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28F61" w14:textId="77777777" w:rsidR="001B7D7B" w:rsidRDefault="001B7D7B" w:rsidP="001B7D7B">
      <w:pPr>
        <w:jc w:val="center"/>
      </w:pPr>
      <w:bookmarkStart w:id="0" w:name="_Hlk26798567"/>
      <w:r>
        <w:rPr>
          <w:noProof/>
          <w:lang w:eastAsia="en-AU"/>
        </w:rPr>
        <w:drawing>
          <wp:inline distT="0" distB="0" distL="0" distR="0" wp14:anchorId="0A350F79" wp14:editId="309F405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7330EA" w14:textId="77777777" w:rsidR="001B7D7B" w:rsidRDefault="001B7D7B" w:rsidP="001B7D7B">
      <w:pPr>
        <w:jc w:val="center"/>
        <w:rPr>
          <w:rFonts w:ascii="Arial" w:hAnsi="Arial"/>
        </w:rPr>
      </w:pPr>
      <w:r>
        <w:rPr>
          <w:rFonts w:ascii="Arial" w:hAnsi="Arial"/>
        </w:rPr>
        <w:t>Australian Capital Territory</w:t>
      </w:r>
    </w:p>
    <w:p w14:paraId="36284F16" w14:textId="097A7ECB" w:rsidR="001B7D7B" w:rsidRDefault="003117C7" w:rsidP="001B7D7B">
      <w:pPr>
        <w:pStyle w:val="Billname1"/>
      </w:pPr>
      <w:r>
        <w:fldChar w:fldCharType="begin"/>
      </w:r>
      <w:r>
        <w:instrText xml:space="preserve"> REF Citation \*charformat </w:instrText>
      </w:r>
      <w:r>
        <w:fldChar w:fldCharType="separate"/>
      </w:r>
      <w:r w:rsidR="00B753F0">
        <w:t>Construction Occupations (Licensing) Act 2004</w:t>
      </w:r>
      <w:r>
        <w:fldChar w:fldCharType="end"/>
      </w:r>
      <w:r w:rsidR="001B7D7B">
        <w:t xml:space="preserve">    </w:t>
      </w:r>
    </w:p>
    <w:p w14:paraId="436EBCCF" w14:textId="0B446848" w:rsidR="001B7D7B" w:rsidRDefault="00B435E5" w:rsidP="001B7D7B">
      <w:pPr>
        <w:pStyle w:val="ActNo"/>
      </w:pPr>
      <w:bookmarkStart w:id="1" w:name="LawNo"/>
      <w:r>
        <w:t>A2004-12</w:t>
      </w:r>
      <w:bookmarkEnd w:id="1"/>
    </w:p>
    <w:p w14:paraId="0A4E256C" w14:textId="40FAB9F7" w:rsidR="001B7D7B" w:rsidRDefault="001B7D7B" w:rsidP="001B7D7B">
      <w:pPr>
        <w:pStyle w:val="RepubNo"/>
      </w:pPr>
      <w:r>
        <w:t xml:space="preserve">Republication No </w:t>
      </w:r>
      <w:bookmarkStart w:id="2" w:name="RepubNo"/>
      <w:r w:rsidR="00B435E5">
        <w:t>56</w:t>
      </w:r>
      <w:bookmarkEnd w:id="2"/>
    </w:p>
    <w:p w14:paraId="72FE5A00" w14:textId="14635D1C" w:rsidR="001B7D7B" w:rsidRDefault="001B7D7B" w:rsidP="001B7D7B">
      <w:pPr>
        <w:pStyle w:val="EffectiveDate"/>
      </w:pPr>
      <w:r>
        <w:t xml:space="preserve">Effective:  </w:t>
      </w:r>
      <w:bookmarkStart w:id="3" w:name="EffectiveDate"/>
      <w:r w:rsidR="00B435E5">
        <w:t>25 June 2020</w:t>
      </w:r>
      <w:bookmarkEnd w:id="3"/>
      <w:r w:rsidR="00B435E5">
        <w:t xml:space="preserve"> – </w:t>
      </w:r>
      <w:bookmarkStart w:id="4" w:name="EndEffDate"/>
      <w:r w:rsidR="00B435E5">
        <w:t>22 June 2021</w:t>
      </w:r>
      <w:bookmarkEnd w:id="4"/>
    </w:p>
    <w:p w14:paraId="22CFB3EE" w14:textId="60D0287D" w:rsidR="001B7D7B" w:rsidRDefault="001B7D7B" w:rsidP="001B7D7B">
      <w:pPr>
        <w:pStyle w:val="CoverInForce"/>
      </w:pPr>
      <w:r>
        <w:t xml:space="preserve">Republication date: </w:t>
      </w:r>
      <w:bookmarkStart w:id="5" w:name="InForceDate"/>
      <w:r w:rsidR="00B435E5">
        <w:t>25 June 2020</w:t>
      </w:r>
      <w:bookmarkEnd w:id="5"/>
    </w:p>
    <w:p w14:paraId="153663BE" w14:textId="481E5C39" w:rsidR="001B7D7B" w:rsidRDefault="001B7D7B" w:rsidP="002323C2">
      <w:pPr>
        <w:pStyle w:val="CoverInForce"/>
      </w:pPr>
      <w:r>
        <w:t xml:space="preserve">Last amendment made by </w:t>
      </w:r>
      <w:bookmarkStart w:id="6" w:name="LastAmdt"/>
      <w:r w:rsidRPr="001B7D7B">
        <w:rPr>
          <w:rStyle w:val="charCitHyperlinkAbbrev"/>
        </w:rPr>
        <w:fldChar w:fldCharType="begin"/>
      </w:r>
      <w:r w:rsidR="00B435E5">
        <w:rPr>
          <w:rStyle w:val="charCitHyperlinkAbbrev"/>
        </w:rPr>
        <w:instrText>HYPERLINK "http://www.legislation.act.gov.au/a/2020-25/" \o "Building and Construction Legislation Amendment Act 2020"</w:instrText>
      </w:r>
      <w:r w:rsidRPr="001B7D7B">
        <w:rPr>
          <w:rStyle w:val="charCitHyperlinkAbbrev"/>
        </w:rPr>
        <w:fldChar w:fldCharType="separate"/>
      </w:r>
      <w:r w:rsidR="00B435E5">
        <w:rPr>
          <w:rStyle w:val="charCitHyperlinkAbbrev"/>
        </w:rPr>
        <w:t>A2020</w:t>
      </w:r>
      <w:r w:rsidR="00B435E5">
        <w:rPr>
          <w:rStyle w:val="charCitHyperlinkAbbrev"/>
        </w:rPr>
        <w:noBreakHyphen/>
        <w:t>25</w:t>
      </w:r>
      <w:r w:rsidRPr="001B7D7B">
        <w:rPr>
          <w:rStyle w:val="charCitHyperlinkAbbrev"/>
        </w:rPr>
        <w:fldChar w:fldCharType="end"/>
      </w:r>
      <w:bookmarkEnd w:id="6"/>
    </w:p>
    <w:p w14:paraId="629D1EED" w14:textId="77777777" w:rsidR="001B7D7B" w:rsidRDefault="001B7D7B" w:rsidP="001B7D7B"/>
    <w:p w14:paraId="40B85F10" w14:textId="77777777" w:rsidR="001B7D7B" w:rsidRDefault="001B7D7B" w:rsidP="001B7D7B"/>
    <w:p w14:paraId="7C23B10A" w14:textId="77777777" w:rsidR="001B7D7B" w:rsidRDefault="001B7D7B" w:rsidP="001B7D7B"/>
    <w:p w14:paraId="004BD0BC" w14:textId="77777777" w:rsidR="001B7D7B" w:rsidRDefault="001B7D7B" w:rsidP="001B7D7B"/>
    <w:p w14:paraId="779378C3" w14:textId="77777777" w:rsidR="001B7D7B" w:rsidRDefault="001B7D7B" w:rsidP="001B7D7B">
      <w:pPr>
        <w:spacing w:after="240"/>
        <w:rPr>
          <w:rFonts w:ascii="Arial" w:hAnsi="Arial"/>
        </w:rPr>
      </w:pPr>
    </w:p>
    <w:p w14:paraId="6F8CC115" w14:textId="77777777" w:rsidR="001B7D7B" w:rsidRPr="00101B4C" w:rsidRDefault="001B7D7B" w:rsidP="001B7D7B">
      <w:pPr>
        <w:pStyle w:val="PageBreak"/>
      </w:pPr>
      <w:r w:rsidRPr="00101B4C">
        <w:br w:type="page"/>
      </w:r>
    </w:p>
    <w:bookmarkEnd w:id="0"/>
    <w:p w14:paraId="05D82E9B" w14:textId="77777777" w:rsidR="001B7D7B" w:rsidRDefault="001B7D7B" w:rsidP="001B7D7B">
      <w:pPr>
        <w:pStyle w:val="CoverHeading"/>
      </w:pPr>
      <w:r>
        <w:lastRenderedPageBreak/>
        <w:t>About this republication</w:t>
      </w:r>
    </w:p>
    <w:p w14:paraId="51809A0B" w14:textId="77777777" w:rsidR="001B7D7B" w:rsidRDefault="001B7D7B" w:rsidP="001B7D7B">
      <w:pPr>
        <w:pStyle w:val="CoverSubHdg"/>
      </w:pPr>
      <w:r>
        <w:t>The republished law</w:t>
      </w:r>
    </w:p>
    <w:p w14:paraId="4DA27881" w14:textId="2AAFDA94" w:rsidR="001B7D7B" w:rsidRDefault="001B7D7B" w:rsidP="001B7D7B">
      <w:pPr>
        <w:pStyle w:val="CoverText"/>
      </w:pPr>
      <w:r>
        <w:t xml:space="preserve">This is a republication of the </w:t>
      </w:r>
      <w:r w:rsidRPr="00B435E5">
        <w:rPr>
          <w:i/>
        </w:rPr>
        <w:fldChar w:fldCharType="begin"/>
      </w:r>
      <w:r w:rsidRPr="00B435E5">
        <w:rPr>
          <w:i/>
        </w:rPr>
        <w:instrText xml:space="preserve"> REF citation *\charformat  \* MERGEFORMAT </w:instrText>
      </w:r>
      <w:r w:rsidRPr="00B435E5">
        <w:rPr>
          <w:i/>
        </w:rPr>
        <w:fldChar w:fldCharType="separate"/>
      </w:r>
      <w:r w:rsidR="00B753F0" w:rsidRPr="00B753F0">
        <w:rPr>
          <w:i/>
        </w:rPr>
        <w:t>Construction Occupations (Licensing) Act 2004</w:t>
      </w:r>
      <w:r w:rsidRPr="00B435E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117C7">
        <w:fldChar w:fldCharType="begin"/>
      </w:r>
      <w:r w:rsidR="003117C7">
        <w:instrText xml:space="preserve"> REF InForceDate *\charformat </w:instrText>
      </w:r>
      <w:r w:rsidR="003117C7">
        <w:fldChar w:fldCharType="separate"/>
      </w:r>
      <w:r w:rsidR="00B753F0">
        <w:t>25 June 2020</w:t>
      </w:r>
      <w:r w:rsidR="003117C7">
        <w:fldChar w:fldCharType="end"/>
      </w:r>
      <w:r w:rsidRPr="0074598E">
        <w:rPr>
          <w:rStyle w:val="charItals"/>
        </w:rPr>
        <w:t xml:space="preserve">.  </w:t>
      </w:r>
      <w:r>
        <w:t xml:space="preserve">It also includes any commencement, amendment, repeal or expiry affecting this republished law to </w:t>
      </w:r>
      <w:r w:rsidR="003117C7">
        <w:fldChar w:fldCharType="begin"/>
      </w:r>
      <w:r w:rsidR="003117C7">
        <w:instrText xml:space="preserve"> REF EffectiveDate *\charformat </w:instrText>
      </w:r>
      <w:r w:rsidR="003117C7">
        <w:fldChar w:fldCharType="separate"/>
      </w:r>
      <w:r w:rsidR="00B753F0">
        <w:t>25 June 2020</w:t>
      </w:r>
      <w:r w:rsidR="003117C7">
        <w:fldChar w:fldCharType="end"/>
      </w:r>
      <w:r>
        <w:t xml:space="preserve">.  </w:t>
      </w:r>
    </w:p>
    <w:p w14:paraId="6CF5C4E7" w14:textId="77777777" w:rsidR="001B7D7B" w:rsidRDefault="001B7D7B" w:rsidP="001B7D7B">
      <w:pPr>
        <w:pStyle w:val="CoverText"/>
      </w:pPr>
      <w:r>
        <w:t xml:space="preserve">The legislation history and amendment history of the republished law are set out in endnotes 3 and 4. </w:t>
      </w:r>
    </w:p>
    <w:p w14:paraId="2B8FBC2B" w14:textId="77777777" w:rsidR="001B7D7B" w:rsidRDefault="001B7D7B" w:rsidP="001B7D7B">
      <w:pPr>
        <w:pStyle w:val="CoverSubHdg"/>
      </w:pPr>
      <w:r>
        <w:t>Kinds of republications</w:t>
      </w:r>
    </w:p>
    <w:p w14:paraId="443286FA" w14:textId="1F08D3A9" w:rsidR="001B7D7B" w:rsidRDefault="001B7D7B" w:rsidP="001B7D7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170F7FD" w14:textId="30ACC9F8" w:rsidR="001B7D7B" w:rsidRDefault="001B7D7B" w:rsidP="001B7D7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5E69694" w14:textId="77777777" w:rsidR="001B7D7B" w:rsidRDefault="001B7D7B" w:rsidP="001B7D7B">
      <w:pPr>
        <w:pStyle w:val="CoverTextBullet"/>
        <w:tabs>
          <w:tab w:val="clear" w:pos="0"/>
        </w:tabs>
        <w:ind w:left="357" w:hanging="357"/>
      </w:pPr>
      <w:r>
        <w:t>unauthorised republications.</w:t>
      </w:r>
    </w:p>
    <w:p w14:paraId="3A2B744C" w14:textId="77777777" w:rsidR="001B7D7B" w:rsidRDefault="001B7D7B" w:rsidP="001B7D7B">
      <w:pPr>
        <w:pStyle w:val="CoverText"/>
      </w:pPr>
      <w:r>
        <w:t>The status of this republication appears on the bottom of each page.</w:t>
      </w:r>
    </w:p>
    <w:p w14:paraId="30195ADB" w14:textId="77777777" w:rsidR="001B7D7B" w:rsidRDefault="001B7D7B" w:rsidP="001B7D7B">
      <w:pPr>
        <w:pStyle w:val="CoverSubHdg"/>
      </w:pPr>
      <w:r>
        <w:t>Editorial changes</w:t>
      </w:r>
    </w:p>
    <w:p w14:paraId="57BF55D4" w14:textId="274CD0F7" w:rsidR="001B7D7B" w:rsidRDefault="001B7D7B" w:rsidP="001B7D7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4C90C9" w14:textId="77777777" w:rsidR="001B7D7B" w:rsidRPr="00FE20E3" w:rsidRDefault="001B7D7B" w:rsidP="001B7D7B">
      <w:pPr>
        <w:pStyle w:val="CoverText"/>
      </w:pPr>
      <w:r w:rsidRPr="00FE20E3">
        <w:t>This republication</w:t>
      </w:r>
      <w:r w:rsidR="007B56B4">
        <w:t xml:space="preserve"> does not</w:t>
      </w:r>
      <w:r w:rsidR="00DC0F36">
        <w:t xml:space="preserve"> </w:t>
      </w:r>
      <w:r w:rsidRPr="00FE20E3">
        <w:t>include amendments made under part 11.3 (see endnote 1).</w:t>
      </w:r>
    </w:p>
    <w:p w14:paraId="2E5B6901" w14:textId="77777777" w:rsidR="001B7D7B" w:rsidRDefault="001B7D7B" w:rsidP="001B7D7B">
      <w:pPr>
        <w:pStyle w:val="CoverSubHdg"/>
      </w:pPr>
      <w:r>
        <w:t>Uncommenced provisions and amendments</w:t>
      </w:r>
    </w:p>
    <w:p w14:paraId="03D81A1E" w14:textId="48F954FE" w:rsidR="001B7D7B" w:rsidRDefault="001B7D7B" w:rsidP="001B7D7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46EA0B5" w14:textId="77777777" w:rsidR="001B7D7B" w:rsidRDefault="001B7D7B" w:rsidP="001B7D7B">
      <w:pPr>
        <w:pStyle w:val="CoverSubHdg"/>
      </w:pPr>
      <w:r>
        <w:t>Modifications</w:t>
      </w:r>
    </w:p>
    <w:p w14:paraId="7317EEE2" w14:textId="203E7622" w:rsidR="001B7D7B" w:rsidRDefault="001B7D7B" w:rsidP="001B7D7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7834379A" w14:textId="77777777" w:rsidR="001B7D7B" w:rsidRDefault="001B7D7B" w:rsidP="001B7D7B">
      <w:pPr>
        <w:pStyle w:val="CoverSubHdg"/>
      </w:pPr>
      <w:r>
        <w:t>Penalties</w:t>
      </w:r>
    </w:p>
    <w:p w14:paraId="0646178B" w14:textId="1746B25F" w:rsidR="001B7D7B" w:rsidRPr="003765DF" w:rsidRDefault="001B7D7B" w:rsidP="001B7D7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A342A2E" w14:textId="77777777" w:rsidR="00B435E5" w:rsidRDefault="00B435E5">
      <w:pPr>
        <w:pStyle w:val="00SigningPage"/>
        <w:sectPr w:rsidR="00B435E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630B356" w14:textId="77777777" w:rsidR="001B7D7B" w:rsidRDefault="001B7D7B" w:rsidP="001B7D7B">
      <w:pPr>
        <w:jc w:val="center"/>
      </w:pPr>
      <w:r>
        <w:rPr>
          <w:noProof/>
          <w:lang w:eastAsia="en-AU"/>
        </w:rPr>
        <w:lastRenderedPageBreak/>
        <w:drawing>
          <wp:inline distT="0" distB="0" distL="0" distR="0" wp14:anchorId="687429F6" wp14:editId="4B7AB2D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5CB7F1" w14:textId="77777777" w:rsidR="001B7D7B" w:rsidRDefault="001B7D7B" w:rsidP="001B7D7B">
      <w:pPr>
        <w:jc w:val="center"/>
        <w:rPr>
          <w:rFonts w:ascii="Arial" w:hAnsi="Arial"/>
        </w:rPr>
      </w:pPr>
      <w:r>
        <w:rPr>
          <w:rFonts w:ascii="Arial" w:hAnsi="Arial"/>
        </w:rPr>
        <w:t>Australian Capital Territory</w:t>
      </w:r>
    </w:p>
    <w:p w14:paraId="61098040" w14:textId="6A66E1B5" w:rsidR="001B7D7B" w:rsidRDefault="003117C7" w:rsidP="001B7D7B">
      <w:pPr>
        <w:pStyle w:val="Billname"/>
      </w:pPr>
      <w:r>
        <w:fldChar w:fldCharType="begin"/>
      </w:r>
      <w:r>
        <w:instrText xml:space="preserve"> REF Citation \*charformat  \* MERGEFORMAT </w:instrText>
      </w:r>
      <w:r>
        <w:fldChar w:fldCharType="separate"/>
      </w:r>
      <w:r w:rsidR="00B753F0">
        <w:t>Construction Occupations (Licensing) Act 2004</w:t>
      </w:r>
      <w:r>
        <w:fldChar w:fldCharType="end"/>
      </w:r>
    </w:p>
    <w:p w14:paraId="448A0013" w14:textId="77777777" w:rsidR="001B7D7B" w:rsidRDefault="001B7D7B" w:rsidP="001B7D7B">
      <w:pPr>
        <w:pStyle w:val="ActNo"/>
      </w:pPr>
    </w:p>
    <w:p w14:paraId="7D31B729" w14:textId="77777777" w:rsidR="001B7D7B" w:rsidRDefault="001B7D7B" w:rsidP="001B7D7B">
      <w:pPr>
        <w:pStyle w:val="Placeholder"/>
      </w:pPr>
      <w:r>
        <w:rPr>
          <w:rStyle w:val="charContents"/>
          <w:sz w:val="16"/>
        </w:rPr>
        <w:t xml:space="preserve">  </w:t>
      </w:r>
      <w:r>
        <w:rPr>
          <w:rStyle w:val="charPage"/>
        </w:rPr>
        <w:t xml:space="preserve">  </w:t>
      </w:r>
    </w:p>
    <w:p w14:paraId="774C8D10" w14:textId="77777777" w:rsidR="001B7D7B" w:rsidRDefault="001B7D7B" w:rsidP="001B7D7B">
      <w:pPr>
        <w:pStyle w:val="N-TOCheading"/>
      </w:pPr>
      <w:r>
        <w:rPr>
          <w:rStyle w:val="charContents"/>
        </w:rPr>
        <w:t>Contents</w:t>
      </w:r>
    </w:p>
    <w:p w14:paraId="4ECC91AD" w14:textId="77777777" w:rsidR="001B7D7B" w:rsidRDefault="001B7D7B" w:rsidP="001B7D7B">
      <w:pPr>
        <w:pStyle w:val="N-9pt"/>
      </w:pPr>
      <w:r>
        <w:tab/>
      </w:r>
      <w:r>
        <w:rPr>
          <w:rStyle w:val="charPage"/>
        </w:rPr>
        <w:t>Page</w:t>
      </w:r>
    </w:p>
    <w:p w14:paraId="18FD8539" w14:textId="49A4874C" w:rsidR="00156E14" w:rsidRDefault="00156E1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718538" w:history="1">
        <w:r w:rsidRPr="008D1B24">
          <w:t>Part 1</w:t>
        </w:r>
        <w:r>
          <w:rPr>
            <w:rFonts w:asciiTheme="minorHAnsi" w:eastAsiaTheme="minorEastAsia" w:hAnsiTheme="minorHAnsi" w:cstheme="minorBidi"/>
            <w:b w:val="0"/>
            <w:sz w:val="22"/>
            <w:szCs w:val="22"/>
            <w:lang w:eastAsia="en-AU"/>
          </w:rPr>
          <w:tab/>
        </w:r>
        <w:r w:rsidRPr="008D1B24">
          <w:t>Preliminary</w:t>
        </w:r>
        <w:r w:rsidRPr="00156E14">
          <w:rPr>
            <w:vanish/>
          </w:rPr>
          <w:tab/>
        </w:r>
        <w:r w:rsidRPr="00156E14">
          <w:rPr>
            <w:vanish/>
          </w:rPr>
          <w:fldChar w:fldCharType="begin"/>
        </w:r>
        <w:r w:rsidRPr="00156E14">
          <w:rPr>
            <w:vanish/>
          </w:rPr>
          <w:instrText xml:space="preserve"> PAGEREF _Toc43718538 \h </w:instrText>
        </w:r>
        <w:r w:rsidRPr="00156E14">
          <w:rPr>
            <w:vanish/>
          </w:rPr>
        </w:r>
        <w:r w:rsidRPr="00156E14">
          <w:rPr>
            <w:vanish/>
          </w:rPr>
          <w:fldChar w:fldCharType="separate"/>
        </w:r>
        <w:r w:rsidR="00B753F0">
          <w:rPr>
            <w:vanish/>
          </w:rPr>
          <w:t>2</w:t>
        </w:r>
        <w:r w:rsidRPr="00156E14">
          <w:rPr>
            <w:vanish/>
          </w:rPr>
          <w:fldChar w:fldCharType="end"/>
        </w:r>
      </w:hyperlink>
    </w:p>
    <w:p w14:paraId="50EC9A59" w14:textId="1173D731" w:rsidR="00156E14" w:rsidRDefault="00156E14">
      <w:pPr>
        <w:pStyle w:val="TOC5"/>
        <w:rPr>
          <w:rFonts w:asciiTheme="minorHAnsi" w:eastAsiaTheme="minorEastAsia" w:hAnsiTheme="minorHAnsi" w:cstheme="minorBidi"/>
          <w:sz w:val="22"/>
          <w:szCs w:val="22"/>
          <w:lang w:eastAsia="en-AU"/>
        </w:rPr>
      </w:pPr>
      <w:r>
        <w:tab/>
      </w:r>
      <w:hyperlink w:anchor="_Toc43718539" w:history="1">
        <w:r w:rsidRPr="008D1B24">
          <w:t>1</w:t>
        </w:r>
        <w:r>
          <w:rPr>
            <w:rFonts w:asciiTheme="minorHAnsi" w:eastAsiaTheme="minorEastAsia" w:hAnsiTheme="minorHAnsi" w:cstheme="minorBidi"/>
            <w:sz w:val="22"/>
            <w:szCs w:val="22"/>
            <w:lang w:eastAsia="en-AU"/>
          </w:rPr>
          <w:tab/>
        </w:r>
        <w:r w:rsidRPr="008D1B24">
          <w:t>Name of Act</w:t>
        </w:r>
        <w:r>
          <w:tab/>
        </w:r>
        <w:r>
          <w:fldChar w:fldCharType="begin"/>
        </w:r>
        <w:r>
          <w:instrText xml:space="preserve"> PAGEREF _Toc43718539 \h </w:instrText>
        </w:r>
        <w:r>
          <w:fldChar w:fldCharType="separate"/>
        </w:r>
        <w:r w:rsidR="00B753F0">
          <w:t>2</w:t>
        </w:r>
        <w:r>
          <w:fldChar w:fldCharType="end"/>
        </w:r>
      </w:hyperlink>
    </w:p>
    <w:p w14:paraId="1FEA1C7B" w14:textId="0CD5CD4C" w:rsidR="00156E14" w:rsidRDefault="00156E14">
      <w:pPr>
        <w:pStyle w:val="TOC5"/>
        <w:rPr>
          <w:rFonts w:asciiTheme="minorHAnsi" w:eastAsiaTheme="minorEastAsia" w:hAnsiTheme="minorHAnsi" w:cstheme="minorBidi"/>
          <w:sz w:val="22"/>
          <w:szCs w:val="22"/>
          <w:lang w:eastAsia="en-AU"/>
        </w:rPr>
      </w:pPr>
      <w:r>
        <w:tab/>
      </w:r>
      <w:hyperlink w:anchor="_Toc43718540" w:history="1">
        <w:r w:rsidRPr="008D1B24">
          <w:t>3</w:t>
        </w:r>
        <w:r>
          <w:rPr>
            <w:rFonts w:asciiTheme="minorHAnsi" w:eastAsiaTheme="minorEastAsia" w:hAnsiTheme="minorHAnsi" w:cstheme="minorBidi"/>
            <w:sz w:val="22"/>
            <w:szCs w:val="22"/>
            <w:lang w:eastAsia="en-AU"/>
          </w:rPr>
          <w:tab/>
        </w:r>
        <w:r w:rsidRPr="008D1B24">
          <w:t>Dictionary</w:t>
        </w:r>
        <w:r>
          <w:tab/>
        </w:r>
        <w:r>
          <w:fldChar w:fldCharType="begin"/>
        </w:r>
        <w:r>
          <w:instrText xml:space="preserve"> PAGEREF _Toc43718540 \h </w:instrText>
        </w:r>
        <w:r>
          <w:fldChar w:fldCharType="separate"/>
        </w:r>
        <w:r w:rsidR="00B753F0">
          <w:t>2</w:t>
        </w:r>
        <w:r>
          <w:fldChar w:fldCharType="end"/>
        </w:r>
      </w:hyperlink>
    </w:p>
    <w:p w14:paraId="73534D7B" w14:textId="6651A393" w:rsidR="00156E14" w:rsidRDefault="00156E14">
      <w:pPr>
        <w:pStyle w:val="TOC5"/>
        <w:rPr>
          <w:rFonts w:asciiTheme="minorHAnsi" w:eastAsiaTheme="minorEastAsia" w:hAnsiTheme="minorHAnsi" w:cstheme="minorBidi"/>
          <w:sz w:val="22"/>
          <w:szCs w:val="22"/>
          <w:lang w:eastAsia="en-AU"/>
        </w:rPr>
      </w:pPr>
      <w:r>
        <w:tab/>
      </w:r>
      <w:hyperlink w:anchor="_Toc43718541" w:history="1">
        <w:r w:rsidRPr="008D1B24">
          <w:t>4</w:t>
        </w:r>
        <w:r>
          <w:rPr>
            <w:rFonts w:asciiTheme="minorHAnsi" w:eastAsiaTheme="minorEastAsia" w:hAnsiTheme="minorHAnsi" w:cstheme="minorBidi"/>
            <w:sz w:val="22"/>
            <w:szCs w:val="22"/>
            <w:lang w:eastAsia="en-AU"/>
          </w:rPr>
          <w:tab/>
        </w:r>
        <w:r w:rsidRPr="008D1B24">
          <w:t>Notes</w:t>
        </w:r>
        <w:r>
          <w:tab/>
        </w:r>
        <w:r>
          <w:fldChar w:fldCharType="begin"/>
        </w:r>
        <w:r>
          <w:instrText xml:space="preserve"> PAGEREF _Toc43718541 \h </w:instrText>
        </w:r>
        <w:r>
          <w:fldChar w:fldCharType="separate"/>
        </w:r>
        <w:r w:rsidR="00B753F0">
          <w:t>2</w:t>
        </w:r>
        <w:r>
          <w:fldChar w:fldCharType="end"/>
        </w:r>
      </w:hyperlink>
    </w:p>
    <w:p w14:paraId="5DD06DBB" w14:textId="6018B74F" w:rsidR="00156E14" w:rsidRDefault="00156E14">
      <w:pPr>
        <w:pStyle w:val="TOC5"/>
        <w:rPr>
          <w:rFonts w:asciiTheme="minorHAnsi" w:eastAsiaTheme="minorEastAsia" w:hAnsiTheme="minorHAnsi" w:cstheme="minorBidi"/>
          <w:sz w:val="22"/>
          <w:szCs w:val="22"/>
          <w:lang w:eastAsia="en-AU"/>
        </w:rPr>
      </w:pPr>
      <w:r>
        <w:tab/>
      </w:r>
      <w:hyperlink w:anchor="_Toc43718542" w:history="1">
        <w:r w:rsidRPr="008D1B24">
          <w:t>5</w:t>
        </w:r>
        <w:r>
          <w:rPr>
            <w:rFonts w:asciiTheme="minorHAnsi" w:eastAsiaTheme="minorEastAsia" w:hAnsiTheme="minorHAnsi" w:cstheme="minorBidi"/>
            <w:sz w:val="22"/>
            <w:szCs w:val="22"/>
            <w:lang w:eastAsia="en-AU"/>
          </w:rPr>
          <w:tab/>
        </w:r>
        <w:r w:rsidRPr="008D1B24">
          <w:t>Offences against Act—application of Criminal Code etc</w:t>
        </w:r>
        <w:r>
          <w:tab/>
        </w:r>
        <w:r>
          <w:fldChar w:fldCharType="begin"/>
        </w:r>
        <w:r>
          <w:instrText xml:space="preserve"> PAGEREF _Toc43718542 \h </w:instrText>
        </w:r>
        <w:r>
          <w:fldChar w:fldCharType="separate"/>
        </w:r>
        <w:r w:rsidR="00B753F0">
          <w:t>3</w:t>
        </w:r>
        <w:r>
          <w:fldChar w:fldCharType="end"/>
        </w:r>
      </w:hyperlink>
    </w:p>
    <w:p w14:paraId="200E7720" w14:textId="5A402D58" w:rsidR="00156E14" w:rsidRDefault="003117C7">
      <w:pPr>
        <w:pStyle w:val="TOC2"/>
        <w:rPr>
          <w:rFonts w:asciiTheme="minorHAnsi" w:eastAsiaTheme="minorEastAsia" w:hAnsiTheme="minorHAnsi" w:cstheme="minorBidi"/>
          <w:b w:val="0"/>
          <w:sz w:val="22"/>
          <w:szCs w:val="22"/>
          <w:lang w:eastAsia="en-AU"/>
        </w:rPr>
      </w:pPr>
      <w:hyperlink w:anchor="_Toc43718543" w:history="1">
        <w:r w:rsidR="00156E14" w:rsidRPr="008D1B24">
          <w:t>Part 2</w:t>
        </w:r>
        <w:r w:rsidR="00156E14">
          <w:rPr>
            <w:rFonts w:asciiTheme="minorHAnsi" w:eastAsiaTheme="minorEastAsia" w:hAnsiTheme="minorHAnsi" w:cstheme="minorBidi"/>
            <w:b w:val="0"/>
            <w:sz w:val="22"/>
            <w:szCs w:val="22"/>
            <w:lang w:eastAsia="en-AU"/>
          </w:rPr>
          <w:tab/>
        </w:r>
        <w:r w:rsidR="00156E14" w:rsidRPr="008D1B24">
          <w:t>Important concepts</w:t>
        </w:r>
        <w:r w:rsidR="00156E14" w:rsidRPr="00156E14">
          <w:rPr>
            <w:vanish/>
          </w:rPr>
          <w:tab/>
        </w:r>
        <w:r w:rsidR="00156E14" w:rsidRPr="00156E14">
          <w:rPr>
            <w:vanish/>
          </w:rPr>
          <w:fldChar w:fldCharType="begin"/>
        </w:r>
        <w:r w:rsidR="00156E14" w:rsidRPr="00156E14">
          <w:rPr>
            <w:vanish/>
          </w:rPr>
          <w:instrText xml:space="preserve"> PAGEREF _Toc43718543 \h </w:instrText>
        </w:r>
        <w:r w:rsidR="00156E14" w:rsidRPr="00156E14">
          <w:rPr>
            <w:vanish/>
          </w:rPr>
        </w:r>
        <w:r w:rsidR="00156E14" w:rsidRPr="00156E14">
          <w:rPr>
            <w:vanish/>
          </w:rPr>
          <w:fldChar w:fldCharType="separate"/>
        </w:r>
        <w:r w:rsidR="00B753F0">
          <w:rPr>
            <w:vanish/>
          </w:rPr>
          <w:t>4</w:t>
        </w:r>
        <w:r w:rsidR="00156E14" w:rsidRPr="00156E14">
          <w:rPr>
            <w:vanish/>
          </w:rPr>
          <w:fldChar w:fldCharType="end"/>
        </w:r>
      </w:hyperlink>
    </w:p>
    <w:p w14:paraId="65FCD872" w14:textId="245F30AC" w:rsidR="00156E14" w:rsidRDefault="00156E14">
      <w:pPr>
        <w:pStyle w:val="TOC5"/>
        <w:rPr>
          <w:rFonts w:asciiTheme="minorHAnsi" w:eastAsiaTheme="minorEastAsia" w:hAnsiTheme="minorHAnsi" w:cstheme="minorBidi"/>
          <w:sz w:val="22"/>
          <w:szCs w:val="22"/>
          <w:lang w:eastAsia="en-AU"/>
        </w:rPr>
      </w:pPr>
      <w:r>
        <w:tab/>
      </w:r>
      <w:hyperlink w:anchor="_Toc43718544" w:history="1">
        <w:r w:rsidRPr="008D1B24">
          <w:t>6</w:t>
        </w:r>
        <w:r>
          <w:rPr>
            <w:rFonts w:asciiTheme="minorHAnsi" w:eastAsiaTheme="minorEastAsia" w:hAnsiTheme="minorHAnsi" w:cstheme="minorBidi"/>
            <w:sz w:val="22"/>
            <w:szCs w:val="22"/>
            <w:lang w:eastAsia="en-AU"/>
          </w:rPr>
          <w:tab/>
        </w:r>
        <w:r w:rsidRPr="008D1B24">
          <w:t xml:space="preserve">What is a </w:t>
        </w:r>
        <w:r w:rsidRPr="008D1B24">
          <w:rPr>
            <w:i/>
          </w:rPr>
          <w:t>construction practitioner</w:t>
        </w:r>
        <w:r w:rsidRPr="008D1B24">
          <w:t>?</w:t>
        </w:r>
        <w:r>
          <w:tab/>
        </w:r>
        <w:r>
          <w:fldChar w:fldCharType="begin"/>
        </w:r>
        <w:r>
          <w:instrText xml:space="preserve"> PAGEREF _Toc43718544 \h </w:instrText>
        </w:r>
        <w:r>
          <w:fldChar w:fldCharType="separate"/>
        </w:r>
        <w:r w:rsidR="00B753F0">
          <w:t>4</w:t>
        </w:r>
        <w:r>
          <w:fldChar w:fldCharType="end"/>
        </w:r>
      </w:hyperlink>
    </w:p>
    <w:p w14:paraId="300874BE" w14:textId="54B2C400" w:rsidR="00156E14" w:rsidRDefault="00156E14">
      <w:pPr>
        <w:pStyle w:val="TOC5"/>
        <w:rPr>
          <w:rFonts w:asciiTheme="minorHAnsi" w:eastAsiaTheme="minorEastAsia" w:hAnsiTheme="minorHAnsi" w:cstheme="minorBidi"/>
          <w:sz w:val="22"/>
          <w:szCs w:val="22"/>
          <w:lang w:eastAsia="en-AU"/>
        </w:rPr>
      </w:pPr>
      <w:r>
        <w:tab/>
      </w:r>
      <w:hyperlink w:anchor="_Toc43718545" w:history="1">
        <w:r w:rsidRPr="008D1B24">
          <w:t>7</w:t>
        </w:r>
        <w:r>
          <w:rPr>
            <w:rFonts w:asciiTheme="minorHAnsi" w:eastAsiaTheme="minorEastAsia" w:hAnsiTheme="minorHAnsi" w:cstheme="minorBidi"/>
            <w:sz w:val="22"/>
            <w:szCs w:val="22"/>
            <w:lang w:eastAsia="en-AU"/>
          </w:rPr>
          <w:tab/>
        </w:r>
        <w:r w:rsidRPr="008D1B24">
          <w:t xml:space="preserve">What is a </w:t>
        </w:r>
        <w:r w:rsidRPr="008D1B24">
          <w:rPr>
            <w:i/>
          </w:rPr>
          <w:t>construction occupation</w:t>
        </w:r>
        <w:r w:rsidRPr="008D1B24">
          <w:t>?</w:t>
        </w:r>
        <w:r>
          <w:tab/>
        </w:r>
        <w:r>
          <w:fldChar w:fldCharType="begin"/>
        </w:r>
        <w:r>
          <w:instrText xml:space="preserve"> PAGEREF _Toc43718545 \h </w:instrText>
        </w:r>
        <w:r>
          <w:fldChar w:fldCharType="separate"/>
        </w:r>
        <w:r w:rsidR="00B753F0">
          <w:t>4</w:t>
        </w:r>
        <w:r>
          <w:fldChar w:fldCharType="end"/>
        </w:r>
      </w:hyperlink>
    </w:p>
    <w:p w14:paraId="4F736301" w14:textId="11FA964B" w:rsidR="00156E14" w:rsidRDefault="00156E14">
      <w:pPr>
        <w:pStyle w:val="TOC5"/>
        <w:rPr>
          <w:rFonts w:asciiTheme="minorHAnsi" w:eastAsiaTheme="minorEastAsia" w:hAnsiTheme="minorHAnsi" w:cstheme="minorBidi"/>
          <w:sz w:val="22"/>
          <w:szCs w:val="22"/>
          <w:lang w:eastAsia="en-AU"/>
        </w:rPr>
      </w:pPr>
      <w:r>
        <w:tab/>
      </w:r>
      <w:hyperlink w:anchor="_Toc43718546" w:history="1">
        <w:r w:rsidRPr="008D1B24">
          <w:t>8</w:t>
        </w:r>
        <w:r>
          <w:rPr>
            <w:rFonts w:asciiTheme="minorHAnsi" w:eastAsiaTheme="minorEastAsia" w:hAnsiTheme="minorHAnsi" w:cstheme="minorBidi"/>
            <w:sz w:val="22"/>
            <w:szCs w:val="22"/>
            <w:lang w:eastAsia="en-AU"/>
          </w:rPr>
          <w:tab/>
        </w:r>
        <w:r w:rsidRPr="008D1B24">
          <w:t xml:space="preserve">What is a </w:t>
        </w:r>
        <w:r w:rsidRPr="008D1B24">
          <w:rPr>
            <w:i/>
          </w:rPr>
          <w:t>builder</w:t>
        </w:r>
        <w:r w:rsidRPr="008D1B24">
          <w:t>?</w:t>
        </w:r>
        <w:r>
          <w:tab/>
        </w:r>
        <w:r>
          <w:fldChar w:fldCharType="begin"/>
        </w:r>
        <w:r>
          <w:instrText xml:space="preserve"> PAGEREF _Toc43718546 \h </w:instrText>
        </w:r>
        <w:r>
          <w:fldChar w:fldCharType="separate"/>
        </w:r>
        <w:r w:rsidR="00B753F0">
          <w:t>5</w:t>
        </w:r>
        <w:r>
          <w:fldChar w:fldCharType="end"/>
        </w:r>
      </w:hyperlink>
    </w:p>
    <w:p w14:paraId="18AA103B" w14:textId="092C3E8E" w:rsidR="00156E14" w:rsidRDefault="00156E14">
      <w:pPr>
        <w:pStyle w:val="TOC5"/>
        <w:rPr>
          <w:rFonts w:asciiTheme="minorHAnsi" w:eastAsiaTheme="minorEastAsia" w:hAnsiTheme="minorHAnsi" w:cstheme="minorBidi"/>
          <w:sz w:val="22"/>
          <w:szCs w:val="22"/>
          <w:lang w:eastAsia="en-AU"/>
        </w:rPr>
      </w:pPr>
      <w:r>
        <w:tab/>
      </w:r>
      <w:hyperlink w:anchor="_Toc43718547" w:history="1">
        <w:r w:rsidRPr="008D1B24">
          <w:t>8A</w:t>
        </w:r>
        <w:r>
          <w:rPr>
            <w:rFonts w:asciiTheme="minorHAnsi" w:eastAsiaTheme="minorEastAsia" w:hAnsiTheme="minorHAnsi" w:cstheme="minorBidi"/>
            <w:sz w:val="22"/>
            <w:szCs w:val="22"/>
            <w:lang w:eastAsia="en-AU"/>
          </w:rPr>
          <w:tab/>
        </w:r>
        <w:r w:rsidRPr="008D1B24">
          <w:t xml:space="preserve">What is a </w:t>
        </w:r>
        <w:r w:rsidRPr="008D1B24">
          <w:rPr>
            <w:i/>
          </w:rPr>
          <w:t>building assessor</w:t>
        </w:r>
        <w:r w:rsidRPr="008D1B24">
          <w:t>?</w:t>
        </w:r>
        <w:r>
          <w:tab/>
        </w:r>
        <w:r>
          <w:fldChar w:fldCharType="begin"/>
        </w:r>
        <w:r>
          <w:instrText xml:space="preserve"> PAGEREF _Toc43718547 \h </w:instrText>
        </w:r>
        <w:r>
          <w:fldChar w:fldCharType="separate"/>
        </w:r>
        <w:r w:rsidR="00B753F0">
          <w:t>5</w:t>
        </w:r>
        <w:r>
          <w:fldChar w:fldCharType="end"/>
        </w:r>
      </w:hyperlink>
    </w:p>
    <w:p w14:paraId="4F3D6C5E" w14:textId="217C90DE" w:rsidR="00156E14" w:rsidRDefault="00156E14">
      <w:pPr>
        <w:pStyle w:val="TOC5"/>
        <w:rPr>
          <w:rFonts w:asciiTheme="minorHAnsi" w:eastAsiaTheme="minorEastAsia" w:hAnsiTheme="minorHAnsi" w:cstheme="minorBidi"/>
          <w:sz w:val="22"/>
          <w:szCs w:val="22"/>
          <w:lang w:eastAsia="en-AU"/>
        </w:rPr>
      </w:pPr>
      <w:r>
        <w:lastRenderedPageBreak/>
        <w:tab/>
      </w:r>
      <w:hyperlink w:anchor="_Toc43718548" w:history="1">
        <w:r w:rsidRPr="008D1B24">
          <w:t>9</w:t>
        </w:r>
        <w:r>
          <w:rPr>
            <w:rFonts w:asciiTheme="minorHAnsi" w:eastAsiaTheme="minorEastAsia" w:hAnsiTheme="minorHAnsi" w:cstheme="minorBidi"/>
            <w:sz w:val="22"/>
            <w:szCs w:val="22"/>
            <w:lang w:eastAsia="en-AU"/>
          </w:rPr>
          <w:tab/>
        </w:r>
        <w:r w:rsidRPr="008D1B24">
          <w:rPr>
            <w:bCs/>
          </w:rPr>
          <w:t xml:space="preserve">What is a </w:t>
        </w:r>
        <w:r w:rsidRPr="008D1B24">
          <w:rPr>
            <w:i/>
          </w:rPr>
          <w:t>building surveyor</w:t>
        </w:r>
        <w:r w:rsidRPr="008D1B24">
          <w:rPr>
            <w:bCs/>
          </w:rPr>
          <w:t>?</w:t>
        </w:r>
        <w:r>
          <w:tab/>
        </w:r>
        <w:r>
          <w:fldChar w:fldCharType="begin"/>
        </w:r>
        <w:r>
          <w:instrText xml:space="preserve"> PAGEREF _Toc43718548 \h </w:instrText>
        </w:r>
        <w:r>
          <w:fldChar w:fldCharType="separate"/>
        </w:r>
        <w:r w:rsidR="00B753F0">
          <w:t>5</w:t>
        </w:r>
        <w:r>
          <w:fldChar w:fldCharType="end"/>
        </w:r>
      </w:hyperlink>
    </w:p>
    <w:p w14:paraId="02733030" w14:textId="7E951217" w:rsidR="00156E14" w:rsidRDefault="00156E14">
      <w:pPr>
        <w:pStyle w:val="TOC5"/>
        <w:rPr>
          <w:rFonts w:asciiTheme="minorHAnsi" w:eastAsiaTheme="minorEastAsia" w:hAnsiTheme="minorHAnsi" w:cstheme="minorBidi"/>
          <w:sz w:val="22"/>
          <w:szCs w:val="22"/>
          <w:lang w:eastAsia="en-AU"/>
        </w:rPr>
      </w:pPr>
      <w:r>
        <w:tab/>
      </w:r>
      <w:hyperlink w:anchor="_Toc43718549" w:history="1">
        <w:r w:rsidRPr="008D1B24">
          <w:t>10</w:t>
        </w:r>
        <w:r>
          <w:rPr>
            <w:rFonts w:asciiTheme="minorHAnsi" w:eastAsiaTheme="minorEastAsia" w:hAnsiTheme="minorHAnsi" w:cstheme="minorBidi"/>
            <w:sz w:val="22"/>
            <w:szCs w:val="22"/>
            <w:lang w:eastAsia="en-AU"/>
          </w:rPr>
          <w:tab/>
        </w:r>
        <w:r w:rsidRPr="008D1B24">
          <w:t xml:space="preserve">What is a </w:t>
        </w:r>
        <w:r w:rsidRPr="008D1B24">
          <w:rPr>
            <w:i/>
          </w:rPr>
          <w:t>drainer</w:t>
        </w:r>
        <w:r w:rsidRPr="008D1B24">
          <w:t>?</w:t>
        </w:r>
        <w:r>
          <w:tab/>
        </w:r>
        <w:r>
          <w:fldChar w:fldCharType="begin"/>
        </w:r>
        <w:r>
          <w:instrText xml:space="preserve"> PAGEREF _Toc43718549 \h </w:instrText>
        </w:r>
        <w:r>
          <w:fldChar w:fldCharType="separate"/>
        </w:r>
        <w:r w:rsidR="00B753F0">
          <w:t>6</w:t>
        </w:r>
        <w:r>
          <w:fldChar w:fldCharType="end"/>
        </w:r>
      </w:hyperlink>
    </w:p>
    <w:p w14:paraId="180C5358" w14:textId="3D2990A1" w:rsidR="00156E14" w:rsidRDefault="00156E14">
      <w:pPr>
        <w:pStyle w:val="TOC5"/>
        <w:rPr>
          <w:rFonts w:asciiTheme="minorHAnsi" w:eastAsiaTheme="minorEastAsia" w:hAnsiTheme="minorHAnsi" w:cstheme="minorBidi"/>
          <w:sz w:val="22"/>
          <w:szCs w:val="22"/>
          <w:lang w:eastAsia="en-AU"/>
        </w:rPr>
      </w:pPr>
      <w:r>
        <w:tab/>
      </w:r>
      <w:hyperlink w:anchor="_Toc43718550" w:history="1">
        <w:r w:rsidRPr="008D1B24">
          <w:t>11</w:t>
        </w:r>
        <w:r>
          <w:rPr>
            <w:rFonts w:asciiTheme="minorHAnsi" w:eastAsiaTheme="minorEastAsia" w:hAnsiTheme="minorHAnsi" w:cstheme="minorBidi"/>
            <w:sz w:val="22"/>
            <w:szCs w:val="22"/>
            <w:lang w:eastAsia="en-AU"/>
          </w:rPr>
          <w:tab/>
        </w:r>
        <w:r w:rsidRPr="008D1B24">
          <w:t xml:space="preserve">What is an </w:t>
        </w:r>
        <w:r w:rsidRPr="008D1B24">
          <w:rPr>
            <w:i/>
          </w:rPr>
          <w:t>electrician</w:t>
        </w:r>
        <w:r w:rsidRPr="008D1B24">
          <w:t>?</w:t>
        </w:r>
        <w:r>
          <w:tab/>
        </w:r>
        <w:r>
          <w:fldChar w:fldCharType="begin"/>
        </w:r>
        <w:r>
          <w:instrText xml:space="preserve"> PAGEREF _Toc43718550 \h </w:instrText>
        </w:r>
        <w:r>
          <w:fldChar w:fldCharType="separate"/>
        </w:r>
        <w:r w:rsidR="00B753F0">
          <w:t>6</w:t>
        </w:r>
        <w:r>
          <w:fldChar w:fldCharType="end"/>
        </w:r>
      </w:hyperlink>
    </w:p>
    <w:p w14:paraId="2BE60966" w14:textId="19656C64" w:rsidR="00156E14" w:rsidRDefault="00156E14">
      <w:pPr>
        <w:pStyle w:val="TOC5"/>
        <w:rPr>
          <w:rFonts w:asciiTheme="minorHAnsi" w:eastAsiaTheme="minorEastAsia" w:hAnsiTheme="minorHAnsi" w:cstheme="minorBidi"/>
          <w:sz w:val="22"/>
          <w:szCs w:val="22"/>
          <w:lang w:eastAsia="en-AU"/>
        </w:rPr>
      </w:pPr>
      <w:r>
        <w:tab/>
      </w:r>
      <w:hyperlink w:anchor="_Toc43718551" w:history="1">
        <w:r w:rsidRPr="008D1B24">
          <w:t>12</w:t>
        </w:r>
        <w:r>
          <w:rPr>
            <w:rFonts w:asciiTheme="minorHAnsi" w:eastAsiaTheme="minorEastAsia" w:hAnsiTheme="minorHAnsi" w:cstheme="minorBidi"/>
            <w:sz w:val="22"/>
            <w:szCs w:val="22"/>
            <w:lang w:eastAsia="en-AU"/>
          </w:rPr>
          <w:tab/>
        </w:r>
        <w:r w:rsidRPr="008D1B24">
          <w:t xml:space="preserve">What is a </w:t>
        </w:r>
        <w:r w:rsidRPr="008D1B24">
          <w:rPr>
            <w:i/>
          </w:rPr>
          <w:t>gasfitter</w:t>
        </w:r>
        <w:r w:rsidRPr="008D1B24">
          <w:t>?</w:t>
        </w:r>
        <w:r>
          <w:tab/>
        </w:r>
        <w:r>
          <w:fldChar w:fldCharType="begin"/>
        </w:r>
        <w:r>
          <w:instrText xml:space="preserve"> PAGEREF _Toc43718551 \h </w:instrText>
        </w:r>
        <w:r>
          <w:fldChar w:fldCharType="separate"/>
        </w:r>
        <w:r w:rsidR="00B753F0">
          <w:t>7</w:t>
        </w:r>
        <w:r>
          <w:fldChar w:fldCharType="end"/>
        </w:r>
      </w:hyperlink>
    </w:p>
    <w:p w14:paraId="330361E7" w14:textId="7483DBA9" w:rsidR="00156E14" w:rsidRDefault="00156E14">
      <w:pPr>
        <w:pStyle w:val="TOC5"/>
        <w:rPr>
          <w:rFonts w:asciiTheme="minorHAnsi" w:eastAsiaTheme="minorEastAsia" w:hAnsiTheme="minorHAnsi" w:cstheme="minorBidi"/>
          <w:sz w:val="22"/>
          <w:szCs w:val="22"/>
          <w:lang w:eastAsia="en-AU"/>
        </w:rPr>
      </w:pPr>
      <w:r>
        <w:tab/>
      </w:r>
      <w:hyperlink w:anchor="_Toc43718552" w:history="1">
        <w:r w:rsidRPr="008D1B24">
          <w:t>12A</w:t>
        </w:r>
        <w:r>
          <w:rPr>
            <w:rFonts w:asciiTheme="minorHAnsi" w:eastAsiaTheme="minorEastAsia" w:hAnsiTheme="minorHAnsi" w:cstheme="minorBidi"/>
            <w:sz w:val="22"/>
            <w:szCs w:val="22"/>
            <w:lang w:eastAsia="en-AU"/>
          </w:rPr>
          <w:tab/>
        </w:r>
        <w:r w:rsidRPr="008D1B24">
          <w:t xml:space="preserve">What is a </w:t>
        </w:r>
        <w:r w:rsidRPr="008D1B24">
          <w:rPr>
            <w:i/>
          </w:rPr>
          <w:t>gas appliance worker</w:t>
        </w:r>
        <w:r w:rsidRPr="008D1B24">
          <w:t>?</w:t>
        </w:r>
        <w:r>
          <w:tab/>
        </w:r>
        <w:r>
          <w:fldChar w:fldCharType="begin"/>
        </w:r>
        <w:r>
          <w:instrText xml:space="preserve"> PAGEREF _Toc43718552 \h </w:instrText>
        </w:r>
        <w:r>
          <w:fldChar w:fldCharType="separate"/>
        </w:r>
        <w:r w:rsidR="00B753F0">
          <w:t>7</w:t>
        </w:r>
        <w:r>
          <w:fldChar w:fldCharType="end"/>
        </w:r>
      </w:hyperlink>
    </w:p>
    <w:p w14:paraId="23CF9836" w14:textId="621653A3" w:rsidR="00156E14" w:rsidRDefault="00156E14">
      <w:pPr>
        <w:pStyle w:val="TOC5"/>
        <w:rPr>
          <w:rFonts w:asciiTheme="minorHAnsi" w:eastAsiaTheme="minorEastAsia" w:hAnsiTheme="minorHAnsi" w:cstheme="minorBidi"/>
          <w:sz w:val="22"/>
          <w:szCs w:val="22"/>
          <w:lang w:eastAsia="en-AU"/>
        </w:rPr>
      </w:pPr>
      <w:r>
        <w:tab/>
      </w:r>
      <w:hyperlink w:anchor="_Toc43718553" w:history="1">
        <w:r w:rsidRPr="008D1B24">
          <w:t>13</w:t>
        </w:r>
        <w:r>
          <w:rPr>
            <w:rFonts w:asciiTheme="minorHAnsi" w:eastAsiaTheme="minorEastAsia" w:hAnsiTheme="minorHAnsi" w:cstheme="minorBidi"/>
            <w:sz w:val="22"/>
            <w:szCs w:val="22"/>
            <w:lang w:eastAsia="en-AU"/>
          </w:rPr>
          <w:tab/>
        </w:r>
        <w:r w:rsidRPr="008D1B24">
          <w:t xml:space="preserve">What is a </w:t>
        </w:r>
        <w:r w:rsidRPr="008D1B24">
          <w:rPr>
            <w:i/>
          </w:rPr>
          <w:t>plumber</w:t>
        </w:r>
        <w:r w:rsidRPr="008D1B24">
          <w:t>?</w:t>
        </w:r>
        <w:r>
          <w:tab/>
        </w:r>
        <w:r>
          <w:fldChar w:fldCharType="begin"/>
        </w:r>
        <w:r>
          <w:instrText xml:space="preserve"> PAGEREF _Toc43718553 \h </w:instrText>
        </w:r>
        <w:r>
          <w:fldChar w:fldCharType="separate"/>
        </w:r>
        <w:r w:rsidR="00B753F0">
          <w:t>7</w:t>
        </w:r>
        <w:r>
          <w:fldChar w:fldCharType="end"/>
        </w:r>
      </w:hyperlink>
    </w:p>
    <w:p w14:paraId="6E0F196B" w14:textId="6E7E6EDD" w:rsidR="00156E14" w:rsidRDefault="00156E14">
      <w:pPr>
        <w:pStyle w:val="TOC5"/>
        <w:rPr>
          <w:rFonts w:asciiTheme="minorHAnsi" w:eastAsiaTheme="minorEastAsia" w:hAnsiTheme="minorHAnsi" w:cstheme="minorBidi"/>
          <w:sz w:val="22"/>
          <w:szCs w:val="22"/>
          <w:lang w:eastAsia="en-AU"/>
        </w:rPr>
      </w:pPr>
      <w:r>
        <w:tab/>
      </w:r>
      <w:hyperlink w:anchor="_Toc43718554" w:history="1">
        <w:r w:rsidRPr="008D1B24">
          <w:t>14</w:t>
        </w:r>
        <w:r>
          <w:rPr>
            <w:rFonts w:asciiTheme="minorHAnsi" w:eastAsiaTheme="minorEastAsia" w:hAnsiTheme="minorHAnsi" w:cstheme="minorBidi"/>
            <w:sz w:val="22"/>
            <w:szCs w:val="22"/>
            <w:lang w:eastAsia="en-AU"/>
          </w:rPr>
          <w:tab/>
        </w:r>
        <w:r w:rsidRPr="008D1B24">
          <w:t xml:space="preserve">What is a </w:t>
        </w:r>
        <w:r w:rsidRPr="008D1B24">
          <w:rPr>
            <w:i/>
          </w:rPr>
          <w:t>plumbing plan certifier</w:t>
        </w:r>
        <w:r w:rsidRPr="008D1B24">
          <w:t>?</w:t>
        </w:r>
        <w:r>
          <w:tab/>
        </w:r>
        <w:r>
          <w:fldChar w:fldCharType="begin"/>
        </w:r>
        <w:r>
          <w:instrText xml:space="preserve"> PAGEREF _Toc43718554 \h </w:instrText>
        </w:r>
        <w:r>
          <w:fldChar w:fldCharType="separate"/>
        </w:r>
        <w:r w:rsidR="00B753F0">
          <w:t>8</w:t>
        </w:r>
        <w:r>
          <w:fldChar w:fldCharType="end"/>
        </w:r>
      </w:hyperlink>
    </w:p>
    <w:p w14:paraId="544F1ADA" w14:textId="7A53B93F" w:rsidR="00156E14" w:rsidRDefault="00156E14">
      <w:pPr>
        <w:pStyle w:val="TOC5"/>
        <w:rPr>
          <w:rFonts w:asciiTheme="minorHAnsi" w:eastAsiaTheme="minorEastAsia" w:hAnsiTheme="minorHAnsi" w:cstheme="minorBidi"/>
          <w:sz w:val="22"/>
          <w:szCs w:val="22"/>
          <w:lang w:eastAsia="en-AU"/>
        </w:rPr>
      </w:pPr>
      <w:r>
        <w:tab/>
      </w:r>
      <w:hyperlink w:anchor="_Toc43718555" w:history="1">
        <w:r w:rsidRPr="008D1B24">
          <w:t>14A</w:t>
        </w:r>
        <w:r>
          <w:rPr>
            <w:rFonts w:asciiTheme="minorHAnsi" w:eastAsiaTheme="minorEastAsia" w:hAnsiTheme="minorHAnsi" w:cstheme="minorBidi"/>
            <w:sz w:val="22"/>
            <w:szCs w:val="22"/>
            <w:lang w:eastAsia="en-AU"/>
          </w:rPr>
          <w:tab/>
        </w:r>
        <w:r w:rsidRPr="008D1B24">
          <w:t xml:space="preserve">What is a </w:t>
        </w:r>
        <w:r w:rsidRPr="008D1B24">
          <w:rPr>
            <w:i/>
          </w:rPr>
          <w:t>works assessor</w:t>
        </w:r>
        <w:r w:rsidRPr="008D1B24">
          <w:t>?</w:t>
        </w:r>
        <w:r>
          <w:tab/>
        </w:r>
        <w:r>
          <w:fldChar w:fldCharType="begin"/>
        </w:r>
        <w:r>
          <w:instrText xml:space="preserve"> PAGEREF _Toc43718555 \h </w:instrText>
        </w:r>
        <w:r>
          <w:fldChar w:fldCharType="separate"/>
        </w:r>
        <w:r w:rsidR="00B753F0">
          <w:t>8</w:t>
        </w:r>
        <w:r>
          <w:fldChar w:fldCharType="end"/>
        </w:r>
      </w:hyperlink>
    </w:p>
    <w:p w14:paraId="79C5F622" w14:textId="26439514" w:rsidR="00156E14" w:rsidRDefault="00156E14">
      <w:pPr>
        <w:pStyle w:val="TOC5"/>
        <w:rPr>
          <w:rFonts w:asciiTheme="minorHAnsi" w:eastAsiaTheme="minorEastAsia" w:hAnsiTheme="minorHAnsi" w:cstheme="minorBidi"/>
          <w:sz w:val="22"/>
          <w:szCs w:val="22"/>
          <w:lang w:eastAsia="en-AU"/>
        </w:rPr>
      </w:pPr>
      <w:r>
        <w:tab/>
      </w:r>
      <w:hyperlink w:anchor="_Toc43718556" w:history="1">
        <w:r w:rsidRPr="008D1B24">
          <w:t>15</w:t>
        </w:r>
        <w:r>
          <w:rPr>
            <w:rFonts w:asciiTheme="minorHAnsi" w:eastAsiaTheme="minorEastAsia" w:hAnsiTheme="minorHAnsi" w:cstheme="minorBidi"/>
            <w:sz w:val="22"/>
            <w:szCs w:val="22"/>
            <w:lang w:eastAsia="en-AU"/>
          </w:rPr>
          <w:tab/>
        </w:r>
        <w:r w:rsidRPr="008D1B24">
          <w:t>Classes of construction occupations</w:t>
        </w:r>
        <w:r>
          <w:tab/>
        </w:r>
        <w:r>
          <w:fldChar w:fldCharType="begin"/>
        </w:r>
        <w:r>
          <w:instrText xml:space="preserve"> PAGEREF _Toc43718556 \h </w:instrText>
        </w:r>
        <w:r>
          <w:fldChar w:fldCharType="separate"/>
        </w:r>
        <w:r w:rsidR="00B753F0">
          <w:t>8</w:t>
        </w:r>
        <w:r>
          <w:fldChar w:fldCharType="end"/>
        </w:r>
      </w:hyperlink>
    </w:p>
    <w:p w14:paraId="3A80677E" w14:textId="5FEF6AF8" w:rsidR="00156E14" w:rsidRDefault="00156E14">
      <w:pPr>
        <w:pStyle w:val="TOC5"/>
        <w:rPr>
          <w:rFonts w:asciiTheme="minorHAnsi" w:eastAsiaTheme="minorEastAsia" w:hAnsiTheme="minorHAnsi" w:cstheme="minorBidi"/>
          <w:sz w:val="22"/>
          <w:szCs w:val="22"/>
          <w:lang w:eastAsia="en-AU"/>
        </w:rPr>
      </w:pPr>
      <w:r>
        <w:tab/>
      </w:r>
      <w:hyperlink w:anchor="_Toc43718557" w:history="1">
        <w:r w:rsidRPr="008D1B24">
          <w:t>16</w:t>
        </w:r>
        <w:r>
          <w:rPr>
            <w:rFonts w:asciiTheme="minorHAnsi" w:eastAsiaTheme="minorEastAsia" w:hAnsiTheme="minorHAnsi" w:cstheme="minorBidi"/>
            <w:sz w:val="22"/>
            <w:szCs w:val="22"/>
            <w:lang w:eastAsia="en-AU"/>
          </w:rPr>
          <w:tab/>
        </w:r>
        <w:r w:rsidRPr="008D1B24">
          <w:t xml:space="preserve">What is an </w:t>
        </w:r>
        <w:r w:rsidRPr="008D1B24">
          <w:rPr>
            <w:i/>
          </w:rPr>
          <w:t>operational Act</w:t>
        </w:r>
        <w:r w:rsidRPr="008D1B24">
          <w:t>?</w:t>
        </w:r>
        <w:r>
          <w:tab/>
        </w:r>
        <w:r>
          <w:fldChar w:fldCharType="begin"/>
        </w:r>
        <w:r>
          <w:instrText xml:space="preserve"> PAGEREF _Toc43718557 \h </w:instrText>
        </w:r>
        <w:r>
          <w:fldChar w:fldCharType="separate"/>
        </w:r>
        <w:r w:rsidR="00B753F0">
          <w:t>8</w:t>
        </w:r>
        <w:r>
          <w:fldChar w:fldCharType="end"/>
        </w:r>
      </w:hyperlink>
    </w:p>
    <w:p w14:paraId="6B0F3166" w14:textId="155A18DC" w:rsidR="00156E14" w:rsidRDefault="003117C7">
      <w:pPr>
        <w:pStyle w:val="TOC2"/>
        <w:rPr>
          <w:rFonts w:asciiTheme="minorHAnsi" w:eastAsiaTheme="minorEastAsia" w:hAnsiTheme="minorHAnsi" w:cstheme="minorBidi"/>
          <w:b w:val="0"/>
          <w:sz w:val="22"/>
          <w:szCs w:val="22"/>
          <w:lang w:eastAsia="en-AU"/>
        </w:rPr>
      </w:pPr>
      <w:hyperlink w:anchor="_Toc43718558" w:history="1">
        <w:r w:rsidR="00156E14" w:rsidRPr="008D1B24">
          <w:t>Part 3</w:t>
        </w:r>
        <w:r w:rsidR="00156E14">
          <w:rPr>
            <w:rFonts w:asciiTheme="minorHAnsi" w:eastAsiaTheme="minorEastAsia" w:hAnsiTheme="minorHAnsi" w:cstheme="minorBidi"/>
            <w:b w:val="0"/>
            <w:sz w:val="22"/>
            <w:szCs w:val="22"/>
            <w:lang w:eastAsia="en-AU"/>
          </w:rPr>
          <w:tab/>
        </w:r>
        <w:r w:rsidR="00156E14" w:rsidRPr="008D1B24">
          <w:t>Construction practitioners licences</w:t>
        </w:r>
        <w:r w:rsidR="00156E14" w:rsidRPr="00156E14">
          <w:rPr>
            <w:vanish/>
          </w:rPr>
          <w:tab/>
        </w:r>
        <w:r w:rsidR="00156E14" w:rsidRPr="00156E14">
          <w:rPr>
            <w:vanish/>
          </w:rPr>
          <w:fldChar w:fldCharType="begin"/>
        </w:r>
        <w:r w:rsidR="00156E14" w:rsidRPr="00156E14">
          <w:rPr>
            <w:vanish/>
          </w:rPr>
          <w:instrText xml:space="preserve"> PAGEREF _Toc43718558 \h </w:instrText>
        </w:r>
        <w:r w:rsidR="00156E14" w:rsidRPr="00156E14">
          <w:rPr>
            <w:vanish/>
          </w:rPr>
        </w:r>
        <w:r w:rsidR="00156E14" w:rsidRPr="00156E14">
          <w:rPr>
            <w:vanish/>
          </w:rPr>
          <w:fldChar w:fldCharType="separate"/>
        </w:r>
        <w:r w:rsidR="00B753F0">
          <w:rPr>
            <w:vanish/>
          </w:rPr>
          <w:t>10</w:t>
        </w:r>
        <w:r w:rsidR="00156E14" w:rsidRPr="00156E14">
          <w:rPr>
            <w:vanish/>
          </w:rPr>
          <w:fldChar w:fldCharType="end"/>
        </w:r>
      </w:hyperlink>
    </w:p>
    <w:p w14:paraId="40E71416" w14:textId="70BB1B09" w:rsidR="00156E14" w:rsidRDefault="003117C7">
      <w:pPr>
        <w:pStyle w:val="TOC3"/>
        <w:rPr>
          <w:rFonts w:asciiTheme="minorHAnsi" w:eastAsiaTheme="minorEastAsia" w:hAnsiTheme="minorHAnsi" w:cstheme="minorBidi"/>
          <w:b w:val="0"/>
          <w:sz w:val="22"/>
          <w:szCs w:val="22"/>
          <w:lang w:eastAsia="en-AU"/>
        </w:rPr>
      </w:pPr>
      <w:hyperlink w:anchor="_Toc43718559" w:history="1">
        <w:r w:rsidR="00156E14" w:rsidRPr="008D1B24">
          <w:t>Division 3.1</w:t>
        </w:r>
        <w:r w:rsidR="00156E14">
          <w:rPr>
            <w:rFonts w:asciiTheme="minorHAnsi" w:eastAsiaTheme="minorEastAsia" w:hAnsiTheme="minorHAnsi" w:cstheme="minorBidi"/>
            <w:b w:val="0"/>
            <w:sz w:val="22"/>
            <w:szCs w:val="22"/>
            <w:lang w:eastAsia="en-AU"/>
          </w:rPr>
          <w:tab/>
        </w:r>
        <w:r w:rsidR="00156E14" w:rsidRPr="008D1B24">
          <w:t>General</w:t>
        </w:r>
        <w:r w:rsidR="00156E14" w:rsidRPr="00156E14">
          <w:rPr>
            <w:vanish/>
          </w:rPr>
          <w:tab/>
        </w:r>
        <w:r w:rsidR="00156E14" w:rsidRPr="00156E14">
          <w:rPr>
            <w:vanish/>
          </w:rPr>
          <w:fldChar w:fldCharType="begin"/>
        </w:r>
        <w:r w:rsidR="00156E14" w:rsidRPr="00156E14">
          <w:rPr>
            <w:vanish/>
          </w:rPr>
          <w:instrText xml:space="preserve"> PAGEREF _Toc43718559 \h </w:instrText>
        </w:r>
        <w:r w:rsidR="00156E14" w:rsidRPr="00156E14">
          <w:rPr>
            <w:vanish/>
          </w:rPr>
        </w:r>
        <w:r w:rsidR="00156E14" w:rsidRPr="00156E14">
          <w:rPr>
            <w:vanish/>
          </w:rPr>
          <w:fldChar w:fldCharType="separate"/>
        </w:r>
        <w:r w:rsidR="00B753F0">
          <w:rPr>
            <w:vanish/>
          </w:rPr>
          <w:t>10</w:t>
        </w:r>
        <w:r w:rsidR="00156E14" w:rsidRPr="00156E14">
          <w:rPr>
            <w:vanish/>
          </w:rPr>
          <w:fldChar w:fldCharType="end"/>
        </w:r>
      </w:hyperlink>
    </w:p>
    <w:p w14:paraId="7BFA578C" w14:textId="59CA4E11" w:rsidR="00156E14" w:rsidRDefault="00156E14">
      <w:pPr>
        <w:pStyle w:val="TOC5"/>
        <w:rPr>
          <w:rFonts w:asciiTheme="minorHAnsi" w:eastAsiaTheme="minorEastAsia" w:hAnsiTheme="minorHAnsi" w:cstheme="minorBidi"/>
          <w:sz w:val="22"/>
          <w:szCs w:val="22"/>
          <w:lang w:eastAsia="en-AU"/>
        </w:rPr>
      </w:pPr>
      <w:r>
        <w:tab/>
      </w:r>
      <w:hyperlink w:anchor="_Toc43718560" w:history="1">
        <w:r w:rsidRPr="008D1B24">
          <w:t>17</w:t>
        </w:r>
        <w:r>
          <w:rPr>
            <w:rFonts w:asciiTheme="minorHAnsi" w:eastAsiaTheme="minorEastAsia" w:hAnsiTheme="minorHAnsi" w:cstheme="minorBidi"/>
            <w:sz w:val="22"/>
            <w:szCs w:val="22"/>
            <w:lang w:eastAsia="en-AU"/>
          </w:rPr>
          <w:tab/>
        </w:r>
        <w:r w:rsidRPr="008D1B24">
          <w:t>Licence applications</w:t>
        </w:r>
        <w:r>
          <w:tab/>
        </w:r>
        <w:r>
          <w:fldChar w:fldCharType="begin"/>
        </w:r>
        <w:r>
          <w:instrText xml:space="preserve"> PAGEREF _Toc43718560 \h </w:instrText>
        </w:r>
        <w:r>
          <w:fldChar w:fldCharType="separate"/>
        </w:r>
        <w:r w:rsidR="00B753F0">
          <w:t>10</w:t>
        </w:r>
        <w:r>
          <w:fldChar w:fldCharType="end"/>
        </w:r>
      </w:hyperlink>
    </w:p>
    <w:p w14:paraId="4DFD819B" w14:textId="48A67B10" w:rsidR="00156E14" w:rsidRDefault="00156E14">
      <w:pPr>
        <w:pStyle w:val="TOC5"/>
        <w:rPr>
          <w:rFonts w:asciiTheme="minorHAnsi" w:eastAsiaTheme="minorEastAsia" w:hAnsiTheme="minorHAnsi" w:cstheme="minorBidi"/>
          <w:sz w:val="22"/>
          <w:szCs w:val="22"/>
          <w:lang w:eastAsia="en-AU"/>
        </w:rPr>
      </w:pPr>
      <w:r>
        <w:tab/>
      </w:r>
      <w:hyperlink w:anchor="_Toc43718561" w:history="1">
        <w:r w:rsidRPr="008D1B24">
          <w:t>18</w:t>
        </w:r>
        <w:r>
          <w:rPr>
            <w:rFonts w:asciiTheme="minorHAnsi" w:eastAsiaTheme="minorEastAsia" w:hAnsiTheme="minorHAnsi" w:cstheme="minorBidi"/>
            <w:sz w:val="22"/>
            <w:szCs w:val="22"/>
            <w:lang w:eastAsia="en-AU"/>
          </w:rPr>
          <w:tab/>
        </w:r>
        <w:r w:rsidRPr="008D1B24">
          <w:t>Eligibility for licence</w:t>
        </w:r>
        <w:r>
          <w:tab/>
        </w:r>
        <w:r>
          <w:fldChar w:fldCharType="begin"/>
        </w:r>
        <w:r>
          <w:instrText xml:space="preserve"> PAGEREF _Toc43718561 \h </w:instrText>
        </w:r>
        <w:r>
          <w:fldChar w:fldCharType="separate"/>
        </w:r>
        <w:r w:rsidR="00B753F0">
          <w:t>11</w:t>
        </w:r>
        <w:r>
          <w:fldChar w:fldCharType="end"/>
        </w:r>
      </w:hyperlink>
    </w:p>
    <w:p w14:paraId="1161F8F1" w14:textId="69B503AD" w:rsidR="00156E14" w:rsidRDefault="00156E14">
      <w:pPr>
        <w:pStyle w:val="TOC5"/>
        <w:rPr>
          <w:rFonts w:asciiTheme="minorHAnsi" w:eastAsiaTheme="minorEastAsia" w:hAnsiTheme="minorHAnsi" w:cstheme="minorBidi"/>
          <w:sz w:val="22"/>
          <w:szCs w:val="22"/>
          <w:lang w:eastAsia="en-AU"/>
        </w:rPr>
      </w:pPr>
      <w:r>
        <w:tab/>
      </w:r>
      <w:hyperlink w:anchor="_Toc43718562" w:history="1">
        <w:r w:rsidRPr="008D1B24">
          <w:t>19</w:t>
        </w:r>
        <w:r>
          <w:rPr>
            <w:rFonts w:asciiTheme="minorHAnsi" w:eastAsiaTheme="minorEastAsia" w:hAnsiTheme="minorHAnsi" w:cstheme="minorBidi"/>
            <w:sz w:val="22"/>
            <w:szCs w:val="22"/>
            <w:lang w:eastAsia="en-AU"/>
          </w:rPr>
          <w:tab/>
        </w:r>
        <w:r w:rsidRPr="008D1B24">
          <w:t>Decision on licence application</w:t>
        </w:r>
        <w:r>
          <w:tab/>
        </w:r>
        <w:r>
          <w:fldChar w:fldCharType="begin"/>
        </w:r>
        <w:r>
          <w:instrText xml:space="preserve"> PAGEREF _Toc43718562 \h </w:instrText>
        </w:r>
        <w:r>
          <w:fldChar w:fldCharType="separate"/>
        </w:r>
        <w:r w:rsidR="00B753F0">
          <w:t>11</w:t>
        </w:r>
        <w:r>
          <w:fldChar w:fldCharType="end"/>
        </w:r>
      </w:hyperlink>
    </w:p>
    <w:p w14:paraId="76980306" w14:textId="1D10AB68" w:rsidR="00156E14" w:rsidRDefault="00156E14">
      <w:pPr>
        <w:pStyle w:val="TOC5"/>
        <w:rPr>
          <w:rFonts w:asciiTheme="minorHAnsi" w:eastAsiaTheme="minorEastAsia" w:hAnsiTheme="minorHAnsi" w:cstheme="minorBidi"/>
          <w:sz w:val="22"/>
          <w:szCs w:val="22"/>
          <w:lang w:eastAsia="en-AU"/>
        </w:rPr>
      </w:pPr>
      <w:r>
        <w:tab/>
      </w:r>
      <w:hyperlink w:anchor="_Toc43718563" w:history="1">
        <w:r w:rsidRPr="008D1B24">
          <w:t>20</w:t>
        </w:r>
        <w:r>
          <w:rPr>
            <w:rFonts w:asciiTheme="minorHAnsi" w:eastAsiaTheme="minorEastAsia" w:hAnsiTheme="minorHAnsi" w:cstheme="minorBidi"/>
            <w:sz w:val="22"/>
            <w:szCs w:val="22"/>
            <w:lang w:eastAsia="en-AU"/>
          </w:rPr>
          <w:tab/>
        </w:r>
        <w:r w:rsidRPr="008D1B24">
          <w:t>Multiple occupations, classes and authorisation</w:t>
        </w:r>
        <w:r>
          <w:tab/>
        </w:r>
        <w:r>
          <w:fldChar w:fldCharType="begin"/>
        </w:r>
        <w:r>
          <w:instrText xml:space="preserve"> PAGEREF _Toc43718563 \h </w:instrText>
        </w:r>
        <w:r>
          <w:fldChar w:fldCharType="separate"/>
        </w:r>
        <w:r w:rsidR="00B753F0">
          <w:t>14</w:t>
        </w:r>
        <w:r>
          <w:fldChar w:fldCharType="end"/>
        </w:r>
      </w:hyperlink>
    </w:p>
    <w:p w14:paraId="40B8F657" w14:textId="61036A0C" w:rsidR="00156E14" w:rsidRDefault="00156E14">
      <w:pPr>
        <w:pStyle w:val="TOC5"/>
        <w:rPr>
          <w:rFonts w:asciiTheme="minorHAnsi" w:eastAsiaTheme="minorEastAsia" w:hAnsiTheme="minorHAnsi" w:cstheme="minorBidi"/>
          <w:sz w:val="22"/>
          <w:szCs w:val="22"/>
          <w:lang w:eastAsia="en-AU"/>
        </w:rPr>
      </w:pPr>
      <w:r>
        <w:tab/>
      </w:r>
      <w:hyperlink w:anchor="_Toc43718564" w:history="1">
        <w:r w:rsidRPr="008D1B24">
          <w:t>21</w:t>
        </w:r>
        <w:r>
          <w:rPr>
            <w:rFonts w:asciiTheme="minorHAnsi" w:eastAsiaTheme="minorEastAsia" w:hAnsiTheme="minorHAnsi" w:cstheme="minorBidi"/>
            <w:sz w:val="22"/>
            <w:szCs w:val="22"/>
            <w:lang w:eastAsia="en-AU"/>
          </w:rPr>
          <w:tab/>
        </w:r>
        <w:r w:rsidRPr="008D1B24">
          <w:t>Licence conditions</w:t>
        </w:r>
        <w:r>
          <w:tab/>
        </w:r>
        <w:r>
          <w:fldChar w:fldCharType="begin"/>
        </w:r>
        <w:r>
          <w:instrText xml:space="preserve"> PAGEREF _Toc43718564 \h </w:instrText>
        </w:r>
        <w:r>
          <w:fldChar w:fldCharType="separate"/>
        </w:r>
        <w:r w:rsidR="00B753F0">
          <w:t>14</w:t>
        </w:r>
        <w:r>
          <w:fldChar w:fldCharType="end"/>
        </w:r>
      </w:hyperlink>
    </w:p>
    <w:p w14:paraId="12CF3682" w14:textId="63B5D5CB" w:rsidR="00156E14" w:rsidRDefault="00156E14">
      <w:pPr>
        <w:pStyle w:val="TOC5"/>
        <w:rPr>
          <w:rFonts w:asciiTheme="minorHAnsi" w:eastAsiaTheme="minorEastAsia" w:hAnsiTheme="minorHAnsi" w:cstheme="minorBidi"/>
          <w:sz w:val="22"/>
          <w:szCs w:val="22"/>
          <w:lang w:eastAsia="en-AU"/>
        </w:rPr>
      </w:pPr>
      <w:r>
        <w:tab/>
      </w:r>
      <w:hyperlink w:anchor="_Toc43718565" w:history="1">
        <w:r w:rsidRPr="008D1B24">
          <w:t>21A</w:t>
        </w:r>
        <w:r>
          <w:rPr>
            <w:rFonts w:asciiTheme="minorHAnsi" w:eastAsiaTheme="minorEastAsia" w:hAnsiTheme="minorHAnsi" w:cstheme="minorBidi"/>
            <w:sz w:val="22"/>
            <w:szCs w:val="22"/>
            <w:lang w:eastAsia="en-AU"/>
          </w:rPr>
          <w:tab/>
        </w:r>
        <w:r w:rsidRPr="008D1B24">
          <w:t>Licence conditions—licensee’s previous licence cancelled for longer than 1 year etc</w:t>
        </w:r>
        <w:r>
          <w:tab/>
        </w:r>
        <w:r>
          <w:fldChar w:fldCharType="begin"/>
        </w:r>
        <w:r>
          <w:instrText xml:space="preserve"> PAGEREF _Toc43718565 \h </w:instrText>
        </w:r>
        <w:r>
          <w:fldChar w:fldCharType="separate"/>
        </w:r>
        <w:r w:rsidR="00B753F0">
          <w:t>15</w:t>
        </w:r>
        <w:r>
          <w:fldChar w:fldCharType="end"/>
        </w:r>
      </w:hyperlink>
    </w:p>
    <w:p w14:paraId="326AD6F8" w14:textId="592739C6" w:rsidR="00156E14" w:rsidRDefault="00156E14">
      <w:pPr>
        <w:pStyle w:val="TOC5"/>
        <w:rPr>
          <w:rFonts w:asciiTheme="minorHAnsi" w:eastAsiaTheme="minorEastAsia" w:hAnsiTheme="minorHAnsi" w:cstheme="minorBidi"/>
          <w:sz w:val="22"/>
          <w:szCs w:val="22"/>
          <w:lang w:eastAsia="en-AU"/>
        </w:rPr>
      </w:pPr>
      <w:r>
        <w:tab/>
      </w:r>
      <w:hyperlink w:anchor="_Toc43718566" w:history="1">
        <w:r w:rsidRPr="008D1B24">
          <w:t>22</w:t>
        </w:r>
        <w:r>
          <w:rPr>
            <w:rFonts w:asciiTheme="minorHAnsi" w:eastAsiaTheme="minorEastAsia" w:hAnsiTheme="minorHAnsi" w:cstheme="minorBidi"/>
            <w:sz w:val="22"/>
            <w:szCs w:val="22"/>
            <w:lang w:eastAsia="en-AU"/>
          </w:rPr>
          <w:tab/>
        </w:r>
        <w:r w:rsidRPr="008D1B24">
          <w:t>Endorsements on licences</w:t>
        </w:r>
        <w:r>
          <w:tab/>
        </w:r>
        <w:r>
          <w:fldChar w:fldCharType="begin"/>
        </w:r>
        <w:r>
          <w:instrText xml:space="preserve"> PAGEREF _Toc43718566 \h </w:instrText>
        </w:r>
        <w:r>
          <w:fldChar w:fldCharType="separate"/>
        </w:r>
        <w:r w:rsidR="00B753F0">
          <w:t>16</w:t>
        </w:r>
        <w:r>
          <w:fldChar w:fldCharType="end"/>
        </w:r>
      </w:hyperlink>
    </w:p>
    <w:p w14:paraId="47C5B558" w14:textId="490F9D23" w:rsidR="00156E14" w:rsidRDefault="00156E14">
      <w:pPr>
        <w:pStyle w:val="TOC5"/>
        <w:rPr>
          <w:rFonts w:asciiTheme="minorHAnsi" w:eastAsiaTheme="minorEastAsia" w:hAnsiTheme="minorHAnsi" w:cstheme="minorBidi"/>
          <w:sz w:val="22"/>
          <w:szCs w:val="22"/>
          <w:lang w:eastAsia="en-AU"/>
        </w:rPr>
      </w:pPr>
      <w:r>
        <w:tab/>
      </w:r>
      <w:hyperlink w:anchor="_Toc43718567" w:history="1">
        <w:r w:rsidRPr="008D1B24">
          <w:t>23</w:t>
        </w:r>
        <w:r>
          <w:rPr>
            <w:rFonts w:asciiTheme="minorHAnsi" w:eastAsiaTheme="minorEastAsia" w:hAnsiTheme="minorHAnsi" w:cstheme="minorBidi"/>
            <w:sz w:val="22"/>
            <w:szCs w:val="22"/>
            <w:lang w:eastAsia="en-AU"/>
          </w:rPr>
          <w:tab/>
        </w:r>
        <w:r w:rsidRPr="008D1B24">
          <w:t>Form of licence</w:t>
        </w:r>
        <w:r>
          <w:tab/>
        </w:r>
        <w:r>
          <w:fldChar w:fldCharType="begin"/>
        </w:r>
        <w:r>
          <w:instrText xml:space="preserve"> PAGEREF _Toc43718567 \h </w:instrText>
        </w:r>
        <w:r>
          <w:fldChar w:fldCharType="separate"/>
        </w:r>
        <w:r w:rsidR="00B753F0">
          <w:t>16</w:t>
        </w:r>
        <w:r>
          <w:fldChar w:fldCharType="end"/>
        </w:r>
      </w:hyperlink>
    </w:p>
    <w:p w14:paraId="06CAD53A" w14:textId="297E1E98" w:rsidR="00156E14" w:rsidRDefault="00156E14">
      <w:pPr>
        <w:pStyle w:val="TOC5"/>
        <w:rPr>
          <w:rFonts w:asciiTheme="minorHAnsi" w:eastAsiaTheme="minorEastAsia" w:hAnsiTheme="minorHAnsi" w:cstheme="minorBidi"/>
          <w:sz w:val="22"/>
          <w:szCs w:val="22"/>
          <w:lang w:eastAsia="en-AU"/>
        </w:rPr>
      </w:pPr>
      <w:r>
        <w:tab/>
      </w:r>
      <w:hyperlink w:anchor="_Toc43718568" w:history="1">
        <w:r w:rsidRPr="008D1B24">
          <w:t>24</w:t>
        </w:r>
        <w:r>
          <w:rPr>
            <w:rFonts w:asciiTheme="minorHAnsi" w:eastAsiaTheme="minorEastAsia" w:hAnsiTheme="minorHAnsi" w:cstheme="minorBidi"/>
            <w:sz w:val="22"/>
            <w:szCs w:val="22"/>
            <w:lang w:eastAsia="en-AU"/>
          </w:rPr>
          <w:tab/>
        </w:r>
        <w:r w:rsidRPr="008D1B24">
          <w:t>Term of licence</w:t>
        </w:r>
        <w:r>
          <w:tab/>
        </w:r>
        <w:r>
          <w:fldChar w:fldCharType="begin"/>
        </w:r>
        <w:r>
          <w:instrText xml:space="preserve"> PAGEREF _Toc43718568 \h </w:instrText>
        </w:r>
        <w:r>
          <w:fldChar w:fldCharType="separate"/>
        </w:r>
        <w:r w:rsidR="00B753F0">
          <w:t>16</w:t>
        </w:r>
        <w:r>
          <w:fldChar w:fldCharType="end"/>
        </w:r>
      </w:hyperlink>
    </w:p>
    <w:p w14:paraId="2E62C6E5" w14:textId="4F3B085A" w:rsidR="00156E14" w:rsidRDefault="00156E14">
      <w:pPr>
        <w:pStyle w:val="TOC5"/>
        <w:rPr>
          <w:rFonts w:asciiTheme="minorHAnsi" w:eastAsiaTheme="minorEastAsia" w:hAnsiTheme="minorHAnsi" w:cstheme="minorBidi"/>
          <w:sz w:val="22"/>
          <w:szCs w:val="22"/>
          <w:lang w:eastAsia="en-AU"/>
        </w:rPr>
      </w:pPr>
      <w:r>
        <w:tab/>
      </w:r>
      <w:hyperlink w:anchor="_Toc43718569" w:history="1">
        <w:r w:rsidRPr="008D1B24">
          <w:t>24A</w:t>
        </w:r>
        <w:r>
          <w:rPr>
            <w:rFonts w:asciiTheme="minorHAnsi" w:eastAsiaTheme="minorEastAsia" w:hAnsiTheme="minorHAnsi" w:cstheme="minorBidi"/>
            <w:sz w:val="22"/>
            <w:szCs w:val="22"/>
            <w:lang w:eastAsia="en-AU"/>
          </w:rPr>
          <w:tab/>
        </w:r>
        <w:r w:rsidRPr="008D1B24">
          <w:t>Eligibility for licence renewal</w:t>
        </w:r>
        <w:r>
          <w:tab/>
        </w:r>
        <w:r>
          <w:fldChar w:fldCharType="begin"/>
        </w:r>
        <w:r>
          <w:instrText xml:space="preserve"> PAGEREF _Toc43718569 \h </w:instrText>
        </w:r>
        <w:r>
          <w:fldChar w:fldCharType="separate"/>
        </w:r>
        <w:r w:rsidR="00B753F0">
          <w:t>16</w:t>
        </w:r>
        <w:r>
          <w:fldChar w:fldCharType="end"/>
        </w:r>
      </w:hyperlink>
    </w:p>
    <w:p w14:paraId="1E751B35" w14:textId="1D25718D" w:rsidR="00156E14" w:rsidRDefault="00156E14">
      <w:pPr>
        <w:pStyle w:val="TOC5"/>
        <w:rPr>
          <w:rFonts w:asciiTheme="minorHAnsi" w:eastAsiaTheme="minorEastAsia" w:hAnsiTheme="minorHAnsi" w:cstheme="minorBidi"/>
          <w:sz w:val="22"/>
          <w:szCs w:val="22"/>
          <w:lang w:eastAsia="en-AU"/>
        </w:rPr>
      </w:pPr>
      <w:r>
        <w:tab/>
      </w:r>
      <w:hyperlink w:anchor="_Toc43718570" w:history="1">
        <w:r w:rsidRPr="008D1B24">
          <w:t>25</w:t>
        </w:r>
        <w:r>
          <w:rPr>
            <w:rFonts w:asciiTheme="minorHAnsi" w:eastAsiaTheme="minorEastAsia" w:hAnsiTheme="minorHAnsi" w:cstheme="minorBidi"/>
            <w:sz w:val="22"/>
            <w:szCs w:val="22"/>
            <w:lang w:eastAsia="en-AU"/>
          </w:rPr>
          <w:tab/>
        </w:r>
        <w:r w:rsidRPr="008D1B24">
          <w:t>Licence renewal</w:t>
        </w:r>
        <w:r>
          <w:tab/>
        </w:r>
        <w:r>
          <w:fldChar w:fldCharType="begin"/>
        </w:r>
        <w:r>
          <w:instrText xml:space="preserve"> PAGEREF _Toc43718570 \h </w:instrText>
        </w:r>
        <w:r>
          <w:fldChar w:fldCharType="separate"/>
        </w:r>
        <w:r w:rsidR="00B753F0">
          <w:t>17</w:t>
        </w:r>
        <w:r>
          <w:fldChar w:fldCharType="end"/>
        </w:r>
      </w:hyperlink>
    </w:p>
    <w:p w14:paraId="0DA175D5" w14:textId="51E49FE3" w:rsidR="00156E14" w:rsidRDefault="00156E14">
      <w:pPr>
        <w:pStyle w:val="TOC5"/>
        <w:rPr>
          <w:rFonts w:asciiTheme="minorHAnsi" w:eastAsiaTheme="minorEastAsia" w:hAnsiTheme="minorHAnsi" w:cstheme="minorBidi"/>
          <w:sz w:val="22"/>
          <w:szCs w:val="22"/>
          <w:lang w:eastAsia="en-AU"/>
        </w:rPr>
      </w:pPr>
      <w:r>
        <w:tab/>
      </w:r>
      <w:hyperlink w:anchor="_Toc43718571" w:history="1">
        <w:r w:rsidRPr="008D1B24">
          <w:t>26</w:t>
        </w:r>
        <w:r>
          <w:rPr>
            <w:rFonts w:asciiTheme="minorHAnsi" w:eastAsiaTheme="minorEastAsia" w:hAnsiTheme="minorHAnsi" w:cstheme="minorBidi"/>
            <w:sz w:val="22"/>
            <w:szCs w:val="22"/>
            <w:lang w:eastAsia="en-AU"/>
          </w:rPr>
          <w:tab/>
        </w:r>
        <w:r w:rsidRPr="008D1B24">
          <w:t>Voluntary licence cancellation</w:t>
        </w:r>
        <w:r>
          <w:tab/>
        </w:r>
        <w:r>
          <w:fldChar w:fldCharType="begin"/>
        </w:r>
        <w:r>
          <w:instrText xml:space="preserve"> PAGEREF _Toc43718571 \h </w:instrText>
        </w:r>
        <w:r>
          <w:fldChar w:fldCharType="separate"/>
        </w:r>
        <w:r w:rsidR="00B753F0">
          <w:t>19</w:t>
        </w:r>
        <w:r>
          <w:fldChar w:fldCharType="end"/>
        </w:r>
      </w:hyperlink>
    </w:p>
    <w:p w14:paraId="06321AFD" w14:textId="29BFDEF0" w:rsidR="00156E14" w:rsidRDefault="00156E14">
      <w:pPr>
        <w:pStyle w:val="TOC5"/>
        <w:rPr>
          <w:rFonts w:asciiTheme="minorHAnsi" w:eastAsiaTheme="minorEastAsia" w:hAnsiTheme="minorHAnsi" w:cstheme="minorBidi"/>
          <w:sz w:val="22"/>
          <w:szCs w:val="22"/>
          <w:lang w:eastAsia="en-AU"/>
        </w:rPr>
      </w:pPr>
      <w:r>
        <w:tab/>
      </w:r>
      <w:hyperlink w:anchor="_Toc43718572" w:history="1">
        <w:r w:rsidRPr="008D1B24">
          <w:t>26A</w:t>
        </w:r>
        <w:r>
          <w:rPr>
            <w:rFonts w:asciiTheme="minorHAnsi" w:eastAsiaTheme="minorEastAsia" w:hAnsiTheme="minorHAnsi" w:cstheme="minorBidi"/>
            <w:sz w:val="22"/>
            <w:szCs w:val="22"/>
            <w:lang w:eastAsia="en-AU"/>
          </w:rPr>
          <w:tab/>
        </w:r>
        <w:r w:rsidRPr="008D1B24">
          <w:t>Entitlement to act as works assessor</w:t>
        </w:r>
        <w:r>
          <w:tab/>
        </w:r>
        <w:r>
          <w:fldChar w:fldCharType="begin"/>
        </w:r>
        <w:r>
          <w:instrText xml:space="preserve"> PAGEREF _Toc43718572 \h </w:instrText>
        </w:r>
        <w:r>
          <w:fldChar w:fldCharType="separate"/>
        </w:r>
        <w:r w:rsidR="00B753F0">
          <w:t>20</w:t>
        </w:r>
        <w:r>
          <w:fldChar w:fldCharType="end"/>
        </w:r>
      </w:hyperlink>
    </w:p>
    <w:p w14:paraId="4B420EA3" w14:textId="479B0469" w:rsidR="00156E14" w:rsidRDefault="00156E14">
      <w:pPr>
        <w:pStyle w:val="TOC5"/>
        <w:rPr>
          <w:rFonts w:asciiTheme="minorHAnsi" w:eastAsiaTheme="minorEastAsia" w:hAnsiTheme="minorHAnsi" w:cstheme="minorBidi"/>
          <w:sz w:val="22"/>
          <w:szCs w:val="22"/>
          <w:lang w:eastAsia="en-AU"/>
        </w:rPr>
      </w:pPr>
      <w:r>
        <w:tab/>
      </w:r>
      <w:hyperlink w:anchor="_Toc43718573" w:history="1">
        <w:r w:rsidRPr="008D1B24">
          <w:t>26B</w:t>
        </w:r>
        <w:r>
          <w:rPr>
            <w:rFonts w:asciiTheme="minorHAnsi" w:eastAsiaTheme="minorEastAsia" w:hAnsiTheme="minorHAnsi" w:cstheme="minorBidi"/>
            <w:sz w:val="22"/>
            <w:szCs w:val="22"/>
            <w:lang w:eastAsia="en-AU"/>
          </w:rPr>
          <w:tab/>
        </w:r>
        <w:r w:rsidRPr="008D1B24">
          <w:t>Notification requirements for licensees</w:t>
        </w:r>
        <w:r>
          <w:tab/>
        </w:r>
        <w:r>
          <w:fldChar w:fldCharType="begin"/>
        </w:r>
        <w:r>
          <w:instrText xml:space="preserve"> PAGEREF _Toc43718573 \h </w:instrText>
        </w:r>
        <w:r>
          <w:fldChar w:fldCharType="separate"/>
        </w:r>
        <w:r w:rsidR="00B753F0">
          <w:t>21</w:t>
        </w:r>
        <w:r>
          <w:fldChar w:fldCharType="end"/>
        </w:r>
      </w:hyperlink>
    </w:p>
    <w:p w14:paraId="40385BEE" w14:textId="58996303" w:rsidR="00156E14" w:rsidRDefault="00156E14">
      <w:pPr>
        <w:pStyle w:val="TOC5"/>
        <w:rPr>
          <w:rFonts w:asciiTheme="minorHAnsi" w:eastAsiaTheme="minorEastAsia" w:hAnsiTheme="minorHAnsi" w:cstheme="minorBidi"/>
          <w:sz w:val="22"/>
          <w:szCs w:val="22"/>
          <w:lang w:eastAsia="en-AU"/>
        </w:rPr>
      </w:pPr>
      <w:r>
        <w:tab/>
      </w:r>
      <w:hyperlink w:anchor="_Toc43718574" w:history="1">
        <w:r w:rsidRPr="008D1B24">
          <w:t>26C</w:t>
        </w:r>
        <w:r>
          <w:rPr>
            <w:rFonts w:asciiTheme="minorHAnsi" w:eastAsiaTheme="minorEastAsia" w:hAnsiTheme="minorHAnsi" w:cstheme="minorBidi"/>
            <w:sz w:val="22"/>
            <w:szCs w:val="22"/>
            <w:lang w:eastAsia="en-AU"/>
          </w:rPr>
          <w:tab/>
        </w:r>
        <w:r w:rsidRPr="008D1B24">
          <w:t>Criminal liability of executive officers—s 26B</w:t>
        </w:r>
        <w:r>
          <w:tab/>
        </w:r>
        <w:r>
          <w:fldChar w:fldCharType="begin"/>
        </w:r>
        <w:r>
          <w:instrText xml:space="preserve"> PAGEREF _Toc43718574 \h </w:instrText>
        </w:r>
        <w:r>
          <w:fldChar w:fldCharType="separate"/>
        </w:r>
        <w:r w:rsidR="00B753F0">
          <w:t>22</w:t>
        </w:r>
        <w:r>
          <w:fldChar w:fldCharType="end"/>
        </w:r>
      </w:hyperlink>
    </w:p>
    <w:p w14:paraId="4D2B95B2" w14:textId="1581FFBD" w:rsidR="00156E14" w:rsidRDefault="003117C7">
      <w:pPr>
        <w:pStyle w:val="TOC3"/>
        <w:rPr>
          <w:rFonts w:asciiTheme="minorHAnsi" w:eastAsiaTheme="minorEastAsia" w:hAnsiTheme="minorHAnsi" w:cstheme="minorBidi"/>
          <w:b w:val="0"/>
          <w:sz w:val="22"/>
          <w:szCs w:val="22"/>
          <w:lang w:eastAsia="en-AU"/>
        </w:rPr>
      </w:pPr>
      <w:hyperlink w:anchor="_Toc43718575" w:history="1">
        <w:r w:rsidR="00156E14" w:rsidRPr="008D1B24">
          <w:t>Division 3.2</w:t>
        </w:r>
        <w:r w:rsidR="00156E14">
          <w:rPr>
            <w:rFonts w:asciiTheme="minorHAnsi" w:eastAsiaTheme="minorEastAsia" w:hAnsiTheme="minorHAnsi" w:cstheme="minorBidi"/>
            <w:b w:val="0"/>
            <w:sz w:val="22"/>
            <w:szCs w:val="22"/>
            <w:lang w:eastAsia="en-AU"/>
          </w:rPr>
          <w:tab/>
        </w:r>
        <w:r w:rsidR="00156E14" w:rsidRPr="008D1B24">
          <w:t>Nominees</w:t>
        </w:r>
        <w:r w:rsidR="00156E14" w:rsidRPr="00156E14">
          <w:rPr>
            <w:vanish/>
          </w:rPr>
          <w:tab/>
        </w:r>
        <w:r w:rsidR="00156E14" w:rsidRPr="00156E14">
          <w:rPr>
            <w:vanish/>
          </w:rPr>
          <w:fldChar w:fldCharType="begin"/>
        </w:r>
        <w:r w:rsidR="00156E14" w:rsidRPr="00156E14">
          <w:rPr>
            <w:vanish/>
          </w:rPr>
          <w:instrText xml:space="preserve"> PAGEREF _Toc43718575 \h </w:instrText>
        </w:r>
        <w:r w:rsidR="00156E14" w:rsidRPr="00156E14">
          <w:rPr>
            <w:vanish/>
          </w:rPr>
        </w:r>
        <w:r w:rsidR="00156E14" w:rsidRPr="00156E14">
          <w:rPr>
            <w:vanish/>
          </w:rPr>
          <w:fldChar w:fldCharType="separate"/>
        </w:r>
        <w:r w:rsidR="00B753F0">
          <w:rPr>
            <w:vanish/>
          </w:rPr>
          <w:t>23</w:t>
        </w:r>
        <w:r w:rsidR="00156E14" w:rsidRPr="00156E14">
          <w:rPr>
            <w:vanish/>
          </w:rPr>
          <w:fldChar w:fldCharType="end"/>
        </w:r>
      </w:hyperlink>
    </w:p>
    <w:p w14:paraId="1C1ABE82" w14:textId="2C797DAA" w:rsidR="00156E14" w:rsidRDefault="00156E14">
      <w:pPr>
        <w:pStyle w:val="TOC5"/>
        <w:rPr>
          <w:rFonts w:asciiTheme="minorHAnsi" w:eastAsiaTheme="minorEastAsia" w:hAnsiTheme="minorHAnsi" w:cstheme="minorBidi"/>
          <w:sz w:val="22"/>
          <w:szCs w:val="22"/>
          <w:lang w:eastAsia="en-AU"/>
        </w:rPr>
      </w:pPr>
      <w:r>
        <w:tab/>
      </w:r>
      <w:hyperlink w:anchor="_Toc43718576" w:history="1">
        <w:r w:rsidRPr="008D1B24">
          <w:t>27</w:t>
        </w:r>
        <w:r>
          <w:rPr>
            <w:rFonts w:asciiTheme="minorHAnsi" w:eastAsiaTheme="minorEastAsia" w:hAnsiTheme="minorHAnsi" w:cstheme="minorBidi"/>
            <w:sz w:val="22"/>
            <w:szCs w:val="22"/>
            <w:lang w:eastAsia="en-AU"/>
          </w:rPr>
          <w:tab/>
        </w:r>
        <w:r w:rsidRPr="008D1B24">
          <w:t xml:space="preserve">Meaning of </w:t>
        </w:r>
        <w:r w:rsidRPr="008D1B24">
          <w:rPr>
            <w:i/>
          </w:rPr>
          <w:t xml:space="preserve">mandatory requirement </w:t>
        </w:r>
        <w:r w:rsidRPr="008D1B24">
          <w:t>for div 3.2</w:t>
        </w:r>
        <w:r>
          <w:tab/>
        </w:r>
        <w:r>
          <w:fldChar w:fldCharType="begin"/>
        </w:r>
        <w:r>
          <w:instrText xml:space="preserve"> PAGEREF _Toc43718576 \h </w:instrText>
        </w:r>
        <w:r>
          <w:fldChar w:fldCharType="separate"/>
        </w:r>
        <w:r w:rsidR="00B753F0">
          <w:t>23</w:t>
        </w:r>
        <w:r>
          <w:fldChar w:fldCharType="end"/>
        </w:r>
      </w:hyperlink>
    </w:p>
    <w:p w14:paraId="490B49D5" w14:textId="0744D44F" w:rsidR="00156E14" w:rsidRDefault="00156E14">
      <w:pPr>
        <w:pStyle w:val="TOC5"/>
        <w:rPr>
          <w:rFonts w:asciiTheme="minorHAnsi" w:eastAsiaTheme="minorEastAsia" w:hAnsiTheme="minorHAnsi" w:cstheme="minorBidi"/>
          <w:sz w:val="22"/>
          <w:szCs w:val="22"/>
          <w:lang w:eastAsia="en-AU"/>
        </w:rPr>
      </w:pPr>
      <w:r>
        <w:tab/>
      </w:r>
      <w:hyperlink w:anchor="_Toc43718577" w:history="1">
        <w:r w:rsidRPr="008D1B24">
          <w:t>28</w:t>
        </w:r>
        <w:r>
          <w:rPr>
            <w:rFonts w:asciiTheme="minorHAnsi" w:eastAsiaTheme="minorEastAsia" w:hAnsiTheme="minorHAnsi" w:cstheme="minorBidi"/>
            <w:sz w:val="22"/>
            <w:szCs w:val="22"/>
            <w:lang w:eastAsia="en-AU"/>
          </w:rPr>
          <w:tab/>
        </w:r>
        <w:r w:rsidRPr="008D1B24">
          <w:t>Nominees of corporations and partnerships</w:t>
        </w:r>
        <w:r>
          <w:tab/>
        </w:r>
        <w:r>
          <w:fldChar w:fldCharType="begin"/>
        </w:r>
        <w:r>
          <w:instrText xml:space="preserve"> PAGEREF _Toc43718577 \h </w:instrText>
        </w:r>
        <w:r>
          <w:fldChar w:fldCharType="separate"/>
        </w:r>
        <w:r w:rsidR="00B753F0">
          <w:t>23</w:t>
        </w:r>
        <w:r>
          <w:fldChar w:fldCharType="end"/>
        </w:r>
      </w:hyperlink>
    </w:p>
    <w:p w14:paraId="511C4A98" w14:textId="4BF38465" w:rsidR="00156E14" w:rsidRDefault="00156E14">
      <w:pPr>
        <w:pStyle w:val="TOC5"/>
        <w:rPr>
          <w:rFonts w:asciiTheme="minorHAnsi" w:eastAsiaTheme="minorEastAsia" w:hAnsiTheme="minorHAnsi" w:cstheme="minorBidi"/>
          <w:sz w:val="22"/>
          <w:szCs w:val="22"/>
          <w:lang w:eastAsia="en-AU"/>
        </w:rPr>
      </w:pPr>
      <w:r>
        <w:tab/>
      </w:r>
      <w:hyperlink w:anchor="_Toc43718578" w:history="1">
        <w:r w:rsidRPr="008D1B24">
          <w:t>29</w:t>
        </w:r>
        <w:r>
          <w:rPr>
            <w:rFonts w:asciiTheme="minorHAnsi" w:eastAsiaTheme="minorEastAsia" w:hAnsiTheme="minorHAnsi" w:cstheme="minorBidi"/>
            <w:sz w:val="22"/>
            <w:szCs w:val="22"/>
            <w:lang w:eastAsia="en-AU"/>
          </w:rPr>
          <w:tab/>
        </w:r>
        <w:r w:rsidRPr="008D1B24">
          <w:t>Resignation of nominee</w:t>
        </w:r>
        <w:r>
          <w:tab/>
        </w:r>
        <w:r>
          <w:fldChar w:fldCharType="begin"/>
        </w:r>
        <w:r>
          <w:instrText xml:space="preserve"> PAGEREF _Toc43718578 \h </w:instrText>
        </w:r>
        <w:r>
          <w:fldChar w:fldCharType="separate"/>
        </w:r>
        <w:r w:rsidR="00B753F0">
          <w:t>26</w:t>
        </w:r>
        <w:r>
          <w:fldChar w:fldCharType="end"/>
        </w:r>
      </w:hyperlink>
    </w:p>
    <w:p w14:paraId="4566775E" w14:textId="02B65EF2" w:rsidR="00156E14" w:rsidRDefault="00156E14">
      <w:pPr>
        <w:pStyle w:val="TOC5"/>
        <w:rPr>
          <w:rFonts w:asciiTheme="minorHAnsi" w:eastAsiaTheme="minorEastAsia" w:hAnsiTheme="minorHAnsi" w:cstheme="minorBidi"/>
          <w:sz w:val="22"/>
          <w:szCs w:val="22"/>
          <w:lang w:eastAsia="en-AU"/>
        </w:rPr>
      </w:pPr>
      <w:r>
        <w:tab/>
      </w:r>
      <w:hyperlink w:anchor="_Toc43718579" w:history="1">
        <w:r w:rsidRPr="008D1B24">
          <w:t>30</w:t>
        </w:r>
        <w:r>
          <w:rPr>
            <w:rFonts w:asciiTheme="minorHAnsi" w:eastAsiaTheme="minorEastAsia" w:hAnsiTheme="minorHAnsi" w:cstheme="minorBidi"/>
            <w:sz w:val="22"/>
            <w:szCs w:val="22"/>
            <w:lang w:eastAsia="en-AU"/>
          </w:rPr>
          <w:tab/>
        </w:r>
        <w:r w:rsidRPr="008D1B24">
          <w:t>Revocation of nominee’s appointment</w:t>
        </w:r>
        <w:r>
          <w:tab/>
        </w:r>
        <w:r>
          <w:fldChar w:fldCharType="begin"/>
        </w:r>
        <w:r>
          <w:instrText xml:space="preserve"> PAGEREF _Toc43718579 \h </w:instrText>
        </w:r>
        <w:r>
          <w:fldChar w:fldCharType="separate"/>
        </w:r>
        <w:r w:rsidR="00B753F0">
          <w:t>27</w:t>
        </w:r>
        <w:r>
          <w:fldChar w:fldCharType="end"/>
        </w:r>
      </w:hyperlink>
    </w:p>
    <w:p w14:paraId="06FE3C4D" w14:textId="249034C0" w:rsidR="00156E14" w:rsidRDefault="00156E14">
      <w:pPr>
        <w:pStyle w:val="TOC5"/>
        <w:rPr>
          <w:rFonts w:asciiTheme="minorHAnsi" w:eastAsiaTheme="minorEastAsia" w:hAnsiTheme="minorHAnsi" w:cstheme="minorBidi"/>
          <w:sz w:val="22"/>
          <w:szCs w:val="22"/>
          <w:lang w:eastAsia="en-AU"/>
        </w:rPr>
      </w:pPr>
      <w:r>
        <w:lastRenderedPageBreak/>
        <w:tab/>
      </w:r>
      <w:hyperlink w:anchor="_Toc43718580" w:history="1">
        <w:r w:rsidRPr="008D1B24">
          <w:t>31</w:t>
        </w:r>
        <w:r>
          <w:rPr>
            <w:rFonts w:asciiTheme="minorHAnsi" w:eastAsiaTheme="minorEastAsia" w:hAnsiTheme="minorHAnsi" w:cstheme="minorBidi"/>
            <w:sz w:val="22"/>
            <w:szCs w:val="22"/>
            <w:lang w:eastAsia="en-AU"/>
          </w:rPr>
          <w:tab/>
        </w:r>
        <w:r w:rsidRPr="008D1B24">
          <w:t>Role of nominees</w:t>
        </w:r>
        <w:r>
          <w:tab/>
        </w:r>
        <w:r>
          <w:fldChar w:fldCharType="begin"/>
        </w:r>
        <w:r>
          <w:instrText xml:space="preserve"> PAGEREF _Toc43718580 \h </w:instrText>
        </w:r>
        <w:r>
          <w:fldChar w:fldCharType="separate"/>
        </w:r>
        <w:r w:rsidR="00B753F0">
          <w:t>27</w:t>
        </w:r>
        <w:r>
          <w:fldChar w:fldCharType="end"/>
        </w:r>
      </w:hyperlink>
    </w:p>
    <w:p w14:paraId="625BFFB5" w14:textId="1A6B5837" w:rsidR="00156E14" w:rsidRDefault="00156E14">
      <w:pPr>
        <w:pStyle w:val="TOC5"/>
        <w:rPr>
          <w:rFonts w:asciiTheme="minorHAnsi" w:eastAsiaTheme="minorEastAsia" w:hAnsiTheme="minorHAnsi" w:cstheme="minorBidi"/>
          <w:sz w:val="22"/>
          <w:szCs w:val="22"/>
          <w:lang w:eastAsia="en-AU"/>
        </w:rPr>
      </w:pPr>
      <w:r>
        <w:tab/>
      </w:r>
      <w:hyperlink w:anchor="_Toc43718581" w:history="1">
        <w:r w:rsidRPr="008D1B24">
          <w:t>32</w:t>
        </w:r>
        <w:r>
          <w:rPr>
            <w:rFonts w:asciiTheme="minorHAnsi" w:eastAsiaTheme="minorEastAsia" w:hAnsiTheme="minorHAnsi" w:cstheme="minorBidi"/>
            <w:sz w:val="22"/>
            <w:szCs w:val="22"/>
            <w:lang w:eastAsia="en-AU"/>
          </w:rPr>
          <w:tab/>
        </w:r>
        <w:r w:rsidRPr="008D1B24">
          <w:t>Legislation Act and nominee appointments</w:t>
        </w:r>
        <w:r>
          <w:tab/>
        </w:r>
        <w:r>
          <w:fldChar w:fldCharType="begin"/>
        </w:r>
        <w:r>
          <w:instrText xml:space="preserve"> PAGEREF _Toc43718581 \h </w:instrText>
        </w:r>
        <w:r>
          <w:fldChar w:fldCharType="separate"/>
        </w:r>
        <w:r w:rsidR="00B753F0">
          <w:t>28</w:t>
        </w:r>
        <w:r>
          <w:fldChar w:fldCharType="end"/>
        </w:r>
      </w:hyperlink>
    </w:p>
    <w:p w14:paraId="7E6DA342" w14:textId="3829AC5A" w:rsidR="00156E14" w:rsidRDefault="003117C7">
      <w:pPr>
        <w:pStyle w:val="TOC2"/>
        <w:rPr>
          <w:rFonts w:asciiTheme="minorHAnsi" w:eastAsiaTheme="minorEastAsia" w:hAnsiTheme="minorHAnsi" w:cstheme="minorBidi"/>
          <w:b w:val="0"/>
          <w:sz w:val="22"/>
          <w:szCs w:val="22"/>
          <w:lang w:eastAsia="en-AU"/>
        </w:rPr>
      </w:pPr>
      <w:hyperlink w:anchor="_Toc43718582" w:history="1">
        <w:r w:rsidR="00156E14" w:rsidRPr="008D1B24">
          <w:t>Part 4</w:t>
        </w:r>
        <w:r w:rsidR="00156E14">
          <w:rPr>
            <w:rFonts w:asciiTheme="minorHAnsi" w:eastAsiaTheme="minorEastAsia" w:hAnsiTheme="minorHAnsi" w:cstheme="minorBidi"/>
            <w:b w:val="0"/>
            <w:sz w:val="22"/>
            <w:szCs w:val="22"/>
            <w:lang w:eastAsia="en-AU"/>
          </w:rPr>
          <w:tab/>
        </w:r>
        <w:r w:rsidR="00156E14" w:rsidRPr="008D1B24">
          <w:t>Rectification orders, enforceable undertakings and other obligations on licensees</w:t>
        </w:r>
        <w:r w:rsidR="00156E14" w:rsidRPr="00156E14">
          <w:rPr>
            <w:vanish/>
          </w:rPr>
          <w:tab/>
        </w:r>
        <w:r w:rsidR="00156E14" w:rsidRPr="00156E14">
          <w:rPr>
            <w:vanish/>
          </w:rPr>
          <w:fldChar w:fldCharType="begin"/>
        </w:r>
        <w:r w:rsidR="00156E14" w:rsidRPr="00156E14">
          <w:rPr>
            <w:vanish/>
          </w:rPr>
          <w:instrText xml:space="preserve"> PAGEREF _Toc43718582 \h </w:instrText>
        </w:r>
        <w:r w:rsidR="00156E14" w:rsidRPr="00156E14">
          <w:rPr>
            <w:vanish/>
          </w:rPr>
        </w:r>
        <w:r w:rsidR="00156E14" w:rsidRPr="00156E14">
          <w:rPr>
            <w:vanish/>
          </w:rPr>
          <w:fldChar w:fldCharType="separate"/>
        </w:r>
        <w:r w:rsidR="00B753F0">
          <w:rPr>
            <w:vanish/>
          </w:rPr>
          <w:t>29</w:t>
        </w:r>
        <w:r w:rsidR="00156E14" w:rsidRPr="00156E14">
          <w:rPr>
            <w:vanish/>
          </w:rPr>
          <w:fldChar w:fldCharType="end"/>
        </w:r>
      </w:hyperlink>
    </w:p>
    <w:p w14:paraId="4F1D1961" w14:textId="0BDA5293" w:rsidR="00156E14" w:rsidRDefault="003117C7">
      <w:pPr>
        <w:pStyle w:val="TOC3"/>
        <w:rPr>
          <w:rFonts w:asciiTheme="minorHAnsi" w:eastAsiaTheme="minorEastAsia" w:hAnsiTheme="minorHAnsi" w:cstheme="minorBidi"/>
          <w:b w:val="0"/>
          <w:sz w:val="22"/>
          <w:szCs w:val="22"/>
          <w:lang w:eastAsia="en-AU"/>
        </w:rPr>
      </w:pPr>
      <w:hyperlink w:anchor="_Toc43718583" w:history="1">
        <w:r w:rsidR="00156E14" w:rsidRPr="008D1B24">
          <w:t>Division 4.1</w:t>
        </w:r>
        <w:r w:rsidR="00156E14">
          <w:rPr>
            <w:rFonts w:asciiTheme="minorHAnsi" w:eastAsiaTheme="minorEastAsia" w:hAnsiTheme="minorHAnsi" w:cstheme="minorBidi"/>
            <w:b w:val="0"/>
            <w:sz w:val="22"/>
            <w:szCs w:val="22"/>
            <w:lang w:eastAsia="en-AU"/>
          </w:rPr>
          <w:tab/>
        </w:r>
        <w:r w:rsidR="00156E14" w:rsidRPr="008D1B24">
          <w:t>Preliminary</w:t>
        </w:r>
        <w:r w:rsidR="00156E14" w:rsidRPr="00156E14">
          <w:rPr>
            <w:vanish/>
          </w:rPr>
          <w:tab/>
        </w:r>
        <w:r w:rsidR="00156E14" w:rsidRPr="00156E14">
          <w:rPr>
            <w:vanish/>
          </w:rPr>
          <w:fldChar w:fldCharType="begin"/>
        </w:r>
        <w:r w:rsidR="00156E14" w:rsidRPr="00156E14">
          <w:rPr>
            <w:vanish/>
          </w:rPr>
          <w:instrText xml:space="preserve"> PAGEREF _Toc43718583 \h </w:instrText>
        </w:r>
        <w:r w:rsidR="00156E14" w:rsidRPr="00156E14">
          <w:rPr>
            <w:vanish/>
          </w:rPr>
        </w:r>
        <w:r w:rsidR="00156E14" w:rsidRPr="00156E14">
          <w:rPr>
            <w:vanish/>
          </w:rPr>
          <w:fldChar w:fldCharType="separate"/>
        </w:r>
        <w:r w:rsidR="00B753F0">
          <w:rPr>
            <w:vanish/>
          </w:rPr>
          <w:t>29</w:t>
        </w:r>
        <w:r w:rsidR="00156E14" w:rsidRPr="00156E14">
          <w:rPr>
            <w:vanish/>
          </w:rPr>
          <w:fldChar w:fldCharType="end"/>
        </w:r>
      </w:hyperlink>
    </w:p>
    <w:p w14:paraId="2A638890" w14:textId="4C8FB88D" w:rsidR="00156E14" w:rsidRDefault="00156E14">
      <w:pPr>
        <w:pStyle w:val="TOC5"/>
        <w:rPr>
          <w:rFonts w:asciiTheme="minorHAnsi" w:eastAsiaTheme="minorEastAsia" w:hAnsiTheme="minorHAnsi" w:cstheme="minorBidi"/>
          <w:sz w:val="22"/>
          <w:szCs w:val="22"/>
          <w:lang w:eastAsia="en-AU"/>
        </w:rPr>
      </w:pPr>
      <w:r>
        <w:tab/>
      </w:r>
      <w:hyperlink w:anchor="_Toc43718584" w:history="1">
        <w:r w:rsidRPr="008D1B24">
          <w:t>33</w:t>
        </w:r>
        <w:r>
          <w:rPr>
            <w:rFonts w:asciiTheme="minorHAnsi" w:eastAsiaTheme="minorEastAsia" w:hAnsiTheme="minorHAnsi" w:cstheme="minorBidi"/>
            <w:sz w:val="22"/>
            <w:szCs w:val="22"/>
            <w:lang w:eastAsia="en-AU"/>
          </w:rPr>
          <w:tab/>
        </w:r>
        <w:r w:rsidRPr="008D1B24">
          <w:t>Definitions—pt 4</w:t>
        </w:r>
        <w:r>
          <w:tab/>
        </w:r>
        <w:r>
          <w:fldChar w:fldCharType="begin"/>
        </w:r>
        <w:r>
          <w:instrText xml:space="preserve"> PAGEREF _Toc43718584 \h </w:instrText>
        </w:r>
        <w:r>
          <w:fldChar w:fldCharType="separate"/>
        </w:r>
        <w:r w:rsidR="00B753F0">
          <w:t>29</w:t>
        </w:r>
        <w:r>
          <w:fldChar w:fldCharType="end"/>
        </w:r>
      </w:hyperlink>
    </w:p>
    <w:p w14:paraId="477ACC7C" w14:textId="037DE5CA" w:rsidR="00156E14" w:rsidRDefault="003117C7">
      <w:pPr>
        <w:pStyle w:val="TOC3"/>
        <w:rPr>
          <w:rFonts w:asciiTheme="minorHAnsi" w:eastAsiaTheme="minorEastAsia" w:hAnsiTheme="minorHAnsi" w:cstheme="minorBidi"/>
          <w:b w:val="0"/>
          <w:sz w:val="22"/>
          <w:szCs w:val="22"/>
          <w:lang w:eastAsia="en-AU"/>
        </w:rPr>
      </w:pPr>
      <w:hyperlink w:anchor="_Toc43718585" w:history="1">
        <w:r w:rsidR="00156E14" w:rsidRPr="008D1B24">
          <w:t>Division 4.2</w:t>
        </w:r>
        <w:r w:rsidR="00156E14">
          <w:rPr>
            <w:rFonts w:asciiTheme="minorHAnsi" w:eastAsiaTheme="minorEastAsia" w:hAnsiTheme="minorHAnsi" w:cstheme="minorBidi"/>
            <w:b w:val="0"/>
            <w:sz w:val="22"/>
            <w:szCs w:val="22"/>
            <w:lang w:eastAsia="en-AU"/>
          </w:rPr>
          <w:tab/>
        </w:r>
        <w:r w:rsidR="00156E14" w:rsidRPr="008D1B24">
          <w:t>Rectification orders and other obligations on licensees</w:t>
        </w:r>
        <w:r w:rsidR="00156E14" w:rsidRPr="00156E14">
          <w:rPr>
            <w:vanish/>
          </w:rPr>
          <w:tab/>
        </w:r>
        <w:r w:rsidR="00156E14" w:rsidRPr="00156E14">
          <w:rPr>
            <w:vanish/>
          </w:rPr>
          <w:fldChar w:fldCharType="begin"/>
        </w:r>
        <w:r w:rsidR="00156E14" w:rsidRPr="00156E14">
          <w:rPr>
            <w:vanish/>
          </w:rPr>
          <w:instrText xml:space="preserve"> PAGEREF _Toc43718585 \h </w:instrText>
        </w:r>
        <w:r w:rsidR="00156E14" w:rsidRPr="00156E14">
          <w:rPr>
            <w:vanish/>
          </w:rPr>
        </w:r>
        <w:r w:rsidR="00156E14" w:rsidRPr="00156E14">
          <w:rPr>
            <w:vanish/>
          </w:rPr>
          <w:fldChar w:fldCharType="separate"/>
        </w:r>
        <w:r w:rsidR="00B753F0">
          <w:rPr>
            <w:vanish/>
          </w:rPr>
          <w:t>29</w:t>
        </w:r>
        <w:r w:rsidR="00156E14" w:rsidRPr="00156E14">
          <w:rPr>
            <w:vanish/>
          </w:rPr>
          <w:fldChar w:fldCharType="end"/>
        </w:r>
      </w:hyperlink>
    </w:p>
    <w:p w14:paraId="4D039886" w14:textId="6278B1A4" w:rsidR="00156E14" w:rsidRDefault="00156E14">
      <w:pPr>
        <w:pStyle w:val="TOC5"/>
        <w:rPr>
          <w:rFonts w:asciiTheme="minorHAnsi" w:eastAsiaTheme="minorEastAsia" w:hAnsiTheme="minorHAnsi" w:cstheme="minorBidi"/>
          <w:sz w:val="22"/>
          <w:szCs w:val="22"/>
          <w:lang w:eastAsia="en-AU"/>
        </w:rPr>
      </w:pPr>
      <w:r>
        <w:tab/>
      </w:r>
      <w:hyperlink w:anchor="_Toc43718586" w:history="1">
        <w:r w:rsidRPr="008D1B24">
          <w:t>33A</w:t>
        </w:r>
        <w:r>
          <w:rPr>
            <w:rFonts w:asciiTheme="minorHAnsi" w:eastAsiaTheme="minorEastAsia" w:hAnsiTheme="minorHAnsi" w:cstheme="minorBidi"/>
            <w:sz w:val="22"/>
            <w:szCs w:val="22"/>
            <w:lang w:eastAsia="en-AU"/>
          </w:rPr>
          <w:tab/>
        </w:r>
        <w:r w:rsidRPr="008D1B24">
          <w:t>Rectification orders—exercise of registrar’s powers</w:t>
        </w:r>
        <w:r>
          <w:tab/>
        </w:r>
        <w:r>
          <w:fldChar w:fldCharType="begin"/>
        </w:r>
        <w:r>
          <w:instrText xml:space="preserve"> PAGEREF _Toc43718586 \h </w:instrText>
        </w:r>
        <w:r>
          <w:fldChar w:fldCharType="separate"/>
        </w:r>
        <w:r w:rsidR="00B753F0">
          <w:t>29</w:t>
        </w:r>
        <w:r>
          <w:fldChar w:fldCharType="end"/>
        </w:r>
      </w:hyperlink>
    </w:p>
    <w:p w14:paraId="1DFF209A" w14:textId="00E605F4" w:rsidR="00156E14" w:rsidRDefault="00156E14">
      <w:pPr>
        <w:pStyle w:val="TOC5"/>
        <w:rPr>
          <w:rFonts w:asciiTheme="minorHAnsi" w:eastAsiaTheme="minorEastAsia" w:hAnsiTheme="minorHAnsi" w:cstheme="minorBidi"/>
          <w:sz w:val="22"/>
          <w:szCs w:val="22"/>
          <w:lang w:eastAsia="en-AU"/>
        </w:rPr>
      </w:pPr>
      <w:r>
        <w:tab/>
      </w:r>
      <w:hyperlink w:anchor="_Toc43718587" w:history="1">
        <w:r w:rsidRPr="008D1B24">
          <w:t>34</w:t>
        </w:r>
        <w:r>
          <w:rPr>
            <w:rFonts w:asciiTheme="minorHAnsi" w:eastAsiaTheme="minorEastAsia" w:hAnsiTheme="minorHAnsi" w:cstheme="minorBidi"/>
            <w:sz w:val="22"/>
            <w:szCs w:val="22"/>
            <w:lang w:eastAsia="en-AU"/>
          </w:rPr>
          <w:tab/>
        </w:r>
        <w:r w:rsidRPr="008D1B24">
          <w:t>Intention to make rectification order</w:t>
        </w:r>
        <w:r>
          <w:tab/>
        </w:r>
        <w:r>
          <w:fldChar w:fldCharType="begin"/>
        </w:r>
        <w:r>
          <w:instrText xml:space="preserve"> PAGEREF _Toc43718587 \h </w:instrText>
        </w:r>
        <w:r>
          <w:fldChar w:fldCharType="separate"/>
        </w:r>
        <w:r w:rsidR="00B753F0">
          <w:t>30</w:t>
        </w:r>
        <w:r>
          <w:fldChar w:fldCharType="end"/>
        </w:r>
      </w:hyperlink>
    </w:p>
    <w:p w14:paraId="5F927834" w14:textId="0A887209" w:rsidR="00156E14" w:rsidRDefault="00156E14">
      <w:pPr>
        <w:pStyle w:val="TOC5"/>
        <w:rPr>
          <w:rFonts w:asciiTheme="minorHAnsi" w:eastAsiaTheme="minorEastAsia" w:hAnsiTheme="minorHAnsi" w:cstheme="minorBidi"/>
          <w:sz w:val="22"/>
          <w:szCs w:val="22"/>
          <w:lang w:eastAsia="en-AU"/>
        </w:rPr>
      </w:pPr>
      <w:r>
        <w:tab/>
      </w:r>
      <w:hyperlink w:anchor="_Toc43718588" w:history="1">
        <w:r w:rsidRPr="008D1B24">
          <w:t>35</w:t>
        </w:r>
        <w:r>
          <w:rPr>
            <w:rFonts w:asciiTheme="minorHAnsi" w:eastAsiaTheme="minorEastAsia" w:hAnsiTheme="minorHAnsi" w:cstheme="minorBidi"/>
            <w:sz w:val="22"/>
            <w:szCs w:val="22"/>
            <w:lang w:eastAsia="en-AU"/>
          </w:rPr>
          <w:tab/>
        </w:r>
        <w:r w:rsidRPr="008D1B24">
          <w:t>When rectification order may be made</w:t>
        </w:r>
        <w:r>
          <w:tab/>
        </w:r>
        <w:r>
          <w:fldChar w:fldCharType="begin"/>
        </w:r>
        <w:r>
          <w:instrText xml:space="preserve"> PAGEREF _Toc43718588 \h </w:instrText>
        </w:r>
        <w:r>
          <w:fldChar w:fldCharType="separate"/>
        </w:r>
        <w:r w:rsidR="00B753F0">
          <w:t>31</w:t>
        </w:r>
        <w:r>
          <w:fldChar w:fldCharType="end"/>
        </w:r>
      </w:hyperlink>
    </w:p>
    <w:p w14:paraId="111A4EF1" w14:textId="15C8AE71" w:rsidR="00156E14" w:rsidRDefault="00156E14">
      <w:pPr>
        <w:pStyle w:val="TOC5"/>
        <w:rPr>
          <w:rFonts w:asciiTheme="minorHAnsi" w:eastAsiaTheme="minorEastAsia" w:hAnsiTheme="minorHAnsi" w:cstheme="minorBidi"/>
          <w:sz w:val="22"/>
          <w:szCs w:val="22"/>
          <w:lang w:eastAsia="en-AU"/>
        </w:rPr>
      </w:pPr>
      <w:r>
        <w:tab/>
      </w:r>
      <w:hyperlink w:anchor="_Toc43718589" w:history="1">
        <w:r w:rsidRPr="008D1B24">
          <w:t>36</w:t>
        </w:r>
        <w:r>
          <w:rPr>
            <w:rFonts w:asciiTheme="minorHAnsi" w:eastAsiaTheme="minorEastAsia" w:hAnsiTheme="minorHAnsi" w:cstheme="minorBidi"/>
            <w:sz w:val="22"/>
            <w:szCs w:val="22"/>
            <w:lang w:eastAsia="en-AU"/>
          </w:rPr>
          <w:tab/>
        </w:r>
        <w:r w:rsidRPr="008D1B24">
          <w:t>Considerations for deciding when rectification order appropriate</w:t>
        </w:r>
        <w:r>
          <w:tab/>
        </w:r>
        <w:r>
          <w:fldChar w:fldCharType="begin"/>
        </w:r>
        <w:r>
          <w:instrText xml:space="preserve"> PAGEREF _Toc43718589 \h </w:instrText>
        </w:r>
        <w:r>
          <w:fldChar w:fldCharType="separate"/>
        </w:r>
        <w:r w:rsidR="00B753F0">
          <w:t>33</w:t>
        </w:r>
        <w:r>
          <w:fldChar w:fldCharType="end"/>
        </w:r>
      </w:hyperlink>
    </w:p>
    <w:p w14:paraId="3953242E" w14:textId="73E70762" w:rsidR="00156E14" w:rsidRDefault="00156E14">
      <w:pPr>
        <w:pStyle w:val="TOC5"/>
        <w:rPr>
          <w:rFonts w:asciiTheme="minorHAnsi" w:eastAsiaTheme="minorEastAsia" w:hAnsiTheme="minorHAnsi" w:cstheme="minorBidi"/>
          <w:sz w:val="22"/>
          <w:szCs w:val="22"/>
          <w:lang w:eastAsia="en-AU"/>
        </w:rPr>
      </w:pPr>
      <w:r>
        <w:tab/>
      </w:r>
      <w:hyperlink w:anchor="_Toc43718590" w:history="1">
        <w:r w:rsidRPr="008D1B24">
          <w:t>37</w:t>
        </w:r>
        <w:r>
          <w:rPr>
            <w:rFonts w:asciiTheme="minorHAnsi" w:eastAsiaTheme="minorEastAsia" w:hAnsiTheme="minorHAnsi" w:cstheme="minorBidi"/>
            <w:sz w:val="22"/>
            <w:szCs w:val="22"/>
            <w:lang w:eastAsia="en-AU"/>
          </w:rPr>
          <w:tab/>
        </w:r>
        <w:r w:rsidRPr="008D1B24">
          <w:t>Rectification order inappropriate</w:t>
        </w:r>
        <w:r>
          <w:tab/>
        </w:r>
        <w:r>
          <w:fldChar w:fldCharType="begin"/>
        </w:r>
        <w:r>
          <w:instrText xml:space="preserve"> PAGEREF _Toc43718590 \h </w:instrText>
        </w:r>
        <w:r>
          <w:fldChar w:fldCharType="separate"/>
        </w:r>
        <w:r w:rsidR="00B753F0">
          <w:t>34</w:t>
        </w:r>
        <w:r>
          <w:fldChar w:fldCharType="end"/>
        </w:r>
      </w:hyperlink>
    </w:p>
    <w:p w14:paraId="459FCE21" w14:textId="58D52D3E" w:rsidR="00156E14" w:rsidRDefault="00156E14">
      <w:pPr>
        <w:pStyle w:val="TOC5"/>
        <w:rPr>
          <w:rFonts w:asciiTheme="minorHAnsi" w:eastAsiaTheme="minorEastAsia" w:hAnsiTheme="minorHAnsi" w:cstheme="minorBidi"/>
          <w:sz w:val="22"/>
          <w:szCs w:val="22"/>
          <w:lang w:eastAsia="en-AU"/>
        </w:rPr>
      </w:pPr>
      <w:r>
        <w:tab/>
      </w:r>
      <w:hyperlink w:anchor="_Toc43718591" w:history="1">
        <w:r w:rsidRPr="008D1B24">
          <w:t>38</w:t>
        </w:r>
        <w:r>
          <w:rPr>
            <w:rFonts w:asciiTheme="minorHAnsi" w:eastAsiaTheme="minorEastAsia" w:hAnsiTheme="minorHAnsi" w:cstheme="minorBidi"/>
            <w:sz w:val="22"/>
            <w:szCs w:val="22"/>
            <w:lang w:eastAsia="en-AU"/>
          </w:rPr>
          <w:tab/>
        </w:r>
        <w:r w:rsidRPr="008D1B24">
          <w:t>Rectification orders</w:t>
        </w:r>
        <w:r>
          <w:tab/>
        </w:r>
        <w:r>
          <w:fldChar w:fldCharType="begin"/>
        </w:r>
        <w:r>
          <w:instrText xml:space="preserve"> PAGEREF _Toc43718591 \h </w:instrText>
        </w:r>
        <w:r>
          <w:fldChar w:fldCharType="separate"/>
        </w:r>
        <w:r w:rsidR="00B753F0">
          <w:t>36</w:t>
        </w:r>
        <w:r>
          <w:fldChar w:fldCharType="end"/>
        </w:r>
      </w:hyperlink>
    </w:p>
    <w:p w14:paraId="1EB3A487" w14:textId="6F8A5C41" w:rsidR="00156E14" w:rsidRDefault="00156E14">
      <w:pPr>
        <w:pStyle w:val="TOC5"/>
        <w:rPr>
          <w:rFonts w:asciiTheme="minorHAnsi" w:eastAsiaTheme="minorEastAsia" w:hAnsiTheme="minorHAnsi" w:cstheme="minorBidi"/>
          <w:sz w:val="22"/>
          <w:szCs w:val="22"/>
          <w:lang w:eastAsia="en-AU"/>
        </w:rPr>
      </w:pPr>
      <w:r>
        <w:tab/>
      </w:r>
      <w:hyperlink w:anchor="_Toc43718592" w:history="1">
        <w:r w:rsidRPr="008D1B24">
          <w:t>39</w:t>
        </w:r>
        <w:r>
          <w:rPr>
            <w:rFonts w:asciiTheme="minorHAnsi" w:eastAsiaTheme="minorEastAsia" w:hAnsiTheme="minorHAnsi" w:cstheme="minorBidi"/>
            <w:sz w:val="22"/>
            <w:szCs w:val="22"/>
            <w:lang w:eastAsia="en-AU"/>
          </w:rPr>
          <w:tab/>
        </w:r>
        <w:r w:rsidRPr="008D1B24">
          <w:t>Emergency rectification order</w:t>
        </w:r>
        <w:r>
          <w:tab/>
        </w:r>
        <w:r>
          <w:fldChar w:fldCharType="begin"/>
        </w:r>
        <w:r>
          <w:instrText xml:space="preserve"> PAGEREF _Toc43718592 \h </w:instrText>
        </w:r>
        <w:r>
          <w:fldChar w:fldCharType="separate"/>
        </w:r>
        <w:r w:rsidR="00B753F0">
          <w:t>38</w:t>
        </w:r>
        <w:r>
          <w:fldChar w:fldCharType="end"/>
        </w:r>
      </w:hyperlink>
    </w:p>
    <w:p w14:paraId="6CBB8F08" w14:textId="304A45D4" w:rsidR="00156E14" w:rsidRDefault="00156E14">
      <w:pPr>
        <w:pStyle w:val="TOC5"/>
        <w:rPr>
          <w:rFonts w:asciiTheme="minorHAnsi" w:eastAsiaTheme="minorEastAsia" w:hAnsiTheme="minorHAnsi" w:cstheme="minorBidi"/>
          <w:sz w:val="22"/>
          <w:szCs w:val="22"/>
          <w:lang w:eastAsia="en-AU"/>
        </w:rPr>
      </w:pPr>
      <w:r>
        <w:tab/>
      </w:r>
      <w:hyperlink w:anchor="_Toc43718593" w:history="1">
        <w:r w:rsidRPr="008D1B24">
          <w:t>39A</w:t>
        </w:r>
        <w:r>
          <w:rPr>
            <w:rFonts w:asciiTheme="minorHAnsi" w:eastAsiaTheme="minorEastAsia" w:hAnsiTheme="minorHAnsi" w:cstheme="minorBidi"/>
            <w:sz w:val="22"/>
            <w:szCs w:val="22"/>
            <w:lang w:eastAsia="en-AU"/>
          </w:rPr>
          <w:tab/>
        </w:r>
        <w:r w:rsidRPr="008D1B24">
          <w:t>Rectification order—licensee or former licensee wound up etc before order made</w:t>
        </w:r>
        <w:r>
          <w:tab/>
        </w:r>
        <w:r>
          <w:fldChar w:fldCharType="begin"/>
        </w:r>
        <w:r>
          <w:instrText xml:space="preserve"> PAGEREF _Toc43718593 \h </w:instrText>
        </w:r>
        <w:r>
          <w:fldChar w:fldCharType="separate"/>
        </w:r>
        <w:r w:rsidR="00B753F0">
          <w:t>39</w:t>
        </w:r>
        <w:r>
          <w:fldChar w:fldCharType="end"/>
        </w:r>
      </w:hyperlink>
    </w:p>
    <w:p w14:paraId="726B0463" w14:textId="52FBA308" w:rsidR="00156E14" w:rsidRDefault="00156E14">
      <w:pPr>
        <w:pStyle w:val="TOC5"/>
        <w:rPr>
          <w:rFonts w:asciiTheme="minorHAnsi" w:eastAsiaTheme="minorEastAsia" w:hAnsiTheme="minorHAnsi" w:cstheme="minorBidi"/>
          <w:sz w:val="22"/>
          <w:szCs w:val="22"/>
          <w:lang w:eastAsia="en-AU"/>
        </w:rPr>
      </w:pPr>
      <w:r>
        <w:tab/>
      </w:r>
      <w:hyperlink w:anchor="_Toc43718594" w:history="1">
        <w:r w:rsidRPr="008D1B24">
          <w:t>39B</w:t>
        </w:r>
        <w:r>
          <w:rPr>
            <w:rFonts w:asciiTheme="minorHAnsi" w:eastAsiaTheme="minorEastAsia" w:hAnsiTheme="minorHAnsi" w:cstheme="minorBidi"/>
            <w:sz w:val="22"/>
            <w:szCs w:val="22"/>
            <w:lang w:eastAsia="en-AU"/>
          </w:rPr>
          <w:tab/>
        </w:r>
        <w:r w:rsidRPr="008D1B24">
          <w:t>Rectification order—licensee or former licensee wound up after order made</w:t>
        </w:r>
        <w:r>
          <w:tab/>
        </w:r>
        <w:r>
          <w:fldChar w:fldCharType="begin"/>
        </w:r>
        <w:r>
          <w:instrText xml:space="preserve"> PAGEREF _Toc43718594 \h </w:instrText>
        </w:r>
        <w:r>
          <w:fldChar w:fldCharType="separate"/>
        </w:r>
        <w:r w:rsidR="00B753F0">
          <w:t>41</w:t>
        </w:r>
        <w:r>
          <w:fldChar w:fldCharType="end"/>
        </w:r>
      </w:hyperlink>
    </w:p>
    <w:p w14:paraId="0E944C1E" w14:textId="148ABECE" w:rsidR="00156E14" w:rsidRDefault="00156E14">
      <w:pPr>
        <w:pStyle w:val="TOC5"/>
        <w:rPr>
          <w:rFonts w:asciiTheme="minorHAnsi" w:eastAsiaTheme="minorEastAsia" w:hAnsiTheme="minorHAnsi" w:cstheme="minorBidi"/>
          <w:sz w:val="22"/>
          <w:szCs w:val="22"/>
          <w:lang w:eastAsia="en-AU"/>
        </w:rPr>
      </w:pPr>
      <w:r>
        <w:tab/>
      </w:r>
      <w:hyperlink w:anchor="_Toc43718595" w:history="1">
        <w:r w:rsidRPr="008D1B24">
          <w:t>40</w:t>
        </w:r>
        <w:r>
          <w:rPr>
            <w:rFonts w:asciiTheme="minorHAnsi" w:eastAsiaTheme="minorEastAsia" w:hAnsiTheme="minorHAnsi" w:cstheme="minorBidi"/>
            <w:sz w:val="22"/>
            <w:szCs w:val="22"/>
            <w:lang w:eastAsia="en-AU"/>
          </w:rPr>
          <w:tab/>
        </w:r>
        <w:r w:rsidRPr="008D1B24">
          <w:t>Rectification order offence</w:t>
        </w:r>
        <w:r>
          <w:tab/>
        </w:r>
        <w:r>
          <w:fldChar w:fldCharType="begin"/>
        </w:r>
        <w:r>
          <w:instrText xml:space="preserve"> PAGEREF _Toc43718595 \h </w:instrText>
        </w:r>
        <w:r>
          <w:fldChar w:fldCharType="separate"/>
        </w:r>
        <w:r w:rsidR="00B753F0">
          <w:t>42</w:t>
        </w:r>
        <w:r>
          <w:fldChar w:fldCharType="end"/>
        </w:r>
      </w:hyperlink>
    </w:p>
    <w:p w14:paraId="6A38E201" w14:textId="46F2B703" w:rsidR="00156E14" w:rsidRDefault="00156E14">
      <w:pPr>
        <w:pStyle w:val="TOC5"/>
        <w:rPr>
          <w:rFonts w:asciiTheme="minorHAnsi" w:eastAsiaTheme="minorEastAsia" w:hAnsiTheme="minorHAnsi" w:cstheme="minorBidi"/>
          <w:sz w:val="22"/>
          <w:szCs w:val="22"/>
          <w:lang w:eastAsia="en-AU"/>
        </w:rPr>
      </w:pPr>
      <w:r>
        <w:tab/>
      </w:r>
      <w:hyperlink w:anchor="_Toc43718596" w:history="1">
        <w:r w:rsidRPr="008D1B24">
          <w:t>41</w:t>
        </w:r>
        <w:r>
          <w:rPr>
            <w:rFonts w:asciiTheme="minorHAnsi" w:eastAsiaTheme="minorEastAsia" w:hAnsiTheme="minorHAnsi" w:cstheme="minorBidi"/>
            <w:sz w:val="22"/>
            <w:szCs w:val="22"/>
            <w:lang w:eastAsia="en-AU"/>
          </w:rPr>
          <w:tab/>
        </w:r>
        <w:r w:rsidRPr="008D1B24">
          <w:t>Failure to comply with order</w:t>
        </w:r>
        <w:r>
          <w:tab/>
        </w:r>
        <w:r>
          <w:fldChar w:fldCharType="begin"/>
        </w:r>
        <w:r>
          <w:instrText xml:space="preserve"> PAGEREF _Toc43718596 \h </w:instrText>
        </w:r>
        <w:r>
          <w:fldChar w:fldCharType="separate"/>
        </w:r>
        <w:r w:rsidR="00B753F0">
          <w:t>43</w:t>
        </w:r>
        <w:r>
          <w:fldChar w:fldCharType="end"/>
        </w:r>
      </w:hyperlink>
    </w:p>
    <w:p w14:paraId="234328AA" w14:textId="58FC4FFB" w:rsidR="00156E14" w:rsidRDefault="00156E14">
      <w:pPr>
        <w:pStyle w:val="TOC5"/>
        <w:rPr>
          <w:rFonts w:asciiTheme="minorHAnsi" w:eastAsiaTheme="minorEastAsia" w:hAnsiTheme="minorHAnsi" w:cstheme="minorBidi"/>
          <w:sz w:val="22"/>
          <w:szCs w:val="22"/>
          <w:lang w:eastAsia="en-AU"/>
        </w:rPr>
      </w:pPr>
      <w:r>
        <w:tab/>
      </w:r>
      <w:hyperlink w:anchor="_Toc43718597" w:history="1">
        <w:r w:rsidRPr="008D1B24">
          <w:t>42</w:t>
        </w:r>
        <w:r>
          <w:rPr>
            <w:rFonts w:asciiTheme="minorHAnsi" w:eastAsiaTheme="minorEastAsia" w:hAnsiTheme="minorHAnsi" w:cstheme="minorBidi"/>
            <w:sz w:val="22"/>
            <w:szCs w:val="22"/>
            <w:lang w:eastAsia="en-AU"/>
          </w:rPr>
          <w:tab/>
        </w:r>
        <w:r w:rsidRPr="008D1B24">
          <w:t>Action on emergency rectification order</w:t>
        </w:r>
        <w:r>
          <w:tab/>
        </w:r>
        <w:r>
          <w:fldChar w:fldCharType="begin"/>
        </w:r>
        <w:r>
          <w:instrText xml:space="preserve"> PAGEREF _Toc43718597 \h </w:instrText>
        </w:r>
        <w:r>
          <w:fldChar w:fldCharType="separate"/>
        </w:r>
        <w:r w:rsidR="00B753F0">
          <w:t>44</w:t>
        </w:r>
        <w:r>
          <w:fldChar w:fldCharType="end"/>
        </w:r>
      </w:hyperlink>
    </w:p>
    <w:p w14:paraId="627BD59A" w14:textId="13D8278C" w:rsidR="00156E14" w:rsidRDefault="00156E14">
      <w:pPr>
        <w:pStyle w:val="TOC5"/>
        <w:rPr>
          <w:rFonts w:asciiTheme="minorHAnsi" w:eastAsiaTheme="minorEastAsia" w:hAnsiTheme="minorHAnsi" w:cstheme="minorBidi"/>
          <w:sz w:val="22"/>
          <w:szCs w:val="22"/>
          <w:lang w:eastAsia="en-AU"/>
        </w:rPr>
      </w:pPr>
      <w:r>
        <w:tab/>
      </w:r>
      <w:hyperlink w:anchor="_Toc43718598" w:history="1">
        <w:r w:rsidRPr="008D1B24">
          <w:t>43</w:t>
        </w:r>
        <w:r>
          <w:rPr>
            <w:rFonts w:asciiTheme="minorHAnsi" w:eastAsiaTheme="minorEastAsia" w:hAnsiTheme="minorHAnsi" w:cstheme="minorBidi"/>
            <w:sz w:val="22"/>
            <w:szCs w:val="22"/>
            <w:lang w:eastAsia="en-AU"/>
          </w:rPr>
          <w:tab/>
        </w:r>
        <w:r w:rsidRPr="008D1B24">
          <w:t>Hindering or obstructing authorised licensee</w:t>
        </w:r>
        <w:r>
          <w:tab/>
        </w:r>
        <w:r>
          <w:fldChar w:fldCharType="begin"/>
        </w:r>
        <w:r>
          <w:instrText xml:space="preserve"> PAGEREF _Toc43718598 \h </w:instrText>
        </w:r>
        <w:r>
          <w:fldChar w:fldCharType="separate"/>
        </w:r>
        <w:r w:rsidR="00B753F0">
          <w:t>44</w:t>
        </w:r>
        <w:r>
          <w:fldChar w:fldCharType="end"/>
        </w:r>
      </w:hyperlink>
    </w:p>
    <w:p w14:paraId="43BE589A" w14:textId="39D39C98" w:rsidR="00156E14" w:rsidRDefault="00156E14">
      <w:pPr>
        <w:pStyle w:val="TOC5"/>
        <w:rPr>
          <w:rFonts w:asciiTheme="minorHAnsi" w:eastAsiaTheme="minorEastAsia" w:hAnsiTheme="minorHAnsi" w:cstheme="minorBidi"/>
          <w:sz w:val="22"/>
          <w:szCs w:val="22"/>
          <w:lang w:eastAsia="en-AU"/>
        </w:rPr>
      </w:pPr>
      <w:r>
        <w:tab/>
      </w:r>
      <w:hyperlink w:anchor="_Toc43718599" w:history="1">
        <w:r w:rsidRPr="008D1B24">
          <w:t>44</w:t>
        </w:r>
        <w:r>
          <w:rPr>
            <w:rFonts w:asciiTheme="minorHAnsi" w:eastAsiaTheme="minorEastAsia" w:hAnsiTheme="minorHAnsi" w:cstheme="minorBidi"/>
            <w:sz w:val="22"/>
            <w:szCs w:val="22"/>
            <w:lang w:eastAsia="en-AU"/>
          </w:rPr>
          <w:tab/>
        </w:r>
        <w:r w:rsidRPr="008D1B24">
          <w:t>Damage etc by authorised licensee to be minimised</w:t>
        </w:r>
        <w:r>
          <w:tab/>
        </w:r>
        <w:r>
          <w:fldChar w:fldCharType="begin"/>
        </w:r>
        <w:r>
          <w:instrText xml:space="preserve"> PAGEREF _Toc43718599 \h </w:instrText>
        </w:r>
        <w:r>
          <w:fldChar w:fldCharType="separate"/>
        </w:r>
        <w:r w:rsidR="00B753F0">
          <w:t>44</w:t>
        </w:r>
        <w:r>
          <w:fldChar w:fldCharType="end"/>
        </w:r>
      </w:hyperlink>
    </w:p>
    <w:p w14:paraId="7859D5BF" w14:textId="45C7EF2A" w:rsidR="00156E14" w:rsidRDefault="00156E14">
      <w:pPr>
        <w:pStyle w:val="TOC5"/>
        <w:rPr>
          <w:rFonts w:asciiTheme="minorHAnsi" w:eastAsiaTheme="minorEastAsia" w:hAnsiTheme="minorHAnsi" w:cstheme="minorBidi"/>
          <w:sz w:val="22"/>
          <w:szCs w:val="22"/>
          <w:lang w:eastAsia="en-AU"/>
        </w:rPr>
      </w:pPr>
      <w:r>
        <w:tab/>
      </w:r>
      <w:hyperlink w:anchor="_Toc43718600" w:history="1">
        <w:r w:rsidRPr="008D1B24">
          <w:t>45</w:t>
        </w:r>
        <w:r>
          <w:rPr>
            <w:rFonts w:asciiTheme="minorHAnsi" w:eastAsiaTheme="minorEastAsia" w:hAnsiTheme="minorHAnsi" w:cstheme="minorBidi"/>
            <w:sz w:val="22"/>
            <w:szCs w:val="22"/>
            <w:lang w:eastAsia="en-AU"/>
          </w:rPr>
          <w:tab/>
        </w:r>
        <w:r w:rsidRPr="008D1B24">
          <w:t>Compensation</w:t>
        </w:r>
        <w:r>
          <w:tab/>
        </w:r>
        <w:r>
          <w:fldChar w:fldCharType="begin"/>
        </w:r>
        <w:r>
          <w:instrText xml:space="preserve"> PAGEREF _Toc43718600 \h </w:instrText>
        </w:r>
        <w:r>
          <w:fldChar w:fldCharType="separate"/>
        </w:r>
        <w:r w:rsidR="00B753F0">
          <w:t>45</w:t>
        </w:r>
        <w:r>
          <w:fldChar w:fldCharType="end"/>
        </w:r>
      </w:hyperlink>
    </w:p>
    <w:p w14:paraId="2969FD5E" w14:textId="7FF63CFB" w:rsidR="00156E14" w:rsidRDefault="00156E14">
      <w:pPr>
        <w:pStyle w:val="TOC5"/>
        <w:rPr>
          <w:rFonts w:asciiTheme="minorHAnsi" w:eastAsiaTheme="minorEastAsia" w:hAnsiTheme="minorHAnsi" w:cstheme="minorBidi"/>
          <w:sz w:val="22"/>
          <w:szCs w:val="22"/>
          <w:lang w:eastAsia="en-AU"/>
        </w:rPr>
      </w:pPr>
      <w:r>
        <w:tab/>
      </w:r>
      <w:hyperlink w:anchor="_Toc43718601" w:history="1">
        <w:r w:rsidRPr="008D1B24">
          <w:t>46</w:t>
        </w:r>
        <w:r>
          <w:rPr>
            <w:rFonts w:asciiTheme="minorHAnsi" w:eastAsiaTheme="minorEastAsia" w:hAnsiTheme="minorHAnsi" w:cstheme="minorBidi"/>
            <w:sz w:val="22"/>
            <w:szCs w:val="22"/>
            <w:lang w:eastAsia="en-AU"/>
          </w:rPr>
          <w:tab/>
        </w:r>
        <w:r w:rsidRPr="008D1B24">
          <w:t>Protection of authorised licensees from liability</w:t>
        </w:r>
        <w:r>
          <w:tab/>
        </w:r>
        <w:r>
          <w:fldChar w:fldCharType="begin"/>
        </w:r>
        <w:r>
          <w:instrText xml:space="preserve"> PAGEREF _Toc43718601 \h </w:instrText>
        </w:r>
        <w:r>
          <w:fldChar w:fldCharType="separate"/>
        </w:r>
        <w:r w:rsidR="00B753F0">
          <w:t>45</w:t>
        </w:r>
        <w:r>
          <w:fldChar w:fldCharType="end"/>
        </w:r>
      </w:hyperlink>
    </w:p>
    <w:p w14:paraId="6229D816" w14:textId="07A71E8B" w:rsidR="00156E14" w:rsidRDefault="00156E14">
      <w:pPr>
        <w:pStyle w:val="TOC5"/>
        <w:rPr>
          <w:rFonts w:asciiTheme="minorHAnsi" w:eastAsiaTheme="minorEastAsia" w:hAnsiTheme="minorHAnsi" w:cstheme="minorBidi"/>
          <w:sz w:val="22"/>
          <w:szCs w:val="22"/>
          <w:lang w:eastAsia="en-AU"/>
        </w:rPr>
      </w:pPr>
      <w:r>
        <w:tab/>
      </w:r>
      <w:hyperlink w:anchor="_Toc43718602" w:history="1">
        <w:r w:rsidRPr="008D1B24">
          <w:t>47</w:t>
        </w:r>
        <w:r>
          <w:rPr>
            <w:rFonts w:asciiTheme="minorHAnsi" w:eastAsiaTheme="minorEastAsia" w:hAnsiTheme="minorHAnsi" w:cstheme="minorBidi"/>
            <w:sz w:val="22"/>
            <w:szCs w:val="22"/>
            <w:lang w:eastAsia="en-AU"/>
          </w:rPr>
          <w:tab/>
        </w:r>
        <w:r w:rsidRPr="008D1B24">
          <w:t>Licensee to give evidence of insurance</w:t>
        </w:r>
        <w:r>
          <w:tab/>
        </w:r>
        <w:r>
          <w:fldChar w:fldCharType="begin"/>
        </w:r>
        <w:r>
          <w:instrText xml:space="preserve"> PAGEREF _Toc43718602 \h </w:instrText>
        </w:r>
        <w:r>
          <w:fldChar w:fldCharType="separate"/>
        </w:r>
        <w:r w:rsidR="00B753F0">
          <w:t>46</w:t>
        </w:r>
        <w:r>
          <w:fldChar w:fldCharType="end"/>
        </w:r>
      </w:hyperlink>
    </w:p>
    <w:p w14:paraId="7A53B521" w14:textId="3761C8A3" w:rsidR="00156E14" w:rsidRDefault="00156E14">
      <w:pPr>
        <w:pStyle w:val="TOC5"/>
        <w:rPr>
          <w:rFonts w:asciiTheme="minorHAnsi" w:eastAsiaTheme="minorEastAsia" w:hAnsiTheme="minorHAnsi" w:cstheme="minorBidi"/>
          <w:sz w:val="22"/>
          <w:szCs w:val="22"/>
          <w:lang w:eastAsia="en-AU"/>
        </w:rPr>
      </w:pPr>
      <w:r>
        <w:tab/>
      </w:r>
      <w:hyperlink w:anchor="_Toc43718603" w:history="1">
        <w:r w:rsidRPr="008D1B24">
          <w:t>47A</w:t>
        </w:r>
        <w:r>
          <w:rPr>
            <w:rFonts w:asciiTheme="minorHAnsi" w:eastAsiaTheme="minorEastAsia" w:hAnsiTheme="minorHAnsi" w:cstheme="minorBidi"/>
            <w:sz w:val="22"/>
            <w:szCs w:val="22"/>
            <w:lang w:eastAsia="en-AU"/>
          </w:rPr>
          <w:tab/>
        </w:r>
        <w:r w:rsidRPr="008D1B24">
          <w:t>Licensee must comply with determinations about training</w:t>
        </w:r>
        <w:r>
          <w:tab/>
        </w:r>
        <w:r>
          <w:fldChar w:fldCharType="begin"/>
        </w:r>
        <w:r>
          <w:instrText xml:space="preserve"> PAGEREF _Toc43718603 \h </w:instrText>
        </w:r>
        <w:r>
          <w:fldChar w:fldCharType="separate"/>
        </w:r>
        <w:r w:rsidR="00B753F0">
          <w:t>47</w:t>
        </w:r>
        <w:r>
          <w:fldChar w:fldCharType="end"/>
        </w:r>
      </w:hyperlink>
    </w:p>
    <w:p w14:paraId="7858BDD4" w14:textId="626CB675" w:rsidR="00156E14" w:rsidRDefault="003117C7">
      <w:pPr>
        <w:pStyle w:val="TOC3"/>
        <w:rPr>
          <w:rFonts w:asciiTheme="minorHAnsi" w:eastAsiaTheme="minorEastAsia" w:hAnsiTheme="minorHAnsi" w:cstheme="minorBidi"/>
          <w:b w:val="0"/>
          <w:sz w:val="22"/>
          <w:szCs w:val="22"/>
          <w:lang w:eastAsia="en-AU"/>
        </w:rPr>
      </w:pPr>
      <w:hyperlink w:anchor="_Toc43718604" w:history="1">
        <w:r w:rsidR="00156E14" w:rsidRPr="008D1B24">
          <w:t>Division 4.3</w:t>
        </w:r>
        <w:r w:rsidR="00156E14">
          <w:rPr>
            <w:rFonts w:asciiTheme="minorHAnsi" w:eastAsiaTheme="minorEastAsia" w:hAnsiTheme="minorHAnsi" w:cstheme="minorBidi"/>
            <w:b w:val="0"/>
            <w:sz w:val="22"/>
            <w:szCs w:val="22"/>
            <w:lang w:eastAsia="en-AU"/>
          </w:rPr>
          <w:tab/>
        </w:r>
        <w:r w:rsidR="00156E14" w:rsidRPr="008D1B24">
          <w:t>Rectification undertakings</w:t>
        </w:r>
        <w:r w:rsidR="00156E14" w:rsidRPr="00156E14">
          <w:rPr>
            <w:vanish/>
          </w:rPr>
          <w:tab/>
        </w:r>
        <w:r w:rsidR="00156E14" w:rsidRPr="00156E14">
          <w:rPr>
            <w:vanish/>
          </w:rPr>
          <w:fldChar w:fldCharType="begin"/>
        </w:r>
        <w:r w:rsidR="00156E14" w:rsidRPr="00156E14">
          <w:rPr>
            <w:vanish/>
          </w:rPr>
          <w:instrText xml:space="preserve"> PAGEREF _Toc43718604 \h </w:instrText>
        </w:r>
        <w:r w:rsidR="00156E14" w:rsidRPr="00156E14">
          <w:rPr>
            <w:vanish/>
          </w:rPr>
        </w:r>
        <w:r w:rsidR="00156E14" w:rsidRPr="00156E14">
          <w:rPr>
            <w:vanish/>
          </w:rPr>
          <w:fldChar w:fldCharType="separate"/>
        </w:r>
        <w:r w:rsidR="00B753F0">
          <w:rPr>
            <w:vanish/>
          </w:rPr>
          <w:t>47</w:t>
        </w:r>
        <w:r w:rsidR="00156E14" w:rsidRPr="00156E14">
          <w:rPr>
            <w:vanish/>
          </w:rPr>
          <w:fldChar w:fldCharType="end"/>
        </w:r>
      </w:hyperlink>
    </w:p>
    <w:p w14:paraId="7F775E2E" w14:textId="4E510025" w:rsidR="00156E14" w:rsidRDefault="00156E14">
      <w:pPr>
        <w:pStyle w:val="TOC5"/>
        <w:rPr>
          <w:rFonts w:asciiTheme="minorHAnsi" w:eastAsiaTheme="minorEastAsia" w:hAnsiTheme="minorHAnsi" w:cstheme="minorBidi"/>
          <w:sz w:val="22"/>
          <w:szCs w:val="22"/>
          <w:lang w:eastAsia="en-AU"/>
        </w:rPr>
      </w:pPr>
      <w:r>
        <w:tab/>
      </w:r>
      <w:hyperlink w:anchor="_Toc43718605" w:history="1">
        <w:r w:rsidRPr="008D1B24">
          <w:t>47B</w:t>
        </w:r>
        <w:r>
          <w:rPr>
            <w:rFonts w:asciiTheme="minorHAnsi" w:eastAsiaTheme="minorEastAsia" w:hAnsiTheme="minorHAnsi" w:cstheme="minorBidi"/>
            <w:sz w:val="22"/>
            <w:szCs w:val="22"/>
            <w:lang w:eastAsia="en-AU"/>
          </w:rPr>
          <w:tab/>
        </w:r>
        <w:r w:rsidRPr="008D1B24">
          <w:t>Registrar may accept undertakings</w:t>
        </w:r>
        <w:r>
          <w:tab/>
        </w:r>
        <w:r>
          <w:fldChar w:fldCharType="begin"/>
        </w:r>
        <w:r>
          <w:instrText xml:space="preserve"> PAGEREF _Toc43718605 \h </w:instrText>
        </w:r>
        <w:r>
          <w:fldChar w:fldCharType="separate"/>
        </w:r>
        <w:r w:rsidR="00B753F0">
          <w:t>47</w:t>
        </w:r>
        <w:r>
          <w:fldChar w:fldCharType="end"/>
        </w:r>
      </w:hyperlink>
    </w:p>
    <w:p w14:paraId="216507C5" w14:textId="775481B4" w:rsidR="00156E14" w:rsidRDefault="00156E14">
      <w:pPr>
        <w:pStyle w:val="TOC5"/>
        <w:rPr>
          <w:rFonts w:asciiTheme="minorHAnsi" w:eastAsiaTheme="minorEastAsia" w:hAnsiTheme="minorHAnsi" w:cstheme="minorBidi"/>
          <w:sz w:val="22"/>
          <w:szCs w:val="22"/>
          <w:lang w:eastAsia="en-AU"/>
        </w:rPr>
      </w:pPr>
      <w:r>
        <w:tab/>
      </w:r>
      <w:hyperlink w:anchor="_Toc43718606" w:history="1">
        <w:r w:rsidRPr="008D1B24">
          <w:t>47C</w:t>
        </w:r>
        <w:r>
          <w:rPr>
            <w:rFonts w:asciiTheme="minorHAnsi" w:eastAsiaTheme="minorEastAsia" w:hAnsiTheme="minorHAnsi" w:cstheme="minorBidi"/>
            <w:sz w:val="22"/>
            <w:szCs w:val="22"/>
            <w:lang w:eastAsia="en-AU"/>
          </w:rPr>
          <w:tab/>
        </w:r>
        <w:r w:rsidRPr="008D1B24">
          <w:t>Notice of decision and reasons for decision</w:t>
        </w:r>
        <w:r>
          <w:tab/>
        </w:r>
        <w:r>
          <w:fldChar w:fldCharType="begin"/>
        </w:r>
        <w:r>
          <w:instrText xml:space="preserve"> PAGEREF _Toc43718606 \h </w:instrText>
        </w:r>
        <w:r>
          <w:fldChar w:fldCharType="separate"/>
        </w:r>
        <w:r w:rsidR="00B753F0">
          <w:t>49</w:t>
        </w:r>
        <w:r>
          <w:fldChar w:fldCharType="end"/>
        </w:r>
      </w:hyperlink>
    </w:p>
    <w:p w14:paraId="3BE7CA30" w14:textId="39C56785" w:rsidR="00156E14" w:rsidRDefault="00156E14">
      <w:pPr>
        <w:pStyle w:val="TOC5"/>
        <w:rPr>
          <w:rFonts w:asciiTheme="minorHAnsi" w:eastAsiaTheme="minorEastAsia" w:hAnsiTheme="minorHAnsi" w:cstheme="minorBidi"/>
          <w:sz w:val="22"/>
          <w:szCs w:val="22"/>
          <w:lang w:eastAsia="en-AU"/>
        </w:rPr>
      </w:pPr>
      <w:r>
        <w:tab/>
      </w:r>
      <w:hyperlink w:anchor="_Toc43718607" w:history="1">
        <w:r w:rsidRPr="008D1B24">
          <w:t>47D</w:t>
        </w:r>
        <w:r>
          <w:rPr>
            <w:rFonts w:asciiTheme="minorHAnsi" w:eastAsiaTheme="minorEastAsia" w:hAnsiTheme="minorHAnsi" w:cstheme="minorBidi"/>
            <w:sz w:val="22"/>
            <w:szCs w:val="22"/>
            <w:lang w:eastAsia="en-AU"/>
          </w:rPr>
          <w:tab/>
        </w:r>
        <w:r w:rsidRPr="008D1B24">
          <w:t>When rectification undertaking becomes enforceable</w:t>
        </w:r>
        <w:r>
          <w:tab/>
        </w:r>
        <w:r>
          <w:fldChar w:fldCharType="begin"/>
        </w:r>
        <w:r>
          <w:instrText xml:space="preserve"> PAGEREF _Toc43718607 \h </w:instrText>
        </w:r>
        <w:r>
          <w:fldChar w:fldCharType="separate"/>
        </w:r>
        <w:r w:rsidR="00B753F0">
          <w:t>49</w:t>
        </w:r>
        <w:r>
          <w:fldChar w:fldCharType="end"/>
        </w:r>
      </w:hyperlink>
    </w:p>
    <w:p w14:paraId="46446110" w14:textId="453E8A4B" w:rsidR="00156E14" w:rsidRDefault="00156E14">
      <w:pPr>
        <w:pStyle w:val="TOC5"/>
        <w:rPr>
          <w:rFonts w:asciiTheme="minorHAnsi" w:eastAsiaTheme="minorEastAsia" w:hAnsiTheme="minorHAnsi" w:cstheme="minorBidi"/>
          <w:sz w:val="22"/>
          <w:szCs w:val="22"/>
          <w:lang w:eastAsia="en-AU"/>
        </w:rPr>
      </w:pPr>
      <w:r>
        <w:tab/>
      </w:r>
      <w:hyperlink w:anchor="_Toc43718608" w:history="1">
        <w:r w:rsidRPr="008D1B24">
          <w:t>47E</w:t>
        </w:r>
        <w:r>
          <w:rPr>
            <w:rFonts w:asciiTheme="minorHAnsi" w:eastAsiaTheme="minorEastAsia" w:hAnsiTheme="minorHAnsi" w:cstheme="minorBidi"/>
            <w:sz w:val="22"/>
            <w:szCs w:val="22"/>
            <w:lang w:eastAsia="en-AU"/>
          </w:rPr>
          <w:tab/>
        </w:r>
        <w:r w:rsidRPr="008D1B24">
          <w:t>Withdrawal or variation of rectification undertaking</w:t>
        </w:r>
        <w:r>
          <w:tab/>
        </w:r>
        <w:r>
          <w:fldChar w:fldCharType="begin"/>
        </w:r>
        <w:r>
          <w:instrText xml:space="preserve"> PAGEREF _Toc43718608 \h </w:instrText>
        </w:r>
        <w:r>
          <w:fldChar w:fldCharType="separate"/>
        </w:r>
        <w:r w:rsidR="00B753F0">
          <w:t>49</w:t>
        </w:r>
        <w:r>
          <w:fldChar w:fldCharType="end"/>
        </w:r>
      </w:hyperlink>
    </w:p>
    <w:p w14:paraId="484C838B" w14:textId="0525BEF4" w:rsidR="00156E14" w:rsidRDefault="00156E14">
      <w:pPr>
        <w:pStyle w:val="TOC5"/>
        <w:rPr>
          <w:rFonts w:asciiTheme="minorHAnsi" w:eastAsiaTheme="minorEastAsia" w:hAnsiTheme="minorHAnsi" w:cstheme="minorBidi"/>
          <w:sz w:val="22"/>
          <w:szCs w:val="22"/>
          <w:lang w:eastAsia="en-AU"/>
        </w:rPr>
      </w:pPr>
      <w:r>
        <w:lastRenderedPageBreak/>
        <w:tab/>
      </w:r>
      <w:hyperlink w:anchor="_Toc43718609" w:history="1">
        <w:r w:rsidRPr="008D1B24">
          <w:t>47F</w:t>
        </w:r>
        <w:r>
          <w:rPr>
            <w:rFonts w:asciiTheme="minorHAnsi" w:eastAsiaTheme="minorEastAsia" w:hAnsiTheme="minorHAnsi" w:cstheme="minorBidi"/>
            <w:sz w:val="22"/>
            <w:szCs w:val="22"/>
            <w:lang w:eastAsia="en-AU"/>
          </w:rPr>
          <w:tab/>
        </w:r>
        <w:r w:rsidRPr="008D1B24">
          <w:t>Ending rectification undertaking</w:t>
        </w:r>
        <w:r>
          <w:tab/>
        </w:r>
        <w:r>
          <w:fldChar w:fldCharType="begin"/>
        </w:r>
        <w:r>
          <w:instrText xml:space="preserve"> PAGEREF _Toc43718609 \h </w:instrText>
        </w:r>
        <w:r>
          <w:fldChar w:fldCharType="separate"/>
        </w:r>
        <w:r w:rsidR="00B753F0">
          <w:t>50</w:t>
        </w:r>
        <w:r>
          <w:fldChar w:fldCharType="end"/>
        </w:r>
      </w:hyperlink>
    </w:p>
    <w:p w14:paraId="3A5F5871" w14:textId="7713C5C4" w:rsidR="00156E14" w:rsidRDefault="00156E14">
      <w:pPr>
        <w:pStyle w:val="TOC5"/>
        <w:rPr>
          <w:rFonts w:asciiTheme="minorHAnsi" w:eastAsiaTheme="minorEastAsia" w:hAnsiTheme="minorHAnsi" w:cstheme="minorBidi"/>
          <w:sz w:val="22"/>
          <w:szCs w:val="22"/>
          <w:lang w:eastAsia="en-AU"/>
        </w:rPr>
      </w:pPr>
      <w:r>
        <w:tab/>
      </w:r>
      <w:hyperlink w:anchor="_Toc43718610" w:history="1">
        <w:r w:rsidRPr="008D1B24">
          <w:t>47G</w:t>
        </w:r>
        <w:r>
          <w:rPr>
            <w:rFonts w:asciiTheme="minorHAnsi" w:eastAsiaTheme="minorEastAsia" w:hAnsiTheme="minorHAnsi" w:cstheme="minorBidi"/>
            <w:sz w:val="22"/>
            <w:szCs w:val="22"/>
            <w:lang w:eastAsia="en-AU"/>
          </w:rPr>
          <w:tab/>
        </w:r>
        <w:r w:rsidRPr="008D1B24">
          <w:t>Undertaking not admission of fault etc</w:t>
        </w:r>
        <w:r>
          <w:tab/>
        </w:r>
        <w:r>
          <w:fldChar w:fldCharType="begin"/>
        </w:r>
        <w:r>
          <w:instrText xml:space="preserve"> PAGEREF _Toc43718610 \h </w:instrText>
        </w:r>
        <w:r>
          <w:fldChar w:fldCharType="separate"/>
        </w:r>
        <w:r w:rsidR="00B753F0">
          <w:t>50</w:t>
        </w:r>
        <w:r>
          <w:fldChar w:fldCharType="end"/>
        </w:r>
      </w:hyperlink>
    </w:p>
    <w:p w14:paraId="76D0C4EF" w14:textId="51DA2242" w:rsidR="00156E14" w:rsidRDefault="00156E14">
      <w:pPr>
        <w:pStyle w:val="TOC5"/>
        <w:rPr>
          <w:rFonts w:asciiTheme="minorHAnsi" w:eastAsiaTheme="minorEastAsia" w:hAnsiTheme="minorHAnsi" w:cstheme="minorBidi"/>
          <w:sz w:val="22"/>
          <w:szCs w:val="22"/>
          <w:lang w:eastAsia="en-AU"/>
        </w:rPr>
      </w:pPr>
      <w:r>
        <w:tab/>
      </w:r>
      <w:hyperlink w:anchor="_Toc43718611" w:history="1">
        <w:r w:rsidRPr="008D1B24">
          <w:t>47H</w:t>
        </w:r>
        <w:r>
          <w:rPr>
            <w:rFonts w:asciiTheme="minorHAnsi" w:eastAsiaTheme="minorEastAsia" w:hAnsiTheme="minorHAnsi" w:cstheme="minorBidi"/>
            <w:sz w:val="22"/>
            <w:szCs w:val="22"/>
            <w:lang w:eastAsia="en-AU"/>
          </w:rPr>
          <w:tab/>
        </w:r>
        <w:r w:rsidRPr="008D1B24">
          <w:t>Contravention of rectification undertaking</w:t>
        </w:r>
        <w:r>
          <w:tab/>
        </w:r>
        <w:r>
          <w:fldChar w:fldCharType="begin"/>
        </w:r>
        <w:r>
          <w:instrText xml:space="preserve"> PAGEREF _Toc43718611 \h </w:instrText>
        </w:r>
        <w:r>
          <w:fldChar w:fldCharType="separate"/>
        </w:r>
        <w:r w:rsidR="00B753F0">
          <w:t>51</w:t>
        </w:r>
        <w:r>
          <w:fldChar w:fldCharType="end"/>
        </w:r>
      </w:hyperlink>
    </w:p>
    <w:p w14:paraId="421FF584" w14:textId="02FD7A85" w:rsidR="00156E14" w:rsidRDefault="00156E14">
      <w:pPr>
        <w:pStyle w:val="TOC5"/>
        <w:rPr>
          <w:rFonts w:asciiTheme="minorHAnsi" w:eastAsiaTheme="minorEastAsia" w:hAnsiTheme="minorHAnsi" w:cstheme="minorBidi"/>
          <w:sz w:val="22"/>
          <w:szCs w:val="22"/>
          <w:lang w:eastAsia="en-AU"/>
        </w:rPr>
      </w:pPr>
      <w:r>
        <w:tab/>
      </w:r>
      <w:hyperlink w:anchor="_Toc43718612" w:history="1">
        <w:r w:rsidRPr="008D1B24">
          <w:t>47I</w:t>
        </w:r>
        <w:r>
          <w:rPr>
            <w:rFonts w:asciiTheme="minorHAnsi" w:eastAsiaTheme="minorEastAsia" w:hAnsiTheme="minorHAnsi" w:cstheme="minorBidi"/>
            <w:sz w:val="22"/>
            <w:szCs w:val="22"/>
            <w:lang w:eastAsia="en-AU"/>
          </w:rPr>
          <w:tab/>
        </w:r>
        <w:r w:rsidRPr="008D1B24">
          <w:t>Proceeding for contravention or alleged contravention</w:t>
        </w:r>
        <w:r>
          <w:tab/>
        </w:r>
        <w:r>
          <w:fldChar w:fldCharType="begin"/>
        </w:r>
        <w:r>
          <w:instrText xml:space="preserve"> PAGEREF _Toc43718612 \h </w:instrText>
        </w:r>
        <w:r>
          <w:fldChar w:fldCharType="separate"/>
        </w:r>
        <w:r w:rsidR="00B753F0">
          <w:t>52</w:t>
        </w:r>
        <w:r>
          <w:fldChar w:fldCharType="end"/>
        </w:r>
      </w:hyperlink>
    </w:p>
    <w:p w14:paraId="5F1AA9FC" w14:textId="501C6341" w:rsidR="00156E14" w:rsidRDefault="00156E14">
      <w:pPr>
        <w:pStyle w:val="TOC5"/>
        <w:rPr>
          <w:rFonts w:asciiTheme="minorHAnsi" w:eastAsiaTheme="minorEastAsia" w:hAnsiTheme="minorHAnsi" w:cstheme="minorBidi"/>
          <w:sz w:val="22"/>
          <w:szCs w:val="22"/>
          <w:lang w:eastAsia="en-AU"/>
        </w:rPr>
      </w:pPr>
      <w:r>
        <w:tab/>
      </w:r>
      <w:hyperlink w:anchor="_Toc43718613" w:history="1">
        <w:r w:rsidRPr="008D1B24">
          <w:t>47J</w:t>
        </w:r>
        <w:r>
          <w:rPr>
            <w:rFonts w:asciiTheme="minorHAnsi" w:eastAsiaTheme="minorEastAsia" w:hAnsiTheme="minorHAnsi" w:cstheme="minorBidi"/>
            <w:sz w:val="22"/>
            <w:szCs w:val="22"/>
            <w:lang w:eastAsia="en-AU"/>
          </w:rPr>
          <w:tab/>
        </w:r>
        <w:r w:rsidRPr="008D1B24">
          <w:t>Rectification undertaking offence</w:t>
        </w:r>
        <w:r>
          <w:tab/>
        </w:r>
        <w:r>
          <w:fldChar w:fldCharType="begin"/>
        </w:r>
        <w:r>
          <w:instrText xml:space="preserve"> PAGEREF _Toc43718613 \h </w:instrText>
        </w:r>
        <w:r>
          <w:fldChar w:fldCharType="separate"/>
        </w:r>
        <w:r w:rsidR="00B753F0">
          <w:t>53</w:t>
        </w:r>
        <w:r>
          <w:fldChar w:fldCharType="end"/>
        </w:r>
      </w:hyperlink>
    </w:p>
    <w:p w14:paraId="1CF80B01" w14:textId="08AFE0B1" w:rsidR="00156E14" w:rsidRDefault="003117C7">
      <w:pPr>
        <w:pStyle w:val="TOC2"/>
        <w:rPr>
          <w:rFonts w:asciiTheme="minorHAnsi" w:eastAsiaTheme="minorEastAsia" w:hAnsiTheme="minorHAnsi" w:cstheme="minorBidi"/>
          <w:b w:val="0"/>
          <w:sz w:val="22"/>
          <w:szCs w:val="22"/>
          <w:lang w:eastAsia="en-AU"/>
        </w:rPr>
      </w:pPr>
      <w:hyperlink w:anchor="_Toc43718614" w:history="1">
        <w:r w:rsidR="00156E14" w:rsidRPr="008D1B24">
          <w:t>Part 5</w:t>
        </w:r>
        <w:r w:rsidR="00156E14">
          <w:rPr>
            <w:rFonts w:asciiTheme="minorHAnsi" w:eastAsiaTheme="minorEastAsia" w:hAnsiTheme="minorHAnsi" w:cstheme="minorBidi"/>
            <w:b w:val="0"/>
            <w:sz w:val="22"/>
            <w:szCs w:val="22"/>
            <w:lang w:eastAsia="en-AU"/>
          </w:rPr>
          <w:tab/>
        </w:r>
        <w:r w:rsidR="00156E14" w:rsidRPr="008D1B24">
          <w:t>Automatic licence suspension and occupational discipline</w:t>
        </w:r>
        <w:r w:rsidR="00156E14" w:rsidRPr="00156E14">
          <w:rPr>
            <w:vanish/>
          </w:rPr>
          <w:tab/>
        </w:r>
        <w:r w:rsidR="00156E14" w:rsidRPr="00156E14">
          <w:rPr>
            <w:vanish/>
          </w:rPr>
          <w:fldChar w:fldCharType="begin"/>
        </w:r>
        <w:r w:rsidR="00156E14" w:rsidRPr="00156E14">
          <w:rPr>
            <w:vanish/>
          </w:rPr>
          <w:instrText xml:space="preserve"> PAGEREF _Toc43718614 \h </w:instrText>
        </w:r>
        <w:r w:rsidR="00156E14" w:rsidRPr="00156E14">
          <w:rPr>
            <w:vanish/>
          </w:rPr>
        </w:r>
        <w:r w:rsidR="00156E14" w:rsidRPr="00156E14">
          <w:rPr>
            <w:vanish/>
          </w:rPr>
          <w:fldChar w:fldCharType="separate"/>
        </w:r>
        <w:r w:rsidR="00B753F0">
          <w:rPr>
            <w:vanish/>
          </w:rPr>
          <w:t>54</w:t>
        </w:r>
        <w:r w:rsidR="00156E14" w:rsidRPr="00156E14">
          <w:rPr>
            <w:vanish/>
          </w:rPr>
          <w:fldChar w:fldCharType="end"/>
        </w:r>
      </w:hyperlink>
    </w:p>
    <w:p w14:paraId="72CAF2C3" w14:textId="145A4459" w:rsidR="00156E14" w:rsidRDefault="003117C7">
      <w:pPr>
        <w:pStyle w:val="TOC3"/>
        <w:rPr>
          <w:rFonts w:asciiTheme="minorHAnsi" w:eastAsiaTheme="minorEastAsia" w:hAnsiTheme="minorHAnsi" w:cstheme="minorBidi"/>
          <w:b w:val="0"/>
          <w:sz w:val="22"/>
          <w:szCs w:val="22"/>
          <w:lang w:eastAsia="en-AU"/>
        </w:rPr>
      </w:pPr>
      <w:hyperlink w:anchor="_Toc43718615" w:history="1">
        <w:r w:rsidR="00156E14" w:rsidRPr="008D1B24">
          <w:t>Division 5.1</w:t>
        </w:r>
        <w:r w:rsidR="00156E14">
          <w:rPr>
            <w:rFonts w:asciiTheme="minorHAnsi" w:eastAsiaTheme="minorEastAsia" w:hAnsiTheme="minorHAnsi" w:cstheme="minorBidi"/>
            <w:b w:val="0"/>
            <w:sz w:val="22"/>
            <w:szCs w:val="22"/>
            <w:lang w:eastAsia="en-AU"/>
          </w:rPr>
          <w:tab/>
        </w:r>
        <w:r w:rsidR="00156E14" w:rsidRPr="008D1B24">
          <w:t>Automatic licence suspension</w:t>
        </w:r>
        <w:r w:rsidR="00156E14" w:rsidRPr="00156E14">
          <w:rPr>
            <w:vanish/>
          </w:rPr>
          <w:tab/>
        </w:r>
        <w:r w:rsidR="00156E14" w:rsidRPr="00156E14">
          <w:rPr>
            <w:vanish/>
          </w:rPr>
          <w:fldChar w:fldCharType="begin"/>
        </w:r>
        <w:r w:rsidR="00156E14" w:rsidRPr="00156E14">
          <w:rPr>
            <w:vanish/>
          </w:rPr>
          <w:instrText xml:space="preserve"> PAGEREF _Toc43718615 \h </w:instrText>
        </w:r>
        <w:r w:rsidR="00156E14" w:rsidRPr="00156E14">
          <w:rPr>
            <w:vanish/>
          </w:rPr>
        </w:r>
        <w:r w:rsidR="00156E14" w:rsidRPr="00156E14">
          <w:rPr>
            <w:vanish/>
          </w:rPr>
          <w:fldChar w:fldCharType="separate"/>
        </w:r>
        <w:r w:rsidR="00B753F0">
          <w:rPr>
            <w:vanish/>
          </w:rPr>
          <w:t>54</w:t>
        </w:r>
        <w:r w:rsidR="00156E14" w:rsidRPr="00156E14">
          <w:rPr>
            <w:vanish/>
          </w:rPr>
          <w:fldChar w:fldCharType="end"/>
        </w:r>
      </w:hyperlink>
    </w:p>
    <w:p w14:paraId="6ED01507" w14:textId="2E9422A5" w:rsidR="00156E14" w:rsidRDefault="00156E14">
      <w:pPr>
        <w:pStyle w:val="TOC5"/>
        <w:rPr>
          <w:rFonts w:asciiTheme="minorHAnsi" w:eastAsiaTheme="minorEastAsia" w:hAnsiTheme="minorHAnsi" w:cstheme="minorBidi"/>
          <w:sz w:val="22"/>
          <w:szCs w:val="22"/>
          <w:lang w:eastAsia="en-AU"/>
        </w:rPr>
      </w:pPr>
      <w:r>
        <w:tab/>
      </w:r>
      <w:hyperlink w:anchor="_Toc43718616" w:history="1">
        <w:r w:rsidRPr="008D1B24">
          <w:t>48</w:t>
        </w:r>
        <w:r>
          <w:rPr>
            <w:rFonts w:asciiTheme="minorHAnsi" w:eastAsiaTheme="minorEastAsia" w:hAnsiTheme="minorHAnsi" w:cstheme="minorBidi"/>
            <w:sz w:val="22"/>
            <w:szCs w:val="22"/>
            <w:lang w:eastAsia="en-AU"/>
          </w:rPr>
          <w:tab/>
        </w:r>
        <w:r w:rsidRPr="008D1B24">
          <w:t>Automatic suspension of individual licence</w:t>
        </w:r>
        <w:r>
          <w:tab/>
        </w:r>
        <w:r>
          <w:fldChar w:fldCharType="begin"/>
        </w:r>
        <w:r>
          <w:instrText xml:space="preserve"> PAGEREF _Toc43718616 \h </w:instrText>
        </w:r>
        <w:r>
          <w:fldChar w:fldCharType="separate"/>
        </w:r>
        <w:r w:rsidR="00B753F0">
          <w:t>54</w:t>
        </w:r>
        <w:r>
          <w:fldChar w:fldCharType="end"/>
        </w:r>
      </w:hyperlink>
    </w:p>
    <w:p w14:paraId="3FC3A6DA" w14:textId="57627678" w:rsidR="00156E14" w:rsidRDefault="00156E14">
      <w:pPr>
        <w:pStyle w:val="TOC5"/>
        <w:rPr>
          <w:rFonts w:asciiTheme="minorHAnsi" w:eastAsiaTheme="minorEastAsia" w:hAnsiTheme="minorHAnsi" w:cstheme="minorBidi"/>
          <w:sz w:val="22"/>
          <w:szCs w:val="22"/>
          <w:lang w:eastAsia="en-AU"/>
        </w:rPr>
      </w:pPr>
      <w:r>
        <w:tab/>
      </w:r>
      <w:hyperlink w:anchor="_Toc43718617" w:history="1">
        <w:r w:rsidRPr="008D1B24">
          <w:t>49</w:t>
        </w:r>
        <w:r>
          <w:rPr>
            <w:rFonts w:asciiTheme="minorHAnsi" w:eastAsiaTheme="minorEastAsia" w:hAnsiTheme="minorHAnsi" w:cstheme="minorBidi"/>
            <w:sz w:val="22"/>
            <w:szCs w:val="22"/>
            <w:lang w:eastAsia="en-AU"/>
          </w:rPr>
          <w:tab/>
        </w:r>
        <w:r w:rsidRPr="008D1B24">
          <w:t>Automatic suspension of corporate licence</w:t>
        </w:r>
        <w:r>
          <w:tab/>
        </w:r>
        <w:r>
          <w:fldChar w:fldCharType="begin"/>
        </w:r>
        <w:r>
          <w:instrText xml:space="preserve"> PAGEREF _Toc43718617 \h </w:instrText>
        </w:r>
        <w:r>
          <w:fldChar w:fldCharType="separate"/>
        </w:r>
        <w:r w:rsidR="00B753F0">
          <w:t>54</w:t>
        </w:r>
        <w:r>
          <w:fldChar w:fldCharType="end"/>
        </w:r>
      </w:hyperlink>
    </w:p>
    <w:p w14:paraId="4FE4D608" w14:textId="5FB4C27F" w:rsidR="00156E14" w:rsidRDefault="00156E14">
      <w:pPr>
        <w:pStyle w:val="TOC5"/>
        <w:rPr>
          <w:rFonts w:asciiTheme="minorHAnsi" w:eastAsiaTheme="minorEastAsia" w:hAnsiTheme="minorHAnsi" w:cstheme="minorBidi"/>
          <w:sz w:val="22"/>
          <w:szCs w:val="22"/>
          <w:lang w:eastAsia="en-AU"/>
        </w:rPr>
      </w:pPr>
      <w:r>
        <w:tab/>
      </w:r>
      <w:hyperlink w:anchor="_Toc43718618" w:history="1">
        <w:r w:rsidRPr="008D1B24">
          <w:t>50</w:t>
        </w:r>
        <w:r>
          <w:rPr>
            <w:rFonts w:asciiTheme="minorHAnsi" w:eastAsiaTheme="minorEastAsia" w:hAnsiTheme="minorHAnsi" w:cstheme="minorBidi"/>
            <w:sz w:val="22"/>
            <w:szCs w:val="22"/>
            <w:lang w:eastAsia="en-AU"/>
          </w:rPr>
          <w:tab/>
        </w:r>
        <w:r w:rsidRPr="008D1B24">
          <w:t>Automatic suspension of partnership licence</w:t>
        </w:r>
        <w:r>
          <w:tab/>
        </w:r>
        <w:r>
          <w:fldChar w:fldCharType="begin"/>
        </w:r>
        <w:r>
          <w:instrText xml:space="preserve"> PAGEREF _Toc43718618 \h </w:instrText>
        </w:r>
        <w:r>
          <w:fldChar w:fldCharType="separate"/>
        </w:r>
        <w:r w:rsidR="00B753F0">
          <w:t>55</w:t>
        </w:r>
        <w:r>
          <w:fldChar w:fldCharType="end"/>
        </w:r>
      </w:hyperlink>
    </w:p>
    <w:p w14:paraId="18F3CCC5" w14:textId="08954903" w:rsidR="00156E14" w:rsidRDefault="00156E14">
      <w:pPr>
        <w:pStyle w:val="TOC5"/>
        <w:rPr>
          <w:rFonts w:asciiTheme="minorHAnsi" w:eastAsiaTheme="minorEastAsia" w:hAnsiTheme="minorHAnsi" w:cstheme="minorBidi"/>
          <w:sz w:val="22"/>
          <w:szCs w:val="22"/>
          <w:lang w:eastAsia="en-AU"/>
        </w:rPr>
      </w:pPr>
      <w:r>
        <w:tab/>
      </w:r>
      <w:hyperlink w:anchor="_Toc43718619" w:history="1">
        <w:r w:rsidRPr="008D1B24">
          <w:t>50A</w:t>
        </w:r>
        <w:r>
          <w:rPr>
            <w:rFonts w:asciiTheme="minorHAnsi" w:eastAsiaTheme="minorEastAsia" w:hAnsiTheme="minorHAnsi" w:cstheme="minorBidi"/>
            <w:sz w:val="22"/>
            <w:szCs w:val="22"/>
            <w:lang w:eastAsia="en-AU"/>
          </w:rPr>
          <w:tab/>
        </w:r>
        <w:r w:rsidRPr="008D1B24">
          <w:t>Automatic suspension of licence—no nominee</w:t>
        </w:r>
        <w:r>
          <w:tab/>
        </w:r>
        <w:r>
          <w:fldChar w:fldCharType="begin"/>
        </w:r>
        <w:r>
          <w:instrText xml:space="preserve"> PAGEREF _Toc43718619 \h </w:instrText>
        </w:r>
        <w:r>
          <w:fldChar w:fldCharType="separate"/>
        </w:r>
        <w:r w:rsidR="00B753F0">
          <w:t>55</w:t>
        </w:r>
        <w:r>
          <w:fldChar w:fldCharType="end"/>
        </w:r>
      </w:hyperlink>
    </w:p>
    <w:p w14:paraId="5C036F91" w14:textId="4D696E31" w:rsidR="00156E14" w:rsidRDefault="00156E14">
      <w:pPr>
        <w:pStyle w:val="TOC5"/>
        <w:rPr>
          <w:rFonts w:asciiTheme="minorHAnsi" w:eastAsiaTheme="minorEastAsia" w:hAnsiTheme="minorHAnsi" w:cstheme="minorBidi"/>
          <w:sz w:val="22"/>
          <w:szCs w:val="22"/>
          <w:lang w:eastAsia="en-AU"/>
        </w:rPr>
      </w:pPr>
      <w:r>
        <w:tab/>
      </w:r>
      <w:hyperlink w:anchor="_Toc43718620" w:history="1">
        <w:r w:rsidRPr="008D1B24">
          <w:t>51</w:t>
        </w:r>
        <w:r>
          <w:rPr>
            <w:rFonts w:asciiTheme="minorHAnsi" w:eastAsiaTheme="minorEastAsia" w:hAnsiTheme="minorHAnsi" w:cstheme="minorBidi"/>
            <w:sz w:val="22"/>
            <w:szCs w:val="22"/>
            <w:lang w:eastAsia="en-AU"/>
          </w:rPr>
          <w:tab/>
        </w:r>
        <w:r w:rsidRPr="008D1B24">
          <w:rPr>
            <w:lang w:eastAsia="en-AU"/>
          </w:rPr>
          <w:t>Automatic suspension of licence—construction occupations</w:t>
        </w:r>
        <w:r>
          <w:tab/>
        </w:r>
        <w:r>
          <w:fldChar w:fldCharType="begin"/>
        </w:r>
        <w:r>
          <w:instrText xml:space="preserve"> PAGEREF _Toc43718620 \h </w:instrText>
        </w:r>
        <w:r>
          <w:fldChar w:fldCharType="separate"/>
        </w:r>
        <w:r w:rsidR="00B753F0">
          <w:t>56</w:t>
        </w:r>
        <w:r>
          <w:fldChar w:fldCharType="end"/>
        </w:r>
      </w:hyperlink>
    </w:p>
    <w:p w14:paraId="0ADBEAE4" w14:textId="22C3F8F9" w:rsidR="00156E14" w:rsidRDefault="00156E14">
      <w:pPr>
        <w:pStyle w:val="TOC5"/>
        <w:rPr>
          <w:rFonts w:asciiTheme="minorHAnsi" w:eastAsiaTheme="minorEastAsia" w:hAnsiTheme="minorHAnsi" w:cstheme="minorBidi"/>
          <w:sz w:val="22"/>
          <w:szCs w:val="22"/>
          <w:lang w:eastAsia="en-AU"/>
        </w:rPr>
      </w:pPr>
      <w:r>
        <w:tab/>
      </w:r>
      <w:hyperlink w:anchor="_Toc43718621" w:history="1">
        <w:r w:rsidRPr="008D1B24">
          <w:t>52</w:t>
        </w:r>
        <w:r>
          <w:rPr>
            <w:rFonts w:asciiTheme="minorHAnsi" w:eastAsiaTheme="minorEastAsia" w:hAnsiTheme="minorHAnsi" w:cstheme="minorBidi"/>
            <w:sz w:val="22"/>
            <w:szCs w:val="22"/>
            <w:lang w:eastAsia="en-AU"/>
          </w:rPr>
          <w:tab/>
        </w:r>
        <w:r w:rsidRPr="008D1B24">
          <w:rPr>
            <w:lang w:eastAsia="en-AU"/>
          </w:rPr>
          <w:t>Automatic suspension of licence—occupation classes</w:t>
        </w:r>
        <w:r>
          <w:tab/>
        </w:r>
        <w:r>
          <w:fldChar w:fldCharType="begin"/>
        </w:r>
        <w:r>
          <w:instrText xml:space="preserve"> PAGEREF _Toc43718621 \h </w:instrText>
        </w:r>
        <w:r>
          <w:fldChar w:fldCharType="separate"/>
        </w:r>
        <w:r w:rsidR="00B753F0">
          <w:t>56</w:t>
        </w:r>
        <w:r>
          <w:fldChar w:fldCharType="end"/>
        </w:r>
      </w:hyperlink>
    </w:p>
    <w:p w14:paraId="31CEDECE" w14:textId="6E83864C" w:rsidR="00156E14" w:rsidRDefault="00156E14">
      <w:pPr>
        <w:pStyle w:val="TOC5"/>
        <w:rPr>
          <w:rFonts w:asciiTheme="minorHAnsi" w:eastAsiaTheme="minorEastAsia" w:hAnsiTheme="minorHAnsi" w:cstheme="minorBidi"/>
          <w:sz w:val="22"/>
          <w:szCs w:val="22"/>
          <w:lang w:eastAsia="en-AU"/>
        </w:rPr>
      </w:pPr>
      <w:r>
        <w:tab/>
      </w:r>
      <w:hyperlink w:anchor="_Toc43718622" w:history="1">
        <w:r w:rsidRPr="008D1B24">
          <w:t>52A</w:t>
        </w:r>
        <w:r>
          <w:rPr>
            <w:rFonts w:asciiTheme="minorHAnsi" w:eastAsiaTheme="minorEastAsia" w:hAnsiTheme="minorHAnsi" w:cstheme="minorBidi"/>
            <w:sz w:val="22"/>
            <w:szCs w:val="22"/>
            <w:lang w:eastAsia="en-AU"/>
          </w:rPr>
          <w:tab/>
        </w:r>
        <w:r w:rsidRPr="008D1B24">
          <w:rPr>
            <w:lang w:eastAsia="en-AU"/>
          </w:rPr>
          <w:t>Suspension of licence—public safety</w:t>
        </w:r>
        <w:r>
          <w:tab/>
        </w:r>
        <w:r>
          <w:fldChar w:fldCharType="begin"/>
        </w:r>
        <w:r>
          <w:instrText xml:space="preserve"> PAGEREF _Toc43718622 \h </w:instrText>
        </w:r>
        <w:r>
          <w:fldChar w:fldCharType="separate"/>
        </w:r>
        <w:r w:rsidR="00B753F0">
          <w:t>57</w:t>
        </w:r>
        <w:r>
          <w:fldChar w:fldCharType="end"/>
        </w:r>
      </w:hyperlink>
    </w:p>
    <w:p w14:paraId="68466498" w14:textId="6B8D2311" w:rsidR="00156E14" w:rsidRDefault="00156E14">
      <w:pPr>
        <w:pStyle w:val="TOC5"/>
        <w:rPr>
          <w:rFonts w:asciiTheme="minorHAnsi" w:eastAsiaTheme="minorEastAsia" w:hAnsiTheme="minorHAnsi" w:cstheme="minorBidi"/>
          <w:sz w:val="22"/>
          <w:szCs w:val="22"/>
          <w:lang w:eastAsia="en-AU"/>
        </w:rPr>
      </w:pPr>
      <w:r>
        <w:tab/>
      </w:r>
      <w:hyperlink w:anchor="_Toc43718623" w:history="1">
        <w:r w:rsidRPr="008D1B24">
          <w:t>53</w:t>
        </w:r>
        <w:r>
          <w:rPr>
            <w:rFonts w:asciiTheme="minorHAnsi" w:eastAsiaTheme="minorEastAsia" w:hAnsiTheme="minorHAnsi" w:cstheme="minorBidi"/>
            <w:sz w:val="22"/>
            <w:szCs w:val="22"/>
            <w:lang w:eastAsia="en-AU"/>
          </w:rPr>
          <w:tab/>
        </w:r>
        <w:r w:rsidRPr="008D1B24">
          <w:t>End of licence suspension</w:t>
        </w:r>
        <w:r>
          <w:tab/>
        </w:r>
        <w:r>
          <w:fldChar w:fldCharType="begin"/>
        </w:r>
        <w:r>
          <w:instrText xml:space="preserve"> PAGEREF _Toc43718623 \h </w:instrText>
        </w:r>
        <w:r>
          <w:fldChar w:fldCharType="separate"/>
        </w:r>
        <w:r w:rsidR="00B753F0">
          <w:t>58</w:t>
        </w:r>
        <w:r>
          <w:fldChar w:fldCharType="end"/>
        </w:r>
      </w:hyperlink>
    </w:p>
    <w:p w14:paraId="6F8DFA4D" w14:textId="7B540A0E" w:rsidR="00156E14" w:rsidRDefault="00156E14">
      <w:pPr>
        <w:pStyle w:val="TOC5"/>
        <w:rPr>
          <w:rFonts w:asciiTheme="minorHAnsi" w:eastAsiaTheme="minorEastAsia" w:hAnsiTheme="minorHAnsi" w:cstheme="minorBidi"/>
          <w:sz w:val="22"/>
          <w:szCs w:val="22"/>
          <w:lang w:eastAsia="en-AU"/>
        </w:rPr>
      </w:pPr>
      <w:r>
        <w:tab/>
      </w:r>
      <w:hyperlink w:anchor="_Toc43718624" w:history="1">
        <w:r w:rsidRPr="008D1B24">
          <w:t>53A</w:t>
        </w:r>
        <w:r>
          <w:rPr>
            <w:rFonts w:asciiTheme="minorHAnsi" w:eastAsiaTheme="minorEastAsia" w:hAnsiTheme="minorHAnsi" w:cstheme="minorBidi"/>
            <w:sz w:val="22"/>
            <w:szCs w:val="22"/>
            <w:lang w:eastAsia="en-AU"/>
          </w:rPr>
          <w:tab/>
        </w:r>
        <w:r w:rsidRPr="008D1B24">
          <w:t>Cancellation of licence following automatic suspension</w:t>
        </w:r>
        <w:r>
          <w:tab/>
        </w:r>
        <w:r>
          <w:fldChar w:fldCharType="begin"/>
        </w:r>
        <w:r>
          <w:instrText xml:space="preserve"> PAGEREF _Toc43718624 \h </w:instrText>
        </w:r>
        <w:r>
          <w:fldChar w:fldCharType="separate"/>
        </w:r>
        <w:r w:rsidR="00B753F0">
          <w:t>59</w:t>
        </w:r>
        <w:r>
          <w:fldChar w:fldCharType="end"/>
        </w:r>
      </w:hyperlink>
    </w:p>
    <w:p w14:paraId="34C84912" w14:textId="02E180A2" w:rsidR="00156E14" w:rsidRDefault="003117C7">
      <w:pPr>
        <w:pStyle w:val="TOC3"/>
        <w:rPr>
          <w:rFonts w:asciiTheme="minorHAnsi" w:eastAsiaTheme="minorEastAsia" w:hAnsiTheme="minorHAnsi" w:cstheme="minorBidi"/>
          <w:b w:val="0"/>
          <w:sz w:val="22"/>
          <w:szCs w:val="22"/>
          <w:lang w:eastAsia="en-AU"/>
        </w:rPr>
      </w:pPr>
      <w:hyperlink w:anchor="_Toc43718625" w:history="1">
        <w:r w:rsidR="00156E14" w:rsidRPr="008D1B24">
          <w:t>Division 5.2</w:t>
        </w:r>
        <w:r w:rsidR="00156E14">
          <w:rPr>
            <w:rFonts w:asciiTheme="minorHAnsi" w:eastAsiaTheme="minorEastAsia" w:hAnsiTheme="minorHAnsi" w:cstheme="minorBidi"/>
            <w:b w:val="0"/>
            <w:sz w:val="22"/>
            <w:szCs w:val="22"/>
            <w:lang w:eastAsia="en-AU"/>
          </w:rPr>
          <w:tab/>
        </w:r>
        <w:r w:rsidR="00156E14" w:rsidRPr="008D1B24">
          <w:t>Occupational discipline—licensees</w:t>
        </w:r>
        <w:r w:rsidR="00156E14" w:rsidRPr="00156E14">
          <w:rPr>
            <w:vanish/>
          </w:rPr>
          <w:tab/>
        </w:r>
        <w:r w:rsidR="00156E14" w:rsidRPr="00156E14">
          <w:rPr>
            <w:vanish/>
          </w:rPr>
          <w:fldChar w:fldCharType="begin"/>
        </w:r>
        <w:r w:rsidR="00156E14" w:rsidRPr="00156E14">
          <w:rPr>
            <w:vanish/>
          </w:rPr>
          <w:instrText xml:space="preserve"> PAGEREF _Toc43718625 \h </w:instrText>
        </w:r>
        <w:r w:rsidR="00156E14" w:rsidRPr="00156E14">
          <w:rPr>
            <w:vanish/>
          </w:rPr>
        </w:r>
        <w:r w:rsidR="00156E14" w:rsidRPr="00156E14">
          <w:rPr>
            <w:vanish/>
          </w:rPr>
          <w:fldChar w:fldCharType="separate"/>
        </w:r>
        <w:r w:rsidR="00B753F0">
          <w:rPr>
            <w:vanish/>
          </w:rPr>
          <w:t>59</w:t>
        </w:r>
        <w:r w:rsidR="00156E14" w:rsidRPr="00156E14">
          <w:rPr>
            <w:vanish/>
          </w:rPr>
          <w:fldChar w:fldCharType="end"/>
        </w:r>
      </w:hyperlink>
    </w:p>
    <w:p w14:paraId="02A7FD00" w14:textId="31D5E9D7" w:rsidR="00156E14" w:rsidRDefault="00156E14">
      <w:pPr>
        <w:pStyle w:val="TOC5"/>
        <w:rPr>
          <w:rFonts w:asciiTheme="minorHAnsi" w:eastAsiaTheme="minorEastAsia" w:hAnsiTheme="minorHAnsi" w:cstheme="minorBidi"/>
          <w:sz w:val="22"/>
          <w:szCs w:val="22"/>
          <w:lang w:eastAsia="en-AU"/>
        </w:rPr>
      </w:pPr>
      <w:r>
        <w:tab/>
      </w:r>
      <w:hyperlink w:anchor="_Toc43718626" w:history="1">
        <w:r w:rsidRPr="008D1B24">
          <w:t>54</w:t>
        </w:r>
        <w:r>
          <w:rPr>
            <w:rFonts w:asciiTheme="minorHAnsi" w:eastAsiaTheme="minorEastAsia" w:hAnsiTheme="minorHAnsi" w:cstheme="minorBidi"/>
            <w:sz w:val="22"/>
            <w:szCs w:val="22"/>
            <w:lang w:eastAsia="en-AU"/>
          </w:rPr>
          <w:tab/>
        </w:r>
        <w:r w:rsidRPr="008D1B24">
          <w:t xml:space="preserve">Meaning of </w:t>
        </w:r>
        <w:r w:rsidRPr="008D1B24">
          <w:rPr>
            <w:i/>
          </w:rPr>
          <w:t>licensee</w:t>
        </w:r>
        <w:r w:rsidRPr="008D1B24">
          <w:t>—div 5.2</w:t>
        </w:r>
        <w:r>
          <w:tab/>
        </w:r>
        <w:r>
          <w:fldChar w:fldCharType="begin"/>
        </w:r>
        <w:r>
          <w:instrText xml:space="preserve"> PAGEREF _Toc43718626 \h </w:instrText>
        </w:r>
        <w:r>
          <w:fldChar w:fldCharType="separate"/>
        </w:r>
        <w:r w:rsidR="00B753F0">
          <w:t>59</w:t>
        </w:r>
        <w:r>
          <w:fldChar w:fldCharType="end"/>
        </w:r>
      </w:hyperlink>
    </w:p>
    <w:p w14:paraId="01A1AB17" w14:textId="0DADCF02" w:rsidR="00156E14" w:rsidRDefault="00156E14">
      <w:pPr>
        <w:pStyle w:val="TOC5"/>
        <w:rPr>
          <w:rFonts w:asciiTheme="minorHAnsi" w:eastAsiaTheme="minorEastAsia" w:hAnsiTheme="minorHAnsi" w:cstheme="minorBidi"/>
          <w:sz w:val="22"/>
          <w:szCs w:val="22"/>
          <w:lang w:eastAsia="en-AU"/>
        </w:rPr>
      </w:pPr>
      <w:r>
        <w:tab/>
      </w:r>
      <w:hyperlink w:anchor="_Toc43718627" w:history="1">
        <w:r w:rsidRPr="008D1B24">
          <w:t>55</w:t>
        </w:r>
        <w:r>
          <w:rPr>
            <w:rFonts w:asciiTheme="minorHAnsi" w:eastAsiaTheme="minorEastAsia" w:hAnsiTheme="minorHAnsi" w:cstheme="minorBidi"/>
            <w:sz w:val="22"/>
            <w:szCs w:val="22"/>
            <w:lang w:eastAsia="en-AU"/>
          </w:rPr>
          <w:tab/>
        </w:r>
        <w:r w:rsidRPr="008D1B24">
          <w:t>Grounds for occupational discipline</w:t>
        </w:r>
        <w:r>
          <w:tab/>
        </w:r>
        <w:r>
          <w:fldChar w:fldCharType="begin"/>
        </w:r>
        <w:r>
          <w:instrText xml:space="preserve"> PAGEREF _Toc43718627 \h </w:instrText>
        </w:r>
        <w:r>
          <w:fldChar w:fldCharType="separate"/>
        </w:r>
        <w:r w:rsidR="00B753F0">
          <w:t>60</w:t>
        </w:r>
        <w:r>
          <w:fldChar w:fldCharType="end"/>
        </w:r>
      </w:hyperlink>
    </w:p>
    <w:p w14:paraId="322D4CC7" w14:textId="5BBF3315" w:rsidR="00156E14" w:rsidRDefault="00156E14">
      <w:pPr>
        <w:pStyle w:val="TOC5"/>
        <w:rPr>
          <w:rFonts w:asciiTheme="minorHAnsi" w:eastAsiaTheme="minorEastAsia" w:hAnsiTheme="minorHAnsi" w:cstheme="minorBidi"/>
          <w:sz w:val="22"/>
          <w:szCs w:val="22"/>
          <w:lang w:eastAsia="en-AU"/>
        </w:rPr>
      </w:pPr>
      <w:r>
        <w:tab/>
      </w:r>
      <w:hyperlink w:anchor="_Toc43718628" w:history="1">
        <w:r w:rsidRPr="008D1B24">
          <w:t>55A</w:t>
        </w:r>
        <w:r>
          <w:rPr>
            <w:rFonts w:asciiTheme="minorHAnsi" w:eastAsiaTheme="minorEastAsia" w:hAnsiTheme="minorHAnsi" w:cstheme="minorBidi"/>
            <w:sz w:val="22"/>
            <w:szCs w:val="22"/>
            <w:lang w:eastAsia="en-AU"/>
          </w:rPr>
          <w:tab/>
        </w:r>
        <w:r w:rsidRPr="008D1B24">
          <w:t>Skill assessment of licensees</w:t>
        </w:r>
        <w:r>
          <w:tab/>
        </w:r>
        <w:r>
          <w:fldChar w:fldCharType="begin"/>
        </w:r>
        <w:r>
          <w:instrText xml:space="preserve"> PAGEREF _Toc43718628 \h </w:instrText>
        </w:r>
        <w:r>
          <w:fldChar w:fldCharType="separate"/>
        </w:r>
        <w:r w:rsidR="00B753F0">
          <w:t>61</w:t>
        </w:r>
        <w:r>
          <w:fldChar w:fldCharType="end"/>
        </w:r>
      </w:hyperlink>
    </w:p>
    <w:p w14:paraId="0EE73A58" w14:textId="0DDC434A" w:rsidR="00156E14" w:rsidRDefault="00156E14">
      <w:pPr>
        <w:pStyle w:val="TOC5"/>
        <w:rPr>
          <w:rFonts w:asciiTheme="minorHAnsi" w:eastAsiaTheme="minorEastAsia" w:hAnsiTheme="minorHAnsi" w:cstheme="minorBidi"/>
          <w:sz w:val="22"/>
          <w:szCs w:val="22"/>
          <w:lang w:eastAsia="en-AU"/>
        </w:rPr>
      </w:pPr>
      <w:r>
        <w:tab/>
      </w:r>
      <w:hyperlink w:anchor="_Toc43718629" w:history="1">
        <w:r w:rsidRPr="008D1B24">
          <w:t>56</w:t>
        </w:r>
        <w:r>
          <w:rPr>
            <w:rFonts w:asciiTheme="minorHAnsi" w:eastAsiaTheme="minorEastAsia" w:hAnsiTheme="minorHAnsi" w:cstheme="minorBidi"/>
            <w:sz w:val="22"/>
            <w:szCs w:val="22"/>
            <w:lang w:eastAsia="en-AU"/>
          </w:rPr>
          <w:tab/>
        </w:r>
        <w:r w:rsidRPr="008D1B24">
          <w:t>Occupational discipline</w:t>
        </w:r>
        <w:r>
          <w:tab/>
        </w:r>
        <w:r>
          <w:fldChar w:fldCharType="begin"/>
        </w:r>
        <w:r>
          <w:instrText xml:space="preserve"> PAGEREF _Toc43718629 \h </w:instrText>
        </w:r>
        <w:r>
          <w:fldChar w:fldCharType="separate"/>
        </w:r>
        <w:r w:rsidR="00B753F0">
          <w:t>63</w:t>
        </w:r>
        <w:r>
          <w:fldChar w:fldCharType="end"/>
        </w:r>
      </w:hyperlink>
    </w:p>
    <w:p w14:paraId="57B5F050" w14:textId="751D2F5F" w:rsidR="00156E14" w:rsidRDefault="00156E14">
      <w:pPr>
        <w:pStyle w:val="TOC5"/>
        <w:rPr>
          <w:rFonts w:asciiTheme="minorHAnsi" w:eastAsiaTheme="minorEastAsia" w:hAnsiTheme="minorHAnsi" w:cstheme="minorBidi"/>
          <w:sz w:val="22"/>
          <w:szCs w:val="22"/>
          <w:lang w:eastAsia="en-AU"/>
        </w:rPr>
      </w:pPr>
      <w:r>
        <w:tab/>
      </w:r>
      <w:hyperlink w:anchor="_Toc43718630" w:history="1">
        <w:r w:rsidRPr="008D1B24">
          <w:t>57</w:t>
        </w:r>
        <w:r>
          <w:rPr>
            <w:rFonts w:asciiTheme="minorHAnsi" w:eastAsiaTheme="minorEastAsia" w:hAnsiTheme="minorHAnsi" w:cstheme="minorBidi"/>
            <w:sz w:val="22"/>
            <w:szCs w:val="22"/>
            <w:lang w:eastAsia="en-AU"/>
          </w:rPr>
          <w:tab/>
        </w:r>
        <w:r w:rsidRPr="008D1B24">
          <w:t>Considerations before making occupational discipline orders</w:t>
        </w:r>
        <w:r>
          <w:tab/>
        </w:r>
        <w:r>
          <w:fldChar w:fldCharType="begin"/>
        </w:r>
        <w:r>
          <w:instrText xml:space="preserve"> PAGEREF _Toc43718630 \h </w:instrText>
        </w:r>
        <w:r>
          <w:fldChar w:fldCharType="separate"/>
        </w:r>
        <w:r w:rsidR="00B753F0">
          <w:t>64</w:t>
        </w:r>
        <w:r>
          <w:fldChar w:fldCharType="end"/>
        </w:r>
      </w:hyperlink>
    </w:p>
    <w:p w14:paraId="79D100F1" w14:textId="0BAF5DFA" w:rsidR="00156E14" w:rsidRDefault="00156E14">
      <w:pPr>
        <w:pStyle w:val="TOC5"/>
        <w:rPr>
          <w:rFonts w:asciiTheme="minorHAnsi" w:eastAsiaTheme="minorEastAsia" w:hAnsiTheme="minorHAnsi" w:cstheme="minorBidi"/>
          <w:sz w:val="22"/>
          <w:szCs w:val="22"/>
          <w:lang w:eastAsia="en-AU"/>
        </w:rPr>
      </w:pPr>
      <w:r>
        <w:tab/>
      </w:r>
      <w:hyperlink w:anchor="_Toc43718631" w:history="1">
        <w:r w:rsidRPr="008D1B24">
          <w:t>58</w:t>
        </w:r>
        <w:r>
          <w:rPr>
            <w:rFonts w:asciiTheme="minorHAnsi" w:eastAsiaTheme="minorEastAsia" w:hAnsiTheme="minorHAnsi" w:cstheme="minorBidi"/>
            <w:sz w:val="22"/>
            <w:szCs w:val="22"/>
            <w:lang w:eastAsia="en-AU"/>
          </w:rPr>
          <w:tab/>
        </w:r>
        <w:r w:rsidRPr="008D1B24">
          <w:t>Occupational discipline orders—licensees</w:t>
        </w:r>
        <w:r>
          <w:tab/>
        </w:r>
        <w:r>
          <w:fldChar w:fldCharType="begin"/>
        </w:r>
        <w:r>
          <w:instrText xml:space="preserve"> PAGEREF _Toc43718631 \h </w:instrText>
        </w:r>
        <w:r>
          <w:fldChar w:fldCharType="separate"/>
        </w:r>
        <w:r w:rsidR="00B753F0">
          <w:t>65</w:t>
        </w:r>
        <w:r>
          <w:fldChar w:fldCharType="end"/>
        </w:r>
      </w:hyperlink>
    </w:p>
    <w:p w14:paraId="621E17D5" w14:textId="77DAA5C7" w:rsidR="00156E14" w:rsidRDefault="00156E14">
      <w:pPr>
        <w:pStyle w:val="TOC5"/>
        <w:rPr>
          <w:rFonts w:asciiTheme="minorHAnsi" w:eastAsiaTheme="minorEastAsia" w:hAnsiTheme="minorHAnsi" w:cstheme="minorBidi"/>
          <w:sz w:val="22"/>
          <w:szCs w:val="22"/>
          <w:lang w:eastAsia="en-AU"/>
        </w:rPr>
      </w:pPr>
      <w:r>
        <w:tab/>
      </w:r>
      <w:hyperlink w:anchor="_Toc43718632" w:history="1">
        <w:r w:rsidRPr="008D1B24">
          <w:t>58AA</w:t>
        </w:r>
        <w:r>
          <w:rPr>
            <w:rFonts w:asciiTheme="minorHAnsi" w:eastAsiaTheme="minorEastAsia" w:hAnsiTheme="minorHAnsi" w:cstheme="minorBidi"/>
            <w:sz w:val="22"/>
            <w:szCs w:val="22"/>
            <w:lang w:eastAsia="en-AU"/>
          </w:rPr>
          <w:tab/>
        </w:r>
        <w:r w:rsidRPr="008D1B24">
          <w:t>Occupational discipline orders—directors or partners of licensees</w:t>
        </w:r>
        <w:r>
          <w:tab/>
        </w:r>
        <w:r>
          <w:fldChar w:fldCharType="begin"/>
        </w:r>
        <w:r>
          <w:instrText xml:space="preserve"> PAGEREF _Toc43718632 \h </w:instrText>
        </w:r>
        <w:r>
          <w:fldChar w:fldCharType="separate"/>
        </w:r>
        <w:r w:rsidR="00B753F0">
          <w:t>66</w:t>
        </w:r>
        <w:r>
          <w:fldChar w:fldCharType="end"/>
        </w:r>
      </w:hyperlink>
    </w:p>
    <w:p w14:paraId="37853101" w14:textId="724BDF70" w:rsidR="00156E14" w:rsidRDefault="00156E14">
      <w:pPr>
        <w:pStyle w:val="TOC5"/>
        <w:rPr>
          <w:rFonts w:asciiTheme="minorHAnsi" w:eastAsiaTheme="minorEastAsia" w:hAnsiTheme="minorHAnsi" w:cstheme="minorBidi"/>
          <w:sz w:val="22"/>
          <w:szCs w:val="22"/>
          <w:lang w:eastAsia="en-AU"/>
        </w:rPr>
      </w:pPr>
      <w:r>
        <w:tab/>
      </w:r>
      <w:hyperlink w:anchor="_Toc43718633" w:history="1">
        <w:r w:rsidRPr="008D1B24">
          <w:t>58A</w:t>
        </w:r>
        <w:r>
          <w:rPr>
            <w:rFonts w:asciiTheme="minorHAnsi" w:eastAsiaTheme="minorEastAsia" w:hAnsiTheme="minorHAnsi" w:cstheme="minorBidi"/>
            <w:sz w:val="22"/>
            <w:szCs w:val="22"/>
            <w:lang w:eastAsia="en-AU"/>
          </w:rPr>
          <w:tab/>
        </w:r>
        <w:r w:rsidRPr="008D1B24">
          <w:t>Occupational discipline orders—related licence of licensee</w:t>
        </w:r>
        <w:r>
          <w:tab/>
        </w:r>
        <w:r>
          <w:fldChar w:fldCharType="begin"/>
        </w:r>
        <w:r>
          <w:instrText xml:space="preserve"> PAGEREF _Toc43718633 \h </w:instrText>
        </w:r>
        <w:r>
          <w:fldChar w:fldCharType="separate"/>
        </w:r>
        <w:r w:rsidR="00B753F0">
          <w:t>67</w:t>
        </w:r>
        <w:r>
          <w:fldChar w:fldCharType="end"/>
        </w:r>
      </w:hyperlink>
    </w:p>
    <w:p w14:paraId="0BB5B90D" w14:textId="01FCE621" w:rsidR="00156E14" w:rsidRDefault="00156E14">
      <w:pPr>
        <w:pStyle w:val="TOC5"/>
        <w:rPr>
          <w:rFonts w:asciiTheme="minorHAnsi" w:eastAsiaTheme="minorEastAsia" w:hAnsiTheme="minorHAnsi" w:cstheme="minorBidi"/>
          <w:sz w:val="22"/>
          <w:szCs w:val="22"/>
          <w:lang w:eastAsia="en-AU"/>
        </w:rPr>
      </w:pPr>
      <w:r>
        <w:tab/>
      </w:r>
      <w:hyperlink w:anchor="_Toc43718634" w:history="1">
        <w:r w:rsidRPr="008D1B24">
          <w:t>59</w:t>
        </w:r>
        <w:r>
          <w:rPr>
            <w:rFonts w:asciiTheme="minorHAnsi" w:eastAsiaTheme="minorEastAsia" w:hAnsiTheme="minorHAnsi" w:cstheme="minorBidi"/>
            <w:sz w:val="22"/>
            <w:szCs w:val="22"/>
            <w:lang w:eastAsia="en-AU"/>
          </w:rPr>
          <w:tab/>
        </w:r>
        <w:r w:rsidRPr="008D1B24">
          <w:t>Interim licence suspension</w:t>
        </w:r>
        <w:r>
          <w:tab/>
        </w:r>
        <w:r>
          <w:fldChar w:fldCharType="begin"/>
        </w:r>
        <w:r>
          <w:instrText xml:space="preserve"> PAGEREF _Toc43718634 \h </w:instrText>
        </w:r>
        <w:r>
          <w:fldChar w:fldCharType="separate"/>
        </w:r>
        <w:r w:rsidR="00B753F0">
          <w:t>69</w:t>
        </w:r>
        <w:r>
          <w:fldChar w:fldCharType="end"/>
        </w:r>
      </w:hyperlink>
    </w:p>
    <w:p w14:paraId="5588D85A" w14:textId="6EB1CA69" w:rsidR="00156E14" w:rsidRDefault="00156E14">
      <w:pPr>
        <w:pStyle w:val="TOC5"/>
        <w:rPr>
          <w:rFonts w:asciiTheme="minorHAnsi" w:eastAsiaTheme="minorEastAsia" w:hAnsiTheme="minorHAnsi" w:cstheme="minorBidi"/>
          <w:sz w:val="22"/>
          <w:szCs w:val="22"/>
          <w:lang w:eastAsia="en-AU"/>
        </w:rPr>
      </w:pPr>
      <w:r>
        <w:tab/>
      </w:r>
      <w:hyperlink w:anchor="_Toc43718635" w:history="1">
        <w:r w:rsidRPr="008D1B24">
          <w:t>60</w:t>
        </w:r>
        <w:r>
          <w:rPr>
            <w:rFonts w:asciiTheme="minorHAnsi" w:eastAsiaTheme="minorEastAsia" w:hAnsiTheme="minorHAnsi" w:cstheme="minorBidi"/>
            <w:sz w:val="22"/>
            <w:szCs w:val="22"/>
            <w:lang w:eastAsia="en-AU"/>
          </w:rPr>
          <w:tab/>
        </w:r>
        <w:r w:rsidRPr="008D1B24">
          <w:t>Effect of interim suspension</w:t>
        </w:r>
        <w:r>
          <w:tab/>
        </w:r>
        <w:r>
          <w:fldChar w:fldCharType="begin"/>
        </w:r>
        <w:r>
          <w:instrText xml:space="preserve"> PAGEREF _Toc43718635 \h </w:instrText>
        </w:r>
        <w:r>
          <w:fldChar w:fldCharType="separate"/>
        </w:r>
        <w:r w:rsidR="00B753F0">
          <w:t>69</w:t>
        </w:r>
        <w:r>
          <w:fldChar w:fldCharType="end"/>
        </w:r>
      </w:hyperlink>
    </w:p>
    <w:p w14:paraId="7DE0CA1C" w14:textId="186022C6" w:rsidR="00156E14" w:rsidRDefault="00156E14">
      <w:pPr>
        <w:pStyle w:val="TOC5"/>
        <w:rPr>
          <w:rFonts w:asciiTheme="minorHAnsi" w:eastAsiaTheme="minorEastAsia" w:hAnsiTheme="minorHAnsi" w:cstheme="minorBidi"/>
          <w:sz w:val="22"/>
          <w:szCs w:val="22"/>
          <w:lang w:eastAsia="en-AU"/>
        </w:rPr>
      </w:pPr>
      <w:r>
        <w:tab/>
      </w:r>
      <w:hyperlink w:anchor="_Toc43718636" w:history="1">
        <w:r w:rsidRPr="008D1B24">
          <w:t>61</w:t>
        </w:r>
        <w:r>
          <w:rPr>
            <w:rFonts w:asciiTheme="minorHAnsi" w:eastAsiaTheme="minorEastAsia" w:hAnsiTheme="minorHAnsi" w:cstheme="minorBidi"/>
            <w:sz w:val="22"/>
            <w:szCs w:val="22"/>
            <w:lang w:eastAsia="en-AU"/>
          </w:rPr>
          <w:tab/>
        </w:r>
        <w:r w:rsidRPr="008D1B24">
          <w:t>Revocation of interim suspension</w:t>
        </w:r>
        <w:r>
          <w:tab/>
        </w:r>
        <w:r>
          <w:fldChar w:fldCharType="begin"/>
        </w:r>
        <w:r>
          <w:instrText xml:space="preserve"> PAGEREF _Toc43718636 \h </w:instrText>
        </w:r>
        <w:r>
          <w:fldChar w:fldCharType="separate"/>
        </w:r>
        <w:r w:rsidR="00B753F0">
          <w:t>70</w:t>
        </w:r>
        <w:r>
          <w:fldChar w:fldCharType="end"/>
        </w:r>
      </w:hyperlink>
    </w:p>
    <w:p w14:paraId="33B69713" w14:textId="403DA4C9" w:rsidR="00156E14" w:rsidRDefault="00156E14">
      <w:pPr>
        <w:pStyle w:val="TOC5"/>
        <w:rPr>
          <w:rFonts w:asciiTheme="minorHAnsi" w:eastAsiaTheme="minorEastAsia" w:hAnsiTheme="minorHAnsi" w:cstheme="minorBidi"/>
          <w:sz w:val="22"/>
          <w:szCs w:val="22"/>
          <w:lang w:eastAsia="en-AU"/>
        </w:rPr>
      </w:pPr>
      <w:r>
        <w:tab/>
      </w:r>
      <w:hyperlink w:anchor="_Toc43718637" w:history="1">
        <w:r w:rsidRPr="008D1B24">
          <w:t>62</w:t>
        </w:r>
        <w:r>
          <w:rPr>
            <w:rFonts w:asciiTheme="minorHAnsi" w:eastAsiaTheme="minorEastAsia" w:hAnsiTheme="minorHAnsi" w:cstheme="minorBidi"/>
            <w:sz w:val="22"/>
            <w:szCs w:val="22"/>
            <w:lang w:eastAsia="en-AU"/>
          </w:rPr>
          <w:tab/>
        </w:r>
        <w:r w:rsidRPr="008D1B24">
          <w:t>Builders licence affected by occupational discipline or other action</w:t>
        </w:r>
        <w:r>
          <w:tab/>
        </w:r>
        <w:r>
          <w:fldChar w:fldCharType="begin"/>
        </w:r>
        <w:r>
          <w:instrText xml:space="preserve"> PAGEREF _Toc43718637 \h </w:instrText>
        </w:r>
        <w:r>
          <w:fldChar w:fldCharType="separate"/>
        </w:r>
        <w:r w:rsidR="00B753F0">
          <w:t>70</w:t>
        </w:r>
        <w:r>
          <w:fldChar w:fldCharType="end"/>
        </w:r>
      </w:hyperlink>
    </w:p>
    <w:p w14:paraId="7ECE73F6" w14:textId="2AF96FBD" w:rsidR="00156E14" w:rsidRDefault="00156E14">
      <w:pPr>
        <w:pStyle w:val="TOC5"/>
        <w:rPr>
          <w:rFonts w:asciiTheme="minorHAnsi" w:eastAsiaTheme="minorEastAsia" w:hAnsiTheme="minorHAnsi" w:cstheme="minorBidi"/>
          <w:sz w:val="22"/>
          <w:szCs w:val="22"/>
          <w:lang w:eastAsia="en-AU"/>
        </w:rPr>
      </w:pPr>
      <w:r>
        <w:tab/>
      </w:r>
      <w:hyperlink w:anchor="_Toc43718638" w:history="1">
        <w:r w:rsidRPr="008D1B24">
          <w:t>63</w:t>
        </w:r>
        <w:r>
          <w:rPr>
            <w:rFonts w:asciiTheme="minorHAnsi" w:eastAsiaTheme="minorEastAsia" w:hAnsiTheme="minorHAnsi" w:cstheme="minorBidi"/>
            <w:sz w:val="22"/>
            <w:szCs w:val="22"/>
            <w:lang w:eastAsia="en-AU"/>
          </w:rPr>
          <w:tab/>
        </w:r>
        <w:r w:rsidRPr="008D1B24">
          <w:t>Effect of non-renewal on suspended licence</w:t>
        </w:r>
        <w:r>
          <w:tab/>
        </w:r>
        <w:r>
          <w:fldChar w:fldCharType="begin"/>
        </w:r>
        <w:r>
          <w:instrText xml:space="preserve"> PAGEREF _Toc43718638 \h </w:instrText>
        </w:r>
        <w:r>
          <w:fldChar w:fldCharType="separate"/>
        </w:r>
        <w:r w:rsidR="00B753F0">
          <w:t>71</w:t>
        </w:r>
        <w:r>
          <w:fldChar w:fldCharType="end"/>
        </w:r>
      </w:hyperlink>
    </w:p>
    <w:p w14:paraId="5143B02F" w14:textId="4A73CE2A" w:rsidR="00156E14" w:rsidRDefault="00156E14">
      <w:pPr>
        <w:pStyle w:val="TOC5"/>
        <w:rPr>
          <w:rFonts w:asciiTheme="minorHAnsi" w:eastAsiaTheme="minorEastAsia" w:hAnsiTheme="minorHAnsi" w:cstheme="minorBidi"/>
          <w:sz w:val="22"/>
          <w:szCs w:val="22"/>
          <w:lang w:eastAsia="en-AU"/>
        </w:rPr>
      </w:pPr>
      <w:r>
        <w:tab/>
      </w:r>
      <w:hyperlink w:anchor="_Toc43718639" w:history="1">
        <w:r w:rsidRPr="008D1B24">
          <w:t>64</w:t>
        </w:r>
        <w:r>
          <w:rPr>
            <w:rFonts w:asciiTheme="minorHAnsi" w:eastAsiaTheme="minorEastAsia" w:hAnsiTheme="minorHAnsi" w:cstheme="minorBidi"/>
            <w:sz w:val="22"/>
            <w:szCs w:val="22"/>
            <w:lang w:eastAsia="en-AU"/>
          </w:rPr>
          <w:tab/>
        </w:r>
        <w:r w:rsidRPr="008D1B24">
          <w:t>Requirement to return surrendered licence</w:t>
        </w:r>
        <w:r>
          <w:tab/>
        </w:r>
        <w:r>
          <w:fldChar w:fldCharType="begin"/>
        </w:r>
        <w:r>
          <w:instrText xml:space="preserve"> PAGEREF _Toc43718639 \h </w:instrText>
        </w:r>
        <w:r>
          <w:fldChar w:fldCharType="separate"/>
        </w:r>
        <w:r w:rsidR="00B753F0">
          <w:t>71</w:t>
        </w:r>
        <w:r>
          <w:fldChar w:fldCharType="end"/>
        </w:r>
      </w:hyperlink>
    </w:p>
    <w:p w14:paraId="2CCAD2D1" w14:textId="6F3517DD" w:rsidR="00156E14" w:rsidRDefault="003117C7">
      <w:pPr>
        <w:pStyle w:val="TOC2"/>
        <w:rPr>
          <w:rFonts w:asciiTheme="minorHAnsi" w:eastAsiaTheme="minorEastAsia" w:hAnsiTheme="minorHAnsi" w:cstheme="minorBidi"/>
          <w:b w:val="0"/>
          <w:sz w:val="22"/>
          <w:szCs w:val="22"/>
          <w:lang w:eastAsia="en-AU"/>
        </w:rPr>
      </w:pPr>
      <w:hyperlink w:anchor="_Toc43718640" w:history="1">
        <w:r w:rsidR="00156E14" w:rsidRPr="008D1B24">
          <w:t>Part 5A</w:t>
        </w:r>
        <w:r w:rsidR="00156E14">
          <w:rPr>
            <w:rFonts w:asciiTheme="minorHAnsi" w:eastAsiaTheme="minorEastAsia" w:hAnsiTheme="minorHAnsi" w:cstheme="minorBidi"/>
            <w:b w:val="0"/>
            <w:sz w:val="22"/>
            <w:szCs w:val="22"/>
            <w:lang w:eastAsia="en-AU"/>
          </w:rPr>
          <w:tab/>
        </w:r>
        <w:r w:rsidR="00156E14" w:rsidRPr="008D1B24">
          <w:t>Licence cancellation for criminal activity</w:t>
        </w:r>
        <w:r w:rsidR="00156E14" w:rsidRPr="00156E14">
          <w:rPr>
            <w:vanish/>
          </w:rPr>
          <w:tab/>
        </w:r>
        <w:r w:rsidR="00156E14" w:rsidRPr="00156E14">
          <w:rPr>
            <w:vanish/>
          </w:rPr>
          <w:fldChar w:fldCharType="begin"/>
        </w:r>
        <w:r w:rsidR="00156E14" w:rsidRPr="00156E14">
          <w:rPr>
            <w:vanish/>
          </w:rPr>
          <w:instrText xml:space="preserve"> PAGEREF _Toc43718640 \h </w:instrText>
        </w:r>
        <w:r w:rsidR="00156E14" w:rsidRPr="00156E14">
          <w:rPr>
            <w:vanish/>
          </w:rPr>
        </w:r>
        <w:r w:rsidR="00156E14" w:rsidRPr="00156E14">
          <w:rPr>
            <w:vanish/>
          </w:rPr>
          <w:fldChar w:fldCharType="separate"/>
        </w:r>
        <w:r w:rsidR="00B753F0">
          <w:rPr>
            <w:vanish/>
          </w:rPr>
          <w:t>73</w:t>
        </w:r>
        <w:r w:rsidR="00156E14" w:rsidRPr="00156E14">
          <w:rPr>
            <w:vanish/>
          </w:rPr>
          <w:fldChar w:fldCharType="end"/>
        </w:r>
      </w:hyperlink>
    </w:p>
    <w:p w14:paraId="7C066A4C" w14:textId="7BBFC79B" w:rsidR="00156E14" w:rsidRDefault="003117C7">
      <w:pPr>
        <w:pStyle w:val="TOC3"/>
        <w:rPr>
          <w:rFonts w:asciiTheme="minorHAnsi" w:eastAsiaTheme="minorEastAsia" w:hAnsiTheme="minorHAnsi" w:cstheme="minorBidi"/>
          <w:b w:val="0"/>
          <w:sz w:val="22"/>
          <w:szCs w:val="22"/>
          <w:lang w:eastAsia="en-AU"/>
        </w:rPr>
      </w:pPr>
      <w:hyperlink w:anchor="_Toc43718641" w:history="1">
        <w:r w:rsidR="00156E14" w:rsidRPr="008D1B24">
          <w:t>Division 5A.1</w:t>
        </w:r>
        <w:r w:rsidR="00156E14">
          <w:rPr>
            <w:rFonts w:asciiTheme="minorHAnsi" w:eastAsiaTheme="minorEastAsia" w:hAnsiTheme="minorHAnsi" w:cstheme="minorBidi"/>
            <w:b w:val="0"/>
            <w:sz w:val="22"/>
            <w:szCs w:val="22"/>
            <w:lang w:eastAsia="en-AU"/>
          </w:rPr>
          <w:tab/>
        </w:r>
        <w:r w:rsidR="00156E14" w:rsidRPr="008D1B24">
          <w:t>Cancellation orders</w:t>
        </w:r>
        <w:r w:rsidR="00156E14" w:rsidRPr="00156E14">
          <w:rPr>
            <w:vanish/>
          </w:rPr>
          <w:tab/>
        </w:r>
        <w:r w:rsidR="00156E14" w:rsidRPr="00156E14">
          <w:rPr>
            <w:vanish/>
          </w:rPr>
          <w:fldChar w:fldCharType="begin"/>
        </w:r>
        <w:r w:rsidR="00156E14" w:rsidRPr="00156E14">
          <w:rPr>
            <w:vanish/>
          </w:rPr>
          <w:instrText xml:space="preserve"> PAGEREF _Toc43718641 \h </w:instrText>
        </w:r>
        <w:r w:rsidR="00156E14" w:rsidRPr="00156E14">
          <w:rPr>
            <w:vanish/>
          </w:rPr>
        </w:r>
        <w:r w:rsidR="00156E14" w:rsidRPr="00156E14">
          <w:rPr>
            <w:vanish/>
          </w:rPr>
          <w:fldChar w:fldCharType="separate"/>
        </w:r>
        <w:r w:rsidR="00B753F0">
          <w:rPr>
            <w:vanish/>
          </w:rPr>
          <w:t>73</w:t>
        </w:r>
        <w:r w:rsidR="00156E14" w:rsidRPr="00156E14">
          <w:rPr>
            <w:vanish/>
          </w:rPr>
          <w:fldChar w:fldCharType="end"/>
        </w:r>
      </w:hyperlink>
    </w:p>
    <w:p w14:paraId="1D28E5AA" w14:textId="0CEB8C60" w:rsidR="00156E14" w:rsidRDefault="00156E14">
      <w:pPr>
        <w:pStyle w:val="TOC5"/>
        <w:rPr>
          <w:rFonts w:asciiTheme="minorHAnsi" w:eastAsiaTheme="minorEastAsia" w:hAnsiTheme="minorHAnsi" w:cstheme="minorBidi"/>
          <w:sz w:val="22"/>
          <w:szCs w:val="22"/>
          <w:lang w:eastAsia="en-AU"/>
        </w:rPr>
      </w:pPr>
      <w:r>
        <w:tab/>
      </w:r>
      <w:hyperlink w:anchor="_Toc43718642" w:history="1">
        <w:r w:rsidRPr="008D1B24">
          <w:t>65</w:t>
        </w:r>
        <w:r>
          <w:rPr>
            <w:rFonts w:asciiTheme="minorHAnsi" w:eastAsiaTheme="minorEastAsia" w:hAnsiTheme="minorHAnsi" w:cstheme="minorBidi"/>
            <w:sz w:val="22"/>
            <w:szCs w:val="22"/>
            <w:lang w:eastAsia="en-AU"/>
          </w:rPr>
          <w:tab/>
        </w:r>
        <w:r w:rsidRPr="008D1B24">
          <w:t xml:space="preserve">Meaning of </w:t>
        </w:r>
        <w:r w:rsidRPr="008D1B24">
          <w:rPr>
            <w:i/>
          </w:rPr>
          <w:t>cancellation order</w:t>
        </w:r>
        <w:r w:rsidRPr="008D1B24">
          <w:t>—div 5A.1</w:t>
        </w:r>
        <w:r>
          <w:tab/>
        </w:r>
        <w:r>
          <w:fldChar w:fldCharType="begin"/>
        </w:r>
        <w:r>
          <w:instrText xml:space="preserve"> PAGEREF _Toc43718642 \h </w:instrText>
        </w:r>
        <w:r>
          <w:fldChar w:fldCharType="separate"/>
        </w:r>
        <w:r w:rsidR="00B753F0">
          <w:t>73</w:t>
        </w:r>
        <w:r>
          <w:fldChar w:fldCharType="end"/>
        </w:r>
      </w:hyperlink>
    </w:p>
    <w:p w14:paraId="44FF6E91" w14:textId="7BA43448" w:rsidR="00156E14" w:rsidRDefault="00156E14">
      <w:pPr>
        <w:pStyle w:val="TOC5"/>
        <w:rPr>
          <w:rFonts w:asciiTheme="minorHAnsi" w:eastAsiaTheme="minorEastAsia" w:hAnsiTheme="minorHAnsi" w:cstheme="minorBidi"/>
          <w:sz w:val="22"/>
          <w:szCs w:val="22"/>
          <w:lang w:eastAsia="en-AU"/>
        </w:rPr>
      </w:pPr>
      <w:r>
        <w:tab/>
      </w:r>
      <w:hyperlink w:anchor="_Toc43718643" w:history="1">
        <w:r w:rsidRPr="008D1B24">
          <w:t>66</w:t>
        </w:r>
        <w:r>
          <w:rPr>
            <w:rFonts w:asciiTheme="minorHAnsi" w:eastAsiaTheme="minorEastAsia" w:hAnsiTheme="minorHAnsi" w:cstheme="minorBidi"/>
            <w:sz w:val="22"/>
            <w:szCs w:val="22"/>
            <w:lang w:eastAsia="en-AU"/>
          </w:rPr>
          <w:tab/>
        </w:r>
        <w:r w:rsidRPr="008D1B24">
          <w:t>Application for cancellation order</w:t>
        </w:r>
        <w:r>
          <w:tab/>
        </w:r>
        <w:r>
          <w:fldChar w:fldCharType="begin"/>
        </w:r>
        <w:r>
          <w:instrText xml:space="preserve"> PAGEREF _Toc43718643 \h </w:instrText>
        </w:r>
        <w:r>
          <w:fldChar w:fldCharType="separate"/>
        </w:r>
        <w:r w:rsidR="00B753F0">
          <w:t>73</w:t>
        </w:r>
        <w:r>
          <w:fldChar w:fldCharType="end"/>
        </w:r>
      </w:hyperlink>
    </w:p>
    <w:p w14:paraId="16419947" w14:textId="1525AFEF" w:rsidR="00156E14" w:rsidRDefault="00156E14">
      <w:pPr>
        <w:pStyle w:val="TOC5"/>
        <w:rPr>
          <w:rFonts w:asciiTheme="minorHAnsi" w:eastAsiaTheme="minorEastAsia" w:hAnsiTheme="minorHAnsi" w:cstheme="minorBidi"/>
          <w:sz w:val="22"/>
          <w:szCs w:val="22"/>
          <w:lang w:eastAsia="en-AU"/>
        </w:rPr>
      </w:pPr>
      <w:r>
        <w:tab/>
      </w:r>
      <w:hyperlink w:anchor="_Toc43718644" w:history="1">
        <w:r w:rsidRPr="008D1B24">
          <w:t>67</w:t>
        </w:r>
        <w:r>
          <w:rPr>
            <w:rFonts w:asciiTheme="minorHAnsi" w:eastAsiaTheme="minorEastAsia" w:hAnsiTheme="minorHAnsi" w:cstheme="minorBidi"/>
            <w:sz w:val="22"/>
            <w:szCs w:val="22"/>
            <w:lang w:eastAsia="en-AU"/>
          </w:rPr>
          <w:tab/>
        </w:r>
        <w:r w:rsidRPr="008D1B24">
          <w:t>Cancellation order</w:t>
        </w:r>
        <w:r>
          <w:tab/>
        </w:r>
        <w:r>
          <w:fldChar w:fldCharType="begin"/>
        </w:r>
        <w:r>
          <w:instrText xml:space="preserve"> PAGEREF _Toc43718644 \h </w:instrText>
        </w:r>
        <w:r>
          <w:fldChar w:fldCharType="separate"/>
        </w:r>
        <w:r w:rsidR="00B753F0">
          <w:t>73</w:t>
        </w:r>
        <w:r>
          <w:fldChar w:fldCharType="end"/>
        </w:r>
      </w:hyperlink>
    </w:p>
    <w:p w14:paraId="6DA20225" w14:textId="2D395539" w:rsidR="00156E14" w:rsidRDefault="00156E14">
      <w:pPr>
        <w:pStyle w:val="TOC5"/>
        <w:rPr>
          <w:rFonts w:asciiTheme="minorHAnsi" w:eastAsiaTheme="minorEastAsia" w:hAnsiTheme="minorHAnsi" w:cstheme="minorBidi"/>
          <w:sz w:val="22"/>
          <w:szCs w:val="22"/>
          <w:lang w:eastAsia="en-AU"/>
        </w:rPr>
      </w:pPr>
      <w:r>
        <w:tab/>
      </w:r>
      <w:hyperlink w:anchor="_Toc43718645" w:history="1">
        <w:r w:rsidRPr="008D1B24">
          <w:t>68</w:t>
        </w:r>
        <w:r>
          <w:rPr>
            <w:rFonts w:asciiTheme="minorHAnsi" w:eastAsiaTheme="minorEastAsia" w:hAnsiTheme="minorHAnsi" w:cstheme="minorBidi"/>
            <w:sz w:val="22"/>
            <w:szCs w:val="22"/>
            <w:lang w:eastAsia="en-AU"/>
          </w:rPr>
          <w:tab/>
        </w:r>
        <w:r w:rsidRPr="008D1B24">
          <w:t>Revoking cancellation order</w:t>
        </w:r>
        <w:r>
          <w:tab/>
        </w:r>
        <w:r>
          <w:fldChar w:fldCharType="begin"/>
        </w:r>
        <w:r>
          <w:instrText xml:space="preserve"> PAGEREF _Toc43718645 \h </w:instrText>
        </w:r>
        <w:r>
          <w:fldChar w:fldCharType="separate"/>
        </w:r>
        <w:r w:rsidR="00B753F0">
          <w:t>75</w:t>
        </w:r>
        <w:r>
          <w:fldChar w:fldCharType="end"/>
        </w:r>
      </w:hyperlink>
    </w:p>
    <w:p w14:paraId="7B393EF9" w14:textId="5E674A55" w:rsidR="00156E14" w:rsidRDefault="003117C7">
      <w:pPr>
        <w:pStyle w:val="TOC3"/>
        <w:rPr>
          <w:rFonts w:asciiTheme="minorHAnsi" w:eastAsiaTheme="minorEastAsia" w:hAnsiTheme="minorHAnsi" w:cstheme="minorBidi"/>
          <w:b w:val="0"/>
          <w:sz w:val="22"/>
          <w:szCs w:val="22"/>
          <w:lang w:eastAsia="en-AU"/>
        </w:rPr>
      </w:pPr>
      <w:hyperlink w:anchor="_Toc43718646" w:history="1">
        <w:r w:rsidR="00156E14" w:rsidRPr="008D1B24">
          <w:t>Division 5A.2</w:t>
        </w:r>
        <w:r w:rsidR="00156E14">
          <w:rPr>
            <w:rFonts w:asciiTheme="minorHAnsi" w:eastAsiaTheme="minorEastAsia" w:hAnsiTheme="minorHAnsi" w:cstheme="minorBidi"/>
            <w:b w:val="0"/>
            <w:sz w:val="22"/>
            <w:szCs w:val="22"/>
            <w:lang w:eastAsia="en-AU"/>
          </w:rPr>
          <w:tab/>
        </w:r>
        <w:r w:rsidR="00156E14" w:rsidRPr="008D1B24">
          <w:t>Criminal intelligence</w:t>
        </w:r>
        <w:r w:rsidR="00156E14" w:rsidRPr="00156E14">
          <w:rPr>
            <w:vanish/>
          </w:rPr>
          <w:tab/>
        </w:r>
        <w:r w:rsidR="00156E14" w:rsidRPr="00156E14">
          <w:rPr>
            <w:vanish/>
          </w:rPr>
          <w:fldChar w:fldCharType="begin"/>
        </w:r>
        <w:r w:rsidR="00156E14" w:rsidRPr="00156E14">
          <w:rPr>
            <w:vanish/>
          </w:rPr>
          <w:instrText xml:space="preserve"> PAGEREF _Toc43718646 \h </w:instrText>
        </w:r>
        <w:r w:rsidR="00156E14" w:rsidRPr="00156E14">
          <w:rPr>
            <w:vanish/>
          </w:rPr>
        </w:r>
        <w:r w:rsidR="00156E14" w:rsidRPr="00156E14">
          <w:rPr>
            <w:vanish/>
          </w:rPr>
          <w:fldChar w:fldCharType="separate"/>
        </w:r>
        <w:r w:rsidR="00B753F0">
          <w:rPr>
            <w:vanish/>
          </w:rPr>
          <w:t>75</w:t>
        </w:r>
        <w:r w:rsidR="00156E14" w:rsidRPr="00156E14">
          <w:rPr>
            <w:vanish/>
          </w:rPr>
          <w:fldChar w:fldCharType="end"/>
        </w:r>
      </w:hyperlink>
    </w:p>
    <w:p w14:paraId="5E31C846" w14:textId="5A07F342" w:rsidR="00156E14" w:rsidRDefault="00156E14">
      <w:pPr>
        <w:pStyle w:val="TOC5"/>
        <w:rPr>
          <w:rFonts w:asciiTheme="minorHAnsi" w:eastAsiaTheme="minorEastAsia" w:hAnsiTheme="minorHAnsi" w:cstheme="minorBidi"/>
          <w:sz w:val="22"/>
          <w:szCs w:val="22"/>
          <w:lang w:eastAsia="en-AU"/>
        </w:rPr>
      </w:pPr>
      <w:r>
        <w:tab/>
      </w:r>
      <w:hyperlink w:anchor="_Toc43718647" w:history="1">
        <w:r w:rsidRPr="008D1B24">
          <w:t>69</w:t>
        </w:r>
        <w:r>
          <w:rPr>
            <w:rFonts w:asciiTheme="minorHAnsi" w:eastAsiaTheme="minorEastAsia" w:hAnsiTheme="minorHAnsi" w:cstheme="minorBidi"/>
            <w:sz w:val="22"/>
            <w:szCs w:val="22"/>
            <w:lang w:eastAsia="en-AU"/>
          </w:rPr>
          <w:tab/>
        </w:r>
        <w:r w:rsidRPr="008D1B24">
          <w:t xml:space="preserve">Meaning of </w:t>
        </w:r>
        <w:r w:rsidRPr="008D1B24">
          <w:rPr>
            <w:i/>
          </w:rPr>
          <w:t>criminal intelligence</w:t>
        </w:r>
        <w:r w:rsidRPr="008D1B24">
          <w:t>—div 5A.2</w:t>
        </w:r>
        <w:r>
          <w:tab/>
        </w:r>
        <w:r>
          <w:fldChar w:fldCharType="begin"/>
        </w:r>
        <w:r>
          <w:instrText xml:space="preserve"> PAGEREF _Toc43718647 \h </w:instrText>
        </w:r>
        <w:r>
          <w:fldChar w:fldCharType="separate"/>
        </w:r>
        <w:r w:rsidR="00B753F0">
          <w:t>75</w:t>
        </w:r>
        <w:r>
          <w:fldChar w:fldCharType="end"/>
        </w:r>
      </w:hyperlink>
    </w:p>
    <w:p w14:paraId="36DCFBF9" w14:textId="324647E1" w:rsidR="00156E14" w:rsidRDefault="00156E14">
      <w:pPr>
        <w:pStyle w:val="TOC5"/>
        <w:rPr>
          <w:rFonts w:asciiTheme="minorHAnsi" w:eastAsiaTheme="minorEastAsia" w:hAnsiTheme="minorHAnsi" w:cstheme="minorBidi"/>
          <w:sz w:val="22"/>
          <w:szCs w:val="22"/>
          <w:lang w:eastAsia="en-AU"/>
        </w:rPr>
      </w:pPr>
      <w:r>
        <w:tab/>
      </w:r>
      <w:hyperlink w:anchor="_Toc43718648" w:history="1">
        <w:r w:rsidRPr="008D1B24">
          <w:t>70</w:t>
        </w:r>
        <w:r>
          <w:rPr>
            <w:rFonts w:asciiTheme="minorHAnsi" w:eastAsiaTheme="minorEastAsia" w:hAnsiTheme="minorHAnsi" w:cstheme="minorBidi"/>
            <w:sz w:val="22"/>
            <w:szCs w:val="22"/>
            <w:lang w:eastAsia="en-AU"/>
          </w:rPr>
          <w:tab/>
        </w:r>
        <w:r w:rsidRPr="008D1B24">
          <w:t>Disclosure of criminal intelligence</w:t>
        </w:r>
        <w:r>
          <w:tab/>
        </w:r>
        <w:r>
          <w:fldChar w:fldCharType="begin"/>
        </w:r>
        <w:r>
          <w:instrText xml:space="preserve"> PAGEREF _Toc43718648 \h </w:instrText>
        </w:r>
        <w:r>
          <w:fldChar w:fldCharType="separate"/>
        </w:r>
        <w:r w:rsidR="00B753F0">
          <w:t>75</w:t>
        </w:r>
        <w:r>
          <w:fldChar w:fldCharType="end"/>
        </w:r>
      </w:hyperlink>
    </w:p>
    <w:p w14:paraId="56BB516D" w14:textId="35721660" w:rsidR="00156E14" w:rsidRDefault="00156E14">
      <w:pPr>
        <w:pStyle w:val="TOC5"/>
        <w:rPr>
          <w:rFonts w:asciiTheme="minorHAnsi" w:eastAsiaTheme="minorEastAsia" w:hAnsiTheme="minorHAnsi" w:cstheme="minorBidi"/>
          <w:sz w:val="22"/>
          <w:szCs w:val="22"/>
          <w:lang w:eastAsia="en-AU"/>
        </w:rPr>
      </w:pPr>
      <w:r>
        <w:tab/>
      </w:r>
      <w:hyperlink w:anchor="_Toc43718649" w:history="1">
        <w:r w:rsidRPr="008D1B24">
          <w:t>71</w:t>
        </w:r>
        <w:r>
          <w:rPr>
            <w:rFonts w:asciiTheme="minorHAnsi" w:eastAsiaTheme="minorEastAsia" w:hAnsiTheme="minorHAnsi" w:cstheme="minorBidi"/>
            <w:sz w:val="22"/>
            <w:szCs w:val="22"/>
            <w:lang w:eastAsia="en-AU"/>
          </w:rPr>
          <w:tab/>
        </w:r>
        <w:r w:rsidRPr="008D1B24">
          <w:t>Whether information is criminal intelligence—application and decision</w:t>
        </w:r>
        <w:r>
          <w:tab/>
        </w:r>
        <w:r>
          <w:fldChar w:fldCharType="begin"/>
        </w:r>
        <w:r>
          <w:instrText xml:space="preserve"> PAGEREF _Toc43718649 \h </w:instrText>
        </w:r>
        <w:r>
          <w:fldChar w:fldCharType="separate"/>
        </w:r>
        <w:r w:rsidR="00B753F0">
          <w:t>75</w:t>
        </w:r>
        <w:r>
          <w:fldChar w:fldCharType="end"/>
        </w:r>
      </w:hyperlink>
    </w:p>
    <w:p w14:paraId="6B2FB7DC" w14:textId="17C6A72D" w:rsidR="00156E14" w:rsidRDefault="00156E14">
      <w:pPr>
        <w:pStyle w:val="TOC5"/>
        <w:rPr>
          <w:rFonts w:asciiTheme="minorHAnsi" w:eastAsiaTheme="minorEastAsia" w:hAnsiTheme="minorHAnsi" w:cstheme="minorBidi"/>
          <w:sz w:val="22"/>
          <w:szCs w:val="22"/>
          <w:lang w:eastAsia="en-AU"/>
        </w:rPr>
      </w:pPr>
      <w:r>
        <w:tab/>
      </w:r>
      <w:hyperlink w:anchor="_Toc43718650" w:history="1">
        <w:r w:rsidRPr="008D1B24">
          <w:t>72</w:t>
        </w:r>
        <w:r>
          <w:rPr>
            <w:rFonts w:asciiTheme="minorHAnsi" w:eastAsiaTheme="minorEastAsia" w:hAnsiTheme="minorHAnsi" w:cstheme="minorBidi"/>
            <w:sz w:val="22"/>
            <w:szCs w:val="22"/>
            <w:lang w:eastAsia="en-AU"/>
          </w:rPr>
          <w:tab/>
        </w:r>
        <w:r w:rsidRPr="008D1B24">
          <w:t>Confidentiality of criminal intelligence—ACAT</w:t>
        </w:r>
        <w:r>
          <w:tab/>
        </w:r>
        <w:r>
          <w:fldChar w:fldCharType="begin"/>
        </w:r>
        <w:r>
          <w:instrText xml:space="preserve"> PAGEREF _Toc43718650 \h </w:instrText>
        </w:r>
        <w:r>
          <w:fldChar w:fldCharType="separate"/>
        </w:r>
        <w:r w:rsidR="00B753F0">
          <w:t>76</w:t>
        </w:r>
        <w:r>
          <w:fldChar w:fldCharType="end"/>
        </w:r>
      </w:hyperlink>
    </w:p>
    <w:p w14:paraId="20AD5707" w14:textId="41E79515" w:rsidR="00156E14" w:rsidRDefault="00156E14">
      <w:pPr>
        <w:pStyle w:val="TOC5"/>
        <w:rPr>
          <w:rFonts w:asciiTheme="minorHAnsi" w:eastAsiaTheme="minorEastAsia" w:hAnsiTheme="minorHAnsi" w:cstheme="minorBidi"/>
          <w:sz w:val="22"/>
          <w:szCs w:val="22"/>
          <w:lang w:eastAsia="en-AU"/>
        </w:rPr>
      </w:pPr>
      <w:r>
        <w:tab/>
      </w:r>
      <w:hyperlink w:anchor="_Toc43718651" w:history="1">
        <w:r w:rsidRPr="008D1B24">
          <w:t>73</w:t>
        </w:r>
        <w:r>
          <w:rPr>
            <w:rFonts w:asciiTheme="minorHAnsi" w:eastAsiaTheme="minorEastAsia" w:hAnsiTheme="minorHAnsi" w:cstheme="minorBidi"/>
            <w:sz w:val="22"/>
            <w:szCs w:val="22"/>
            <w:lang w:eastAsia="en-AU"/>
          </w:rPr>
          <w:tab/>
        </w:r>
        <w:r w:rsidRPr="008D1B24">
          <w:t>C</w:t>
        </w:r>
        <w:r w:rsidRPr="008D1B24">
          <w:rPr>
            <w:lang w:eastAsia="en-AU"/>
          </w:rPr>
          <w:t>onfidentiality of c</w:t>
        </w:r>
        <w:r w:rsidRPr="008D1B24">
          <w:t>riminal intelligence—courts</w:t>
        </w:r>
        <w:r>
          <w:tab/>
        </w:r>
        <w:r>
          <w:fldChar w:fldCharType="begin"/>
        </w:r>
        <w:r>
          <w:instrText xml:space="preserve"> PAGEREF _Toc43718651 \h </w:instrText>
        </w:r>
        <w:r>
          <w:fldChar w:fldCharType="separate"/>
        </w:r>
        <w:r w:rsidR="00B753F0">
          <w:t>77</w:t>
        </w:r>
        <w:r>
          <w:fldChar w:fldCharType="end"/>
        </w:r>
      </w:hyperlink>
    </w:p>
    <w:p w14:paraId="34F074CC" w14:textId="32752F14" w:rsidR="00156E14" w:rsidRDefault="00156E14">
      <w:pPr>
        <w:pStyle w:val="TOC5"/>
        <w:rPr>
          <w:rFonts w:asciiTheme="minorHAnsi" w:eastAsiaTheme="minorEastAsia" w:hAnsiTheme="minorHAnsi" w:cstheme="minorBidi"/>
          <w:sz w:val="22"/>
          <w:szCs w:val="22"/>
          <w:lang w:eastAsia="en-AU"/>
        </w:rPr>
      </w:pPr>
      <w:r>
        <w:tab/>
      </w:r>
      <w:hyperlink w:anchor="_Toc43718652" w:history="1">
        <w:r w:rsidRPr="008D1B24">
          <w:t>74</w:t>
        </w:r>
        <w:r>
          <w:rPr>
            <w:rFonts w:asciiTheme="minorHAnsi" w:eastAsiaTheme="minorEastAsia" w:hAnsiTheme="minorHAnsi" w:cstheme="minorBidi"/>
            <w:sz w:val="22"/>
            <w:szCs w:val="22"/>
            <w:lang w:eastAsia="en-AU"/>
          </w:rPr>
          <w:tab/>
        </w:r>
        <w:r w:rsidRPr="008D1B24">
          <w:t>Delegation by chief police officer</w:t>
        </w:r>
        <w:r>
          <w:tab/>
        </w:r>
        <w:r>
          <w:fldChar w:fldCharType="begin"/>
        </w:r>
        <w:r>
          <w:instrText xml:space="preserve"> PAGEREF _Toc43718652 \h </w:instrText>
        </w:r>
        <w:r>
          <w:fldChar w:fldCharType="separate"/>
        </w:r>
        <w:r w:rsidR="00B753F0">
          <w:t>78</w:t>
        </w:r>
        <w:r>
          <w:fldChar w:fldCharType="end"/>
        </w:r>
      </w:hyperlink>
    </w:p>
    <w:p w14:paraId="07BD7401" w14:textId="79D23B1A" w:rsidR="00156E14" w:rsidRDefault="003117C7">
      <w:pPr>
        <w:pStyle w:val="TOC2"/>
        <w:rPr>
          <w:rFonts w:asciiTheme="minorHAnsi" w:eastAsiaTheme="minorEastAsia" w:hAnsiTheme="minorHAnsi" w:cstheme="minorBidi"/>
          <w:b w:val="0"/>
          <w:sz w:val="22"/>
          <w:szCs w:val="22"/>
          <w:lang w:eastAsia="en-AU"/>
        </w:rPr>
      </w:pPr>
      <w:hyperlink w:anchor="_Toc43718653" w:history="1">
        <w:r w:rsidR="00156E14" w:rsidRPr="008D1B24">
          <w:t>Part 6</w:t>
        </w:r>
        <w:r w:rsidR="00156E14">
          <w:rPr>
            <w:rFonts w:asciiTheme="minorHAnsi" w:eastAsiaTheme="minorEastAsia" w:hAnsiTheme="minorHAnsi" w:cstheme="minorBidi"/>
            <w:b w:val="0"/>
            <w:sz w:val="22"/>
            <w:szCs w:val="22"/>
            <w:lang w:eastAsia="en-AU"/>
          </w:rPr>
          <w:tab/>
        </w:r>
        <w:r w:rsidR="00156E14" w:rsidRPr="008D1B24">
          <w:t>Enforcement</w:t>
        </w:r>
        <w:r w:rsidR="00156E14" w:rsidRPr="00156E14">
          <w:rPr>
            <w:vanish/>
          </w:rPr>
          <w:tab/>
        </w:r>
        <w:r w:rsidR="00156E14" w:rsidRPr="00156E14">
          <w:rPr>
            <w:vanish/>
          </w:rPr>
          <w:fldChar w:fldCharType="begin"/>
        </w:r>
        <w:r w:rsidR="00156E14" w:rsidRPr="00156E14">
          <w:rPr>
            <w:vanish/>
          </w:rPr>
          <w:instrText xml:space="preserve"> PAGEREF _Toc43718653 \h </w:instrText>
        </w:r>
        <w:r w:rsidR="00156E14" w:rsidRPr="00156E14">
          <w:rPr>
            <w:vanish/>
          </w:rPr>
        </w:r>
        <w:r w:rsidR="00156E14" w:rsidRPr="00156E14">
          <w:rPr>
            <w:vanish/>
          </w:rPr>
          <w:fldChar w:fldCharType="separate"/>
        </w:r>
        <w:r w:rsidR="00B753F0">
          <w:rPr>
            <w:vanish/>
          </w:rPr>
          <w:t>79</w:t>
        </w:r>
        <w:r w:rsidR="00156E14" w:rsidRPr="00156E14">
          <w:rPr>
            <w:vanish/>
          </w:rPr>
          <w:fldChar w:fldCharType="end"/>
        </w:r>
      </w:hyperlink>
    </w:p>
    <w:p w14:paraId="0A17FF31" w14:textId="526D7B7B" w:rsidR="00156E14" w:rsidRDefault="003117C7">
      <w:pPr>
        <w:pStyle w:val="TOC3"/>
        <w:rPr>
          <w:rFonts w:asciiTheme="minorHAnsi" w:eastAsiaTheme="minorEastAsia" w:hAnsiTheme="minorHAnsi" w:cstheme="minorBidi"/>
          <w:b w:val="0"/>
          <w:sz w:val="22"/>
          <w:szCs w:val="22"/>
          <w:lang w:eastAsia="en-AU"/>
        </w:rPr>
      </w:pPr>
      <w:hyperlink w:anchor="_Toc43718654" w:history="1">
        <w:r w:rsidR="00156E14" w:rsidRPr="008D1B24">
          <w:t>Division 6.1</w:t>
        </w:r>
        <w:r w:rsidR="00156E14">
          <w:rPr>
            <w:rFonts w:asciiTheme="minorHAnsi" w:eastAsiaTheme="minorEastAsia" w:hAnsiTheme="minorHAnsi" w:cstheme="minorBidi"/>
            <w:b w:val="0"/>
            <w:sz w:val="22"/>
            <w:szCs w:val="22"/>
            <w:lang w:eastAsia="en-AU"/>
          </w:rPr>
          <w:tab/>
        </w:r>
        <w:r w:rsidR="00156E14" w:rsidRPr="008D1B24">
          <w:t>Preliminary—pt 6</w:t>
        </w:r>
        <w:r w:rsidR="00156E14" w:rsidRPr="00156E14">
          <w:rPr>
            <w:vanish/>
          </w:rPr>
          <w:tab/>
        </w:r>
        <w:r w:rsidR="00156E14" w:rsidRPr="00156E14">
          <w:rPr>
            <w:vanish/>
          </w:rPr>
          <w:fldChar w:fldCharType="begin"/>
        </w:r>
        <w:r w:rsidR="00156E14" w:rsidRPr="00156E14">
          <w:rPr>
            <w:vanish/>
          </w:rPr>
          <w:instrText xml:space="preserve"> PAGEREF _Toc43718654 \h </w:instrText>
        </w:r>
        <w:r w:rsidR="00156E14" w:rsidRPr="00156E14">
          <w:rPr>
            <w:vanish/>
          </w:rPr>
        </w:r>
        <w:r w:rsidR="00156E14" w:rsidRPr="00156E14">
          <w:rPr>
            <w:vanish/>
          </w:rPr>
          <w:fldChar w:fldCharType="separate"/>
        </w:r>
        <w:r w:rsidR="00B753F0">
          <w:rPr>
            <w:vanish/>
          </w:rPr>
          <w:t>79</w:t>
        </w:r>
        <w:r w:rsidR="00156E14" w:rsidRPr="00156E14">
          <w:rPr>
            <w:vanish/>
          </w:rPr>
          <w:fldChar w:fldCharType="end"/>
        </w:r>
      </w:hyperlink>
    </w:p>
    <w:p w14:paraId="55A5B073" w14:textId="6EDDD437" w:rsidR="00156E14" w:rsidRDefault="00156E14">
      <w:pPr>
        <w:pStyle w:val="TOC5"/>
        <w:rPr>
          <w:rFonts w:asciiTheme="minorHAnsi" w:eastAsiaTheme="minorEastAsia" w:hAnsiTheme="minorHAnsi" w:cstheme="minorBidi"/>
          <w:sz w:val="22"/>
          <w:szCs w:val="22"/>
          <w:lang w:eastAsia="en-AU"/>
        </w:rPr>
      </w:pPr>
      <w:r>
        <w:tab/>
      </w:r>
      <w:hyperlink w:anchor="_Toc43718655" w:history="1">
        <w:r w:rsidRPr="008D1B24">
          <w:t>75</w:t>
        </w:r>
        <w:r>
          <w:rPr>
            <w:rFonts w:asciiTheme="minorHAnsi" w:eastAsiaTheme="minorEastAsia" w:hAnsiTheme="minorHAnsi" w:cstheme="minorBidi"/>
            <w:sz w:val="22"/>
            <w:szCs w:val="22"/>
            <w:lang w:eastAsia="en-AU"/>
          </w:rPr>
          <w:tab/>
        </w:r>
        <w:r w:rsidRPr="008D1B24">
          <w:t>Definitions—pt 6</w:t>
        </w:r>
        <w:r>
          <w:tab/>
        </w:r>
        <w:r>
          <w:fldChar w:fldCharType="begin"/>
        </w:r>
        <w:r>
          <w:instrText xml:space="preserve"> PAGEREF _Toc43718655 \h </w:instrText>
        </w:r>
        <w:r>
          <w:fldChar w:fldCharType="separate"/>
        </w:r>
        <w:r w:rsidR="00B753F0">
          <w:t>79</w:t>
        </w:r>
        <w:r>
          <w:fldChar w:fldCharType="end"/>
        </w:r>
      </w:hyperlink>
    </w:p>
    <w:p w14:paraId="506F07B7" w14:textId="13CC1823" w:rsidR="00156E14" w:rsidRDefault="003117C7">
      <w:pPr>
        <w:pStyle w:val="TOC3"/>
        <w:rPr>
          <w:rFonts w:asciiTheme="minorHAnsi" w:eastAsiaTheme="minorEastAsia" w:hAnsiTheme="minorHAnsi" w:cstheme="minorBidi"/>
          <w:b w:val="0"/>
          <w:sz w:val="22"/>
          <w:szCs w:val="22"/>
          <w:lang w:eastAsia="en-AU"/>
        </w:rPr>
      </w:pPr>
      <w:hyperlink w:anchor="_Toc43718656" w:history="1">
        <w:r w:rsidR="00156E14" w:rsidRPr="008D1B24">
          <w:t>Division 6.2</w:t>
        </w:r>
        <w:r w:rsidR="00156E14">
          <w:rPr>
            <w:rFonts w:asciiTheme="minorHAnsi" w:eastAsiaTheme="minorEastAsia" w:hAnsiTheme="minorHAnsi" w:cstheme="minorBidi"/>
            <w:b w:val="0"/>
            <w:sz w:val="22"/>
            <w:szCs w:val="22"/>
            <w:lang w:eastAsia="en-AU"/>
          </w:rPr>
          <w:tab/>
        </w:r>
        <w:r w:rsidR="00156E14" w:rsidRPr="008D1B24">
          <w:t>Compliance auditors</w:t>
        </w:r>
        <w:r w:rsidR="00156E14" w:rsidRPr="00156E14">
          <w:rPr>
            <w:vanish/>
          </w:rPr>
          <w:tab/>
        </w:r>
        <w:r w:rsidR="00156E14" w:rsidRPr="00156E14">
          <w:rPr>
            <w:vanish/>
          </w:rPr>
          <w:fldChar w:fldCharType="begin"/>
        </w:r>
        <w:r w:rsidR="00156E14" w:rsidRPr="00156E14">
          <w:rPr>
            <w:vanish/>
          </w:rPr>
          <w:instrText xml:space="preserve"> PAGEREF _Toc43718656 \h </w:instrText>
        </w:r>
        <w:r w:rsidR="00156E14" w:rsidRPr="00156E14">
          <w:rPr>
            <w:vanish/>
          </w:rPr>
        </w:r>
        <w:r w:rsidR="00156E14" w:rsidRPr="00156E14">
          <w:rPr>
            <w:vanish/>
          </w:rPr>
          <w:fldChar w:fldCharType="separate"/>
        </w:r>
        <w:r w:rsidR="00B753F0">
          <w:rPr>
            <w:vanish/>
          </w:rPr>
          <w:t>79</w:t>
        </w:r>
        <w:r w:rsidR="00156E14" w:rsidRPr="00156E14">
          <w:rPr>
            <w:vanish/>
          </w:rPr>
          <w:fldChar w:fldCharType="end"/>
        </w:r>
      </w:hyperlink>
    </w:p>
    <w:p w14:paraId="4E87CC73" w14:textId="3B3F8E30" w:rsidR="00156E14" w:rsidRDefault="00156E14">
      <w:pPr>
        <w:pStyle w:val="TOC5"/>
        <w:rPr>
          <w:rFonts w:asciiTheme="minorHAnsi" w:eastAsiaTheme="minorEastAsia" w:hAnsiTheme="minorHAnsi" w:cstheme="minorBidi"/>
          <w:sz w:val="22"/>
          <w:szCs w:val="22"/>
          <w:lang w:eastAsia="en-AU"/>
        </w:rPr>
      </w:pPr>
      <w:r>
        <w:tab/>
      </w:r>
      <w:hyperlink w:anchor="_Toc43718657" w:history="1">
        <w:r w:rsidRPr="008D1B24">
          <w:t>76</w:t>
        </w:r>
        <w:r>
          <w:rPr>
            <w:rFonts w:asciiTheme="minorHAnsi" w:eastAsiaTheme="minorEastAsia" w:hAnsiTheme="minorHAnsi" w:cstheme="minorBidi"/>
            <w:sz w:val="22"/>
            <w:szCs w:val="22"/>
            <w:lang w:eastAsia="en-AU"/>
          </w:rPr>
          <w:tab/>
        </w:r>
        <w:r w:rsidRPr="008D1B24">
          <w:t>Compliance auditors—appointment</w:t>
        </w:r>
        <w:r>
          <w:tab/>
        </w:r>
        <w:r>
          <w:fldChar w:fldCharType="begin"/>
        </w:r>
        <w:r>
          <w:instrText xml:space="preserve"> PAGEREF _Toc43718657 \h </w:instrText>
        </w:r>
        <w:r>
          <w:fldChar w:fldCharType="separate"/>
        </w:r>
        <w:r w:rsidR="00B753F0">
          <w:t>79</w:t>
        </w:r>
        <w:r>
          <w:fldChar w:fldCharType="end"/>
        </w:r>
      </w:hyperlink>
    </w:p>
    <w:p w14:paraId="4ABB30DE" w14:textId="4F25424C" w:rsidR="00156E14" w:rsidRDefault="00156E14">
      <w:pPr>
        <w:pStyle w:val="TOC5"/>
        <w:rPr>
          <w:rFonts w:asciiTheme="minorHAnsi" w:eastAsiaTheme="minorEastAsia" w:hAnsiTheme="minorHAnsi" w:cstheme="minorBidi"/>
          <w:sz w:val="22"/>
          <w:szCs w:val="22"/>
          <w:lang w:eastAsia="en-AU"/>
        </w:rPr>
      </w:pPr>
      <w:r>
        <w:tab/>
      </w:r>
      <w:hyperlink w:anchor="_Toc43718658" w:history="1">
        <w:r w:rsidRPr="008D1B24">
          <w:t>77</w:t>
        </w:r>
        <w:r>
          <w:rPr>
            <w:rFonts w:asciiTheme="minorHAnsi" w:eastAsiaTheme="minorEastAsia" w:hAnsiTheme="minorHAnsi" w:cstheme="minorBidi"/>
            <w:sz w:val="22"/>
            <w:szCs w:val="22"/>
            <w:lang w:eastAsia="en-AU"/>
          </w:rPr>
          <w:tab/>
        </w:r>
        <w:r w:rsidRPr="008D1B24">
          <w:t>Compliance auditors—functions</w:t>
        </w:r>
        <w:r>
          <w:tab/>
        </w:r>
        <w:r>
          <w:fldChar w:fldCharType="begin"/>
        </w:r>
        <w:r>
          <w:instrText xml:space="preserve"> PAGEREF _Toc43718658 \h </w:instrText>
        </w:r>
        <w:r>
          <w:fldChar w:fldCharType="separate"/>
        </w:r>
        <w:r w:rsidR="00B753F0">
          <w:t>80</w:t>
        </w:r>
        <w:r>
          <w:fldChar w:fldCharType="end"/>
        </w:r>
      </w:hyperlink>
    </w:p>
    <w:p w14:paraId="0A4E8D5E" w14:textId="732E0354" w:rsidR="00156E14" w:rsidRDefault="00156E14">
      <w:pPr>
        <w:pStyle w:val="TOC5"/>
        <w:rPr>
          <w:rFonts w:asciiTheme="minorHAnsi" w:eastAsiaTheme="minorEastAsia" w:hAnsiTheme="minorHAnsi" w:cstheme="minorBidi"/>
          <w:sz w:val="22"/>
          <w:szCs w:val="22"/>
          <w:lang w:eastAsia="en-AU"/>
        </w:rPr>
      </w:pPr>
      <w:r>
        <w:tab/>
      </w:r>
      <w:hyperlink w:anchor="_Toc43718659" w:history="1">
        <w:r w:rsidRPr="008D1B24">
          <w:t>78</w:t>
        </w:r>
        <w:r>
          <w:rPr>
            <w:rFonts w:asciiTheme="minorHAnsi" w:eastAsiaTheme="minorEastAsia" w:hAnsiTheme="minorHAnsi" w:cstheme="minorBidi"/>
            <w:sz w:val="22"/>
            <w:szCs w:val="22"/>
            <w:lang w:eastAsia="en-AU"/>
          </w:rPr>
          <w:tab/>
        </w:r>
        <w:r w:rsidRPr="008D1B24">
          <w:t>Compliance auditors—entry to premises</w:t>
        </w:r>
        <w:r>
          <w:tab/>
        </w:r>
        <w:r>
          <w:fldChar w:fldCharType="begin"/>
        </w:r>
        <w:r>
          <w:instrText xml:space="preserve"> PAGEREF _Toc43718659 \h </w:instrText>
        </w:r>
        <w:r>
          <w:fldChar w:fldCharType="separate"/>
        </w:r>
        <w:r w:rsidR="00B753F0">
          <w:t>80</w:t>
        </w:r>
        <w:r>
          <w:fldChar w:fldCharType="end"/>
        </w:r>
      </w:hyperlink>
    </w:p>
    <w:p w14:paraId="02920507" w14:textId="64F8130A" w:rsidR="00156E14" w:rsidRDefault="00156E14">
      <w:pPr>
        <w:pStyle w:val="TOC5"/>
        <w:rPr>
          <w:rFonts w:asciiTheme="minorHAnsi" w:eastAsiaTheme="minorEastAsia" w:hAnsiTheme="minorHAnsi" w:cstheme="minorBidi"/>
          <w:sz w:val="22"/>
          <w:szCs w:val="22"/>
          <w:lang w:eastAsia="en-AU"/>
        </w:rPr>
      </w:pPr>
      <w:r>
        <w:tab/>
      </w:r>
      <w:hyperlink w:anchor="_Toc43718660" w:history="1">
        <w:r w:rsidRPr="008D1B24">
          <w:t>79</w:t>
        </w:r>
        <w:r>
          <w:rPr>
            <w:rFonts w:asciiTheme="minorHAnsi" w:eastAsiaTheme="minorEastAsia" w:hAnsiTheme="minorHAnsi" w:cstheme="minorBidi"/>
            <w:sz w:val="22"/>
            <w:szCs w:val="22"/>
            <w:lang w:eastAsia="en-AU"/>
          </w:rPr>
          <w:tab/>
        </w:r>
        <w:r w:rsidRPr="008D1B24">
          <w:t>Compliance auditors—production of documents</w:t>
        </w:r>
        <w:r>
          <w:tab/>
        </w:r>
        <w:r>
          <w:fldChar w:fldCharType="begin"/>
        </w:r>
        <w:r>
          <w:instrText xml:space="preserve"> PAGEREF _Toc43718660 \h </w:instrText>
        </w:r>
        <w:r>
          <w:fldChar w:fldCharType="separate"/>
        </w:r>
        <w:r w:rsidR="00B753F0">
          <w:t>81</w:t>
        </w:r>
        <w:r>
          <w:fldChar w:fldCharType="end"/>
        </w:r>
      </w:hyperlink>
    </w:p>
    <w:p w14:paraId="36D781A9" w14:textId="2BFFC09F" w:rsidR="00156E14" w:rsidRDefault="00156E14">
      <w:pPr>
        <w:pStyle w:val="TOC5"/>
        <w:rPr>
          <w:rFonts w:asciiTheme="minorHAnsi" w:eastAsiaTheme="minorEastAsia" w:hAnsiTheme="minorHAnsi" w:cstheme="minorBidi"/>
          <w:sz w:val="22"/>
          <w:szCs w:val="22"/>
          <w:lang w:eastAsia="en-AU"/>
        </w:rPr>
      </w:pPr>
      <w:r>
        <w:tab/>
      </w:r>
      <w:hyperlink w:anchor="_Toc43718661" w:history="1">
        <w:r w:rsidRPr="008D1B24">
          <w:t>80</w:t>
        </w:r>
        <w:r>
          <w:rPr>
            <w:rFonts w:asciiTheme="minorHAnsi" w:eastAsiaTheme="minorEastAsia" w:hAnsiTheme="minorHAnsi" w:cstheme="minorBidi"/>
            <w:sz w:val="22"/>
            <w:szCs w:val="22"/>
            <w:lang w:eastAsia="en-AU"/>
          </w:rPr>
          <w:tab/>
        </w:r>
        <w:r w:rsidRPr="008D1B24">
          <w:t>Non-compliance with s 79 notice</w:t>
        </w:r>
        <w:r>
          <w:tab/>
        </w:r>
        <w:r>
          <w:fldChar w:fldCharType="begin"/>
        </w:r>
        <w:r>
          <w:instrText xml:space="preserve"> PAGEREF _Toc43718661 \h </w:instrText>
        </w:r>
        <w:r>
          <w:fldChar w:fldCharType="separate"/>
        </w:r>
        <w:r w:rsidR="00B753F0">
          <w:t>83</w:t>
        </w:r>
        <w:r>
          <w:fldChar w:fldCharType="end"/>
        </w:r>
      </w:hyperlink>
    </w:p>
    <w:p w14:paraId="0495F902" w14:textId="011513C6" w:rsidR="00156E14" w:rsidRDefault="003117C7">
      <w:pPr>
        <w:pStyle w:val="TOC3"/>
        <w:rPr>
          <w:rFonts w:asciiTheme="minorHAnsi" w:eastAsiaTheme="minorEastAsia" w:hAnsiTheme="minorHAnsi" w:cstheme="minorBidi"/>
          <w:b w:val="0"/>
          <w:sz w:val="22"/>
          <w:szCs w:val="22"/>
          <w:lang w:eastAsia="en-AU"/>
        </w:rPr>
      </w:pPr>
      <w:hyperlink w:anchor="_Toc43718662" w:history="1">
        <w:r w:rsidR="00156E14" w:rsidRPr="008D1B24">
          <w:t>Division 6.3</w:t>
        </w:r>
        <w:r w:rsidR="00156E14">
          <w:rPr>
            <w:rFonts w:asciiTheme="minorHAnsi" w:eastAsiaTheme="minorEastAsia" w:hAnsiTheme="minorHAnsi" w:cstheme="minorBidi"/>
            <w:b w:val="0"/>
            <w:sz w:val="22"/>
            <w:szCs w:val="22"/>
            <w:lang w:eastAsia="en-AU"/>
          </w:rPr>
          <w:tab/>
        </w:r>
        <w:r w:rsidR="00156E14" w:rsidRPr="008D1B24">
          <w:t>Inspectors</w:t>
        </w:r>
        <w:r w:rsidR="00156E14" w:rsidRPr="00156E14">
          <w:rPr>
            <w:vanish/>
          </w:rPr>
          <w:tab/>
        </w:r>
        <w:r w:rsidR="00156E14" w:rsidRPr="00156E14">
          <w:rPr>
            <w:vanish/>
          </w:rPr>
          <w:fldChar w:fldCharType="begin"/>
        </w:r>
        <w:r w:rsidR="00156E14" w:rsidRPr="00156E14">
          <w:rPr>
            <w:vanish/>
          </w:rPr>
          <w:instrText xml:space="preserve"> PAGEREF _Toc43718662 \h </w:instrText>
        </w:r>
        <w:r w:rsidR="00156E14" w:rsidRPr="00156E14">
          <w:rPr>
            <w:vanish/>
          </w:rPr>
        </w:r>
        <w:r w:rsidR="00156E14" w:rsidRPr="00156E14">
          <w:rPr>
            <w:vanish/>
          </w:rPr>
          <w:fldChar w:fldCharType="separate"/>
        </w:r>
        <w:r w:rsidR="00B753F0">
          <w:rPr>
            <w:vanish/>
          </w:rPr>
          <w:t>83</w:t>
        </w:r>
        <w:r w:rsidR="00156E14" w:rsidRPr="00156E14">
          <w:rPr>
            <w:vanish/>
          </w:rPr>
          <w:fldChar w:fldCharType="end"/>
        </w:r>
      </w:hyperlink>
    </w:p>
    <w:p w14:paraId="087E6638" w14:textId="59F9EC45" w:rsidR="00156E14" w:rsidRDefault="00156E14">
      <w:pPr>
        <w:pStyle w:val="TOC5"/>
        <w:rPr>
          <w:rFonts w:asciiTheme="minorHAnsi" w:eastAsiaTheme="minorEastAsia" w:hAnsiTheme="minorHAnsi" w:cstheme="minorBidi"/>
          <w:sz w:val="22"/>
          <w:szCs w:val="22"/>
          <w:lang w:eastAsia="en-AU"/>
        </w:rPr>
      </w:pPr>
      <w:r>
        <w:tab/>
      </w:r>
      <w:hyperlink w:anchor="_Toc43718663" w:history="1">
        <w:r w:rsidRPr="008D1B24">
          <w:t>80CA</w:t>
        </w:r>
        <w:r>
          <w:rPr>
            <w:rFonts w:asciiTheme="minorHAnsi" w:eastAsiaTheme="minorEastAsia" w:hAnsiTheme="minorHAnsi" w:cstheme="minorBidi"/>
            <w:sz w:val="22"/>
            <w:szCs w:val="22"/>
            <w:lang w:eastAsia="en-AU"/>
          </w:rPr>
          <w:tab/>
        </w:r>
        <w:r w:rsidRPr="008D1B24">
          <w:t>Inspectors—appointment</w:t>
        </w:r>
        <w:r>
          <w:tab/>
        </w:r>
        <w:r>
          <w:fldChar w:fldCharType="begin"/>
        </w:r>
        <w:r>
          <w:instrText xml:space="preserve"> PAGEREF _Toc43718663 \h </w:instrText>
        </w:r>
        <w:r>
          <w:fldChar w:fldCharType="separate"/>
        </w:r>
        <w:r w:rsidR="00B753F0">
          <w:t>83</w:t>
        </w:r>
        <w:r>
          <w:fldChar w:fldCharType="end"/>
        </w:r>
      </w:hyperlink>
    </w:p>
    <w:p w14:paraId="7424376D" w14:textId="23FF5624" w:rsidR="00156E14" w:rsidRDefault="00156E14">
      <w:pPr>
        <w:pStyle w:val="TOC5"/>
        <w:rPr>
          <w:rFonts w:asciiTheme="minorHAnsi" w:eastAsiaTheme="minorEastAsia" w:hAnsiTheme="minorHAnsi" w:cstheme="minorBidi"/>
          <w:sz w:val="22"/>
          <w:szCs w:val="22"/>
          <w:lang w:eastAsia="en-AU"/>
        </w:rPr>
      </w:pPr>
      <w:r>
        <w:tab/>
      </w:r>
      <w:hyperlink w:anchor="_Toc43718664" w:history="1">
        <w:r w:rsidRPr="008D1B24">
          <w:t>80CB</w:t>
        </w:r>
        <w:r>
          <w:rPr>
            <w:rFonts w:asciiTheme="minorHAnsi" w:eastAsiaTheme="minorEastAsia" w:hAnsiTheme="minorHAnsi" w:cstheme="minorBidi"/>
            <w:sz w:val="22"/>
            <w:szCs w:val="22"/>
            <w:lang w:eastAsia="en-AU"/>
          </w:rPr>
          <w:tab/>
        </w:r>
        <w:r w:rsidRPr="008D1B24">
          <w:t>Inspectors—functions</w:t>
        </w:r>
        <w:r>
          <w:tab/>
        </w:r>
        <w:r>
          <w:fldChar w:fldCharType="begin"/>
        </w:r>
        <w:r>
          <w:instrText xml:space="preserve"> PAGEREF _Toc43718664 \h </w:instrText>
        </w:r>
        <w:r>
          <w:fldChar w:fldCharType="separate"/>
        </w:r>
        <w:r w:rsidR="00B753F0">
          <w:t>84</w:t>
        </w:r>
        <w:r>
          <w:fldChar w:fldCharType="end"/>
        </w:r>
      </w:hyperlink>
    </w:p>
    <w:p w14:paraId="2C6F3C92" w14:textId="1350F3D3" w:rsidR="00156E14" w:rsidRDefault="00156E14">
      <w:pPr>
        <w:pStyle w:val="TOC5"/>
        <w:rPr>
          <w:rFonts w:asciiTheme="minorHAnsi" w:eastAsiaTheme="minorEastAsia" w:hAnsiTheme="minorHAnsi" w:cstheme="minorBidi"/>
          <w:sz w:val="22"/>
          <w:szCs w:val="22"/>
          <w:lang w:eastAsia="en-AU"/>
        </w:rPr>
      </w:pPr>
      <w:r>
        <w:tab/>
      </w:r>
      <w:hyperlink w:anchor="_Toc43718665" w:history="1">
        <w:r w:rsidRPr="008D1B24">
          <w:t>80CC</w:t>
        </w:r>
        <w:r>
          <w:rPr>
            <w:rFonts w:asciiTheme="minorHAnsi" w:eastAsiaTheme="minorEastAsia" w:hAnsiTheme="minorHAnsi" w:cstheme="minorBidi"/>
            <w:sz w:val="22"/>
            <w:szCs w:val="22"/>
            <w:lang w:eastAsia="en-AU"/>
          </w:rPr>
          <w:tab/>
        </w:r>
        <w:r w:rsidRPr="008D1B24">
          <w:t>Inspectors—entry to premises</w:t>
        </w:r>
        <w:r>
          <w:tab/>
        </w:r>
        <w:r>
          <w:fldChar w:fldCharType="begin"/>
        </w:r>
        <w:r>
          <w:instrText xml:space="preserve"> PAGEREF _Toc43718665 \h </w:instrText>
        </w:r>
        <w:r>
          <w:fldChar w:fldCharType="separate"/>
        </w:r>
        <w:r w:rsidR="00B753F0">
          <w:t>85</w:t>
        </w:r>
        <w:r>
          <w:fldChar w:fldCharType="end"/>
        </w:r>
      </w:hyperlink>
    </w:p>
    <w:p w14:paraId="42737D23" w14:textId="4C7DB3EE" w:rsidR="00156E14" w:rsidRDefault="00156E14">
      <w:pPr>
        <w:pStyle w:val="TOC5"/>
        <w:rPr>
          <w:rFonts w:asciiTheme="minorHAnsi" w:eastAsiaTheme="minorEastAsia" w:hAnsiTheme="minorHAnsi" w:cstheme="minorBidi"/>
          <w:sz w:val="22"/>
          <w:szCs w:val="22"/>
          <w:lang w:eastAsia="en-AU"/>
        </w:rPr>
      </w:pPr>
      <w:r>
        <w:tab/>
      </w:r>
      <w:hyperlink w:anchor="_Toc43718666" w:history="1">
        <w:r w:rsidRPr="008D1B24">
          <w:t>80CD</w:t>
        </w:r>
        <w:r>
          <w:rPr>
            <w:rFonts w:asciiTheme="minorHAnsi" w:eastAsiaTheme="minorEastAsia" w:hAnsiTheme="minorHAnsi" w:cstheme="minorBidi"/>
            <w:sz w:val="22"/>
            <w:szCs w:val="22"/>
            <w:lang w:eastAsia="en-AU"/>
          </w:rPr>
          <w:tab/>
        </w:r>
        <w:r w:rsidRPr="008D1B24">
          <w:t>Inspectors—power to seize things</w:t>
        </w:r>
        <w:r>
          <w:tab/>
        </w:r>
        <w:r>
          <w:fldChar w:fldCharType="begin"/>
        </w:r>
        <w:r>
          <w:instrText xml:space="preserve"> PAGEREF _Toc43718666 \h </w:instrText>
        </w:r>
        <w:r>
          <w:fldChar w:fldCharType="separate"/>
        </w:r>
        <w:r w:rsidR="00B753F0">
          <w:t>86</w:t>
        </w:r>
        <w:r>
          <w:fldChar w:fldCharType="end"/>
        </w:r>
      </w:hyperlink>
    </w:p>
    <w:p w14:paraId="63948838" w14:textId="1AEBFAD5" w:rsidR="00156E14" w:rsidRDefault="00156E14">
      <w:pPr>
        <w:pStyle w:val="TOC5"/>
        <w:rPr>
          <w:rFonts w:asciiTheme="minorHAnsi" w:eastAsiaTheme="minorEastAsia" w:hAnsiTheme="minorHAnsi" w:cstheme="minorBidi"/>
          <w:sz w:val="22"/>
          <w:szCs w:val="22"/>
          <w:lang w:eastAsia="en-AU"/>
        </w:rPr>
      </w:pPr>
      <w:r>
        <w:tab/>
      </w:r>
      <w:hyperlink w:anchor="_Toc43718667" w:history="1">
        <w:r w:rsidRPr="008D1B24">
          <w:t>80CE</w:t>
        </w:r>
        <w:r>
          <w:rPr>
            <w:rFonts w:asciiTheme="minorHAnsi" w:eastAsiaTheme="minorEastAsia" w:hAnsiTheme="minorHAnsi" w:cstheme="minorBidi"/>
            <w:sz w:val="22"/>
            <w:szCs w:val="22"/>
            <w:lang w:eastAsia="en-AU"/>
          </w:rPr>
          <w:tab/>
        </w:r>
        <w:r w:rsidRPr="008D1B24">
          <w:t>Inspectors—receipt for things seized</w:t>
        </w:r>
        <w:r>
          <w:tab/>
        </w:r>
        <w:r>
          <w:fldChar w:fldCharType="begin"/>
        </w:r>
        <w:r>
          <w:instrText xml:space="preserve"> PAGEREF _Toc43718667 \h </w:instrText>
        </w:r>
        <w:r>
          <w:fldChar w:fldCharType="separate"/>
        </w:r>
        <w:r w:rsidR="00B753F0">
          <w:t>87</w:t>
        </w:r>
        <w:r>
          <w:fldChar w:fldCharType="end"/>
        </w:r>
      </w:hyperlink>
    </w:p>
    <w:p w14:paraId="543ACABF" w14:textId="7DEC2DFB" w:rsidR="00156E14" w:rsidRDefault="00156E14">
      <w:pPr>
        <w:pStyle w:val="TOC5"/>
        <w:rPr>
          <w:rFonts w:asciiTheme="minorHAnsi" w:eastAsiaTheme="minorEastAsia" w:hAnsiTheme="minorHAnsi" w:cstheme="minorBidi"/>
          <w:sz w:val="22"/>
          <w:szCs w:val="22"/>
          <w:lang w:eastAsia="en-AU"/>
        </w:rPr>
      </w:pPr>
      <w:r>
        <w:tab/>
      </w:r>
      <w:hyperlink w:anchor="_Toc43718668" w:history="1">
        <w:r w:rsidRPr="008D1B24">
          <w:t>80CF</w:t>
        </w:r>
        <w:r>
          <w:rPr>
            <w:rFonts w:asciiTheme="minorHAnsi" w:eastAsiaTheme="minorEastAsia" w:hAnsiTheme="minorHAnsi" w:cstheme="minorBidi"/>
            <w:sz w:val="22"/>
            <w:szCs w:val="22"/>
            <w:lang w:eastAsia="en-AU"/>
          </w:rPr>
          <w:tab/>
        </w:r>
        <w:r w:rsidRPr="008D1B24">
          <w:t>Access to things seized</w:t>
        </w:r>
        <w:r>
          <w:tab/>
        </w:r>
        <w:r>
          <w:fldChar w:fldCharType="begin"/>
        </w:r>
        <w:r>
          <w:instrText xml:space="preserve"> PAGEREF _Toc43718668 \h </w:instrText>
        </w:r>
        <w:r>
          <w:fldChar w:fldCharType="separate"/>
        </w:r>
        <w:r w:rsidR="00B753F0">
          <w:t>88</w:t>
        </w:r>
        <w:r>
          <w:fldChar w:fldCharType="end"/>
        </w:r>
      </w:hyperlink>
    </w:p>
    <w:p w14:paraId="6E80EBA2" w14:textId="4EBFC259" w:rsidR="00156E14" w:rsidRDefault="00156E14">
      <w:pPr>
        <w:pStyle w:val="TOC5"/>
        <w:rPr>
          <w:rFonts w:asciiTheme="minorHAnsi" w:eastAsiaTheme="minorEastAsia" w:hAnsiTheme="minorHAnsi" w:cstheme="minorBidi"/>
          <w:sz w:val="22"/>
          <w:szCs w:val="22"/>
          <w:lang w:eastAsia="en-AU"/>
        </w:rPr>
      </w:pPr>
      <w:r>
        <w:tab/>
      </w:r>
      <w:hyperlink w:anchor="_Toc43718669" w:history="1">
        <w:r w:rsidRPr="008D1B24">
          <w:t>80CG</w:t>
        </w:r>
        <w:r>
          <w:rPr>
            <w:rFonts w:asciiTheme="minorHAnsi" w:eastAsiaTheme="minorEastAsia" w:hAnsiTheme="minorHAnsi" w:cstheme="minorBidi"/>
            <w:sz w:val="22"/>
            <w:szCs w:val="22"/>
            <w:lang w:eastAsia="en-AU"/>
          </w:rPr>
          <w:tab/>
        </w:r>
        <w:r w:rsidRPr="008D1B24">
          <w:t>Return of things seized</w:t>
        </w:r>
        <w:r>
          <w:tab/>
        </w:r>
        <w:r>
          <w:fldChar w:fldCharType="begin"/>
        </w:r>
        <w:r>
          <w:instrText xml:space="preserve"> PAGEREF _Toc43718669 \h </w:instrText>
        </w:r>
        <w:r>
          <w:fldChar w:fldCharType="separate"/>
        </w:r>
        <w:r w:rsidR="00B753F0">
          <w:t>88</w:t>
        </w:r>
        <w:r>
          <w:fldChar w:fldCharType="end"/>
        </w:r>
      </w:hyperlink>
    </w:p>
    <w:p w14:paraId="62DC956B" w14:textId="7DAAF2B1" w:rsidR="00156E14" w:rsidRDefault="003117C7">
      <w:pPr>
        <w:pStyle w:val="TOC3"/>
        <w:rPr>
          <w:rFonts w:asciiTheme="minorHAnsi" w:eastAsiaTheme="minorEastAsia" w:hAnsiTheme="minorHAnsi" w:cstheme="minorBidi"/>
          <w:b w:val="0"/>
          <w:sz w:val="22"/>
          <w:szCs w:val="22"/>
          <w:lang w:eastAsia="en-AU"/>
        </w:rPr>
      </w:pPr>
      <w:hyperlink w:anchor="_Toc43718670" w:history="1">
        <w:r w:rsidR="00156E14" w:rsidRPr="008D1B24">
          <w:t>Division 6.4</w:t>
        </w:r>
        <w:r w:rsidR="00156E14">
          <w:rPr>
            <w:rFonts w:asciiTheme="minorHAnsi" w:eastAsiaTheme="minorEastAsia" w:hAnsiTheme="minorHAnsi" w:cstheme="minorBidi"/>
            <w:b w:val="0"/>
            <w:sz w:val="22"/>
            <w:szCs w:val="22"/>
            <w:lang w:eastAsia="en-AU"/>
          </w:rPr>
          <w:tab/>
        </w:r>
        <w:r w:rsidR="00156E14" w:rsidRPr="008D1B24">
          <w:t>Identity cards—compliance auditors and inspectors</w:t>
        </w:r>
        <w:r w:rsidR="00156E14" w:rsidRPr="00156E14">
          <w:rPr>
            <w:vanish/>
          </w:rPr>
          <w:tab/>
        </w:r>
        <w:r w:rsidR="00156E14" w:rsidRPr="00156E14">
          <w:rPr>
            <w:vanish/>
          </w:rPr>
          <w:fldChar w:fldCharType="begin"/>
        </w:r>
        <w:r w:rsidR="00156E14" w:rsidRPr="00156E14">
          <w:rPr>
            <w:vanish/>
          </w:rPr>
          <w:instrText xml:space="preserve"> PAGEREF _Toc43718670 \h </w:instrText>
        </w:r>
        <w:r w:rsidR="00156E14" w:rsidRPr="00156E14">
          <w:rPr>
            <w:vanish/>
          </w:rPr>
        </w:r>
        <w:r w:rsidR="00156E14" w:rsidRPr="00156E14">
          <w:rPr>
            <w:vanish/>
          </w:rPr>
          <w:fldChar w:fldCharType="separate"/>
        </w:r>
        <w:r w:rsidR="00B753F0">
          <w:rPr>
            <w:vanish/>
          </w:rPr>
          <w:t>89</w:t>
        </w:r>
        <w:r w:rsidR="00156E14" w:rsidRPr="00156E14">
          <w:rPr>
            <w:vanish/>
          </w:rPr>
          <w:fldChar w:fldCharType="end"/>
        </w:r>
      </w:hyperlink>
    </w:p>
    <w:p w14:paraId="435D158B" w14:textId="45BA65BE" w:rsidR="00156E14" w:rsidRDefault="00156E14">
      <w:pPr>
        <w:pStyle w:val="TOC5"/>
        <w:rPr>
          <w:rFonts w:asciiTheme="minorHAnsi" w:eastAsiaTheme="minorEastAsia" w:hAnsiTheme="minorHAnsi" w:cstheme="minorBidi"/>
          <w:sz w:val="22"/>
          <w:szCs w:val="22"/>
          <w:lang w:eastAsia="en-AU"/>
        </w:rPr>
      </w:pPr>
      <w:r>
        <w:tab/>
      </w:r>
      <w:hyperlink w:anchor="_Toc43718671" w:history="1">
        <w:r w:rsidRPr="008D1B24">
          <w:t>80CH</w:t>
        </w:r>
        <w:r>
          <w:rPr>
            <w:rFonts w:asciiTheme="minorHAnsi" w:eastAsiaTheme="minorEastAsia" w:hAnsiTheme="minorHAnsi" w:cstheme="minorBidi"/>
            <w:sz w:val="22"/>
            <w:szCs w:val="22"/>
            <w:lang w:eastAsia="en-AU"/>
          </w:rPr>
          <w:tab/>
        </w:r>
        <w:r w:rsidRPr="008D1B24">
          <w:t>Identity cards</w:t>
        </w:r>
        <w:r>
          <w:tab/>
        </w:r>
        <w:r>
          <w:fldChar w:fldCharType="begin"/>
        </w:r>
        <w:r>
          <w:instrText xml:space="preserve"> PAGEREF _Toc43718671 \h </w:instrText>
        </w:r>
        <w:r>
          <w:fldChar w:fldCharType="separate"/>
        </w:r>
        <w:r w:rsidR="00B753F0">
          <w:t>89</w:t>
        </w:r>
        <w:r>
          <w:fldChar w:fldCharType="end"/>
        </w:r>
      </w:hyperlink>
    </w:p>
    <w:p w14:paraId="65105002" w14:textId="53E21476" w:rsidR="00156E14" w:rsidRDefault="00156E14">
      <w:pPr>
        <w:pStyle w:val="TOC5"/>
        <w:rPr>
          <w:rFonts w:asciiTheme="minorHAnsi" w:eastAsiaTheme="minorEastAsia" w:hAnsiTheme="minorHAnsi" w:cstheme="minorBidi"/>
          <w:sz w:val="22"/>
          <w:szCs w:val="22"/>
          <w:lang w:eastAsia="en-AU"/>
        </w:rPr>
      </w:pPr>
      <w:r>
        <w:lastRenderedPageBreak/>
        <w:tab/>
      </w:r>
      <w:hyperlink w:anchor="_Toc43718672" w:history="1">
        <w:r w:rsidRPr="008D1B24">
          <w:t>80CI</w:t>
        </w:r>
        <w:r>
          <w:rPr>
            <w:rFonts w:asciiTheme="minorHAnsi" w:eastAsiaTheme="minorEastAsia" w:hAnsiTheme="minorHAnsi" w:cstheme="minorBidi"/>
            <w:sz w:val="22"/>
            <w:szCs w:val="22"/>
            <w:lang w:eastAsia="en-AU"/>
          </w:rPr>
          <w:tab/>
        </w:r>
        <w:r w:rsidRPr="008D1B24">
          <w:t>Functions not to be exercised before identity card shown</w:t>
        </w:r>
        <w:r>
          <w:tab/>
        </w:r>
        <w:r>
          <w:fldChar w:fldCharType="begin"/>
        </w:r>
        <w:r>
          <w:instrText xml:space="preserve"> PAGEREF _Toc43718672 \h </w:instrText>
        </w:r>
        <w:r>
          <w:fldChar w:fldCharType="separate"/>
        </w:r>
        <w:r w:rsidR="00B753F0">
          <w:t>89</w:t>
        </w:r>
        <w:r>
          <w:fldChar w:fldCharType="end"/>
        </w:r>
      </w:hyperlink>
    </w:p>
    <w:p w14:paraId="3DDA46C0" w14:textId="324FC3EA" w:rsidR="00156E14" w:rsidRDefault="00156E14">
      <w:pPr>
        <w:pStyle w:val="TOC5"/>
        <w:rPr>
          <w:rFonts w:asciiTheme="minorHAnsi" w:eastAsiaTheme="minorEastAsia" w:hAnsiTheme="minorHAnsi" w:cstheme="minorBidi"/>
          <w:sz w:val="22"/>
          <w:szCs w:val="22"/>
          <w:lang w:eastAsia="en-AU"/>
        </w:rPr>
      </w:pPr>
      <w:r>
        <w:tab/>
      </w:r>
      <w:hyperlink w:anchor="_Toc43718673" w:history="1">
        <w:r w:rsidRPr="008D1B24">
          <w:t>80CJ</w:t>
        </w:r>
        <w:r>
          <w:rPr>
            <w:rFonts w:asciiTheme="minorHAnsi" w:eastAsiaTheme="minorEastAsia" w:hAnsiTheme="minorHAnsi" w:cstheme="minorBidi"/>
            <w:sz w:val="22"/>
            <w:szCs w:val="22"/>
            <w:lang w:eastAsia="en-AU"/>
          </w:rPr>
          <w:tab/>
        </w:r>
        <w:r w:rsidRPr="008D1B24">
          <w:t>Consent to entry</w:t>
        </w:r>
        <w:r>
          <w:tab/>
        </w:r>
        <w:r>
          <w:fldChar w:fldCharType="begin"/>
        </w:r>
        <w:r>
          <w:instrText xml:space="preserve"> PAGEREF _Toc43718673 \h </w:instrText>
        </w:r>
        <w:r>
          <w:fldChar w:fldCharType="separate"/>
        </w:r>
        <w:r w:rsidR="00B753F0">
          <w:t>90</w:t>
        </w:r>
        <w:r>
          <w:fldChar w:fldCharType="end"/>
        </w:r>
      </w:hyperlink>
    </w:p>
    <w:p w14:paraId="79D90E69" w14:textId="76113438" w:rsidR="00156E14" w:rsidRDefault="003117C7">
      <w:pPr>
        <w:pStyle w:val="TOC3"/>
        <w:rPr>
          <w:rFonts w:asciiTheme="minorHAnsi" w:eastAsiaTheme="minorEastAsia" w:hAnsiTheme="minorHAnsi" w:cstheme="minorBidi"/>
          <w:b w:val="0"/>
          <w:sz w:val="22"/>
          <w:szCs w:val="22"/>
          <w:lang w:eastAsia="en-AU"/>
        </w:rPr>
      </w:pPr>
      <w:hyperlink w:anchor="_Toc43718674" w:history="1">
        <w:r w:rsidR="00156E14" w:rsidRPr="008D1B24">
          <w:t>Division 6.5</w:t>
        </w:r>
        <w:r w:rsidR="00156E14">
          <w:rPr>
            <w:rFonts w:asciiTheme="minorHAnsi" w:eastAsiaTheme="minorEastAsia" w:hAnsiTheme="minorHAnsi" w:cstheme="minorBidi"/>
            <w:b w:val="0"/>
            <w:sz w:val="22"/>
            <w:szCs w:val="22"/>
            <w:lang w:eastAsia="en-AU"/>
          </w:rPr>
          <w:tab/>
        </w:r>
        <w:r w:rsidR="00156E14" w:rsidRPr="008D1B24">
          <w:t>Search warrants</w:t>
        </w:r>
        <w:r w:rsidR="00156E14" w:rsidRPr="00156E14">
          <w:rPr>
            <w:vanish/>
          </w:rPr>
          <w:tab/>
        </w:r>
        <w:r w:rsidR="00156E14" w:rsidRPr="00156E14">
          <w:rPr>
            <w:vanish/>
          </w:rPr>
          <w:fldChar w:fldCharType="begin"/>
        </w:r>
        <w:r w:rsidR="00156E14" w:rsidRPr="00156E14">
          <w:rPr>
            <w:vanish/>
          </w:rPr>
          <w:instrText xml:space="preserve"> PAGEREF _Toc43718674 \h </w:instrText>
        </w:r>
        <w:r w:rsidR="00156E14" w:rsidRPr="00156E14">
          <w:rPr>
            <w:vanish/>
          </w:rPr>
        </w:r>
        <w:r w:rsidR="00156E14" w:rsidRPr="00156E14">
          <w:rPr>
            <w:vanish/>
          </w:rPr>
          <w:fldChar w:fldCharType="separate"/>
        </w:r>
        <w:r w:rsidR="00B753F0">
          <w:rPr>
            <w:vanish/>
          </w:rPr>
          <w:t>91</w:t>
        </w:r>
        <w:r w:rsidR="00156E14" w:rsidRPr="00156E14">
          <w:rPr>
            <w:vanish/>
          </w:rPr>
          <w:fldChar w:fldCharType="end"/>
        </w:r>
      </w:hyperlink>
    </w:p>
    <w:p w14:paraId="170ACA1C" w14:textId="5299498A" w:rsidR="00156E14" w:rsidRDefault="00156E14">
      <w:pPr>
        <w:pStyle w:val="TOC5"/>
        <w:rPr>
          <w:rFonts w:asciiTheme="minorHAnsi" w:eastAsiaTheme="minorEastAsia" w:hAnsiTheme="minorHAnsi" w:cstheme="minorBidi"/>
          <w:sz w:val="22"/>
          <w:szCs w:val="22"/>
          <w:lang w:eastAsia="en-AU"/>
        </w:rPr>
      </w:pPr>
      <w:r>
        <w:tab/>
      </w:r>
      <w:hyperlink w:anchor="_Toc43718675" w:history="1">
        <w:r w:rsidRPr="008D1B24">
          <w:t>80CK</w:t>
        </w:r>
        <w:r>
          <w:rPr>
            <w:rFonts w:asciiTheme="minorHAnsi" w:eastAsiaTheme="minorEastAsia" w:hAnsiTheme="minorHAnsi" w:cstheme="minorBidi"/>
            <w:sz w:val="22"/>
            <w:szCs w:val="22"/>
            <w:lang w:eastAsia="en-AU"/>
          </w:rPr>
          <w:tab/>
        </w:r>
        <w:r w:rsidRPr="008D1B24">
          <w:t>Warrants generally</w:t>
        </w:r>
        <w:r>
          <w:tab/>
        </w:r>
        <w:r>
          <w:fldChar w:fldCharType="begin"/>
        </w:r>
        <w:r>
          <w:instrText xml:space="preserve"> PAGEREF _Toc43718675 \h </w:instrText>
        </w:r>
        <w:r>
          <w:fldChar w:fldCharType="separate"/>
        </w:r>
        <w:r w:rsidR="00B753F0">
          <w:t>91</w:t>
        </w:r>
        <w:r>
          <w:fldChar w:fldCharType="end"/>
        </w:r>
      </w:hyperlink>
    </w:p>
    <w:p w14:paraId="13F8404F" w14:textId="6BD7A791" w:rsidR="00156E14" w:rsidRDefault="00156E14">
      <w:pPr>
        <w:pStyle w:val="TOC5"/>
        <w:rPr>
          <w:rFonts w:asciiTheme="minorHAnsi" w:eastAsiaTheme="minorEastAsia" w:hAnsiTheme="minorHAnsi" w:cstheme="minorBidi"/>
          <w:sz w:val="22"/>
          <w:szCs w:val="22"/>
          <w:lang w:eastAsia="en-AU"/>
        </w:rPr>
      </w:pPr>
      <w:r>
        <w:tab/>
      </w:r>
      <w:hyperlink w:anchor="_Toc43718676" w:history="1">
        <w:r w:rsidRPr="008D1B24">
          <w:t>80CL</w:t>
        </w:r>
        <w:r>
          <w:rPr>
            <w:rFonts w:asciiTheme="minorHAnsi" w:eastAsiaTheme="minorEastAsia" w:hAnsiTheme="minorHAnsi" w:cstheme="minorBidi"/>
            <w:sz w:val="22"/>
            <w:szCs w:val="22"/>
            <w:lang w:eastAsia="en-AU"/>
          </w:rPr>
          <w:tab/>
        </w:r>
        <w:r w:rsidRPr="008D1B24">
          <w:t>Warrants—application made other than in person</w:t>
        </w:r>
        <w:r>
          <w:tab/>
        </w:r>
        <w:r>
          <w:fldChar w:fldCharType="begin"/>
        </w:r>
        <w:r>
          <w:instrText xml:space="preserve"> PAGEREF _Toc43718676 \h </w:instrText>
        </w:r>
        <w:r>
          <w:fldChar w:fldCharType="separate"/>
        </w:r>
        <w:r w:rsidR="00B753F0">
          <w:t>92</w:t>
        </w:r>
        <w:r>
          <w:fldChar w:fldCharType="end"/>
        </w:r>
      </w:hyperlink>
    </w:p>
    <w:p w14:paraId="35C7C9A7" w14:textId="190B25AA" w:rsidR="00156E14" w:rsidRDefault="00156E14">
      <w:pPr>
        <w:pStyle w:val="TOC5"/>
        <w:rPr>
          <w:rFonts w:asciiTheme="minorHAnsi" w:eastAsiaTheme="minorEastAsia" w:hAnsiTheme="minorHAnsi" w:cstheme="minorBidi"/>
          <w:sz w:val="22"/>
          <w:szCs w:val="22"/>
          <w:lang w:eastAsia="en-AU"/>
        </w:rPr>
      </w:pPr>
      <w:r>
        <w:tab/>
      </w:r>
      <w:hyperlink w:anchor="_Toc43718677" w:history="1">
        <w:r w:rsidRPr="008D1B24">
          <w:t>80CM</w:t>
        </w:r>
        <w:r>
          <w:rPr>
            <w:rFonts w:asciiTheme="minorHAnsi" w:eastAsiaTheme="minorEastAsia" w:hAnsiTheme="minorHAnsi" w:cstheme="minorBidi"/>
            <w:sz w:val="22"/>
            <w:szCs w:val="22"/>
            <w:lang w:eastAsia="en-AU"/>
          </w:rPr>
          <w:tab/>
        </w:r>
        <w:r w:rsidRPr="008D1B24">
          <w:t>Search warrants—announcement before entry</w:t>
        </w:r>
        <w:r>
          <w:tab/>
        </w:r>
        <w:r>
          <w:fldChar w:fldCharType="begin"/>
        </w:r>
        <w:r>
          <w:instrText xml:space="preserve"> PAGEREF _Toc43718677 \h </w:instrText>
        </w:r>
        <w:r>
          <w:fldChar w:fldCharType="separate"/>
        </w:r>
        <w:r w:rsidR="00B753F0">
          <w:t>94</w:t>
        </w:r>
        <w:r>
          <w:fldChar w:fldCharType="end"/>
        </w:r>
      </w:hyperlink>
    </w:p>
    <w:p w14:paraId="4C8FD2ED" w14:textId="239EBF5B" w:rsidR="00156E14" w:rsidRDefault="00156E14">
      <w:pPr>
        <w:pStyle w:val="TOC5"/>
        <w:rPr>
          <w:rFonts w:asciiTheme="minorHAnsi" w:eastAsiaTheme="minorEastAsia" w:hAnsiTheme="minorHAnsi" w:cstheme="minorBidi"/>
          <w:sz w:val="22"/>
          <w:szCs w:val="22"/>
          <w:lang w:eastAsia="en-AU"/>
        </w:rPr>
      </w:pPr>
      <w:r>
        <w:tab/>
      </w:r>
      <w:hyperlink w:anchor="_Toc43718678" w:history="1">
        <w:r w:rsidRPr="008D1B24">
          <w:t>80CN</w:t>
        </w:r>
        <w:r>
          <w:rPr>
            <w:rFonts w:asciiTheme="minorHAnsi" w:eastAsiaTheme="minorEastAsia" w:hAnsiTheme="minorHAnsi" w:cstheme="minorBidi"/>
            <w:sz w:val="22"/>
            <w:szCs w:val="22"/>
            <w:lang w:eastAsia="en-AU"/>
          </w:rPr>
          <w:tab/>
        </w:r>
        <w:r w:rsidRPr="008D1B24">
          <w:t>Details of search warrant to be given to occupier etc</w:t>
        </w:r>
        <w:r>
          <w:tab/>
        </w:r>
        <w:r>
          <w:fldChar w:fldCharType="begin"/>
        </w:r>
        <w:r>
          <w:instrText xml:space="preserve"> PAGEREF _Toc43718678 \h </w:instrText>
        </w:r>
        <w:r>
          <w:fldChar w:fldCharType="separate"/>
        </w:r>
        <w:r w:rsidR="00B753F0">
          <w:t>94</w:t>
        </w:r>
        <w:r>
          <w:fldChar w:fldCharType="end"/>
        </w:r>
      </w:hyperlink>
    </w:p>
    <w:p w14:paraId="449B9DF9" w14:textId="0BACC573" w:rsidR="00156E14" w:rsidRDefault="00156E14">
      <w:pPr>
        <w:pStyle w:val="TOC5"/>
        <w:rPr>
          <w:rFonts w:asciiTheme="minorHAnsi" w:eastAsiaTheme="minorEastAsia" w:hAnsiTheme="minorHAnsi" w:cstheme="minorBidi"/>
          <w:sz w:val="22"/>
          <w:szCs w:val="22"/>
          <w:lang w:eastAsia="en-AU"/>
        </w:rPr>
      </w:pPr>
      <w:r>
        <w:tab/>
      </w:r>
      <w:hyperlink w:anchor="_Toc43718679" w:history="1">
        <w:r w:rsidRPr="008D1B24">
          <w:t>80CO</w:t>
        </w:r>
        <w:r>
          <w:rPr>
            <w:rFonts w:asciiTheme="minorHAnsi" w:eastAsiaTheme="minorEastAsia" w:hAnsiTheme="minorHAnsi" w:cstheme="minorBidi"/>
            <w:sz w:val="22"/>
            <w:szCs w:val="22"/>
            <w:lang w:eastAsia="en-AU"/>
          </w:rPr>
          <w:tab/>
        </w:r>
        <w:r w:rsidRPr="008D1B24">
          <w:t>Occupier entitled to be present during search etc</w:t>
        </w:r>
        <w:r>
          <w:tab/>
        </w:r>
        <w:r>
          <w:fldChar w:fldCharType="begin"/>
        </w:r>
        <w:r>
          <w:instrText xml:space="preserve"> PAGEREF _Toc43718679 \h </w:instrText>
        </w:r>
        <w:r>
          <w:fldChar w:fldCharType="separate"/>
        </w:r>
        <w:r w:rsidR="00B753F0">
          <w:t>95</w:t>
        </w:r>
        <w:r>
          <w:fldChar w:fldCharType="end"/>
        </w:r>
      </w:hyperlink>
    </w:p>
    <w:p w14:paraId="21082510" w14:textId="1929338E" w:rsidR="00156E14" w:rsidRDefault="00156E14">
      <w:pPr>
        <w:pStyle w:val="TOC5"/>
        <w:rPr>
          <w:rFonts w:asciiTheme="minorHAnsi" w:eastAsiaTheme="minorEastAsia" w:hAnsiTheme="minorHAnsi" w:cstheme="minorBidi"/>
          <w:sz w:val="22"/>
          <w:szCs w:val="22"/>
          <w:lang w:eastAsia="en-AU"/>
        </w:rPr>
      </w:pPr>
      <w:r>
        <w:tab/>
      </w:r>
      <w:hyperlink w:anchor="_Toc43718680" w:history="1">
        <w:r w:rsidRPr="008D1B24">
          <w:t>80CP</w:t>
        </w:r>
        <w:r>
          <w:rPr>
            <w:rFonts w:asciiTheme="minorHAnsi" w:eastAsiaTheme="minorEastAsia" w:hAnsiTheme="minorHAnsi" w:cstheme="minorBidi"/>
            <w:sz w:val="22"/>
            <w:szCs w:val="22"/>
            <w:lang w:eastAsia="en-AU"/>
          </w:rPr>
          <w:tab/>
        </w:r>
        <w:r w:rsidRPr="008D1B24">
          <w:t>Moving things to another place for examination or processing</w:t>
        </w:r>
        <w:r>
          <w:tab/>
        </w:r>
        <w:r>
          <w:fldChar w:fldCharType="begin"/>
        </w:r>
        <w:r>
          <w:instrText xml:space="preserve"> PAGEREF _Toc43718680 \h </w:instrText>
        </w:r>
        <w:r>
          <w:fldChar w:fldCharType="separate"/>
        </w:r>
        <w:r w:rsidR="00B753F0">
          <w:t>95</w:t>
        </w:r>
        <w:r>
          <w:fldChar w:fldCharType="end"/>
        </w:r>
      </w:hyperlink>
    </w:p>
    <w:p w14:paraId="508294DA" w14:textId="3DBD0E0D" w:rsidR="00156E14" w:rsidRDefault="003117C7">
      <w:pPr>
        <w:pStyle w:val="TOC2"/>
        <w:rPr>
          <w:rFonts w:asciiTheme="minorHAnsi" w:eastAsiaTheme="minorEastAsia" w:hAnsiTheme="minorHAnsi" w:cstheme="minorBidi"/>
          <w:b w:val="0"/>
          <w:sz w:val="22"/>
          <w:szCs w:val="22"/>
          <w:lang w:eastAsia="en-AU"/>
        </w:rPr>
      </w:pPr>
      <w:hyperlink w:anchor="_Toc43718681" w:history="1">
        <w:r w:rsidR="00156E14" w:rsidRPr="008D1B24">
          <w:t>Part 6A</w:t>
        </w:r>
        <w:r w:rsidR="00156E14">
          <w:rPr>
            <w:rFonts w:asciiTheme="minorHAnsi" w:eastAsiaTheme="minorEastAsia" w:hAnsiTheme="minorHAnsi" w:cstheme="minorBidi"/>
            <w:b w:val="0"/>
            <w:sz w:val="22"/>
            <w:szCs w:val="22"/>
            <w:lang w:eastAsia="en-AU"/>
          </w:rPr>
          <w:tab/>
        </w:r>
        <w:r w:rsidR="00156E14" w:rsidRPr="008D1B24">
          <w:t>Information requirements</w:t>
        </w:r>
        <w:r w:rsidR="00156E14" w:rsidRPr="00156E14">
          <w:rPr>
            <w:vanish/>
          </w:rPr>
          <w:tab/>
        </w:r>
        <w:r w:rsidR="00156E14" w:rsidRPr="00156E14">
          <w:rPr>
            <w:vanish/>
          </w:rPr>
          <w:fldChar w:fldCharType="begin"/>
        </w:r>
        <w:r w:rsidR="00156E14" w:rsidRPr="00156E14">
          <w:rPr>
            <w:vanish/>
          </w:rPr>
          <w:instrText xml:space="preserve"> PAGEREF _Toc43718681 \h </w:instrText>
        </w:r>
        <w:r w:rsidR="00156E14" w:rsidRPr="00156E14">
          <w:rPr>
            <w:vanish/>
          </w:rPr>
        </w:r>
        <w:r w:rsidR="00156E14" w:rsidRPr="00156E14">
          <w:rPr>
            <w:vanish/>
          </w:rPr>
          <w:fldChar w:fldCharType="separate"/>
        </w:r>
        <w:r w:rsidR="00B753F0">
          <w:rPr>
            <w:vanish/>
          </w:rPr>
          <w:t>97</w:t>
        </w:r>
        <w:r w:rsidR="00156E14" w:rsidRPr="00156E14">
          <w:rPr>
            <w:vanish/>
          </w:rPr>
          <w:fldChar w:fldCharType="end"/>
        </w:r>
      </w:hyperlink>
    </w:p>
    <w:p w14:paraId="3C955852" w14:textId="1E011D79" w:rsidR="00156E14" w:rsidRDefault="00156E14">
      <w:pPr>
        <w:pStyle w:val="TOC5"/>
        <w:rPr>
          <w:rFonts w:asciiTheme="minorHAnsi" w:eastAsiaTheme="minorEastAsia" w:hAnsiTheme="minorHAnsi" w:cstheme="minorBidi"/>
          <w:sz w:val="22"/>
          <w:szCs w:val="22"/>
          <w:lang w:eastAsia="en-AU"/>
        </w:rPr>
      </w:pPr>
      <w:r>
        <w:tab/>
      </w:r>
      <w:hyperlink w:anchor="_Toc43718682" w:history="1">
        <w:r w:rsidRPr="008D1B24">
          <w:t>80D</w:t>
        </w:r>
        <w:r>
          <w:rPr>
            <w:rFonts w:asciiTheme="minorHAnsi" w:eastAsiaTheme="minorEastAsia" w:hAnsiTheme="minorHAnsi" w:cstheme="minorBidi"/>
            <w:sz w:val="22"/>
            <w:szCs w:val="22"/>
            <w:lang w:eastAsia="en-AU"/>
          </w:rPr>
          <w:tab/>
        </w:r>
        <w:r w:rsidRPr="008D1B24">
          <w:t xml:space="preserve">Meaning of </w:t>
        </w:r>
        <w:r w:rsidRPr="008D1B24">
          <w:rPr>
            <w:i/>
          </w:rPr>
          <w:t>information requirement</w:t>
        </w:r>
        <w:r w:rsidRPr="008D1B24">
          <w:t>—pt 6A</w:t>
        </w:r>
        <w:r>
          <w:tab/>
        </w:r>
        <w:r>
          <w:fldChar w:fldCharType="begin"/>
        </w:r>
        <w:r>
          <w:instrText xml:space="preserve"> PAGEREF _Toc43718682 \h </w:instrText>
        </w:r>
        <w:r>
          <w:fldChar w:fldCharType="separate"/>
        </w:r>
        <w:r w:rsidR="00B753F0">
          <w:t>97</w:t>
        </w:r>
        <w:r>
          <w:fldChar w:fldCharType="end"/>
        </w:r>
      </w:hyperlink>
    </w:p>
    <w:p w14:paraId="486A158F" w14:textId="0FFABA2F" w:rsidR="00156E14" w:rsidRDefault="00156E14">
      <w:pPr>
        <w:pStyle w:val="TOC5"/>
        <w:rPr>
          <w:rFonts w:asciiTheme="minorHAnsi" w:eastAsiaTheme="minorEastAsia" w:hAnsiTheme="minorHAnsi" w:cstheme="minorBidi"/>
          <w:sz w:val="22"/>
          <w:szCs w:val="22"/>
          <w:lang w:eastAsia="en-AU"/>
        </w:rPr>
      </w:pPr>
      <w:r>
        <w:tab/>
      </w:r>
      <w:hyperlink w:anchor="_Toc43718683" w:history="1">
        <w:r w:rsidRPr="008D1B24">
          <w:t>80E</w:t>
        </w:r>
        <w:r>
          <w:rPr>
            <w:rFonts w:asciiTheme="minorHAnsi" w:eastAsiaTheme="minorEastAsia" w:hAnsiTheme="minorHAnsi" w:cstheme="minorBidi"/>
            <w:sz w:val="22"/>
            <w:szCs w:val="22"/>
            <w:lang w:eastAsia="en-AU"/>
          </w:rPr>
          <w:tab/>
        </w:r>
        <w:r w:rsidRPr="008D1B24">
          <w:t>Information requirements</w:t>
        </w:r>
        <w:r>
          <w:tab/>
        </w:r>
        <w:r>
          <w:fldChar w:fldCharType="begin"/>
        </w:r>
        <w:r>
          <w:instrText xml:space="preserve"> PAGEREF _Toc43718683 \h </w:instrText>
        </w:r>
        <w:r>
          <w:fldChar w:fldCharType="separate"/>
        </w:r>
        <w:r w:rsidR="00B753F0">
          <w:t>97</w:t>
        </w:r>
        <w:r>
          <w:fldChar w:fldCharType="end"/>
        </w:r>
      </w:hyperlink>
    </w:p>
    <w:p w14:paraId="28C9EBA3" w14:textId="4FEBDDA6" w:rsidR="00156E14" w:rsidRDefault="00156E14">
      <w:pPr>
        <w:pStyle w:val="TOC5"/>
        <w:rPr>
          <w:rFonts w:asciiTheme="minorHAnsi" w:eastAsiaTheme="minorEastAsia" w:hAnsiTheme="minorHAnsi" w:cstheme="minorBidi"/>
          <w:sz w:val="22"/>
          <w:szCs w:val="22"/>
          <w:lang w:eastAsia="en-AU"/>
        </w:rPr>
      </w:pPr>
      <w:r>
        <w:tab/>
      </w:r>
      <w:hyperlink w:anchor="_Toc43718684" w:history="1">
        <w:r w:rsidRPr="008D1B24">
          <w:t>80F</w:t>
        </w:r>
        <w:r>
          <w:rPr>
            <w:rFonts w:asciiTheme="minorHAnsi" w:eastAsiaTheme="minorEastAsia" w:hAnsiTheme="minorHAnsi" w:cstheme="minorBidi"/>
            <w:sz w:val="22"/>
            <w:szCs w:val="22"/>
            <w:lang w:eastAsia="en-AU"/>
          </w:rPr>
          <w:tab/>
        </w:r>
        <w:r w:rsidRPr="008D1B24">
          <w:t>Treatment of documents provided under information requirement</w:t>
        </w:r>
        <w:r>
          <w:tab/>
        </w:r>
        <w:r>
          <w:fldChar w:fldCharType="begin"/>
        </w:r>
        <w:r>
          <w:instrText xml:space="preserve"> PAGEREF _Toc43718684 \h </w:instrText>
        </w:r>
        <w:r>
          <w:fldChar w:fldCharType="separate"/>
        </w:r>
        <w:r w:rsidR="00B753F0">
          <w:t>98</w:t>
        </w:r>
        <w:r>
          <w:fldChar w:fldCharType="end"/>
        </w:r>
      </w:hyperlink>
    </w:p>
    <w:p w14:paraId="65619A23" w14:textId="570730C0" w:rsidR="00156E14" w:rsidRDefault="00156E14">
      <w:pPr>
        <w:pStyle w:val="TOC5"/>
        <w:rPr>
          <w:rFonts w:asciiTheme="minorHAnsi" w:eastAsiaTheme="minorEastAsia" w:hAnsiTheme="minorHAnsi" w:cstheme="minorBidi"/>
          <w:sz w:val="22"/>
          <w:szCs w:val="22"/>
          <w:lang w:eastAsia="en-AU"/>
        </w:rPr>
      </w:pPr>
      <w:r>
        <w:tab/>
      </w:r>
      <w:hyperlink w:anchor="_Toc43718685" w:history="1">
        <w:r w:rsidRPr="008D1B24">
          <w:t>80G</w:t>
        </w:r>
        <w:r>
          <w:rPr>
            <w:rFonts w:asciiTheme="minorHAnsi" w:eastAsiaTheme="minorEastAsia" w:hAnsiTheme="minorHAnsi" w:cstheme="minorBidi"/>
            <w:sz w:val="22"/>
            <w:szCs w:val="22"/>
            <w:lang w:eastAsia="en-AU"/>
          </w:rPr>
          <w:tab/>
        </w:r>
        <w:r w:rsidRPr="008D1B24">
          <w:t>Contravention of information requirement</w:t>
        </w:r>
        <w:r>
          <w:tab/>
        </w:r>
        <w:r>
          <w:fldChar w:fldCharType="begin"/>
        </w:r>
        <w:r>
          <w:instrText xml:space="preserve"> PAGEREF _Toc43718685 \h </w:instrText>
        </w:r>
        <w:r>
          <w:fldChar w:fldCharType="separate"/>
        </w:r>
        <w:r w:rsidR="00B753F0">
          <w:t>98</w:t>
        </w:r>
        <w:r>
          <w:fldChar w:fldCharType="end"/>
        </w:r>
      </w:hyperlink>
    </w:p>
    <w:p w14:paraId="6C632D51" w14:textId="1B105899" w:rsidR="00156E14" w:rsidRDefault="003117C7">
      <w:pPr>
        <w:pStyle w:val="TOC2"/>
        <w:rPr>
          <w:rFonts w:asciiTheme="minorHAnsi" w:eastAsiaTheme="minorEastAsia" w:hAnsiTheme="minorHAnsi" w:cstheme="minorBidi"/>
          <w:b w:val="0"/>
          <w:sz w:val="22"/>
          <w:szCs w:val="22"/>
          <w:lang w:eastAsia="en-AU"/>
        </w:rPr>
      </w:pPr>
      <w:hyperlink w:anchor="_Toc43718686" w:history="1">
        <w:r w:rsidR="00156E14" w:rsidRPr="008D1B24">
          <w:t>Part 7</w:t>
        </w:r>
        <w:r w:rsidR="00156E14">
          <w:rPr>
            <w:rFonts w:asciiTheme="minorHAnsi" w:eastAsiaTheme="minorEastAsia" w:hAnsiTheme="minorHAnsi" w:cstheme="minorBidi"/>
            <w:b w:val="0"/>
            <w:sz w:val="22"/>
            <w:szCs w:val="22"/>
            <w:lang w:eastAsia="en-AU"/>
          </w:rPr>
          <w:tab/>
        </w:r>
        <w:r w:rsidR="00156E14" w:rsidRPr="008D1B24">
          <w:t>Offences</w:t>
        </w:r>
        <w:r w:rsidR="00156E14" w:rsidRPr="00156E14">
          <w:rPr>
            <w:vanish/>
          </w:rPr>
          <w:tab/>
        </w:r>
        <w:r w:rsidR="00156E14" w:rsidRPr="00156E14">
          <w:rPr>
            <w:vanish/>
          </w:rPr>
          <w:fldChar w:fldCharType="begin"/>
        </w:r>
        <w:r w:rsidR="00156E14" w:rsidRPr="00156E14">
          <w:rPr>
            <w:vanish/>
          </w:rPr>
          <w:instrText xml:space="preserve"> PAGEREF _Toc43718686 \h </w:instrText>
        </w:r>
        <w:r w:rsidR="00156E14" w:rsidRPr="00156E14">
          <w:rPr>
            <w:vanish/>
          </w:rPr>
        </w:r>
        <w:r w:rsidR="00156E14" w:rsidRPr="00156E14">
          <w:rPr>
            <w:vanish/>
          </w:rPr>
          <w:fldChar w:fldCharType="separate"/>
        </w:r>
        <w:r w:rsidR="00B753F0">
          <w:rPr>
            <w:vanish/>
          </w:rPr>
          <w:t>99</w:t>
        </w:r>
        <w:r w:rsidR="00156E14" w:rsidRPr="00156E14">
          <w:rPr>
            <w:vanish/>
          </w:rPr>
          <w:fldChar w:fldCharType="end"/>
        </w:r>
      </w:hyperlink>
    </w:p>
    <w:p w14:paraId="33CE7F40" w14:textId="3B1DD5D4" w:rsidR="00156E14" w:rsidRDefault="00156E14">
      <w:pPr>
        <w:pStyle w:val="TOC5"/>
        <w:rPr>
          <w:rFonts w:asciiTheme="minorHAnsi" w:eastAsiaTheme="minorEastAsia" w:hAnsiTheme="minorHAnsi" w:cstheme="minorBidi"/>
          <w:sz w:val="22"/>
          <w:szCs w:val="22"/>
          <w:lang w:eastAsia="en-AU"/>
        </w:rPr>
      </w:pPr>
      <w:r>
        <w:tab/>
      </w:r>
      <w:hyperlink w:anchor="_Toc43718687" w:history="1">
        <w:r w:rsidRPr="008D1B24">
          <w:t>81</w:t>
        </w:r>
        <w:r>
          <w:rPr>
            <w:rFonts w:asciiTheme="minorHAnsi" w:eastAsiaTheme="minorEastAsia" w:hAnsiTheme="minorHAnsi" w:cstheme="minorBidi"/>
            <w:sz w:val="22"/>
            <w:szCs w:val="22"/>
            <w:lang w:eastAsia="en-AU"/>
          </w:rPr>
          <w:tab/>
        </w:r>
        <w:r w:rsidRPr="008D1B24">
          <w:t>Pretending to be licensed</w:t>
        </w:r>
        <w:r>
          <w:tab/>
        </w:r>
        <w:r>
          <w:fldChar w:fldCharType="begin"/>
        </w:r>
        <w:r>
          <w:instrText xml:space="preserve"> PAGEREF _Toc43718687 \h </w:instrText>
        </w:r>
        <w:r>
          <w:fldChar w:fldCharType="separate"/>
        </w:r>
        <w:r w:rsidR="00B753F0">
          <w:t>99</w:t>
        </w:r>
        <w:r>
          <w:fldChar w:fldCharType="end"/>
        </w:r>
      </w:hyperlink>
    </w:p>
    <w:p w14:paraId="13F499C9" w14:textId="725F6A70" w:rsidR="00156E14" w:rsidRDefault="00156E14">
      <w:pPr>
        <w:pStyle w:val="TOC5"/>
        <w:rPr>
          <w:rFonts w:asciiTheme="minorHAnsi" w:eastAsiaTheme="minorEastAsia" w:hAnsiTheme="minorHAnsi" w:cstheme="minorBidi"/>
          <w:sz w:val="22"/>
          <w:szCs w:val="22"/>
          <w:lang w:eastAsia="en-AU"/>
        </w:rPr>
      </w:pPr>
      <w:r>
        <w:tab/>
      </w:r>
      <w:hyperlink w:anchor="_Toc43718688" w:history="1">
        <w:r w:rsidRPr="008D1B24">
          <w:t>82</w:t>
        </w:r>
        <w:r>
          <w:rPr>
            <w:rFonts w:asciiTheme="minorHAnsi" w:eastAsiaTheme="minorEastAsia" w:hAnsiTheme="minorHAnsi" w:cstheme="minorBidi"/>
            <w:sz w:val="22"/>
            <w:szCs w:val="22"/>
            <w:lang w:eastAsia="en-AU"/>
          </w:rPr>
          <w:tab/>
        </w:r>
        <w:r w:rsidRPr="008D1B24">
          <w:t>No nominee</w:t>
        </w:r>
        <w:r>
          <w:tab/>
        </w:r>
        <w:r>
          <w:fldChar w:fldCharType="begin"/>
        </w:r>
        <w:r>
          <w:instrText xml:space="preserve"> PAGEREF _Toc43718688 \h </w:instrText>
        </w:r>
        <w:r>
          <w:fldChar w:fldCharType="separate"/>
        </w:r>
        <w:r w:rsidR="00B753F0">
          <w:t>99</w:t>
        </w:r>
        <w:r>
          <w:fldChar w:fldCharType="end"/>
        </w:r>
      </w:hyperlink>
    </w:p>
    <w:p w14:paraId="29BC7E33" w14:textId="353EB11B" w:rsidR="00156E14" w:rsidRDefault="00156E14">
      <w:pPr>
        <w:pStyle w:val="TOC5"/>
        <w:rPr>
          <w:rFonts w:asciiTheme="minorHAnsi" w:eastAsiaTheme="minorEastAsia" w:hAnsiTheme="minorHAnsi" w:cstheme="minorBidi"/>
          <w:sz w:val="22"/>
          <w:szCs w:val="22"/>
          <w:lang w:eastAsia="en-AU"/>
        </w:rPr>
      </w:pPr>
      <w:r>
        <w:tab/>
      </w:r>
      <w:hyperlink w:anchor="_Toc43718689" w:history="1">
        <w:r w:rsidRPr="008D1B24">
          <w:t>83</w:t>
        </w:r>
        <w:r>
          <w:rPr>
            <w:rFonts w:asciiTheme="minorHAnsi" w:eastAsiaTheme="minorEastAsia" w:hAnsiTheme="minorHAnsi" w:cstheme="minorBidi"/>
            <w:sz w:val="22"/>
            <w:szCs w:val="22"/>
            <w:lang w:eastAsia="en-AU"/>
          </w:rPr>
          <w:tab/>
        </w:r>
        <w:r w:rsidRPr="008D1B24">
          <w:t>Advertising without details</w:t>
        </w:r>
        <w:r>
          <w:tab/>
        </w:r>
        <w:r>
          <w:fldChar w:fldCharType="begin"/>
        </w:r>
        <w:r>
          <w:instrText xml:space="preserve"> PAGEREF _Toc43718689 \h </w:instrText>
        </w:r>
        <w:r>
          <w:fldChar w:fldCharType="separate"/>
        </w:r>
        <w:r w:rsidR="00B753F0">
          <w:t>100</w:t>
        </w:r>
        <w:r>
          <w:fldChar w:fldCharType="end"/>
        </w:r>
      </w:hyperlink>
    </w:p>
    <w:p w14:paraId="3F423DA0" w14:textId="18BF7562" w:rsidR="00156E14" w:rsidRDefault="00156E14">
      <w:pPr>
        <w:pStyle w:val="TOC5"/>
        <w:rPr>
          <w:rFonts w:asciiTheme="minorHAnsi" w:eastAsiaTheme="minorEastAsia" w:hAnsiTheme="minorHAnsi" w:cstheme="minorBidi"/>
          <w:sz w:val="22"/>
          <w:szCs w:val="22"/>
          <w:lang w:eastAsia="en-AU"/>
        </w:rPr>
      </w:pPr>
      <w:r>
        <w:tab/>
      </w:r>
      <w:hyperlink w:anchor="_Toc43718690" w:history="1">
        <w:r w:rsidRPr="008D1B24">
          <w:t>84</w:t>
        </w:r>
        <w:r>
          <w:rPr>
            <w:rFonts w:asciiTheme="minorHAnsi" w:eastAsiaTheme="minorEastAsia" w:hAnsiTheme="minorHAnsi" w:cstheme="minorBidi"/>
            <w:sz w:val="22"/>
            <w:szCs w:val="22"/>
            <w:lang w:eastAsia="en-AU"/>
          </w:rPr>
          <w:tab/>
        </w:r>
        <w:r w:rsidRPr="008D1B24">
          <w:t>Certain entities not to provide construction services</w:t>
        </w:r>
        <w:r>
          <w:tab/>
        </w:r>
        <w:r>
          <w:fldChar w:fldCharType="begin"/>
        </w:r>
        <w:r>
          <w:instrText xml:space="preserve"> PAGEREF _Toc43718690 \h </w:instrText>
        </w:r>
        <w:r>
          <w:fldChar w:fldCharType="separate"/>
        </w:r>
        <w:r w:rsidR="00B753F0">
          <w:t>102</w:t>
        </w:r>
        <w:r>
          <w:fldChar w:fldCharType="end"/>
        </w:r>
      </w:hyperlink>
    </w:p>
    <w:p w14:paraId="6B42E775" w14:textId="1A56E330" w:rsidR="00156E14" w:rsidRDefault="00156E14">
      <w:pPr>
        <w:pStyle w:val="TOC5"/>
        <w:rPr>
          <w:rFonts w:asciiTheme="minorHAnsi" w:eastAsiaTheme="minorEastAsia" w:hAnsiTheme="minorHAnsi" w:cstheme="minorBidi"/>
          <w:sz w:val="22"/>
          <w:szCs w:val="22"/>
          <w:lang w:eastAsia="en-AU"/>
        </w:rPr>
      </w:pPr>
      <w:r>
        <w:tab/>
      </w:r>
      <w:hyperlink w:anchor="_Toc43718691" w:history="1">
        <w:r w:rsidRPr="008D1B24">
          <w:t>85</w:t>
        </w:r>
        <w:r>
          <w:rPr>
            <w:rFonts w:asciiTheme="minorHAnsi" w:eastAsiaTheme="minorEastAsia" w:hAnsiTheme="minorHAnsi" w:cstheme="minorBidi"/>
            <w:sz w:val="22"/>
            <w:szCs w:val="22"/>
            <w:lang w:eastAsia="en-AU"/>
          </w:rPr>
          <w:tab/>
        </w:r>
        <w:r w:rsidRPr="008D1B24">
          <w:t>Allowing unlicensed people to provide construction service</w:t>
        </w:r>
        <w:r>
          <w:tab/>
        </w:r>
        <w:r>
          <w:fldChar w:fldCharType="begin"/>
        </w:r>
        <w:r>
          <w:instrText xml:space="preserve"> PAGEREF _Toc43718691 \h </w:instrText>
        </w:r>
        <w:r>
          <w:fldChar w:fldCharType="separate"/>
        </w:r>
        <w:r w:rsidR="00B753F0">
          <w:t>104</w:t>
        </w:r>
        <w:r>
          <w:fldChar w:fldCharType="end"/>
        </w:r>
      </w:hyperlink>
    </w:p>
    <w:p w14:paraId="00B66686" w14:textId="15C914EA" w:rsidR="00156E14" w:rsidRDefault="00156E14">
      <w:pPr>
        <w:pStyle w:val="TOC5"/>
        <w:rPr>
          <w:rFonts w:asciiTheme="minorHAnsi" w:eastAsiaTheme="minorEastAsia" w:hAnsiTheme="minorHAnsi" w:cstheme="minorBidi"/>
          <w:sz w:val="22"/>
          <w:szCs w:val="22"/>
          <w:lang w:eastAsia="en-AU"/>
        </w:rPr>
      </w:pPr>
      <w:r>
        <w:tab/>
      </w:r>
      <w:hyperlink w:anchor="_Toc43718692" w:history="1">
        <w:r w:rsidRPr="008D1B24">
          <w:t>86</w:t>
        </w:r>
        <w:r>
          <w:rPr>
            <w:rFonts w:asciiTheme="minorHAnsi" w:eastAsiaTheme="minorEastAsia" w:hAnsiTheme="minorHAnsi" w:cstheme="minorBidi"/>
            <w:sz w:val="22"/>
            <w:szCs w:val="22"/>
            <w:lang w:eastAsia="en-AU"/>
          </w:rPr>
          <w:tab/>
        </w:r>
        <w:r w:rsidRPr="008D1B24">
          <w:t>Surrender of licences</w:t>
        </w:r>
        <w:r>
          <w:tab/>
        </w:r>
        <w:r>
          <w:fldChar w:fldCharType="begin"/>
        </w:r>
        <w:r>
          <w:instrText xml:space="preserve"> PAGEREF _Toc43718692 \h </w:instrText>
        </w:r>
        <w:r>
          <w:fldChar w:fldCharType="separate"/>
        </w:r>
        <w:r w:rsidR="00B753F0">
          <w:t>105</w:t>
        </w:r>
        <w:r>
          <w:fldChar w:fldCharType="end"/>
        </w:r>
      </w:hyperlink>
    </w:p>
    <w:p w14:paraId="7087CF42" w14:textId="1116021B" w:rsidR="00156E14" w:rsidRDefault="00156E14">
      <w:pPr>
        <w:pStyle w:val="TOC5"/>
        <w:rPr>
          <w:rFonts w:asciiTheme="minorHAnsi" w:eastAsiaTheme="minorEastAsia" w:hAnsiTheme="minorHAnsi" w:cstheme="minorBidi"/>
          <w:sz w:val="22"/>
          <w:szCs w:val="22"/>
          <w:lang w:eastAsia="en-AU"/>
        </w:rPr>
      </w:pPr>
      <w:r>
        <w:tab/>
      </w:r>
      <w:hyperlink w:anchor="_Toc43718693" w:history="1">
        <w:r w:rsidRPr="008D1B24">
          <w:t>87</w:t>
        </w:r>
        <w:r>
          <w:rPr>
            <w:rFonts w:asciiTheme="minorHAnsi" w:eastAsiaTheme="minorEastAsia" w:hAnsiTheme="minorHAnsi" w:cstheme="minorBidi"/>
            <w:sz w:val="22"/>
            <w:szCs w:val="22"/>
            <w:lang w:eastAsia="en-AU"/>
          </w:rPr>
          <w:tab/>
        </w:r>
        <w:r w:rsidRPr="008D1B24">
          <w:t>Breach of licence conditions or codes</w:t>
        </w:r>
        <w:r>
          <w:tab/>
        </w:r>
        <w:r>
          <w:fldChar w:fldCharType="begin"/>
        </w:r>
        <w:r>
          <w:instrText xml:space="preserve"> PAGEREF _Toc43718693 \h </w:instrText>
        </w:r>
        <w:r>
          <w:fldChar w:fldCharType="separate"/>
        </w:r>
        <w:r w:rsidR="00B753F0">
          <w:t>106</w:t>
        </w:r>
        <w:r>
          <w:fldChar w:fldCharType="end"/>
        </w:r>
      </w:hyperlink>
    </w:p>
    <w:p w14:paraId="25271A1B" w14:textId="13DE5BFB" w:rsidR="00156E14" w:rsidRDefault="00156E14">
      <w:pPr>
        <w:pStyle w:val="TOC5"/>
        <w:rPr>
          <w:rFonts w:asciiTheme="minorHAnsi" w:eastAsiaTheme="minorEastAsia" w:hAnsiTheme="minorHAnsi" w:cstheme="minorBidi"/>
          <w:sz w:val="22"/>
          <w:szCs w:val="22"/>
          <w:lang w:eastAsia="en-AU"/>
        </w:rPr>
      </w:pPr>
      <w:r>
        <w:tab/>
      </w:r>
      <w:hyperlink w:anchor="_Toc43718694" w:history="1">
        <w:r w:rsidRPr="008D1B24">
          <w:t>88</w:t>
        </w:r>
        <w:r>
          <w:rPr>
            <w:rFonts w:asciiTheme="minorHAnsi" w:eastAsiaTheme="minorEastAsia" w:hAnsiTheme="minorHAnsi" w:cstheme="minorBidi"/>
            <w:sz w:val="22"/>
            <w:szCs w:val="22"/>
            <w:lang w:eastAsia="en-AU"/>
          </w:rPr>
          <w:tab/>
        </w:r>
        <w:r w:rsidRPr="008D1B24">
          <w:t>Notification of cancellation of insurance</w:t>
        </w:r>
        <w:r>
          <w:tab/>
        </w:r>
        <w:r>
          <w:fldChar w:fldCharType="begin"/>
        </w:r>
        <w:r>
          <w:instrText xml:space="preserve"> PAGEREF _Toc43718694 \h </w:instrText>
        </w:r>
        <w:r>
          <w:fldChar w:fldCharType="separate"/>
        </w:r>
        <w:r w:rsidR="00B753F0">
          <w:t>107</w:t>
        </w:r>
        <w:r>
          <w:fldChar w:fldCharType="end"/>
        </w:r>
      </w:hyperlink>
    </w:p>
    <w:p w14:paraId="682137E0" w14:textId="1BDB0A87" w:rsidR="00156E14" w:rsidRDefault="003117C7">
      <w:pPr>
        <w:pStyle w:val="TOC2"/>
        <w:rPr>
          <w:rFonts w:asciiTheme="minorHAnsi" w:eastAsiaTheme="minorEastAsia" w:hAnsiTheme="minorHAnsi" w:cstheme="minorBidi"/>
          <w:b w:val="0"/>
          <w:sz w:val="22"/>
          <w:szCs w:val="22"/>
          <w:lang w:eastAsia="en-AU"/>
        </w:rPr>
      </w:pPr>
      <w:hyperlink w:anchor="_Toc43718695" w:history="1">
        <w:r w:rsidR="00156E14" w:rsidRPr="008D1B24">
          <w:t>Part 8</w:t>
        </w:r>
        <w:r w:rsidR="00156E14">
          <w:rPr>
            <w:rFonts w:asciiTheme="minorHAnsi" w:eastAsiaTheme="minorEastAsia" w:hAnsiTheme="minorHAnsi" w:cstheme="minorBidi"/>
            <w:b w:val="0"/>
            <w:sz w:val="22"/>
            <w:szCs w:val="22"/>
            <w:lang w:eastAsia="en-AU"/>
          </w:rPr>
          <w:tab/>
        </w:r>
        <w:r w:rsidR="00156E14" w:rsidRPr="008D1B24">
          <w:t>Demerit points system</w:t>
        </w:r>
        <w:r w:rsidR="00156E14" w:rsidRPr="00156E14">
          <w:rPr>
            <w:vanish/>
          </w:rPr>
          <w:tab/>
        </w:r>
        <w:r w:rsidR="00156E14" w:rsidRPr="00156E14">
          <w:rPr>
            <w:vanish/>
          </w:rPr>
          <w:fldChar w:fldCharType="begin"/>
        </w:r>
        <w:r w:rsidR="00156E14" w:rsidRPr="00156E14">
          <w:rPr>
            <w:vanish/>
          </w:rPr>
          <w:instrText xml:space="preserve"> PAGEREF _Toc43718695 \h </w:instrText>
        </w:r>
        <w:r w:rsidR="00156E14" w:rsidRPr="00156E14">
          <w:rPr>
            <w:vanish/>
          </w:rPr>
        </w:r>
        <w:r w:rsidR="00156E14" w:rsidRPr="00156E14">
          <w:rPr>
            <w:vanish/>
          </w:rPr>
          <w:fldChar w:fldCharType="separate"/>
        </w:r>
        <w:r w:rsidR="00B753F0">
          <w:rPr>
            <w:vanish/>
          </w:rPr>
          <w:t>108</w:t>
        </w:r>
        <w:r w:rsidR="00156E14" w:rsidRPr="00156E14">
          <w:rPr>
            <w:vanish/>
          </w:rPr>
          <w:fldChar w:fldCharType="end"/>
        </w:r>
      </w:hyperlink>
    </w:p>
    <w:p w14:paraId="5D6983CF" w14:textId="64F32E0C" w:rsidR="00156E14" w:rsidRDefault="00156E14">
      <w:pPr>
        <w:pStyle w:val="TOC5"/>
        <w:rPr>
          <w:rFonts w:asciiTheme="minorHAnsi" w:eastAsiaTheme="minorEastAsia" w:hAnsiTheme="minorHAnsi" w:cstheme="minorBidi"/>
          <w:sz w:val="22"/>
          <w:szCs w:val="22"/>
          <w:lang w:eastAsia="en-AU"/>
        </w:rPr>
      </w:pPr>
      <w:r>
        <w:tab/>
      </w:r>
      <w:hyperlink w:anchor="_Toc43718696" w:history="1">
        <w:r w:rsidRPr="008D1B24">
          <w:t>89</w:t>
        </w:r>
        <w:r>
          <w:rPr>
            <w:rFonts w:asciiTheme="minorHAnsi" w:eastAsiaTheme="minorEastAsia" w:hAnsiTheme="minorHAnsi" w:cstheme="minorBidi"/>
            <w:sz w:val="22"/>
            <w:szCs w:val="22"/>
            <w:lang w:eastAsia="en-AU"/>
          </w:rPr>
          <w:tab/>
        </w:r>
        <w:r w:rsidRPr="008D1B24">
          <w:t>Definitions—pt 8</w:t>
        </w:r>
        <w:r>
          <w:tab/>
        </w:r>
        <w:r>
          <w:fldChar w:fldCharType="begin"/>
        </w:r>
        <w:r>
          <w:instrText xml:space="preserve"> PAGEREF _Toc43718696 \h </w:instrText>
        </w:r>
        <w:r>
          <w:fldChar w:fldCharType="separate"/>
        </w:r>
        <w:r w:rsidR="00B753F0">
          <w:t>108</w:t>
        </w:r>
        <w:r>
          <w:fldChar w:fldCharType="end"/>
        </w:r>
      </w:hyperlink>
    </w:p>
    <w:p w14:paraId="33F28A92" w14:textId="3C1AA93D" w:rsidR="00156E14" w:rsidRDefault="00156E14">
      <w:pPr>
        <w:pStyle w:val="TOC5"/>
        <w:rPr>
          <w:rFonts w:asciiTheme="minorHAnsi" w:eastAsiaTheme="minorEastAsia" w:hAnsiTheme="minorHAnsi" w:cstheme="minorBidi"/>
          <w:sz w:val="22"/>
          <w:szCs w:val="22"/>
          <w:lang w:eastAsia="en-AU"/>
        </w:rPr>
      </w:pPr>
      <w:r>
        <w:tab/>
      </w:r>
      <w:hyperlink w:anchor="_Toc43718697" w:history="1">
        <w:r w:rsidRPr="008D1B24">
          <w:t>90</w:t>
        </w:r>
        <w:r>
          <w:rPr>
            <w:rFonts w:asciiTheme="minorHAnsi" w:eastAsiaTheme="minorEastAsia" w:hAnsiTheme="minorHAnsi" w:cstheme="minorBidi"/>
            <w:sz w:val="22"/>
            <w:szCs w:val="22"/>
            <w:lang w:eastAsia="en-AU"/>
          </w:rPr>
          <w:tab/>
        </w:r>
        <w:r w:rsidRPr="008D1B24">
          <w:t xml:space="preserve">Meaning of </w:t>
        </w:r>
        <w:r w:rsidRPr="008D1B24">
          <w:rPr>
            <w:i/>
          </w:rPr>
          <w:t xml:space="preserve">previous 3 years </w:t>
        </w:r>
        <w:r w:rsidRPr="008D1B24">
          <w:t>for pt 8</w:t>
        </w:r>
        <w:r>
          <w:tab/>
        </w:r>
        <w:r>
          <w:fldChar w:fldCharType="begin"/>
        </w:r>
        <w:r>
          <w:instrText xml:space="preserve"> PAGEREF _Toc43718697 \h </w:instrText>
        </w:r>
        <w:r>
          <w:fldChar w:fldCharType="separate"/>
        </w:r>
        <w:r w:rsidR="00B753F0">
          <w:t>109</w:t>
        </w:r>
        <w:r>
          <w:fldChar w:fldCharType="end"/>
        </w:r>
      </w:hyperlink>
    </w:p>
    <w:p w14:paraId="7ABACBDE" w14:textId="2DEA57BB" w:rsidR="00156E14" w:rsidRDefault="00156E14">
      <w:pPr>
        <w:pStyle w:val="TOC5"/>
        <w:rPr>
          <w:rFonts w:asciiTheme="minorHAnsi" w:eastAsiaTheme="minorEastAsia" w:hAnsiTheme="minorHAnsi" w:cstheme="minorBidi"/>
          <w:sz w:val="22"/>
          <w:szCs w:val="22"/>
          <w:lang w:eastAsia="en-AU"/>
        </w:rPr>
      </w:pPr>
      <w:r>
        <w:tab/>
      </w:r>
      <w:hyperlink w:anchor="_Toc43718698" w:history="1">
        <w:r w:rsidRPr="008D1B24">
          <w:t>91</w:t>
        </w:r>
        <w:r>
          <w:rPr>
            <w:rFonts w:asciiTheme="minorHAnsi" w:eastAsiaTheme="minorEastAsia" w:hAnsiTheme="minorHAnsi" w:cstheme="minorBidi"/>
            <w:sz w:val="22"/>
            <w:szCs w:val="22"/>
            <w:lang w:eastAsia="en-AU"/>
          </w:rPr>
          <w:tab/>
        </w:r>
        <w:r w:rsidRPr="008D1B24">
          <w:t>Recording demerit points</w:t>
        </w:r>
        <w:r>
          <w:tab/>
        </w:r>
        <w:r>
          <w:fldChar w:fldCharType="begin"/>
        </w:r>
        <w:r>
          <w:instrText xml:space="preserve"> PAGEREF _Toc43718698 \h </w:instrText>
        </w:r>
        <w:r>
          <w:fldChar w:fldCharType="separate"/>
        </w:r>
        <w:r w:rsidR="00B753F0">
          <w:t>109</w:t>
        </w:r>
        <w:r>
          <w:fldChar w:fldCharType="end"/>
        </w:r>
      </w:hyperlink>
    </w:p>
    <w:p w14:paraId="6B2BF2C4" w14:textId="01DB352B" w:rsidR="00156E14" w:rsidRDefault="00156E14">
      <w:pPr>
        <w:pStyle w:val="TOC5"/>
        <w:rPr>
          <w:rFonts w:asciiTheme="minorHAnsi" w:eastAsiaTheme="minorEastAsia" w:hAnsiTheme="minorHAnsi" w:cstheme="minorBidi"/>
          <w:sz w:val="22"/>
          <w:szCs w:val="22"/>
          <w:lang w:eastAsia="en-AU"/>
        </w:rPr>
      </w:pPr>
      <w:r>
        <w:tab/>
      </w:r>
      <w:hyperlink w:anchor="_Toc43718699" w:history="1">
        <w:r w:rsidRPr="008D1B24">
          <w:t>92</w:t>
        </w:r>
        <w:r>
          <w:rPr>
            <w:rFonts w:asciiTheme="minorHAnsi" w:eastAsiaTheme="minorEastAsia" w:hAnsiTheme="minorHAnsi" w:cstheme="minorBidi"/>
            <w:sz w:val="22"/>
            <w:szCs w:val="22"/>
            <w:lang w:eastAsia="en-AU"/>
          </w:rPr>
          <w:tab/>
        </w:r>
        <w:r w:rsidRPr="008D1B24">
          <w:t xml:space="preserve">When demerit points are </w:t>
        </w:r>
        <w:r w:rsidRPr="008D1B24">
          <w:rPr>
            <w:i/>
          </w:rPr>
          <w:t>incurred</w:t>
        </w:r>
        <w:r>
          <w:tab/>
        </w:r>
        <w:r>
          <w:fldChar w:fldCharType="begin"/>
        </w:r>
        <w:r>
          <w:instrText xml:space="preserve"> PAGEREF _Toc43718699 \h </w:instrText>
        </w:r>
        <w:r>
          <w:fldChar w:fldCharType="separate"/>
        </w:r>
        <w:r w:rsidR="00B753F0">
          <w:t>110</w:t>
        </w:r>
        <w:r>
          <w:fldChar w:fldCharType="end"/>
        </w:r>
      </w:hyperlink>
    </w:p>
    <w:p w14:paraId="100D316E" w14:textId="1C7ED8C1" w:rsidR="00156E14" w:rsidRDefault="00156E14">
      <w:pPr>
        <w:pStyle w:val="TOC5"/>
        <w:rPr>
          <w:rFonts w:asciiTheme="minorHAnsi" w:eastAsiaTheme="minorEastAsia" w:hAnsiTheme="minorHAnsi" w:cstheme="minorBidi"/>
          <w:sz w:val="22"/>
          <w:szCs w:val="22"/>
          <w:lang w:eastAsia="en-AU"/>
        </w:rPr>
      </w:pPr>
      <w:r>
        <w:tab/>
      </w:r>
      <w:hyperlink w:anchor="_Toc43718700" w:history="1">
        <w:r w:rsidRPr="008D1B24">
          <w:t>93</w:t>
        </w:r>
        <w:r>
          <w:rPr>
            <w:rFonts w:asciiTheme="minorHAnsi" w:eastAsiaTheme="minorEastAsia" w:hAnsiTheme="minorHAnsi" w:cstheme="minorBidi"/>
            <w:sz w:val="22"/>
            <w:szCs w:val="22"/>
            <w:lang w:eastAsia="en-AU"/>
          </w:rPr>
          <w:tab/>
        </w:r>
        <w:r w:rsidRPr="008D1B24">
          <w:t>Deleting demerit points</w:t>
        </w:r>
        <w:r>
          <w:tab/>
        </w:r>
        <w:r>
          <w:fldChar w:fldCharType="begin"/>
        </w:r>
        <w:r>
          <w:instrText xml:space="preserve"> PAGEREF _Toc43718700 \h </w:instrText>
        </w:r>
        <w:r>
          <w:fldChar w:fldCharType="separate"/>
        </w:r>
        <w:r w:rsidR="00B753F0">
          <w:t>110</w:t>
        </w:r>
        <w:r>
          <w:fldChar w:fldCharType="end"/>
        </w:r>
      </w:hyperlink>
    </w:p>
    <w:p w14:paraId="652E15E9" w14:textId="54F441A1" w:rsidR="00156E14" w:rsidRDefault="00156E14">
      <w:pPr>
        <w:pStyle w:val="TOC5"/>
        <w:rPr>
          <w:rFonts w:asciiTheme="minorHAnsi" w:eastAsiaTheme="minorEastAsia" w:hAnsiTheme="minorHAnsi" w:cstheme="minorBidi"/>
          <w:sz w:val="22"/>
          <w:szCs w:val="22"/>
          <w:lang w:eastAsia="en-AU"/>
        </w:rPr>
      </w:pPr>
      <w:r>
        <w:tab/>
      </w:r>
      <w:hyperlink w:anchor="_Toc43718701" w:history="1">
        <w:r w:rsidRPr="008D1B24">
          <w:t>94</w:t>
        </w:r>
        <w:r>
          <w:rPr>
            <w:rFonts w:asciiTheme="minorHAnsi" w:eastAsiaTheme="minorEastAsia" w:hAnsiTheme="minorHAnsi" w:cstheme="minorBidi"/>
            <w:sz w:val="22"/>
            <w:szCs w:val="22"/>
            <w:lang w:eastAsia="en-AU"/>
          </w:rPr>
          <w:tab/>
        </w:r>
        <w:r w:rsidRPr="008D1B24">
          <w:t>Warning notices</w:t>
        </w:r>
        <w:r>
          <w:tab/>
        </w:r>
        <w:r>
          <w:fldChar w:fldCharType="begin"/>
        </w:r>
        <w:r>
          <w:instrText xml:space="preserve"> PAGEREF _Toc43718701 \h </w:instrText>
        </w:r>
        <w:r>
          <w:fldChar w:fldCharType="separate"/>
        </w:r>
        <w:r w:rsidR="00B753F0">
          <w:t>111</w:t>
        </w:r>
        <w:r>
          <w:fldChar w:fldCharType="end"/>
        </w:r>
      </w:hyperlink>
    </w:p>
    <w:p w14:paraId="340B7A64" w14:textId="7C037C33" w:rsidR="00156E14" w:rsidRDefault="00156E14">
      <w:pPr>
        <w:pStyle w:val="TOC5"/>
        <w:rPr>
          <w:rFonts w:asciiTheme="minorHAnsi" w:eastAsiaTheme="minorEastAsia" w:hAnsiTheme="minorHAnsi" w:cstheme="minorBidi"/>
          <w:sz w:val="22"/>
          <w:szCs w:val="22"/>
          <w:lang w:eastAsia="en-AU"/>
        </w:rPr>
      </w:pPr>
      <w:r>
        <w:tab/>
      </w:r>
      <w:hyperlink w:anchor="_Toc43718702" w:history="1">
        <w:r w:rsidRPr="008D1B24">
          <w:t>95</w:t>
        </w:r>
        <w:r>
          <w:rPr>
            <w:rFonts w:asciiTheme="minorHAnsi" w:eastAsiaTheme="minorEastAsia" w:hAnsiTheme="minorHAnsi" w:cstheme="minorBidi"/>
            <w:sz w:val="22"/>
            <w:szCs w:val="22"/>
            <w:lang w:eastAsia="en-AU"/>
          </w:rPr>
          <w:tab/>
        </w:r>
        <w:r w:rsidRPr="008D1B24">
          <w:t>Consequences of incurring demerit points—licensees</w:t>
        </w:r>
        <w:r>
          <w:tab/>
        </w:r>
        <w:r>
          <w:fldChar w:fldCharType="begin"/>
        </w:r>
        <w:r>
          <w:instrText xml:space="preserve"> PAGEREF _Toc43718702 \h </w:instrText>
        </w:r>
        <w:r>
          <w:fldChar w:fldCharType="separate"/>
        </w:r>
        <w:r w:rsidR="00B753F0">
          <w:t>111</w:t>
        </w:r>
        <w:r>
          <w:fldChar w:fldCharType="end"/>
        </w:r>
      </w:hyperlink>
    </w:p>
    <w:p w14:paraId="376313A3" w14:textId="785CBB43" w:rsidR="00156E14" w:rsidRDefault="00156E14">
      <w:pPr>
        <w:pStyle w:val="TOC5"/>
        <w:rPr>
          <w:rFonts w:asciiTheme="minorHAnsi" w:eastAsiaTheme="minorEastAsia" w:hAnsiTheme="minorHAnsi" w:cstheme="minorBidi"/>
          <w:sz w:val="22"/>
          <w:szCs w:val="22"/>
          <w:lang w:eastAsia="en-AU"/>
        </w:rPr>
      </w:pPr>
      <w:r>
        <w:lastRenderedPageBreak/>
        <w:tab/>
      </w:r>
      <w:hyperlink w:anchor="_Toc43718703" w:history="1">
        <w:r w:rsidRPr="008D1B24">
          <w:t>96</w:t>
        </w:r>
        <w:r>
          <w:rPr>
            <w:rFonts w:asciiTheme="minorHAnsi" w:eastAsiaTheme="minorEastAsia" w:hAnsiTheme="minorHAnsi" w:cstheme="minorBidi"/>
            <w:sz w:val="22"/>
            <w:szCs w:val="22"/>
            <w:lang w:eastAsia="en-AU"/>
          </w:rPr>
          <w:tab/>
        </w:r>
        <w:r w:rsidRPr="008D1B24">
          <w:t>Consequences of incurring demerit points—applicant for issue or renewal of licence</w:t>
        </w:r>
        <w:r>
          <w:tab/>
        </w:r>
        <w:r>
          <w:fldChar w:fldCharType="begin"/>
        </w:r>
        <w:r>
          <w:instrText xml:space="preserve"> PAGEREF _Toc43718703 \h </w:instrText>
        </w:r>
        <w:r>
          <w:fldChar w:fldCharType="separate"/>
        </w:r>
        <w:r w:rsidR="00B753F0">
          <w:t>112</w:t>
        </w:r>
        <w:r>
          <w:fldChar w:fldCharType="end"/>
        </w:r>
      </w:hyperlink>
    </w:p>
    <w:p w14:paraId="6EF52EBA" w14:textId="590844C2" w:rsidR="00156E14" w:rsidRDefault="00156E14">
      <w:pPr>
        <w:pStyle w:val="TOC5"/>
        <w:rPr>
          <w:rFonts w:asciiTheme="minorHAnsi" w:eastAsiaTheme="minorEastAsia" w:hAnsiTheme="minorHAnsi" w:cstheme="minorBidi"/>
          <w:sz w:val="22"/>
          <w:szCs w:val="22"/>
          <w:lang w:eastAsia="en-AU"/>
        </w:rPr>
      </w:pPr>
      <w:r>
        <w:tab/>
      </w:r>
      <w:hyperlink w:anchor="_Toc43718704" w:history="1">
        <w:r w:rsidRPr="008D1B24">
          <w:t>97</w:t>
        </w:r>
        <w:r>
          <w:rPr>
            <w:rFonts w:asciiTheme="minorHAnsi" w:eastAsiaTheme="minorEastAsia" w:hAnsiTheme="minorHAnsi" w:cstheme="minorBidi"/>
            <w:sz w:val="22"/>
            <w:szCs w:val="22"/>
            <w:lang w:eastAsia="en-AU"/>
          </w:rPr>
          <w:tab/>
        </w:r>
        <w:r w:rsidRPr="008D1B24">
          <w:t>Licence suspension</w:t>
        </w:r>
        <w:r>
          <w:tab/>
        </w:r>
        <w:r>
          <w:fldChar w:fldCharType="begin"/>
        </w:r>
        <w:r>
          <w:instrText xml:space="preserve"> PAGEREF _Toc43718704 \h </w:instrText>
        </w:r>
        <w:r>
          <w:fldChar w:fldCharType="separate"/>
        </w:r>
        <w:r w:rsidR="00B753F0">
          <w:t>113</w:t>
        </w:r>
        <w:r>
          <w:fldChar w:fldCharType="end"/>
        </w:r>
      </w:hyperlink>
    </w:p>
    <w:p w14:paraId="4F0E7F98" w14:textId="7129A84B" w:rsidR="00156E14" w:rsidRDefault="00156E14">
      <w:pPr>
        <w:pStyle w:val="TOC5"/>
        <w:rPr>
          <w:rFonts w:asciiTheme="minorHAnsi" w:eastAsiaTheme="minorEastAsia" w:hAnsiTheme="minorHAnsi" w:cstheme="minorBidi"/>
          <w:sz w:val="22"/>
          <w:szCs w:val="22"/>
          <w:lang w:eastAsia="en-AU"/>
        </w:rPr>
      </w:pPr>
      <w:r>
        <w:tab/>
      </w:r>
      <w:hyperlink w:anchor="_Toc43718705" w:history="1">
        <w:r w:rsidRPr="008D1B24">
          <w:t>98</w:t>
        </w:r>
        <w:r>
          <w:rPr>
            <w:rFonts w:asciiTheme="minorHAnsi" w:eastAsiaTheme="minorEastAsia" w:hAnsiTheme="minorHAnsi" w:cstheme="minorBidi"/>
            <w:sz w:val="22"/>
            <w:szCs w:val="22"/>
            <w:lang w:eastAsia="en-AU"/>
          </w:rPr>
          <w:tab/>
        </w:r>
        <w:r w:rsidRPr="008D1B24">
          <w:t>Licence disqualification</w:t>
        </w:r>
        <w:r>
          <w:tab/>
        </w:r>
        <w:r>
          <w:fldChar w:fldCharType="begin"/>
        </w:r>
        <w:r>
          <w:instrText xml:space="preserve"> PAGEREF _Toc43718705 \h </w:instrText>
        </w:r>
        <w:r>
          <w:fldChar w:fldCharType="separate"/>
        </w:r>
        <w:r w:rsidR="00B753F0">
          <w:t>113</w:t>
        </w:r>
        <w:r>
          <w:fldChar w:fldCharType="end"/>
        </w:r>
      </w:hyperlink>
    </w:p>
    <w:p w14:paraId="7A41C4F4" w14:textId="7AFFA941" w:rsidR="00156E14" w:rsidRDefault="00156E14">
      <w:pPr>
        <w:pStyle w:val="TOC5"/>
        <w:rPr>
          <w:rFonts w:asciiTheme="minorHAnsi" w:eastAsiaTheme="minorEastAsia" w:hAnsiTheme="minorHAnsi" w:cstheme="minorBidi"/>
          <w:sz w:val="22"/>
          <w:szCs w:val="22"/>
          <w:lang w:eastAsia="en-AU"/>
        </w:rPr>
      </w:pPr>
      <w:r>
        <w:tab/>
      </w:r>
      <w:hyperlink w:anchor="_Toc43718706" w:history="1">
        <w:r w:rsidRPr="008D1B24">
          <w:t>99</w:t>
        </w:r>
        <w:r>
          <w:rPr>
            <w:rFonts w:asciiTheme="minorHAnsi" w:eastAsiaTheme="minorEastAsia" w:hAnsiTheme="minorHAnsi" w:cstheme="minorBidi"/>
            <w:sz w:val="22"/>
            <w:szCs w:val="22"/>
            <w:lang w:eastAsia="en-AU"/>
          </w:rPr>
          <w:tab/>
        </w:r>
        <w:r w:rsidRPr="008D1B24">
          <w:t>Demerit points incurred but not taken into account for notice of licence suspension etc</w:t>
        </w:r>
        <w:r>
          <w:tab/>
        </w:r>
        <w:r>
          <w:fldChar w:fldCharType="begin"/>
        </w:r>
        <w:r>
          <w:instrText xml:space="preserve"> PAGEREF _Toc43718706 \h </w:instrText>
        </w:r>
        <w:r>
          <w:fldChar w:fldCharType="separate"/>
        </w:r>
        <w:r w:rsidR="00B753F0">
          <w:t>115</w:t>
        </w:r>
        <w:r>
          <w:fldChar w:fldCharType="end"/>
        </w:r>
      </w:hyperlink>
    </w:p>
    <w:p w14:paraId="482DC392" w14:textId="395FBBE2" w:rsidR="00156E14" w:rsidRDefault="00156E14">
      <w:pPr>
        <w:pStyle w:val="TOC5"/>
        <w:rPr>
          <w:rFonts w:asciiTheme="minorHAnsi" w:eastAsiaTheme="minorEastAsia" w:hAnsiTheme="minorHAnsi" w:cstheme="minorBidi"/>
          <w:sz w:val="22"/>
          <w:szCs w:val="22"/>
          <w:lang w:eastAsia="en-AU"/>
        </w:rPr>
      </w:pPr>
      <w:r>
        <w:tab/>
      </w:r>
      <w:hyperlink w:anchor="_Toc43718707" w:history="1">
        <w:r w:rsidRPr="008D1B24">
          <w:t>100</w:t>
        </w:r>
        <w:r>
          <w:rPr>
            <w:rFonts w:asciiTheme="minorHAnsi" w:eastAsiaTheme="minorEastAsia" w:hAnsiTheme="minorHAnsi" w:cstheme="minorBidi"/>
            <w:sz w:val="22"/>
            <w:szCs w:val="22"/>
            <w:lang w:eastAsia="en-AU"/>
          </w:rPr>
          <w:tab/>
        </w:r>
        <w:r w:rsidRPr="008D1B24">
          <w:t>Issue of licence suspension notice etc</w:t>
        </w:r>
        <w:r>
          <w:tab/>
        </w:r>
        <w:r>
          <w:fldChar w:fldCharType="begin"/>
        </w:r>
        <w:r>
          <w:instrText xml:space="preserve"> PAGEREF _Toc43718707 \h </w:instrText>
        </w:r>
        <w:r>
          <w:fldChar w:fldCharType="separate"/>
        </w:r>
        <w:r w:rsidR="00B753F0">
          <w:t>115</w:t>
        </w:r>
        <w:r>
          <w:fldChar w:fldCharType="end"/>
        </w:r>
      </w:hyperlink>
    </w:p>
    <w:p w14:paraId="1EB4867E" w14:textId="24FD0639" w:rsidR="00156E14" w:rsidRDefault="00156E14">
      <w:pPr>
        <w:pStyle w:val="TOC5"/>
        <w:rPr>
          <w:rFonts w:asciiTheme="minorHAnsi" w:eastAsiaTheme="minorEastAsia" w:hAnsiTheme="minorHAnsi" w:cstheme="minorBidi"/>
          <w:sz w:val="22"/>
          <w:szCs w:val="22"/>
          <w:lang w:eastAsia="en-AU"/>
        </w:rPr>
      </w:pPr>
      <w:r>
        <w:tab/>
      </w:r>
      <w:hyperlink w:anchor="_Toc43718708" w:history="1">
        <w:r w:rsidRPr="008D1B24">
          <w:t>101</w:t>
        </w:r>
        <w:r>
          <w:rPr>
            <w:rFonts w:asciiTheme="minorHAnsi" w:eastAsiaTheme="minorEastAsia" w:hAnsiTheme="minorHAnsi" w:cstheme="minorBidi"/>
            <w:sz w:val="22"/>
            <w:szCs w:val="22"/>
            <w:lang w:eastAsia="en-AU"/>
          </w:rPr>
          <w:tab/>
        </w:r>
        <w:r w:rsidRPr="008D1B24">
          <w:t>Keeping demerit points register</w:t>
        </w:r>
        <w:r>
          <w:tab/>
        </w:r>
        <w:r>
          <w:fldChar w:fldCharType="begin"/>
        </w:r>
        <w:r>
          <w:instrText xml:space="preserve"> PAGEREF _Toc43718708 \h </w:instrText>
        </w:r>
        <w:r>
          <w:fldChar w:fldCharType="separate"/>
        </w:r>
        <w:r w:rsidR="00B753F0">
          <w:t>115</w:t>
        </w:r>
        <w:r>
          <w:fldChar w:fldCharType="end"/>
        </w:r>
      </w:hyperlink>
    </w:p>
    <w:p w14:paraId="0E984A12" w14:textId="6B537607" w:rsidR="00156E14" w:rsidRDefault="00156E14">
      <w:pPr>
        <w:pStyle w:val="TOC5"/>
        <w:rPr>
          <w:rFonts w:asciiTheme="minorHAnsi" w:eastAsiaTheme="minorEastAsia" w:hAnsiTheme="minorHAnsi" w:cstheme="minorBidi"/>
          <w:sz w:val="22"/>
          <w:szCs w:val="22"/>
          <w:lang w:eastAsia="en-AU"/>
        </w:rPr>
      </w:pPr>
      <w:r>
        <w:tab/>
      </w:r>
      <w:hyperlink w:anchor="_Toc43718709" w:history="1">
        <w:r w:rsidRPr="008D1B24">
          <w:t>102</w:t>
        </w:r>
        <w:r>
          <w:rPr>
            <w:rFonts w:asciiTheme="minorHAnsi" w:eastAsiaTheme="minorEastAsia" w:hAnsiTheme="minorHAnsi" w:cstheme="minorBidi"/>
            <w:sz w:val="22"/>
            <w:szCs w:val="22"/>
            <w:lang w:eastAsia="en-AU"/>
          </w:rPr>
          <w:tab/>
        </w:r>
        <w:r w:rsidRPr="008D1B24">
          <w:t>Security and disclosure of information in demerit points register</w:t>
        </w:r>
        <w:r>
          <w:tab/>
        </w:r>
        <w:r>
          <w:fldChar w:fldCharType="begin"/>
        </w:r>
        <w:r>
          <w:instrText xml:space="preserve"> PAGEREF _Toc43718709 \h </w:instrText>
        </w:r>
        <w:r>
          <w:fldChar w:fldCharType="separate"/>
        </w:r>
        <w:r w:rsidR="00B753F0">
          <w:t>116</w:t>
        </w:r>
        <w:r>
          <w:fldChar w:fldCharType="end"/>
        </w:r>
      </w:hyperlink>
    </w:p>
    <w:p w14:paraId="035E5428" w14:textId="7027A4EC" w:rsidR="00156E14" w:rsidRDefault="003117C7">
      <w:pPr>
        <w:pStyle w:val="TOC2"/>
        <w:rPr>
          <w:rFonts w:asciiTheme="minorHAnsi" w:eastAsiaTheme="minorEastAsia" w:hAnsiTheme="minorHAnsi" w:cstheme="minorBidi"/>
          <w:b w:val="0"/>
          <w:sz w:val="22"/>
          <w:szCs w:val="22"/>
          <w:lang w:eastAsia="en-AU"/>
        </w:rPr>
      </w:pPr>
      <w:hyperlink w:anchor="_Toc43718710" w:history="1">
        <w:r w:rsidR="00156E14" w:rsidRPr="008D1B24">
          <w:t>Part 9</w:t>
        </w:r>
        <w:r w:rsidR="00156E14">
          <w:rPr>
            <w:rFonts w:asciiTheme="minorHAnsi" w:eastAsiaTheme="minorEastAsia" w:hAnsiTheme="minorHAnsi" w:cstheme="minorBidi"/>
            <w:b w:val="0"/>
            <w:sz w:val="22"/>
            <w:szCs w:val="22"/>
            <w:lang w:eastAsia="en-AU"/>
          </w:rPr>
          <w:tab/>
        </w:r>
        <w:r w:rsidR="00156E14" w:rsidRPr="008D1B24">
          <w:t>Administration</w:t>
        </w:r>
        <w:r w:rsidR="00156E14" w:rsidRPr="00156E14">
          <w:rPr>
            <w:vanish/>
          </w:rPr>
          <w:tab/>
        </w:r>
        <w:r w:rsidR="00156E14" w:rsidRPr="00156E14">
          <w:rPr>
            <w:vanish/>
          </w:rPr>
          <w:fldChar w:fldCharType="begin"/>
        </w:r>
        <w:r w:rsidR="00156E14" w:rsidRPr="00156E14">
          <w:rPr>
            <w:vanish/>
          </w:rPr>
          <w:instrText xml:space="preserve"> PAGEREF _Toc43718710 \h </w:instrText>
        </w:r>
        <w:r w:rsidR="00156E14" w:rsidRPr="00156E14">
          <w:rPr>
            <w:vanish/>
          </w:rPr>
        </w:r>
        <w:r w:rsidR="00156E14" w:rsidRPr="00156E14">
          <w:rPr>
            <w:vanish/>
          </w:rPr>
          <w:fldChar w:fldCharType="separate"/>
        </w:r>
        <w:r w:rsidR="00B753F0">
          <w:rPr>
            <w:vanish/>
          </w:rPr>
          <w:t>117</w:t>
        </w:r>
        <w:r w:rsidR="00156E14" w:rsidRPr="00156E14">
          <w:rPr>
            <w:vanish/>
          </w:rPr>
          <w:fldChar w:fldCharType="end"/>
        </w:r>
      </w:hyperlink>
    </w:p>
    <w:p w14:paraId="54CF3E2C" w14:textId="592BD147" w:rsidR="00156E14" w:rsidRDefault="00156E14">
      <w:pPr>
        <w:pStyle w:val="TOC5"/>
        <w:rPr>
          <w:rFonts w:asciiTheme="minorHAnsi" w:eastAsiaTheme="minorEastAsia" w:hAnsiTheme="minorHAnsi" w:cstheme="minorBidi"/>
          <w:sz w:val="22"/>
          <w:szCs w:val="22"/>
          <w:lang w:eastAsia="en-AU"/>
        </w:rPr>
      </w:pPr>
      <w:r>
        <w:tab/>
      </w:r>
      <w:hyperlink w:anchor="_Toc43718711" w:history="1">
        <w:r w:rsidRPr="008D1B24">
          <w:t>103</w:t>
        </w:r>
        <w:r>
          <w:rPr>
            <w:rFonts w:asciiTheme="minorHAnsi" w:eastAsiaTheme="minorEastAsia" w:hAnsiTheme="minorHAnsi" w:cstheme="minorBidi"/>
            <w:sz w:val="22"/>
            <w:szCs w:val="22"/>
            <w:lang w:eastAsia="en-AU"/>
          </w:rPr>
          <w:tab/>
        </w:r>
        <w:r w:rsidRPr="008D1B24">
          <w:t>Construction occupations registrar</w:t>
        </w:r>
        <w:r>
          <w:tab/>
        </w:r>
        <w:r>
          <w:fldChar w:fldCharType="begin"/>
        </w:r>
        <w:r>
          <w:instrText xml:space="preserve"> PAGEREF _Toc43718711 \h </w:instrText>
        </w:r>
        <w:r>
          <w:fldChar w:fldCharType="separate"/>
        </w:r>
        <w:r w:rsidR="00B753F0">
          <w:t>117</w:t>
        </w:r>
        <w:r>
          <w:fldChar w:fldCharType="end"/>
        </w:r>
      </w:hyperlink>
    </w:p>
    <w:p w14:paraId="2D910E4E" w14:textId="3CAD267A" w:rsidR="00156E14" w:rsidRDefault="00156E14">
      <w:pPr>
        <w:pStyle w:val="TOC5"/>
        <w:rPr>
          <w:rFonts w:asciiTheme="minorHAnsi" w:eastAsiaTheme="minorEastAsia" w:hAnsiTheme="minorHAnsi" w:cstheme="minorBidi"/>
          <w:sz w:val="22"/>
          <w:szCs w:val="22"/>
          <w:lang w:eastAsia="en-AU"/>
        </w:rPr>
      </w:pPr>
      <w:r>
        <w:tab/>
      </w:r>
      <w:hyperlink w:anchor="_Toc43718712" w:history="1">
        <w:r w:rsidRPr="008D1B24">
          <w:t>104</w:t>
        </w:r>
        <w:r>
          <w:rPr>
            <w:rFonts w:asciiTheme="minorHAnsi" w:eastAsiaTheme="minorEastAsia" w:hAnsiTheme="minorHAnsi" w:cstheme="minorBidi"/>
            <w:sz w:val="22"/>
            <w:szCs w:val="22"/>
            <w:lang w:eastAsia="en-AU"/>
          </w:rPr>
          <w:tab/>
        </w:r>
        <w:r w:rsidRPr="008D1B24">
          <w:t>Registrar’s functions</w:t>
        </w:r>
        <w:r>
          <w:tab/>
        </w:r>
        <w:r>
          <w:fldChar w:fldCharType="begin"/>
        </w:r>
        <w:r>
          <w:instrText xml:space="preserve"> PAGEREF _Toc43718712 \h </w:instrText>
        </w:r>
        <w:r>
          <w:fldChar w:fldCharType="separate"/>
        </w:r>
        <w:r w:rsidR="00B753F0">
          <w:t>118</w:t>
        </w:r>
        <w:r>
          <w:fldChar w:fldCharType="end"/>
        </w:r>
      </w:hyperlink>
    </w:p>
    <w:p w14:paraId="30DE8487" w14:textId="69607BA8" w:rsidR="00156E14" w:rsidRDefault="00156E14">
      <w:pPr>
        <w:pStyle w:val="TOC5"/>
        <w:rPr>
          <w:rFonts w:asciiTheme="minorHAnsi" w:eastAsiaTheme="minorEastAsia" w:hAnsiTheme="minorHAnsi" w:cstheme="minorBidi"/>
          <w:sz w:val="22"/>
          <w:szCs w:val="22"/>
          <w:lang w:eastAsia="en-AU"/>
        </w:rPr>
      </w:pPr>
      <w:r>
        <w:tab/>
      </w:r>
      <w:hyperlink w:anchor="_Toc43718713" w:history="1">
        <w:r w:rsidRPr="008D1B24">
          <w:t>104A</w:t>
        </w:r>
        <w:r>
          <w:rPr>
            <w:rFonts w:asciiTheme="minorHAnsi" w:eastAsiaTheme="minorEastAsia" w:hAnsiTheme="minorHAnsi" w:cstheme="minorBidi"/>
            <w:sz w:val="22"/>
            <w:szCs w:val="22"/>
            <w:lang w:eastAsia="en-AU"/>
          </w:rPr>
          <w:tab/>
        </w:r>
        <w:r w:rsidRPr="008D1B24">
          <w:t>Ministerial statement of expectations</w:t>
        </w:r>
        <w:r>
          <w:tab/>
        </w:r>
        <w:r>
          <w:fldChar w:fldCharType="begin"/>
        </w:r>
        <w:r>
          <w:instrText xml:space="preserve"> PAGEREF _Toc43718713 \h </w:instrText>
        </w:r>
        <w:r>
          <w:fldChar w:fldCharType="separate"/>
        </w:r>
        <w:r w:rsidR="00B753F0">
          <w:t>118</w:t>
        </w:r>
        <w:r>
          <w:fldChar w:fldCharType="end"/>
        </w:r>
      </w:hyperlink>
    </w:p>
    <w:p w14:paraId="638EFFBD" w14:textId="5A9170C0" w:rsidR="00156E14" w:rsidRDefault="00156E14">
      <w:pPr>
        <w:pStyle w:val="TOC5"/>
        <w:rPr>
          <w:rFonts w:asciiTheme="minorHAnsi" w:eastAsiaTheme="minorEastAsia" w:hAnsiTheme="minorHAnsi" w:cstheme="minorBidi"/>
          <w:sz w:val="22"/>
          <w:szCs w:val="22"/>
          <w:lang w:eastAsia="en-AU"/>
        </w:rPr>
      </w:pPr>
      <w:r>
        <w:tab/>
      </w:r>
      <w:hyperlink w:anchor="_Toc43718714" w:history="1">
        <w:r w:rsidRPr="008D1B24">
          <w:t>104B</w:t>
        </w:r>
        <w:r>
          <w:rPr>
            <w:rFonts w:asciiTheme="minorHAnsi" w:eastAsiaTheme="minorEastAsia" w:hAnsiTheme="minorHAnsi" w:cstheme="minorBidi"/>
            <w:sz w:val="22"/>
            <w:szCs w:val="22"/>
            <w:lang w:eastAsia="en-AU"/>
          </w:rPr>
          <w:tab/>
        </w:r>
        <w:r w:rsidRPr="008D1B24">
          <w:t>Determinations about training</w:t>
        </w:r>
        <w:r>
          <w:tab/>
        </w:r>
        <w:r>
          <w:fldChar w:fldCharType="begin"/>
        </w:r>
        <w:r>
          <w:instrText xml:space="preserve"> PAGEREF _Toc43718714 \h </w:instrText>
        </w:r>
        <w:r>
          <w:fldChar w:fldCharType="separate"/>
        </w:r>
        <w:r w:rsidR="00B753F0">
          <w:t>120</w:t>
        </w:r>
        <w:r>
          <w:fldChar w:fldCharType="end"/>
        </w:r>
      </w:hyperlink>
    </w:p>
    <w:p w14:paraId="7FF5E78C" w14:textId="3427553C" w:rsidR="00156E14" w:rsidRDefault="00156E14">
      <w:pPr>
        <w:pStyle w:val="TOC5"/>
        <w:rPr>
          <w:rFonts w:asciiTheme="minorHAnsi" w:eastAsiaTheme="minorEastAsia" w:hAnsiTheme="minorHAnsi" w:cstheme="minorBidi"/>
          <w:sz w:val="22"/>
          <w:szCs w:val="22"/>
          <w:lang w:eastAsia="en-AU"/>
        </w:rPr>
      </w:pPr>
      <w:r>
        <w:tab/>
      </w:r>
      <w:hyperlink w:anchor="_Toc43718715" w:history="1">
        <w:r w:rsidRPr="008D1B24">
          <w:t>105</w:t>
        </w:r>
        <w:r>
          <w:rPr>
            <w:rFonts w:asciiTheme="minorHAnsi" w:eastAsiaTheme="minorEastAsia" w:hAnsiTheme="minorHAnsi" w:cstheme="minorBidi"/>
            <w:sz w:val="22"/>
            <w:szCs w:val="22"/>
            <w:lang w:eastAsia="en-AU"/>
          </w:rPr>
          <w:tab/>
        </w:r>
        <w:r w:rsidRPr="008D1B24">
          <w:t>Delegation by registrar</w:t>
        </w:r>
        <w:r>
          <w:tab/>
        </w:r>
        <w:r>
          <w:fldChar w:fldCharType="begin"/>
        </w:r>
        <w:r>
          <w:instrText xml:space="preserve"> PAGEREF _Toc43718715 \h </w:instrText>
        </w:r>
        <w:r>
          <w:fldChar w:fldCharType="separate"/>
        </w:r>
        <w:r w:rsidR="00B753F0">
          <w:t>120</w:t>
        </w:r>
        <w:r>
          <w:fldChar w:fldCharType="end"/>
        </w:r>
      </w:hyperlink>
    </w:p>
    <w:p w14:paraId="17C0E9A9" w14:textId="147C3B1A" w:rsidR="00156E14" w:rsidRDefault="00156E14">
      <w:pPr>
        <w:pStyle w:val="TOC5"/>
        <w:rPr>
          <w:rFonts w:asciiTheme="minorHAnsi" w:eastAsiaTheme="minorEastAsia" w:hAnsiTheme="minorHAnsi" w:cstheme="minorBidi"/>
          <w:sz w:val="22"/>
          <w:szCs w:val="22"/>
          <w:lang w:eastAsia="en-AU"/>
        </w:rPr>
      </w:pPr>
      <w:r>
        <w:tab/>
      </w:r>
      <w:hyperlink w:anchor="_Toc43718716" w:history="1">
        <w:r w:rsidRPr="008D1B24">
          <w:t>106</w:t>
        </w:r>
        <w:r>
          <w:rPr>
            <w:rFonts w:asciiTheme="minorHAnsi" w:eastAsiaTheme="minorEastAsia" w:hAnsiTheme="minorHAnsi" w:cstheme="minorBidi"/>
            <w:sz w:val="22"/>
            <w:szCs w:val="22"/>
            <w:lang w:eastAsia="en-AU"/>
          </w:rPr>
          <w:tab/>
        </w:r>
        <w:r w:rsidRPr="008D1B24">
          <w:t>Deputy registrars</w:t>
        </w:r>
        <w:r>
          <w:tab/>
        </w:r>
        <w:r>
          <w:fldChar w:fldCharType="begin"/>
        </w:r>
        <w:r>
          <w:instrText xml:space="preserve"> PAGEREF _Toc43718716 \h </w:instrText>
        </w:r>
        <w:r>
          <w:fldChar w:fldCharType="separate"/>
        </w:r>
        <w:r w:rsidR="00B753F0">
          <w:t>121</w:t>
        </w:r>
        <w:r>
          <w:fldChar w:fldCharType="end"/>
        </w:r>
      </w:hyperlink>
    </w:p>
    <w:p w14:paraId="5ED0BF5A" w14:textId="39427603" w:rsidR="00156E14" w:rsidRDefault="00156E14">
      <w:pPr>
        <w:pStyle w:val="TOC5"/>
        <w:rPr>
          <w:rFonts w:asciiTheme="minorHAnsi" w:eastAsiaTheme="minorEastAsia" w:hAnsiTheme="minorHAnsi" w:cstheme="minorBidi"/>
          <w:sz w:val="22"/>
          <w:szCs w:val="22"/>
          <w:lang w:eastAsia="en-AU"/>
        </w:rPr>
      </w:pPr>
      <w:r>
        <w:tab/>
      </w:r>
      <w:hyperlink w:anchor="_Toc43718717" w:history="1">
        <w:r w:rsidRPr="008D1B24">
          <w:t>107</w:t>
        </w:r>
        <w:r>
          <w:rPr>
            <w:rFonts w:asciiTheme="minorHAnsi" w:eastAsiaTheme="minorEastAsia" w:hAnsiTheme="minorHAnsi" w:cstheme="minorBidi"/>
            <w:sz w:val="22"/>
            <w:szCs w:val="22"/>
            <w:lang w:eastAsia="en-AU"/>
          </w:rPr>
          <w:tab/>
        </w:r>
        <w:r w:rsidRPr="008D1B24">
          <w:t>The register</w:t>
        </w:r>
        <w:r>
          <w:tab/>
        </w:r>
        <w:r>
          <w:fldChar w:fldCharType="begin"/>
        </w:r>
        <w:r>
          <w:instrText xml:space="preserve"> PAGEREF _Toc43718717 \h </w:instrText>
        </w:r>
        <w:r>
          <w:fldChar w:fldCharType="separate"/>
        </w:r>
        <w:r w:rsidR="00B753F0">
          <w:t>121</w:t>
        </w:r>
        <w:r>
          <w:fldChar w:fldCharType="end"/>
        </w:r>
      </w:hyperlink>
    </w:p>
    <w:p w14:paraId="0949BA10" w14:textId="74C86A1A" w:rsidR="00156E14" w:rsidRDefault="00156E14">
      <w:pPr>
        <w:pStyle w:val="TOC5"/>
        <w:rPr>
          <w:rFonts w:asciiTheme="minorHAnsi" w:eastAsiaTheme="minorEastAsia" w:hAnsiTheme="minorHAnsi" w:cstheme="minorBidi"/>
          <w:sz w:val="22"/>
          <w:szCs w:val="22"/>
          <w:lang w:eastAsia="en-AU"/>
        </w:rPr>
      </w:pPr>
      <w:r>
        <w:tab/>
      </w:r>
      <w:hyperlink w:anchor="_Toc43718718" w:history="1">
        <w:r w:rsidRPr="008D1B24">
          <w:t>107A</w:t>
        </w:r>
        <w:r>
          <w:rPr>
            <w:rFonts w:asciiTheme="minorHAnsi" w:eastAsiaTheme="minorEastAsia" w:hAnsiTheme="minorHAnsi" w:cstheme="minorBidi"/>
            <w:sz w:val="22"/>
            <w:szCs w:val="22"/>
            <w:lang w:eastAsia="en-AU"/>
          </w:rPr>
          <w:tab/>
        </w:r>
        <w:r w:rsidRPr="008D1B24">
          <w:t>Register—public information</w:t>
        </w:r>
        <w:r>
          <w:tab/>
        </w:r>
        <w:r>
          <w:fldChar w:fldCharType="begin"/>
        </w:r>
        <w:r>
          <w:instrText xml:space="preserve"> PAGEREF _Toc43718718 \h </w:instrText>
        </w:r>
        <w:r>
          <w:fldChar w:fldCharType="separate"/>
        </w:r>
        <w:r w:rsidR="00B753F0">
          <w:t>122</w:t>
        </w:r>
        <w:r>
          <w:fldChar w:fldCharType="end"/>
        </w:r>
      </w:hyperlink>
    </w:p>
    <w:p w14:paraId="6C73AD89" w14:textId="2D157D62" w:rsidR="00156E14" w:rsidRDefault="00156E14">
      <w:pPr>
        <w:pStyle w:val="TOC5"/>
        <w:rPr>
          <w:rFonts w:asciiTheme="minorHAnsi" w:eastAsiaTheme="minorEastAsia" w:hAnsiTheme="minorHAnsi" w:cstheme="minorBidi"/>
          <w:sz w:val="22"/>
          <w:szCs w:val="22"/>
          <w:lang w:eastAsia="en-AU"/>
        </w:rPr>
      </w:pPr>
      <w:r>
        <w:tab/>
      </w:r>
      <w:hyperlink w:anchor="_Toc43718719" w:history="1">
        <w:r w:rsidRPr="008D1B24">
          <w:t>108</w:t>
        </w:r>
        <w:r>
          <w:rPr>
            <w:rFonts w:asciiTheme="minorHAnsi" w:eastAsiaTheme="minorEastAsia" w:hAnsiTheme="minorHAnsi" w:cstheme="minorBidi"/>
            <w:sz w:val="22"/>
            <w:szCs w:val="22"/>
            <w:lang w:eastAsia="en-AU"/>
          </w:rPr>
          <w:tab/>
        </w:r>
        <w:r w:rsidRPr="008D1B24">
          <w:t>Recording rectification orders</w:t>
        </w:r>
        <w:r>
          <w:tab/>
        </w:r>
        <w:r>
          <w:fldChar w:fldCharType="begin"/>
        </w:r>
        <w:r>
          <w:instrText xml:space="preserve"> PAGEREF _Toc43718719 \h </w:instrText>
        </w:r>
        <w:r>
          <w:fldChar w:fldCharType="separate"/>
        </w:r>
        <w:r w:rsidR="00B753F0">
          <w:t>127</w:t>
        </w:r>
        <w:r>
          <w:fldChar w:fldCharType="end"/>
        </w:r>
      </w:hyperlink>
    </w:p>
    <w:p w14:paraId="2CD543AD" w14:textId="10C2090B" w:rsidR="00156E14" w:rsidRDefault="00156E14">
      <w:pPr>
        <w:pStyle w:val="TOC5"/>
        <w:rPr>
          <w:rFonts w:asciiTheme="minorHAnsi" w:eastAsiaTheme="minorEastAsia" w:hAnsiTheme="minorHAnsi" w:cstheme="minorBidi"/>
          <w:sz w:val="22"/>
          <w:szCs w:val="22"/>
          <w:lang w:eastAsia="en-AU"/>
        </w:rPr>
      </w:pPr>
      <w:r>
        <w:tab/>
      </w:r>
      <w:hyperlink w:anchor="_Toc43718720" w:history="1">
        <w:r w:rsidRPr="008D1B24">
          <w:t>109</w:t>
        </w:r>
        <w:r>
          <w:rPr>
            <w:rFonts w:asciiTheme="minorHAnsi" w:eastAsiaTheme="minorEastAsia" w:hAnsiTheme="minorHAnsi" w:cstheme="minorBidi"/>
            <w:sz w:val="22"/>
            <w:szCs w:val="22"/>
            <w:lang w:eastAsia="en-AU"/>
          </w:rPr>
          <w:tab/>
        </w:r>
        <w:r w:rsidRPr="008D1B24">
          <w:t>Recording contravention of rectification orders</w:t>
        </w:r>
        <w:r>
          <w:tab/>
        </w:r>
        <w:r>
          <w:fldChar w:fldCharType="begin"/>
        </w:r>
        <w:r>
          <w:instrText xml:space="preserve"> PAGEREF _Toc43718720 \h </w:instrText>
        </w:r>
        <w:r>
          <w:fldChar w:fldCharType="separate"/>
        </w:r>
        <w:r w:rsidR="00B753F0">
          <w:t>128</w:t>
        </w:r>
        <w:r>
          <w:fldChar w:fldCharType="end"/>
        </w:r>
      </w:hyperlink>
    </w:p>
    <w:p w14:paraId="0C9214B3" w14:textId="33F05272" w:rsidR="00156E14" w:rsidRDefault="00156E14">
      <w:pPr>
        <w:pStyle w:val="TOC5"/>
        <w:rPr>
          <w:rFonts w:asciiTheme="minorHAnsi" w:eastAsiaTheme="minorEastAsia" w:hAnsiTheme="minorHAnsi" w:cstheme="minorBidi"/>
          <w:sz w:val="22"/>
          <w:szCs w:val="22"/>
          <w:lang w:eastAsia="en-AU"/>
        </w:rPr>
      </w:pPr>
      <w:r>
        <w:tab/>
      </w:r>
      <w:hyperlink w:anchor="_Toc43718721" w:history="1">
        <w:r w:rsidRPr="008D1B24">
          <w:t>110</w:t>
        </w:r>
        <w:r>
          <w:rPr>
            <w:rFonts w:asciiTheme="minorHAnsi" w:eastAsiaTheme="minorEastAsia" w:hAnsiTheme="minorHAnsi" w:cstheme="minorBidi"/>
            <w:sz w:val="22"/>
            <w:szCs w:val="22"/>
            <w:lang w:eastAsia="en-AU"/>
          </w:rPr>
          <w:tab/>
        </w:r>
        <w:r w:rsidRPr="008D1B24">
          <w:t>Recording interim licence suspension</w:t>
        </w:r>
        <w:r>
          <w:tab/>
        </w:r>
        <w:r>
          <w:fldChar w:fldCharType="begin"/>
        </w:r>
        <w:r>
          <w:instrText xml:space="preserve"> PAGEREF _Toc43718721 \h </w:instrText>
        </w:r>
        <w:r>
          <w:fldChar w:fldCharType="separate"/>
        </w:r>
        <w:r w:rsidR="00B753F0">
          <w:t>128</w:t>
        </w:r>
        <w:r>
          <w:fldChar w:fldCharType="end"/>
        </w:r>
      </w:hyperlink>
    </w:p>
    <w:p w14:paraId="5B30CA21" w14:textId="4574A946" w:rsidR="00156E14" w:rsidRDefault="00156E14">
      <w:pPr>
        <w:pStyle w:val="TOC5"/>
        <w:rPr>
          <w:rFonts w:asciiTheme="minorHAnsi" w:eastAsiaTheme="minorEastAsia" w:hAnsiTheme="minorHAnsi" w:cstheme="minorBidi"/>
          <w:sz w:val="22"/>
          <w:szCs w:val="22"/>
          <w:lang w:eastAsia="en-AU"/>
        </w:rPr>
      </w:pPr>
      <w:r>
        <w:tab/>
      </w:r>
      <w:hyperlink w:anchor="_Toc43718722" w:history="1">
        <w:r w:rsidRPr="008D1B24">
          <w:t>111</w:t>
        </w:r>
        <w:r>
          <w:rPr>
            <w:rFonts w:asciiTheme="minorHAnsi" w:eastAsiaTheme="minorEastAsia" w:hAnsiTheme="minorHAnsi" w:cstheme="minorBidi"/>
            <w:sz w:val="22"/>
            <w:szCs w:val="22"/>
            <w:lang w:eastAsia="en-AU"/>
          </w:rPr>
          <w:tab/>
        </w:r>
        <w:r w:rsidRPr="008D1B24">
          <w:t>Removal of information from register</w:t>
        </w:r>
        <w:r>
          <w:tab/>
        </w:r>
        <w:r>
          <w:fldChar w:fldCharType="begin"/>
        </w:r>
        <w:r>
          <w:instrText xml:space="preserve"> PAGEREF _Toc43718722 \h </w:instrText>
        </w:r>
        <w:r>
          <w:fldChar w:fldCharType="separate"/>
        </w:r>
        <w:r w:rsidR="00B753F0">
          <w:t>129</w:t>
        </w:r>
        <w:r>
          <w:fldChar w:fldCharType="end"/>
        </w:r>
      </w:hyperlink>
    </w:p>
    <w:p w14:paraId="79C7292E" w14:textId="283007E1" w:rsidR="00156E14" w:rsidRDefault="00156E14">
      <w:pPr>
        <w:pStyle w:val="TOC5"/>
        <w:rPr>
          <w:rFonts w:asciiTheme="minorHAnsi" w:eastAsiaTheme="minorEastAsia" w:hAnsiTheme="minorHAnsi" w:cstheme="minorBidi"/>
          <w:sz w:val="22"/>
          <w:szCs w:val="22"/>
          <w:lang w:eastAsia="en-AU"/>
        </w:rPr>
      </w:pPr>
      <w:r>
        <w:tab/>
      </w:r>
      <w:hyperlink w:anchor="_Toc43718723" w:history="1">
        <w:r w:rsidRPr="008D1B24">
          <w:t>111A</w:t>
        </w:r>
        <w:r>
          <w:rPr>
            <w:rFonts w:asciiTheme="minorHAnsi" w:eastAsiaTheme="minorEastAsia" w:hAnsiTheme="minorHAnsi" w:cstheme="minorBidi"/>
            <w:sz w:val="22"/>
            <w:szCs w:val="22"/>
            <w:lang w:eastAsia="en-AU"/>
          </w:rPr>
          <w:tab/>
        </w:r>
        <w:r w:rsidRPr="008D1B24">
          <w:t>Register of rectification undertakings</w:t>
        </w:r>
        <w:r>
          <w:tab/>
        </w:r>
        <w:r>
          <w:fldChar w:fldCharType="begin"/>
        </w:r>
        <w:r>
          <w:instrText xml:space="preserve"> PAGEREF _Toc43718723 \h </w:instrText>
        </w:r>
        <w:r>
          <w:fldChar w:fldCharType="separate"/>
        </w:r>
        <w:r w:rsidR="00B753F0">
          <w:t>129</w:t>
        </w:r>
        <w:r>
          <w:fldChar w:fldCharType="end"/>
        </w:r>
      </w:hyperlink>
    </w:p>
    <w:p w14:paraId="6883B7B4" w14:textId="1FCD72F1" w:rsidR="00156E14" w:rsidRDefault="00156E14">
      <w:pPr>
        <w:pStyle w:val="TOC5"/>
        <w:rPr>
          <w:rFonts w:asciiTheme="minorHAnsi" w:eastAsiaTheme="minorEastAsia" w:hAnsiTheme="minorHAnsi" w:cstheme="minorBidi"/>
          <w:sz w:val="22"/>
          <w:szCs w:val="22"/>
          <w:lang w:eastAsia="en-AU"/>
        </w:rPr>
      </w:pPr>
      <w:r>
        <w:tab/>
      </w:r>
      <w:hyperlink w:anchor="_Toc43718724" w:history="1">
        <w:r w:rsidRPr="008D1B24">
          <w:t>112</w:t>
        </w:r>
        <w:r>
          <w:rPr>
            <w:rFonts w:asciiTheme="minorHAnsi" w:eastAsiaTheme="minorEastAsia" w:hAnsiTheme="minorHAnsi" w:cstheme="minorBidi"/>
            <w:sz w:val="22"/>
            <w:szCs w:val="22"/>
            <w:lang w:eastAsia="en-AU"/>
          </w:rPr>
          <w:tab/>
        </w:r>
        <w:r w:rsidRPr="008D1B24">
          <w:t>Annual report by registrar</w:t>
        </w:r>
        <w:r>
          <w:tab/>
        </w:r>
        <w:r>
          <w:fldChar w:fldCharType="begin"/>
        </w:r>
        <w:r>
          <w:instrText xml:space="preserve"> PAGEREF _Toc43718724 \h </w:instrText>
        </w:r>
        <w:r>
          <w:fldChar w:fldCharType="separate"/>
        </w:r>
        <w:r w:rsidR="00B753F0">
          <w:t>130</w:t>
        </w:r>
        <w:r>
          <w:fldChar w:fldCharType="end"/>
        </w:r>
      </w:hyperlink>
    </w:p>
    <w:p w14:paraId="202B671C" w14:textId="6F8A3EBA" w:rsidR="00156E14" w:rsidRDefault="00156E14">
      <w:pPr>
        <w:pStyle w:val="TOC5"/>
        <w:rPr>
          <w:rFonts w:asciiTheme="minorHAnsi" w:eastAsiaTheme="minorEastAsia" w:hAnsiTheme="minorHAnsi" w:cstheme="minorBidi"/>
          <w:sz w:val="22"/>
          <w:szCs w:val="22"/>
          <w:lang w:eastAsia="en-AU"/>
        </w:rPr>
      </w:pPr>
      <w:r>
        <w:tab/>
      </w:r>
      <w:hyperlink w:anchor="_Toc43718725" w:history="1">
        <w:r w:rsidRPr="008D1B24">
          <w:t>113</w:t>
        </w:r>
        <w:r>
          <w:rPr>
            <w:rFonts w:asciiTheme="minorHAnsi" w:eastAsiaTheme="minorEastAsia" w:hAnsiTheme="minorHAnsi" w:cstheme="minorBidi"/>
            <w:sz w:val="22"/>
            <w:szCs w:val="22"/>
            <w:lang w:eastAsia="en-AU"/>
          </w:rPr>
          <w:tab/>
        </w:r>
        <w:r w:rsidRPr="008D1B24">
          <w:t>Evidentiary certificates</w:t>
        </w:r>
        <w:r>
          <w:tab/>
        </w:r>
        <w:r>
          <w:fldChar w:fldCharType="begin"/>
        </w:r>
        <w:r>
          <w:instrText xml:space="preserve"> PAGEREF _Toc43718725 \h </w:instrText>
        </w:r>
        <w:r>
          <w:fldChar w:fldCharType="separate"/>
        </w:r>
        <w:r w:rsidR="00B753F0">
          <w:t>130</w:t>
        </w:r>
        <w:r>
          <w:fldChar w:fldCharType="end"/>
        </w:r>
      </w:hyperlink>
    </w:p>
    <w:p w14:paraId="3C1F542B" w14:textId="6F2EF185" w:rsidR="00156E14" w:rsidRDefault="003117C7">
      <w:pPr>
        <w:pStyle w:val="TOC2"/>
        <w:rPr>
          <w:rFonts w:asciiTheme="minorHAnsi" w:eastAsiaTheme="minorEastAsia" w:hAnsiTheme="minorHAnsi" w:cstheme="minorBidi"/>
          <w:b w:val="0"/>
          <w:sz w:val="22"/>
          <w:szCs w:val="22"/>
          <w:lang w:eastAsia="en-AU"/>
        </w:rPr>
      </w:pPr>
      <w:hyperlink w:anchor="_Toc43718726" w:history="1">
        <w:r w:rsidR="00156E14" w:rsidRPr="008D1B24">
          <w:t>Part 10</w:t>
        </w:r>
        <w:r w:rsidR="00156E14">
          <w:rPr>
            <w:rFonts w:asciiTheme="minorHAnsi" w:eastAsiaTheme="minorEastAsia" w:hAnsiTheme="minorHAnsi" w:cstheme="minorBidi"/>
            <w:b w:val="0"/>
            <w:sz w:val="22"/>
            <w:szCs w:val="22"/>
            <w:lang w:eastAsia="en-AU"/>
          </w:rPr>
          <w:tab/>
        </w:r>
        <w:r w:rsidR="00156E14" w:rsidRPr="008D1B24">
          <w:t>Advisory boards</w:t>
        </w:r>
        <w:r w:rsidR="00156E14" w:rsidRPr="00156E14">
          <w:rPr>
            <w:vanish/>
          </w:rPr>
          <w:tab/>
        </w:r>
        <w:r w:rsidR="00156E14" w:rsidRPr="00156E14">
          <w:rPr>
            <w:vanish/>
          </w:rPr>
          <w:fldChar w:fldCharType="begin"/>
        </w:r>
        <w:r w:rsidR="00156E14" w:rsidRPr="00156E14">
          <w:rPr>
            <w:vanish/>
          </w:rPr>
          <w:instrText xml:space="preserve"> PAGEREF _Toc43718726 \h </w:instrText>
        </w:r>
        <w:r w:rsidR="00156E14" w:rsidRPr="00156E14">
          <w:rPr>
            <w:vanish/>
          </w:rPr>
        </w:r>
        <w:r w:rsidR="00156E14" w:rsidRPr="00156E14">
          <w:rPr>
            <w:vanish/>
          </w:rPr>
          <w:fldChar w:fldCharType="separate"/>
        </w:r>
        <w:r w:rsidR="00B753F0">
          <w:rPr>
            <w:vanish/>
          </w:rPr>
          <w:t>132</w:t>
        </w:r>
        <w:r w:rsidR="00156E14" w:rsidRPr="00156E14">
          <w:rPr>
            <w:vanish/>
          </w:rPr>
          <w:fldChar w:fldCharType="end"/>
        </w:r>
      </w:hyperlink>
    </w:p>
    <w:p w14:paraId="18ECDBE7" w14:textId="19846DE6" w:rsidR="00156E14" w:rsidRDefault="00156E14">
      <w:pPr>
        <w:pStyle w:val="TOC5"/>
        <w:rPr>
          <w:rFonts w:asciiTheme="minorHAnsi" w:eastAsiaTheme="minorEastAsia" w:hAnsiTheme="minorHAnsi" w:cstheme="minorBidi"/>
          <w:sz w:val="22"/>
          <w:szCs w:val="22"/>
          <w:lang w:eastAsia="en-AU"/>
        </w:rPr>
      </w:pPr>
      <w:r>
        <w:tab/>
      </w:r>
      <w:hyperlink w:anchor="_Toc43718727" w:history="1">
        <w:r w:rsidRPr="008D1B24">
          <w:t>114</w:t>
        </w:r>
        <w:r>
          <w:rPr>
            <w:rFonts w:asciiTheme="minorHAnsi" w:eastAsiaTheme="minorEastAsia" w:hAnsiTheme="minorHAnsi" w:cstheme="minorBidi"/>
            <w:sz w:val="22"/>
            <w:szCs w:val="22"/>
            <w:lang w:eastAsia="en-AU"/>
          </w:rPr>
          <w:tab/>
        </w:r>
        <w:r w:rsidRPr="008D1B24">
          <w:t>Establishment of advisory boards</w:t>
        </w:r>
        <w:r>
          <w:tab/>
        </w:r>
        <w:r>
          <w:fldChar w:fldCharType="begin"/>
        </w:r>
        <w:r>
          <w:instrText xml:space="preserve"> PAGEREF _Toc43718727 \h </w:instrText>
        </w:r>
        <w:r>
          <w:fldChar w:fldCharType="separate"/>
        </w:r>
        <w:r w:rsidR="00B753F0">
          <w:t>132</w:t>
        </w:r>
        <w:r>
          <w:fldChar w:fldCharType="end"/>
        </w:r>
      </w:hyperlink>
    </w:p>
    <w:p w14:paraId="51BCDE12" w14:textId="1FD68C9C" w:rsidR="00156E14" w:rsidRDefault="00156E14">
      <w:pPr>
        <w:pStyle w:val="TOC5"/>
        <w:rPr>
          <w:rFonts w:asciiTheme="minorHAnsi" w:eastAsiaTheme="minorEastAsia" w:hAnsiTheme="minorHAnsi" w:cstheme="minorBidi"/>
          <w:sz w:val="22"/>
          <w:szCs w:val="22"/>
          <w:lang w:eastAsia="en-AU"/>
        </w:rPr>
      </w:pPr>
      <w:r>
        <w:tab/>
      </w:r>
      <w:hyperlink w:anchor="_Toc43718728" w:history="1">
        <w:r w:rsidRPr="008D1B24">
          <w:t>115</w:t>
        </w:r>
        <w:r>
          <w:rPr>
            <w:rFonts w:asciiTheme="minorHAnsi" w:eastAsiaTheme="minorEastAsia" w:hAnsiTheme="minorHAnsi" w:cstheme="minorBidi"/>
            <w:sz w:val="22"/>
            <w:szCs w:val="22"/>
            <w:lang w:eastAsia="en-AU"/>
          </w:rPr>
          <w:tab/>
        </w:r>
        <w:r w:rsidRPr="008D1B24">
          <w:t>Constitution of advisory board</w:t>
        </w:r>
        <w:r>
          <w:tab/>
        </w:r>
        <w:r>
          <w:fldChar w:fldCharType="begin"/>
        </w:r>
        <w:r>
          <w:instrText xml:space="preserve"> PAGEREF _Toc43718728 \h </w:instrText>
        </w:r>
        <w:r>
          <w:fldChar w:fldCharType="separate"/>
        </w:r>
        <w:r w:rsidR="00B753F0">
          <w:t>132</w:t>
        </w:r>
        <w:r>
          <w:fldChar w:fldCharType="end"/>
        </w:r>
      </w:hyperlink>
    </w:p>
    <w:p w14:paraId="55A0385F" w14:textId="2DA1D4B3" w:rsidR="00156E14" w:rsidRDefault="00156E14">
      <w:pPr>
        <w:pStyle w:val="TOC5"/>
        <w:rPr>
          <w:rFonts w:asciiTheme="minorHAnsi" w:eastAsiaTheme="minorEastAsia" w:hAnsiTheme="minorHAnsi" w:cstheme="minorBidi"/>
          <w:sz w:val="22"/>
          <w:szCs w:val="22"/>
          <w:lang w:eastAsia="en-AU"/>
        </w:rPr>
      </w:pPr>
      <w:r>
        <w:tab/>
      </w:r>
      <w:hyperlink w:anchor="_Toc43718729" w:history="1">
        <w:r w:rsidRPr="008D1B24">
          <w:t>116</w:t>
        </w:r>
        <w:r>
          <w:rPr>
            <w:rFonts w:asciiTheme="minorHAnsi" w:eastAsiaTheme="minorEastAsia" w:hAnsiTheme="minorHAnsi" w:cstheme="minorBidi"/>
            <w:sz w:val="22"/>
            <w:szCs w:val="22"/>
            <w:lang w:eastAsia="en-AU"/>
          </w:rPr>
          <w:tab/>
        </w:r>
        <w:r w:rsidRPr="008D1B24">
          <w:t>Advisory board functions</w:t>
        </w:r>
        <w:r>
          <w:tab/>
        </w:r>
        <w:r>
          <w:fldChar w:fldCharType="begin"/>
        </w:r>
        <w:r>
          <w:instrText xml:space="preserve"> PAGEREF _Toc43718729 \h </w:instrText>
        </w:r>
        <w:r>
          <w:fldChar w:fldCharType="separate"/>
        </w:r>
        <w:r w:rsidR="00B753F0">
          <w:t>133</w:t>
        </w:r>
        <w:r>
          <w:fldChar w:fldCharType="end"/>
        </w:r>
      </w:hyperlink>
    </w:p>
    <w:p w14:paraId="7E9F7A90" w14:textId="52602C9A" w:rsidR="00156E14" w:rsidRDefault="003117C7">
      <w:pPr>
        <w:pStyle w:val="TOC2"/>
        <w:rPr>
          <w:rFonts w:asciiTheme="minorHAnsi" w:eastAsiaTheme="minorEastAsia" w:hAnsiTheme="minorHAnsi" w:cstheme="minorBidi"/>
          <w:b w:val="0"/>
          <w:sz w:val="22"/>
          <w:szCs w:val="22"/>
          <w:lang w:eastAsia="en-AU"/>
        </w:rPr>
      </w:pPr>
      <w:hyperlink w:anchor="_Toc43718730" w:history="1">
        <w:r w:rsidR="00156E14" w:rsidRPr="008D1B24">
          <w:t>Part 11</w:t>
        </w:r>
        <w:r w:rsidR="00156E14">
          <w:rPr>
            <w:rFonts w:asciiTheme="minorHAnsi" w:eastAsiaTheme="minorEastAsia" w:hAnsiTheme="minorHAnsi" w:cstheme="minorBidi"/>
            <w:b w:val="0"/>
            <w:sz w:val="22"/>
            <w:szCs w:val="22"/>
            <w:lang w:eastAsia="en-AU"/>
          </w:rPr>
          <w:tab/>
        </w:r>
        <w:r w:rsidR="00156E14" w:rsidRPr="008D1B24">
          <w:t>Complaints</w:t>
        </w:r>
        <w:r w:rsidR="00156E14" w:rsidRPr="00156E14">
          <w:rPr>
            <w:vanish/>
          </w:rPr>
          <w:tab/>
        </w:r>
        <w:r w:rsidR="00156E14" w:rsidRPr="00156E14">
          <w:rPr>
            <w:vanish/>
          </w:rPr>
          <w:fldChar w:fldCharType="begin"/>
        </w:r>
        <w:r w:rsidR="00156E14" w:rsidRPr="00156E14">
          <w:rPr>
            <w:vanish/>
          </w:rPr>
          <w:instrText xml:space="preserve"> PAGEREF _Toc43718730 \h </w:instrText>
        </w:r>
        <w:r w:rsidR="00156E14" w:rsidRPr="00156E14">
          <w:rPr>
            <w:vanish/>
          </w:rPr>
        </w:r>
        <w:r w:rsidR="00156E14" w:rsidRPr="00156E14">
          <w:rPr>
            <w:vanish/>
          </w:rPr>
          <w:fldChar w:fldCharType="separate"/>
        </w:r>
        <w:r w:rsidR="00B753F0">
          <w:rPr>
            <w:vanish/>
          </w:rPr>
          <w:t>134</w:t>
        </w:r>
        <w:r w:rsidR="00156E14" w:rsidRPr="00156E14">
          <w:rPr>
            <w:vanish/>
          </w:rPr>
          <w:fldChar w:fldCharType="end"/>
        </w:r>
      </w:hyperlink>
    </w:p>
    <w:p w14:paraId="472DCF49" w14:textId="4D2863EB" w:rsidR="00156E14" w:rsidRDefault="00156E14">
      <w:pPr>
        <w:pStyle w:val="TOC5"/>
        <w:rPr>
          <w:rFonts w:asciiTheme="minorHAnsi" w:eastAsiaTheme="minorEastAsia" w:hAnsiTheme="minorHAnsi" w:cstheme="minorBidi"/>
          <w:sz w:val="22"/>
          <w:szCs w:val="22"/>
          <w:lang w:eastAsia="en-AU"/>
        </w:rPr>
      </w:pPr>
      <w:r>
        <w:tab/>
      </w:r>
      <w:hyperlink w:anchor="_Toc43718731" w:history="1">
        <w:r w:rsidRPr="008D1B24">
          <w:t>117</w:t>
        </w:r>
        <w:r>
          <w:rPr>
            <w:rFonts w:asciiTheme="minorHAnsi" w:eastAsiaTheme="minorEastAsia" w:hAnsiTheme="minorHAnsi" w:cstheme="minorBidi"/>
            <w:sz w:val="22"/>
            <w:szCs w:val="22"/>
            <w:lang w:eastAsia="en-AU"/>
          </w:rPr>
          <w:tab/>
        </w:r>
        <w:r w:rsidRPr="008D1B24">
          <w:t>Who may complain?</w:t>
        </w:r>
        <w:r>
          <w:tab/>
        </w:r>
        <w:r>
          <w:fldChar w:fldCharType="begin"/>
        </w:r>
        <w:r>
          <w:instrText xml:space="preserve"> PAGEREF _Toc43718731 \h </w:instrText>
        </w:r>
        <w:r>
          <w:fldChar w:fldCharType="separate"/>
        </w:r>
        <w:r w:rsidR="00B753F0">
          <w:t>134</w:t>
        </w:r>
        <w:r>
          <w:fldChar w:fldCharType="end"/>
        </w:r>
      </w:hyperlink>
    </w:p>
    <w:p w14:paraId="43760FCB" w14:textId="5FBE5E38" w:rsidR="00156E14" w:rsidRDefault="00156E14">
      <w:pPr>
        <w:pStyle w:val="TOC5"/>
        <w:rPr>
          <w:rFonts w:asciiTheme="minorHAnsi" w:eastAsiaTheme="minorEastAsia" w:hAnsiTheme="minorHAnsi" w:cstheme="minorBidi"/>
          <w:sz w:val="22"/>
          <w:szCs w:val="22"/>
          <w:lang w:eastAsia="en-AU"/>
        </w:rPr>
      </w:pPr>
      <w:r>
        <w:tab/>
      </w:r>
      <w:hyperlink w:anchor="_Toc43718732" w:history="1">
        <w:r w:rsidRPr="008D1B24">
          <w:t>118</w:t>
        </w:r>
        <w:r>
          <w:rPr>
            <w:rFonts w:asciiTheme="minorHAnsi" w:eastAsiaTheme="minorEastAsia" w:hAnsiTheme="minorHAnsi" w:cstheme="minorBidi"/>
            <w:sz w:val="22"/>
            <w:szCs w:val="22"/>
            <w:lang w:eastAsia="en-AU"/>
          </w:rPr>
          <w:tab/>
        </w:r>
        <w:r w:rsidRPr="008D1B24">
          <w:t>Form of complaint</w:t>
        </w:r>
        <w:r>
          <w:tab/>
        </w:r>
        <w:r>
          <w:fldChar w:fldCharType="begin"/>
        </w:r>
        <w:r>
          <w:instrText xml:space="preserve"> PAGEREF _Toc43718732 \h </w:instrText>
        </w:r>
        <w:r>
          <w:fldChar w:fldCharType="separate"/>
        </w:r>
        <w:r w:rsidR="00B753F0">
          <w:t>134</w:t>
        </w:r>
        <w:r>
          <w:fldChar w:fldCharType="end"/>
        </w:r>
      </w:hyperlink>
    </w:p>
    <w:p w14:paraId="2348A448" w14:textId="77104060" w:rsidR="00156E14" w:rsidRDefault="00156E14">
      <w:pPr>
        <w:pStyle w:val="TOC5"/>
        <w:rPr>
          <w:rFonts w:asciiTheme="minorHAnsi" w:eastAsiaTheme="minorEastAsia" w:hAnsiTheme="minorHAnsi" w:cstheme="minorBidi"/>
          <w:sz w:val="22"/>
          <w:szCs w:val="22"/>
          <w:lang w:eastAsia="en-AU"/>
        </w:rPr>
      </w:pPr>
      <w:r>
        <w:lastRenderedPageBreak/>
        <w:tab/>
      </w:r>
      <w:hyperlink w:anchor="_Toc43718733" w:history="1">
        <w:r w:rsidRPr="008D1B24">
          <w:t>119</w:t>
        </w:r>
        <w:r>
          <w:rPr>
            <w:rFonts w:asciiTheme="minorHAnsi" w:eastAsiaTheme="minorEastAsia" w:hAnsiTheme="minorHAnsi" w:cstheme="minorBidi"/>
            <w:sz w:val="22"/>
            <w:szCs w:val="22"/>
            <w:lang w:eastAsia="en-AU"/>
          </w:rPr>
          <w:tab/>
        </w:r>
        <w:r w:rsidRPr="008D1B24">
          <w:t>Withdrawal of complaints</w:t>
        </w:r>
        <w:r>
          <w:tab/>
        </w:r>
        <w:r>
          <w:fldChar w:fldCharType="begin"/>
        </w:r>
        <w:r>
          <w:instrText xml:space="preserve"> PAGEREF _Toc43718733 \h </w:instrText>
        </w:r>
        <w:r>
          <w:fldChar w:fldCharType="separate"/>
        </w:r>
        <w:r w:rsidR="00B753F0">
          <w:t>135</w:t>
        </w:r>
        <w:r>
          <w:fldChar w:fldCharType="end"/>
        </w:r>
      </w:hyperlink>
    </w:p>
    <w:p w14:paraId="34D32736" w14:textId="3EA3146E" w:rsidR="00156E14" w:rsidRDefault="00156E14">
      <w:pPr>
        <w:pStyle w:val="TOC5"/>
        <w:rPr>
          <w:rFonts w:asciiTheme="minorHAnsi" w:eastAsiaTheme="minorEastAsia" w:hAnsiTheme="minorHAnsi" w:cstheme="minorBidi"/>
          <w:sz w:val="22"/>
          <w:szCs w:val="22"/>
          <w:lang w:eastAsia="en-AU"/>
        </w:rPr>
      </w:pPr>
      <w:r>
        <w:tab/>
      </w:r>
      <w:hyperlink w:anchor="_Toc43718734" w:history="1">
        <w:r w:rsidRPr="008D1B24">
          <w:t>120</w:t>
        </w:r>
        <w:r>
          <w:rPr>
            <w:rFonts w:asciiTheme="minorHAnsi" w:eastAsiaTheme="minorEastAsia" w:hAnsiTheme="minorHAnsi" w:cstheme="minorBidi"/>
            <w:sz w:val="22"/>
            <w:szCs w:val="22"/>
            <w:lang w:eastAsia="en-AU"/>
          </w:rPr>
          <w:tab/>
        </w:r>
        <w:r w:rsidRPr="008D1B24">
          <w:t>Further information about complaint etc</w:t>
        </w:r>
        <w:r>
          <w:tab/>
        </w:r>
        <w:r>
          <w:fldChar w:fldCharType="begin"/>
        </w:r>
        <w:r>
          <w:instrText xml:space="preserve"> PAGEREF _Toc43718734 \h </w:instrText>
        </w:r>
        <w:r>
          <w:fldChar w:fldCharType="separate"/>
        </w:r>
        <w:r w:rsidR="00B753F0">
          <w:t>135</w:t>
        </w:r>
        <w:r>
          <w:fldChar w:fldCharType="end"/>
        </w:r>
      </w:hyperlink>
    </w:p>
    <w:p w14:paraId="23942048" w14:textId="4C46616A" w:rsidR="00156E14" w:rsidRDefault="00156E14">
      <w:pPr>
        <w:pStyle w:val="TOC5"/>
        <w:rPr>
          <w:rFonts w:asciiTheme="minorHAnsi" w:eastAsiaTheme="minorEastAsia" w:hAnsiTheme="minorHAnsi" w:cstheme="minorBidi"/>
          <w:sz w:val="22"/>
          <w:szCs w:val="22"/>
          <w:lang w:eastAsia="en-AU"/>
        </w:rPr>
      </w:pPr>
      <w:r>
        <w:tab/>
      </w:r>
      <w:hyperlink w:anchor="_Toc43718735" w:history="1">
        <w:r w:rsidRPr="008D1B24">
          <w:t>121</w:t>
        </w:r>
        <w:r>
          <w:rPr>
            <w:rFonts w:asciiTheme="minorHAnsi" w:eastAsiaTheme="minorEastAsia" w:hAnsiTheme="minorHAnsi" w:cstheme="minorBidi"/>
            <w:sz w:val="22"/>
            <w:szCs w:val="22"/>
            <w:lang w:eastAsia="en-AU"/>
          </w:rPr>
          <w:tab/>
        </w:r>
        <w:r w:rsidRPr="008D1B24">
          <w:t>Investigation of complaint</w:t>
        </w:r>
        <w:r>
          <w:tab/>
        </w:r>
        <w:r>
          <w:fldChar w:fldCharType="begin"/>
        </w:r>
        <w:r>
          <w:instrText xml:space="preserve"> PAGEREF _Toc43718735 \h </w:instrText>
        </w:r>
        <w:r>
          <w:fldChar w:fldCharType="separate"/>
        </w:r>
        <w:r w:rsidR="00B753F0">
          <w:t>136</w:t>
        </w:r>
        <w:r>
          <w:fldChar w:fldCharType="end"/>
        </w:r>
      </w:hyperlink>
    </w:p>
    <w:p w14:paraId="04A71F96" w14:textId="72EF5EDE" w:rsidR="00156E14" w:rsidRDefault="00156E14">
      <w:pPr>
        <w:pStyle w:val="TOC5"/>
        <w:rPr>
          <w:rFonts w:asciiTheme="minorHAnsi" w:eastAsiaTheme="minorEastAsia" w:hAnsiTheme="minorHAnsi" w:cstheme="minorBidi"/>
          <w:sz w:val="22"/>
          <w:szCs w:val="22"/>
          <w:lang w:eastAsia="en-AU"/>
        </w:rPr>
      </w:pPr>
      <w:r>
        <w:tab/>
      </w:r>
      <w:hyperlink w:anchor="_Toc43718736" w:history="1">
        <w:r w:rsidRPr="008D1B24">
          <w:t>122</w:t>
        </w:r>
        <w:r>
          <w:rPr>
            <w:rFonts w:asciiTheme="minorHAnsi" w:eastAsiaTheme="minorEastAsia" w:hAnsiTheme="minorHAnsi" w:cstheme="minorBidi"/>
            <w:sz w:val="22"/>
            <w:szCs w:val="22"/>
            <w:lang w:eastAsia="en-AU"/>
          </w:rPr>
          <w:tab/>
        </w:r>
        <w:r w:rsidRPr="008D1B24">
          <w:t>No further action</w:t>
        </w:r>
        <w:r>
          <w:tab/>
        </w:r>
        <w:r>
          <w:fldChar w:fldCharType="begin"/>
        </w:r>
        <w:r>
          <w:instrText xml:space="preserve"> PAGEREF _Toc43718736 \h </w:instrText>
        </w:r>
        <w:r>
          <w:fldChar w:fldCharType="separate"/>
        </w:r>
        <w:r w:rsidR="00B753F0">
          <w:t>136</w:t>
        </w:r>
        <w:r>
          <w:fldChar w:fldCharType="end"/>
        </w:r>
      </w:hyperlink>
    </w:p>
    <w:p w14:paraId="1A735E2A" w14:textId="712EA1BB" w:rsidR="00156E14" w:rsidRDefault="00156E14">
      <w:pPr>
        <w:pStyle w:val="TOC5"/>
        <w:rPr>
          <w:rFonts w:asciiTheme="minorHAnsi" w:eastAsiaTheme="minorEastAsia" w:hAnsiTheme="minorHAnsi" w:cstheme="minorBidi"/>
          <w:sz w:val="22"/>
          <w:szCs w:val="22"/>
          <w:lang w:eastAsia="en-AU"/>
        </w:rPr>
      </w:pPr>
      <w:r>
        <w:tab/>
      </w:r>
      <w:hyperlink w:anchor="_Toc43718737" w:history="1">
        <w:r w:rsidRPr="008D1B24">
          <w:t>123</w:t>
        </w:r>
        <w:r>
          <w:rPr>
            <w:rFonts w:asciiTheme="minorHAnsi" w:eastAsiaTheme="minorEastAsia" w:hAnsiTheme="minorHAnsi" w:cstheme="minorBidi"/>
            <w:sz w:val="22"/>
            <w:szCs w:val="22"/>
            <w:lang w:eastAsia="en-AU"/>
          </w:rPr>
          <w:tab/>
        </w:r>
        <w:r w:rsidRPr="008D1B24">
          <w:t>Action after investigating complaint</w:t>
        </w:r>
        <w:r>
          <w:tab/>
        </w:r>
        <w:r>
          <w:fldChar w:fldCharType="begin"/>
        </w:r>
        <w:r>
          <w:instrText xml:space="preserve"> PAGEREF _Toc43718737 \h </w:instrText>
        </w:r>
        <w:r>
          <w:fldChar w:fldCharType="separate"/>
        </w:r>
        <w:r w:rsidR="00B753F0">
          <w:t>136</w:t>
        </w:r>
        <w:r>
          <w:fldChar w:fldCharType="end"/>
        </w:r>
      </w:hyperlink>
    </w:p>
    <w:p w14:paraId="56F02C3A" w14:textId="7714E187" w:rsidR="00156E14" w:rsidRDefault="003117C7">
      <w:pPr>
        <w:pStyle w:val="TOC2"/>
        <w:rPr>
          <w:rFonts w:asciiTheme="minorHAnsi" w:eastAsiaTheme="minorEastAsia" w:hAnsiTheme="minorHAnsi" w:cstheme="minorBidi"/>
          <w:b w:val="0"/>
          <w:sz w:val="22"/>
          <w:szCs w:val="22"/>
          <w:lang w:eastAsia="en-AU"/>
        </w:rPr>
      </w:pPr>
      <w:hyperlink w:anchor="_Toc43718738" w:history="1">
        <w:r w:rsidR="00156E14" w:rsidRPr="008D1B24">
          <w:t>Part 11AA</w:t>
        </w:r>
        <w:r w:rsidR="00156E14">
          <w:rPr>
            <w:rFonts w:asciiTheme="minorHAnsi" w:eastAsiaTheme="minorEastAsia" w:hAnsiTheme="minorHAnsi" w:cstheme="minorBidi"/>
            <w:b w:val="0"/>
            <w:sz w:val="22"/>
            <w:szCs w:val="22"/>
            <w:lang w:eastAsia="en-AU"/>
          </w:rPr>
          <w:tab/>
        </w:r>
        <w:r w:rsidR="00156E14" w:rsidRPr="008D1B24">
          <w:t>Information sharing</w:t>
        </w:r>
        <w:r w:rsidR="00156E14" w:rsidRPr="00156E14">
          <w:rPr>
            <w:vanish/>
          </w:rPr>
          <w:tab/>
        </w:r>
        <w:r w:rsidR="00156E14" w:rsidRPr="00156E14">
          <w:rPr>
            <w:vanish/>
          </w:rPr>
          <w:fldChar w:fldCharType="begin"/>
        </w:r>
        <w:r w:rsidR="00156E14" w:rsidRPr="00156E14">
          <w:rPr>
            <w:vanish/>
          </w:rPr>
          <w:instrText xml:space="preserve"> PAGEREF _Toc43718738 \h </w:instrText>
        </w:r>
        <w:r w:rsidR="00156E14" w:rsidRPr="00156E14">
          <w:rPr>
            <w:vanish/>
          </w:rPr>
        </w:r>
        <w:r w:rsidR="00156E14" w:rsidRPr="00156E14">
          <w:rPr>
            <w:vanish/>
          </w:rPr>
          <w:fldChar w:fldCharType="separate"/>
        </w:r>
        <w:r w:rsidR="00B753F0">
          <w:rPr>
            <w:vanish/>
          </w:rPr>
          <w:t>139</w:t>
        </w:r>
        <w:r w:rsidR="00156E14" w:rsidRPr="00156E14">
          <w:rPr>
            <w:vanish/>
          </w:rPr>
          <w:fldChar w:fldCharType="end"/>
        </w:r>
      </w:hyperlink>
    </w:p>
    <w:p w14:paraId="56DD8509" w14:textId="2D18FE76" w:rsidR="00156E14" w:rsidRDefault="00156E14">
      <w:pPr>
        <w:pStyle w:val="TOC5"/>
        <w:rPr>
          <w:rFonts w:asciiTheme="minorHAnsi" w:eastAsiaTheme="minorEastAsia" w:hAnsiTheme="minorHAnsi" w:cstheme="minorBidi"/>
          <w:sz w:val="22"/>
          <w:szCs w:val="22"/>
          <w:lang w:eastAsia="en-AU"/>
        </w:rPr>
      </w:pPr>
      <w:r>
        <w:tab/>
      </w:r>
      <w:hyperlink w:anchor="_Toc43718739" w:history="1">
        <w:r w:rsidRPr="008D1B24">
          <w:t>123AA</w:t>
        </w:r>
        <w:r>
          <w:rPr>
            <w:rFonts w:asciiTheme="minorHAnsi" w:eastAsiaTheme="minorEastAsia" w:hAnsiTheme="minorHAnsi" w:cstheme="minorBidi"/>
            <w:sz w:val="22"/>
            <w:szCs w:val="22"/>
            <w:lang w:eastAsia="en-AU"/>
          </w:rPr>
          <w:tab/>
        </w:r>
        <w:r w:rsidRPr="008D1B24">
          <w:t>Definitions—pt 11AA</w:t>
        </w:r>
        <w:r>
          <w:tab/>
        </w:r>
        <w:r>
          <w:fldChar w:fldCharType="begin"/>
        </w:r>
        <w:r>
          <w:instrText xml:space="preserve"> PAGEREF _Toc43718739 \h </w:instrText>
        </w:r>
        <w:r>
          <w:fldChar w:fldCharType="separate"/>
        </w:r>
        <w:r w:rsidR="00B753F0">
          <w:t>139</w:t>
        </w:r>
        <w:r>
          <w:fldChar w:fldCharType="end"/>
        </w:r>
      </w:hyperlink>
    </w:p>
    <w:p w14:paraId="0B458D8E" w14:textId="5886EA9A" w:rsidR="00156E14" w:rsidRDefault="00156E14">
      <w:pPr>
        <w:pStyle w:val="TOC5"/>
        <w:rPr>
          <w:rFonts w:asciiTheme="minorHAnsi" w:eastAsiaTheme="minorEastAsia" w:hAnsiTheme="minorHAnsi" w:cstheme="minorBidi"/>
          <w:sz w:val="22"/>
          <w:szCs w:val="22"/>
          <w:lang w:eastAsia="en-AU"/>
        </w:rPr>
      </w:pPr>
      <w:r>
        <w:tab/>
      </w:r>
      <w:hyperlink w:anchor="_Toc43718740" w:history="1">
        <w:r w:rsidRPr="008D1B24">
          <w:t>123AB</w:t>
        </w:r>
        <w:r>
          <w:rPr>
            <w:rFonts w:asciiTheme="minorHAnsi" w:eastAsiaTheme="minorEastAsia" w:hAnsiTheme="minorHAnsi" w:cstheme="minorBidi"/>
            <w:sz w:val="22"/>
            <w:szCs w:val="22"/>
            <w:lang w:eastAsia="en-AU"/>
          </w:rPr>
          <w:tab/>
        </w:r>
        <w:r w:rsidRPr="008D1B24">
          <w:t>Sharing public safety information—territory agencies</w:t>
        </w:r>
        <w:r>
          <w:tab/>
        </w:r>
        <w:r>
          <w:fldChar w:fldCharType="begin"/>
        </w:r>
        <w:r>
          <w:instrText xml:space="preserve"> PAGEREF _Toc43718740 \h </w:instrText>
        </w:r>
        <w:r>
          <w:fldChar w:fldCharType="separate"/>
        </w:r>
        <w:r w:rsidR="00B753F0">
          <w:t>140</w:t>
        </w:r>
        <w:r>
          <w:fldChar w:fldCharType="end"/>
        </w:r>
      </w:hyperlink>
    </w:p>
    <w:p w14:paraId="0654278D" w14:textId="004675FD" w:rsidR="00156E14" w:rsidRDefault="00156E14">
      <w:pPr>
        <w:pStyle w:val="TOC5"/>
        <w:rPr>
          <w:rFonts w:asciiTheme="minorHAnsi" w:eastAsiaTheme="minorEastAsia" w:hAnsiTheme="minorHAnsi" w:cstheme="minorBidi"/>
          <w:sz w:val="22"/>
          <w:szCs w:val="22"/>
          <w:lang w:eastAsia="en-AU"/>
        </w:rPr>
      </w:pPr>
      <w:r>
        <w:tab/>
      </w:r>
      <w:hyperlink w:anchor="_Toc43718741" w:history="1">
        <w:r w:rsidRPr="008D1B24">
          <w:t>123ABA</w:t>
        </w:r>
        <w:r>
          <w:rPr>
            <w:rFonts w:asciiTheme="minorHAnsi" w:eastAsiaTheme="minorEastAsia" w:hAnsiTheme="minorHAnsi" w:cstheme="minorBidi"/>
            <w:sz w:val="22"/>
            <w:szCs w:val="22"/>
            <w:lang w:eastAsia="en-AU"/>
          </w:rPr>
          <w:tab/>
        </w:r>
        <w:r w:rsidRPr="008D1B24">
          <w:t>Sharing public safety information—non-territory agencies</w:t>
        </w:r>
        <w:r>
          <w:tab/>
        </w:r>
        <w:r>
          <w:fldChar w:fldCharType="begin"/>
        </w:r>
        <w:r>
          <w:instrText xml:space="preserve"> PAGEREF _Toc43718741 \h </w:instrText>
        </w:r>
        <w:r>
          <w:fldChar w:fldCharType="separate"/>
        </w:r>
        <w:r w:rsidR="00B753F0">
          <w:t>140</w:t>
        </w:r>
        <w:r>
          <w:fldChar w:fldCharType="end"/>
        </w:r>
      </w:hyperlink>
    </w:p>
    <w:p w14:paraId="657E1114" w14:textId="04352806" w:rsidR="00156E14" w:rsidRDefault="003117C7">
      <w:pPr>
        <w:pStyle w:val="TOC2"/>
        <w:rPr>
          <w:rFonts w:asciiTheme="minorHAnsi" w:eastAsiaTheme="minorEastAsia" w:hAnsiTheme="minorHAnsi" w:cstheme="minorBidi"/>
          <w:b w:val="0"/>
          <w:sz w:val="22"/>
          <w:szCs w:val="22"/>
          <w:lang w:eastAsia="en-AU"/>
        </w:rPr>
      </w:pPr>
      <w:hyperlink w:anchor="_Toc43718742" w:history="1">
        <w:r w:rsidR="00156E14" w:rsidRPr="008D1B24">
          <w:t>Part 11AB</w:t>
        </w:r>
        <w:r w:rsidR="00156E14">
          <w:rPr>
            <w:rFonts w:asciiTheme="minorHAnsi" w:eastAsiaTheme="minorEastAsia" w:hAnsiTheme="minorHAnsi" w:cstheme="minorBidi"/>
            <w:b w:val="0"/>
            <w:sz w:val="22"/>
            <w:szCs w:val="22"/>
            <w:lang w:eastAsia="en-AU"/>
          </w:rPr>
          <w:tab/>
        </w:r>
        <w:r w:rsidR="00156E14" w:rsidRPr="008D1B24">
          <w:rPr>
            <w:lang w:eastAsia="en-AU"/>
          </w:rPr>
          <w:t>Energy efficiency rating statements</w:t>
        </w:r>
        <w:r w:rsidR="00156E14" w:rsidRPr="00156E14">
          <w:rPr>
            <w:vanish/>
          </w:rPr>
          <w:tab/>
        </w:r>
        <w:r w:rsidR="00156E14" w:rsidRPr="00156E14">
          <w:rPr>
            <w:vanish/>
          </w:rPr>
          <w:fldChar w:fldCharType="begin"/>
        </w:r>
        <w:r w:rsidR="00156E14" w:rsidRPr="00156E14">
          <w:rPr>
            <w:vanish/>
          </w:rPr>
          <w:instrText xml:space="preserve"> PAGEREF _Toc43718742 \h </w:instrText>
        </w:r>
        <w:r w:rsidR="00156E14" w:rsidRPr="00156E14">
          <w:rPr>
            <w:vanish/>
          </w:rPr>
        </w:r>
        <w:r w:rsidR="00156E14" w:rsidRPr="00156E14">
          <w:rPr>
            <w:vanish/>
          </w:rPr>
          <w:fldChar w:fldCharType="separate"/>
        </w:r>
        <w:r w:rsidR="00B753F0">
          <w:rPr>
            <w:vanish/>
          </w:rPr>
          <w:t>142</w:t>
        </w:r>
        <w:r w:rsidR="00156E14" w:rsidRPr="00156E14">
          <w:rPr>
            <w:vanish/>
          </w:rPr>
          <w:fldChar w:fldCharType="end"/>
        </w:r>
      </w:hyperlink>
    </w:p>
    <w:p w14:paraId="306229B2" w14:textId="59A92956" w:rsidR="00156E14" w:rsidRDefault="00156E14">
      <w:pPr>
        <w:pStyle w:val="TOC5"/>
        <w:rPr>
          <w:rFonts w:asciiTheme="minorHAnsi" w:eastAsiaTheme="minorEastAsia" w:hAnsiTheme="minorHAnsi" w:cstheme="minorBidi"/>
          <w:sz w:val="22"/>
          <w:szCs w:val="22"/>
          <w:lang w:eastAsia="en-AU"/>
        </w:rPr>
      </w:pPr>
      <w:r>
        <w:tab/>
      </w:r>
      <w:hyperlink w:anchor="_Toc43718743" w:history="1">
        <w:r w:rsidRPr="008D1B24">
          <w:t>123AC</w:t>
        </w:r>
        <w:r>
          <w:rPr>
            <w:rFonts w:asciiTheme="minorHAnsi" w:eastAsiaTheme="minorEastAsia" w:hAnsiTheme="minorHAnsi" w:cstheme="minorBidi"/>
            <w:sz w:val="22"/>
            <w:szCs w:val="22"/>
            <w:lang w:eastAsia="en-AU"/>
          </w:rPr>
          <w:tab/>
        </w:r>
        <w:r w:rsidRPr="008D1B24">
          <w:rPr>
            <w:lang w:eastAsia="en-AU"/>
          </w:rPr>
          <w:t xml:space="preserve">Meaning of </w:t>
        </w:r>
        <w:r w:rsidRPr="008D1B24">
          <w:rPr>
            <w:i/>
          </w:rPr>
          <w:t>energy efficiency rating statement</w:t>
        </w:r>
        <w:r>
          <w:tab/>
        </w:r>
        <w:r>
          <w:fldChar w:fldCharType="begin"/>
        </w:r>
        <w:r>
          <w:instrText xml:space="preserve"> PAGEREF _Toc43718743 \h </w:instrText>
        </w:r>
        <w:r>
          <w:fldChar w:fldCharType="separate"/>
        </w:r>
        <w:r w:rsidR="00B753F0">
          <w:t>142</w:t>
        </w:r>
        <w:r>
          <w:fldChar w:fldCharType="end"/>
        </w:r>
      </w:hyperlink>
    </w:p>
    <w:p w14:paraId="40E66E0D" w14:textId="29C6A0AD" w:rsidR="00156E14" w:rsidRDefault="00156E14">
      <w:pPr>
        <w:pStyle w:val="TOC5"/>
        <w:rPr>
          <w:rFonts w:asciiTheme="minorHAnsi" w:eastAsiaTheme="minorEastAsia" w:hAnsiTheme="minorHAnsi" w:cstheme="minorBidi"/>
          <w:sz w:val="22"/>
          <w:szCs w:val="22"/>
          <w:lang w:eastAsia="en-AU"/>
        </w:rPr>
      </w:pPr>
      <w:r>
        <w:tab/>
      </w:r>
      <w:hyperlink w:anchor="_Toc43718744" w:history="1">
        <w:r w:rsidRPr="008D1B24">
          <w:t>123AD</w:t>
        </w:r>
        <w:r>
          <w:rPr>
            <w:rFonts w:asciiTheme="minorHAnsi" w:eastAsiaTheme="minorEastAsia" w:hAnsiTheme="minorHAnsi" w:cstheme="minorBidi"/>
            <w:sz w:val="22"/>
            <w:szCs w:val="22"/>
            <w:lang w:eastAsia="en-AU"/>
          </w:rPr>
          <w:tab/>
        </w:r>
        <w:r w:rsidRPr="008D1B24">
          <w:rPr>
            <w:lang w:eastAsia="en-AU"/>
          </w:rPr>
          <w:t>Energy efficiency rating statement</w:t>
        </w:r>
        <w:r>
          <w:tab/>
        </w:r>
        <w:r>
          <w:fldChar w:fldCharType="begin"/>
        </w:r>
        <w:r>
          <w:instrText xml:space="preserve"> PAGEREF _Toc43718744 \h </w:instrText>
        </w:r>
        <w:r>
          <w:fldChar w:fldCharType="separate"/>
        </w:r>
        <w:r w:rsidR="00B753F0">
          <w:t>142</w:t>
        </w:r>
        <w:r>
          <w:fldChar w:fldCharType="end"/>
        </w:r>
      </w:hyperlink>
    </w:p>
    <w:p w14:paraId="6318C123" w14:textId="08649A41" w:rsidR="00156E14" w:rsidRDefault="00156E14">
      <w:pPr>
        <w:pStyle w:val="TOC5"/>
        <w:rPr>
          <w:rFonts w:asciiTheme="minorHAnsi" w:eastAsiaTheme="minorEastAsia" w:hAnsiTheme="minorHAnsi" w:cstheme="minorBidi"/>
          <w:sz w:val="22"/>
          <w:szCs w:val="22"/>
          <w:lang w:eastAsia="en-AU"/>
        </w:rPr>
      </w:pPr>
      <w:r>
        <w:tab/>
      </w:r>
      <w:hyperlink w:anchor="_Toc43718745" w:history="1">
        <w:r w:rsidRPr="008D1B24">
          <w:t>123AE</w:t>
        </w:r>
        <w:r>
          <w:rPr>
            <w:rFonts w:asciiTheme="minorHAnsi" w:eastAsiaTheme="minorEastAsia" w:hAnsiTheme="minorHAnsi" w:cstheme="minorBidi"/>
            <w:sz w:val="22"/>
            <w:szCs w:val="22"/>
            <w:lang w:eastAsia="en-AU"/>
          </w:rPr>
          <w:tab/>
        </w:r>
        <w:r w:rsidRPr="008D1B24">
          <w:t>Conflict of interest—building assessors</w:t>
        </w:r>
        <w:r>
          <w:tab/>
        </w:r>
        <w:r>
          <w:fldChar w:fldCharType="begin"/>
        </w:r>
        <w:r>
          <w:instrText xml:space="preserve"> PAGEREF _Toc43718745 \h </w:instrText>
        </w:r>
        <w:r>
          <w:fldChar w:fldCharType="separate"/>
        </w:r>
        <w:r w:rsidR="00B753F0">
          <w:t>143</w:t>
        </w:r>
        <w:r>
          <w:fldChar w:fldCharType="end"/>
        </w:r>
      </w:hyperlink>
    </w:p>
    <w:p w14:paraId="47B64271" w14:textId="0A58B345" w:rsidR="00156E14" w:rsidRDefault="003117C7">
      <w:pPr>
        <w:pStyle w:val="TOC2"/>
        <w:rPr>
          <w:rFonts w:asciiTheme="minorHAnsi" w:eastAsiaTheme="minorEastAsia" w:hAnsiTheme="minorHAnsi" w:cstheme="minorBidi"/>
          <w:b w:val="0"/>
          <w:sz w:val="22"/>
          <w:szCs w:val="22"/>
          <w:lang w:eastAsia="en-AU"/>
        </w:rPr>
      </w:pPr>
      <w:hyperlink w:anchor="_Toc43718746" w:history="1">
        <w:r w:rsidR="00156E14" w:rsidRPr="008D1B24">
          <w:t>Part 11A</w:t>
        </w:r>
        <w:r w:rsidR="00156E14">
          <w:rPr>
            <w:rFonts w:asciiTheme="minorHAnsi" w:eastAsiaTheme="minorEastAsia" w:hAnsiTheme="minorHAnsi" w:cstheme="minorBidi"/>
            <w:b w:val="0"/>
            <w:sz w:val="22"/>
            <w:szCs w:val="22"/>
            <w:lang w:eastAsia="en-AU"/>
          </w:rPr>
          <w:tab/>
        </w:r>
        <w:r w:rsidR="00156E14" w:rsidRPr="008D1B24">
          <w:t>Notification and review of decisions</w:t>
        </w:r>
        <w:r w:rsidR="00156E14" w:rsidRPr="00156E14">
          <w:rPr>
            <w:vanish/>
          </w:rPr>
          <w:tab/>
        </w:r>
        <w:r w:rsidR="00156E14" w:rsidRPr="00156E14">
          <w:rPr>
            <w:vanish/>
          </w:rPr>
          <w:fldChar w:fldCharType="begin"/>
        </w:r>
        <w:r w:rsidR="00156E14" w:rsidRPr="00156E14">
          <w:rPr>
            <w:vanish/>
          </w:rPr>
          <w:instrText xml:space="preserve"> PAGEREF _Toc43718746 \h </w:instrText>
        </w:r>
        <w:r w:rsidR="00156E14" w:rsidRPr="00156E14">
          <w:rPr>
            <w:vanish/>
          </w:rPr>
        </w:r>
        <w:r w:rsidR="00156E14" w:rsidRPr="00156E14">
          <w:rPr>
            <w:vanish/>
          </w:rPr>
          <w:fldChar w:fldCharType="separate"/>
        </w:r>
        <w:r w:rsidR="00B753F0">
          <w:rPr>
            <w:vanish/>
          </w:rPr>
          <w:t>145</w:t>
        </w:r>
        <w:r w:rsidR="00156E14" w:rsidRPr="00156E14">
          <w:rPr>
            <w:vanish/>
          </w:rPr>
          <w:fldChar w:fldCharType="end"/>
        </w:r>
      </w:hyperlink>
    </w:p>
    <w:p w14:paraId="361FC404" w14:textId="09E6EF38" w:rsidR="00156E14" w:rsidRDefault="00156E14">
      <w:pPr>
        <w:pStyle w:val="TOC5"/>
        <w:rPr>
          <w:rFonts w:asciiTheme="minorHAnsi" w:eastAsiaTheme="minorEastAsia" w:hAnsiTheme="minorHAnsi" w:cstheme="minorBidi"/>
          <w:sz w:val="22"/>
          <w:szCs w:val="22"/>
          <w:lang w:eastAsia="en-AU"/>
        </w:rPr>
      </w:pPr>
      <w:r>
        <w:tab/>
      </w:r>
      <w:hyperlink w:anchor="_Toc43718747" w:history="1">
        <w:r w:rsidRPr="008D1B24">
          <w:t>123A</w:t>
        </w:r>
        <w:r>
          <w:rPr>
            <w:rFonts w:asciiTheme="minorHAnsi" w:eastAsiaTheme="minorEastAsia" w:hAnsiTheme="minorHAnsi" w:cstheme="minorBidi"/>
            <w:sz w:val="22"/>
            <w:szCs w:val="22"/>
            <w:lang w:eastAsia="en-AU"/>
          </w:rPr>
          <w:tab/>
        </w:r>
        <w:r w:rsidRPr="008D1B24">
          <w:t xml:space="preserve">Meaning of </w:t>
        </w:r>
        <w:r w:rsidRPr="008D1B24">
          <w:rPr>
            <w:i/>
          </w:rPr>
          <w:t>reviewable decision—</w:t>
        </w:r>
        <w:r w:rsidRPr="008D1B24">
          <w:t>pt 11A</w:t>
        </w:r>
        <w:r>
          <w:tab/>
        </w:r>
        <w:r>
          <w:fldChar w:fldCharType="begin"/>
        </w:r>
        <w:r>
          <w:instrText xml:space="preserve"> PAGEREF _Toc43718747 \h </w:instrText>
        </w:r>
        <w:r>
          <w:fldChar w:fldCharType="separate"/>
        </w:r>
        <w:r w:rsidR="00B753F0">
          <w:t>145</w:t>
        </w:r>
        <w:r>
          <w:fldChar w:fldCharType="end"/>
        </w:r>
      </w:hyperlink>
    </w:p>
    <w:p w14:paraId="7BAF948F" w14:textId="29BC43B0" w:rsidR="00156E14" w:rsidRDefault="00156E14">
      <w:pPr>
        <w:pStyle w:val="TOC5"/>
        <w:rPr>
          <w:rFonts w:asciiTheme="minorHAnsi" w:eastAsiaTheme="minorEastAsia" w:hAnsiTheme="minorHAnsi" w:cstheme="minorBidi"/>
          <w:sz w:val="22"/>
          <w:szCs w:val="22"/>
          <w:lang w:eastAsia="en-AU"/>
        </w:rPr>
      </w:pPr>
      <w:r>
        <w:tab/>
      </w:r>
      <w:hyperlink w:anchor="_Toc43718748" w:history="1">
        <w:r w:rsidRPr="008D1B24">
          <w:t>123B</w:t>
        </w:r>
        <w:r>
          <w:rPr>
            <w:rFonts w:asciiTheme="minorHAnsi" w:eastAsiaTheme="minorEastAsia" w:hAnsiTheme="minorHAnsi" w:cstheme="minorBidi"/>
            <w:sz w:val="22"/>
            <w:szCs w:val="22"/>
            <w:lang w:eastAsia="en-AU"/>
          </w:rPr>
          <w:tab/>
        </w:r>
        <w:r w:rsidRPr="008D1B24">
          <w:t>Reviewable decision notices</w:t>
        </w:r>
        <w:r>
          <w:tab/>
        </w:r>
        <w:r>
          <w:fldChar w:fldCharType="begin"/>
        </w:r>
        <w:r>
          <w:instrText xml:space="preserve"> PAGEREF _Toc43718748 \h </w:instrText>
        </w:r>
        <w:r>
          <w:fldChar w:fldCharType="separate"/>
        </w:r>
        <w:r w:rsidR="00B753F0">
          <w:t>145</w:t>
        </w:r>
        <w:r>
          <w:fldChar w:fldCharType="end"/>
        </w:r>
      </w:hyperlink>
    </w:p>
    <w:p w14:paraId="19E31A41" w14:textId="0514AE6D" w:rsidR="00156E14" w:rsidRDefault="00156E14">
      <w:pPr>
        <w:pStyle w:val="TOC5"/>
        <w:rPr>
          <w:rFonts w:asciiTheme="minorHAnsi" w:eastAsiaTheme="minorEastAsia" w:hAnsiTheme="minorHAnsi" w:cstheme="minorBidi"/>
          <w:sz w:val="22"/>
          <w:szCs w:val="22"/>
          <w:lang w:eastAsia="en-AU"/>
        </w:rPr>
      </w:pPr>
      <w:r>
        <w:tab/>
      </w:r>
      <w:hyperlink w:anchor="_Toc43718749" w:history="1">
        <w:r w:rsidRPr="008D1B24">
          <w:t>123C</w:t>
        </w:r>
        <w:r>
          <w:rPr>
            <w:rFonts w:asciiTheme="minorHAnsi" w:eastAsiaTheme="minorEastAsia" w:hAnsiTheme="minorHAnsi" w:cstheme="minorBidi"/>
            <w:sz w:val="22"/>
            <w:szCs w:val="22"/>
            <w:lang w:eastAsia="en-AU"/>
          </w:rPr>
          <w:tab/>
        </w:r>
        <w:r w:rsidRPr="008D1B24">
          <w:t>Review of reviewable decisions</w:t>
        </w:r>
        <w:r>
          <w:tab/>
        </w:r>
        <w:r>
          <w:fldChar w:fldCharType="begin"/>
        </w:r>
        <w:r>
          <w:instrText xml:space="preserve"> PAGEREF _Toc43718749 \h </w:instrText>
        </w:r>
        <w:r>
          <w:fldChar w:fldCharType="separate"/>
        </w:r>
        <w:r w:rsidR="00B753F0">
          <w:t>145</w:t>
        </w:r>
        <w:r>
          <w:fldChar w:fldCharType="end"/>
        </w:r>
      </w:hyperlink>
    </w:p>
    <w:p w14:paraId="3872DD18" w14:textId="5503EBD6" w:rsidR="00156E14" w:rsidRDefault="003117C7">
      <w:pPr>
        <w:pStyle w:val="TOC2"/>
        <w:rPr>
          <w:rFonts w:asciiTheme="minorHAnsi" w:eastAsiaTheme="minorEastAsia" w:hAnsiTheme="minorHAnsi" w:cstheme="minorBidi"/>
          <w:b w:val="0"/>
          <w:sz w:val="22"/>
          <w:szCs w:val="22"/>
          <w:lang w:eastAsia="en-AU"/>
        </w:rPr>
      </w:pPr>
      <w:hyperlink w:anchor="_Toc43718750" w:history="1">
        <w:r w:rsidR="00156E14" w:rsidRPr="008D1B24">
          <w:t>Part 12</w:t>
        </w:r>
        <w:r w:rsidR="00156E14">
          <w:rPr>
            <w:rFonts w:asciiTheme="minorHAnsi" w:eastAsiaTheme="minorEastAsia" w:hAnsiTheme="minorHAnsi" w:cstheme="minorBidi"/>
            <w:b w:val="0"/>
            <w:sz w:val="22"/>
            <w:szCs w:val="22"/>
            <w:lang w:eastAsia="en-AU"/>
          </w:rPr>
          <w:tab/>
        </w:r>
        <w:r w:rsidR="00156E14" w:rsidRPr="008D1B24">
          <w:t>Miscellaneous</w:t>
        </w:r>
        <w:r w:rsidR="00156E14" w:rsidRPr="00156E14">
          <w:rPr>
            <w:vanish/>
          </w:rPr>
          <w:tab/>
        </w:r>
        <w:r w:rsidR="00156E14" w:rsidRPr="00156E14">
          <w:rPr>
            <w:vanish/>
          </w:rPr>
          <w:fldChar w:fldCharType="begin"/>
        </w:r>
        <w:r w:rsidR="00156E14" w:rsidRPr="00156E14">
          <w:rPr>
            <w:vanish/>
          </w:rPr>
          <w:instrText xml:space="preserve"> PAGEREF _Toc43718750 \h </w:instrText>
        </w:r>
        <w:r w:rsidR="00156E14" w:rsidRPr="00156E14">
          <w:rPr>
            <w:vanish/>
          </w:rPr>
        </w:r>
        <w:r w:rsidR="00156E14" w:rsidRPr="00156E14">
          <w:rPr>
            <w:vanish/>
          </w:rPr>
          <w:fldChar w:fldCharType="separate"/>
        </w:r>
        <w:r w:rsidR="00B753F0">
          <w:rPr>
            <w:vanish/>
          </w:rPr>
          <w:t>146</w:t>
        </w:r>
        <w:r w:rsidR="00156E14" w:rsidRPr="00156E14">
          <w:rPr>
            <w:vanish/>
          </w:rPr>
          <w:fldChar w:fldCharType="end"/>
        </w:r>
      </w:hyperlink>
    </w:p>
    <w:p w14:paraId="2998C560" w14:textId="1FA0FF87" w:rsidR="00156E14" w:rsidRDefault="00156E14">
      <w:pPr>
        <w:pStyle w:val="TOC5"/>
        <w:rPr>
          <w:rFonts w:asciiTheme="minorHAnsi" w:eastAsiaTheme="minorEastAsia" w:hAnsiTheme="minorHAnsi" w:cstheme="minorBidi"/>
          <w:sz w:val="22"/>
          <w:szCs w:val="22"/>
          <w:lang w:eastAsia="en-AU"/>
        </w:rPr>
      </w:pPr>
      <w:r>
        <w:tab/>
      </w:r>
      <w:hyperlink w:anchor="_Toc43718751" w:history="1">
        <w:r w:rsidRPr="008D1B24">
          <w:t>125</w:t>
        </w:r>
        <w:r>
          <w:rPr>
            <w:rFonts w:asciiTheme="minorHAnsi" w:eastAsiaTheme="minorEastAsia" w:hAnsiTheme="minorHAnsi" w:cstheme="minorBidi"/>
            <w:sz w:val="22"/>
            <w:szCs w:val="22"/>
            <w:lang w:eastAsia="en-AU"/>
          </w:rPr>
          <w:tab/>
        </w:r>
        <w:r w:rsidRPr="008D1B24">
          <w:t>Protection of registrar, advisory boards etc</w:t>
        </w:r>
        <w:r>
          <w:tab/>
        </w:r>
        <w:r>
          <w:fldChar w:fldCharType="begin"/>
        </w:r>
        <w:r>
          <w:instrText xml:space="preserve"> PAGEREF _Toc43718751 \h </w:instrText>
        </w:r>
        <w:r>
          <w:fldChar w:fldCharType="separate"/>
        </w:r>
        <w:r w:rsidR="00B753F0">
          <w:t>146</w:t>
        </w:r>
        <w:r>
          <w:fldChar w:fldCharType="end"/>
        </w:r>
      </w:hyperlink>
    </w:p>
    <w:p w14:paraId="64D8BDAD" w14:textId="4CBD257D" w:rsidR="00156E14" w:rsidRDefault="00156E14">
      <w:pPr>
        <w:pStyle w:val="TOC5"/>
        <w:rPr>
          <w:rFonts w:asciiTheme="minorHAnsi" w:eastAsiaTheme="minorEastAsia" w:hAnsiTheme="minorHAnsi" w:cstheme="minorBidi"/>
          <w:sz w:val="22"/>
          <w:szCs w:val="22"/>
          <w:lang w:eastAsia="en-AU"/>
        </w:rPr>
      </w:pPr>
      <w:r>
        <w:tab/>
      </w:r>
      <w:hyperlink w:anchor="_Toc43718752" w:history="1">
        <w:r w:rsidRPr="008D1B24">
          <w:t>126</w:t>
        </w:r>
        <w:r>
          <w:rPr>
            <w:rFonts w:asciiTheme="minorHAnsi" w:eastAsiaTheme="minorEastAsia" w:hAnsiTheme="minorHAnsi" w:cstheme="minorBidi"/>
            <w:sz w:val="22"/>
            <w:szCs w:val="22"/>
            <w:lang w:eastAsia="en-AU"/>
          </w:rPr>
          <w:tab/>
        </w:r>
        <w:r w:rsidRPr="008D1B24">
          <w:t>AS 3500 and Legislation Act, s 47</w:t>
        </w:r>
        <w:r>
          <w:tab/>
        </w:r>
        <w:r>
          <w:fldChar w:fldCharType="begin"/>
        </w:r>
        <w:r>
          <w:instrText xml:space="preserve"> PAGEREF _Toc43718752 \h </w:instrText>
        </w:r>
        <w:r>
          <w:fldChar w:fldCharType="separate"/>
        </w:r>
        <w:r w:rsidR="00B753F0">
          <w:t>146</w:t>
        </w:r>
        <w:r>
          <w:fldChar w:fldCharType="end"/>
        </w:r>
      </w:hyperlink>
    </w:p>
    <w:p w14:paraId="69F192D3" w14:textId="241C26F6" w:rsidR="00156E14" w:rsidRDefault="00156E14">
      <w:pPr>
        <w:pStyle w:val="TOC5"/>
        <w:rPr>
          <w:rFonts w:asciiTheme="minorHAnsi" w:eastAsiaTheme="minorEastAsia" w:hAnsiTheme="minorHAnsi" w:cstheme="minorBidi"/>
          <w:sz w:val="22"/>
          <w:szCs w:val="22"/>
          <w:lang w:eastAsia="en-AU"/>
        </w:rPr>
      </w:pPr>
      <w:r>
        <w:tab/>
      </w:r>
      <w:hyperlink w:anchor="_Toc43718753" w:history="1">
        <w:r w:rsidRPr="008D1B24">
          <w:t>126A</w:t>
        </w:r>
        <w:r>
          <w:rPr>
            <w:rFonts w:asciiTheme="minorHAnsi" w:eastAsiaTheme="minorEastAsia" w:hAnsiTheme="minorHAnsi" w:cstheme="minorBidi"/>
            <w:sz w:val="22"/>
            <w:szCs w:val="22"/>
            <w:lang w:eastAsia="en-AU"/>
          </w:rPr>
          <w:tab/>
        </w:r>
        <w:r w:rsidRPr="008D1B24">
          <w:t>Codes of practice</w:t>
        </w:r>
        <w:r>
          <w:tab/>
        </w:r>
        <w:r>
          <w:fldChar w:fldCharType="begin"/>
        </w:r>
        <w:r>
          <w:instrText xml:space="preserve"> PAGEREF _Toc43718753 \h </w:instrText>
        </w:r>
        <w:r>
          <w:fldChar w:fldCharType="separate"/>
        </w:r>
        <w:r w:rsidR="00B753F0">
          <w:t>146</w:t>
        </w:r>
        <w:r>
          <w:fldChar w:fldCharType="end"/>
        </w:r>
      </w:hyperlink>
    </w:p>
    <w:p w14:paraId="739AA7F4" w14:textId="557C81B5" w:rsidR="00156E14" w:rsidRDefault="00156E14">
      <w:pPr>
        <w:pStyle w:val="TOC5"/>
        <w:rPr>
          <w:rFonts w:asciiTheme="minorHAnsi" w:eastAsiaTheme="minorEastAsia" w:hAnsiTheme="minorHAnsi" w:cstheme="minorBidi"/>
          <w:sz w:val="22"/>
          <w:szCs w:val="22"/>
          <w:lang w:eastAsia="en-AU"/>
        </w:rPr>
      </w:pPr>
      <w:r>
        <w:tab/>
      </w:r>
      <w:hyperlink w:anchor="_Toc43718754" w:history="1">
        <w:r w:rsidRPr="008D1B24">
          <w:t>126B</w:t>
        </w:r>
        <w:r>
          <w:rPr>
            <w:rFonts w:asciiTheme="minorHAnsi" w:eastAsiaTheme="minorEastAsia" w:hAnsiTheme="minorHAnsi" w:cstheme="minorBidi"/>
            <w:sz w:val="22"/>
            <w:szCs w:val="22"/>
            <w:lang w:eastAsia="en-AU"/>
          </w:rPr>
          <w:tab/>
        </w:r>
        <w:r w:rsidRPr="008D1B24">
          <w:t>Directors liability for amounts</w:t>
        </w:r>
        <w:r>
          <w:tab/>
        </w:r>
        <w:r>
          <w:fldChar w:fldCharType="begin"/>
        </w:r>
        <w:r>
          <w:instrText xml:space="preserve"> PAGEREF _Toc43718754 \h </w:instrText>
        </w:r>
        <w:r>
          <w:fldChar w:fldCharType="separate"/>
        </w:r>
        <w:r w:rsidR="00B753F0">
          <w:t>147</w:t>
        </w:r>
        <w:r>
          <w:fldChar w:fldCharType="end"/>
        </w:r>
      </w:hyperlink>
    </w:p>
    <w:p w14:paraId="0F2A2CC9" w14:textId="30B455DB" w:rsidR="00156E14" w:rsidRDefault="00156E14">
      <w:pPr>
        <w:pStyle w:val="TOC5"/>
        <w:rPr>
          <w:rFonts w:asciiTheme="minorHAnsi" w:eastAsiaTheme="minorEastAsia" w:hAnsiTheme="minorHAnsi" w:cstheme="minorBidi"/>
          <w:sz w:val="22"/>
          <w:szCs w:val="22"/>
          <w:lang w:eastAsia="en-AU"/>
        </w:rPr>
      </w:pPr>
      <w:r>
        <w:tab/>
      </w:r>
      <w:hyperlink w:anchor="_Toc43718755" w:history="1">
        <w:r w:rsidRPr="008D1B24">
          <w:t>127</w:t>
        </w:r>
        <w:r>
          <w:rPr>
            <w:rFonts w:asciiTheme="minorHAnsi" w:eastAsiaTheme="minorEastAsia" w:hAnsiTheme="minorHAnsi" w:cstheme="minorBidi"/>
            <w:sz w:val="22"/>
            <w:szCs w:val="22"/>
            <w:lang w:eastAsia="en-AU"/>
          </w:rPr>
          <w:tab/>
        </w:r>
        <w:r w:rsidRPr="008D1B24">
          <w:t>Determination of fees</w:t>
        </w:r>
        <w:r>
          <w:tab/>
        </w:r>
        <w:r>
          <w:fldChar w:fldCharType="begin"/>
        </w:r>
        <w:r>
          <w:instrText xml:space="preserve"> PAGEREF _Toc43718755 \h </w:instrText>
        </w:r>
        <w:r>
          <w:fldChar w:fldCharType="separate"/>
        </w:r>
        <w:r w:rsidR="00B753F0">
          <w:t>149</w:t>
        </w:r>
        <w:r>
          <w:fldChar w:fldCharType="end"/>
        </w:r>
      </w:hyperlink>
    </w:p>
    <w:p w14:paraId="6004D949" w14:textId="0E2AAE32" w:rsidR="00156E14" w:rsidRDefault="00156E14">
      <w:pPr>
        <w:pStyle w:val="TOC5"/>
        <w:rPr>
          <w:rFonts w:asciiTheme="minorHAnsi" w:eastAsiaTheme="minorEastAsia" w:hAnsiTheme="minorHAnsi" w:cstheme="minorBidi"/>
          <w:sz w:val="22"/>
          <w:szCs w:val="22"/>
          <w:lang w:eastAsia="en-AU"/>
        </w:rPr>
      </w:pPr>
      <w:r>
        <w:tab/>
      </w:r>
      <w:hyperlink w:anchor="_Toc43718756" w:history="1">
        <w:r w:rsidRPr="008D1B24">
          <w:t>128</w:t>
        </w:r>
        <w:r>
          <w:rPr>
            <w:rFonts w:asciiTheme="minorHAnsi" w:eastAsiaTheme="minorEastAsia" w:hAnsiTheme="minorHAnsi" w:cstheme="minorBidi"/>
            <w:sz w:val="22"/>
            <w:szCs w:val="22"/>
            <w:lang w:eastAsia="en-AU"/>
          </w:rPr>
          <w:tab/>
        </w:r>
        <w:r w:rsidRPr="008D1B24">
          <w:t>Approved forms</w:t>
        </w:r>
        <w:r>
          <w:tab/>
        </w:r>
        <w:r>
          <w:fldChar w:fldCharType="begin"/>
        </w:r>
        <w:r>
          <w:instrText xml:space="preserve"> PAGEREF _Toc43718756 \h </w:instrText>
        </w:r>
        <w:r>
          <w:fldChar w:fldCharType="separate"/>
        </w:r>
        <w:r w:rsidR="00B753F0">
          <w:t>149</w:t>
        </w:r>
        <w:r>
          <w:fldChar w:fldCharType="end"/>
        </w:r>
      </w:hyperlink>
    </w:p>
    <w:p w14:paraId="35109D30" w14:textId="642456F9" w:rsidR="00156E14" w:rsidRDefault="00156E14">
      <w:pPr>
        <w:pStyle w:val="TOC5"/>
        <w:rPr>
          <w:rFonts w:asciiTheme="minorHAnsi" w:eastAsiaTheme="minorEastAsia" w:hAnsiTheme="minorHAnsi" w:cstheme="minorBidi"/>
          <w:sz w:val="22"/>
          <w:szCs w:val="22"/>
          <w:lang w:eastAsia="en-AU"/>
        </w:rPr>
      </w:pPr>
      <w:r>
        <w:tab/>
      </w:r>
      <w:hyperlink w:anchor="_Toc43718757" w:history="1">
        <w:r w:rsidRPr="008D1B24">
          <w:t>129</w:t>
        </w:r>
        <w:r>
          <w:rPr>
            <w:rFonts w:asciiTheme="minorHAnsi" w:eastAsiaTheme="minorEastAsia" w:hAnsiTheme="minorHAnsi" w:cstheme="minorBidi"/>
            <w:sz w:val="22"/>
            <w:szCs w:val="22"/>
            <w:lang w:eastAsia="en-AU"/>
          </w:rPr>
          <w:tab/>
        </w:r>
        <w:r w:rsidRPr="008D1B24">
          <w:t>Regulation-making power</w:t>
        </w:r>
        <w:r>
          <w:tab/>
        </w:r>
        <w:r>
          <w:fldChar w:fldCharType="begin"/>
        </w:r>
        <w:r>
          <w:instrText xml:space="preserve"> PAGEREF _Toc43718757 \h </w:instrText>
        </w:r>
        <w:r>
          <w:fldChar w:fldCharType="separate"/>
        </w:r>
        <w:r w:rsidR="00B753F0">
          <w:t>149</w:t>
        </w:r>
        <w:r>
          <w:fldChar w:fldCharType="end"/>
        </w:r>
      </w:hyperlink>
    </w:p>
    <w:p w14:paraId="596B01D8" w14:textId="0FE01743" w:rsidR="00156E14" w:rsidRDefault="003117C7">
      <w:pPr>
        <w:pStyle w:val="TOC2"/>
        <w:rPr>
          <w:rFonts w:asciiTheme="minorHAnsi" w:eastAsiaTheme="minorEastAsia" w:hAnsiTheme="minorHAnsi" w:cstheme="minorBidi"/>
          <w:b w:val="0"/>
          <w:sz w:val="22"/>
          <w:szCs w:val="22"/>
          <w:lang w:eastAsia="en-AU"/>
        </w:rPr>
      </w:pPr>
      <w:hyperlink w:anchor="_Toc43718758" w:history="1">
        <w:r w:rsidR="00156E14" w:rsidRPr="008D1B24">
          <w:t>Part 21</w:t>
        </w:r>
        <w:r w:rsidR="00156E14">
          <w:rPr>
            <w:rFonts w:asciiTheme="minorHAnsi" w:eastAsiaTheme="minorEastAsia" w:hAnsiTheme="minorHAnsi" w:cstheme="minorBidi"/>
            <w:b w:val="0"/>
            <w:sz w:val="22"/>
            <w:szCs w:val="22"/>
            <w:lang w:eastAsia="en-AU"/>
          </w:rPr>
          <w:tab/>
        </w:r>
        <w:r w:rsidR="00156E14" w:rsidRPr="008D1B24">
          <w:t>Transitional—Gas Safety Legislation Amendment Act 2014</w:t>
        </w:r>
        <w:r w:rsidR="00156E14" w:rsidRPr="00156E14">
          <w:rPr>
            <w:vanish/>
          </w:rPr>
          <w:tab/>
        </w:r>
        <w:r w:rsidR="00156E14" w:rsidRPr="00156E14">
          <w:rPr>
            <w:vanish/>
          </w:rPr>
          <w:fldChar w:fldCharType="begin"/>
        </w:r>
        <w:r w:rsidR="00156E14" w:rsidRPr="00156E14">
          <w:rPr>
            <w:vanish/>
          </w:rPr>
          <w:instrText xml:space="preserve"> PAGEREF _Toc43718758 \h </w:instrText>
        </w:r>
        <w:r w:rsidR="00156E14" w:rsidRPr="00156E14">
          <w:rPr>
            <w:vanish/>
          </w:rPr>
        </w:r>
        <w:r w:rsidR="00156E14" w:rsidRPr="00156E14">
          <w:rPr>
            <w:vanish/>
          </w:rPr>
          <w:fldChar w:fldCharType="separate"/>
        </w:r>
        <w:r w:rsidR="00B753F0">
          <w:rPr>
            <w:vanish/>
          </w:rPr>
          <w:t>151</w:t>
        </w:r>
        <w:r w:rsidR="00156E14" w:rsidRPr="00156E14">
          <w:rPr>
            <w:vanish/>
          </w:rPr>
          <w:fldChar w:fldCharType="end"/>
        </w:r>
      </w:hyperlink>
    </w:p>
    <w:p w14:paraId="79329947" w14:textId="65BFC0B2" w:rsidR="00156E14" w:rsidRDefault="00156E14">
      <w:pPr>
        <w:pStyle w:val="TOC5"/>
        <w:rPr>
          <w:rFonts w:asciiTheme="minorHAnsi" w:eastAsiaTheme="minorEastAsia" w:hAnsiTheme="minorHAnsi" w:cstheme="minorBidi"/>
          <w:sz w:val="22"/>
          <w:szCs w:val="22"/>
          <w:lang w:eastAsia="en-AU"/>
        </w:rPr>
      </w:pPr>
      <w:r>
        <w:tab/>
      </w:r>
      <w:hyperlink w:anchor="_Toc43718759" w:history="1">
        <w:r w:rsidRPr="008D1B24">
          <w:t>189</w:t>
        </w:r>
        <w:r>
          <w:rPr>
            <w:rFonts w:asciiTheme="minorHAnsi" w:eastAsiaTheme="minorEastAsia" w:hAnsiTheme="minorHAnsi" w:cstheme="minorBidi"/>
            <w:sz w:val="22"/>
            <w:szCs w:val="22"/>
            <w:lang w:eastAsia="en-AU"/>
          </w:rPr>
          <w:tab/>
        </w:r>
        <w:r w:rsidRPr="008D1B24">
          <w:t>Conduct engaged in before commencement day</w:t>
        </w:r>
        <w:r>
          <w:tab/>
        </w:r>
        <w:r>
          <w:fldChar w:fldCharType="begin"/>
        </w:r>
        <w:r>
          <w:instrText xml:space="preserve"> PAGEREF _Toc43718759 \h </w:instrText>
        </w:r>
        <w:r>
          <w:fldChar w:fldCharType="separate"/>
        </w:r>
        <w:r w:rsidR="00B753F0">
          <w:t>151</w:t>
        </w:r>
        <w:r>
          <w:fldChar w:fldCharType="end"/>
        </w:r>
      </w:hyperlink>
    </w:p>
    <w:p w14:paraId="252F2285" w14:textId="0E6229DC" w:rsidR="00156E14" w:rsidRDefault="003117C7">
      <w:pPr>
        <w:pStyle w:val="TOC6"/>
        <w:rPr>
          <w:rFonts w:asciiTheme="minorHAnsi" w:eastAsiaTheme="minorEastAsia" w:hAnsiTheme="minorHAnsi" w:cstheme="minorBidi"/>
          <w:b w:val="0"/>
          <w:sz w:val="22"/>
          <w:szCs w:val="22"/>
          <w:lang w:eastAsia="en-AU"/>
        </w:rPr>
      </w:pPr>
      <w:hyperlink w:anchor="_Toc43718760" w:history="1">
        <w:r w:rsidR="00156E14" w:rsidRPr="008D1B24">
          <w:t>Dictionary</w:t>
        </w:r>
        <w:r w:rsidR="00156E14">
          <w:tab/>
        </w:r>
        <w:r w:rsidR="00156E14">
          <w:tab/>
        </w:r>
        <w:r w:rsidR="00156E14" w:rsidRPr="00156E14">
          <w:rPr>
            <w:b w:val="0"/>
            <w:sz w:val="20"/>
          </w:rPr>
          <w:fldChar w:fldCharType="begin"/>
        </w:r>
        <w:r w:rsidR="00156E14" w:rsidRPr="00156E14">
          <w:rPr>
            <w:b w:val="0"/>
            <w:sz w:val="20"/>
          </w:rPr>
          <w:instrText xml:space="preserve"> PAGEREF _Toc43718760 \h </w:instrText>
        </w:r>
        <w:r w:rsidR="00156E14" w:rsidRPr="00156E14">
          <w:rPr>
            <w:b w:val="0"/>
            <w:sz w:val="20"/>
          </w:rPr>
        </w:r>
        <w:r w:rsidR="00156E14" w:rsidRPr="00156E14">
          <w:rPr>
            <w:b w:val="0"/>
            <w:sz w:val="20"/>
          </w:rPr>
          <w:fldChar w:fldCharType="separate"/>
        </w:r>
        <w:r w:rsidR="00B753F0">
          <w:rPr>
            <w:b w:val="0"/>
            <w:sz w:val="20"/>
          </w:rPr>
          <w:t>152</w:t>
        </w:r>
        <w:r w:rsidR="00156E14" w:rsidRPr="00156E14">
          <w:rPr>
            <w:b w:val="0"/>
            <w:sz w:val="20"/>
          </w:rPr>
          <w:fldChar w:fldCharType="end"/>
        </w:r>
      </w:hyperlink>
    </w:p>
    <w:p w14:paraId="1C4C072F" w14:textId="1F85C709" w:rsidR="00156E14" w:rsidRDefault="003117C7" w:rsidP="00156E14">
      <w:pPr>
        <w:pStyle w:val="TOC7"/>
        <w:spacing w:before="480"/>
        <w:rPr>
          <w:rFonts w:asciiTheme="minorHAnsi" w:eastAsiaTheme="minorEastAsia" w:hAnsiTheme="minorHAnsi" w:cstheme="minorBidi"/>
          <w:b w:val="0"/>
          <w:sz w:val="22"/>
          <w:szCs w:val="22"/>
          <w:lang w:eastAsia="en-AU"/>
        </w:rPr>
      </w:pPr>
      <w:hyperlink w:anchor="_Toc43718761" w:history="1">
        <w:r w:rsidR="00156E14">
          <w:t>Endnotes</w:t>
        </w:r>
        <w:r w:rsidR="00156E14" w:rsidRPr="00156E14">
          <w:rPr>
            <w:vanish/>
          </w:rPr>
          <w:tab/>
        </w:r>
        <w:r w:rsidR="00156E14">
          <w:rPr>
            <w:vanish/>
          </w:rPr>
          <w:tab/>
        </w:r>
        <w:r w:rsidR="00156E14" w:rsidRPr="00156E14">
          <w:rPr>
            <w:b w:val="0"/>
            <w:vanish/>
          </w:rPr>
          <w:fldChar w:fldCharType="begin"/>
        </w:r>
        <w:r w:rsidR="00156E14" w:rsidRPr="00156E14">
          <w:rPr>
            <w:b w:val="0"/>
            <w:vanish/>
          </w:rPr>
          <w:instrText xml:space="preserve"> PAGEREF _Toc43718761 \h </w:instrText>
        </w:r>
        <w:r w:rsidR="00156E14" w:rsidRPr="00156E14">
          <w:rPr>
            <w:b w:val="0"/>
            <w:vanish/>
          </w:rPr>
        </w:r>
        <w:r w:rsidR="00156E14" w:rsidRPr="00156E14">
          <w:rPr>
            <w:b w:val="0"/>
            <w:vanish/>
          </w:rPr>
          <w:fldChar w:fldCharType="separate"/>
        </w:r>
        <w:r w:rsidR="00B753F0">
          <w:rPr>
            <w:b w:val="0"/>
            <w:vanish/>
          </w:rPr>
          <w:t>158</w:t>
        </w:r>
        <w:r w:rsidR="00156E14" w:rsidRPr="00156E14">
          <w:rPr>
            <w:b w:val="0"/>
            <w:vanish/>
          </w:rPr>
          <w:fldChar w:fldCharType="end"/>
        </w:r>
      </w:hyperlink>
    </w:p>
    <w:p w14:paraId="2BBC58C3" w14:textId="03F4358F" w:rsidR="00156E14" w:rsidRDefault="00156E14">
      <w:pPr>
        <w:pStyle w:val="TOC5"/>
        <w:rPr>
          <w:rFonts w:asciiTheme="minorHAnsi" w:eastAsiaTheme="minorEastAsia" w:hAnsiTheme="minorHAnsi" w:cstheme="minorBidi"/>
          <w:sz w:val="22"/>
          <w:szCs w:val="22"/>
          <w:lang w:eastAsia="en-AU"/>
        </w:rPr>
      </w:pPr>
      <w:r>
        <w:tab/>
      </w:r>
      <w:hyperlink w:anchor="_Toc43718762" w:history="1">
        <w:r w:rsidRPr="008D1B24">
          <w:t>1</w:t>
        </w:r>
        <w:r>
          <w:rPr>
            <w:rFonts w:asciiTheme="minorHAnsi" w:eastAsiaTheme="minorEastAsia" w:hAnsiTheme="minorHAnsi" w:cstheme="minorBidi"/>
            <w:sz w:val="22"/>
            <w:szCs w:val="22"/>
            <w:lang w:eastAsia="en-AU"/>
          </w:rPr>
          <w:tab/>
        </w:r>
        <w:r w:rsidRPr="008D1B24">
          <w:t>About the endnotes</w:t>
        </w:r>
        <w:r>
          <w:tab/>
        </w:r>
        <w:r>
          <w:fldChar w:fldCharType="begin"/>
        </w:r>
        <w:r>
          <w:instrText xml:space="preserve"> PAGEREF _Toc43718762 \h </w:instrText>
        </w:r>
        <w:r>
          <w:fldChar w:fldCharType="separate"/>
        </w:r>
        <w:r w:rsidR="00B753F0">
          <w:t>158</w:t>
        </w:r>
        <w:r>
          <w:fldChar w:fldCharType="end"/>
        </w:r>
      </w:hyperlink>
    </w:p>
    <w:p w14:paraId="73A5FDA3" w14:textId="79FCAD9C" w:rsidR="00156E14" w:rsidRDefault="00156E14">
      <w:pPr>
        <w:pStyle w:val="TOC5"/>
        <w:rPr>
          <w:rFonts w:asciiTheme="minorHAnsi" w:eastAsiaTheme="minorEastAsia" w:hAnsiTheme="minorHAnsi" w:cstheme="minorBidi"/>
          <w:sz w:val="22"/>
          <w:szCs w:val="22"/>
          <w:lang w:eastAsia="en-AU"/>
        </w:rPr>
      </w:pPr>
      <w:r>
        <w:tab/>
      </w:r>
      <w:hyperlink w:anchor="_Toc43718763" w:history="1">
        <w:r w:rsidRPr="008D1B24">
          <w:t>2</w:t>
        </w:r>
        <w:r>
          <w:rPr>
            <w:rFonts w:asciiTheme="minorHAnsi" w:eastAsiaTheme="minorEastAsia" w:hAnsiTheme="minorHAnsi" w:cstheme="minorBidi"/>
            <w:sz w:val="22"/>
            <w:szCs w:val="22"/>
            <w:lang w:eastAsia="en-AU"/>
          </w:rPr>
          <w:tab/>
        </w:r>
        <w:r w:rsidRPr="008D1B24">
          <w:t>Abbreviation key</w:t>
        </w:r>
        <w:r>
          <w:tab/>
        </w:r>
        <w:r>
          <w:fldChar w:fldCharType="begin"/>
        </w:r>
        <w:r>
          <w:instrText xml:space="preserve"> PAGEREF _Toc43718763 \h </w:instrText>
        </w:r>
        <w:r>
          <w:fldChar w:fldCharType="separate"/>
        </w:r>
        <w:r w:rsidR="00B753F0">
          <w:t>158</w:t>
        </w:r>
        <w:r>
          <w:fldChar w:fldCharType="end"/>
        </w:r>
      </w:hyperlink>
    </w:p>
    <w:p w14:paraId="42005D63" w14:textId="41CDEEA0" w:rsidR="00156E14" w:rsidRDefault="00156E14">
      <w:pPr>
        <w:pStyle w:val="TOC5"/>
        <w:rPr>
          <w:rFonts w:asciiTheme="minorHAnsi" w:eastAsiaTheme="minorEastAsia" w:hAnsiTheme="minorHAnsi" w:cstheme="minorBidi"/>
          <w:sz w:val="22"/>
          <w:szCs w:val="22"/>
          <w:lang w:eastAsia="en-AU"/>
        </w:rPr>
      </w:pPr>
      <w:r>
        <w:tab/>
      </w:r>
      <w:hyperlink w:anchor="_Toc43718764" w:history="1">
        <w:r w:rsidRPr="008D1B24">
          <w:t>3</w:t>
        </w:r>
        <w:r>
          <w:rPr>
            <w:rFonts w:asciiTheme="minorHAnsi" w:eastAsiaTheme="minorEastAsia" w:hAnsiTheme="minorHAnsi" w:cstheme="minorBidi"/>
            <w:sz w:val="22"/>
            <w:szCs w:val="22"/>
            <w:lang w:eastAsia="en-AU"/>
          </w:rPr>
          <w:tab/>
        </w:r>
        <w:r w:rsidRPr="008D1B24">
          <w:t>Legislation history</w:t>
        </w:r>
        <w:r>
          <w:tab/>
        </w:r>
        <w:r>
          <w:fldChar w:fldCharType="begin"/>
        </w:r>
        <w:r>
          <w:instrText xml:space="preserve"> PAGEREF _Toc43718764 \h </w:instrText>
        </w:r>
        <w:r>
          <w:fldChar w:fldCharType="separate"/>
        </w:r>
        <w:r w:rsidR="00B753F0">
          <w:t>159</w:t>
        </w:r>
        <w:r>
          <w:fldChar w:fldCharType="end"/>
        </w:r>
      </w:hyperlink>
    </w:p>
    <w:p w14:paraId="230B6C85" w14:textId="33812375" w:rsidR="00156E14" w:rsidRDefault="00156E14">
      <w:pPr>
        <w:pStyle w:val="TOC5"/>
        <w:rPr>
          <w:rFonts w:asciiTheme="minorHAnsi" w:eastAsiaTheme="minorEastAsia" w:hAnsiTheme="minorHAnsi" w:cstheme="minorBidi"/>
          <w:sz w:val="22"/>
          <w:szCs w:val="22"/>
          <w:lang w:eastAsia="en-AU"/>
        </w:rPr>
      </w:pPr>
      <w:r>
        <w:tab/>
      </w:r>
      <w:hyperlink w:anchor="_Toc43718765" w:history="1">
        <w:r w:rsidRPr="008D1B24">
          <w:t>4</w:t>
        </w:r>
        <w:r>
          <w:rPr>
            <w:rFonts w:asciiTheme="minorHAnsi" w:eastAsiaTheme="minorEastAsia" w:hAnsiTheme="minorHAnsi" w:cstheme="minorBidi"/>
            <w:sz w:val="22"/>
            <w:szCs w:val="22"/>
            <w:lang w:eastAsia="en-AU"/>
          </w:rPr>
          <w:tab/>
        </w:r>
        <w:r w:rsidRPr="008D1B24">
          <w:t>Amendment history</w:t>
        </w:r>
        <w:r>
          <w:tab/>
        </w:r>
        <w:r>
          <w:fldChar w:fldCharType="begin"/>
        </w:r>
        <w:r>
          <w:instrText xml:space="preserve"> PAGEREF _Toc43718765 \h </w:instrText>
        </w:r>
        <w:r>
          <w:fldChar w:fldCharType="separate"/>
        </w:r>
        <w:r w:rsidR="00B753F0">
          <w:t>166</w:t>
        </w:r>
        <w:r>
          <w:fldChar w:fldCharType="end"/>
        </w:r>
      </w:hyperlink>
    </w:p>
    <w:p w14:paraId="084EDDB9" w14:textId="5916B73B" w:rsidR="00156E14" w:rsidRDefault="00156E14">
      <w:pPr>
        <w:pStyle w:val="TOC5"/>
        <w:rPr>
          <w:rFonts w:asciiTheme="minorHAnsi" w:eastAsiaTheme="minorEastAsia" w:hAnsiTheme="minorHAnsi" w:cstheme="minorBidi"/>
          <w:sz w:val="22"/>
          <w:szCs w:val="22"/>
          <w:lang w:eastAsia="en-AU"/>
        </w:rPr>
      </w:pPr>
      <w:r>
        <w:tab/>
      </w:r>
      <w:hyperlink w:anchor="_Toc43718766" w:history="1">
        <w:r w:rsidRPr="008D1B24">
          <w:t>5</w:t>
        </w:r>
        <w:r>
          <w:rPr>
            <w:rFonts w:asciiTheme="minorHAnsi" w:eastAsiaTheme="minorEastAsia" w:hAnsiTheme="minorHAnsi" w:cstheme="minorBidi"/>
            <w:sz w:val="22"/>
            <w:szCs w:val="22"/>
            <w:lang w:eastAsia="en-AU"/>
          </w:rPr>
          <w:tab/>
        </w:r>
        <w:r w:rsidRPr="008D1B24">
          <w:t>Earlier republications</w:t>
        </w:r>
        <w:r>
          <w:tab/>
        </w:r>
        <w:r>
          <w:fldChar w:fldCharType="begin"/>
        </w:r>
        <w:r>
          <w:instrText xml:space="preserve"> PAGEREF _Toc43718766 \h </w:instrText>
        </w:r>
        <w:r>
          <w:fldChar w:fldCharType="separate"/>
        </w:r>
        <w:r w:rsidR="00B753F0">
          <w:t>186</w:t>
        </w:r>
        <w:r>
          <w:fldChar w:fldCharType="end"/>
        </w:r>
      </w:hyperlink>
    </w:p>
    <w:p w14:paraId="549CA68C" w14:textId="6B8B46F6" w:rsidR="00156E14" w:rsidRDefault="00156E14">
      <w:pPr>
        <w:pStyle w:val="TOC5"/>
        <w:rPr>
          <w:rFonts w:asciiTheme="minorHAnsi" w:eastAsiaTheme="minorEastAsia" w:hAnsiTheme="minorHAnsi" w:cstheme="minorBidi"/>
          <w:sz w:val="22"/>
          <w:szCs w:val="22"/>
          <w:lang w:eastAsia="en-AU"/>
        </w:rPr>
      </w:pPr>
      <w:r>
        <w:tab/>
      </w:r>
      <w:hyperlink w:anchor="_Toc43718767" w:history="1">
        <w:r w:rsidRPr="008D1B24">
          <w:t>6</w:t>
        </w:r>
        <w:r>
          <w:rPr>
            <w:rFonts w:asciiTheme="minorHAnsi" w:eastAsiaTheme="minorEastAsia" w:hAnsiTheme="minorHAnsi" w:cstheme="minorBidi"/>
            <w:sz w:val="22"/>
            <w:szCs w:val="22"/>
            <w:lang w:eastAsia="en-AU"/>
          </w:rPr>
          <w:tab/>
        </w:r>
        <w:r w:rsidRPr="008D1B24">
          <w:t>Expired transitional or validating provisions</w:t>
        </w:r>
        <w:r>
          <w:tab/>
        </w:r>
        <w:r>
          <w:fldChar w:fldCharType="begin"/>
        </w:r>
        <w:r>
          <w:instrText xml:space="preserve"> PAGEREF _Toc43718767 \h </w:instrText>
        </w:r>
        <w:r>
          <w:fldChar w:fldCharType="separate"/>
        </w:r>
        <w:r w:rsidR="00B753F0">
          <w:t>191</w:t>
        </w:r>
        <w:r>
          <w:fldChar w:fldCharType="end"/>
        </w:r>
      </w:hyperlink>
    </w:p>
    <w:p w14:paraId="18AE265F" w14:textId="77777777" w:rsidR="001B7D7B" w:rsidRDefault="00156E14" w:rsidP="001B7D7B">
      <w:pPr>
        <w:pStyle w:val="BillBasic"/>
      </w:pPr>
      <w:r>
        <w:fldChar w:fldCharType="end"/>
      </w:r>
    </w:p>
    <w:p w14:paraId="5DE9C4DB" w14:textId="77777777" w:rsidR="00B435E5" w:rsidRDefault="00B435E5">
      <w:pPr>
        <w:pStyle w:val="01Contents"/>
        <w:sectPr w:rsidR="00B435E5" w:rsidSect="00B435E5">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433370F" w14:textId="77777777" w:rsidR="001B7D7B" w:rsidRDefault="001B7D7B" w:rsidP="001B7D7B">
      <w:pPr>
        <w:jc w:val="center"/>
      </w:pPr>
      <w:r>
        <w:rPr>
          <w:noProof/>
          <w:lang w:eastAsia="en-AU"/>
        </w:rPr>
        <w:lastRenderedPageBreak/>
        <w:drawing>
          <wp:inline distT="0" distB="0" distL="0" distR="0" wp14:anchorId="3D2B87DF" wp14:editId="4A083E7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D41B2E" w14:textId="77777777" w:rsidR="001B7D7B" w:rsidRDefault="001B7D7B" w:rsidP="001B7D7B">
      <w:pPr>
        <w:jc w:val="center"/>
        <w:rPr>
          <w:rFonts w:ascii="Arial" w:hAnsi="Arial"/>
        </w:rPr>
      </w:pPr>
      <w:r>
        <w:rPr>
          <w:rFonts w:ascii="Arial" w:hAnsi="Arial"/>
        </w:rPr>
        <w:t>Australian Capital Territory</w:t>
      </w:r>
    </w:p>
    <w:p w14:paraId="1323A0A9" w14:textId="1DAA796F" w:rsidR="001B7D7B" w:rsidRDefault="00B435E5" w:rsidP="001B7D7B">
      <w:pPr>
        <w:pStyle w:val="Billname"/>
      </w:pPr>
      <w:bookmarkStart w:id="7" w:name="Citation"/>
      <w:r>
        <w:t>Construction Occupations (Licensing) Act 2004</w:t>
      </w:r>
      <w:bookmarkEnd w:id="7"/>
    </w:p>
    <w:p w14:paraId="58D72B11" w14:textId="77777777" w:rsidR="001B7D7B" w:rsidRDefault="001B7D7B" w:rsidP="001B7D7B">
      <w:pPr>
        <w:pStyle w:val="ActNo"/>
      </w:pPr>
    </w:p>
    <w:p w14:paraId="519C0371" w14:textId="77777777" w:rsidR="001B7D7B" w:rsidRDefault="001B7D7B" w:rsidP="001B7D7B">
      <w:pPr>
        <w:pStyle w:val="N-line3"/>
      </w:pPr>
    </w:p>
    <w:p w14:paraId="693CDED7" w14:textId="77777777" w:rsidR="001B7D7B" w:rsidRDefault="001B7D7B" w:rsidP="001B7D7B">
      <w:pPr>
        <w:pStyle w:val="LongTitle"/>
      </w:pPr>
      <w:r>
        <w:t>An Act to regulate construction occupations, and for other purposes</w:t>
      </w:r>
    </w:p>
    <w:p w14:paraId="5F3DC14F" w14:textId="77777777" w:rsidR="001B7D7B" w:rsidRDefault="001B7D7B" w:rsidP="001B7D7B">
      <w:pPr>
        <w:pStyle w:val="N-line3"/>
      </w:pPr>
    </w:p>
    <w:p w14:paraId="5F2DE06B" w14:textId="77777777" w:rsidR="001B7D7B" w:rsidRDefault="001B7D7B" w:rsidP="001B7D7B">
      <w:pPr>
        <w:pStyle w:val="Placeholder"/>
      </w:pPr>
      <w:r>
        <w:rPr>
          <w:rStyle w:val="charContents"/>
          <w:sz w:val="16"/>
        </w:rPr>
        <w:t xml:space="preserve">  </w:t>
      </w:r>
      <w:r>
        <w:rPr>
          <w:rStyle w:val="charPage"/>
        </w:rPr>
        <w:t xml:space="preserve">  </w:t>
      </w:r>
    </w:p>
    <w:p w14:paraId="7E075836" w14:textId="77777777" w:rsidR="001B7D7B" w:rsidRDefault="001B7D7B" w:rsidP="001B7D7B">
      <w:pPr>
        <w:pStyle w:val="Placeholder"/>
      </w:pPr>
      <w:r>
        <w:rPr>
          <w:rStyle w:val="CharChapNo"/>
        </w:rPr>
        <w:t xml:space="preserve">  </w:t>
      </w:r>
      <w:r>
        <w:rPr>
          <w:rStyle w:val="CharChapText"/>
        </w:rPr>
        <w:t xml:space="preserve">  </w:t>
      </w:r>
    </w:p>
    <w:p w14:paraId="7AD00CAB" w14:textId="77777777" w:rsidR="001B7D7B" w:rsidRDefault="001B7D7B" w:rsidP="001B7D7B">
      <w:pPr>
        <w:pStyle w:val="Placeholder"/>
      </w:pPr>
      <w:r>
        <w:rPr>
          <w:rStyle w:val="CharPartNo"/>
        </w:rPr>
        <w:t xml:space="preserve">  </w:t>
      </w:r>
      <w:r>
        <w:rPr>
          <w:rStyle w:val="CharPartText"/>
        </w:rPr>
        <w:t xml:space="preserve">  </w:t>
      </w:r>
    </w:p>
    <w:p w14:paraId="1A830278" w14:textId="77777777" w:rsidR="001B7D7B" w:rsidRDefault="001B7D7B" w:rsidP="001B7D7B">
      <w:pPr>
        <w:pStyle w:val="Placeholder"/>
      </w:pPr>
      <w:r>
        <w:rPr>
          <w:rStyle w:val="CharDivNo"/>
        </w:rPr>
        <w:t xml:space="preserve">  </w:t>
      </w:r>
      <w:r>
        <w:rPr>
          <w:rStyle w:val="CharDivText"/>
        </w:rPr>
        <w:t xml:space="preserve">  </w:t>
      </w:r>
    </w:p>
    <w:p w14:paraId="2F02834C" w14:textId="77777777" w:rsidR="001B7D7B" w:rsidRPr="00CA74E4" w:rsidRDefault="001B7D7B" w:rsidP="001B7D7B">
      <w:pPr>
        <w:pStyle w:val="PageBreak"/>
      </w:pPr>
      <w:r w:rsidRPr="00CA74E4">
        <w:br w:type="page"/>
      </w:r>
    </w:p>
    <w:p w14:paraId="0E73BBF3" w14:textId="77777777" w:rsidR="00893ECD" w:rsidRPr="00B3717B" w:rsidRDefault="00893ECD">
      <w:pPr>
        <w:pStyle w:val="AH2Part"/>
      </w:pPr>
      <w:bookmarkStart w:id="8" w:name="_Toc43718538"/>
      <w:r w:rsidRPr="00B3717B">
        <w:rPr>
          <w:rStyle w:val="CharPartNo"/>
        </w:rPr>
        <w:lastRenderedPageBreak/>
        <w:t>Part 1</w:t>
      </w:r>
      <w:r>
        <w:tab/>
      </w:r>
      <w:r w:rsidRPr="00B3717B">
        <w:rPr>
          <w:rStyle w:val="CharPartText"/>
        </w:rPr>
        <w:t>Preliminary</w:t>
      </w:r>
      <w:bookmarkEnd w:id="8"/>
    </w:p>
    <w:p w14:paraId="08FE1BBE" w14:textId="77777777" w:rsidR="00893ECD" w:rsidRDefault="00893ECD">
      <w:pPr>
        <w:pStyle w:val="AH5Sec"/>
      </w:pPr>
      <w:bookmarkStart w:id="9" w:name="_Toc43718539"/>
      <w:r w:rsidRPr="00B3717B">
        <w:rPr>
          <w:rStyle w:val="CharSectNo"/>
        </w:rPr>
        <w:t>1</w:t>
      </w:r>
      <w:r>
        <w:tab/>
        <w:t>Name of Act</w:t>
      </w:r>
      <w:bookmarkEnd w:id="9"/>
    </w:p>
    <w:p w14:paraId="177AFFEC" w14:textId="77777777" w:rsidR="00893ECD" w:rsidRDefault="00893ECD">
      <w:pPr>
        <w:pStyle w:val="Amainreturn"/>
      </w:pPr>
      <w:r>
        <w:t xml:space="preserve">This Act is the </w:t>
      </w:r>
      <w:r>
        <w:rPr>
          <w:rStyle w:val="charItals"/>
        </w:rPr>
        <w:t>Construction Occupations (Licensing) Act 2004</w:t>
      </w:r>
      <w:r>
        <w:t>.</w:t>
      </w:r>
    </w:p>
    <w:p w14:paraId="64B8C78A" w14:textId="77777777" w:rsidR="00893ECD" w:rsidRDefault="00893ECD">
      <w:pPr>
        <w:pStyle w:val="AH5Sec"/>
      </w:pPr>
      <w:bookmarkStart w:id="10" w:name="_Toc43718540"/>
      <w:r w:rsidRPr="00B3717B">
        <w:rPr>
          <w:rStyle w:val="CharSectNo"/>
        </w:rPr>
        <w:t>3</w:t>
      </w:r>
      <w:r>
        <w:tab/>
        <w:t>Dictionary</w:t>
      </w:r>
      <w:bookmarkEnd w:id="10"/>
    </w:p>
    <w:p w14:paraId="1FCBEBED" w14:textId="77777777" w:rsidR="00893ECD" w:rsidRDefault="00893ECD">
      <w:pPr>
        <w:pStyle w:val="Amainreturn"/>
        <w:keepNext/>
      </w:pPr>
      <w:r>
        <w:t>The dictionary at the end of this Act is part of this Act.</w:t>
      </w:r>
    </w:p>
    <w:p w14:paraId="6D26A110" w14:textId="77777777" w:rsidR="00893ECD" w:rsidRDefault="00893ECD">
      <w:pPr>
        <w:pStyle w:val="aNote"/>
        <w:keepNext/>
        <w:rPr>
          <w:rFonts w:ascii="Times" w:hAnsi="Times"/>
        </w:rPr>
      </w:pPr>
      <w:r>
        <w:rPr>
          <w:rStyle w:val="charItals"/>
        </w:rPr>
        <w:t>Note 1</w:t>
      </w:r>
      <w:r>
        <w:rPr>
          <w:rStyle w:val="charItals"/>
        </w:rPr>
        <w:tab/>
      </w:r>
      <w:r>
        <w:rPr>
          <w:rFonts w:ascii="Times" w:hAnsi="Times"/>
        </w:rPr>
        <w:t>The dictionary at the end of this Act defines certain terms used in this Act, and includes references (</w:t>
      </w:r>
      <w:r>
        <w:rPr>
          <w:rStyle w:val="charBoldItals"/>
        </w:rPr>
        <w:t>signpost definitions</w:t>
      </w:r>
      <w:r>
        <w:rPr>
          <w:rFonts w:ascii="Times" w:hAnsi="Times"/>
        </w:rPr>
        <w:t>) to other terms defined elsewhere.</w:t>
      </w:r>
    </w:p>
    <w:p w14:paraId="7DFDC4F7" w14:textId="3C1E907F" w:rsidR="00893ECD" w:rsidRDefault="00893ECD">
      <w:pPr>
        <w:pStyle w:val="aNote"/>
        <w:keepNext/>
        <w:rPr>
          <w:rFonts w:ascii="Times" w:hAnsi="Times"/>
        </w:rPr>
      </w:pPr>
      <w:r>
        <w:rPr>
          <w:rFonts w:ascii="Times" w:hAnsi="Times"/>
        </w:rPr>
        <w:tab/>
        <w:t>For example, the signpost definition ‘</w:t>
      </w:r>
      <w:r>
        <w:rPr>
          <w:rStyle w:val="charBoldItals"/>
        </w:rPr>
        <w:t>building work</w:t>
      </w:r>
      <w:r>
        <w:rPr>
          <w:rFonts w:ascii="Times" w:hAnsi="Times"/>
        </w:rPr>
        <w:t xml:space="preserve">—see the </w:t>
      </w:r>
      <w:hyperlink r:id="rId27" w:tooltip="A2004-11" w:history="1">
        <w:r w:rsidR="00E94E2C" w:rsidRPr="00E94E2C">
          <w:rPr>
            <w:rStyle w:val="charCitHyperlinkItal"/>
          </w:rPr>
          <w:t>Building Act 2004</w:t>
        </w:r>
      </w:hyperlink>
      <w:r>
        <w:rPr>
          <w:rFonts w:ascii="Times" w:hAnsi="Times"/>
        </w:rPr>
        <w:t>, section 6.’ means that the term ‘building work’ is defined in that section and the definition applies to this Act.</w:t>
      </w:r>
    </w:p>
    <w:p w14:paraId="0B7A3623" w14:textId="7B9A3951" w:rsidR="00893ECD" w:rsidRDefault="00893ECD">
      <w:pPr>
        <w:pStyle w:val="aNote"/>
        <w:rPr>
          <w:rFonts w:ascii="Times" w:hAnsi="Times"/>
        </w:rPr>
      </w:pPr>
      <w:r>
        <w:rPr>
          <w:rStyle w:val="charItals"/>
        </w:rPr>
        <w:t>Note 2</w:t>
      </w:r>
      <w:r>
        <w:rPr>
          <w:rFonts w:ascii="Times" w:hAnsi="Times"/>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94E2C" w:rsidRPr="00E94E2C">
          <w:rPr>
            <w:rStyle w:val="charCitHyperlinkAbbrev"/>
          </w:rPr>
          <w:t>Legislation Act</w:t>
        </w:r>
      </w:hyperlink>
      <w:r>
        <w:rPr>
          <w:rFonts w:ascii="Times" w:hAnsi="Times"/>
        </w:rPr>
        <w:t>, s 155 and s 156 (1)).</w:t>
      </w:r>
    </w:p>
    <w:p w14:paraId="6A7BA0AC" w14:textId="77777777" w:rsidR="00893ECD" w:rsidRDefault="00893ECD">
      <w:pPr>
        <w:pStyle w:val="AH5Sec"/>
      </w:pPr>
      <w:bookmarkStart w:id="11" w:name="_Toc43718541"/>
      <w:r w:rsidRPr="00B3717B">
        <w:rPr>
          <w:rStyle w:val="CharSectNo"/>
        </w:rPr>
        <w:t>4</w:t>
      </w:r>
      <w:r>
        <w:tab/>
        <w:t>Notes</w:t>
      </w:r>
      <w:bookmarkEnd w:id="11"/>
    </w:p>
    <w:p w14:paraId="23CFDD06" w14:textId="77777777" w:rsidR="00893ECD" w:rsidRDefault="00893ECD">
      <w:pPr>
        <w:pStyle w:val="Amainreturn"/>
        <w:keepNext/>
      </w:pPr>
      <w:r>
        <w:t>A note included in this Act is explanatory and is not part of this Act.</w:t>
      </w:r>
    </w:p>
    <w:p w14:paraId="785EF04A" w14:textId="6695C8D1" w:rsidR="00893ECD" w:rsidRDefault="00893ECD">
      <w:pPr>
        <w:pStyle w:val="aNote"/>
      </w:pPr>
      <w:r>
        <w:rPr>
          <w:rStyle w:val="charItals"/>
        </w:rPr>
        <w:t>Note</w:t>
      </w:r>
      <w:r>
        <w:rPr>
          <w:rStyle w:val="charItals"/>
        </w:rPr>
        <w:tab/>
      </w:r>
      <w:r>
        <w:t xml:space="preserve">See </w:t>
      </w:r>
      <w:hyperlink r:id="rId29" w:tooltip="A2001-14" w:history="1">
        <w:r w:rsidR="00E94E2C" w:rsidRPr="00E94E2C">
          <w:rPr>
            <w:rStyle w:val="charCitHyperlinkAbbrev"/>
          </w:rPr>
          <w:t>Legislation Act</w:t>
        </w:r>
      </w:hyperlink>
      <w:r>
        <w:t>, s 127 (1), (4) and (5) for the legal status of notes.</w:t>
      </w:r>
    </w:p>
    <w:p w14:paraId="6D35412A" w14:textId="77777777" w:rsidR="00893ECD" w:rsidRDefault="00893ECD" w:rsidP="00DF0906">
      <w:pPr>
        <w:pStyle w:val="AH5Sec"/>
        <w:keepLines/>
      </w:pPr>
      <w:bookmarkStart w:id="12" w:name="_Toc43718542"/>
      <w:r w:rsidRPr="00B3717B">
        <w:rPr>
          <w:rStyle w:val="CharSectNo"/>
        </w:rPr>
        <w:lastRenderedPageBreak/>
        <w:t>5</w:t>
      </w:r>
      <w:r>
        <w:tab/>
        <w:t>Offences against Act—application of Criminal Code etc</w:t>
      </w:r>
      <w:bookmarkEnd w:id="12"/>
    </w:p>
    <w:p w14:paraId="2F11D2E2" w14:textId="77777777" w:rsidR="00893ECD" w:rsidRDefault="00893ECD" w:rsidP="00DF0906">
      <w:pPr>
        <w:pStyle w:val="Amainreturn"/>
        <w:keepNext/>
        <w:keepLines/>
        <w:ind w:right="-13"/>
      </w:pPr>
      <w:r>
        <w:t>Other legislation applies in relation to offences against this Act.</w:t>
      </w:r>
    </w:p>
    <w:p w14:paraId="59D3EDDC" w14:textId="77777777" w:rsidR="00893ECD" w:rsidRDefault="00893ECD" w:rsidP="00DF0906">
      <w:pPr>
        <w:pStyle w:val="aNote"/>
        <w:keepNext/>
        <w:keepLines/>
      </w:pPr>
      <w:r>
        <w:rPr>
          <w:rStyle w:val="charItals"/>
        </w:rPr>
        <w:t>Note 1</w:t>
      </w:r>
      <w:r>
        <w:tab/>
      </w:r>
      <w:r>
        <w:rPr>
          <w:rStyle w:val="charItals"/>
        </w:rPr>
        <w:t>Criminal Code</w:t>
      </w:r>
    </w:p>
    <w:p w14:paraId="3258EEE2" w14:textId="1B45E573" w:rsidR="00893ECD" w:rsidRDefault="00893ECD" w:rsidP="00DF0906">
      <w:pPr>
        <w:pStyle w:val="aNote"/>
        <w:keepNext/>
        <w:keepLines/>
        <w:spacing w:before="20"/>
        <w:ind w:firstLine="0"/>
      </w:pPr>
      <w:r>
        <w:t xml:space="preserve">The </w:t>
      </w:r>
      <w:hyperlink r:id="rId30" w:tooltip="A2002-51" w:history="1">
        <w:r w:rsidR="00E94E2C" w:rsidRPr="00E94E2C">
          <w:rPr>
            <w:rStyle w:val="charCitHyperlinkAbbrev"/>
          </w:rPr>
          <w:t>Criminal Code</w:t>
        </w:r>
      </w:hyperlink>
      <w:r>
        <w:t xml:space="preserve">, ch 2 applies to all offences against this Act (see Code, pt 2.1).  </w:t>
      </w:r>
    </w:p>
    <w:p w14:paraId="18D12567" w14:textId="77777777" w:rsidR="00893ECD" w:rsidRDefault="00893ECD" w:rsidP="00DF090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2A9496F8" w14:textId="77777777" w:rsidR="00893ECD" w:rsidRDefault="00893ECD">
      <w:pPr>
        <w:pStyle w:val="aNote"/>
        <w:keepNext/>
        <w:rPr>
          <w:rStyle w:val="charItals"/>
        </w:rPr>
      </w:pPr>
      <w:r>
        <w:rPr>
          <w:rStyle w:val="charItals"/>
        </w:rPr>
        <w:t>Note 2</w:t>
      </w:r>
      <w:r>
        <w:rPr>
          <w:rStyle w:val="charItals"/>
        </w:rPr>
        <w:tab/>
        <w:t>Penalty units</w:t>
      </w:r>
    </w:p>
    <w:p w14:paraId="21706490" w14:textId="6380395A" w:rsidR="00893ECD" w:rsidRDefault="00893ECD">
      <w:pPr>
        <w:pStyle w:val="aNoteText"/>
      </w:pPr>
      <w:r>
        <w:t xml:space="preserve">The </w:t>
      </w:r>
      <w:hyperlink r:id="rId31" w:tooltip="A2001-14" w:history="1">
        <w:r w:rsidR="00E94E2C" w:rsidRPr="00E94E2C">
          <w:rPr>
            <w:rStyle w:val="charCitHyperlinkAbbrev"/>
          </w:rPr>
          <w:t>Legislation Act</w:t>
        </w:r>
      </w:hyperlink>
      <w:r>
        <w:t>, s 133 deals with the meaning of offence penalties that are expressed in penalty units.</w:t>
      </w:r>
    </w:p>
    <w:p w14:paraId="6FCEB230" w14:textId="77777777" w:rsidR="00893ECD" w:rsidRDefault="00893ECD">
      <w:pPr>
        <w:pStyle w:val="PageBreak"/>
      </w:pPr>
      <w:r>
        <w:br w:type="page"/>
      </w:r>
    </w:p>
    <w:p w14:paraId="6796DF62" w14:textId="77777777" w:rsidR="00893ECD" w:rsidRPr="00B3717B" w:rsidRDefault="00893ECD">
      <w:pPr>
        <w:pStyle w:val="AH2Part"/>
      </w:pPr>
      <w:bookmarkStart w:id="13" w:name="_Toc43718543"/>
      <w:r w:rsidRPr="00B3717B">
        <w:rPr>
          <w:rStyle w:val="CharPartNo"/>
        </w:rPr>
        <w:lastRenderedPageBreak/>
        <w:t>Part 2</w:t>
      </w:r>
      <w:r>
        <w:tab/>
      </w:r>
      <w:r w:rsidRPr="00B3717B">
        <w:rPr>
          <w:rStyle w:val="CharPartText"/>
        </w:rPr>
        <w:t>Important concepts</w:t>
      </w:r>
      <w:bookmarkEnd w:id="13"/>
    </w:p>
    <w:p w14:paraId="2204ADDC" w14:textId="77777777" w:rsidR="00893ECD" w:rsidRDefault="00893ECD">
      <w:pPr>
        <w:pStyle w:val="AH5Sec"/>
      </w:pPr>
      <w:bookmarkStart w:id="14" w:name="_Toc43718544"/>
      <w:r w:rsidRPr="00B3717B">
        <w:rPr>
          <w:rStyle w:val="CharSectNo"/>
        </w:rPr>
        <w:t>6</w:t>
      </w:r>
      <w:r>
        <w:tab/>
        <w:t xml:space="preserve">What is a </w:t>
      </w:r>
      <w:r>
        <w:rPr>
          <w:rStyle w:val="charItals"/>
        </w:rPr>
        <w:t>construction practitioner</w:t>
      </w:r>
      <w:r>
        <w:t>?</w:t>
      </w:r>
      <w:bookmarkEnd w:id="14"/>
    </w:p>
    <w:p w14:paraId="288EA30C" w14:textId="77777777" w:rsidR="00893ECD" w:rsidRDefault="00893ECD">
      <w:pPr>
        <w:pStyle w:val="Amain"/>
      </w:pPr>
      <w:r>
        <w:tab/>
        <w:t>(1)</w:t>
      </w:r>
      <w:r>
        <w:tab/>
        <w:t xml:space="preserve">A </w:t>
      </w:r>
      <w:r>
        <w:rPr>
          <w:rStyle w:val="charBoldItals"/>
        </w:rPr>
        <w:t>construction practitioner</w:t>
      </w:r>
      <w:r>
        <w:t xml:space="preserve"> is an entity that provides, has provided or proposes to provide a construction service.</w:t>
      </w:r>
    </w:p>
    <w:p w14:paraId="0311B9D6" w14:textId="77777777" w:rsidR="00893ECD" w:rsidRDefault="00893ECD">
      <w:pPr>
        <w:pStyle w:val="Amain"/>
        <w:keepNext/>
      </w:pPr>
      <w:r>
        <w:tab/>
        <w:t>(2)</w:t>
      </w:r>
      <w:r>
        <w:tab/>
        <w:t xml:space="preserve">A </w:t>
      </w:r>
      <w:r>
        <w:rPr>
          <w:rStyle w:val="charBoldItals"/>
        </w:rPr>
        <w:t>construction service</w:t>
      </w:r>
      <w:r>
        <w:t xml:space="preserve"> is the doing or supervision of work in a construction occupation.</w:t>
      </w:r>
    </w:p>
    <w:p w14:paraId="5A12FC3D" w14:textId="77777777" w:rsidR="00893ECD" w:rsidRDefault="00893ECD">
      <w:pPr>
        <w:pStyle w:val="aNote"/>
      </w:pPr>
      <w:r>
        <w:rPr>
          <w:rStyle w:val="charItals"/>
        </w:rPr>
        <w:t>Note</w:t>
      </w:r>
      <w:r>
        <w:rPr>
          <w:rStyle w:val="charItals"/>
        </w:rPr>
        <w:tab/>
      </w:r>
      <w:r>
        <w:rPr>
          <w:rStyle w:val="charBoldItals"/>
        </w:rPr>
        <w:t>Supervise</w:t>
      </w:r>
      <w:r>
        <w:t>—see dict.</w:t>
      </w:r>
    </w:p>
    <w:p w14:paraId="2563A487" w14:textId="77777777" w:rsidR="00893ECD" w:rsidRDefault="00893ECD">
      <w:pPr>
        <w:pStyle w:val="Amain"/>
      </w:pPr>
      <w:r>
        <w:tab/>
        <w:t>(3)</w:t>
      </w:r>
      <w:r>
        <w:tab/>
        <w:t>For this Act, the regulations may—</w:t>
      </w:r>
    </w:p>
    <w:p w14:paraId="7AAB9CE4" w14:textId="77777777" w:rsidR="00893ECD" w:rsidRDefault="00893ECD">
      <w:pPr>
        <w:pStyle w:val="Apara"/>
      </w:pPr>
      <w:r>
        <w:tab/>
        <w:t>(a)</w:t>
      </w:r>
      <w:r>
        <w:tab/>
        <w:t>prescribe work as work in a construction occupation; and</w:t>
      </w:r>
    </w:p>
    <w:p w14:paraId="24AECC78" w14:textId="77777777" w:rsidR="00893ECD" w:rsidRDefault="00893ECD">
      <w:pPr>
        <w:pStyle w:val="Apara"/>
      </w:pPr>
      <w:r>
        <w:tab/>
        <w:t>(b)</w:t>
      </w:r>
      <w:r>
        <w:tab/>
        <w:t>exclude work from a construction occupation.</w:t>
      </w:r>
    </w:p>
    <w:p w14:paraId="60E6D1F6" w14:textId="77777777" w:rsidR="00893ECD" w:rsidRDefault="00893ECD">
      <w:pPr>
        <w:pStyle w:val="AH5Sec"/>
      </w:pPr>
      <w:bookmarkStart w:id="15" w:name="_Toc43718545"/>
      <w:r w:rsidRPr="00B3717B">
        <w:rPr>
          <w:rStyle w:val="CharSectNo"/>
        </w:rPr>
        <w:t>7</w:t>
      </w:r>
      <w:r>
        <w:tab/>
        <w:t xml:space="preserve">What is a </w:t>
      </w:r>
      <w:r>
        <w:rPr>
          <w:rStyle w:val="charItals"/>
        </w:rPr>
        <w:t>construction occupation</w:t>
      </w:r>
      <w:r>
        <w:t>?</w:t>
      </w:r>
      <w:bookmarkEnd w:id="15"/>
    </w:p>
    <w:p w14:paraId="1211B751" w14:textId="77777777" w:rsidR="00893ECD" w:rsidRDefault="00893ECD">
      <w:pPr>
        <w:pStyle w:val="Amainreturn"/>
        <w:keepNext/>
      </w:pPr>
      <w:r>
        <w:t xml:space="preserve">Each of the following is a </w:t>
      </w:r>
      <w:r>
        <w:rPr>
          <w:rStyle w:val="charBoldItals"/>
        </w:rPr>
        <w:t>construction occupation</w:t>
      </w:r>
      <w:r>
        <w:t>:</w:t>
      </w:r>
    </w:p>
    <w:p w14:paraId="4CB255F2" w14:textId="77777777" w:rsidR="00893ECD" w:rsidRDefault="00893ECD">
      <w:pPr>
        <w:pStyle w:val="Apara"/>
      </w:pPr>
      <w:r>
        <w:tab/>
        <w:t>(</w:t>
      </w:r>
      <w:r w:rsidR="000953C0">
        <w:t>a</w:t>
      </w:r>
      <w:r>
        <w:t>)</w:t>
      </w:r>
      <w:r>
        <w:tab/>
        <w:t>builder;</w:t>
      </w:r>
    </w:p>
    <w:p w14:paraId="7098159B" w14:textId="77777777" w:rsidR="008B5482" w:rsidRPr="00AF0B59" w:rsidRDefault="008B5482" w:rsidP="008B5482">
      <w:pPr>
        <w:pStyle w:val="Apara"/>
      </w:pPr>
      <w:r w:rsidRPr="00AF0B59">
        <w:tab/>
        <w:t>(</w:t>
      </w:r>
      <w:r w:rsidR="000953C0">
        <w:t>b</w:t>
      </w:r>
      <w:r w:rsidRPr="00AF0B59">
        <w:t>)</w:t>
      </w:r>
      <w:r w:rsidRPr="00AF0B59">
        <w:tab/>
        <w:t>building assessor;</w:t>
      </w:r>
    </w:p>
    <w:p w14:paraId="1581BC58" w14:textId="77777777" w:rsidR="00893ECD" w:rsidRDefault="00893ECD">
      <w:pPr>
        <w:pStyle w:val="Apara"/>
      </w:pPr>
      <w:r>
        <w:tab/>
        <w:t>(</w:t>
      </w:r>
      <w:r w:rsidR="000953C0">
        <w:t>c</w:t>
      </w:r>
      <w:r>
        <w:t>)</w:t>
      </w:r>
      <w:r>
        <w:tab/>
        <w:t>building surveyor;</w:t>
      </w:r>
    </w:p>
    <w:p w14:paraId="2D233823" w14:textId="77777777" w:rsidR="00893ECD" w:rsidRDefault="00893ECD">
      <w:pPr>
        <w:pStyle w:val="Apara"/>
      </w:pPr>
      <w:r>
        <w:tab/>
        <w:t>(</w:t>
      </w:r>
      <w:r w:rsidR="000953C0">
        <w:t>d</w:t>
      </w:r>
      <w:r>
        <w:t>)</w:t>
      </w:r>
      <w:r>
        <w:tab/>
        <w:t>drainer;</w:t>
      </w:r>
    </w:p>
    <w:p w14:paraId="3B2D6B16" w14:textId="77777777" w:rsidR="00893ECD" w:rsidRDefault="00893ECD">
      <w:pPr>
        <w:pStyle w:val="Apara"/>
      </w:pPr>
      <w:r>
        <w:tab/>
        <w:t>(</w:t>
      </w:r>
      <w:r w:rsidR="000953C0">
        <w:t>e</w:t>
      </w:r>
      <w:r>
        <w:t>)</w:t>
      </w:r>
      <w:r>
        <w:tab/>
        <w:t>electrician;</w:t>
      </w:r>
    </w:p>
    <w:p w14:paraId="5871F2B3" w14:textId="77777777" w:rsidR="00893ECD" w:rsidRDefault="00893ECD">
      <w:pPr>
        <w:pStyle w:val="Apara"/>
      </w:pPr>
      <w:r>
        <w:tab/>
        <w:t>(</w:t>
      </w:r>
      <w:r w:rsidR="000953C0">
        <w:t>f</w:t>
      </w:r>
      <w:r>
        <w:t>)</w:t>
      </w:r>
      <w:r>
        <w:tab/>
        <w:t>gasfitter;</w:t>
      </w:r>
    </w:p>
    <w:p w14:paraId="26789059" w14:textId="77777777" w:rsidR="00893ECD" w:rsidRDefault="00893ECD">
      <w:pPr>
        <w:pStyle w:val="Apara"/>
      </w:pPr>
      <w:r>
        <w:tab/>
        <w:t>(</w:t>
      </w:r>
      <w:r w:rsidR="000953C0">
        <w:t>g</w:t>
      </w:r>
      <w:r>
        <w:t>)</w:t>
      </w:r>
      <w:r>
        <w:tab/>
        <w:t>plumber;</w:t>
      </w:r>
    </w:p>
    <w:p w14:paraId="7A467F92" w14:textId="77777777" w:rsidR="00893ECD" w:rsidRDefault="00F65227">
      <w:pPr>
        <w:pStyle w:val="Apara"/>
      </w:pPr>
      <w:r>
        <w:tab/>
        <w:t>(</w:t>
      </w:r>
      <w:r w:rsidR="000953C0">
        <w:t>h</w:t>
      </w:r>
      <w:r>
        <w:t>)</w:t>
      </w:r>
      <w:r>
        <w:tab/>
        <w:t>plumbing plan certifier;</w:t>
      </w:r>
    </w:p>
    <w:p w14:paraId="7D98EAB0" w14:textId="77777777" w:rsidR="00F65227" w:rsidRDefault="00F65227" w:rsidP="00E000B0">
      <w:pPr>
        <w:pStyle w:val="Apara"/>
      </w:pPr>
      <w:r>
        <w:tab/>
        <w:t>(</w:t>
      </w:r>
      <w:r w:rsidR="000953C0">
        <w:t>i</w:t>
      </w:r>
      <w:r>
        <w:t>)</w:t>
      </w:r>
      <w:r>
        <w:tab/>
        <w:t>works assessor.</w:t>
      </w:r>
    </w:p>
    <w:p w14:paraId="6E705C71" w14:textId="77777777" w:rsidR="00893ECD" w:rsidRDefault="00893ECD">
      <w:pPr>
        <w:pStyle w:val="AH5Sec"/>
      </w:pPr>
      <w:bookmarkStart w:id="16" w:name="_Toc43718546"/>
      <w:r w:rsidRPr="00B3717B">
        <w:rPr>
          <w:rStyle w:val="CharSectNo"/>
        </w:rPr>
        <w:lastRenderedPageBreak/>
        <w:t>8</w:t>
      </w:r>
      <w:r>
        <w:tab/>
        <w:t xml:space="preserve">What is a </w:t>
      </w:r>
      <w:r>
        <w:rPr>
          <w:rStyle w:val="charItals"/>
        </w:rPr>
        <w:t>builder</w:t>
      </w:r>
      <w:r>
        <w:t>?</w:t>
      </w:r>
      <w:bookmarkEnd w:id="16"/>
    </w:p>
    <w:p w14:paraId="67975AA7" w14:textId="77777777" w:rsidR="00893ECD" w:rsidRDefault="00893ECD">
      <w:pPr>
        <w:pStyle w:val="Amain"/>
        <w:keepNext/>
      </w:pPr>
      <w:r>
        <w:tab/>
        <w:t>(1)</w:t>
      </w:r>
      <w:r>
        <w:tab/>
        <w:t xml:space="preserve">A </w:t>
      </w:r>
      <w:r>
        <w:rPr>
          <w:rStyle w:val="charBoldItals"/>
        </w:rPr>
        <w:t>builder</w:t>
      </w:r>
      <w:r>
        <w:t xml:space="preserve"> is an entity that provides, has provided or proposes to provide a building service.</w:t>
      </w:r>
    </w:p>
    <w:p w14:paraId="347D9F65" w14:textId="77777777" w:rsidR="00893ECD" w:rsidRDefault="00893ECD">
      <w:pPr>
        <w:pStyle w:val="Amain"/>
      </w:pPr>
      <w:r>
        <w:tab/>
        <w:t>(2)</w:t>
      </w:r>
      <w:r>
        <w:tab/>
        <w:t xml:space="preserve">A </w:t>
      </w:r>
      <w:r>
        <w:rPr>
          <w:rStyle w:val="charBoldItals"/>
        </w:rPr>
        <w:t xml:space="preserve">building service </w:t>
      </w:r>
      <w:r>
        <w:t>is the doing or supervising of building work.</w:t>
      </w:r>
    </w:p>
    <w:p w14:paraId="5258C0A7" w14:textId="492523F6" w:rsidR="00893ECD" w:rsidRDefault="00893ECD">
      <w:pPr>
        <w:pStyle w:val="aNote"/>
      </w:pPr>
      <w:r>
        <w:rPr>
          <w:rStyle w:val="charItals"/>
        </w:rPr>
        <w:t>Note</w:t>
      </w:r>
      <w:r w:rsidR="00807713">
        <w:rPr>
          <w:rStyle w:val="charItals"/>
        </w:rPr>
        <w:t xml:space="preserve"> 1</w:t>
      </w:r>
      <w:r>
        <w:rPr>
          <w:rStyle w:val="charBoldItals"/>
        </w:rPr>
        <w:tab/>
        <w:t>Building work—</w:t>
      </w:r>
      <w:r w:rsidRPr="00E94E2C">
        <w:t xml:space="preserve">see the </w:t>
      </w:r>
      <w:hyperlink r:id="rId32" w:tooltip="A2004-11" w:history="1">
        <w:r w:rsidR="00E94E2C" w:rsidRPr="00E94E2C">
          <w:rPr>
            <w:rStyle w:val="charCitHyperlinkItal"/>
          </w:rPr>
          <w:t>Building Act 2004</w:t>
        </w:r>
      </w:hyperlink>
      <w:r w:rsidRPr="00E94E2C">
        <w:t>, section 6.</w:t>
      </w:r>
    </w:p>
    <w:p w14:paraId="31E3B424" w14:textId="30E16E48" w:rsidR="00893ECD" w:rsidRDefault="002743AD" w:rsidP="002743AD">
      <w:pPr>
        <w:pStyle w:val="aNote"/>
      </w:pPr>
      <w:r w:rsidRPr="00B91E29">
        <w:rPr>
          <w:rStyle w:val="charItals"/>
        </w:rPr>
        <w:t>Note 2</w:t>
      </w:r>
      <w:r w:rsidRPr="00B91E29">
        <w:rPr>
          <w:rStyle w:val="charItals"/>
        </w:rPr>
        <w:tab/>
      </w:r>
      <w:r w:rsidRPr="00B91E29">
        <w:t xml:space="preserve">For building work that involves asbestos removal, a builder must hold an asbestos removal licence (see </w:t>
      </w:r>
      <w:hyperlink r:id="rId33" w:tooltip="SL2011-36" w:history="1">
        <w:r w:rsidRPr="00B91E29">
          <w:rPr>
            <w:rStyle w:val="charCitHyperlinkItal"/>
          </w:rPr>
          <w:t>Work Health and Safety Regulation 2011</w:t>
        </w:r>
      </w:hyperlink>
      <w:r w:rsidRPr="00B91E29">
        <w:t>, div 8.10.1).</w:t>
      </w:r>
    </w:p>
    <w:p w14:paraId="07828B05" w14:textId="77777777" w:rsidR="00305D16" w:rsidRPr="00AF0B59" w:rsidRDefault="00305D16" w:rsidP="00305D16">
      <w:pPr>
        <w:pStyle w:val="AH5Sec"/>
      </w:pPr>
      <w:bookmarkStart w:id="17" w:name="_Toc43718547"/>
      <w:r w:rsidRPr="00B3717B">
        <w:rPr>
          <w:rStyle w:val="CharSectNo"/>
        </w:rPr>
        <w:t>8A</w:t>
      </w:r>
      <w:r w:rsidRPr="00AF0B59">
        <w:tab/>
        <w:t xml:space="preserve">What is a </w:t>
      </w:r>
      <w:r w:rsidRPr="00BB312D">
        <w:rPr>
          <w:rStyle w:val="charItals"/>
        </w:rPr>
        <w:t>building assessor</w:t>
      </w:r>
      <w:r w:rsidRPr="00AF0B59">
        <w:t>?</w:t>
      </w:r>
      <w:bookmarkEnd w:id="17"/>
    </w:p>
    <w:p w14:paraId="361BEC4C" w14:textId="77777777" w:rsidR="00305D16" w:rsidRPr="00AF0B59" w:rsidRDefault="00305D16" w:rsidP="00305D16">
      <w:pPr>
        <w:pStyle w:val="Amain"/>
      </w:pPr>
      <w:r w:rsidRPr="00AF0B59">
        <w:tab/>
        <w:t>(1)</w:t>
      </w:r>
      <w:r w:rsidRPr="00AF0B59">
        <w:tab/>
        <w:t xml:space="preserve">A </w:t>
      </w:r>
      <w:r w:rsidRPr="00E94E2C">
        <w:rPr>
          <w:rStyle w:val="charBoldItals"/>
        </w:rPr>
        <w:t>building assessor</w:t>
      </w:r>
      <w:r w:rsidRPr="00AF0B59">
        <w:t xml:space="preserve"> is an entity that provides, has provided or proposes to provide a building assessment service.</w:t>
      </w:r>
    </w:p>
    <w:p w14:paraId="68450343" w14:textId="77777777" w:rsidR="00305D16" w:rsidRPr="00AF0B59" w:rsidRDefault="00305D16" w:rsidP="00305D16">
      <w:pPr>
        <w:pStyle w:val="Amain"/>
      </w:pPr>
      <w:r w:rsidRPr="00AF0B59">
        <w:tab/>
        <w:t>(2)</w:t>
      </w:r>
      <w:r w:rsidRPr="00AF0B59">
        <w:tab/>
        <w:t xml:space="preserve">A </w:t>
      </w:r>
      <w:r w:rsidRPr="00E94E2C">
        <w:rPr>
          <w:rStyle w:val="charBoldItals"/>
        </w:rPr>
        <w:t>building assessment service</w:t>
      </w:r>
      <w:r w:rsidRPr="00AF0B59">
        <w:t xml:space="preserve"> is the doing of building assessment work.</w:t>
      </w:r>
    </w:p>
    <w:p w14:paraId="3A9B1182" w14:textId="77777777" w:rsidR="00F65227" w:rsidRPr="00D25876" w:rsidRDefault="00F65227" w:rsidP="008A19A0">
      <w:pPr>
        <w:pStyle w:val="AH5Sec"/>
      </w:pPr>
      <w:bookmarkStart w:id="18" w:name="_Toc43718548"/>
      <w:r w:rsidRPr="00B3717B">
        <w:rPr>
          <w:rStyle w:val="CharSectNo"/>
        </w:rPr>
        <w:t>9</w:t>
      </w:r>
      <w:r>
        <w:tab/>
      </w:r>
      <w:r w:rsidRPr="00D25876">
        <w:rPr>
          <w:bCs/>
        </w:rPr>
        <w:t xml:space="preserve">What is a </w:t>
      </w:r>
      <w:r w:rsidRPr="00E5040D">
        <w:rPr>
          <w:rStyle w:val="charItals"/>
        </w:rPr>
        <w:t>building surveyor</w:t>
      </w:r>
      <w:r w:rsidRPr="00D25876">
        <w:rPr>
          <w:bCs/>
        </w:rPr>
        <w:t>?</w:t>
      </w:r>
      <w:bookmarkEnd w:id="18"/>
    </w:p>
    <w:p w14:paraId="69FB7ED7" w14:textId="77777777" w:rsidR="00F65227" w:rsidRDefault="00F65227" w:rsidP="00F65227">
      <w:pPr>
        <w:pStyle w:val="Amain"/>
        <w:rPr>
          <w:lang w:eastAsia="en-AU"/>
        </w:rPr>
      </w:pPr>
      <w:r>
        <w:rPr>
          <w:lang w:val="en-US"/>
        </w:rPr>
        <w:tab/>
        <w:t>(1)</w:t>
      </w:r>
      <w:r>
        <w:rPr>
          <w:lang w:val="en-US"/>
        </w:rPr>
        <w:tab/>
      </w:r>
      <w:r>
        <w:rPr>
          <w:lang w:eastAsia="en-AU"/>
        </w:rPr>
        <w:t xml:space="preserve">A </w:t>
      </w:r>
      <w:r w:rsidRPr="00E94E2C">
        <w:rPr>
          <w:rStyle w:val="charBoldItals"/>
        </w:rPr>
        <w:t xml:space="preserve">building surveyor </w:t>
      </w:r>
      <w:r>
        <w:rPr>
          <w:lang w:eastAsia="en-AU"/>
        </w:rPr>
        <w:t xml:space="preserve">is an entity that provides, has provided or </w:t>
      </w:r>
      <w:r>
        <w:rPr>
          <w:szCs w:val="24"/>
          <w:lang w:eastAsia="en-AU"/>
        </w:rPr>
        <w:t>proposes to provide—</w:t>
      </w:r>
    </w:p>
    <w:p w14:paraId="703DFD68" w14:textId="77777777" w:rsidR="00F65227" w:rsidRDefault="00F65227" w:rsidP="00F65227">
      <w:pPr>
        <w:pStyle w:val="Apara"/>
        <w:rPr>
          <w:lang w:eastAsia="en-AU"/>
        </w:rPr>
      </w:pPr>
      <w:r>
        <w:rPr>
          <w:lang w:eastAsia="en-AU"/>
        </w:rPr>
        <w:tab/>
        <w:t>(a)</w:t>
      </w:r>
      <w:r>
        <w:rPr>
          <w:lang w:eastAsia="en-AU"/>
        </w:rPr>
        <w:tab/>
        <w:t>a building certification service; or</w:t>
      </w:r>
    </w:p>
    <w:p w14:paraId="152F6FED" w14:textId="77777777" w:rsidR="008A19A0" w:rsidRPr="005E1187" w:rsidRDefault="008A19A0" w:rsidP="008A19A0">
      <w:pPr>
        <w:pStyle w:val="Apara"/>
        <w:rPr>
          <w:lang w:eastAsia="en-AU"/>
        </w:rPr>
      </w:pPr>
      <w:r w:rsidRPr="005E1187">
        <w:rPr>
          <w:lang w:eastAsia="en-AU"/>
        </w:rPr>
        <w:tab/>
        <w:t>(</w:t>
      </w:r>
      <w:r w:rsidR="001F403A">
        <w:rPr>
          <w:lang w:eastAsia="en-AU"/>
        </w:rPr>
        <w:t>b</w:t>
      </w:r>
      <w:r w:rsidRPr="005E1187">
        <w:rPr>
          <w:lang w:eastAsia="en-AU"/>
        </w:rPr>
        <w:t>)</w:t>
      </w:r>
      <w:r w:rsidRPr="005E1187">
        <w:rPr>
          <w:lang w:eastAsia="en-AU"/>
        </w:rPr>
        <w:tab/>
        <w:t xml:space="preserve">an exemption assessment service; or </w:t>
      </w:r>
    </w:p>
    <w:p w14:paraId="57E5955D" w14:textId="77777777" w:rsidR="00F65227" w:rsidRDefault="00F65227" w:rsidP="00F65227">
      <w:pPr>
        <w:pStyle w:val="Apara"/>
        <w:rPr>
          <w:lang w:val="en-US"/>
        </w:rPr>
      </w:pPr>
      <w:r>
        <w:rPr>
          <w:lang w:val="en-US"/>
        </w:rPr>
        <w:tab/>
        <w:t>(</w:t>
      </w:r>
      <w:r w:rsidR="001F403A">
        <w:rPr>
          <w:lang w:val="en-US"/>
        </w:rPr>
        <w:t>c</w:t>
      </w:r>
      <w:r>
        <w:rPr>
          <w:lang w:val="en-US"/>
        </w:rPr>
        <w:t>)</w:t>
      </w:r>
      <w:r>
        <w:rPr>
          <w:lang w:val="en-US"/>
        </w:rPr>
        <w:tab/>
        <w:t>a works assessment service.</w:t>
      </w:r>
    </w:p>
    <w:p w14:paraId="1D9FE874" w14:textId="77777777" w:rsidR="00F65227" w:rsidRPr="00DA3B0C" w:rsidRDefault="00F65227" w:rsidP="00F65227">
      <w:pPr>
        <w:pStyle w:val="aNote"/>
        <w:rPr>
          <w:lang w:val="en-US"/>
        </w:rPr>
      </w:pPr>
      <w:r w:rsidRPr="00E94E2C">
        <w:rPr>
          <w:rStyle w:val="charItals"/>
        </w:rPr>
        <w:t>Note</w:t>
      </w:r>
      <w:r w:rsidRPr="00E94E2C">
        <w:rPr>
          <w:rStyle w:val="charItals"/>
        </w:rPr>
        <w:tab/>
      </w:r>
      <w:r w:rsidRPr="00E94E2C">
        <w:rPr>
          <w:rStyle w:val="charBoldItals"/>
        </w:rPr>
        <w:t>Works assessment service</w:t>
      </w:r>
      <w:r>
        <w:rPr>
          <w:lang w:val="en-US"/>
        </w:rPr>
        <w:t>—see s 14A (2).</w:t>
      </w:r>
    </w:p>
    <w:p w14:paraId="1AA5718D" w14:textId="77777777" w:rsidR="008A19A0" w:rsidRPr="005E1187" w:rsidRDefault="008A19A0" w:rsidP="008A19A0">
      <w:pPr>
        <w:pStyle w:val="Amain"/>
        <w:rPr>
          <w:lang w:eastAsia="en-AU"/>
        </w:rPr>
      </w:pPr>
      <w:r w:rsidRPr="005E1187">
        <w:rPr>
          <w:lang w:eastAsia="en-AU"/>
        </w:rPr>
        <w:tab/>
        <w:t>(</w:t>
      </w:r>
      <w:r w:rsidR="001F403A">
        <w:rPr>
          <w:lang w:eastAsia="en-AU"/>
        </w:rPr>
        <w:t>2</w:t>
      </w:r>
      <w:r w:rsidRPr="005E1187">
        <w:rPr>
          <w:lang w:eastAsia="en-AU"/>
        </w:rPr>
        <w:t>)</w:t>
      </w:r>
      <w:r w:rsidRPr="005E1187">
        <w:rPr>
          <w:lang w:eastAsia="en-AU"/>
        </w:rPr>
        <w:tab/>
        <w:t xml:space="preserve">An </w:t>
      </w:r>
      <w:r w:rsidRPr="00E94E2C">
        <w:rPr>
          <w:rStyle w:val="charBoldItals"/>
        </w:rPr>
        <w:t>exemption assessment service</w:t>
      </w:r>
      <w:r w:rsidRPr="005E1187">
        <w:rPr>
          <w:lang w:eastAsia="en-AU"/>
        </w:rPr>
        <w:t xml:space="preserve"> is the doing of exemption assessment work.</w:t>
      </w:r>
    </w:p>
    <w:p w14:paraId="5801E5AB" w14:textId="77777777" w:rsidR="00F65227" w:rsidRDefault="00F65227" w:rsidP="00F65227">
      <w:pPr>
        <w:pStyle w:val="Amain"/>
        <w:rPr>
          <w:lang w:eastAsia="en-AU"/>
        </w:rPr>
      </w:pPr>
      <w:r>
        <w:rPr>
          <w:lang w:eastAsia="en-AU"/>
        </w:rPr>
        <w:tab/>
        <w:t>(</w:t>
      </w:r>
      <w:r w:rsidR="001F403A">
        <w:rPr>
          <w:lang w:eastAsia="en-AU"/>
        </w:rPr>
        <w:t>3</w:t>
      </w:r>
      <w:r>
        <w:rPr>
          <w:lang w:eastAsia="en-AU"/>
        </w:rPr>
        <w:t>)</w:t>
      </w:r>
      <w:r>
        <w:rPr>
          <w:lang w:eastAsia="en-AU"/>
        </w:rPr>
        <w:tab/>
        <w:t xml:space="preserve">A </w:t>
      </w:r>
      <w:r w:rsidRPr="00E94E2C">
        <w:rPr>
          <w:rStyle w:val="charBoldItals"/>
        </w:rPr>
        <w:t xml:space="preserve">building certification service </w:t>
      </w:r>
      <w:r>
        <w:rPr>
          <w:lang w:eastAsia="en-AU"/>
        </w:rPr>
        <w:t xml:space="preserve">is the doing of building certification </w:t>
      </w:r>
      <w:r>
        <w:rPr>
          <w:szCs w:val="24"/>
          <w:lang w:eastAsia="en-AU"/>
        </w:rPr>
        <w:t>work.</w:t>
      </w:r>
    </w:p>
    <w:p w14:paraId="5BD4BAD8" w14:textId="77777777" w:rsidR="00F65227" w:rsidRDefault="00F65227" w:rsidP="002743AD">
      <w:pPr>
        <w:pStyle w:val="Amain"/>
        <w:keepNext/>
        <w:rPr>
          <w:lang w:eastAsia="en-AU"/>
        </w:rPr>
      </w:pPr>
      <w:r>
        <w:rPr>
          <w:lang w:eastAsia="en-AU"/>
        </w:rPr>
        <w:lastRenderedPageBreak/>
        <w:tab/>
        <w:t>(</w:t>
      </w:r>
      <w:r w:rsidR="001F403A">
        <w:rPr>
          <w:lang w:eastAsia="en-AU"/>
        </w:rPr>
        <w:t>4</w:t>
      </w:r>
      <w:r>
        <w:rPr>
          <w:lang w:eastAsia="en-AU"/>
        </w:rPr>
        <w:t>)</w:t>
      </w:r>
      <w:r>
        <w:rPr>
          <w:lang w:eastAsia="en-AU"/>
        </w:rPr>
        <w:tab/>
        <w:t>In this section:</w:t>
      </w:r>
    </w:p>
    <w:p w14:paraId="0B10D5A0" w14:textId="535098CC" w:rsidR="00F65227" w:rsidRPr="009E7122" w:rsidRDefault="00F65227" w:rsidP="00F65227">
      <w:pPr>
        <w:pStyle w:val="aDef"/>
        <w:keepNext/>
        <w:rPr>
          <w:lang w:eastAsia="en-AU"/>
        </w:rPr>
      </w:pPr>
      <w:r w:rsidRPr="00E94E2C">
        <w:rPr>
          <w:rStyle w:val="charBoldItals"/>
        </w:rPr>
        <w:t>building certification work</w:t>
      </w:r>
      <w:r>
        <w:rPr>
          <w:b/>
          <w:bCs/>
          <w:iCs/>
          <w:lang w:eastAsia="en-AU"/>
        </w:rPr>
        <w:t xml:space="preserve"> </w:t>
      </w:r>
      <w:r>
        <w:rPr>
          <w:lang w:eastAsia="en-AU"/>
        </w:rPr>
        <w:t xml:space="preserve">means anything a building certifier may or must do under the </w:t>
      </w:r>
      <w:hyperlink r:id="rId34" w:tooltip="A2004-11" w:history="1">
        <w:r w:rsidR="00E94E2C" w:rsidRPr="00E94E2C">
          <w:rPr>
            <w:rStyle w:val="charCitHyperlinkItal"/>
          </w:rPr>
          <w:t>Building Act 2004</w:t>
        </w:r>
      </w:hyperlink>
      <w:r>
        <w:rPr>
          <w:iCs/>
          <w:lang w:eastAsia="en-AU"/>
        </w:rPr>
        <w:t>.</w:t>
      </w:r>
    </w:p>
    <w:p w14:paraId="1FE016D8" w14:textId="56029F60" w:rsidR="00F65227" w:rsidRDefault="00F65227" w:rsidP="00F65227">
      <w:pPr>
        <w:pStyle w:val="aNote"/>
        <w:rPr>
          <w:lang w:eastAsia="en-AU"/>
        </w:rPr>
      </w:pPr>
      <w:r w:rsidRPr="00E94E2C">
        <w:rPr>
          <w:rStyle w:val="charItals"/>
        </w:rPr>
        <w:t>Note</w:t>
      </w:r>
      <w:r w:rsidRPr="00E94E2C">
        <w:rPr>
          <w:rStyle w:val="charItals"/>
        </w:rPr>
        <w:tab/>
      </w:r>
      <w:r>
        <w:rPr>
          <w:lang w:eastAsia="en-AU"/>
        </w:rPr>
        <w:t xml:space="preserve">The </w:t>
      </w:r>
      <w:hyperlink r:id="rId35" w:tooltip="A2004-11" w:history="1">
        <w:r w:rsidR="00E94E2C" w:rsidRPr="00E94E2C">
          <w:rPr>
            <w:rStyle w:val="charCitHyperlinkItal"/>
          </w:rPr>
          <w:t>Building Act 2004</w:t>
        </w:r>
      </w:hyperlink>
      <w:r w:rsidRPr="00E94E2C">
        <w:rPr>
          <w:rStyle w:val="charItals"/>
        </w:rPr>
        <w:t xml:space="preserve"> </w:t>
      </w:r>
      <w:r>
        <w:rPr>
          <w:lang w:eastAsia="en-AU"/>
        </w:rPr>
        <w:t>requires a building surveyor to be appointed as a certifier before doing building certification work. It also restricts the building certification work certain building surveyors may do depending on their occupation class.</w:t>
      </w:r>
    </w:p>
    <w:p w14:paraId="72D92D63" w14:textId="3DA91AD7" w:rsidR="008A19A0" w:rsidRPr="005E1187" w:rsidRDefault="008A19A0" w:rsidP="008A19A0">
      <w:pPr>
        <w:pStyle w:val="aDef"/>
        <w:rPr>
          <w:lang w:eastAsia="en-AU"/>
        </w:rPr>
      </w:pPr>
      <w:r w:rsidRPr="00E94E2C">
        <w:rPr>
          <w:rStyle w:val="charBoldItals"/>
        </w:rPr>
        <w:t>exemption assessment work</w:t>
      </w:r>
      <w:r w:rsidRPr="005E1187">
        <w:rPr>
          <w:lang w:eastAsia="en-AU"/>
        </w:rPr>
        <w:t xml:space="preserve"> means undertaking an exemption assessment under the </w:t>
      </w:r>
      <w:hyperlink r:id="rId36" w:tooltip="A2004-11" w:history="1">
        <w:r w:rsidR="00E94E2C" w:rsidRPr="00E94E2C">
          <w:rPr>
            <w:rStyle w:val="charCitHyperlinkItal"/>
          </w:rPr>
          <w:t>Building Act 2004</w:t>
        </w:r>
      </w:hyperlink>
      <w:r w:rsidRPr="005E1187">
        <w:rPr>
          <w:lang w:eastAsia="en-AU"/>
        </w:rPr>
        <w:t>.</w:t>
      </w:r>
    </w:p>
    <w:p w14:paraId="10AF35C4" w14:textId="77777777" w:rsidR="00893ECD" w:rsidRDefault="00893ECD">
      <w:pPr>
        <w:pStyle w:val="AH5Sec"/>
      </w:pPr>
      <w:bookmarkStart w:id="19" w:name="_Toc43718549"/>
      <w:r w:rsidRPr="00B3717B">
        <w:rPr>
          <w:rStyle w:val="CharSectNo"/>
        </w:rPr>
        <w:t>10</w:t>
      </w:r>
      <w:r>
        <w:tab/>
        <w:t xml:space="preserve">What is a </w:t>
      </w:r>
      <w:r>
        <w:rPr>
          <w:rStyle w:val="charItals"/>
        </w:rPr>
        <w:t>drainer</w:t>
      </w:r>
      <w:r>
        <w:t>?</w:t>
      </w:r>
      <w:bookmarkEnd w:id="19"/>
    </w:p>
    <w:p w14:paraId="2CAE4AFD" w14:textId="77777777" w:rsidR="00893ECD" w:rsidRDefault="00893ECD">
      <w:pPr>
        <w:pStyle w:val="Amain"/>
      </w:pPr>
      <w:r>
        <w:tab/>
        <w:t>(1)</w:t>
      </w:r>
      <w:r>
        <w:tab/>
        <w:t xml:space="preserve">A </w:t>
      </w:r>
      <w:r>
        <w:rPr>
          <w:rStyle w:val="charBoldItals"/>
        </w:rPr>
        <w:t>drainer</w:t>
      </w:r>
      <w:r>
        <w:t xml:space="preserve"> is an entity that provides, has provided or proposes to provide a sanitary drainage service.</w:t>
      </w:r>
    </w:p>
    <w:p w14:paraId="357F9AE3" w14:textId="77777777" w:rsidR="00893ECD" w:rsidRDefault="00893ECD">
      <w:pPr>
        <w:pStyle w:val="Amain"/>
      </w:pPr>
      <w:r>
        <w:tab/>
        <w:t>(2)</w:t>
      </w:r>
      <w:r>
        <w:tab/>
        <w:t xml:space="preserve">A </w:t>
      </w:r>
      <w:r>
        <w:rPr>
          <w:rStyle w:val="charBoldItals"/>
        </w:rPr>
        <w:t xml:space="preserve">sanitary drainage service </w:t>
      </w:r>
      <w:r>
        <w:t>is the doing or supervision of sanitary drainage work.</w:t>
      </w:r>
    </w:p>
    <w:p w14:paraId="7B65BB2C" w14:textId="77777777" w:rsidR="00893ECD" w:rsidRDefault="00893ECD">
      <w:pPr>
        <w:pStyle w:val="Amain"/>
        <w:keepNext/>
      </w:pPr>
      <w:r>
        <w:tab/>
        <w:t>(3)</w:t>
      </w:r>
      <w:r>
        <w:tab/>
        <w:t>In this section:</w:t>
      </w:r>
    </w:p>
    <w:p w14:paraId="08CA767B" w14:textId="1B777257" w:rsidR="00893ECD" w:rsidRDefault="00893ECD">
      <w:pPr>
        <w:pStyle w:val="aDef"/>
      </w:pPr>
      <w:r>
        <w:rPr>
          <w:rStyle w:val="charBoldItals"/>
        </w:rPr>
        <w:t>sanitary drainage work</w:t>
      </w:r>
      <w:r>
        <w:t xml:space="preserve">—see </w:t>
      </w:r>
      <w:hyperlink r:id="rId37" w:tooltip="A2000-68" w:history="1">
        <w:r w:rsidR="00E94E2C" w:rsidRPr="00E94E2C">
          <w:rPr>
            <w:rStyle w:val="charCitHyperlinkItal"/>
          </w:rPr>
          <w:t>Water and Sewerage Act 2000</w:t>
        </w:r>
      </w:hyperlink>
      <w:r>
        <w:t>, dictionary.</w:t>
      </w:r>
    </w:p>
    <w:p w14:paraId="5A300AF3" w14:textId="77777777" w:rsidR="00893ECD" w:rsidRDefault="00893ECD">
      <w:pPr>
        <w:pStyle w:val="AH5Sec"/>
      </w:pPr>
      <w:bookmarkStart w:id="20" w:name="_Toc43718550"/>
      <w:r w:rsidRPr="00B3717B">
        <w:rPr>
          <w:rStyle w:val="CharSectNo"/>
        </w:rPr>
        <w:t>11</w:t>
      </w:r>
      <w:r>
        <w:tab/>
        <w:t xml:space="preserve">What is an </w:t>
      </w:r>
      <w:r>
        <w:rPr>
          <w:rStyle w:val="charItals"/>
        </w:rPr>
        <w:t>electrician</w:t>
      </w:r>
      <w:r>
        <w:t>?</w:t>
      </w:r>
      <w:bookmarkEnd w:id="20"/>
    </w:p>
    <w:p w14:paraId="0020E3F3" w14:textId="77777777" w:rsidR="00893ECD" w:rsidRDefault="00893ECD">
      <w:pPr>
        <w:pStyle w:val="Amain"/>
      </w:pPr>
      <w:r>
        <w:tab/>
        <w:t>(1)</w:t>
      </w:r>
      <w:r>
        <w:tab/>
        <w:t xml:space="preserve">An </w:t>
      </w:r>
      <w:r>
        <w:rPr>
          <w:rStyle w:val="charBoldItals"/>
        </w:rPr>
        <w:t>electrician</w:t>
      </w:r>
      <w:r>
        <w:t xml:space="preserve"> is an entity that provides, has provided or proposes to provide electrical wiring services.</w:t>
      </w:r>
    </w:p>
    <w:p w14:paraId="08D58253" w14:textId="77777777" w:rsidR="00893ECD" w:rsidRDefault="00893ECD">
      <w:pPr>
        <w:pStyle w:val="Amain"/>
      </w:pPr>
      <w:r>
        <w:tab/>
        <w:t>(2)</w:t>
      </w:r>
      <w:r>
        <w:tab/>
        <w:t xml:space="preserve">An </w:t>
      </w:r>
      <w:r>
        <w:rPr>
          <w:rStyle w:val="charBoldItals"/>
        </w:rPr>
        <w:t>electrical wiring service</w:t>
      </w:r>
      <w:r>
        <w:t xml:space="preserve"> is the doing or supervision of electrical wiring work.</w:t>
      </w:r>
    </w:p>
    <w:p w14:paraId="01F5619B" w14:textId="77777777" w:rsidR="00893ECD" w:rsidRDefault="00893ECD">
      <w:pPr>
        <w:pStyle w:val="Amain"/>
        <w:keepNext/>
      </w:pPr>
      <w:r>
        <w:tab/>
        <w:t>(3)</w:t>
      </w:r>
      <w:r>
        <w:tab/>
        <w:t>In this section:</w:t>
      </w:r>
    </w:p>
    <w:p w14:paraId="3DAE22AF" w14:textId="506A2AFA" w:rsidR="00893ECD" w:rsidRDefault="00893ECD">
      <w:pPr>
        <w:pStyle w:val="aDef"/>
      </w:pPr>
      <w:r>
        <w:rPr>
          <w:rStyle w:val="charBoldItals"/>
        </w:rPr>
        <w:t>electrical wiring work</w:t>
      </w:r>
      <w:r>
        <w:rPr>
          <w:rStyle w:val="charItals"/>
        </w:rPr>
        <w:t>—</w:t>
      </w:r>
      <w:r>
        <w:t xml:space="preserve">see the </w:t>
      </w:r>
      <w:hyperlink r:id="rId38" w:tooltip="A1971-30" w:history="1">
        <w:r w:rsidR="00E94E2C" w:rsidRPr="00E94E2C">
          <w:rPr>
            <w:rStyle w:val="charCitHyperlinkItal"/>
          </w:rPr>
          <w:t>Electricity Safety Act 1971</w:t>
        </w:r>
      </w:hyperlink>
      <w:r>
        <w:t>, dictionary.</w:t>
      </w:r>
    </w:p>
    <w:p w14:paraId="5C7564AD" w14:textId="77777777" w:rsidR="00893ECD" w:rsidRDefault="00893ECD">
      <w:pPr>
        <w:pStyle w:val="AH5Sec"/>
      </w:pPr>
      <w:bookmarkStart w:id="21" w:name="_Toc43718551"/>
      <w:r w:rsidRPr="00B3717B">
        <w:rPr>
          <w:rStyle w:val="CharSectNo"/>
        </w:rPr>
        <w:lastRenderedPageBreak/>
        <w:t>12</w:t>
      </w:r>
      <w:r>
        <w:tab/>
        <w:t xml:space="preserve">What is a </w:t>
      </w:r>
      <w:r>
        <w:rPr>
          <w:rStyle w:val="charItals"/>
        </w:rPr>
        <w:t>gasfitter</w:t>
      </w:r>
      <w:r>
        <w:t>?</w:t>
      </w:r>
      <w:bookmarkEnd w:id="21"/>
    </w:p>
    <w:p w14:paraId="1EA42747" w14:textId="77777777" w:rsidR="00893ECD" w:rsidRDefault="00893ECD">
      <w:pPr>
        <w:pStyle w:val="Amain"/>
      </w:pPr>
      <w:r>
        <w:tab/>
        <w:t>(1)</w:t>
      </w:r>
      <w:r>
        <w:tab/>
        <w:t xml:space="preserve">A </w:t>
      </w:r>
      <w:r>
        <w:rPr>
          <w:rStyle w:val="charBoldItals"/>
        </w:rPr>
        <w:t>gasfitter</w:t>
      </w:r>
      <w:r>
        <w:t xml:space="preserve"> is an entity that provides, has provided or proposes to provide a gasfitting service.</w:t>
      </w:r>
    </w:p>
    <w:p w14:paraId="1A838DE3" w14:textId="77777777" w:rsidR="00893ECD" w:rsidRDefault="00893ECD">
      <w:pPr>
        <w:pStyle w:val="Amain"/>
      </w:pPr>
      <w:r>
        <w:tab/>
        <w:t>(2)</w:t>
      </w:r>
      <w:r>
        <w:tab/>
        <w:t xml:space="preserve">A </w:t>
      </w:r>
      <w:r>
        <w:rPr>
          <w:rStyle w:val="charBoldItals"/>
        </w:rPr>
        <w:t xml:space="preserve">gasfitting service </w:t>
      </w:r>
      <w:r>
        <w:t>is the doing or supervision of gasfitting work.</w:t>
      </w:r>
    </w:p>
    <w:p w14:paraId="43E6EEB1" w14:textId="77777777" w:rsidR="00893ECD" w:rsidRDefault="00893ECD">
      <w:pPr>
        <w:pStyle w:val="Amain"/>
        <w:keepNext/>
      </w:pPr>
      <w:r>
        <w:tab/>
        <w:t>(3)</w:t>
      </w:r>
      <w:r>
        <w:tab/>
        <w:t>In this section:</w:t>
      </w:r>
    </w:p>
    <w:p w14:paraId="0D5FE31B" w14:textId="13FF9B94" w:rsidR="00893ECD" w:rsidRDefault="00893ECD">
      <w:pPr>
        <w:pStyle w:val="aDef"/>
      </w:pPr>
      <w:r>
        <w:rPr>
          <w:rStyle w:val="charBoldItals"/>
        </w:rPr>
        <w:t>gasfitting work</w:t>
      </w:r>
      <w:r>
        <w:t xml:space="preserve">—see the </w:t>
      </w:r>
      <w:hyperlink r:id="rId39" w:tooltip="A2000-67" w:history="1">
        <w:r w:rsidR="00E94E2C" w:rsidRPr="00E94E2C">
          <w:rPr>
            <w:rStyle w:val="charCitHyperlinkItal"/>
          </w:rPr>
          <w:t>Gas Safety Act 2000</w:t>
        </w:r>
      </w:hyperlink>
      <w:r>
        <w:t>, dictionary.</w:t>
      </w:r>
    </w:p>
    <w:p w14:paraId="32983E61" w14:textId="77777777" w:rsidR="00D739EF" w:rsidRPr="00153484" w:rsidRDefault="00D739EF" w:rsidP="00D739EF">
      <w:pPr>
        <w:pStyle w:val="AH5Sec"/>
      </w:pPr>
      <w:bookmarkStart w:id="22" w:name="_Toc43718552"/>
      <w:r w:rsidRPr="00B3717B">
        <w:rPr>
          <w:rStyle w:val="CharSectNo"/>
        </w:rPr>
        <w:t>12A</w:t>
      </w:r>
      <w:r w:rsidRPr="00153484">
        <w:tab/>
        <w:t xml:space="preserve">What is a </w:t>
      </w:r>
      <w:r w:rsidRPr="00153484">
        <w:rPr>
          <w:rStyle w:val="charItals"/>
        </w:rPr>
        <w:t>gas appliance worker</w:t>
      </w:r>
      <w:r w:rsidRPr="00153484">
        <w:t>?</w:t>
      </w:r>
      <w:bookmarkEnd w:id="22"/>
    </w:p>
    <w:p w14:paraId="159DD23A" w14:textId="77777777" w:rsidR="00D739EF" w:rsidRPr="00153484" w:rsidRDefault="00D739EF" w:rsidP="00D739EF">
      <w:pPr>
        <w:pStyle w:val="Amain"/>
      </w:pPr>
      <w:r w:rsidRPr="00153484">
        <w:tab/>
        <w:t>(1)</w:t>
      </w:r>
      <w:r w:rsidRPr="00153484">
        <w:tab/>
        <w:t xml:space="preserve">A </w:t>
      </w:r>
      <w:r w:rsidRPr="00153484">
        <w:rPr>
          <w:rStyle w:val="charBoldItals"/>
        </w:rPr>
        <w:t>gas appliance worker</w:t>
      </w:r>
      <w:r w:rsidRPr="00153484">
        <w:t xml:space="preserve"> is an entity that provides, has provided or proposes to provide a gas appliance service.</w:t>
      </w:r>
    </w:p>
    <w:p w14:paraId="6296BD61" w14:textId="77777777" w:rsidR="00D739EF" w:rsidRPr="00153484" w:rsidRDefault="00D739EF" w:rsidP="00D739EF">
      <w:pPr>
        <w:pStyle w:val="Amain"/>
      </w:pPr>
      <w:r w:rsidRPr="00153484">
        <w:tab/>
        <w:t>(2)</w:t>
      </w:r>
      <w:r w:rsidRPr="00153484">
        <w:tab/>
        <w:t xml:space="preserve">A </w:t>
      </w:r>
      <w:r w:rsidRPr="00153484">
        <w:rPr>
          <w:rStyle w:val="charBoldItals"/>
        </w:rPr>
        <w:t>gas appliance service</w:t>
      </w:r>
      <w:r w:rsidRPr="00153484">
        <w:t xml:space="preserve"> is the doing or supervising of type A gas appliance work or type B gas appliance work.</w:t>
      </w:r>
    </w:p>
    <w:p w14:paraId="4BEC28ED" w14:textId="77777777" w:rsidR="00D739EF" w:rsidRPr="00153484" w:rsidRDefault="00D739EF" w:rsidP="00D739EF">
      <w:pPr>
        <w:pStyle w:val="Amain"/>
      </w:pPr>
      <w:r w:rsidRPr="00153484">
        <w:tab/>
        <w:t>(3)</w:t>
      </w:r>
      <w:r w:rsidRPr="00153484">
        <w:tab/>
        <w:t>In this section:</w:t>
      </w:r>
    </w:p>
    <w:p w14:paraId="3DEADB26" w14:textId="50003FAD" w:rsidR="00D739EF" w:rsidRPr="00153484" w:rsidRDefault="00D739EF" w:rsidP="00D739EF">
      <w:pPr>
        <w:pStyle w:val="aDef"/>
      </w:pPr>
      <w:r w:rsidRPr="00153484">
        <w:rPr>
          <w:rStyle w:val="charBoldItals"/>
        </w:rPr>
        <w:t>type A gas appliance work</w:t>
      </w:r>
      <w:r w:rsidRPr="00153484">
        <w:t xml:space="preserve">—see the </w:t>
      </w:r>
      <w:hyperlink r:id="rId40" w:tooltip="A2000-67" w:history="1">
        <w:r w:rsidRPr="00153484">
          <w:rPr>
            <w:rStyle w:val="charCitHyperlinkItal"/>
          </w:rPr>
          <w:t>Gas Safety Act 2000</w:t>
        </w:r>
      </w:hyperlink>
      <w:r w:rsidRPr="00153484">
        <w:t>, section 6B.</w:t>
      </w:r>
    </w:p>
    <w:p w14:paraId="75E60C7B" w14:textId="3497B18E" w:rsidR="00D739EF" w:rsidRPr="00153484" w:rsidRDefault="00D739EF" w:rsidP="00D739EF">
      <w:pPr>
        <w:pStyle w:val="aDef"/>
      </w:pPr>
      <w:r w:rsidRPr="00153484">
        <w:rPr>
          <w:rStyle w:val="charBoldItals"/>
        </w:rPr>
        <w:t>type B gas appliance work</w:t>
      </w:r>
      <w:r w:rsidRPr="00153484">
        <w:t xml:space="preserve">—see the </w:t>
      </w:r>
      <w:hyperlink r:id="rId41" w:tooltip="A2000-67" w:history="1">
        <w:r w:rsidRPr="00153484">
          <w:rPr>
            <w:rStyle w:val="charCitHyperlinkItal"/>
          </w:rPr>
          <w:t>Gas Safety Act 2000</w:t>
        </w:r>
      </w:hyperlink>
      <w:r w:rsidRPr="00153484">
        <w:t>, section 6C.</w:t>
      </w:r>
    </w:p>
    <w:p w14:paraId="1579B60F" w14:textId="77777777" w:rsidR="00893ECD" w:rsidRDefault="00893ECD">
      <w:pPr>
        <w:pStyle w:val="AH5Sec"/>
      </w:pPr>
      <w:bookmarkStart w:id="23" w:name="_Toc43718553"/>
      <w:r w:rsidRPr="00B3717B">
        <w:rPr>
          <w:rStyle w:val="CharSectNo"/>
        </w:rPr>
        <w:t>13</w:t>
      </w:r>
      <w:r>
        <w:tab/>
        <w:t xml:space="preserve">What is a </w:t>
      </w:r>
      <w:r>
        <w:rPr>
          <w:rStyle w:val="charItals"/>
        </w:rPr>
        <w:t>plumber</w:t>
      </w:r>
      <w:r>
        <w:t>?</w:t>
      </w:r>
      <w:bookmarkEnd w:id="23"/>
    </w:p>
    <w:p w14:paraId="794A1C29" w14:textId="77777777" w:rsidR="00893ECD" w:rsidRDefault="00893ECD">
      <w:pPr>
        <w:pStyle w:val="Amain"/>
      </w:pPr>
      <w:r>
        <w:tab/>
        <w:t>(1)</w:t>
      </w:r>
      <w:r>
        <w:tab/>
        <w:t xml:space="preserve">A </w:t>
      </w:r>
      <w:r>
        <w:rPr>
          <w:rStyle w:val="charBoldItals"/>
        </w:rPr>
        <w:t>plumber</w:t>
      </w:r>
      <w:r>
        <w:t xml:space="preserve"> is an entity that provides, has provided or proposes to provide a plumbing service.</w:t>
      </w:r>
    </w:p>
    <w:p w14:paraId="2B27525F" w14:textId="77777777" w:rsidR="00893ECD" w:rsidRDefault="00893ECD">
      <w:pPr>
        <w:pStyle w:val="Amain"/>
      </w:pPr>
      <w:r>
        <w:tab/>
        <w:t>(2)</w:t>
      </w:r>
      <w:r>
        <w:tab/>
        <w:t xml:space="preserve">A </w:t>
      </w:r>
      <w:r>
        <w:rPr>
          <w:rStyle w:val="charBoldItals"/>
        </w:rPr>
        <w:t xml:space="preserve">plumbing service </w:t>
      </w:r>
      <w:r>
        <w:t>is the doing or supervision of—</w:t>
      </w:r>
    </w:p>
    <w:p w14:paraId="1E8FDB8F" w14:textId="77777777" w:rsidR="00893ECD" w:rsidRDefault="00893ECD">
      <w:pPr>
        <w:pStyle w:val="Apara"/>
      </w:pPr>
      <w:r>
        <w:tab/>
        <w:t>(a)</w:t>
      </w:r>
      <w:r>
        <w:tab/>
        <w:t>sanitary plumbing work; or</w:t>
      </w:r>
    </w:p>
    <w:p w14:paraId="0FE6B6A6" w14:textId="77777777" w:rsidR="00893ECD" w:rsidRDefault="00893ECD">
      <w:pPr>
        <w:pStyle w:val="Apara"/>
      </w:pPr>
      <w:r>
        <w:tab/>
        <w:t>(b)</w:t>
      </w:r>
      <w:r>
        <w:tab/>
        <w:t>water supply plumbing work.</w:t>
      </w:r>
    </w:p>
    <w:p w14:paraId="20F9AC8A" w14:textId="77777777" w:rsidR="00893ECD" w:rsidRDefault="00893ECD" w:rsidP="00090A4F">
      <w:pPr>
        <w:pStyle w:val="Amain"/>
        <w:keepNext/>
      </w:pPr>
      <w:r>
        <w:tab/>
        <w:t>(3)</w:t>
      </w:r>
      <w:r>
        <w:tab/>
        <w:t>In this section:</w:t>
      </w:r>
    </w:p>
    <w:p w14:paraId="255CE062" w14:textId="3A836908" w:rsidR="00893ECD" w:rsidRDefault="00893ECD" w:rsidP="00090A4F">
      <w:pPr>
        <w:pStyle w:val="aDef"/>
        <w:keepNext/>
      </w:pPr>
      <w:r>
        <w:rPr>
          <w:rStyle w:val="charBoldItals"/>
        </w:rPr>
        <w:t>sanitary plumbing work</w:t>
      </w:r>
      <w:r>
        <w:rPr>
          <w:bCs/>
          <w:iCs/>
        </w:rPr>
        <w:t xml:space="preserve">—see </w:t>
      </w:r>
      <w:hyperlink r:id="rId42" w:tooltip="A2000-68" w:history="1">
        <w:r w:rsidR="00E94E2C" w:rsidRPr="00E94E2C">
          <w:rPr>
            <w:rStyle w:val="charCitHyperlinkItal"/>
          </w:rPr>
          <w:t>Water and Sewerage Act 2000</w:t>
        </w:r>
      </w:hyperlink>
      <w:r>
        <w:rPr>
          <w:bCs/>
          <w:iCs/>
        </w:rPr>
        <w:t>, dictionary.</w:t>
      </w:r>
    </w:p>
    <w:p w14:paraId="7718D68E" w14:textId="5E612694" w:rsidR="00893ECD" w:rsidRDefault="00893ECD">
      <w:pPr>
        <w:pStyle w:val="aDef"/>
      </w:pPr>
      <w:r>
        <w:rPr>
          <w:rStyle w:val="charBoldItals"/>
        </w:rPr>
        <w:t>water supply plumbing work</w:t>
      </w:r>
      <w:r>
        <w:t xml:space="preserve">—see </w:t>
      </w:r>
      <w:hyperlink r:id="rId43" w:tooltip="A2000-68" w:history="1">
        <w:r w:rsidR="00E94E2C" w:rsidRPr="00E94E2C">
          <w:rPr>
            <w:rStyle w:val="charCitHyperlinkItal"/>
          </w:rPr>
          <w:t>Water and Sewerage Act 2000</w:t>
        </w:r>
      </w:hyperlink>
      <w:r>
        <w:t>, dictionary.</w:t>
      </w:r>
    </w:p>
    <w:p w14:paraId="0EEC0651" w14:textId="77777777" w:rsidR="00893ECD" w:rsidRDefault="00893ECD">
      <w:pPr>
        <w:pStyle w:val="AH5Sec"/>
      </w:pPr>
      <w:bookmarkStart w:id="24" w:name="_Toc43718554"/>
      <w:r w:rsidRPr="00B3717B">
        <w:rPr>
          <w:rStyle w:val="CharSectNo"/>
        </w:rPr>
        <w:lastRenderedPageBreak/>
        <w:t>14</w:t>
      </w:r>
      <w:r>
        <w:tab/>
        <w:t xml:space="preserve">What is a </w:t>
      </w:r>
      <w:r>
        <w:rPr>
          <w:rStyle w:val="charItals"/>
        </w:rPr>
        <w:t>plumbing plan certifier</w:t>
      </w:r>
      <w:r>
        <w:t>?</w:t>
      </w:r>
      <w:bookmarkEnd w:id="24"/>
    </w:p>
    <w:p w14:paraId="0FBB074D" w14:textId="77777777" w:rsidR="00893ECD" w:rsidRDefault="00893ECD">
      <w:pPr>
        <w:pStyle w:val="Amain"/>
      </w:pPr>
      <w:r>
        <w:tab/>
        <w:t>(1)</w:t>
      </w:r>
      <w:r>
        <w:tab/>
        <w:t xml:space="preserve">A </w:t>
      </w:r>
      <w:r>
        <w:rPr>
          <w:rStyle w:val="charBoldItals"/>
        </w:rPr>
        <w:t xml:space="preserve">plumbing plan certifier </w:t>
      </w:r>
      <w:r>
        <w:t xml:space="preserve">is an entity that </w:t>
      </w:r>
      <w:r w:rsidR="00223C46" w:rsidRPr="009E72A6">
        <w:rPr>
          <w:lang w:eastAsia="en-AU"/>
        </w:rPr>
        <w:t xml:space="preserve">provides, has provided or </w:t>
      </w:r>
      <w:r w:rsidR="00223C46" w:rsidRPr="009E72A6">
        <w:rPr>
          <w:szCs w:val="24"/>
          <w:lang w:eastAsia="en-AU"/>
        </w:rPr>
        <w:t>proposes to provide</w:t>
      </w:r>
      <w:r w:rsidR="00223C46">
        <w:t xml:space="preserve"> </w:t>
      </w:r>
      <w:r>
        <w:t>a plumbing plan certification service.</w:t>
      </w:r>
    </w:p>
    <w:p w14:paraId="1513DF74" w14:textId="77777777" w:rsidR="00893ECD" w:rsidRDefault="00893ECD">
      <w:pPr>
        <w:pStyle w:val="Amain"/>
      </w:pPr>
      <w:r>
        <w:tab/>
        <w:t>(2)</w:t>
      </w:r>
      <w:r>
        <w:tab/>
        <w:t xml:space="preserve">A </w:t>
      </w:r>
      <w:r>
        <w:rPr>
          <w:rStyle w:val="charBoldItals"/>
        </w:rPr>
        <w:t xml:space="preserve">plumbing plan certification service </w:t>
      </w:r>
      <w:r>
        <w:t>is the doing of plumbing plan certification work.</w:t>
      </w:r>
    </w:p>
    <w:p w14:paraId="36702DBF" w14:textId="77777777" w:rsidR="00893ECD" w:rsidRDefault="00893ECD">
      <w:pPr>
        <w:pStyle w:val="Amain"/>
        <w:keepNext/>
      </w:pPr>
      <w:r>
        <w:tab/>
        <w:t>(3)</w:t>
      </w:r>
      <w:r>
        <w:tab/>
        <w:t>In this section:</w:t>
      </w:r>
    </w:p>
    <w:p w14:paraId="0897D29B" w14:textId="5011F154" w:rsidR="00893ECD" w:rsidRDefault="00893ECD">
      <w:pPr>
        <w:pStyle w:val="aDef"/>
      </w:pPr>
      <w:r>
        <w:rPr>
          <w:rStyle w:val="charBoldItals"/>
        </w:rPr>
        <w:t>plumbing plan certification work</w:t>
      </w:r>
      <w:r>
        <w:t xml:space="preserve"> means anything a certifier appointed under the </w:t>
      </w:r>
      <w:hyperlink r:id="rId44" w:tooltip="A2000-68" w:history="1">
        <w:r w:rsidR="00E94E2C" w:rsidRPr="00E94E2C">
          <w:rPr>
            <w:rStyle w:val="charCitHyperlinkItal"/>
          </w:rPr>
          <w:t>Water and Sewerage Act 2000</w:t>
        </w:r>
      </w:hyperlink>
      <w:r>
        <w:t xml:space="preserve"> may or must do under that Act.</w:t>
      </w:r>
    </w:p>
    <w:p w14:paraId="43772C18" w14:textId="77777777" w:rsidR="00223C46" w:rsidRDefault="00223C46" w:rsidP="00F131A1">
      <w:pPr>
        <w:pStyle w:val="AH5Sec"/>
      </w:pPr>
      <w:bookmarkStart w:id="25" w:name="_Toc43718555"/>
      <w:r w:rsidRPr="00B3717B">
        <w:rPr>
          <w:rStyle w:val="CharSectNo"/>
        </w:rPr>
        <w:t>14A</w:t>
      </w:r>
      <w:r>
        <w:tab/>
        <w:t xml:space="preserve">What is a </w:t>
      </w:r>
      <w:r w:rsidRPr="00E94E2C">
        <w:rPr>
          <w:rStyle w:val="charItals"/>
        </w:rPr>
        <w:t>works assessor</w:t>
      </w:r>
      <w:r>
        <w:t>?</w:t>
      </w:r>
      <w:bookmarkEnd w:id="25"/>
    </w:p>
    <w:p w14:paraId="4DE37FDE" w14:textId="77777777" w:rsidR="00223C46" w:rsidRDefault="00223C46" w:rsidP="00223C46">
      <w:pPr>
        <w:pStyle w:val="Amain"/>
      </w:pPr>
      <w:r>
        <w:tab/>
        <w:t>(1)</w:t>
      </w:r>
      <w:r>
        <w:tab/>
        <w:t xml:space="preserve">A </w:t>
      </w:r>
      <w:r w:rsidRPr="00E94E2C">
        <w:rPr>
          <w:rStyle w:val="charBoldItals"/>
        </w:rPr>
        <w:t xml:space="preserve">works assessor </w:t>
      </w:r>
      <w:r>
        <w:t xml:space="preserve">is an entity who </w:t>
      </w:r>
      <w:r>
        <w:rPr>
          <w:lang w:eastAsia="en-AU"/>
        </w:rPr>
        <w:t xml:space="preserve">provides, has provided or </w:t>
      </w:r>
      <w:r>
        <w:rPr>
          <w:szCs w:val="24"/>
          <w:lang w:eastAsia="en-AU"/>
        </w:rPr>
        <w:t>proposes to provide</w:t>
      </w:r>
      <w:r>
        <w:t xml:space="preserve"> a works assessment service.</w:t>
      </w:r>
    </w:p>
    <w:p w14:paraId="2BAD37C0" w14:textId="77777777" w:rsidR="00223C46" w:rsidRDefault="00223C46" w:rsidP="00223C46">
      <w:pPr>
        <w:pStyle w:val="Amain"/>
      </w:pPr>
      <w:r>
        <w:tab/>
        <w:t>(2)</w:t>
      </w:r>
      <w:r>
        <w:tab/>
        <w:t xml:space="preserve">A </w:t>
      </w:r>
      <w:r w:rsidRPr="00E94E2C">
        <w:rPr>
          <w:rStyle w:val="charBoldItals"/>
        </w:rPr>
        <w:t xml:space="preserve">works assessment service </w:t>
      </w:r>
      <w:r>
        <w:t>is the doing of works assessment work.</w:t>
      </w:r>
    </w:p>
    <w:p w14:paraId="2F407AE5" w14:textId="77777777" w:rsidR="00893ECD" w:rsidRDefault="00893ECD">
      <w:pPr>
        <w:pStyle w:val="AH5Sec"/>
      </w:pPr>
      <w:bookmarkStart w:id="26" w:name="_Toc43718556"/>
      <w:r w:rsidRPr="00B3717B">
        <w:rPr>
          <w:rStyle w:val="CharSectNo"/>
        </w:rPr>
        <w:t>15</w:t>
      </w:r>
      <w:r>
        <w:tab/>
        <w:t>Classes of construction occupations</w:t>
      </w:r>
      <w:bookmarkEnd w:id="26"/>
    </w:p>
    <w:p w14:paraId="57B77B3B" w14:textId="77777777" w:rsidR="00893ECD" w:rsidRDefault="001A5FC6">
      <w:pPr>
        <w:pStyle w:val="Amainreturn"/>
      </w:pPr>
      <w:r>
        <w:t>A regulation</w:t>
      </w:r>
      <w:r w:rsidR="00893ECD">
        <w:t xml:space="preserve"> may divide a construction occupation into classes.</w:t>
      </w:r>
    </w:p>
    <w:p w14:paraId="34FF70AF" w14:textId="77777777" w:rsidR="00893ECD" w:rsidRDefault="00893ECD" w:rsidP="00F131A1">
      <w:pPr>
        <w:pStyle w:val="AH5Sec"/>
      </w:pPr>
      <w:bookmarkStart w:id="27" w:name="_Toc43718557"/>
      <w:r w:rsidRPr="00B3717B">
        <w:rPr>
          <w:rStyle w:val="CharSectNo"/>
        </w:rPr>
        <w:t>16</w:t>
      </w:r>
      <w:r>
        <w:tab/>
        <w:t xml:space="preserve">What is an </w:t>
      </w:r>
      <w:r>
        <w:rPr>
          <w:rStyle w:val="charItals"/>
        </w:rPr>
        <w:t>operational Act</w:t>
      </w:r>
      <w:r>
        <w:t>?</w:t>
      </w:r>
      <w:bookmarkEnd w:id="27"/>
    </w:p>
    <w:p w14:paraId="4692B2C7" w14:textId="77777777" w:rsidR="00893ECD" w:rsidRDefault="00893ECD">
      <w:pPr>
        <w:pStyle w:val="aDef"/>
        <w:keepNext/>
      </w:pPr>
      <w:r>
        <w:t xml:space="preserve">Each of the following is an </w:t>
      </w:r>
      <w:r>
        <w:rPr>
          <w:rStyle w:val="charBoldItals"/>
        </w:rPr>
        <w:t>operational Act</w:t>
      </w:r>
      <w:r>
        <w:t>:</w:t>
      </w:r>
    </w:p>
    <w:p w14:paraId="04E167E5" w14:textId="5B63FD21"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5" w:tooltip="A2004-11" w:history="1">
        <w:r w:rsidR="00E94E2C" w:rsidRPr="00E94E2C">
          <w:rPr>
            <w:rStyle w:val="charCitHyperlinkItal"/>
          </w:rPr>
          <w:t>Building Act 2004</w:t>
        </w:r>
      </w:hyperlink>
    </w:p>
    <w:p w14:paraId="565B695F" w14:textId="25F2BE1F" w:rsidR="00893ECD" w:rsidRPr="00E94E2C" w:rsidRDefault="00893ECD" w:rsidP="00090A4F">
      <w:pPr>
        <w:pStyle w:val="Amainbullet"/>
        <w:keepNext/>
        <w:tabs>
          <w:tab w:val="left" w:pos="1500"/>
        </w:tabs>
      </w:pPr>
      <w:r w:rsidRPr="00090A4F">
        <w:rPr>
          <w:rFonts w:ascii="Symbol" w:hAnsi="Symbol"/>
          <w:sz w:val="20"/>
        </w:rPr>
        <w:t></w:t>
      </w:r>
      <w:r w:rsidRPr="00E94E2C">
        <w:rPr>
          <w:rFonts w:ascii="Symbol" w:hAnsi="Symbol"/>
        </w:rPr>
        <w:tab/>
      </w:r>
      <w:hyperlink r:id="rId46" w:tooltip="A2004-7" w:history="1">
        <w:r w:rsidR="00E94E2C" w:rsidRPr="00E94E2C">
          <w:rPr>
            <w:rStyle w:val="charCitHyperlinkItal"/>
          </w:rPr>
          <w:t>Dangerous Substances Act 2004</w:t>
        </w:r>
      </w:hyperlink>
    </w:p>
    <w:p w14:paraId="0BE64FA9" w14:textId="6C746AA6"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7" w:tooltip="A1971-30" w:history="1">
        <w:r w:rsidR="00E94E2C" w:rsidRPr="00E94E2C">
          <w:rPr>
            <w:rStyle w:val="charCitHyperlinkItal"/>
          </w:rPr>
          <w:t>Electricity Safety Act 1971</w:t>
        </w:r>
      </w:hyperlink>
    </w:p>
    <w:p w14:paraId="1D8ABA53" w14:textId="492C55C5"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8" w:tooltip="A2000-67" w:history="1">
        <w:r w:rsidR="00E94E2C" w:rsidRPr="00E94E2C">
          <w:rPr>
            <w:rStyle w:val="charCitHyperlinkItal"/>
          </w:rPr>
          <w:t>Gas Safety Act 2000</w:t>
        </w:r>
      </w:hyperlink>
    </w:p>
    <w:p w14:paraId="6E1AB0E8" w14:textId="44E33CF5" w:rsidR="00F131A1" w:rsidRPr="005E1187" w:rsidRDefault="00F131A1" w:rsidP="00F131A1">
      <w:pPr>
        <w:pStyle w:val="Amainbullet"/>
        <w:tabs>
          <w:tab w:val="left" w:pos="1500"/>
        </w:tabs>
      </w:pPr>
      <w:r w:rsidRPr="005E1187">
        <w:rPr>
          <w:rFonts w:ascii="Symbol" w:hAnsi="Symbol"/>
          <w:sz w:val="20"/>
        </w:rPr>
        <w:t></w:t>
      </w:r>
      <w:r w:rsidRPr="005E1187">
        <w:rPr>
          <w:rFonts w:ascii="Symbol" w:hAnsi="Symbol"/>
          <w:sz w:val="20"/>
        </w:rPr>
        <w:tab/>
      </w:r>
      <w:hyperlink r:id="rId49" w:tooltip="A2007-24" w:history="1">
        <w:r w:rsidR="00E94E2C" w:rsidRPr="00E94E2C">
          <w:rPr>
            <w:rStyle w:val="charCitHyperlinkItal"/>
          </w:rPr>
          <w:t>Planning and Development Act 2007</w:t>
        </w:r>
      </w:hyperlink>
    </w:p>
    <w:p w14:paraId="11019B50" w14:textId="5CA66D67" w:rsidR="00B40663" w:rsidRDefault="00B40663" w:rsidP="00B40663">
      <w:pPr>
        <w:pStyle w:val="Amainbullet"/>
        <w:tabs>
          <w:tab w:val="left" w:pos="1500"/>
        </w:tabs>
      </w:pPr>
      <w:r>
        <w:rPr>
          <w:rFonts w:ascii="Symbol" w:hAnsi="Symbol"/>
          <w:sz w:val="20"/>
        </w:rPr>
        <w:t></w:t>
      </w:r>
      <w:r>
        <w:rPr>
          <w:rFonts w:ascii="Symbol" w:hAnsi="Symbol"/>
          <w:sz w:val="20"/>
        </w:rPr>
        <w:tab/>
      </w:r>
      <w:hyperlink r:id="rId50" w:tooltip="A2001-16" w:history="1">
        <w:r w:rsidR="00E94E2C" w:rsidRPr="00E94E2C">
          <w:rPr>
            <w:rStyle w:val="charCitHyperlinkItal"/>
          </w:rPr>
          <w:t>Unit Titles Act 2001</w:t>
        </w:r>
      </w:hyperlink>
    </w:p>
    <w:p w14:paraId="05AFF640" w14:textId="77BFDF8E" w:rsidR="00893ECD" w:rsidRDefault="00893ECD" w:rsidP="000B026F">
      <w:pPr>
        <w:pStyle w:val="Amainbullet"/>
        <w:keepNext/>
        <w:tabs>
          <w:tab w:val="left" w:pos="1500"/>
        </w:tabs>
      </w:pPr>
      <w:r>
        <w:rPr>
          <w:rFonts w:ascii="Symbol" w:hAnsi="Symbol"/>
          <w:sz w:val="20"/>
        </w:rPr>
        <w:lastRenderedPageBreak/>
        <w:t></w:t>
      </w:r>
      <w:r>
        <w:rPr>
          <w:rFonts w:ascii="Symbol" w:hAnsi="Symbol"/>
          <w:sz w:val="20"/>
        </w:rPr>
        <w:tab/>
      </w:r>
      <w:hyperlink r:id="rId51" w:tooltip="A2000-65" w:history="1">
        <w:r w:rsidR="00E94E2C" w:rsidRPr="00E94E2C">
          <w:rPr>
            <w:rStyle w:val="charCitHyperlinkItal"/>
          </w:rPr>
          <w:t>Utilities Act 2000</w:t>
        </w:r>
      </w:hyperlink>
    </w:p>
    <w:p w14:paraId="4A86B2D7" w14:textId="16F0544F" w:rsidR="00893ECD" w:rsidRDefault="00893ECD" w:rsidP="00DF0906">
      <w:pPr>
        <w:pStyle w:val="Amainbullet"/>
        <w:keepNext/>
        <w:tabs>
          <w:tab w:val="left" w:pos="1500"/>
        </w:tabs>
      </w:pPr>
      <w:r>
        <w:rPr>
          <w:rFonts w:ascii="Symbol" w:hAnsi="Symbol"/>
          <w:sz w:val="20"/>
        </w:rPr>
        <w:t></w:t>
      </w:r>
      <w:r>
        <w:rPr>
          <w:rFonts w:ascii="Symbol" w:hAnsi="Symbol"/>
          <w:sz w:val="20"/>
        </w:rPr>
        <w:tab/>
      </w:r>
      <w:hyperlink r:id="rId52" w:tooltip="A2000-68" w:history="1">
        <w:r w:rsidR="00E94E2C" w:rsidRPr="00E94E2C">
          <w:rPr>
            <w:rStyle w:val="charCitHyperlinkItal"/>
          </w:rPr>
          <w:t>Water and Sewerage Act 2000</w:t>
        </w:r>
      </w:hyperlink>
      <w:r>
        <w:t>.</w:t>
      </w:r>
    </w:p>
    <w:p w14:paraId="2C87C7C9" w14:textId="1CDF08C8" w:rsidR="00893ECD" w:rsidRDefault="00893ECD" w:rsidP="001B6905">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53" w:tooltip="A2001-14" w:history="1">
        <w:r w:rsidR="00E94E2C" w:rsidRPr="00E94E2C">
          <w:rPr>
            <w:rStyle w:val="charCitHyperlinkAbbrev"/>
          </w:rPr>
          <w:t>Legislation Act</w:t>
        </w:r>
      </w:hyperlink>
      <w:r>
        <w:t>, s 104).</w:t>
      </w:r>
    </w:p>
    <w:p w14:paraId="70083026" w14:textId="77777777" w:rsidR="00893ECD" w:rsidRDefault="00893ECD">
      <w:pPr>
        <w:pStyle w:val="PageBreak"/>
      </w:pPr>
      <w:r>
        <w:br w:type="page"/>
      </w:r>
    </w:p>
    <w:p w14:paraId="052C229C" w14:textId="77777777" w:rsidR="00893ECD" w:rsidRPr="00B3717B" w:rsidRDefault="00893ECD">
      <w:pPr>
        <w:pStyle w:val="AH2Part"/>
      </w:pPr>
      <w:bookmarkStart w:id="28" w:name="_Toc43718558"/>
      <w:r w:rsidRPr="00B3717B">
        <w:rPr>
          <w:rStyle w:val="CharPartNo"/>
        </w:rPr>
        <w:lastRenderedPageBreak/>
        <w:t>Part 3</w:t>
      </w:r>
      <w:r>
        <w:tab/>
      </w:r>
      <w:r w:rsidRPr="00B3717B">
        <w:rPr>
          <w:rStyle w:val="CharPartText"/>
        </w:rPr>
        <w:t>Construction practitioners licences</w:t>
      </w:r>
      <w:bookmarkEnd w:id="28"/>
    </w:p>
    <w:p w14:paraId="09387771" w14:textId="1F331F15" w:rsidR="00893ECD" w:rsidRDefault="00893ECD">
      <w:pPr>
        <w:pStyle w:val="aNote"/>
        <w:keepNext/>
        <w:ind w:left="720" w:hanging="20"/>
        <w:rPr>
          <w:rStyle w:val="charItals"/>
        </w:rPr>
      </w:pPr>
      <w:r w:rsidRPr="004F082A">
        <w:rPr>
          <w:rStyle w:val="charItals"/>
        </w:rPr>
        <w:t xml:space="preserve">Note about application of the </w:t>
      </w:r>
      <w:hyperlink r:id="rId54" w:tooltip="Act 1992 No 198 (Cwlth)" w:history="1">
        <w:r w:rsidR="004F082A" w:rsidRPr="004F082A">
          <w:rPr>
            <w:rStyle w:val="charCitHyperlinkItal"/>
          </w:rPr>
          <w:t>Mutual Recognition Act 1992</w:t>
        </w:r>
      </w:hyperlink>
      <w:r>
        <w:rPr>
          <w:rStyle w:val="charItals"/>
        </w:rPr>
        <w:t xml:space="preserve"> </w:t>
      </w:r>
      <w:r>
        <w:t>(Cwlth) and the</w:t>
      </w:r>
      <w:r>
        <w:rPr>
          <w:rStyle w:val="charItals"/>
        </w:rPr>
        <w:t xml:space="preserve"> </w:t>
      </w:r>
      <w:r w:rsidRPr="00E94E2C">
        <w:rPr>
          <w:rStyle w:val="charItals"/>
          <w:highlight w:val="green"/>
        </w:rPr>
        <w:br/>
      </w:r>
      <w:hyperlink r:id="rId55" w:tooltip="Act 1997 No 190 (Cwlth)" w:history="1">
        <w:r w:rsidR="004F082A" w:rsidRPr="004F082A">
          <w:rPr>
            <w:rStyle w:val="charCitHyperlinkItal"/>
          </w:rPr>
          <w:t>Trans-Tasman Mutual Recognition Act 1997</w:t>
        </w:r>
      </w:hyperlink>
      <w:r>
        <w:rPr>
          <w:rStyle w:val="charItals"/>
        </w:rPr>
        <w:t xml:space="preserve"> </w:t>
      </w:r>
      <w:r>
        <w:t>(Cwlth)</w:t>
      </w:r>
      <w:r>
        <w:rPr>
          <w:rStyle w:val="charItals"/>
        </w:rPr>
        <w:t xml:space="preserve"> </w:t>
      </w:r>
    </w:p>
    <w:p w14:paraId="564AE970" w14:textId="073C1BE2" w:rsidR="00893ECD" w:rsidRDefault="00893ECD">
      <w:pPr>
        <w:pStyle w:val="aNote"/>
        <w:ind w:left="720" w:hanging="20"/>
      </w:pPr>
      <w:r>
        <w:t xml:space="preserve">These Commonwealth Acts allow people licensed in certain occupations in a local jurisdiction to carry on the occupations in another local jurisdiction and provide an alternate way of applying for licences in the ACT or another local jurisdiction.  Because of the </w:t>
      </w:r>
      <w:hyperlink r:id="rId56" w:tooltip="Act 1988 No 106 (Cwlth)" w:history="1">
        <w:r w:rsidR="003268D1" w:rsidRPr="003268D1">
          <w:rPr>
            <w:rStyle w:val="charCitHyperlinkAbbrev"/>
          </w:rPr>
          <w:t>Self-Government Act</w:t>
        </w:r>
      </w:hyperlink>
      <w:r>
        <w:t>, s 28, the requirements for licences under this Act cannot validly require anything of people being licensed under the Commonwealth Acts that would be inconsistent with those Acts.  Accordingly, provisions of this Act, such as the requirements for applications, do not apply to the licensing of people under the Commonwealth Acts.  Also, the Commonwealth Acts set out when conditions may be placed on people licensed under those Acts.  For more information, see the Commonwealth Acts.</w:t>
      </w:r>
    </w:p>
    <w:p w14:paraId="12EA6128" w14:textId="77777777" w:rsidR="00893ECD" w:rsidRPr="00B3717B" w:rsidRDefault="00893ECD">
      <w:pPr>
        <w:pStyle w:val="AH3Div"/>
      </w:pPr>
      <w:bookmarkStart w:id="29" w:name="_Toc43718559"/>
      <w:r w:rsidRPr="00B3717B">
        <w:rPr>
          <w:rStyle w:val="CharDivNo"/>
        </w:rPr>
        <w:t>Division 3.1</w:t>
      </w:r>
      <w:r>
        <w:tab/>
      </w:r>
      <w:r w:rsidRPr="00B3717B">
        <w:rPr>
          <w:rStyle w:val="CharDivText"/>
        </w:rPr>
        <w:t>General</w:t>
      </w:r>
      <w:bookmarkEnd w:id="29"/>
    </w:p>
    <w:p w14:paraId="449DEB7C" w14:textId="77777777" w:rsidR="00893ECD" w:rsidRDefault="00893ECD">
      <w:pPr>
        <w:pStyle w:val="AH5Sec"/>
      </w:pPr>
      <w:bookmarkStart w:id="30" w:name="_Toc43718560"/>
      <w:r w:rsidRPr="00B3717B">
        <w:rPr>
          <w:rStyle w:val="CharSectNo"/>
        </w:rPr>
        <w:t>17</w:t>
      </w:r>
      <w:r>
        <w:tab/>
        <w:t>Licence applications</w:t>
      </w:r>
      <w:bookmarkEnd w:id="30"/>
    </w:p>
    <w:p w14:paraId="795FD779" w14:textId="77777777" w:rsidR="00893ECD" w:rsidRDefault="00893ECD">
      <w:pPr>
        <w:pStyle w:val="Amain"/>
        <w:keepNext/>
      </w:pPr>
      <w:r>
        <w:tab/>
        <w:t>(1)</w:t>
      </w:r>
      <w:r>
        <w:tab/>
        <w:t>An individual, corporation or partnership may apply to the registrar to be licensed in a construction occupation or, for a construction occupation that is divided into classes, in an occupation class.</w:t>
      </w:r>
    </w:p>
    <w:p w14:paraId="6CDA3E95" w14:textId="77777777" w:rsidR="00893ECD" w:rsidRDefault="00893ECD">
      <w:pPr>
        <w:pStyle w:val="aNote"/>
        <w:keepNext/>
      </w:pPr>
      <w:r>
        <w:rPr>
          <w:rStyle w:val="charItals"/>
        </w:rPr>
        <w:t>Note 1</w:t>
      </w:r>
      <w:r>
        <w:tab/>
        <w:t>If a form is approved under s 128 for an application, the form must be used.</w:t>
      </w:r>
    </w:p>
    <w:p w14:paraId="0B9FBD43" w14:textId="77777777" w:rsidR="00893ECD" w:rsidRDefault="00893ECD">
      <w:pPr>
        <w:pStyle w:val="aNote"/>
        <w:keepNext/>
      </w:pPr>
      <w:r>
        <w:rPr>
          <w:rStyle w:val="charItals"/>
        </w:rPr>
        <w:t>Note 2</w:t>
      </w:r>
      <w:r>
        <w:tab/>
        <w:t>A fee may be determined under s 127 for this section.</w:t>
      </w:r>
    </w:p>
    <w:p w14:paraId="0A2C72CF" w14:textId="77777777" w:rsidR="00893ECD" w:rsidRDefault="00893ECD">
      <w:pPr>
        <w:pStyle w:val="aNote"/>
        <w:rPr>
          <w:iCs/>
        </w:rPr>
      </w:pPr>
      <w:r>
        <w:rPr>
          <w:rStyle w:val="charItals"/>
        </w:rPr>
        <w:t>Note 3</w:t>
      </w:r>
      <w:r>
        <w:rPr>
          <w:iCs/>
        </w:rPr>
        <w:tab/>
      </w:r>
      <w:r>
        <w:t>An entity’s</w:t>
      </w:r>
      <w:r>
        <w:rPr>
          <w:iCs/>
        </w:rPr>
        <w:t xml:space="preserve"> entitlement to apply for a licence may be affected by a disqualification (see s 98 (3)).</w:t>
      </w:r>
    </w:p>
    <w:p w14:paraId="663D1CE7" w14:textId="77777777" w:rsidR="00893ECD" w:rsidRDefault="00893ECD">
      <w:pPr>
        <w:pStyle w:val="Amain"/>
      </w:pPr>
      <w:r>
        <w:tab/>
        <w:t>(2)</w:t>
      </w:r>
      <w:r>
        <w:tab/>
        <w:t>However, a corporation or partnership may apply under subsection (1) in relation to a construction occupation or occupation class only if the regulations allow a corporation or partnership to be licensed in the occupation or class.</w:t>
      </w:r>
    </w:p>
    <w:p w14:paraId="518AC27A" w14:textId="77777777" w:rsidR="00893ECD" w:rsidRDefault="00893ECD">
      <w:pPr>
        <w:pStyle w:val="Amain"/>
      </w:pPr>
      <w:r>
        <w:tab/>
        <w:t>(3)</w:t>
      </w:r>
      <w:r>
        <w:tab/>
        <w:t>The regulations may prescribe the requirements for applications.</w:t>
      </w:r>
    </w:p>
    <w:p w14:paraId="5353A620" w14:textId="77777777" w:rsidR="001B0B79" w:rsidRPr="00BD6EB1" w:rsidRDefault="001B0B79" w:rsidP="001B0B79">
      <w:pPr>
        <w:pStyle w:val="Amain"/>
      </w:pPr>
      <w:r w:rsidRPr="00BD6EB1">
        <w:lastRenderedPageBreak/>
        <w:tab/>
        <w:t>(</w:t>
      </w:r>
      <w:r w:rsidR="00EA2BF9">
        <w:t>4</w:t>
      </w:r>
      <w:r w:rsidRPr="00BD6EB1">
        <w:t>)</w:t>
      </w:r>
      <w:r w:rsidRPr="00BD6EB1">
        <w:tab/>
        <w:t>A regulation may prescribe how an applicant may, or must, demonstrate that the applicant satisfies a requirement in relation to an application.</w:t>
      </w:r>
    </w:p>
    <w:p w14:paraId="4B18F15E" w14:textId="77777777" w:rsidR="00893ECD" w:rsidRDefault="00893ECD">
      <w:pPr>
        <w:pStyle w:val="Amain"/>
      </w:pPr>
      <w:r>
        <w:tab/>
        <w:t>(</w:t>
      </w:r>
      <w:r w:rsidR="00EA2BF9">
        <w:t>5</w:t>
      </w:r>
      <w:r>
        <w:t>)</w:t>
      </w:r>
      <w:r>
        <w:tab/>
        <w:t>If this Act or the regulations prescribe requirements for applications, the registrar need not consider an application that does not comply with the requirements.</w:t>
      </w:r>
    </w:p>
    <w:p w14:paraId="16F07187" w14:textId="77777777" w:rsidR="00893ECD" w:rsidRDefault="00893ECD">
      <w:pPr>
        <w:pStyle w:val="AH5Sec"/>
      </w:pPr>
      <w:bookmarkStart w:id="31" w:name="_Toc43718561"/>
      <w:r w:rsidRPr="00B3717B">
        <w:rPr>
          <w:rStyle w:val="CharSectNo"/>
        </w:rPr>
        <w:t>18</w:t>
      </w:r>
      <w:r>
        <w:tab/>
        <w:t>Eligibility for licence</w:t>
      </w:r>
      <w:bookmarkEnd w:id="31"/>
    </w:p>
    <w:p w14:paraId="213FFB5F" w14:textId="77777777" w:rsidR="00893ECD" w:rsidRDefault="00893ECD" w:rsidP="00EA2BF9">
      <w:pPr>
        <w:pStyle w:val="Amainreturn"/>
      </w:pPr>
      <w:r>
        <w:t>The regulations may prescribe when an entity is eligible, or not eligible, to be licensed in a construction occupation or occupation class, including the qualifications the entity must have to be eligible to be licensed in the occupation or class.</w:t>
      </w:r>
    </w:p>
    <w:p w14:paraId="2E9B2F40" w14:textId="77777777" w:rsidR="00893ECD" w:rsidRDefault="00893ECD">
      <w:pPr>
        <w:pStyle w:val="AH5Sec"/>
      </w:pPr>
      <w:bookmarkStart w:id="32" w:name="_Toc43718562"/>
      <w:r w:rsidRPr="00B3717B">
        <w:rPr>
          <w:rStyle w:val="CharSectNo"/>
        </w:rPr>
        <w:t>19</w:t>
      </w:r>
      <w:r>
        <w:tab/>
        <w:t>Decision on licence application</w:t>
      </w:r>
      <w:bookmarkEnd w:id="32"/>
    </w:p>
    <w:p w14:paraId="12706585" w14:textId="77777777" w:rsidR="00893ECD" w:rsidRDefault="00893ECD">
      <w:pPr>
        <w:pStyle w:val="Amain"/>
      </w:pPr>
      <w:r>
        <w:tab/>
        <w:t>(1)</w:t>
      </w:r>
      <w:r>
        <w:tab/>
        <w:t>If an entity applies for a licence for a construction occupation or occupation class, the registrar must issue, or refuse to issue, the licence.</w:t>
      </w:r>
    </w:p>
    <w:p w14:paraId="7CF36CCA" w14:textId="77777777" w:rsidR="00893ECD" w:rsidRDefault="00893ECD">
      <w:pPr>
        <w:pStyle w:val="Amain"/>
      </w:pPr>
      <w:r>
        <w:tab/>
        <w:t>(2)</w:t>
      </w:r>
      <w:r>
        <w:tab/>
        <w:t>However, the registrar may issue a licence other than the licence applied for if—</w:t>
      </w:r>
    </w:p>
    <w:p w14:paraId="21A17A8B" w14:textId="77777777" w:rsidR="00893ECD" w:rsidRDefault="00893ECD">
      <w:pPr>
        <w:pStyle w:val="Apara"/>
      </w:pPr>
      <w:r>
        <w:tab/>
        <w:t>(a)</w:t>
      </w:r>
      <w:r>
        <w:tab/>
        <w:t>the applicant is not eligible for the licence applied for; and</w:t>
      </w:r>
    </w:p>
    <w:p w14:paraId="4AE6F565" w14:textId="77777777" w:rsidR="00893ECD" w:rsidRDefault="00893ECD">
      <w:pPr>
        <w:pStyle w:val="Apara"/>
      </w:pPr>
      <w:r>
        <w:tab/>
        <w:t>(b)</w:t>
      </w:r>
      <w:r>
        <w:tab/>
        <w:t>the applicant is eligible for the other licence; and</w:t>
      </w:r>
    </w:p>
    <w:p w14:paraId="196107CC" w14:textId="77777777" w:rsidR="00893ECD" w:rsidRDefault="00893ECD">
      <w:pPr>
        <w:pStyle w:val="Apara"/>
      </w:pPr>
      <w:r>
        <w:tab/>
        <w:t>(c)</w:t>
      </w:r>
      <w:r>
        <w:tab/>
        <w:t>the licence issued is in the same construction occupation as, but a different occupation class from, the licence applied for; and</w:t>
      </w:r>
    </w:p>
    <w:p w14:paraId="3A74EA5C" w14:textId="77777777" w:rsidR="00893ECD" w:rsidRDefault="00893ECD">
      <w:pPr>
        <w:pStyle w:val="Apara"/>
      </w:pPr>
      <w:r>
        <w:tab/>
        <w:t>(d)</w:t>
      </w:r>
      <w:r>
        <w:tab/>
        <w:t>the applicant agrees to the issue of the licence.</w:t>
      </w:r>
    </w:p>
    <w:p w14:paraId="324FAFAD" w14:textId="77777777" w:rsidR="00893ECD" w:rsidRDefault="00893ECD">
      <w:pPr>
        <w:pStyle w:val="Amain"/>
      </w:pPr>
      <w:r>
        <w:tab/>
        <w:t>(3)</w:t>
      </w:r>
      <w:r>
        <w:tab/>
        <w:t>The registrar must refuse to issue a licence for a construction occupation or occupation class to an applicant if—</w:t>
      </w:r>
    </w:p>
    <w:p w14:paraId="36135B09" w14:textId="77777777" w:rsidR="00893ECD" w:rsidRDefault="00893ECD">
      <w:pPr>
        <w:pStyle w:val="Apara"/>
      </w:pPr>
      <w:r>
        <w:tab/>
        <w:t>(a)</w:t>
      </w:r>
      <w:r>
        <w:tab/>
        <w:t>the registrar is not satisfied that the applicant is eligible to be licensed in the occupation or class; or</w:t>
      </w:r>
    </w:p>
    <w:p w14:paraId="1F984449" w14:textId="77777777" w:rsidR="00893ECD" w:rsidRDefault="00893ECD">
      <w:pPr>
        <w:pStyle w:val="Apara"/>
      </w:pPr>
      <w:r>
        <w:tab/>
        <w:t>(b)</w:t>
      </w:r>
      <w:r>
        <w:tab/>
        <w:t>the applicant is disqualified from holding a licence under section 98 (Licence disqualification).</w:t>
      </w:r>
    </w:p>
    <w:p w14:paraId="2F805A18" w14:textId="77777777" w:rsidR="00F012A5" w:rsidRPr="00633B73" w:rsidRDefault="00F012A5" w:rsidP="00F012A5">
      <w:pPr>
        <w:pStyle w:val="Amain"/>
        <w:rPr>
          <w:lang w:eastAsia="en-AU"/>
        </w:rPr>
      </w:pPr>
      <w:r w:rsidRPr="00633B73">
        <w:lastRenderedPageBreak/>
        <w:tab/>
        <w:t>(4)</w:t>
      </w:r>
      <w:r w:rsidRPr="00633B73">
        <w:tab/>
        <w:t>The registrar may refuse to issue a licence for a construction occupation, or occupation class, to an applicant if—</w:t>
      </w:r>
    </w:p>
    <w:p w14:paraId="6A0D1FAF" w14:textId="77777777" w:rsidR="00F012A5" w:rsidRPr="00633B73" w:rsidRDefault="00F012A5" w:rsidP="00F012A5">
      <w:pPr>
        <w:pStyle w:val="Apara"/>
      </w:pPr>
      <w:r w:rsidRPr="00633B73">
        <w:tab/>
        <w:t>(a)</w:t>
      </w:r>
      <w:r w:rsidRPr="00633B73">
        <w:tab/>
        <w:t>the applicant, or a director or nominee of an applicant that is a corporation, or a partner or nominee of an applicant that is a partnership, is a licensee, a related licensee, or a former licensee (however described) under this Act or a corresponding law who—</w:t>
      </w:r>
    </w:p>
    <w:p w14:paraId="14857C08" w14:textId="77777777" w:rsidR="00F012A5" w:rsidRPr="00633B73" w:rsidRDefault="00F012A5" w:rsidP="00F012A5">
      <w:pPr>
        <w:pStyle w:val="Asubpara"/>
        <w:rPr>
          <w:lang w:eastAsia="en-AU"/>
        </w:rPr>
      </w:pPr>
      <w:r w:rsidRPr="00633B73">
        <w:rPr>
          <w:lang w:eastAsia="en-AU"/>
        </w:rPr>
        <w:tab/>
        <w:t>(i)</w:t>
      </w:r>
      <w:r w:rsidRPr="00633B73">
        <w:rPr>
          <w:lang w:eastAsia="en-AU"/>
        </w:rPr>
        <w:tab/>
        <w:t>as a result of disciplinary action (however described) is, or has been, disqualified from holding a licence (however described) or prohibited from providing a construction service (however described) under this Act or a corresponding law; or</w:t>
      </w:r>
    </w:p>
    <w:p w14:paraId="5FF3F142" w14:textId="77777777" w:rsidR="00F012A5" w:rsidRPr="00633B73" w:rsidRDefault="00F012A5" w:rsidP="00F012A5">
      <w:pPr>
        <w:pStyle w:val="Asubpara"/>
      </w:pPr>
      <w:r w:rsidRPr="00633B73">
        <w:tab/>
        <w:t>(ii)</w:t>
      </w:r>
      <w:r w:rsidRPr="00633B73">
        <w:tab/>
        <w:t>is, or has been, subject to occupational discipline (however described) under this Act or a corresponding law; or</w:t>
      </w:r>
    </w:p>
    <w:p w14:paraId="2C7B4D37" w14:textId="77777777" w:rsidR="00F012A5" w:rsidRPr="00633B73" w:rsidRDefault="00F012A5" w:rsidP="00F012A5">
      <w:pPr>
        <w:pStyle w:val="Asubpara"/>
      </w:pPr>
      <w:r w:rsidRPr="00633B73">
        <w:tab/>
        <w:t>(iii)</w:t>
      </w:r>
      <w:r w:rsidRPr="00633B73">
        <w:tab/>
        <w:t>the registrar believes on reasonable grounds surrendered a licence (however described) in circumstances that related to a ground for occupational discipline (however described) under this Act or a corresponding law; or</w:t>
      </w:r>
    </w:p>
    <w:p w14:paraId="114E0176" w14:textId="77777777" w:rsidR="00F012A5" w:rsidRPr="00633B73" w:rsidRDefault="00F012A5" w:rsidP="00F012A5">
      <w:pPr>
        <w:pStyle w:val="Asubpara"/>
        <w:rPr>
          <w:lang w:eastAsia="en-AU"/>
        </w:rPr>
      </w:pPr>
      <w:r w:rsidRPr="00633B73">
        <w:rPr>
          <w:lang w:eastAsia="en-AU"/>
        </w:rPr>
        <w:tab/>
        <w:t>(iv)</w:t>
      </w:r>
      <w:r w:rsidRPr="00633B73">
        <w:rPr>
          <w:lang w:eastAsia="en-AU"/>
        </w:rPr>
        <w:tab/>
        <w:t>has contravened, or is contravening, a court order or an order made by the ACAT (or a similar State tribunal) relating to a construction service, construction occupation or occupation class under this Act or a corresponding law; or</w:t>
      </w:r>
    </w:p>
    <w:p w14:paraId="789AD478" w14:textId="77777777" w:rsidR="00F012A5" w:rsidRPr="00633B73" w:rsidRDefault="00F012A5" w:rsidP="000B026F">
      <w:pPr>
        <w:pStyle w:val="Asubpara"/>
        <w:keepNext/>
        <w:rPr>
          <w:lang w:eastAsia="en-AU"/>
        </w:rPr>
      </w:pPr>
      <w:r w:rsidRPr="00633B73">
        <w:rPr>
          <w:lang w:eastAsia="en-AU"/>
        </w:rPr>
        <w:tab/>
        <w:t>(v)</w:t>
      </w:r>
      <w:r w:rsidRPr="00633B73">
        <w:rPr>
          <w:lang w:eastAsia="en-AU"/>
        </w:rPr>
        <w:tab/>
        <w:t>has contravened, or is contravening, this Act or a condition of a licence or a previous or related licence; or</w:t>
      </w:r>
    </w:p>
    <w:p w14:paraId="66D6002B" w14:textId="280669DF" w:rsidR="00F012A5" w:rsidRPr="00633B73" w:rsidRDefault="00F012A5" w:rsidP="00F012A5">
      <w:pPr>
        <w:pStyle w:val="aNotesubpar"/>
        <w:rPr>
          <w:lang w:eastAsia="en-AU"/>
        </w:rPr>
      </w:pPr>
      <w:r w:rsidRPr="00633B73">
        <w:rPr>
          <w:rStyle w:val="charItals"/>
        </w:rPr>
        <w:t>Note</w:t>
      </w:r>
      <w:r w:rsidRPr="00633B73">
        <w:rPr>
          <w:rStyle w:val="charItals"/>
        </w:rPr>
        <w:tab/>
      </w:r>
      <w:r w:rsidRPr="00633B73">
        <w:rPr>
          <w:lang w:eastAsia="en-AU"/>
        </w:rPr>
        <w:t xml:space="preserve">A reference to an Act includes a reference to the statutory instruments made or in force under the Act, including any regulation (see </w:t>
      </w:r>
      <w:hyperlink r:id="rId57" w:tooltip="A2001-14" w:history="1">
        <w:r w:rsidRPr="00633B73">
          <w:rPr>
            <w:rStyle w:val="charCitHyperlinkAbbrev"/>
          </w:rPr>
          <w:t>Legislation Act</w:t>
        </w:r>
      </w:hyperlink>
      <w:r w:rsidRPr="00633B73">
        <w:rPr>
          <w:lang w:eastAsia="en-AU"/>
        </w:rPr>
        <w:t>, s 104).</w:t>
      </w:r>
    </w:p>
    <w:p w14:paraId="3AD16623" w14:textId="77777777" w:rsidR="00F012A5" w:rsidRPr="00633B73" w:rsidRDefault="00F012A5" w:rsidP="00F012A5">
      <w:pPr>
        <w:pStyle w:val="Asubpara"/>
        <w:rPr>
          <w:lang w:eastAsia="en-AU"/>
        </w:rPr>
      </w:pPr>
      <w:r w:rsidRPr="00633B73">
        <w:rPr>
          <w:lang w:eastAsia="en-AU"/>
        </w:rPr>
        <w:tab/>
        <w:t>(vi)</w:t>
      </w:r>
      <w:r w:rsidRPr="00633B73">
        <w:rPr>
          <w:lang w:eastAsia="en-AU"/>
        </w:rPr>
        <w:tab/>
        <w:t>has contravened, or is contravening, a rectification order (however described) under this Act or a corresponding law; or</w:t>
      </w:r>
    </w:p>
    <w:p w14:paraId="0E481181" w14:textId="77777777" w:rsidR="00C021D9" w:rsidRPr="00BD6EB1" w:rsidRDefault="00C021D9" w:rsidP="00C021D9">
      <w:pPr>
        <w:pStyle w:val="Asubpara"/>
      </w:pPr>
      <w:r w:rsidRPr="00BD6EB1">
        <w:lastRenderedPageBreak/>
        <w:tab/>
        <w:t>(vi</w:t>
      </w:r>
      <w:r>
        <w:t>i</w:t>
      </w:r>
      <w:r w:rsidRPr="00BD6EB1">
        <w:t>)</w:t>
      </w:r>
      <w:r w:rsidRPr="00BD6EB1">
        <w:tab/>
        <w:t>has contravened, or is contravening, a rectification undertaking (however described) under this Act or a corresponding law; or</w:t>
      </w:r>
    </w:p>
    <w:p w14:paraId="7DD42B98" w14:textId="77777777" w:rsidR="00F012A5" w:rsidRPr="00633B73" w:rsidRDefault="00F012A5" w:rsidP="00F012A5">
      <w:pPr>
        <w:pStyle w:val="Asubpara"/>
        <w:rPr>
          <w:lang w:eastAsia="en-AU"/>
        </w:rPr>
      </w:pPr>
      <w:r w:rsidRPr="00633B73">
        <w:rPr>
          <w:lang w:eastAsia="en-AU"/>
        </w:rPr>
        <w:tab/>
        <w:t>(vi</w:t>
      </w:r>
      <w:r w:rsidR="00C021D9">
        <w:rPr>
          <w:lang w:eastAsia="en-AU"/>
        </w:rPr>
        <w:t>i</w:t>
      </w:r>
      <w:r w:rsidRPr="00633B73">
        <w:rPr>
          <w:lang w:eastAsia="en-AU"/>
        </w:rPr>
        <w:t>i)</w:t>
      </w:r>
      <w:r w:rsidRPr="00633B73">
        <w:rPr>
          <w:lang w:eastAsia="en-AU"/>
        </w:rPr>
        <w:tab/>
        <w:t>has a debt owing to the Territory under section 37 (5), section 41 (5) or section 42 (3) and does not have, or is not complying with, a formal arrangement to pay the debt; and</w:t>
      </w:r>
    </w:p>
    <w:p w14:paraId="4F996D17" w14:textId="77777777" w:rsidR="00F012A5" w:rsidRPr="00633B73" w:rsidRDefault="00F012A5" w:rsidP="00F012A5">
      <w:pPr>
        <w:pStyle w:val="Apara"/>
        <w:rPr>
          <w:lang w:eastAsia="en-AU"/>
        </w:rPr>
      </w:pPr>
      <w:r w:rsidRPr="00633B73">
        <w:rPr>
          <w:lang w:eastAsia="en-AU"/>
        </w:rPr>
        <w:tab/>
        <w:t>(b)</w:t>
      </w:r>
      <w:r w:rsidRPr="00633B73">
        <w:rPr>
          <w:lang w:eastAsia="en-AU"/>
        </w:rPr>
        <w:tab/>
        <w:t>the registrar believes on reasonable grounds that the refusal is necessary or desirable to protect the public.</w:t>
      </w:r>
    </w:p>
    <w:p w14:paraId="4BFAE365" w14:textId="77777777" w:rsidR="00EA1650" w:rsidRPr="00142CC0" w:rsidRDefault="00911914" w:rsidP="00EA1650">
      <w:pPr>
        <w:pStyle w:val="Amain"/>
      </w:pPr>
      <w:r>
        <w:tab/>
        <w:t>(5</w:t>
      </w:r>
      <w:r w:rsidR="00EA1650" w:rsidRPr="00142CC0">
        <w:t>)</w:t>
      </w:r>
      <w:r w:rsidR="00EA1650" w:rsidRPr="00142CC0">
        <w:tab/>
        <w:t>The registrar may issue a licence to an applicant for less than the  maximum period for which the licence may be issued if the registrar believes on reasonable grounds that it is necessary or desirable to protect the public.</w:t>
      </w:r>
    </w:p>
    <w:p w14:paraId="72F283F0" w14:textId="77777777" w:rsidR="00ED43EC" w:rsidRDefault="00911914" w:rsidP="00090A4F">
      <w:pPr>
        <w:pStyle w:val="Amain"/>
        <w:keepLines/>
      </w:pPr>
      <w:r>
        <w:tab/>
        <w:t>(6</w:t>
      </w:r>
      <w:r w:rsidR="00ED43EC">
        <w:t>)</w:t>
      </w:r>
      <w:r w:rsidR="00ED43EC">
        <w:tab/>
        <w:t>If an application for occupational discipline in relation to an applicant or nominee of an applicant has been made by the registrar under division 5.2 (Occupational discipline—licensees), the registrar need not decide whether to licence the applicant until the application has been dealt with by the ACAT, and any appeal or review arising from the occupational discipline, is finished.</w:t>
      </w:r>
    </w:p>
    <w:p w14:paraId="5CBC7DC1" w14:textId="77777777" w:rsidR="00C719C1" w:rsidRPr="00633B73" w:rsidRDefault="00C719C1" w:rsidP="00090A4F">
      <w:pPr>
        <w:pStyle w:val="Amain"/>
        <w:keepNext/>
        <w:rPr>
          <w:lang w:eastAsia="en-AU"/>
        </w:rPr>
      </w:pPr>
      <w:r w:rsidRPr="00633B73">
        <w:rPr>
          <w:lang w:eastAsia="en-AU"/>
        </w:rPr>
        <w:tab/>
        <w:t>(7)</w:t>
      </w:r>
      <w:r w:rsidRPr="00633B73">
        <w:rPr>
          <w:lang w:eastAsia="en-AU"/>
        </w:rPr>
        <w:tab/>
        <w:t>In this section:</w:t>
      </w:r>
    </w:p>
    <w:p w14:paraId="463140C9" w14:textId="77777777" w:rsidR="00C719C1" w:rsidRPr="00633B73" w:rsidRDefault="00C719C1" w:rsidP="00090A4F">
      <w:pPr>
        <w:pStyle w:val="aDef"/>
        <w:keepNext/>
        <w:keepLines/>
      </w:pPr>
      <w:r w:rsidRPr="00633B73">
        <w:rPr>
          <w:rStyle w:val="charBoldItals"/>
        </w:rPr>
        <w:t>related licence</w:t>
      </w:r>
      <w:r w:rsidRPr="00633B73">
        <w:t xml:space="preserve"> means a licence under this Act or a corresponding law that is held by a related licensee.</w:t>
      </w:r>
    </w:p>
    <w:p w14:paraId="6A8F3988" w14:textId="77777777" w:rsidR="00C719C1" w:rsidRPr="00633B73" w:rsidRDefault="00C719C1" w:rsidP="00D25ED4">
      <w:pPr>
        <w:pStyle w:val="aDef"/>
        <w:keepNext/>
        <w:keepLines/>
      </w:pPr>
      <w:r w:rsidRPr="00633B73">
        <w:rPr>
          <w:rStyle w:val="charBoldItals"/>
        </w:rPr>
        <w:t>related licensee</w:t>
      </w:r>
      <w:r w:rsidRPr="00633B73">
        <w:t xml:space="preserve"> means—</w:t>
      </w:r>
    </w:p>
    <w:p w14:paraId="139F006F" w14:textId="77777777" w:rsidR="00C719C1" w:rsidRPr="00633B73" w:rsidRDefault="00C719C1" w:rsidP="00D25ED4">
      <w:pPr>
        <w:pStyle w:val="aDefpara"/>
        <w:keepLines/>
        <w:rPr>
          <w:lang w:eastAsia="en-AU"/>
        </w:rPr>
      </w:pPr>
      <w:r w:rsidRPr="00633B73">
        <w:tab/>
        <w:t>(a)</w:t>
      </w:r>
      <w:r w:rsidRPr="00633B73">
        <w:tab/>
        <w:t xml:space="preserve">if the applicant, or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55E056A0" w14:textId="77777777" w:rsidR="00C719C1" w:rsidRDefault="00C719C1" w:rsidP="00DF0906">
      <w:pPr>
        <w:pStyle w:val="Apara"/>
        <w:keepLines/>
        <w:rPr>
          <w:lang w:eastAsia="en-AU"/>
        </w:rPr>
      </w:pPr>
      <w:r w:rsidRPr="00633B73">
        <w:tab/>
        <w:t>(b)</w:t>
      </w:r>
      <w:r w:rsidRPr="00633B73">
        <w:tab/>
        <w:t xml:space="preserve">if the applicant, or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w:t>
      </w:r>
    </w:p>
    <w:p w14:paraId="1A6809B9" w14:textId="77777777" w:rsidR="00893ECD" w:rsidRDefault="00893ECD">
      <w:pPr>
        <w:pStyle w:val="AH5Sec"/>
      </w:pPr>
      <w:bookmarkStart w:id="33" w:name="_Toc43718563"/>
      <w:r w:rsidRPr="00B3717B">
        <w:rPr>
          <w:rStyle w:val="CharSectNo"/>
        </w:rPr>
        <w:lastRenderedPageBreak/>
        <w:t>20</w:t>
      </w:r>
      <w:r>
        <w:tab/>
        <w:t>Multiple occupations, classes and authorisation</w:t>
      </w:r>
      <w:bookmarkEnd w:id="33"/>
    </w:p>
    <w:p w14:paraId="2449D0A1" w14:textId="77777777" w:rsidR="00893ECD" w:rsidRDefault="00893ECD">
      <w:pPr>
        <w:pStyle w:val="Amain"/>
      </w:pPr>
      <w:r>
        <w:tab/>
        <w:t>(1)</w:t>
      </w:r>
      <w:r>
        <w:tab/>
        <w:t>A licence may authorise the licensee to provide construction services in 1 or more construction occupations and 1 or more occupation classes.</w:t>
      </w:r>
    </w:p>
    <w:p w14:paraId="3ED582D6" w14:textId="77777777" w:rsidR="00893ECD" w:rsidRDefault="00893ECD">
      <w:pPr>
        <w:pStyle w:val="Amain"/>
      </w:pPr>
      <w:r>
        <w:tab/>
        <w:t>(2)</w:t>
      </w:r>
      <w:r>
        <w:tab/>
        <w:t>A licence authorises the licensee to provide construction services in each construction occupation or occupation class to which it relates, subject to any condition, and in accordance with any endorsement, on the licence.</w:t>
      </w:r>
    </w:p>
    <w:p w14:paraId="2009171F" w14:textId="77777777" w:rsidR="00893ECD" w:rsidRDefault="00893ECD">
      <w:pPr>
        <w:pStyle w:val="AH5Sec"/>
      </w:pPr>
      <w:bookmarkStart w:id="34" w:name="_Toc43718564"/>
      <w:r w:rsidRPr="00B3717B">
        <w:rPr>
          <w:rStyle w:val="CharSectNo"/>
        </w:rPr>
        <w:t>21</w:t>
      </w:r>
      <w:r>
        <w:tab/>
        <w:t>Licence conditions</w:t>
      </w:r>
      <w:bookmarkEnd w:id="34"/>
    </w:p>
    <w:p w14:paraId="17C8CFC3" w14:textId="77777777" w:rsidR="00893ECD" w:rsidRDefault="00893ECD">
      <w:pPr>
        <w:pStyle w:val="Amain"/>
      </w:pPr>
      <w:r>
        <w:tab/>
        <w:t>(1)</w:t>
      </w:r>
      <w:r>
        <w:tab/>
        <w:t>The regulations may prescribe—</w:t>
      </w:r>
    </w:p>
    <w:p w14:paraId="0DD73AF8" w14:textId="77777777" w:rsidR="00893ECD" w:rsidRDefault="00893ECD">
      <w:pPr>
        <w:pStyle w:val="Apara"/>
      </w:pPr>
      <w:r>
        <w:tab/>
        <w:t>(a)</w:t>
      </w:r>
      <w:r>
        <w:tab/>
        <w:t>conditions on licences; and</w:t>
      </w:r>
    </w:p>
    <w:p w14:paraId="14FDE861" w14:textId="77777777" w:rsidR="00893ECD" w:rsidRDefault="00893ECD">
      <w:pPr>
        <w:pStyle w:val="Apara"/>
      </w:pPr>
      <w:r>
        <w:tab/>
        <w:t>(b)</w:t>
      </w:r>
      <w:r>
        <w:tab/>
        <w:t>when conditions on licences (whether imposed under the regulations or by the registrar) take effect.</w:t>
      </w:r>
    </w:p>
    <w:p w14:paraId="6BC89220" w14:textId="77777777" w:rsidR="00893ECD" w:rsidRDefault="00893ECD" w:rsidP="00090A4F">
      <w:pPr>
        <w:pStyle w:val="Amain"/>
        <w:keepLines/>
      </w:pPr>
      <w:r>
        <w:tab/>
        <w:t>(2)</w:t>
      </w:r>
      <w:r>
        <w:tab/>
        <w:t>The registrar may amend a licence by putting a condition on the licence, or by amending or cancelling a condition the registrar has put on the licence, at any time by written notice given to the licensee, unless the regulations provide otherwise.</w:t>
      </w:r>
    </w:p>
    <w:p w14:paraId="089ABB02" w14:textId="77777777" w:rsidR="00893ECD" w:rsidRDefault="00893ECD">
      <w:pPr>
        <w:pStyle w:val="Amain"/>
      </w:pPr>
      <w:r>
        <w:tab/>
        <w:t>(3)</w:t>
      </w:r>
      <w:r>
        <w:tab/>
        <w:t>The registrar may amend a licence by putting a condition on the licence, or amending the licence, only if satisfied that it is necessary or desirable to protect the public.</w:t>
      </w:r>
    </w:p>
    <w:p w14:paraId="3304E610" w14:textId="77777777" w:rsidR="00911914" w:rsidRPr="00142CC0" w:rsidRDefault="00911914" w:rsidP="00911914">
      <w:pPr>
        <w:pStyle w:val="AH5Sec"/>
      </w:pPr>
      <w:bookmarkStart w:id="35" w:name="_Toc43718565"/>
      <w:r w:rsidRPr="00B3717B">
        <w:rPr>
          <w:rStyle w:val="CharSectNo"/>
        </w:rPr>
        <w:lastRenderedPageBreak/>
        <w:t>21A</w:t>
      </w:r>
      <w:r w:rsidRPr="00142CC0">
        <w:tab/>
        <w:t>Licence conditions—licensee’s previous licence cancelled for longer than 1 year etc</w:t>
      </w:r>
      <w:bookmarkEnd w:id="35"/>
    </w:p>
    <w:p w14:paraId="5DFABF57" w14:textId="77777777" w:rsidR="00911914" w:rsidRPr="00142CC0" w:rsidRDefault="00911914" w:rsidP="00BB0564">
      <w:pPr>
        <w:pStyle w:val="Amain"/>
        <w:keepNext/>
      </w:pPr>
      <w:r w:rsidRPr="00142CC0">
        <w:tab/>
        <w:t>(1)</w:t>
      </w:r>
      <w:r w:rsidRPr="00142CC0">
        <w:tab/>
        <w:t>This section applies if—</w:t>
      </w:r>
    </w:p>
    <w:p w14:paraId="778B4A0A" w14:textId="77777777" w:rsidR="00911914" w:rsidRPr="00142CC0" w:rsidRDefault="00911914" w:rsidP="00A04EFF">
      <w:pPr>
        <w:pStyle w:val="Apara"/>
        <w:keepNext/>
      </w:pPr>
      <w:r w:rsidRPr="00142CC0">
        <w:tab/>
        <w:t>(a)</w:t>
      </w:r>
      <w:r w:rsidRPr="00142CC0">
        <w:tab/>
        <w:t>an individual held a licence (however described) under this Act or a corresponding law in a construction occupation or occupation class (however described) that—</w:t>
      </w:r>
    </w:p>
    <w:p w14:paraId="35A44EE1" w14:textId="77777777" w:rsidR="00911914" w:rsidRPr="00142CC0" w:rsidRDefault="00911914" w:rsidP="00911914">
      <w:pPr>
        <w:pStyle w:val="Asubpara"/>
      </w:pPr>
      <w:r w:rsidRPr="00142CC0">
        <w:tab/>
        <w:t>(i)</w:t>
      </w:r>
      <w:r w:rsidRPr="00142CC0">
        <w:tab/>
        <w:t>was cancelled, and the individual was disqualified from applying for a licence (however described) for at least 1 year; or</w:t>
      </w:r>
    </w:p>
    <w:p w14:paraId="7B72E148" w14:textId="77777777" w:rsidR="00911914" w:rsidRPr="00142CC0" w:rsidRDefault="00911914" w:rsidP="00911914">
      <w:pPr>
        <w:pStyle w:val="Asubpara"/>
      </w:pPr>
      <w:r w:rsidRPr="00142CC0">
        <w:tab/>
        <w:t>(ii)</w:t>
      </w:r>
      <w:r w:rsidRPr="00142CC0">
        <w:tab/>
        <w:t>the registrar believes on reasonable grounds was surrendered by the individual in circumstances that related to a ground for occupational discipline (however described); and</w:t>
      </w:r>
    </w:p>
    <w:p w14:paraId="0139754E" w14:textId="77777777" w:rsidR="00911914" w:rsidRPr="00142CC0" w:rsidRDefault="00911914" w:rsidP="00911914">
      <w:pPr>
        <w:pStyle w:val="Apara"/>
      </w:pPr>
      <w:r w:rsidRPr="00142CC0">
        <w:tab/>
        <w:t>(b)</w:t>
      </w:r>
      <w:r w:rsidRPr="00142CC0">
        <w:tab/>
        <w:t>the individual has applied for a licence for the same or substantially the same construction occupation or occupation class.</w:t>
      </w:r>
    </w:p>
    <w:p w14:paraId="1455E56A" w14:textId="77777777" w:rsidR="00911914" w:rsidRPr="00142CC0" w:rsidRDefault="00911914" w:rsidP="00911914">
      <w:pPr>
        <w:pStyle w:val="Amain"/>
      </w:pPr>
      <w:r w:rsidRPr="00142CC0">
        <w:tab/>
        <w:t>(2)</w:t>
      </w:r>
      <w:r w:rsidRPr="00142CC0">
        <w:tab/>
        <w:t>The registrar may issue the licence to the individual—</w:t>
      </w:r>
    </w:p>
    <w:p w14:paraId="3E4ED034" w14:textId="77777777" w:rsidR="00911914" w:rsidRPr="00142CC0" w:rsidRDefault="00911914" w:rsidP="00911914">
      <w:pPr>
        <w:pStyle w:val="Apara"/>
      </w:pPr>
      <w:r w:rsidRPr="00142CC0">
        <w:tab/>
        <w:t>(a)</w:t>
      </w:r>
      <w:r w:rsidRPr="00142CC0">
        <w:tab/>
        <w:t>subject to 1 or more of the following conditions:</w:t>
      </w:r>
    </w:p>
    <w:p w14:paraId="70961ECF" w14:textId="77777777" w:rsidR="00911914" w:rsidRPr="00142CC0" w:rsidRDefault="00911914" w:rsidP="00911914">
      <w:pPr>
        <w:pStyle w:val="Asubpara"/>
      </w:pPr>
      <w:r w:rsidRPr="00142CC0">
        <w:tab/>
        <w:t>(i)</w:t>
      </w:r>
      <w:r w:rsidRPr="00142CC0">
        <w:tab/>
        <w:t>that the licensee must not be a nominee for a stated period;</w:t>
      </w:r>
    </w:p>
    <w:p w14:paraId="4A28F178" w14:textId="77777777" w:rsidR="00911914" w:rsidRPr="00142CC0" w:rsidRDefault="00911914" w:rsidP="00911914">
      <w:pPr>
        <w:pStyle w:val="Asubpara"/>
      </w:pPr>
      <w:r w:rsidRPr="00142CC0">
        <w:tab/>
        <w:t>(ii)</w:t>
      </w:r>
      <w:r w:rsidRPr="00142CC0">
        <w:tab/>
        <w:t xml:space="preserve">that the licensee must not supervise trainees or other licensees; </w:t>
      </w:r>
    </w:p>
    <w:p w14:paraId="1FC4759E" w14:textId="77777777" w:rsidR="00911914" w:rsidRPr="00142CC0" w:rsidRDefault="00911914" w:rsidP="00911914">
      <w:pPr>
        <w:pStyle w:val="Asubpara"/>
      </w:pPr>
      <w:r w:rsidRPr="00142CC0">
        <w:tab/>
        <w:t>(iii)</w:t>
      </w:r>
      <w:r w:rsidRPr="00142CC0">
        <w:tab/>
        <w:t>that the licensee must be supervised by someone else;</w:t>
      </w:r>
    </w:p>
    <w:p w14:paraId="4EE0ECE3" w14:textId="77777777" w:rsidR="00911914" w:rsidRPr="00142CC0" w:rsidRDefault="00911914" w:rsidP="00911914">
      <w:pPr>
        <w:pStyle w:val="Asubpara"/>
      </w:pPr>
      <w:r w:rsidRPr="00142CC0">
        <w:tab/>
        <w:t>(iv)</w:t>
      </w:r>
      <w:r w:rsidRPr="00142CC0">
        <w:tab/>
        <w:t>any other condition that the registrar considers appropriate; and</w:t>
      </w:r>
    </w:p>
    <w:p w14:paraId="25ECAD0A" w14:textId="77777777" w:rsidR="00911914" w:rsidRPr="00142CC0" w:rsidRDefault="00911914" w:rsidP="00911914">
      <w:pPr>
        <w:pStyle w:val="Apara"/>
      </w:pPr>
      <w:r w:rsidRPr="00142CC0">
        <w:tab/>
        <w:t>(b)</w:t>
      </w:r>
      <w:r w:rsidRPr="00142CC0">
        <w:tab/>
        <w:t>if the registrar believes on reasonable grounds that the condition is necessary or desirable to protect the public.</w:t>
      </w:r>
    </w:p>
    <w:p w14:paraId="03B713AE" w14:textId="77777777" w:rsidR="00911914" w:rsidRPr="00142CC0" w:rsidRDefault="00911914" w:rsidP="00911914">
      <w:pPr>
        <w:pStyle w:val="Amain"/>
      </w:pPr>
      <w:r w:rsidRPr="00142CC0">
        <w:tab/>
        <w:t>(3)</w:t>
      </w:r>
      <w:r w:rsidRPr="00142CC0">
        <w:tab/>
        <w:t>This section does not limit the operation of section 21.</w:t>
      </w:r>
    </w:p>
    <w:p w14:paraId="217AB2C9" w14:textId="77777777" w:rsidR="00893ECD" w:rsidRDefault="00893ECD">
      <w:pPr>
        <w:pStyle w:val="AH5Sec"/>
      </w:pPr>
      <w:bookmarkStart w:id="36" w:name="_Toc43718566"/>
      <w:r w:rsidRPr="00B3717B">
        <w:rPr>
          <w:rStyle w:val="CharSectNo"/>
        </w:rPr>
        <w:lastRenderedPageBreak/>
        <w:t>22</w:t>
      </w:r>
      <w:r>
        <w:tab/>
        <w:t>Endorsements on licences</w:t>
      </w:r>
      <w:bookmarkEnd w:id="36"/>
    </w:p>
    <w:p w14:paraId="7B2981D0" w14:textId="77777777" w:rsidR="00893ECD" w:rsidRDefault="00893ECD">
      <w:pPr>
        <w:pStyle w:val="Amain"/>
      </w:pPr>
      <w:r>
        <w:tab/>
        <w:t>(1)</w:t>
      </w:r>
      <w:r>
        <w:tab/>
        <w:t>The registrar may, in accordance with the regulations, endorse a licence.</w:t>
      </w:r>
    </w:p>
    <w:p w14:paraId="0265FCA1" w14:textId="77777777" w:rsidR="00893ECD" w:rsidRDefault="00893ECD">
      <w:pPr>
        <w:pStyle w:val="Amain"/>
      </w:pPr>
      <w:r>
        <w:tab/>
        <w:t>(2)</w:t>
      </w:r>
      <w:r>
        <w:tab/>
        <w:t>An endorsement authorises the licensee to provide a stated kind of construction service that the licensee would not otherwise be allowed to provide under the licence.</w:t>
      </w:r>
    </w:p>
    <w:p w14:paraId="1D996DE7" w14:textId="77777777" w:rsidR="00893ECD" w:rsidRDefault="00893ECD">
      <w:pPr>
        <w:pStyle w:val="AH5Sec"/>
      </w:pPr>
      <w:bookmarkStart w:id="37" w:name="_Toc43718567"/>
      <w:r w:rsidRPr="00B3717B">
        <w:rPr>
          <w:rStyle w:val="CharSectNo"/>
        </w:rPr>
        <w:t>23</w:t>
      </w:r>
      <w:r>
        <w:tab/>
        <w:t>Form of licence</w:t>
      </w:r>
      <w:bookmarkEnd w:id="37"/>
    </w:p>
    <w:p w14:paraId="221A005A" w14:textId="77777777" w:rsidR="00893ECD" w:rsidRDefault="00893ECD">
      <w:pPr>
        <w:pStyle w:val="Amain"/>
        <w:keepNext/>
      </w:pPr>
      <w:r>
        <w:tab/>
        <w:t>(1)</w:t>
      </w:r>
      <w:r>
        <w:tab/>
        <w:t>A licence must be signed by the registrar and contain the following details in relation to the licensee:</w:t>
      </w:r>
    </w:p>
    <w:p w14:paraId="5A8C4779" w14:textId="77777777" w:rsidR="00893ECD" w:rsidRDefault="00893ECD">
      <w:pPr>
        <w:pStyle w:val="Apara"/>
      </w:pPr>
      <w:r>
        <w:tab/>
        <w:t>(a)</w:t>
      </w:r>
      <w:r>
        <w:tab/>
        <w:t>the licensee’s full name;</w:t>
      </w:r>
    </w:p>
    <w:p w14:paraId="529ED16F" w14:textId="77777777" w:rsidR="00893ECD" w:rsidRDefault="00893ECD">
      <w:pPr>
        <w:pStyle w:val="Apara"/>
      </w:pPr>
      <w:r>
        <w:tab/>
        <w:t>(b)</w:t>
      </w:r>
      <w:r>
        <w:tab/>
        <w:t>each construction occupation, and occupation class (if any), in which the licensee is licensed;</w:t>
      </w:r>
    </w:p>
    <w:p w14:paraId="31D57F6B" w14:textId="77777777" w:rsidR="00893ECD" w:rsidRDefault="00893ECD">
      <w:pPr>
        <w:pStyle w:val="Apara"/>
        <w:keepNext/>
      </w:pPr>
      <w:r>
        <w:tab/>
        <w:t>(c)</w:t>
      </w:r>
      <w:r>
        <w:tab/>
        <w:t xml:space="preserve">a unique identifying number (the </w:t>
      </w:r>
      <w:r>
        <w:rPr>
          <w:rStyle w:val="charBoldItals"/>
        </w:rPr>
        <w:t>licence number</w:t>
      </w:r>
      <w:r>
        <w:t>) for each construction occupation and occupation class in which the licensee is licensed.</w:t>
      </w:r>
    </w:p>
    <w:p w14:paraId="6685FB85" w14:textId="77777777" w:rsidR="00893ECD" w:rsidRDefault="00893ECD">
      <w:pPr>
        <w:pStyle w:val="aNote"/>
      </w:pPr>
      <w:r>
        <w:rPr>
          <w:rStyle w:val="charItals"/>
        </w:rPr>
        <w:t>Note</w:t>
      </w:r>
      <w:r>
        <w:rPr>
          <w:rStyle w:val="charItals"/>
        </w:rPr>
        <w:tab/>
      </w:r>
      <w:r>
        <w:t>A licence may be endorsed under s 22.</w:t>
      </w:r>
    </w:p>
    <w:p w14:paraId="3D0EFA61" w14:textId="77777777" w:rsidR="00893ECD" w:rsidRDefault="00893ECD">
      <w:pPr>
        <w:pStyle w:val="Amain"/>
      </w:pPr>
      <w:r>
        <w:tab/>
        <w:t>(2)</w:t>
      </w:r>
      <w:r>
        <w:tab/>
        <w:t>The regulations may require or allow other information to be included on a licence.</w:t>
      </w:r>
    </w:p>
    <w:p w14:paraId="02A825A5" w14:textId="77777777" w:rsidR="00893ECD" w:rsidRDefault="00893ECD">
      <w:pPr>
        <w:pStyle w:val="AH5Sec"/>
      </w:pPr>
      <w:bookmarkStart w:id="38" w:name="_Toc43718568"/>
      <w:r w:rsidRPr="00B3717B">
        <w:rPr>
          <w:rStyle w:val="CharSectNo"/>
        </w:rPr>
        <w:t>24</w:t>
      </w:r>
      <w:r>
        <w:tab/>
        <w:t>Term of licence</w:t>
      </w:r>
      <w:bookmarkEnd w:id="38"/>
    </w:p>
    <w:p w14:paraId="07B8EC95" w14:textId="77777777" w:rsidR="00893ECD" w:rsidRDefault="00893ECD">
      <w:pPr>
        <w:pStyle w:val="Amainreturn"/>
      </w:pPr>
      <w:r>
        <w:t>The regulations may prescribe the maximum period for which a licence is issued or renewed.</w:t>
      </w:r>
    </w:p>
    <w:p w14:paraId="5C58C81A" w14:textId="77777777" w:rsidR="00C719C1" w:rsidRPr="00633B73" w:rsidRDefault="00C719C1" w:rsidP="00C719C1">
      <w:pPr>
        <w:pStyle w:val="AH5Sec"/>
      </w:pPr>
      <w:bookmarkStart w:id="39" w:name="_Toc43718569"/>
      <w:r w:rsidRPr="00B3717B">
        <w:rPr>
          <w:rStyle w:val="CharSectNo"/>
        </w:rPr>
        <w:t>24A</w:t>
      </w:r>
      <w:r w:rsidRPr="00633B73">
        <w:tab/>
        <w:t>Eligibility for licence renewal</w:t>
      </w:r>
      <w:bookmarkEnd w:id="39"/>
    </w:p>
    <w:p w14:paraId="55017237" w14:textId="77777777" w:rsidR="00C719C1" w:rsidRPr="00633B73" w:rsidRDefault="00C719C1" w:rsidP="00C719C1">
      <w:pPr>
        <w:pStyle w:val="Amain"/>
      </w:pPr>
      <w:r w:rsidRPr="00633B73">
        <w:tab/>
        <w:t>(1)</w:t>
      </w:r>
      <w:r w:rsidRPr="00633B73">
        <w:tab/>
        <w:t>A regulation may prescribe when an entity is eligible, or not eligible, for renewal of a licence in a construction occupation or occupation class, including the qualifications the entity must have to be eligible for renewal of the licence.</w:t>
      </w:r>
    </w:p>
    <w:p w14:paraId="33877E4D" w14:textId="77777777" w:rsidR="00C719C1" w:rsidRDefault="00C719C1" w:rsidP="00C719C1">
      <w:pPr>
        <w:pStyle w:val="Amain"/>
      </w:pPr>
      <w:r w:rsidRPr="00633B73">
        <w:lastRenderedPageBreak/>
        <w:tab/>
        <w:t>(2)</w:t>
      </w:r>
      <w:r w:rsidRPr="00633B73">
        <w:tab/>
        <w:t>A regulation may prescribe how an applicant may, or must, demonstrate that the applicant satisfies a requirement in relation to an application for renewal.</w:t>
      </w:r>
    </w:p>
    <w:p w14:paraId="70050D09" w14:textId="77777777" w:rsidR="00893ECD" w:rsidRDefault="00893ECD">
      <w:pPr>
        <w:pStyle w:val="AH5Sec"/>
      </w:pPr>
      <w:bookmarkStart w:id="40" w:name="_Toc43718570"/>
      <w:r w:rsidRPr="00B3717B">
        <w:rPr>
          <w:rStyle w:val="CharSectNo"/>
        </w:rPr>
        <w:t>25</w:t>
      </w:r>
      <w:r>
        <w:tab/>
        <w:t>Licence renewal</w:t>
      </w:r>
      <w:bookmarkEnd w:id="40"/>
    </w:p>
    <w:p w14:paraId="0CD213E6" w14:textId="77777777" w:rsidR="00893ECD" w:rsidRDefault="00893ECD">
      <w:pPr>
        <w:pStyle w:val="Amain"/>
        <w:keepNext/>
      </w:pPr>
      <w:r>
        <w:tab/>
        <w:t>(1)</w:t>
      </w:r>
      <w:r>
        <w:tab/>
        <w:t>A licensee may apply to the registrar for renewal of the licence before the licence term ends.</w:t>
      </w:r>
    </w:p>
    <w:p w14:paraId="72521B52" w14:textId="77777777" w:rsidR="00635EFF" w:rsidRPr="00633B73" w:rsidRDefault="00635EFF" w:rsidP="00635EFF">
      <w:pPr>
        <w:pStyle w:val="Amain"/>
      </w:pPr>
      <w:r w:rsidRPr="00633B73">
        <w:tab/>
        <w:t>(2)</w:t>
      </w:r>
      <w:r w:rsidRPr="00633B73">
        <w:tab/>
        <w:t>The registrar must renew a licence on application if satisfied that the applicant—</w:t>
      </w:r>
    </w:p>
    <w:p w14:paraId="52EEFE8A" w14:textId="77777777" w:rsidR="00635EFF" w:rsidRPr="00633B73" w:rsidRDefault="00635EFF" w:rsidP="00635EFF">
      <w:pPr>
        <w:pStyle w:val="Apara"/>
      </w:pPr>
      <w:r w:rsidRPr="00633B73">
        <w:tab/>
        <w:t>(a)</w:t>
      </w:r>
      <w:r w:rsidRPr="00633B73">
        <w:tab/>
        <w:t>would be eligible to be licensed if the application were for a new licence of the same kind; or</w:t>
      </w:r>
    </w:p>
    <w:p w14:paraId="35A7E7C0" w14:textId="77777777" w:rsidR="00635EFF" w:rsidRPr="00633B73" w:rsidRDefault="00635EFF" w:rsidP="00635EFF">
      <w:pPr>
        <w:pStyle w:val="Apara"/>
      </w:pPr>
      <w:r w:rsidRPr="00633B73">
        <w:tab/>
        <w:t>(b)</w:t>
      </w:r>
      <w:r w:rsidRPr="00633B73">
        <w:tab/>
        <w:t>is eligible for renewal of the licence.</w:t>
      </w:r>
    </w:p>
    <w:p w14:paraId="05726EA5" w14:textId="77777777" w:rsidR="00911914" w:rsidRPr="00142CC0" w:rsidRDefault="00911914" w:rsidP="00911914">
      <w:pPr>
        <w:pStyle w:val="Amain"/>
      </w:pPr>
      <w:r>
        <w:tab/>
        <w:t>(3</w:t>
      </w:r>
      <w:r w:rsidRPr="00142CC0">
        <w:t>)</w:t>
      </w:r>
      <w:r w:rsidRPr="00142CC0">
        <w:tab/>
        <w:t>However, the registrar may refuse to renew a licence if—</w:t>
      </w:r>
    </w:p>
    <w:p w14:paraId="120B64C5" w14:textId="77777777" w:rsidR="006B2485" w:rsidRPr="00633B73" w:rsidRDefault="006B2485" w:rsidP="006B2485">
      <w:pPr>
        <w:pStyle w:val="Apara"/>
      </w:pPr>
      <w:r w:rsidRPr="00633B73">
        <w:tab/>
        <w:t>(a)</w:t>
      </w:r>
      <w:r w:rsidRPr="00633B73">
        <w:tab/>
        <w:t>the applicant, or a director or nominee of an applicant that is a corporation, or a partner or nominee of an applicant that is a partnership, or a related licensee of the applicant—</w:t>
      </w:r>
    </w:p>
    <w:p w14:paraId="5A258F37" w14:textId="77777777" w:rsidR="006B2485" w:rsidRPr="00633B73" w:rsidRDefault="006B2485" w:rsidP="006B2485">
      <w:pPr>
        <w:pStyle w:val="Asubpara"/>
      </w:pPr>
      <w:r w:rsidRPr="00633B73">
        <w:tab/>
        <w:t>(i)</w:t>
      </w:r>
      <w:r w:rsidRPr="00633B73">
        <w:tab/>
        <w:t>has contravened, or is contravening, a court order or an order made by ACAT relating to the applicant’s licence or a related licence (including work done by the licensee or a related licensee); or</w:t>
      </w:r>
    </w:p>
    <w:p w14:paraId="6DF40CEA" w14:textId="77777777" w:rsidR="006B2485" w:rsidRPr="00633B73" w:rsidRDefault="006B2485" w:rsidP="00090A4F">
      <w:pPr>
        <w:pStyle w:val="Asubpara"/>
        <w:keepNext/>
      </w:pPr>
      <w:r w:rsidRPr="00633B73">
        <w:tab/>
        <w:t>(ii)</w:t>
      </w:r>
      <w:r w:rsidRPr="00633B73">
        <w:tab/>
        <w:t>has contravened, or is contravening, this Act or a condition of the applicant’s licence or a condition of a licence or a related licence; or</w:t>
      </w:r>
    </w:p>
    <w:p w14:paraId="46A06857" w14:textId="19184F67" w:rsidR="00911914" w:rsidRPr="00142CC0" w:rsidRDefault="00911914" w:rsidP="00911914">
      <w:pPr>
        <w:pStyle w:val="aNotesubpar"/>
      </w:pPr>
      <w:r w:rsidRPr="00142CC0">
        <w:rPr>
          <w:rStyle w:val="charItals"/>
        </w:rPr>
        <w:t>Note</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58" w:tooltip="A2001-14" w:history="1">
        <w:r w:rsidRPr="00142CC0">
          <w:rPr>
            <w:rStyle w:val="charCitHyperlinkAbbrev"/>
          </w:rPr>
          <w:t>Legislation Act</w:t>
        </w:r>
      </w:hyperlink>
      <w:r w:rsidRPr="00142CC0">
        <w:t>, s 104).</w:t>
      </w:r>
    </w:p>
    <w:p w14:paraId="12CFAAD9" w14:textId="77777777" w:rsidR="00911914" w:rsidRPr="00142CC0" w:rsidRDefault="00911914" w:rsidP="00D25ED4">
      <w:pPr>
        <w:pStyle w:val="Asubpara"/>
        <w:keepNext/>
      </w:pPr>
      <w:r w:rsidRPr="00142CC0">
        <w:lastRenderedPageBreak/>
        <w:tab/>
        <w:t>(iii)</w:t>
      </w:r>
      <w:r w:rsidRPr="00142CC0">
        <w:tab/>
        <w:t>has contravened, or is contravening, a rectification order; or</w:t>
      </w:r>
    </w:p>
    <w:p w14:paraId="43DA071F" w14:textId="77777777" w:rsidR="00911914" w:rsidRPr="00142CC0" w:rsidRDefault="00911914" w:rsidP="00D25ED4">
      <w:pPr>
        <w:pStyle w:val="aExamHdgsubpar"/>
      </w:pPr>
      <w:r w:rsidRPr="00142CC0">
        <w:t>Examples</w:t>
      </w:r>
    </w:p>
    <w:p w14:paraId="1E500442" w14:textId="77777777" w:rsidR="00911914" w:rsidRPr="00142CC0" w:rsidRDefault="00911914" w:rsidP="00D25ED4">
      <w:pPr>
        <w:pStyle w:val="aExamNumsubpar"/>
        <w:keepNext/>
      </w:pPr>
      <w:r w:rsidRPr="00142CC0">
        <w:t>1</w:t>
      </w:r>
      <w:r w:rsidRPr="00142CC0">
        <w:tab/>
        <w:t>failing to start the work stated in the rectification order</w:t>
      </w:r>
    </w:p>
    <w:p w14:paraId="7EC02333" w14:textId="77777777" w:rsidR="00911914" w:rsidRPr="00142CC0" w:rsidRDefault="00911914" w:rsidP="00911914">
      <w:pPr>
        <w:pStyle w:val="aExamNumsubpar"/>
        <w:tabs>
          <w:tab w:val="clear" w:pos="2540"/>
        </w:tabs>
      </w:pPr>
      <w:r w:rsidRPr="00142CC0">
        <w:t>2</w:t>
      </w:r>
      <w:r w:rsidRPr="00142CC0">
        <w:tab/>
        <w:t>failing to finish the work stated in the rectification order in the period within which the order states that the work must be done</w:t>
      </w:r>
    </w:p>
    <w:p w14:paraId="2C1369D1" w14:textId="77777777" w:rsidR="004B1239" w:rsidRPr="00BD6EB1" w:rsidRDefault="004B1239" w:rsidP="004B1239">
      <w:pPr>
        <w:pStyle w:val="Asubpara"/>
      </w:pPr>
      <w:r w:rsidRPr="00BD6EB1">
        <w:tab/>
        <w:t>(i</w:t>
      </w:r>
      <w:r>
        <w:t>v</w:t>
      </w:r>
      <w:r w:rsidRPr="00BD6EB1">
        <w:t>)</w:t>
      </w:r>
      <w:r w:rsidRPr="00BD6EB1">
        <w:tab/>
        <w:t>has contravened, or is contravening, a rectification undertaking (however described) under this Act or a corresponding law; or</w:t>
      </w:r>
    </w:p>
    <w:p w14:paraId="7FCF4E5D" w14:textId="77777777" w:rsidR="00911914" w:rsidRPr="00142CC0" w:rsidRDefault="00911914" w:rsidP="00911914">
      <w:pPr>
        <w:pStyle w:val="Asubpara"/>
      </w:pPr>
      <w:r w:rsidRPr="00142CC0">
        <w:tab/>
        <w:t>(</w:t>
      </w:r>
      <w:r w:rsidR="004B1239">
        <w:t>v</w:t>
      </w:r>
      <w:r w:rsidRPr="00142CC0">
        <w:t>)</w:t>
      </w:r>
      <w:r w:rsidRPr="00142CC0">
        <w:tab/>
        <w:t>was required by the registrar under section 55A (Skill assessment of licensees) to be assessed and the applicant has not completed the assessment; or</w:t>
      </w:r>
    </w:p>
    <w:p w14:paraId="4EFE4503" w14:textId="77777777" w:rsidR="00911914" w:rsidRPr="00142CC0" w:rsidRDefault="00911914" w:rsidP="00911914">
      <w:pPr>
        <w:pStyle w:val="Asubpara"/>
      </w:pPr>
      <w:r w:rsidRPr="00142CC0">
        <w:tab/>
        <w:t>(v</w:t>
      </w:r>
      <w:r w:rsidR="004B1239">
        <w:t>i</w:t>
      </w:r>
      <w:r w:rsidRPr="00142CC0">
        <w:t>)</w:t>
      </w:r>
      <w:r w:rsidRPr="00142CC0">
        <w:tab/>
        <w:t>has a debt owing to the Territory under section 37 (5), section 41 (5) or section 42 (3) and does not have, or is not complying with, a formal arrangement to pay the debt; or</w:t>
      </w:r>
    </w:p>
    <w:p w14:paraId="0BAA6E6B" w14:textId="77777777" w:rsidR="00911914" w:rsidRPr="00142CC0" w:rsidRDefault="00911914" w:rsidP="00911914">
      <w:pPr>
        <w:pStyle w:val="Asubpara"/>
      </w:pPr>
      <w:r w:rsidRPr="00142CC0">
        <w:tab/>
        <w:t>(vi</w:t>
      </w:r>
      <w:r w:rsidR="004B1239">
        <w:t>i</w:t>
      </w:r>
      <w:r w:rsidRPr="00142CC0">
        <w:t>)</w:t>
      </w:r>
      <w:r w:rsidRPr="00142CC0">
        <w:tab/>
        <w:t>is disqualified under a corresponding law from holding a licence (however described) or providing a construction service (however described) in the same, or substantially the same, construction occupation or occupation class applied for; and</w:t>
      </w:r>
    </w:p>
    <w:p w14:paraId="245AA8AF" w14:textId="77777777" w:rsidR="00911914" w:rsidRPr="00142CC0" w:rsidRDefault="00911914" w:rsidP="00911914">
      <w:pPr>
        <w:pStyle w:val="Apara"/>
      </w:pPr>
      <w:r w:rsidRPr="00142CC0">
        <w:tab/>
        <w:t>(b)</w:t>
      </w:r>
      <w:r w:rsidRPr="00142CC0">
        <w:tab/>
        <w:t>the registrar believes on reasonable grounds that the refusal is necessary or desirable to protect the public.</w:t>
      </w:r>
    </w:p>
    <w:p w14:paraId="450602B0" w14:textId="77777777" w:rsidR="00911914" w:rsidRPr="00142CC0" w:rsidRDefault="00911914" w:rsidP="00090A4F">
      <w:pPr>
        <w:pStyle w:val="Amain"/>
        <w:keepLines/>
      </w:pPr>
      <w:r>
        <w:tab/>
        <w:t>(4</w:t>
      </w:r>
      <w:r w:rsidRPr="00142CC0">
        <w:t>)</w:t>
      </w:r>
      <w:r w:rsidRPr="00142CC0">
        <w:tab/>
        <w:t>The registrar may renew a licence for less than the maximum period for which the licence may be renewed if the registrar believes on reasonable grounds that it is necessary or desirable to protect the public.</w:t>
      </w:r>
    </w:p>
    <w:p w14:paraId="12A1EDDC" w14:textId="77777777" w:rsidR="00893ECD" w:rsidRDefault="00893ECD">
      <w:pPr>
        <w:pStyle w:val="Amain"/>
      </w:pPr>
      <w:r>
        <w:tab/>
        <w:t>(</w:t>
      </w:r>
      <w:r w:rsidR="00911914">
        <w:t>5</w:t>
      </w:r>
      <w:r>
        <w:t>)</w:t>
      </w:r>
      <w:r>
        <w:tab/>
        <w:t>The renewal of a licence begins on the day after the licence being renewed ends.</w:t>
      </w:r>
    </w:p>
    <w:p w14:paraId="692ED52E" w14:textId="77777777" w:rsidR="00893ECD" w:rsidRDefault="00911914">
      <w:pPr>
        <w:pStyle w:val="Amain"/>
      </w:pPr>
      <w:r>
        <w:tab/>
        <w:t>(6</w:t>
      </w:r>
      <w:r w:rsidR="00893ECD">
        <w:t>)</w:t>
      </w:r>
      <w:r w:rsidR="00893ECD">
        <w:tab/>
        <w:t>A suspended licence may be renewed, but the renewed licence is suspended until the suspension ends.</w:t>
      </w:r>
    </w:p>
    <w:p w14:paraId="44B531C2" w14:textId="77777777" w:rsidR="005371DB" w:rsidRPr="00633B73" w:rsidRDefault="005371DB" w:rsidP="00DF0906">
      <w:pPr>
        <w:pStyle w:val="Amain"/>
        <w:keepNext/>
        <w:rPr>
          <w:lang w:eastAsia="en-AU"/>
        </w:rPr>
      </w:pPr>
      <w:r w:rsidRPr="00633B73">
        <w:rPr>
          <w:lang w:eastAsia="en-AU"/>
        </w:rPr>
        <w:lastRenderedPageBreak/>
        <w:tab/>
        <w:t>(7)</w:t>
      </w:r>
      <w:r w:rsidRPr="00633B73">
        <w:rPr>
          <w:lang w:eastAsia="en-AU"/>
        </w:rPr>
        <w:tab/>
        <w:t>In this section:</w:t>
      </w:r>
    </w:p>
    <w:p w14:paraId="7642B677" w14:textId="77777777" w:rsidR="005371DB" w:rsidRPr="00633B73" w:rsidRDefault="005371DB" w:rsidP="005371DB">
      <w:pPr>
        <w:pStyle w:val="aDef"/>
      </w:pPr>
      <w:r w:rsidRPr="00633B73">
        <w:rPr>
          <w:rStyle w:val="charBoldItals"/>
        </w:rPr>
        <w:t>related licence</w:t>
      </w:r>
      <w:r w:rsidRPr="00633B73">
        <w:t xml:space="preserve"> means a licence under this Act or a corresponding law that is held by a related licensee.</w:t>
      </w:r>
    </w:p>
    <w:p w14:paraId="785EEF02" w14:textId="77777777" w:rsidR="005371DB" w:rsidRPr="00633B73" w:rsidRDefault="005371DB" w:rsidP="005371DB">
      <w:pPr>
        <w:pStyle w:val="aDef"/>
      </w:pPr>
      <w:r w:rsidRPr="00633B73">
        <w:rPr>
          <w:rStyle w:val="charBoldItals"/>
        </w:rPr>
        <w:t>related licensee</w:t>
      </w:r>
      <w:r w:rsidRPr="00633B73">
        <w:t xml:space="preserve"> means—</w:t>
      </w:r>
    </w:p>
    <w:p w14:paraId="6D0422A0" w14:textId="77777777" w:rsidR="005371DB" w:rsidRPr="00633B73" w:rsidRDefault="005371DB" w:rsidP="005371DB">
      <w:pPr>
        <w:pStyle w:val="aDefpara"/>
        <w:rPr>
          <w:lang w:eastAsia="en-AU"/>
        </w:rPr>
      </w:pPr>
      <w:r w:rsidRPr="00633B73">
        <w:tab/>
        <w:t>(a)</w:t>
      </w:r>
      <w:r w:rsidRPr="00633B73">
        <w:tab/>
        <w:t xml:space="preserve">if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52B13A8D" w14:textId="77777777" w:rsidR="005371DB" w:rsidRPr="00633B73" w:rsidRDefault="005371DB" w:rsidP="005371DB">
      <w:pPr>
        <w:pStyle w:val="Apara"/>
        <w:rPr>
          <w:lang w:eastAsia="en-AU"/>
        </w:rPr>
      </w:pPr>
      <w:r w:rsidRPr="00633B73">
        <w:tab/>
        <w:t>(b)</w:t>
      </w:r>
      <w:r w:rsidRPr="00633B73">
        <w:tab/>
        <w:t xml:space="preserve">if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 or</w:t>
      </w:r>
    </w:p>
    <w:p w14:paraId="742018BF" w14:textId="77777777" w:rsidR="005371DB" w:rsidRDefault="005371DB" w:rsidP="005371DB">
      <w:pPr>
        <w:pStyle w:val="Apara"/>
        <w:rPr>
          <w:lang w:eastAsia="en-AU"/>
        </w:rPr>
      </w:pPr>
      <w:r w:rsidRPr="00633B73">
        <w:tab/>
        <w:t>(c)</w:t>
      </w:r>
      <w:r w:rsidRPr="00633B73">
        <w:tab/>
        <w:t xml:space="preserve">if a director, partner or nominee of the applicant is or has been a licensee under this Act </w:t>
      </w:r>
      <w:r w:rsidRPr="00633B73">
        <w:rPr>
          <w:lang w:eastAsia="en-AU"/>
        </w:rPr>
        <w:t xml:space="preserve">or a corresponding law—the director, partner or nominee. </w:t>
      </w:r>
    </w:p>
    <w:p w14:paraId="0E625C50" w14:textId="77777777" w:rsidR="00893ECD" w:rsidRDefault="00893ECD">
      <w:pPr>
        <w:pStyle w:val="AH5Sec"/>
      </w:pPr>
      <w:bookmarkStart w:id="41" w:name="_Toc43718571"/>
      <w:r w:rsidRPr="00B3717B">
        <w:rPr>
          <w:rStyle w:val="CharSectNo"/>
        </w:rPr>
        <w:t>26</w:t>
      </w:r>
      <w:r>
        <w:tab/>
        <w:t>Voluntary licence cancellation</w:t>
      </w:r>
      <w:bookmarkEnd w:id="41"/>
    </w:p>
    <w:p w14:paraId="6E7C2587" w14:textId="77777777" w:rsidR="00893ECD" w:rsidRDefault="00893ECD">
      <w:pPr>
        <w:pStyle w:val="Amainreturn"/>
      </w:pPr>
      <w:r>
        <w:t>The registrar must cancel a licensee’s licence if—</w:t>
      </w:r>
    </w:p>
    <w:p w14:paraId="2BB89C4A" w14:textId="77777777" w:rsidR="00893ECD" w:rsidRDefault="00893ECD">
      <w:pPr>
        <w:pStyle w:val="Apara"/>
      </w:pPr>
      <w:r>
        <w:tab/>
        <w:t>(a)</w:t>
      </w:r>
      <w:r>
        <w:tab/>
        <w:t>the licensee asks, in writing, for the cancellation; and</w:t>
      </w:r>
    </w:p>
    <w:p w14:paraId="64507A41" w14:textId="77777777" w:rsidR="00893ECD" w:rsidRDefault="00893ECD">
      <w:pPr>
        <w:pStyle w:val="Apara"/>
      </w:pPr>
      <w:r>
        <w:tab/>
        <w:t>(b)</w:t>
      </w:r>
      <w:r>
        <w:tab/>
        <w:t>the licensee gives the licence to the registrar or satisfies the registrar that the licence has been lost, stolen or destroyed; and</w:t>
      </w:r>
    </w:p>
    <w:p w14:paraId="7E6EF25E" w14:textId="77777777" w:rsidR="00893ECD" w:rsidRDefault="00893ECD">
      <w:pPr>
        <w:pStyle w:val="Apara"/>
      </w:pPr>
      <w:r>
        <w:tab/>
        <w:t>(c)</w:t>
      </w:r>
      <w:r>
        <w:tab/>
        <w:t>the registrar is satisfied that—</w:t>
      </w:r>
    </w:p>
    <w:p w14:paraId="0154E96D" w14:textId="77777777" w:rsidR="00893ECD" w:rsidRDefault="00893ECD">
      <w:pPr>
        <w:pStyle w:val="Asubpara"/>
      </w:pPr>
      <w:r>
        <w:tab/>
        <w:t>(i)</w:t>
      </w:r>
      <w:r>
        <w:tab/>
        <w:t xml:space="preserve">the licensee cannot exercise </w:t>
      </w:r>
      <w:r w:rsidR="001C6826" w:rsidRPr="00591A0F">
        <w:t>the licensee’s</w:t>
      </w:r>
      <w:r>
        <w:t xml:space="preserve"> functions because of mental or physical incapacity; or</w:t>
      </w:r>
    </w:p>
    <w:p w14:paraId="318BB604" w14:textId="77777777" w:rsidR="00893ECD" w:rsidRDefault="00893ECD">
      <w:pPr>
        <w:pStyle w:val="Asubpara"/>
      </w:pPr>
      <w:r>
        <w:tab/>
        <w:t>(ii)</w:t>
      </w:r>
      <w:r>
        <w:tab/>
        <w:t>another licensee is to take over the licensee’s functions in relation to construction services that have not been completely provided; or</w:t>
      </w:r>
    </w:p>
    <w:p w14:paraId="57D292DE" w14:textId="77777777" w:rsidR="00893ECD" w:rsidRDefault="00893ECD">
      <w:pPr>
        <w:pStyle w:val="Asubpara"/>
      </w:pPr>
      <w:r>
        <w:tab/>
        <w:t>(iii)</w:t>
      </w:r>
      <w:r>
        <w:tab/>
        <w:t>it is otherwise appropriate to approve the cancellation.</w:t>
      </w:r>
    </w:p>
    <w:p w14:paraId="445924B4" w14:textId="77777777" w:rsidR="00B40663" w:rsidRPr="009E72A6" w:rsidRDefault="00B40663" w:rsidP="00B40663">
      <w:pPr>
        <w:pStyle w:val="AH5Sec"/>
      </w:pPr>
      <w:bookmarkStart w:id="42" w:name="_Toc43718572"/>
      <w:r w:rsidRPr="00B3717B">
        <w:rPr>
          <w:rStyle w:val="CharSectNo"/>
        </w:rPr>
        <w:lastRenderedPageBreak/>
        <w:t>26A</w:t>
      </w:r>
      <w:r w:rsidRPr="009E72A6">
        <w:tab/>
        <w:t>Entitlement to act as works assessor</w:t>
      </w:r>
      <w:bookmarkEnd w:id="42"/>
    </w:p>
    <w:p w14:paraId="2AE1EBA7" w14:textId="77777777" w:rsidR="00B40663" w:rsidRPr="00B303E0" w:rsidRDefault="00B40663" w:rsidP="00B40663">
      <w:pPr>
        <w:pStyle w:val="Amain"/>
      </w:pPr>
      <w:r w:rsidRPr="009E72A6">
        <w:tab/>
        <w:t>(1)</w:t>
      </w:r>
      <w:r w:rsidRPr="009E72A6">
        <w:tab/>
        <w:t xml:space="preserve">A licensed </w:t>
      </w:r>
      <w:r w:rsidRPr="00B303E0">
        <w:t xml:space="preserve">construction practitioner is not entitled to perform services as a works assessor if the practitioner has an interest in the work (the </w:t>
      </w:r>
      <w:r w:rsidRPr="00E94E2C">
        <w:rPr>
          <w:rStyle w:val="charBoldItals"/>
        </w:rPr>
        <w:t>works</w:t>
      </w:r>
      <w:r w:rsidRPr="00B303E0">
        <w:t>) to be considered for the works assessment service.</w:t>
      </w:r>
    </w:p>
    <w:p w14:paraId="381A2C7A" w14:textId="77777777" w:rsidR="00B40663" w:rsidRPr="00160EDD" w:rsidRDefault="00B40663" w:rsidP="00B40663">
      <w:pPr>
        <w:pStyle w:val="Amain"/>
      </w:pPr>
      <w:r w:rsidRPr="00B303E0">
        <w:tab/>
        <w:t>(2)</w:t>
      </w:r>
      <w:r w:rsidRPr="00B303E0">
        <w:tab/>
        <w:t xml:space="preserve">For this </w:t>
      </w:r>
      <w:r w:rsidRPr="00160EDD">
        <w:t xml:space="preserve">section, a licensed construction practitioner has an </w:t>
      </w:r>
      <w:r w:rsidRPr="00160EDD">
        <w:rPr>
          <w:rStyle w:val="charBoldItals"/>
        </w:rPr>
        <w:t xml:space="preserve">interest </w:t>
      </w:r>
      <w:r w:rsidRPr="00160EDD">
        <w:t>in the works if the practitioner, or an entity related to the practitioner—</w:t>
      </w:r>
    </w:p>
    <w:p w14:paraId="5F2910BF" w14:textId="77777777" w:rsidR="00B40663" w:rsidRPr="00160EDD" w:rsidRDefault="00B40663" w:rsidP="00B40663">
      <w:pPr>
        <w:pStyle w:val="Apara"/>
      </w:pPr>
      <w:r w:rsidRPr="00160EDD">
        <w:tab/>
        <w:t>(a)</w:t>
      </w:r>
      <w:r w:rsidRPr="00160EDD">
        <w:tab/>
        <w:t>has a legal or equitable interest in the land where the works are, or are to be, carried out; or</w:t>
      </w:r>
    </w:p>
    <w:p w14:paraId="457453B7" w14:textId="77777777" w:rsidR="00B40663" w:rsidRPr="00160EDD" w:rsidRDefault="00B40663" w:rsidP="00B40663">
      <w:pPr>
        <w:pStyle w:val="Apara"/>
      </w:pPr>
      <w:r w:rsidRPr="00160EDD">
        <w:tab/>
        <w:t>(b)</w:t>
      </w:r>
      <w:r w:rsidRPr="00160EDD">
        <w:tab/>
        <w:t>has prepared, or intends to prepare, drawings intended to be used in relation to the works, unless—</w:t>
      </w:r>
    </w:p>
    <w:p w14:paraId="1ABC75A4" w14:textId="77777777" w:rsidR="00B40663" w:rsidRPr="00160EDD" w:rsidRDefault="00B40663" w:rsidP="00B40663">
      <w:pPr>
        <w:pStyle w:val="Asubpara"/>
      </w:pPr>
      <w:r w:rsidRPr="00160EDD">
        <w:tab/>
        <w:t>(i)</w:t>
      </w:r>
      <w:r w:rsidRPr="00160EDD">
        <w:tab/>
        <w:t>the works have been certified by another entity; and</w:t>
      </w:r>
    </w:p>
    <w:p w14:paraId="4AF9C61B" w14:textId="77777777" w:rsidR="00B40663" w:rsidRPr="00160EDD" w:rsidRDefault="00B40663" w:rsidP="00B40663">
      <w:pPr>
        <w:pStyle w:val="Asubpara"/>
      </w:pPr>
      <w:r w:rsidRPr="00160EDD">
        <w:tab/>
        <w:t>(ii)</w:t>
      </w:r>
      <w:r w:rsidRPr="00160EDD">
        <w:tab/>
        <w:t>the other entity is not related to the practitioner; or</w:t>
      </w:r>
    </w:p>
    <w:p w14:paraId="6B31D61E" w14:textId="77777777" w:rsidR="00B40663" w:rsidRPr="00160EDD" w:rsidRDefault="00B40663" w:rsidP="00B40663">
      <w:pPr>
        <w:pStyle w:val="Apara"/>
      </w:pPr>
      <w:r w:rsidRPr="00160EDD">
        <w:tab/>
        <w:t>(c)</w:t>
      </w:r>
      <w:r w:rsidRPr="00160EDD">
        <w:tab/>
        <w:t>has carried out, or intends to carry out, any of the works; or</w:t>
      </w:r>
    </w:p>
    <w:p w14:paraId="71F034B5" w14:textId="77777777" w:rsidR="00B40663" w:rsidRPr="00160EDD" w:rsidRDefault="00B40663" w:rsidP="00B40663">
      <w:pPr>
        <w:pStyle w:val="Apara"/>
      </w:pPr>
      <w:r w:rsidRPr="00160EDD">
        <w:tab/>
        <w:t>(d)</w:t>
      </w:r>
      <w:r w:rsidRPr="00160EDD">
        <w:tab/>
        <w:t>has a financial interest in the construction or completion of the works.</w:t>
      </w:r>
    </w:p>
    <w:p w14:paraId="2722EEAE" w14:textId="77777777" w:rsidR="00B40663" w:rsidRPr="00160EDD" w:rsidRDefault="00B40663" w:rsidP="00B40663">
      <w:pPr>
        <w:pStyle w:val="Amain"/>
      </w:pPr>
      <w:r w:rsidRPr="00160EDD">
        <w:tab/>
        <w:t>(3)</w:t>
      </w:r>
      <w:r w:rsidRPr="00160EDD">
        <w:tab/>
        <w:t xml:space="preserve">For this section, an entity is </w:t>
      </w:r>
      <w:r w:rsidRPr="00160EDD">
        <w:rPr>
          <w:rStyle w:val="charBoldItals"/>
        </w:rPr>
        <w:t xml:space="preserve">related to </w:t>
      </w:r>
      <w:r w:rsidRPr="00160EDD">
        <w:t>a licensed construction practitioner if the entity is—</w:t>
      </w:r>
    </w:p>
    <w:p w14:paraId="022B447C" w14:textId="77777777" w:rsidR="00B40663" w:rsidRPr="009E72A6" w:rsidRDefault="00B40663" w:rsidP="00B40663">
      <w:pPr>
        <w:pStyle w:val="Apara"/>
      </w:pPr>
      <w:r w:rsidRPr="00160EDD">
        <w:tab/>
        <w:t>(a)</w:t>
      </w:r>
      <w:r w:rsidRPr="00160EDD">
        <w:tab/>
        <w:t>an entity with which the practitioner has a personal, professional, commercial or financial relationship</w:t>
      </w:r>
      <w:r w:rsidRPr="009E72A6">
        <w:t>; or</w:t>
      </w:r>
    </w:p>
    <w:p w14:paraId="50EEF029" w14:textId="77777777" w:rsidR="00B40663" w:rsidRPr="009E72A6" w:rsidRDefault="00B40663" w:rsidP="00B40663">
      <w:pPr>
        <w:pStyle w:val="Apara"/>
      </w:pPr>
      <w:r w:rsidRPr="009E72A6">
        <w:tab/>
        <w:t>(b)</w:t>
      </w:r>
      <w:r w:rsidRPr="009E72A6">
        <w:tab/>
        <w:t>an employer or employee of the practitioner; or</w:t>
      </w:r>
    </w:p>
    <w:p w14:paraId="798027B0" w14:textId="77777777" w:rsidR="00B40663" w:rsidRDefault="00B40663" w:rsidP="00B40663">
      <w:pPr>
        <w:pStyle w:val="Apara"/>
      </w:pPr>
      <w:r w:rsidRPr="009E72A6">
        <w:tab/>
        <w:t>(c)</w:t>
      </w:r>
      <w:r w:rsidRPr="009E72A6">
        <w:tab/>
        <w:t>a company of which the practitioner is a director or in which the practitioner holds a share.</w:t>
      </w:r>
    </w:p>
    <w:p w14:paraId="447F9721" w14:textId="77777777" w:rsidR="00B40663" w:rsidRPr="00B303E0" w:rsidRDefault="00B40663" w:rsidP="00B40663">
      <w:pPr>
        <w:pStyle w:val="Amain"/>
      </w:pPr>
      <w:r>
        <w:tab/>
      </w:r>
      <w:r w:rsidRPr="00B303E0">
        <w:t>(4)</w:t>
      </w:r>
      <w:r w:rsidRPr="00B303E0">
        <w:tab/>
        <w:t xml:space="preserve">For this section, works have been </w:t>
      </w:r>
      <w:r w:rsidRPr="00E94E2C">
        <w:rPr>
          <w:rStyle w:val="charBoldItals"/>
        </w:rPr>
        <w:t>certified</w:t>
      </w:r>
      <w:r w:rsidRPr="00B303E0">
        <w:t xml:space="preserve"> if—</w:t>
      </w:r>
    </w:p>
    <w:p w14:paraId="6DD5A121" w14:textId="77777777" w:rsidR="00B40663" w:rsidRPr="00B303E0" w:rsidRDefault="00B40663" w:rsidP="00B40663">
      <w:pPr>
        <w:pStyle w:val="Apara"/>
      </w:pPr>
      <w:r w:rsidRPr="00B303E0">
        <w:tab/>
        <w:t>(a)</w:t>
      </w:r>
      <w:r w:rsidRPr="00B303E0">
        <w:tab/>
        <w:t>a building approval has been issued for the works; or</w:t>
      </w:r>
    </w:p>
    <w:p w14:paraId="37936E84" w14:textId="77777777" w:rsidR="00B40663" w:rsidRDefault="00B40663" w:rsidP="00B40663">
      <w:pPr>
        <w:pStyle w:val="Apara"/>
      </w:pPr>
      <w:r w:rsidRPr="00B303E0">
        <w:tab/>
        <w:t>(b</w:t>
      </w:r>
      <w:r w:rsidRPr="00720095">
        <w:t>)</w:t>
      </w:r>
      <w:r w:rsidRPr="00720095">
        <w:tab/>
      </w:r>
      <w:r w:rsidRPr="00057EFD">
        <w:t>a development approval has been issued for the works; or</w:t>
      </w:r>
    </w:p>
    <w:p w14:paraId="2E039DCA" w14:textId="77777777" w:rsidR="00B40663" w:rsidRDefault="00B40663" w:rsidP="00B40663">
      <w:pPr>
        <w:pStyle w:val="Apara"/>
      </w:pPr>
      <w:r w:rsidRPr="00B303E0">
        <w:tab/>
        <w:t>(c)</w:t>
      </w:r>
      <w:r w:rsidRPr="00B303E0">
        <w:tab/>
        <w:t>a works assessment service has been provided for the works.</w:t>
      </w:r>
    </w:p>
    <w:p w14:paraId="5BC90E12" w14:textId="77777777" w:rsidR="005371DB" w:rsidRPr="00633B73" w:rsidRDefault="005371DB" w:rsidP="005371DB">
      <w:pPr>
        <w:pStyle w:val="AH5Sec"/>
      </w:pPr>
      <w:bookmarkStart w:id="43" w:name="_Toc43718573"/>
      <w:r w:rsidRPr="00B3717B">
        <w:rPr>
          <w:rStyle w:val="CharSectNo"/>
        </w:rPr>
        <w:lastRenderedPageBreak/>
        <w:t>26B</w:t>
      </w:r>
      <w:r w:rsidRPr="00633B73">
        <w:tab/>
        <w:t>Notification requirements for licensees</w:t>
      </w:r>
      <w:bookmarkEnd w:id="43"/>
    </w:p>
    <w:p w14:paraId="4B2DB183" w14:textId="77777777" w:rsidR="005371DB" w:rsidRPr="00633B73" w:rsidRDefault="005371DB" w:rsidP="005371DB">
      <w:pPr>
        <w:pStyle w:val="Amain"/>
      </w:pPr>
      <w:r w:rsidRPr="00633B73">
        <w:tab/>
        <w:t>(1)</w:t>
      </w:r>
      <w:r w:rsidRPr="00633B73">
        <w:tab/>
        <w:t xml:space="preserve">A licensee must give the registrar written notice of the following events or circumstances (a </w:t>
      </w:r>
      <w:r w:rsidRPr="00633B73">
        <w:rPr>
          <w:rStyle w:val="charBoldItals"/>
        </w:rPr>
        <w:t>notification event</w:t>
      </w:r>
      <w:r w:rsidRPr="00633B73">
        <w:t>);</w:t>
      </w:r>
    </w:p>
    <w:p w14:paraId="32FFDACA" w14:textId="77777777" w:rsidR="005371DB" w:rsidRPr="00633B73" w:rsidRDefault="005371DB" w:rsidP="005371DB">
      <w:pPr>
        <w:pStyle w:val="Apara"/>
      </w:pPr>
      <w:r w:rsidRPr="00633B73">
        <w:tab/>
        <w:t>(a)</w:t>
      </w:r>
      <w:r w:rsidRPr="00633B73">
        <w:tab/>
        <w:t>for an individual who is the licensee—the individual becomes bankrupt or personally insolvent;</w:t>
      </w:r>
    </w:p>
    <w:p w14:paraId="1C7935F3" w14:textId="77777777" w:rsidR="005371DB" w:rsidRPr="00633B73" w:rsidRDefault="005371DB" w:rsidP="005371DB">
      <w:pPr>
        <w:pStyle w:val="Apara"/>
      </w:pPr>
      <w:r w:rsidRPr="00633B73">
        <w:tab/>
        <w:t>(b)</w:t>
      </w:r>
      <w:r w:rsidRPr="00633B73">
        <w:tab/>
        <w:t>for a corporation that is the licensee—</w:t>
      </w:r>
    </w:p>
    <w:p w14:paraId="71177873" w14:textId="77777777" w:rsidR="005371DB" w:rsidRPr="00633B73" w:rsidRDefault="005371DB" w:rsidP="005371DB">
      <w:pPr>
        <w:pStyle w:val="Asubpara"/>
      </w:pPr>
      <w:r w:rsidRPr="00633B73">
        <w:tab/>
        <w:t>(i)</w:t>
      </w:r>
      <w:r w:rsidRPr="00633B73">
        <w:tab/>
        <w:t>the corporation becomes the subject of a winding-up order; or</w:t>
      </w:r>
    </w:p>
    <w:p w14:paraId="2C74D76E" w14:textId="77777777" w:rsidR="005371DB" w:rsidRPr="00633B73" w:rsidRDefault="005371DB" w:rsidP="005371DB">
      <w:pPr>
        <w:pStyle w:val="Asubpara"/>
      </w:pPr>
      <w:r w:rsidRPr="00633B73">
        <w:tab/>
        <w:t>(ii)</w:t>
      </w:r>
      <w:r w:rsidRPr="00633B73">
        <w:tab/>
        <w:t>a controller or administrator is appointed for the corporation;</w:t>
      </w:r>
    </w:p>
    <w:p w14:paraId="19794FFC" w14:textId="77777777" w:rsidR="005371DB" w:rsidRPr="00633B73" w:rsidRDefault="005371DB" w:rsidP="005371DB">
      <w:pPr>
        <w:pStyle w:val="Apara"/>
      </w:pPr>
      <w:r w:rsidRPr="00633B73">
        <w:tab/>
        <w:t>(c)</w:t>
      </w:r>
      <w:r w:rsidRPr="00633B73">
        <w:tab/>
        <w:t>for a partnership that is licensed in a construction occupation or occupation class—a partner’s licence in the same occupation or class is suspended or cancelled;</w:t>
      </w:r>
    </w:p>
    <w:p w14:paraId="5DFE32CA" w14:textId="77777777" w:rsidR="005371DB" w:rsidRPr="00633B73" w:rsidRDefault="005371DB" w:rsidP="005371DB">
      <w:pPr>
        <w:pStyle w:val="Apara"/>
      </w:pPr>
      <w:r w:rsidRPr="00633B73">
        <w:tab/>
        <w:t>(d)</w:t>
      </w:r>
      <w:r w:rsidRPr="00633B73">
        <w:tab/>
        <w:t>the licensee, or a director or partner of the licensee, is found guilty, whether in the ACT or anywhere else, of an offence that—</w:t>
      </w:r>
    </w:p>
    <w:p w14:paraId="7BEF4AB8" w14:textId="77777777" w:rsidR="005371DB" w:rsidRPr="00633B73" w:rsidRDefault="005371DB" w:rsidP="005371DB">
      <w:pPr>
        <w:pStyle w:val="Asubpara"/>
      </w:pPr>
      <w:r w:rsidRPr="00633B73">
        <w:tab/>
        <w:t>(i)</w:t>
      </w:r>
      <w:r w:rsidRPr="00633B73">
        <w:tab/>
        <w:t>involves fraud, dishonesty or violence; and</w:t>
      </w:r>
    </w:p>
    <w:p w14:paraId="26125ECB" w14:textId="77777777" w:rsidR="005371DB" w:rsidRPr="00633B73" w:rsidRDefault="005371DB" w:rsidP="005371DB">
      <w:pPr>
        <w:pStyle w:val="Asubpara"/>
      </w:pPr>
      <w:r w:rsidRPr="00633B73">
        <w:tab/>
        <w:t>(ii)</w:t>
      </w:r>
      <w:r w:rsidRPr="00633B73">
        <w:tab/>
        <w:t>is punishable by imprisonment for at least 1 year;</w:t>
      </w:r>
    </w:p>
    <w:p w14:paraId="29CB6598" w14:textId="77777777" w:rsidR="005371DB" w:rsidRPr="00633B73" w:rsidRDefault="005371DB" w:rsidP="005371DB">
      <w:pPr>
        <w:pStyle w:val="Apara"/>
      </w:pPr>
      <w:r w:rsidRPr="00633B73">
        <w:tab/>
        <w:t>(e)</w:t>
      </w:r>
      <w:r w:rsidRPr="00633B73">
        <w:tab/>
        <w:t>the licensee is not insured for a construction occupation or occupation class in accordance with the regulation;</w:t>
      </w:r>
    </w:p>
    <w:p w14:paraId="7B053582" w14:textId="77777777" w:rsidR="005371DB" w:rsidRPr="00633B73" w:rsidRDefault="005371DB" w:rsidP="005371DB">
      <w:pPr>
        <w:pStyle w:val="Apara"/>
      </w:pPr>
      <w:r w:rsidRPr="00633B73">
        <w:tab/>
        <w:t>(f)</w:t>
      </w:r>
      <w:r w:rsidRPr="00633B73">
        <w:tab/>
        <w:t>for a corporation or partnership that is the licensee—the licensee does not have the required nominee or nominees for the construction occupation or occupation class of the licence.</w:t>
      </w:r>
    </w:p>
    <w:p w14:paraId="11E2AC66" w14:textId="77777777" w:rsidR="005371DB" w:rsidRPr="00633B73" w:rsidRDefault="005371DB" w:rsidP="005371DB">
      <w:pPr>
        <w:pStyle w:val="Amain"/>
      </w:pPr>
      <w:r w:rsidRPr="00633B73">
        <w:tab/>
        <w:t>(2)</w:t>
      </w:r>
      <w:r w:rsidRPr="00633B73">
        <w:tab/>
        <w:t>The notice must be given within 24 hours after the notification event.</w:t>
      </w:r>
    </w:p>
    <w:p w14:paraId="3FFC7562" w14:textId="77777777" w:rsidR="005371DB" w:rsidRPr="00633B73" w:rsidRDefault="005371DB" w:rsidP="005371DB">
      <w:pPr>
        <w:pStyle w:val="Amain"/>
      </w:pPr>
      <w:r w:rsidRPr="00633B73">
        <w:tab/>
        <w:t>(3)</w:t>
      </w:r>
      <w:r w:rsidRPr="00633B73">
        <w:tab/>
        <w:t>A licensee commits an offence if the licensee—</w:t>
      </w:r>
    </w:p>
    <w:p w14:paraId="53301082" w14:textId="77777777" w:rsidR="005371DB" w:rsidRPr="00633B73" w:rsidRDefault="005371DB" w:rsidP="005371DB">
      <w:pPr>
        <w:pStyle w:val="Apara"/>
      </w:pPr>
      <w:r w:rsidRPr="00633B73">
        <w:tab/>
        <w:t>(a)</w:t>
      </w:r>
      <w:r w:rsidRPr="00633B73">
        <w:tab/>
        <w:t>knows about a notification event; and</w:t>
      </w:r>
    </w:p>
    <w:p w14:paraId="75F6383F" w14:textId="77777777" w:rsidR="005371DB" w:rsidRPr="00633B73" w:rsidRDefault="005371DB" w:rsidP="007A4063">
      <w:pPr>
        <w:pStyle w:val="Apara"/>
        <w:keepNext/>
      </w:pPr>
      <w:r w:rsidRPr="00633B73">
        <w:lastRenderedPageBreak/>
        <w:tab/>
        <w:t>(b)</w:t>
      </w:r>
      <w:r w:rsidRPr="00633B73">
        <w:tab/>
        <w:t>fails to give the notice required under this section.</w:t>
      </w:r>
    </w:p>
    <w:p w14:paraId="01D8ADBF" w14:textId="77777777" w:rsidR="005371DB" w:rsidRPr="00B303E0" w:rsidRDefault="005371DB" w:rsidP="005371DB">
      <w:pPr>
        <w:pStyle w:val="Penalty"/>
      </w:pPr>
      <w:r w:rsidRPr="00633B73">
        <w:t>Maximum penalty:  100 penalty units.</w:t>
      </w:r>
    </w:p>
    <w:p w14:paraId="708E1861" w14:textId="77777777" w:rsidR="004B1239" w:rsidRPr="00BD6EB1" w:rsidRDefault="004B1239" w:rsidP="004B1239">
      <w:pPr>
        <w:pStyle w:val="AH5Sec"/>
      </w:pPr>
      <w:bookmarkStart w:id="44" w:name="_Toc43718574"/>
      <w:r w:rsidRPr="00B3717B">
        <w:rPr>
          <w:rStyle w:val="CharSectNo"/>
        </w:rPr>
        <w:t>26C</w:t>
      </w:r>
      <w:r w:rsidRPr="00BD6EB1">
        <w:tab/>
        <w:t>Criminal liability of executive officers—s 26B</w:t>
      </w:r>
      <w:bookmarkEnd w:id="44"/>
    </w:p>
    <w:p w14:paraId="164A3096" w14:textId="77777777" w:rsidR="004B1239" w:rsidRPr="00BD6EB1" w:rsidRDefault="004B1239" w:rsidP="004B1239">
      <w:pPr>
        <w:pStyle w:val="Amain"/>
      </w:pPr>
      <w:r w:rsidRPr="00BD6EB1">
        <w:tab/>
        <w:t>(1)</w:t>
      </w:r>
      <w:r w:rsidRPr="00BD6EB1">
        <w:tab/>
        <w:t>An executive officer of a corporation is taken to commit an offence if—</w:t>
      </w:r>
    </w:p>
    <w:p w14:paraId="3736B1E6" w14:textId="77777777" w:rsidR="004B1239" w:rsidRPr="00BD6EB1" w:rsidRDefault="004B1239" w:rsidP="004B1239">
      <w:pPr>
        <w:pStyle w:val="Apara"/>
      </w:pPr>
      <w:r w:rsidRPr="00BD6EB1">
        <w:tab/>
        <w:t>(a)</w:t>
      </w:r>
      <w:r w:rsidRPr="00BD6EB1">
        <w:tab/>
        <w:t>the corporation commits an offence against section 26B; and</w:t>
      </w:r>
    </w:p>
    <w:p w14:paraId="4853A25D" w14:textId="77777777" w:rsidR="004B1239" w:rsidRPr="00BD6EB1" w:rsidRDefault="004B1239" w:rsidP="004B1239">
      <w:pPr>
        <w:pStyle w:val="Apara"/>
      </w:pPr>
      <w:r w:rsidRPr="00BD6EB1">
        <w:tab/>
        <w:t>(b)</w:t>
      </w:r>
      <w:r w:rsidRPr="00BD6EB1">
        <w:tab/>
        <w:t>the officer was reckless about whether the offence would be committed; and</w:t>
      </w:r>
    </w:p>
    <w:p w14:paraId="4B88B382" w14:textId="77777777" w:rsidR="004B1239" w:rsidRPr="00BD6EB1" w:rsidRDefault="004B1239" w:rsidP="004B1239">
      <w:pPr>
        <w:pStyle w:val="Apara"/>
      </w:pPr>
      <w:r w:rsidRPr="00BD6EB1">
        <w:tab/>
        <w:t>(c)</w:t>
      </w:r>
      <w:r w:rsidRPr="00BD6EB1">
        <w:tab/>
        <w:t>the officer was in a position to influence the conduct of the corporation in relation to the commission of the offence; and</w:t>
      </w:r>
    </w:p>
    <w:p w14:paraId="565B6761" w14:textId="77777777" w:rsidR="004B1239" w:rsidRPr="00BD6EB1" w:rsidRDefault="004B1239" w:rsidP="004B1239">
      <w:pPr>
        <w:pStyle w:val="Apara"/>
      </w:pPr>
      <w:r w:rsidRPr="00BD6EB1">
        <w:tab/>
        <w:t>(d)</w:t>
      </w:r>
      <w:r w:rsidRPr="00BD6EB1">
        <w:tab/>
        <w:t>the officer failed to take reasonable steps to prevent the commission of the relevant offence.</w:t>
      </w:r>
    </w:p>
    <w:p w14:paraId="0B99D653" w14:textId="77777777" w:rsidR="004B1239" w:rsidRPr="00BD6EB1" w:rsidRDefault="004B1239" w:rsidP="004B1239">
      <w:pPr>
        <w:pStyle w:val="Penalty"/>
      </w:pPr>
      <w:r w:rsidRPr="00BD6EB1">
        <w:t>Maximum penalty:  100 penalty units.</w:t>
      </w:r>
    </w:p>
    <w:p w14:paraId="27BFD8B7" w14:textId="77777777" w:rsidR="004B1239" w:rsidRPr="00BD6EB1" w:rsidRDefault="004B1239" w:rsidP="004B1239">
      <w:pPr>
        <w:pStyle w:val="Amain"/>
      </w:pPr>
      <w:r w:rsidRPr="00BD6EB1">
        <w:tab/>
        <w:t>(2)</w:t>
      </w:r>
      <w:r w:rsidRPr="00BD6EB1">
        <w:tab/>
        <w:t>In deciding whether the executive officer took (or failed to take) reasonable steps to prevent the commission of the offence, a court must consider any action the officer took directed towards ensuring the following (to the extent that the action is relevant to the act or omission):</w:t>
      </w:r>
    </w:p>
    <w:p w14:paraId="05E99E8E" w14:textId="77777777" w:rsidR="004B1239" w:rsidRPr="00BD6EB1" w:rsidRDefault="004B1239" w:rsidP="004B1239">
      <w:pPr>
        <w:pStyle w:val="Apara"/>
      </w:pPr>
      <w:r w:rsidRPr="00BD6EB1">
        <w:tab/>
        <w:t>(a)</w:t>
      </w:r>
      <w:r w:rsidRPr="00BD6EB1">
        <w:tab/>
        <w:t>that the corporation arranges regular professional assessments of the corporation’s compliance with section 26B;</w:t>
      </w:r>
    </w:p>
    <w:p w14:paraId="6E74584B" w14:textId="77777777" w:rsidR="004B1239" w:rsidRPr="00BD6EB1" w:rsidRDefault="004B1239" w:rsidP="004B1239">
      <w:pPr>
        <w:pStyle w:val="Apara"/>
      </w:pPr>
      <w:r w:rsidRPr="00BD6EB1">
        <w:tab/>
        <w:t>(b)</w:t>
      </w:r>
      <w:r w:rsidRPr="00BD6EB1">
        <w:tab/>
        <w:t>that the corporation implements any appropriate recommendation arising from such an assessment;</w:t>
      </w:r>
    </w:p>
    <w:p w14:paraId="006C239F" w14:textId="77777777" w:rsidR="004B1239" w:rsidRPr="00BD6EB1" w:rsidRDefault="004B1239" w:rsidP="004B1239">
      <w:pPr>
        <w:pStyle w:val="Apara"/>
      </w:pPr>
      <w:r w:rsidRPr="00BD6EB1">
        <w:tab/>
        <w:t>(c)</w:t>
      </w:r>
      <w:r w:rsidRPr="00BD6EB1">
        <w:tab/>
        <w:t xml:space="preserve">that the corporation’s employees, agents and contractors have a reasonable knowledge and understanding of the requirement to comply with section 26B; </w:t>
      </w:r>
    </w:p>
    <w:p w14:paraId="4F9F2D4E" w14:textId="77777777" w:rsidR="004B1239" w:rsidRPr="00BD6EB1" w:rsidRDefault="004B1239" w:rsidP="004B1239">
      <w:pPr>
        <w:pStyle w:val="Apara"/>
      </w:pPr>
      <w:r w:rsidRPr="00BD6EB1">
        <w:tab/>
        <w:t>(d)</w:t>
      </w:r>
      <w:r w:rsidRPr="00BD6EB1">
        <w:tab/>
        <w:t>any action the officer took when the officer became aware that the relevant offence was, or might be, about to be committed.</w:t>
      </w:r>
    </w:p>
    <w:p w14:paraId="2899D910" w14:textId="77777777" w:rsidR="004B1239" w:rsidRPr="00BD6EB1" w:rsidRDefault="004B1239" w:rsidP="004B1239">
      <w:pPr>
        <w:pStyle w:val="Amain"/>
      </w:pPr>
      <w:r w:rsidRPr="00BD6EB1">
        <w:tab/>
        <w:t>(3)</w:t>
      </w:r>
      <w:r w:rsidRPr="00BD6EB1">
        <w:tab/>
        <w:t>Subsection (2) does not limit the matters the court may consider.</w:t>
      </w:r>
    </w:p>
    <w:p w14:paraId="312903F2" w14:textId="77777777" w:rsidR="004B1239" w:rsidRPr="00BD6EB1" w:rsidRDefault="004B1239" w:rsidP="004B1239">
      <w:pPr>
        <w:pStyle w:val="Amain"/>
      </w:pPr>
      <w:r w:rsidRPr="00BD6EB1">
        <w:lastRenderedPageBreak/>
        <w:tab/>
        <w:t>(4)</w:t>
      </w:r>
      <w:r w:rsidRPr="00BD6EB1">
        <w:tab/>
        <w:t>This section applies whether or not the corporation is prosecuted for, or convicted of, an offence against section 26B.</w:t>
      </w:r>
    </w:p>
    <w:p w14:paraId="0D89192F" w14:textId="77777777" w:rsidR="004B1239" w:rsidRPr="00BD6EB1" w:rsidRDefault="004B1239" w:rsidP="004B1239">
      <w:pPr>
        <w:pStyle w:val="Amain"/>
      </w:pPr>
      <w:r w:rsidRPr="00BD6EB1">
        <w:tab/>
        <w:t>(5)</w:t>
      </w:r>
      <w:r w:rsidRPr="00BD6EB1">
        <w:tab/>
        <w:t xml:space="preserve">This section does not apply if the corporation has a defence to a prosecution for an offence against section 26B. </w:t>
      </w:r>
    </w:p>
    <w:p w14:paraId="5F97D160" w14:textId="54AAEF85" w:rsidR="004B1239" w:rsidRPr="00BD6EB1" w:rsidRDefault="004B1239" w:rsidP="004B1239">
      <w:pPr>
        <w:pStyle w:val="aNote"/>
      </w:pPr>
      <w:r w:rsidRPr="00BD6EB1">
        <w:rPr>
          <w:rStyle w:val="charItals"/>
        </w:rPr>
        <w:t>Note</w:t>
      </w:r>
      <w:r w:rsidRPr="00BD6EB1">
        <w:rPr>
          <w:rStyle w:val="charItals"/>
        </w:rPr>
        <w:tab/>
      </w:r>
      <w:r w:rsidRPr="00BD6EB1">
        <w:t xml:space="preserve">The defendant has an evidential burden in relation to the matters mentioned in s (5) (see </w:t>
      </w:r>
      <w:hyperlink r:id="rId59" w:tooltip="A2002-51" w:history="1">
        <w:r w:rsidRPr="00BD6EB1">
          <w:rPr>
            <w:rStyle w:val="charCitHyperlinkAbbrev"/>
          </w:rPr>
          <w:t>Criminal Code</w:t>
        </w:r>
      </w:hyperlink>
      <w:r w:rsidRPr="00BD6EB1">
        <w:t>, s 58).</w:t>
      </w:r>
    </w:p>
    <w:p w14:paraId="5E483DA5" w14:textId="77777777" w:rsidR="004B1239" w:rsidRPr="00BD6EB1" w:rsidRDefault="004B1239" w:rsidP="004B1239">
      <w:pPr>
        <w:pStyle w:val="Amain"/>
      </w:pPr>
      <w:r w:rsidRPr="00BD6EB1">
        <w:tab/>
        <w:t>(6)</w:t>
      </w:r>
      <w:r w:rsidRPr="00BD6EB1">
        <w:tab/>
        <w:t>In this section:</w:t>
      </w:r>
    </w:p>
    <w:p w14:paraId="1471C0C1" w14:textId="77777777" w:rsidR="004B1239" w:rsidRPr="00BD6EB1" w:rsidRDefault="004B1239" w:rsidP="004B1239">
      <w:pPr>
        <w:pStyle w:val="aDef"/>
      </w:pPr>
      <w:r w:rsidRPr="00BD6EB1">
        <w:rPr>
          <w:rStyle w:val="charBoldItals"/>
        </w:rPr>
        <w:t>executive officer</w:t>
      </w:r>
      <w:r w:rsidRPr="00BD6EB1">
        <w:t>, of a corporation, means a person, however described and whether or not the person is a director of the corporation, who is concerned with, or takes part in, the corporation’s management.</w:t>
      </w:r>
    </w:p>
    <w:p w14:paraId="6AFC6F79" w14:textId="77777777" w:rsidR="00893ECD" w:rsidRPr="00B3717B" w:rsidRDefault="00893ECD">
      <w:pPr>
        <w:pStyle w:val="AH3Div"/>
      </w:pPr>
      <w:bookmarkStart w:id="45" w:name="_Toc43718575"/>
      <w:r w:rsidRPr="00B3717B">
        <w:rPr>
          <w:rStyle w:val="CharDivNo"/>
        </w:rPr>
        <w:t>Division 3.2</w:t>
      </w:r>
      <w:r>
        <w:tab/>
      </w:r>
      <w:r w:rsidRPr="00B3717B">
        <w:rPr>
          <w:rStyle w:val="CharDivText"/>
        </w:rPr>
        <w:t>Nominees</w:t>
      </w:r>
      <w:bookmarkEnd w:id="45"/>
    </w:p>
    <w:p w14:paraId="714D5A1C" w14:textId="77777777" w:rsidR="00893ECD" w:rsidRDefault="00893ECD">
      <w:pPr>
        <w:pStyle w:val="AH5Sec"/>
      </w:pPr>
      <w:bookmarkStart w:id="46" w:name="_Toc43718576"/>
      <w:r w:rsidRPr="00B3717B">
        <w:rPr>
          <w:rStyle w:val="CharSectNo"/>
        </w:rPr>
        <w:t>27</w:t>
      </w:r>
      <w:r>
        <w:tab/>
        <w:t xml:space="preserve">Meaning of </w:t>
      </w:r>
      <w:r>
        <w:rPr>
          <w:rStyle w:val="charItals"/>
        </w:rPr>
        <w:t xml:space="preserve">mandatory requirement </w:t>
      </w:r>
      <w:r>
        <w:t>for div 3.2</w:t>
      </w:r>
      <w:bookmarkEnd w:id="46"/>
    </w:p>
    <w:p w14:paraId="3F86C667" w14:textId="77777777" w:rsidR="00893ECD" w:rsidRDefault="00893ECD">
      <w:pPr>
        <w:pStyle w:val="Amainreturn"/>
        <w:keepNext/>
      </w:pPr>
      <w:r>
        <w:t>In this division:</w:t>
      </w:r>
    </w:p>
    <w:p w14:paraId="30763C5A" w14:textId="77777777" w:rsidR="00893ECD" w:rsidRDefault="00893ECD">
      <w:pPr>
        <w:pStyle w:val="aDef"/>
      </w:pPr>
      <w:r>
        <w:rPr>
          <w:rStyle w:val="charBoldItals"/>
        </w:rPr>
        <w:t>mandatory requirement</w:t>
      </w:r>
      <w:r>
        <w:t xml:space="preserve"> of the nominee means a written requirement by the nominee that the corporation or partnership do something, or not do something, in compliance with, or to achieve compliance with, this Act or an operational Act.</w:t>
      </w:r>
    </w:p>
    <w:p w14:paraId="42F627DB" w14:textId="77777777" w:rsidR="00893ECD" w:rsidRDefault="00893ECD">
      <w:pPr>
        <w:pStyle w:val="AH5Sec"/>
      </w:pPr>
      <w:bookmarkStart w:id="47" w:name="_Toc43718577"/>
      <w:r w:rsidRPr="00B3717B">
        <w:rPr>
          <w:rStyle w:val="CharSectNo"/>
        </w:rPr>
        <w:t>28</w:t>
      </w:r>
      <w:r>
        <w:tab/>
        <w:t>Nominees of corporations and partnerships</w:t>
      </w:r>
      <w:bookmarkEnd w:id="47"/>
    </w:p>
    <w:p w14:paraId="7863CA42" w14:textId="77777777" w:rsidR="00893ECD" w:rsidRDefault="00893ECD">
      <w:pPr>
        <w:pStyle w:val="Amain"/>
      </w:pPr>
      <w:r>
        <w:tab/>
        <w:t>(1)</w:t>
      </w:r>
      <w:r>
        <w:tab/>
        <w:t>A corporation or partnership is eligible to be licensed only if it complies with subsection (2) or (3).</w:t>
      </w:r>
    </w:p>
    <w:p w14:paraId="27532DAE" w14:textId="77777777" w:rsidR="00893ECD" w:rsidRDefault="00893ECD">
      <w:pPr>
        <w:pStyle w:val="Amain"/>
      </w:pPr>
      <w:r>
        <w:tab/>
        <w:t>(2)</w:t>
      </w:r>
      <w:r>
        <w:tab/>
        <w:t>The corporation or partnership complies with this subsection if—</w:t>
      </w:r>
    </w:p>
    <w:p w14:paraId="3D0C2EAC" w14:textId="77777777" w:rsidR="00893ECD" w:rsidRDefault="00893ECD">
      <w:pPr>
        <w:pStyle w:val="Apara"/>
      </w:pPr>
      <w:r>
        <w:tab/>
        <w:t>(a)</w:t>
      </w:r>
      <w:r>
        <w:tab/>
        <w:t>it has a single nominee appointed by it; and</w:t>
      </w:r>
    </w:p>
    <w:p w14:paraId="17675ABF" w14:textId="77777777" w:rsidR="00893ECD" w:rsidRDefault="00893ECD">
      <w:pPr>
        <w:pStyle w:val="Apara"/>
      </w:pPr>
      <w:r>
        <w:tab/>
        <w:t>(b)</w:t>
      </w:r>
      <w:r>
        <w:tab/>
        <w:t>the nominee is responsible for the supervision of the construction s</w:t>
      </w:r>
      <w:r w:rsidR="008D6022">
        <w:t>ervices provided by it; and</w:t>
      </w:r>
    </w:p>
    <w:p w14:paraId="73111831" w14:textId="77777777" w:rsidR="004D7D88" w:rsidRDefault="004D7D88" w:rsidP="004D7D88">
      <w:pPr>
        <w:pStyle w:val="Apara"/>
      </w:pPr>
      <w:r w:rsidRPr="00633B73">
        <w:tab/>
        <w:t>(c)</w:t>
      </w:r>
      <w:r w:rsidRPr="00633B73">
        <w:tab/>
        <w:t>the nominee can, at all times, adequately supervise the construction services provided by it</w:t>
      </w:r>
      <w:r w:rsidR="00847859">
        <w:t>; and</w:t>
      </w:r>
    </w:p>
    <w:p w14:paraId="71DA0297" w14:textId="77777777" w:rsidR="00847859" w:rsidRDefault="00847859" w:rsidP="00847859">
      <w:pPr>
        <w:pStyle w:val="Apara"/>
      </w:pPr>
      <w:r>
        <w:lastRenderedPageBreak/>
        <w:tab/>
        <w:t>(d)</w:t>
      </w:r>
      <w:r>
        <w:tab/>
        <w:t>the corporation or partnership has a written record of policies and procedures for effectively managing and supervising the nominee and the corporation’s or partnership’s obligations under the licence, including arrangements for communicating regularly with the nominee in relation to the construction services provided by the corporation or partnership.</w:t>
      </w:r>
    </w:p>
    <w:p w14:paraId="53A23F2F" w14:textId="77777777" w:rsidR="00893ECD" w:rsidRDefault="00893ECD" w:rsidP="00E24BC3">
      <w:pPr>
        <w:pStyle w:val="Amain"/>
        <w:keepNext/>
      </w:pPr>
      <w:r>
        <w:tab/>
        <w:t>(3)</w:t>
      </w:r>
      <w:r>
        <w:tab/>
        <w:t>The corporation or partnership complies with this subsection if—</w:t>
      </w:r>
    </w:p>
    <w:p w14:paraId="125ED04F" w14:textId="77777777" w:rsidR="00893ECD" w:rsidRDefault="00893ECD">
      <w:pPr>
        <w:pStyle w:val="Apara"/>
      </w:pPr>
      <w:r>
        <w:tab/>
        <w:t>(a)</w:t>
      </w:r>
      <w:r>
        <w:tab/>
        <w:t>it has 2 or more nominees appointed by it; and</w:t>
      </w:r>
    </w:p>
    <w:p w14:paraId="5A6A1F32" w14:textId="77777777" w:rsidR="00893ECD" w:rsidRDefault="00893ECD">
      <w:pPr>
        <w:pStyle w:val="Apara"/>
      </w:pPr>
      <w:r>
        <w:tab/>
        <w:t>(b)</w:t>
      </w:r>
      <w:r>
        <w:tab/>
        <w:t>each nominee is responsible for the supervision of particular construction services provided by it; and</w:t>
      </w:r>
    </w:p>
    <w:p w14:paraId="343B995B" w14:textId="77777777" w:rsidR="00893ECD" w:rsidRDefault="00893ECD">
      <w:pPr>
        <w:pStyle w:val="Apara"/>
      </w:pPr>
      <w:r>
        <w:tab/>
        <w:t>(c)</w:t>
      </w:r>
      <w:r>
        <w:tab/>
        <w:t>there is a written record of the construction services each nominee is responsible for supervising; and</w:t>
      </w:r>
    </w:p>
    <w:p w14:paraId="6D7709E1" w14:textId="77777777" w:rsidR="00893ECD" w:rsidRDefault="00893ECD">
      <w:pPr>
        <w:pStyle w:val="Apara"/>
      </w:pPr>
      <w:r>
        <w:tab/>
        <w:t>(d)</w:t>
      </w:r>
      <w:r>
        <w:tab/>
        <w:t>between them, the nominees are responsible for the adequate supervision of all the construction services to be provided by</w:t>
      </w:r>
      <w:r w:rsidR="005C4281">
        <w:t xml:space="preserve"> the corporation or partnership; and</w:t>
      </w:r>
    </w:p>
    <w:p w14:paraId="0AC2E411" w14:textId="77777777" w:rsidR="004D7D88" w:rsidRDefault="004D7D88" w:rsidP="004D7D88">
      <w:pPr>
        <w:pStyle w:val="Apara"/>
      </w:pPr>
      <w:r w:rsidRPr="00633B73">
        <w:tab/>
        <w:t>(e)</w:t>
      </w:r>
      <w:r w:rsidRPr="00633B73">
        <w:tab/>
        <w:t>between them, the nominees can, at all times, adequately supervise all the construction services to be provided by the corporation or partnership</w:t>
      </w:r>
      <w:r w:rsidR="00847859">
        <w:t>; and</w:t>
      </w:r>
    </w:p>
    <w:p w14:paraId="71B4263B" w14:textId="77777777" w:rsidR="00847859" w:rsidRDefault="00847859" w:rsidP="00847859">
      <w:pPr>
        <w:pStyle w:val="Apara"/>
      </w:pPr>
      <w:r>
        <w:tab/>
        <w:t>(f)</w:t>
      </w:r>
      <w:r>
        <w:tab/>
        <w:t>the corporation or partnership has a written record of policies and procedures for effectively managing and supervising each nominee and the corporation’s or partnership’s obligations under the licence, including arrangements for communicating regularly with each nominee in relation to the construction services provided by the corporation or partnership.</w:t>
      </w:r>
    </w:p>
    <w:p w14:paraId="272B9F45" w14:textId="77777777" w:rsidR="00847859" w:rsidRDefault="00847859" w:rsidP="00847859">
      <w:pPr>
        <w:pStyle w:val="Amain"/>
      </w:pPr>
      <w:r>
        <w:tab/>
        <w:t>(</w:t>
      </w:r>
      <w:r w:rsidR="002323C2">
        <w:t>4</w:t>
      </w:r>
      <w:r>
        <w:t>)</w:t>
      </w:r>
      <w:r>
        <w:tab/>
        <w:t>The failure of a corporation or partnership to have the policies and procedures mentioned in subsection (2) (d) or (3) (f) is not a reasonable excuse to prevent the taking of any of the following actions in relation to the licensee or construction services carried out under the licence:</w:t>
      </w:r>
    </w:p>
    <w:p w14:paraId="4F89DB07" w14:textId="77777777" w:rsidR="00847859" w:rsidRDefault="00847859" w:rsidP="00847859">
      <w:pPr>
        <w:pStyle w:val="Apara"/>
      </w:pPr>
      <w:r>
        <w:tab/>
        <w:t>(a)</w:t>
      </w:r>
      <w:r>
        <w:tab/>
        <w:t>the making of a rectification order;</w:t>
      </w:r>
    </w:p>
    <w:p w14:paraId="76A487E3" w14:textId="77777777" w:rsidR="00847859" w:rsidRDefault="00847859" w:rsidP="00847859">
      <w:pPr>
        <w:pStyle w:val="Apara"/>
      </w:pPr>
      <w:r>
        <w:lastRenderedPageBreak/>
        <w:tab/>
        <w:t>(b)</w:t>
      </w:r>
      <w:r>
        <w:tab/>
        <w:t>the taking of occupational discipline;</w:t>
      </w:r>
    </w:p>
    <w:p w14:paraId="20FE0255" w14:textId="77777777" w:rsidR="00847859" w:rsidRDefault="00847859" w:rsidP="00847859">
      <w:pPr>
        <w:pStyle w:val="Apara"/>
      </w:pPr>
      <w:r>
        <w:tab/>
        <w:t>(c)</w:t>
      </w:r>
      <w:r>
        <w:tab/>
        <w:t>the imposition of a condition on the licence under section 21 (Licence conditions);</w:t>
      </w:r>
    </w:p>
    <w:p w14:paraId="4BAC3BE3" w14:textId="77777777" w:rsidR="00847859" w:rsidRDefault="00847859" w:rsidP="00847859">
      <w:pPr>
        <w:pStyle w:val="Apara"/>
      </w:pPr>
      <w:r>
        <w:tab/>
        <w:t>(d)</w:t>
      </w:r>
      <w:r>
        <w:tab/>
        <w:t>the recording of demerit points under section 91;</w:t>
      </w:r>
    </w:p>
    <w:p w14:paraId="29825878" w14:textId="77777777" w:rsidR="00847859" w:rsidRDefault="00847859" w:rsidP="00847859">
      <w:pPr>
        <w:pStyle w:val="Apara"/>
      </w:pPr>
      <w:r>
        <w:tab/>
        <w:t>(e)</w:t>
      </w:r>
      <w:r>
        <w:tab/>
        <w:t>the taking of any other action under this Act or an operational Act.</w:t>
      </w:r>
    </w:p>
    <w:p w14:paraId="0888C7BE" w14:textId="77777777" w:rsidR="00893ECD" w:rsidRDefault="00893ECD">
      <w:pPr>
        <w:pStyle w:val="Amain"/>
      </w:pPr>
      <w:r>
        <w:tab/>
        <w:t>(</w:t>
      </w:r>
      <w:r w:rsidR="002323C2">
        <w:t>5</w:t>
      </w:r>
      <w:r>
        <w:t>)</w:t>
      </w:r>
      <w:r>
        <w:tab/>
        <w:t>A corporation or partnership may, in writing, appoint an eligible individual to be a nominee.</w:t>
      </w:r>
    </w:p>
    <w:p w14:paraId="026376D4" w14:textId="77777777" w:rsidR="00893ECD" w:rsidRDefault="00893ECD">
      <w:pPr>
        <w:pStyle w:val="Amain"/>
        <w:keepLines/>
      </w:pPr>
      <w:r>
        <w:tab/>
        <w:t>(</w:t>
      </w:r>
      <w:r w:rsidR="002323C2">
        <w:t>6</w:t>
      </w:r>
      <w:r>
        <w:t>)</w:t>
      </w:r>
      <w:r>
        <w:tab/>
        <w:t>If the nominee is to be responsible for the adequate supervision of only some of the construction services to be provided by the corporation or partnership, the appointment must state the services for which the nominee is responsible.</w:t>
      </w:r>
    </w:p>
    <w:p w14:paraId="3CD25C56" w14:textId="77777777" w:rsidR="00893ECD" w:rsidRDefault="00893ECD">
      <w:pPr>
        <w:pStyle w:val="Amain"/>
      </w:pPr>
      <w:r>
        <w:tab/>
        <w:t>(</w:t>
      </w:r>
      <w:r w:rsidR="002323C2">
        <w:t>7</w:t>
      </w:r>
      <w:r>
        <w:t>)</w:t>
      </w:r>
      <w:r>
        <w:tab/>
        <w:t>For subsection (</w:t>
      </w:r>
      <w:r w:rsidR="002323C2">
        <w:t>5</w:t>
      </w:r>
      <w:r>
        <w:t xml:space="preserve">), an individual is an </w:t>
      </w:r>
      <w:r>
        <w:rPr>
          <w:rStyle w:val="charBoldItals"/>
        </w:rPr>
        <w:t xml:space="preserve">eligible individual </w:t>
      </w:r>
      <w:r>
        <w:t>if the individual—</w:t>
      </w:r>
    </w:p>
    <w:p w14:paraId="6D2D275C" w14:textId="77777777" w:rsidR="00893ECD" w:rsidRDefault="00893ECD">
      <w:pPr>
        <w:pStyle w:val="Apara"/>
      </w:pPr>
      <w:r>
        <w:tab/>
        <w:t>(a)</w:t>
      </w:r>
      <w:r>
        <w:tab/>
        <w:t>is eligible under the regulations to be appointed as a nominee; and</w:t>
      </w:r>
    </w:p>
    <w:p w14:paraId="784BD646" w14:textId="77777777" w:rsidR="00893ECD" w:rsidRDefault="00893ECD">
      <w:pPr>
        <w:pStyle w:val="Apara"/>
      </w:pPr>
      <w:r>
        <w:tab/>
        <w:t>(b)</w:t>
      </w:r>
      <w:r>
        <w:tab/>
        <w:t>is licensed in the construction occupation and occupation class (if any) appropriate for each of the construction services for which the individual is to be responsible; and</w:t>
      </w:r>
    </w:p>
    <w:p w14:paraId="10684454" w14:textId="77777777" w:rsidR="00893ECD" w:rsidRDefault="00893ECD">
      <w:pPr>
        <w:pStyle w:val="Apara"/>
      </w:pPr>
      <w:r>
        <w:tab/>
        <w:t>(c)</w:t>
      </w:r>
      <w:r>
        <w:tab/>
        <w:t>agrees in writing to the appointment.</w:t>
      </w:r>
    </w:p>
    <w:p w14:paraId="0B11F89A" w14:textId="77777777" w:rsidR="004D7D88" w:rsidRPr="00633B73" w:rsidRDefault="004D7D88" w:rsidP="00E24BC3">
      <w:pPr>
        <w:pStyle w:val="Amain"/>
        <w:keepNext/>
        <w:keepLines/>
      </w:pPr>
      <w:r w:rsidRPr="00633B73">
        <w:lastRenderedPageBreak/>
        <w:tab/>
        <w:t>(</w:t>
      </w:r>
      <w:r w:rsidR="002323C2">
        <w:t>8</w:t>
      </w:r>
      <w:r w:rsidRPr="00633B73">
        <w:t>)</w:t>
      </w:r>
      <w:r w:rsidRPr="00633B73">
        <w:tab/>
        <w:t>A nominee of a corporation or partnership for a construction service, construction occupation or occupation class automatically stops being a nominee for the construction service, construction occupation or occupation class if the nominee stops being eligible to be appointed as a nominee for the construction service, construction occupation or occupation class.</w:t>
      </w:r>
    </w:p>
    <w:p w14:paraId="4B7AD442" w14:textId="77777777" w:rsidR="004D7D88" w:rsidRPr="00633B73" w:rsidRDefault="004D7D88" w:rsidP="004D7D88">
      <w:pPr>
        <w:pStyle w:val="aExamHdgss"/>
      </w:pPr>
      <w:r w:rsidRPr="00633B73">
        <w:t>Example</w:t>
      </w:r>
    </w:p>
    <w:p w14:paraId="422DB72D" w14:textId="77777777" w:rsidR="004D7D88" w:rsidRPr="00633B73" w:rsidRDefault="004D7D88" w:rsidP="004D7D88">
      <w:pPr>
        <w:pStyle w:val="aExamss"/>
        <w:keepNext/>
        <w:keepLines/>
      </w:pPr>
      <w:r w:rsidRPr="00633B73">
        <w:t>Satnam is a class A builder and is the appointed nominee for a corporation that provides construction services. The registrar applies to the ACAT for an occupational discipline order and the ACAT orders the cancellation of Satnam’s class A builders licence. The cancellation of the licence means that Satnam is not eligible to be a nominee and his appointment as a nominee automatically ends. There is no need for Satnam to resign as nominee or for the corporation to revoke his appointment.</w:t>
      </w:r>
    </w:p>
    <w:p w14:paraId="6ED912F6" w14:textId="77777777" w:rsidR="00893ECD" w:rsidRDefault="00893ECD">
      <w:pPr>
        <w:pStyle w:val="AH5Sec"/>
      </w:pPr>
      <w:bookmarkStart w:id="48" w:name="_Toc43718578"/>
      <w:r w:rsidRPr="00B3717B">
        <w:rPr>
          <w:rStyle w:val="CharSectNo"/>
        </w:rPr>
        <w:t>29</w:t>
      </w:r>
      <w:r>
        <w:tab/>
        <w:t>Resignation of nominee</w:t>
      </w:r>
      <w:bookmarkEnd w:id="48"/>
    </w:p>
    <w:p w14:paraId="18B94A80" w14:textId="77777777" w:rsidR="00893ECD" w:rsidRDefault="00893ECD">
      <w:pPr>
        <w:pStyle w:val="Amain"/>
      </w:pPr>
      <w:r>
        <w:tab/>
        <w:t>(1)</w:t>
      </w:r>
      <w:r>
        <w:tab/>
        <w:t xml:space="preserve">A nominee of a corporation or partnership may resign </w:t>
      </w:r>
      <w:r w:rsidR="001C6826" w:rsidRPr="00591A0F">
        <w:t>the nominee’s</w:t>
      </w:r>
      <w:r>
        <w:t xml:space="preserve"> appointment only with the registrar’s approval.</w:t>
      </w:r>
    </w:p>
    <w:p w14:paraId="176BCFF8" w14:textId="77777777" w:rsidR="00893ECD" w:rsidRDefault="00893ECD">
      <w:pPr>
        <w:pStyle w:val="Amain"/>
      </w:pPr>
      <w:r>
        <w:tab/>
        <w:t>(2)</w:t>
      </w:r>
      <w:r>
        <w:tab/>
        <w:t>The registrar may approve the resignation of the nominee only if satisfied that—</w:t>
      </w:r>
    </w:p>
    <w:p w14:paraId="1E160ACD" w14:textId="77777777" w:rsidR="00893ECD" w:rsidRDefault="00893ECD">
      <w:pPr>
        <w:pStyle w:val="Apara"/>
      </w:pPr>
      <w:r>
        <w:tab/>
        <w:t>(a)</w:t>
      </w:r>
      <w:r>
        <w:tab/>
        <w:t>the corporation or partnership has refused to comply with a mandatory requirement of the nominee; or</w:t>
      </w:r>
    </w:p>
    <w:p w14:paraId="4EA92CAB" w14:textId="77777777" w:rsidR="00893ECD" w:rsidRDefault="00893ECD">
      <w:pPr>
        <w:pStyle w:val="Apara"/>
      </w:pPr>
      <w:r>
        <w:tab/>
        <w:t>(b)</w:t>
      </w:r>
      <w:r>
        <w:tab/>
        <w:t xml:space="preserve">the nominee cannot exercise </w:t>
      </w:r>
      <w:r w:rsidR="001C6826" w:rsidRPr="00591A0F">
        <w:t>the nominee’s</w:t>
      </w:r>
      <w:r>
        <w:t xml:space="preserve"> functions because of mental or physical incapacity; or</w:t>
      </w:r>
    </w:p>
    <w:p w14:paraId="4B237FED" w14:textId="77777777" w:rsidR="00893ECD" w:rsidRDefault="00893ECD">
      <w:pPr>
        <w:pStyle w:val="Apara"/>
      </w:pPr>
      <w:r>
        <w:tab/>
        <w:t>(c)</w:t>
      </w:r>
      <w:r>
        <w:tab/>
        <w:t>the nominee, or entity that appointed the nominee, has arranged for another nominee to take over the nominee’s functions; or</w:t>
      </w:r>
    </w:p>
    <w:p w14:paraId="2BEF7ED7" w14:textId="77777777" w:rsidR="00893ECD" w:rsidRDefault="00893ECD">
      <w:pPr>
        <w:pStyle w:val="Apara"/>
      </w:pPr>
      <w:r>
        <w:tab/>
        <w:t>(d)</w:t>
      </w:r>
      <w:r>
        <w:tab/>
        <w:t>it is otherwise appropriate to approve the resignation.</w:t>
      </w:r>
    </w:p>
    <w:p w14:paraId="1DE1CC7C" w14:textId="77777777" w:rsidR="00893ECD" w:rsidRDefault="00893ECD">
      <w:pPr>
        <w:pStyle w:val="AH5Sec"/>
      </w:pPr>
      <w:bookmarkStart w:id="49" w:name="_Toc43718579"/>
      <w:r w:rsidRPr="00B3717B">
        <w:rPr>
          <w:rStyle w:val="CharSectNo"/>
        </w:rPr>
        <w:lastRenderedPageBreak/>
        <w:t>30</w:t>
      </w:r>
      <w:r>
        <w:tab/>
        <w:t>Revocation of nominee’s appointment</w:t>
      </w:r>
      <w:bookmarkEnd w:id="49"/>
    </w:p>
    <w:p w14:paraId="7A6E645F" w14:textId="77777777" w:rsidR="00893ECD" w:rsidRDefault="00893ECD" w:rsidP="00A04EFF">
      <w:pPr>
        <w:pStyle w:val="Amain"/>
        <w:keepNext/>
      </w:pPr>
      <w:r>
        <w:tab/>
        <w:t>(1)</w:t>
      </w:r>
      <w:r>
        <w:tab/>
        <w:t>A corporation or partnership may revoke a nominee’s appointment only with the registrar’s approval.</w:t>
      </w:r>
    </w:p>
    <w:p w14:paraId="780D7A9B" w14:textId="77777777" w:rsidR="00893ECD" w:rsidRDefault="00893ECD">
      <w:pPr>
        <w:pStyle w:val="Amain"/>
      </w:pPr>
      <w:r>
        <w:tab/>
        <w:t>(2)</w:t>
      </w:r>
      <w:r>
        <w:tab/>
        <w:t>The registrar may approve the revocation of the nominee’s appointment only if satisfied that—</w:t>
      </w:r>
    </w:p>
    <w:p w14:paraId="3825944E" w14:textId="77777777" w:rsidR="00893ECD" w:rsidRDefault="00893ECD">
      <w:pPr>
        <w:pStyle w:val="Apara"/>
      </w:pPr>
      <w:r>
        <w:tab/>
        <w:t>(a)</w:t>
      </w:r>
      <w:r>
        <w:tab/>
        <w:t xml:space="preserve">the nominee cannot exercise </w:t>
      </w:r>
      <w:r w:rsidR="001C6826" w:rsidRPr="00591A0F">
        <w:t>the nominee’s</w:t>
      </w:r>
      <w:r>
        <w:t xml:space="preserve"> functions because of mental or physical incapacity; or</w:t>
      </w:r>
    </w:p>
    <w:p w14:paraId="14B741E4" w14:textId="77777777" w:rsidR="00893ECD" w:rsidRDefault="00893ECD">
      <w:pPr>
        <w:pStyle w:val="Apara"/>
      </w:pPr>
      <w:r>
        <w:tab/>
        <w:t>(b)</w:t>
      </w:r>
      <w:r>
        <w:tab/>
        <w:t>the nominee, or entity that appointed the nominee, has arranged for another nominee to take over the nominee’s functions; or</w:t>
      </w:r>
    </w:p>
    <w:p w14:paraId="55677B3A" w14:textId="77777777" w:rsidR="00893ECD" w:rsidRDefault="00893ECD">
      <w:pPr>
        <w:pStyle w:val="Apara"/>
      </w:pPr>
      <w:r>
        <w:tab/>
        <w:t>(c)</w:t>
      </w:r>
      <w:r>
        <w:tab/>
        <w:t>it is otherwise appropriate to approve the resignation.</w:t>
      </w:r>
    </w:p>
    <w:p w14:paraId="7DEF5122" w14:textId="77777777" w:rsidR="00893ECD" w:rsidRDefault="00893ECD">
      <w:pPr>
        <w:pStyle w:val="AH5Sec"/>
      </w:pPr>
      <w:bookmarkStart w:id="50" w:name="_Toc43718580"/>
      <w:r w:rsidRPr="00B3717B">
        <w:rPr>
          <w:rStyle w:val="CharSectNo"/>
        </w:rPr>
        <w:t>31</w:t>
      </w:r>
      <w:r>
        <w:tab/>
        <w:t>Role of nominees</w:t>
      </w:r>
      <w:bookmarkEnd w:id="50"/>
    </w:p>
    <w:p w14:paraId="61088939" w14:textId="77777777" w:rsidR="00893ECD" w:rsidRDefault="00893ECD">
      <w:pPr>
        <w:pStyle w:val="Amain"/>
        <w:keepNext/>
      </w:pPr>
      <w:r>
        <w:tab/>
        <w:t>(1)</w:t>
      </w:r>
      <w:r>
        <w:tab/>
        <w:t>A nominee of a licensed corporation or partnership has the following functions:</w:t>
      </w:r>
    </w:p>
    <w:p w14:paraId="1F8543EC" w14:textId="77777777" w:rsidR="00893ECD" w:rsidRDefault="00893ECD">
      <w:pPr>
        <w:pStyle w:val="Apara"/>
      </w:pPr>
      <w:r>
        <w:tab/>
        <w:t>(a)</w:t>
      </w:r>
      <w:r>
        <w:tab/>
        <w:t xml:space="preserve">to supervise the construction services of the corporation or partnership for which the nominee is responsible (the </w:t>
      </w:r>
      <w:r>
        <w:rPr>
          <w:rStyle w:val="charBoldItals"/>
        </w:rPr>
        <w:t>relevant construction service</w:t>
      </w:r>
      <w:r>
        <w:t>);</w:t>
      </w:r>
    </w:p>
    <w:p w14:paraId="568B8402" w14:textId="77777777" w:rsidR="00893ECD" w:rsidRDefault="00893ECD">
      <w:pPr>
        <w:pStyle w:val="Apara"/>
      </w:pPr>
      <w:r>
        <w:tab/>
        <w:t>(b)</w:t>
      </w:r>
      <w:r>
        <w:tab/>
        <w:t>to ensure that the relevant construction services comply with this Act and the operational Acts.</w:t>
      </w:r>
    </w:p>
    <w:p w14:paraId="4154214F" w14:textId="77777777" w:rsidR="00893ECD" w:rsidRDefault="00893ECD">
      <w:pPr>
        <w:pStyle w:val="Amain"/>
      </w:pPr>
      <w:r>
        <w:tab/>
        <w:t>(2)</w:t>
      </w:r>
      <w:r>
        <w:tab/>
        <w:t>The nominee commits an offence if the nominee fails to—</w:t>
      </w:r>
    </w:p>
    <w:p w14:paraId="538EB2B5" w14:textId="77777777" w:rsidR="00893ECD" w:rsidRDefault="00893ECD">
      <w:pPr>
        <w:pStyle w:val="Apara"/>
      </w:pPr>
      <w:r>
        <w:tab/>
        <w:t>(a)</w:t>
      </w:r>
      <w:r>
        <w:tab/>
        <w:t>adequately supervise the relevant construction services; or</w:t>
      </w:r>
    </w:p>
    <w:p w14:paraId="246AAFE2" w14:textId="77777777" w:rsidR="00893ECD" w:rsidRDefault="00893ECD" w:rsidP="007A4063">
      <w:pPr>
        <w:pStyle w:val="Apara"/>
      </w:pPr>
      <w:r>
        <w:tab/>
        <w:t>(b)</w:t>
      </w:r>
      <w:r>
        <w:tab/>
        <w:t>ensure that the relevant construction services comply with this Act and the operational Acts.</w:t>
      </w:r>
    </w:p>
    <w:p w14:paraId="2BEA3AAF" w14:textId="77777777" w:rsidR="00893ECD" w:rsidRDefault="00893ECD" w:rsidP="007A4063">
      <w:pPr>
        <w:pStyle w:val="Penalty"/>
      </w:pPr>
      <w:r>
        <w:t>Maximum penalty: 50 penalty units.</w:t>
      </w:r>
    </w:p>
    <w:p w14:paraId="53DA0D49" w14:textId="77777777" w:rsidR="00893ECD" w:rsidRDefault="00893ECD" w:rsidP="007A4063">
      <w:pPr>
        <w:pStyle w:val="Amain"/>
        <w:keepNext/>
      </w:pPr>
      <w:r>
        <w:lastRenderedPageBreak/>
        <w:tab/>
        <w:t>(3)</w:t>
      </w:r>
      <w:r>
        <w:tab/>
        <w:t xml:space="preserve">Subsection (2) does not apply to a failure of a nominee of a corporation or partnership (the </w:t>
      </w:r>
      <w:r>
        <w:rPr>
          <w:rStyle w:val="charBoldItals"/>
        </w:rPr>
        <w:t>nominee’s firm</w:t>
      </w:r>
      <w:r>
        <w:t>) if—</w:t>
      </w:r>
    </w:p>
    <w:p w14:paraId="6F3C8ED2" w14:textId="77777777" w:rsidR="00893ECD" w:rsidRDefault="00893ECD">
      <w:pPr>
        <w:pStyle w:val="Apara"/>
      </w:pPr>
      <w:r>
        <w:tab/>
        <w:t>(a)</w:t>
      </w:r>
      <w:r>
        <w:tab/>
        <w:t>the nominee had given the nominee’s firm a mandatory requirement in relation to the matter that made up the failure; and</w:t>
      </w:r>
    </w:p>
    <w:p w14:paraId="013FFE50" w14:textId="77777777" w:rsidR="00893ECD" w:rsidRDefault="00893ECD">
      <w:pPr>
        <w:pStyle w:val="Apara"/>
      </w:pPr>
      <w:r>
        <w:tab/>
        <w:t>(b)</w:t>
      </w:r>
      <w:r>
        <w:tab/>
        <w:t>the nominee had given the registrar a copy of the mandatory requirement; and</w:t>
      </w:r>
    </w:p>
    <w:p w14:paraId="0F0BE575" w14:textId="77777777" w:rsidR="00893ECD" w:rsidRDefault="00893ECD">
      <w:pPr>
        <w:pStyle w:val="Apara"/>
      </w:pPr>
      <w:r>
        <w:tab/>
        <w:t>(c)</w:t>
      </w:r>
      <w:r>
        <w:tab/>
        <w:t>the failure would not have happened if the mandatory requirement had been complied with.</w:t>
      </w:r>
    </w:p>
    <w:p w14:paraId="566E7B4B" w14:textId="77777777" w:rsidR="00893ECD" w:rsidRDefault="00893ECD">
      <w:pPr>
        <w:pStyle w:val="Amain"/>
      </w:pPr>
      <w:r>
        <w:tab/>
        <w:t>(4)</w:t>
      </w:r>
      <w:r>
        <w:tab/>
        <w:t>The licensed corporation or partnership commits an offence if the nominee fails to—</w:t>
      </w:r>
    </w:p>
    <w:p w14:paraId="677CBDA7" w14:textId="77777777" w:rsidR="00893ECD" w:rsidRDefault="00893ECD">
      <w:pPr>
        <w:pStyle w:val="Apara"/>
      </w:pPr>
      <w:r>
        <w:tab/>
        <w:t>(a)</w:t>
      </w:r>
      <w:r>
        <w:tab/>
        <w:t>adequately supervise the relevant construction services; or</w:t>
      </w:r>
    </w:p>
    <w:p w14:paraId="3784AA40" w14:textId="77777777" w:rsidR="00893ECD" w:rsidRDefault="00893ECD">
      <w:pPr>
        <w:pStyle w:val="Apara"/>
        <w:keepNext/>
      </w:pPr>
      <w:r>
        <w:tab/>
        <w:t>(b)</w:t>
      </w:r>
      <w:r>
        <w:tab/>
        <w:t>ensure that the relevant construction services comply with this Act and the operational Acts.</w:t>
      </w:r>
    </w:p>
    <w:p w14:paraId="77843961" w14:textId="77777777" w:rsidR="00893ECD" w:rsidRDefault="00893ECD">
      <w:pPr>
        <w:pStyle w:val="Penalty"/>
        <w:keepNext/>
      </w:pPr>
      <w:r>
        <w:t>Maximum penalty: 50 penalty units.</w:t>
      </w:r>
    </w:p>
    <w:p w14:paraId="269A402A" w14:textId="77777777" w:rsidR="00893ECD" w:rsidRDefault="00893ECD">
      <w:pPr>
        <w:pStyle w:val="Amain"/>
      </w:pPr>
      <w:r>
        <w:tab/>
        <w:t>(5)</w:t>
      </w:r>
      <w:r>
        <w:tab/>
        <w:t>An offence against this section is a strict liability offence.</w:t>
      </w:r>
    </w:p>
    <w:p w14:paraId="069C63E7" w14:textId="77777777" w:rsidR="00893ECD" w:rsidRDefault="00893ECD">
      <w:pPr>
        <w:pStyle w:val="AH5Sec"/>
      </w:pPr>
      <w:bookmarkStart w:id="51" w:name="_Toc43718581"/>
      <w:r w:rsidRPr="00B3717B">
        <w:rPr>
          <w:rStyle w:val="CharSectNo"/>
        </w:rPr>
        <w:t>32</w:t>
      </w:r>
      <w:r>
        <w:tab/>
        <w:t>Legislation Act and nominee appointments</w:t>
      </w:r>
      <w:bookmarkEnd w:id="51"/>
    </w:p>
    <w:p w14:paraId="38B143D3" w14:textId="3CB397A2" w:rsidR="00893ECD" w:rsidRDefault="00893ECD">
      <w:pPr>
        <w:pStyle w:val="Amainreturn"/>
      </w:pPr>
      <w:r>
        <w:t xml:space="preserve">The </w:t>
      </w:r>
      <w:hyperlink r:id="rId60" w:tooltip="A2001-14" w:history="1">
        <w:r w:rsidR="00E94E2C" w:rsidRPr="00E94E2C">
          <w:rPr>
            <w:rStyle w:val="charCitHyperlinkAbbrev"/>
          </w:rPr>
          <w:t>Legislation Act</w:t>
        </w:r>
      </w:hyperlink>
      <w:r>
        <w:t>, part 19.3 (Appointments) does not apply to the appointment of a nominee of a corporation or partnership.</w:t>
      </w:r>
    </w:p>
    <w:p w14:paraId="3C80D279" w14:textId="77777777" w:rsidR="00734320" w:rsidRDefault="00734320">
      <w:pPr>
        <w:pStyle w:val="02Text"/>
        <w:sectPr w:rsidR="00734320">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pgNumType w:start="1"/>
          <w:cols w:space="720"/>
          <w:titlePg/>
          <w:docGrid w:linePitch="254"/>
        </w:sectPr>
      </w:pPr>
    </w:p>
    <w:p w14:paraId="710CB9D7" w14:textId="77777777" w:rsidR="00D67403" w:rsidRPr="00B3717B" w:rsidRDefault="00D67403" w:rsidP="00D67403">
      <w:pPr>
        <w:pStyle w:val="AH2Part"/>
      </w:pPr>
      <w:bookmarkStart w:id="52" w:name="_Toc43718582"/>
      <w:r w:rsidRPr="00B3717B">
        <w:rPr>
          <w:rStyle w:val="CharPartNo"/>
        </w:rPr>
        <w:lastRenderedPageBreak/>
        <w:t>Part 4</w:t>
      </w:r>
      <w:r w:rsidRPr="00BD6EB1">
        <w:tab/>
      </w:r>
      <w:r w:rsidRPr="00B3717B">
        <w:rPr>
          <w:rStyle w:val="CharPartText"/>
        </w:rPr>
        <w:t>Rectification orders, enforceable undertakings and other obligations on licensees</w:t>
      </w:r>
      <w:bookmarkEnd w:id="52"/>
    </w:p>
    <w:p w14:paraId="10427135" w14:textId="77777777" w:rsidR="00D67403" w:rsidRPr="00B3717B" w:rsidRDefault="00D67403" w:rsidP="00D67403">
      <w:pPr>
        <w:pStyle w:val="AH3Div"/>
      </w:pPr>
      <w:bookmarkStart w:id="53" w:name="_Toc43718583"/>
      <w:r w:rsidRPr="00B3717B">
        <w:rPr>
          <w:rStyle w:val="CharDivNo"/>
        </w:rPr>
        <w:t>Division 4.1</w:t>
      </w:r>
      <w:r w:rsidRPr="00BD6EB1">
        <w:tab/>
      </w:r>
      <w:r w:rsidRPr="00B3717B">
        <w:rPr>
          <w:rStyle w:val="CharDivText"/>
        </w:rPr>
        <w:t>Preliminary</w:t>
      </w:r>
      <w:bookmarkEnd w:id="53"/>
    </w:p>
    <w:p w14:paraId="5FFDBAB8" w14:textId="77777777" w:rsidR="00BE5DD3" w:rsidRPr="00BD6EB1" w:rsidRDefault="00BE5DD3" w:rsidP="00BE5DD3">
      <w:pPr>
        <w:pStyle w:val="AH5Sec"/>
      </w:pPr>
      <w:bookmarkStart w:id="54" w:name="_Toc43718584"/>
      <w:r w:rsidRPr="00B3717B">
        <w:rPr>
          <w:rStyle w:val="CharSectNo"/>
        </w:rPr>
        <w:t>33</w:t>
      </w:r>
      <w:r w:rsidRPr="00BD6EB1">
        <w:tab/>
        <w:t>Definitions—pt 4</w:t>
      </w:r>
      <w:bookmarkEnd w:id="54"/>
    </w:p>
    <w:p w14:paraId="23F11517" w14:textId="77777777" w:rsidR="00893ECD" w:rsidRDefault="00893ECD">
      <w:pPr>
        <w:pStyle w:val="Amainreturn"/>
        <w:keepNext/>
      </w:pPr>
      <w:r>
        <w:t>In this part:</w:t>
      </w:r>
    </w:p>
    <w:p w14:paraId="72C2CA93" w14:textId="77777777" w:rsidR="00893ECD" w:rsidRDefault="00893ECD">
      <w:pPr>
        <w:pStyle w:val="aDef"/>
      </w:pPr>
      <w:r>
        <w:rPr>
          <w:rStyle w:val="charBoldItals"/>
        </w:rPr>
        <w:t>authorised action</w:t>
      </w:r>
      <w:r>
        <w:t>, for an authorised licensee, means what the licensee is authorised to do under section 41 (Failure to comply with order) or section 42 (Action on emergency rectification order).</w:t>
      </w:r>
    </w:p>
    <w:p w14:paraId="35E26496" w14:textId="77777777" w:rsidR="00893ECD" w:rsidRDefault="00893ECD">
      <w:pPr>
        <w:pStyle w:val="aDef"/>
      </w:pPr>
      <w:r>
        <w:rPr>
          <w:rStyle w:val="charBoldItals"/>
        </w:rPr>
        <w:t>authorised licensee</w:t>
      </w:r>
      <w:r>
        <w:t xml:space="preserve"> means a licensee authorised under section 41 or section 42.</w:t>
      </w:r>
    </w:p>
    <w:p w14:paraId="493999A5" w14:textId="77777777" w:rsidR="00042A7F" w:rsidRPr="00BD6EB1" w:rsidRDefault="00042A7F" w:rsidP="00042A7F">
      <w:pPr>
        <w:pStyle w:val="aDef"/>
      </w:pPr>
      <w:r w:rsidRPr="00BD6EB1">
        <w:rPr>
          <w:rStyle w:val="charBoldItals"/>
        </w:rPr>
        <w:t>entity</w:t>
      </w:r>
      <w:r w:rsidRPr="00BD6EB1">
        <w:t>—see section 34 (1) (a).</w:t>
      </w:r>
    </w:p>
    <w:p w14:paraId="41C82FE6" w14:textId="77777777" w:rsidR="00042A7F" w:rsidRPr="00BD6EB1" w:rsidRDefault="00042A7F" w:rsidP="00042A7F">
      <w:pPr>
        <w:pStyle w:val="aDef"/>
      </w:pPr>
      <w:r w:rsidRPr="00BD6EB1">
        <w:rPr>
          <w:rStyle w:val="charBoldItals"/>
        </w:rPr>
        <w:t>rectification undertaking</w:t>
      </w:r>
      <w:r w:rsidRPr="00BD6EB1">
        <w:t>—see section 47B.</w:t>
      </w:r>
    </w:p>
    <w:p w14:paraId="37E2660B" w14:textId="77777777" w:rsidR="00042A7F" w:rsidRPr="00B3717B" w:rsidRDefault="00042A7F" w:rsidP="00042A7F">
      <w:pPr>
        <w:pStyle w:val="AH3Div"/>
      </w:pPr>
      <w:bookmarkStart w:id="55" w:name="_Toc43718585"/>
      <w:r w:rsidRPr="00B3717B">
        <w:rPr>
          <w:rStyle w:val="CharDivNo"/>
        </w:rPr>
        <w:t>Division 4.2</w:t>
      </w:r>
      <w:r w:rsidRPr="00BD6EB1">
        <w:tab/>
      </w:r>
      <w:r w:rsidRPr="00B3717B">
        <w:rPr>
          <w:rStyle w:val="CharDivText"/>
        </w:rPr>
        <w:t>Rectification orders and other obligations on licensees</w:t>
      </w:r>
      <w:bookmarkEnd w:id="55"/>
    </w:p>
    <w:p w14:paraId="03718586" w14:textId="77777777" w:rsidR="00893ECD" w:rsidRDefault="00893ECD" w:rsidP="00923D7B">
      <w:pPr>
        <w:pStyle w:val="AH5Sec"/>
      </w:pPr>
      <w:bookmarkStart w:id="56" w:name="_Toc43718586"/>
      <w:r w:rsidRPr="00B3717B">
        <w:rPr>
          <w:rStyle w:val="CharSectNo"/>
        </w:rPr>
        <w:t>33A</w:t>
      </w:r>
      <w:r>
        <w:tab/>
        <w:t>Rectification orders—exercise of registrar’s powers</w:t>
      </w:r>
      <w:bookmarkEnd w:id="56"/>
    </w:p>
    <w:p w14:paraId="351C0AC5" w14:textId="77777777" w:rsidR="00893ECD" w:rsidRDefault="00893ECD">
      <w:pPr>
        <w:pStyle w:val="Amainreturn"/>
      </w:pPr>
      <w:r>
        <w:t>To remove any doubt, the registrar is not prevented from having a belief on reasonable grounds, or being satisfied, about a matter mentioned in this part in relation to a construction service only because the registrar, the planning and land authority, a certifier or another entity has—</w:t>
      </w:r>
    </w:p>
    <w:p w14:paraId="0FD5FE09" w14:textId="77777777" w:rsidR="00893ECD" w:rsidRDefault="00893ECD">
      <w:pPr>
        <w:pStyle w:val="Apara"/>
      </w:pPr>
      <w:r>
        <w:tab/>
        <w:t>(a)</w:t>
      </w:r>
      <w:r>
        <w:tab/>
        <w:t>given a certificate, or approval under—</w:t>
      </w:r>
    </w:p>
    <w:p w14:paraId="1F7F6A46" w14:textId="77777777" w:rsidR="00893ECD" w:rsidRDefault="00893ECD">
      <w:pPr>
        <w:pStyle w:val="Asubpara"/>
      </w:pPr>
      <w:r>
        <w:tab/>
        <w:t>(i)</w:t>
      </w:r>
      <w:r>
        <w:tab/>
        <w:t>this Act or an operational Act in relation to the construction service; or</w:t>
      </w:r>
    </w:p>
    <w:p w14:paraId="761CD272" w14:textId="50CD0548" w:rsidR="00893ECD" w:rsidRDefault="00893ECD">
      <w:pPr>
        <w:pStyle w:val="Asubpara"/>
      </w:pPr>
      <w:r>
        <w:lastRenderedPageBreak/>
        <w:tab/>
        <w:t>(ii)</w:t>
      </w:r>
      <w:r>
        <w:tab/>
        <w:t xml:space="preserve">the </w:t>
      </w:r>
      <w:hyperlink r:id="rId66" w:tooltip="A2007-24" w:history="1">
        <w:r w:rsidR="00E94E2C" w:rsidRPr="00E94E2C">
          <w:rPr>
            <w:rStyle w:val="charCitHyperlinkItal"/>
          </w:rPr>
          <w:t>Planning and Development Act 2007</w:t>
        </w:r>
      </w:hyperlink>
      <w:r w:rsidRPr="00E94E2C">
        <w:rPr>
          <w:rStyle w:val="charItals"/>
        </w:rPr>
        <w:t xml:space="preserve"> </w:t>
      </w:r>
      <w:r>
        <w:t>in relation to</w:t>
      </w:r>
      <w:r w:rsidRPr="00E94E2C">
        <w:t xml:space="preserve"> </w:t>
      </w:r>
      <w:r>
        <w:t>the place where, or the territory lease under which, the construction service was provided; or</w:t>
      </w:r>
    </w:p>
    <w:p w14:paraId="4AC26982"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1F567114" w14:textId="77777777" w:rsidR="00893ECD" w:rsidRDefault="00893ECD">
      <w:pPr>
        <w:pStyle w:val="AH5Sec"/>
        <w:rPr>
          <w:color w:val="000000"/>
        </w:rPr>
      </w:pPr>
      <w:bookmarkStart w:id="57" w:name="_Toc43718587"/>
      <w:r w:rsidRPr="00B3717B">
        <w:rPr>
          <w:rStyle w:val="CharSectNo"/>
        </w:rPr>
        <w:t>34</w:t>
      </w:r>
      <w:r>
        <w:rPr>
          <w:color w:val="000000"/>
        </w:rPr>
        <w:tab/>
        <w:t>Intention to make rectification order</w:t>
      </w:r>
      <w:bookmarkEnd w:id="57"/>
    </w:p>
    <w:p w14:paraId="523CBF5E" w14:textId="77777777" w:rsidR="00893ECD" w:rsidRDefault="00893ECD" w:rsidP="00BB0564">
      <w:pPr>
        <w:pStyle w:val="Amain"/>
        <w:keepNext/>
      </w:pPr>
      <w:r>
        <w:tab/>
        <w:t>(1)</w:t>
      </w:r>
      <w:r>
        <w:tab/>
        <w:t>This section applies if the registrar believes on reasonable grounds that—</w:t>
      </w:r>
    </w:p>
    <w:p w14:paraId="7F864E57" w14:textId="77777777" w:rsidR="00893ECD" w:rsidRDefault="00893ECD">
      <w:pPr>
        <w:pStyle w:val="Apara"/>
      </w:pPr>
      <w:r>
        <w:tab/>
        <w:t>(a)</w:t>
      </w:r>
      <w:r>
        <w:tab/>
        <w:t xml:space="preserve">a licensee or former licensee (the </w:t>
      </w:r>
      <w:r>
        <w:rPr>
          <w:rStyle w:val="charBoldItals"/>
        </w:rPr>
        <w:t>entity</w:t>
      </w:r>
      <w:r>
        <w:t>) has provided a construction service otherwise than in accordance with this Act or an operational Act; and</w:t>
      </w:r>
    </w:p>
    <w:p w14:paraId="5E784D99" w14:textId="77777777" w:rsidR="00893ECD" w:rsidRDefault="00893ECD">
      <w:pPr>
        <w:pStyle w:val="Apara"/>
        <w:keepNext/>
      </w:pPr>
      <w:r>
        <w:tab/>
        <w:t>(b)</w:t>
      </w:r>
      <w:r>
        <w:tab/>
        <w:t>it may be appropriate to make a rectification order.</w:t>
      </w:r>
    </w:p>
    <w:p w14:paraId="4845D94C" w14:textId="77777777" w:rsidR="00893ECD" w:rsidRDefault="00893ECD">
      <w:pPr>
        <w:pStyle w:val="aExamHead"/>
      </w:pPr>
      <w:r>
        <w:t>Examples of licensee or former licensee</w:t>
      </w:r>
    </w:p>
    <w:p w14:paraId="3AAE15F8" w14:textId="77777777" w:rsidR="00893ECD" w:rsidRDefault="00893ECD">
      <w:pPr>
        <w:pStyle w:val="aExamNum"/>
      </w:pPr>
      <w:r>
        <w:t>1</w:t>
      </w:r>
      <w:r>
        <w:tab/>
        <w:t>a licensed builder does building work</w:t>
      </w:r>
    </w:p>
    <w:p w14:paraId="438DB15F" w14:textId="77777777" w:rsidR="00893ECD" w:rsidRDefault="00893ECD">
      <w:pPr>
        <w:pStyle w:val="aExamNum"/>
      </w:pPr>
      <w:r>
        <w:t>2</w:t>
      </w:r>
      <w:r>
        <w:tab/>
        <w:t>a drainer who was licensed, does sanitary drainage work while unlicensed</w:t>
      </w:r>
    </w:p>
    <w:p w14:paraId="2DDA6108" w14:textId="77777777" w:rsidR="00893ECD" w:rsidRDefault="00893ECD">
      <w:pPr>
        <w:pStyle w:val="aExamNum"/>
        <w:keepNext/>
      </w:pPr>
      <w:r>
        <w:t>3</w:t>
      </w:r>
      <w:r>
        <w:tab/>
        <w:t>a licensed gasfitter does gasfitting work and then becomes unlicensed</w:t>
      </w:r>
    </w:p>
    <w:p w14:paraId="2DC92961" w14:textId="77777777" w:rsidR="00042A7F" w:rsidRPr="00BD6EB1" w:rsidRDefault="00042A7F" w:rsidP="00042A7F">
      <w:pPr>
        <w:pStyle w:val="aExamINumss"/>
      </w:pPr>
      <w:r w:rsidRPr="00BD6EB1">
        <w:t>4</w:t>
      </w:r>
      <w:r w:rsidRPr="00BD6EB1">
        <w:tab/>
        <w:t>a licensed plumber, who is the nominee of a licensee that is a corporation, does or supervises plumbing work as the nominee of the licensee</w:t>
      </w:r>
    </w:p>
    <w:p w14:paraId="19452DEE" w14:textId="77777777" w:rsidR="00893ECD" w:rsidRDefault="00893ECD">
      <w:pPr>
        <w:pStyle w:val="aNote"/>
        <w:keepNext/>
        <w:rPr>
          <w:iCs/>
        </w:rPr>
      </w:pPr>
      <w:r>
        <w:rPr>
          <w:rStyle w:val="charItals"/>
        </w:rPr>
        <w:t>Note</w:t>
      </w:r>
      <w:r>
        <w:rPr>
          <w:rStyle w:val="charItals"/>
        </w:rPr>
        <w:tab/>
      </w:r>
      <w:r>
        <w:rPr>
          <w:iCs/>
        </w:rPr>
        <w:t>If deciding under this section whether it may be appropriate to make a rectification order, the registrar must consider the considerations mentioned in s 36.</w:t>
      </w:r>
    </w:p>
    <w:p w14:paraId="0DFFC613" w14:textId="77777777" w:rsidR="00893ECD" w:rsidRDefault="00893ECD">
      <w:pPr>
        <w:pStyle w:val="Amain"/>
      </w:pPr>
      <w:r>
        <w:tab/>
        <w:t>(2)</w:t>
      </w:r>
      <w:r>
        <w:tab/>
        <w:t>The registrar may give the entity, and the land owner in relation to whose land the construction service was provided, a written notice that—</w:t>
      </w:r>
    </w:p>
    <w:p w14:paraId="285E8CBD" w14:textId="77777777" w:rsidR="00893ECD" w:rsidRDefault="00893ECD">
      <w:pPr>
        <w:pStyle w:val="Apara"/>
      </w:pPr>
      <w:r>
        <w:tab/>
        <w:t>(a)</w:t>
      </w:r>
      <w:r>
        <w:tab/>
        <w:t>gives details of the rectification order that may be made; and</w:t>
      </w:r>
    </w:p>
    <w:p w14:paraId="4E49ED3A" w14:textId="77777777" w:rsidR="00893ECD" w:rsidRDefault="00893ECD">
      <w:pPr>
        <w:pStyle w:val="Apara"/>
      </w:pPr>
      <w:r>
        <w:tab/>
        <w:t>(b)</w:t>
      </w:r>
      <w:r>
        <w:tab/>
        <w:t>explains why the registrar intends to make the order; and</w:t>
      </w:r>
    </w:p>
    <w:p w14:paraId="051E9740" w14:textId="77777777" w:rsidR="00893ECD" w:rsidRDefault="00893ECD">
      <w:pPr>
        <w:pStyle w:val="Apara"/>
      </w:pPr>
      <w:r>
        <w:tab/>
        <w:t>(c)</w:t>
      </w:r>
      <w:r>
        <w:tab/>
        <w:t>invites submissions about the making of the order within the time stated in the notice that is not less than 5 working days after the day the entity or land owner receives the</w:t>
      </w:r>
      <w:r w:rsidR="00020885">
        <w:t xml:space="preserve"> notice; and</w:t>
      </w:r>
    </w:p>
    <w:p w14:paraId="019D292D" w14:textId="77777777" w:rsidR="00A47C23" w:rsidRPr="00142CC0" w:rsidRDefault="00A47C23" w:rsidP="007A4063">
      <w:pPr>
        <w:pStyle w:val="Apara"/>
      </w:pPr>
      <w:r w:rsidRPr="00142CC0">
        <w:lastRenderedPageBreak/>
        <w:tab/>
        <w:t>(d)</w:t>
      </w:r>
      <w:r w:rsidRPr="00142CC0">
        <w:tab/>
        <w:t>states that—</w:t>
      </w:r>
    </w:p>
    <w:p w14:paraId="05415C4C" w14:textId="77777777" w:rsidR="00904C6F" w:rsidRPr="00BD6EB1" w:rsidRDefault="00904C6F" w:rsidP="00904C6F">
      <w:pPr>
        <w:pStyle w:val="Asubpara"/>
      </w:pPr>
      <w:r w:rsidRPr="00BD6EB1">
        <w:tab/>
        <w:t>(i)</w:t>
      </w:r>
      <w:r w:rsidRPr="00BD6EB1">
        <w:tab/>
        <w:t>the registrar will not make a rectification order if—</w:t>
      </w:r>
    </w:p>
    <w:p w14:paraId="377E84E3" w14:textId="77777777" w:rsidR="00904C6F" w:rsidRPr="00BD6EB1" w:rsidRDefault="00904C6F" w:rsidP="00904C6F">
      <w:pPr>
        <w:pStyle w:val="Asubsubpara"/>
      </w:pPr>
      <w:r w:rsidRPr="00BD6EB1">
        <w:tab/>
        <w:t>(A)</w:t>
      </w:r>
      <w:r w:rsidRPr="00BD6EB1">
        <w:tab/>
        <w:t>the registrar is not satisfied it is appropriate to make a rectification order in relation to the entity; or</w:t>
      </w:r>
    </w:p>
    <w:p w14:paraId="0BBCBD0F" w14:textId="77777777" w:rsidR="00904C6F" w:rsidRPr="00BD6EB1" w:rsidRDefault="00904C6F" w:rsidP="00904C6F">
      <w:pPr>
        <w:pStyle w:val="Asubsubpara"/>
      </w:pPr>
      <w:r w:rsidRPr="00BD6EB1">
        <w:tab/>
        <w:t>(B)</w:t>
      </w:r>
      <w:r w:rsidRPr="00BD6EB1">
        <w:tab/>
        <w:t>if the registrar accepts a rectification undertaking from the entity—the entity complies with, and does not withdraw, the undertaking; and</w:t>
      </w:r>
    </w:p>
    <w:p w14:paraId="62ADB2B4" w14:textId="77777777" w:rsidR="00A47C23" w:rsidRPr="00142CC0" w:rsidRDefault="00A47C23" w:rsidP="00A47C23">
      <w:pPr>
        <w:pStyle w:val="Asubpara"/>
      </w:pPr>
      <w:r w:rsidRPr="00142CC0">
        <w:tab/>
        <w:t>(ii)</w:t>
      </w:r>
      <w:r w:rsidRPr="00142CC0">
        <w:tab/>
        <w:t>if the registrar does not make a rectification order the Territory may authorise someone else to do the things stated in this notice, and the entity will have to pay for the things to be done.</w:t>
      </w:r>
    </w:p>
    <w:p w14:paraId="3CAD7D74" w14:textId="77777777" w:rsidR="00904C6F" w:rsidRPr="00BD6EB1" w:rsidRDefault="00904C6F" w:rsidP="00904C6F">
      <w:pPr>
        <w:pStyle w:val="Amain"/>
      </w:pPr>
      <w:r w:rsidRPr="00BD6EB1">
        <w:tab/>
        <w:t>(3)</w:t>
      </w:r>
      <w:r w:rsidRPr="00BD6EB1">
        <w:tab/>
        <w:t>A submission mentioned in subsection (2) (c) may include a rectification undertaking in relation to the construction service mentioned in the written notice.</w:t>
      </w:r>
    </w:p>
    <w:p w14:paraId="66B2B1B7" w14:textId="77777777" w:rsidR="00893ECD" w:rsidRDefault="00893ECD">
      <w:pPr>
        <w:pStyle w:val="AH5Sec"/>
        <w:rPr>
          <w:color w:val="000000"/>
        </w:rPr>
      </w:pPr>
      <w:bookmarkStart w:id="58" w:name="_Toc43718588"/>
      <w:r w:rsidRPr="00B3717B">
        <w:rPr>
          <w:rStyle w:val="CharSectNo"/>
        </w:rPr>
        <w:t>35</w:t>
      </w:r>
      <w:r>
        <w:rPr>
          <w:color w:val="000000"/>
        </w:rPr>
        <w:tab/>
        <w:t>When rectification order may be made</w:t>
      </w:r>
      <w:bookmarkEnd w:id="58"/>
    </w:p>
    <w:p w14:paraId="7058ACDE" w14:textId="77777777" w:rsidR="00893ECD" w:rsidRDefault="00893ECD">
      <w:pPr>
        <w:pStyle w:val="Amain"/>
      </w:pPr>
      <w:r>
        <w:tab/>
        <w:t>(1)</w:t>
      </w:r>
      <w:r>
        <w:tab/>
        <w:t>This section applies if—</w:t>
      </w:r>
    </w:p>
    <w:p w14:paraId="14ECB65D" w14:textId="77777777" w:rsidR="00893ECD" w:rsidRDefault="00893ECD">
      <w:pPr>
        <w:pStyle w:val="Apara"/>
      </w:pPr>
      <w:r>
        <w:tab/>
        <w:t>(a)</w:t>
      </w:r>
      <w:r>
        <w:tab/>
        <w:t>the registrar has given an entity notice under section 34; and</w:t>
      </w:r>
    </w:p>
    <w:p w14:paraId="581CCF0C" w14:textId="77777777" w:rsidR="00893ECD" w:rsidRDefault="00893ECD">
      <w:pPr>
        <w:pStyle w:val="Apara"/>
      </w:pPr>
      <w:r>
        <w:tab/>
        <w:t>(b)</w:t>
      </w:r>
      <w:r>
        <w:tab/>
        <w:t>the entity provided the construction service, or part of the construction service, to which the notice relates; and</w:t>
      </w:r>
    </w:p>
    <w:p w14:paraId="643FE137" w14:textId="77777777" w:rsidR="00893ECD" w:rsidRDefault="00893ECD">
      <w:pPr>
        <w:pStyle w:val="Apara"/>
      </w:pPr>
      <w:r>
        <w:tab/>
        <w:t>(c)</w:t>
      </w:r>
      <w:r>
        <w:tab/>
        <w:t>after considering any submissions made within the time mentioned in the notice, the registrar is satisfied—</w:t>
      </w:r>
    </w:p>
    <w:p w14:paraId="01AFDD5E" w14:textId="77777777" w:rsidR="00893ECD" w:rsidRDefault="00893ECD">
      <w:pPr>
        <w:pStyle w:val="Asubpara"/>
      </w:pPr>
      <w:r>
        <w:tab/>
        <w:t>(i)</w:t>
      </w:r>
      <w:r>
        <w:tab/>
        <w:t>the entity is contravening, or has contravened, this Act or an operational Act; and</w:t>
      </w:r>
    </w:p>
    <w:p w14:paraId="52CBFF38" w14:textId="77777777" w:rsidR="00893ECD" w:rsidRDefault="00893ECD" w:rsidP="00A04EFF">
      <w:pPr>
        <w:pStyle w:val="Asubpara"/>
      </w:pPr>
      <w:r>
        <w:tab/>
        <w:t>(ii)</w:t>
      </w:r>
      <w:r>
        <w:tab/>
        <w:t>it is appropriate to make a rectification order in relation to the entity</w:t>
      </w:r>
      <w:r w:rsidR="00047C2E">
        <w:t>; and</w:t>
      </w:r>
    </w:p>
    <w:p w14:paraId="770AD74B" w14:textId="77777777" w:rsidR="00904C6F" w:rsidRPr="00BD6EB1" w:rsidRDefault="00904C6F" w:rsidP="00A04EFF">
      <w:pPr>
        <w:pStyle w:val="Apara"/>
        <w:keepNext/>
      </w:pPr>
      <w:r w:rsidRPr="00BD6EB1">
        <w:lastRenderedPageBreak/>
        <w:tab/>
        <w:t>(d)</w:t>
      </w:r>
      <w:r w:rsidRPr="00BD6EB1">
        <w:tab/>
        <w:t>if the registrar has accepted a rectification undertaking from the entity in response to the notice—the entity has failed to comply with, or has withdrawn, the undertaking.</w:t>
      </w:r>
    </w:p>
    <w:p w14:paraId="75F241D1" w14:textId="77777777" w:rsidR="00893ECD" w:rsidRDefault="00893ECD">
      <w:pPr>
        <w:pStyle w:val="aNote"/>
      </w:pPr>
      <w:r w:rsidRPr="00E94E2C">
        <w:rPr>
          <w:rStyle w:val="charItals"/>
        </w:rPr>
        <w:t>Note 1</w:t>
      </w:r>
      <w:r w:rsidRPr="00E94E2C">
        <w:rPr>
          <w:rStyle w:val="charItals"/>
        </w:rPr>
        <w:tab/>
      </w:r>
      <w:r>
        <w:t>If deciding under this section whether it is appropriate to make a rectification order, the registrar must consider the considerations mentioned in s 36.</w:t>
      </w:r>
    </w:p>
    <w:p w14:paraId="69D3EC94" w14:textId="6450766B" w:rsidR="00893ECD" w:rsidRDefault="00893ECD">
      <w:pPr>
        <w:pStyle w:val="aNote"/>
      </w:pPr>
      <w:r w:rsidRPr="00E94E2C">
        <w:rPr>
          <w:rStyle w:val="charItals"/>
        </w:rPr>
        <w:t>Note 2</w:t>
      </w:r>
      <w:r w:rsidRPr="00E94E2C">
        <w:rPr>
          <w:rStyle w:val="charItals"/>
        </w:rPr>
        <w:tab/>
      </w:r>
      <w:r>
        <w:rPr>
          <w:snapToGrid w:val="0"/>
        </w:rPr>
        <w:t>A reference to an Act includes a reference to the statutory instruments made or in force under the Act, including any regulation (</w:t>
      </w:r>
      <w:r>
        <w:t xml:space="preserve">see </w:t>
      </w:r>
      <w:hyperlink r:id="rId67" w:tooltip="A2001-14" w:history="1">
        <w:r w:rsidR="00E94E2C" w:rsidRPr="00E94E2C">
          <w:rPr>
            <w:rStyle w:val="charCitHyperlinkAbbrev"/>
          </w:rPr>
          <w:t>Legislation</w:t>
        </w:r>
        <w:r w:rsidR="000B026F">
          <w:rPr>
            <w:rStyle w:val="charCitHyperlinkAbbrev"/>
          </w:rPr>
          <w:t> </w:t>
        </w:r>
        <w:r w:rsidR="00E94E2C" w:rsidRPr="00E94E2C">
          <w:rPr>
            <w:rStyle w:val="charCitHyperlinkAbbrev"/>
          </w:rPr>
          <w:t>Act</w:t>
        </w:r>
      </w:hyperlink>
      <w:r>
        <w:t>, s 104).</w:t>
      </w:r>
    </w:p>
    <w:p w14:paraId="0227DB23" w14:textId="77777777" w:rsidR="00893ECD" w:rsidRDefault="00893ECD">
      <w:pPr>
        <w:pStyle w:val="Amain"/>
      </w:pPr>
      <w:r>
        <w:tab/>
        <w:t>(2)</w:t>
      </w:r>
      <w:r>
        <w:tab/>
        <w:t>The registrar may make an order under section 38 (Rectification orders) in relation to the entity.</w:t>
      </w:r>
    </w:p>
    <w:p w14:paraId="4E0E7A5F" w14:textId="77777777" w:rsidR="00904C6F" w:rsidRPr="00BD6EB1" w:rsidRDefault="00904C6F" w:rsidP="00904C6F">
      <w:pPr>
        <w:pStyle w:val="Amain"/>
      </w:pPr>
      <w:r w:rsidRPr="00BD6EB1">
        <w:tab/>
        <w:t>(3)</w:t>
      </w:r>
      <w:r w:rsidRPr="00BD6EB1">
        <w:tab/>
        <w:t>If the registrar makes an order under section 38 in relation to an entity, the registrar may also make an order under section 38 in relation to—</w:t>
      </w:r>
    </w:p>
    <w:p w14:paraId="1C79723F" w14:textId="77777777" w:rsidR="00904C6F" w:rsidRPr="00BD6EB1" w:rsidRDefault="00904C6F" w:rsidP="00904C6F">
      <w:pPr>
        <w:pStyle w:val="Apara"/>
      </w:pPr>
      <w:r w:rsidRPr="00BD6EB1">
        <w:tab/>
        <w:t>(a)</w:t>
      </w:r>
      <w:r w:rsidRPr="00BD6EB1">
        <w:tab/>
        <w:t>if the entity is a corporation—a director of the entity; or</w:t>
      </w:r>
    </w:p>
    <w:p w14:paraId="7A209C4C" w14:textId="77777777" w:rsidR="00904C6F" w:rsidRPr="00BD6EB1" w:rsidRDefault="00904C6F" w:rsidP="00904C6F">
      <w:pPr>
        <w:pStyle w:val="Apara"/>
      </w:pPr>
      <w:r w:rsidRPr="00BD6EB1">
        <w:tab/>
        <w:t>(b)</w:t>
      </w:r>
      <w:r w:rsidRPr="00BD6EB1">
        <w:tab/>
        <w:t>if the entity is a partnership—</w:t>
      </w:r>
    </w:p>
    <w:p w14:paraId="5018FF67" w14:textId="77777777" w:rsidR="00904C6F" w:rsidRPr="00BD6EB1" w:rsidRDefault="00904C6F" w:rsidP="00904C6F">
      <w:pPr>
        <w:pStyle w:val="Asubpara"/>
      </w:pPr>
      <w:r w:rsidRPr="00BD6EB1">
        <w:tab/>
        <w:t>(i)</w:t>
      </w:r>
      <w:r w:rsidRPr="00BD6EB1">
        <w:tab/>
        <w:t>a partner of the partnership; or</w:t>
      </w:r>
    </w:p>
    <w:p w14:paraId="6A0AEC8E" w14:textId="77777777" w:rsidR="00904C6F" w:rsidRPr="00BD6EB1" w:rsidRDefault="00904C6F" w:rsidP="00904C6F">
      <w:pPr>
        <w:pStyle w:val="Asubpara"/>
      </w:pPr>
      <w:r w:rsidRPr="00BD6EB1">
        <w:tab/>
        <w:t>(ii)</w:t>
      </w:r>
      <w:r w:rsidRPr="00BD6EB1">
        <w:tab/>
        <w:t>a director of a corporation that is a partner of the partnership.</w:t>
      </w:r>
    </w:p>
    <w:p w14:paraId="4021F122" w14:textId="77777777" w:rsidR="00904C6F" w:rsidRPr="00BD6EB1" w:rsidRDefault="00904C6F" w:rsidP="00904C6F">
      <w:pPr>
        <w:pStyle w:val="Amain"/>
      </w:pPr>
      <w:r w:rsidRPr="00BD6EB1">
        <w:tab/>
        <w:t>(4)</w:t>
      </w:r>
      <w:r w:rsidRPr="00BD6EB1">
        <w:tab/>
        <w:t>If the entity has failed to comply with, or has withdrawn, the rectification undertaking, the registrar may make an order under section 38 in relation to the entity without giving the entity another notice under section 34.</w:t>
      </w:r>
    </w:p>
    <w:p w14:paraId="712C6E41" w14:textId="77777777" w:rsidR="00904C6F" w:rsidRPr="00BD6EB1" w:rsidRDefault="00904C6F" w:rsidP="00904C6F">
      <w:pPr>
        <w:pStyle w:val="Amain"/>
      </w:pPr>
      <w:r w:rsidRPr="00BD6EB1">
        <w:tab/>
        <w:t>(5)</w:t>
      </w:r>
      <w:r w:rsidRPr="00BD6EB1">
        <w:tab/>
        <w:t>However, the registrar may only make an order under section 38 in relation to the entity before the latest of the following:</w:t>
      </w:r>
    </w:p>
    <w:p w14:paraId="508EA9B3" w14:textId="77777777" w:rsidR="00904C6F" w:rsidRPr="00BD6EB1" w:rsidRDefault="00904C6F" w:rsidP="00904C6F">
      <w:pPr>
        <w:pStyle w:val="Apara"/>
      </w:pPr>
      <w:r w:rsidRPr="00BD6EB1">
        <w:tab/>
        <w:t>(a)</w:t>
      </w:r>
      <w:r w:rsidRPr="00BD6EB1">
        <w:tab/>
        <w:t>if the registrar first became aware of the act that caused the contravention within 6 months before the end of the 10-year period—1 year after the registrar became aware of the act; or</w:t>
      </w:r>
    </w:p>
    <w:p w14:paraId="0C111C0F" w14:textId="77777777" w:rsidR="00904C6F" w:rsidRPr="00BD6EB1" w:rsidRDefault="00904C6F" w:rsidP="00904C6F">
      <w:pPr>
        <w:pStyle w:val="Apara"/>
      </w:pPr>
      <w:r w:rsidRPr="00BD6EB1">
        <w:tab/>
        <w:t>(b)</w:t>
      </w:r>
      <w:r w:rsidRPr="00BD6EB1">
        <w:tab/>
        <w:t>if the registrar gave the entity a notice under section 34 before the end of the 10-year period—1 year after the entity was given the notice; or</w:t>
      </w:r>
    </w:p>
    <w:p w14:paraId="076E31BC" w14:textId="77777777" w:rsidR="00904C6F" w:rsidRPr="00BD6EB1" w:rsidRDefault="00904C6F" w:rsidP="00904C6F">
      <w:pPr>
        <w:pStyle w:val="Apara"/>
      </w:pPr>
      <w:r w:rsidRPr="00BD6EB1">
        <w:lastRenderedPageBreak/>
        <w:tab/>
        <w:t>(c)</w:t>
      </w:r>
      <w:r w:rsidRPr="00BD6EB1">
        <w:tab/>
        <w:t>in any other case—the day the 10-year period ends.</w:t>
      </w:r>
    </w:p>
    <w:p w14:paraId="2976BB4F" w14:textId="77777777" w:rsidR="00904C6F" w:rsidRPr="00BD6EB1" w:rsidRDefault="00904C6F" w:rsidP="00904C6F">
      <w:pPr>
        <w:pStyle w:val="Amain"/>
      </w:pPr>
      <w:r w:rsidRPr="00BD6EB1">
        <w:tab/>
        <w:t>(6)</w:t>
      </w:r>
      <w:r w:rsidRPr="00BD6EB1">
        <w:tab/>
        <w:t>In this section:</w:t>
      </w:r>
    </w:p>
    <w:p w14:paraId="4AFCA083" w14:textId="77777777" w:rsidR="00904C6F" w:rsidRPr="00BD6EB1" w:rsidRDefault="00904C6F" w:rsidP="00904C6F">
      <w:pPr>
        <w:pStyle w:val="aDef"/>
      </w:pPr>
      <w:r w:rsidRPr="00BD6EB1">
        <w:rPr>
          <w:rStyle w:val="charBoldItals"/>
        </w:rPr>
        <w:t>10-year period</w:t>
      </w:r>
      <w:r w:rsidRPr="00BD6EB1">
        <w:t xml:space="preserve"> means the period starting on the later of the following days:</w:t>
      </w:r>
    </w:p>
    <w:p w14:paraId="58A6A11F" w14:textId="77777777" w:rsidR="00904C6F" w:rsidRPr="00BD6EB1" w:rsidRDefault="00904C6F" w:rsidP="00904C6F">
      <w:pPr>
        <w:pStyle w:val="Apara"/>
      </w:pPr>
      <w:r>
        <w:tab/>
      </w:r>
      <w:r w:rsidRPr="00BD6EB1">
        <w:t>(a)</w:t>
      </w:r>
      <w:r w:rsidRPr="00BD6EB1">
        <w:tab/>
        <w:t xml:space="preserve">the day the act that caused the contravention happened or ended; </w:t>
      </w:r>
    </w:p>
    <w:p w14:paraId="0B8012CF" w14:textId="7DDBC9D9" w:rsidR="00904C6F" w:rsidRPr="00BD6EB1" w:rsidRDefault="00904C6F" w:rsidP="00904C6F">
      <w:pPr>
        <w:pStyle w:val="aDefpara"/>
      </w:pPr>
      <w:r w:rsidRPr="00BD6EB1">
        <w:tab/>
        <w:t>(b)</w:t>
      </w:r>
      <w:r w:rsidRPr="00BD6EB1">
        <w:tab/>
        <w:t xml:space="preserve">the day any certificate was issued by the registrar under any of the following provisions of the </w:t>
      </w:r>
      <w:hyperlink r:id="rId68" w:tooltip="A2004-11" w:history="1">
        <w:r w:rsidRPr="00BD6EB1">
          <w:rPr>
            <w:rStyle w:val="charCitHyperlinkItal"/>
          </w:rPr>
          <w:t>Building Act 2004</w:t>
        </w:r>
      </w:hyperlink>
      <w:r w:rsidRPr="00BD6EB1">
        <w:t xml:space="preserve"> in relation to the building the subject of the construction service:</w:t>
      </w:r>
    </w:p>
    <w:p w14:paraId="4B5E3BEE" w14:textId="77777777" w:rsidR="00904C6F" w:rsidRPr="00BD6EB1" w:rsidRDefault="00904C6F" w:rsidP="00904C6F">
      <w:pPr>
        <w:pStyle w:val="aDefsubpara"/>
      </w:pPr>
      <w:r w:rsidRPr="00BD6EB1">
        <w:tab/>
        <w:t>(i)</w:t>
      </w:r>
      <w:r w:rsidRPr="00BD6EB1">
        <w:tab/>
        <w:t>section 69 (Certificates of occupancy);</w:t>
      </w:r>
    </w:p>
    <w:p w14:paraId="792E0428" w14:textId="77777777" w:rsidR="00904C6F" w:rsidRPr="00BD6EB1" w:rsidRDefault="00904C6F" w:rsidP="00904C6F">
      <w:pPr>
        <w:pStyle w:val="aDefsubpara"/>
      </w:pPr>
      <w:r w:rsidRPr="00BD6EB1">
        <w:tab/>
        <w:t>(ii)</w:t>
      </w:r>
      <w:r w:rsidRPr="00BD6EB1">
        <w:tab/>
        <w:t>section 71 (2) (Certificate for building work involving demolition);</w:t>
      </w:r>
    </w:p>
    <w:p w14:paraId="7562658B" w14:textId="77777777" w:rsidR="00904C6F" w:rsidRPr="00BD6EB1" w:rsidRDefault="00904C6F" w:rsidP="00904C6F">
      <w:pPr>
        <w:pStyle w:val="aDefsubpara"/>
      </w:pPr>
      <w:r w:rsidRPr="00BD6EB1">
        <w:tab/>
        <w:t>(iii)</w:t>
      </w:r>
      <w:r w:rsidRPr="00BD6EB1">
        <w:tab/>
        <w:t>section 72 (2) (Certificate for building work involving erection of structure);</w:t>
      </w:r>
    </w:p>
    <w:p w14:paraId="5ADE7ECE" w14:textId="77777777" w:rsidR="00904C6F" w:rsidRPr="00BD6EB1" w:rsidRDefault="00904C6F" w:rsidP="00904C6F">
      <w:pPr>
        <w:pStyle w:val="aDefsubpara"/>
      </w:pPr>
      <w:r w:rsidRPr="00BD6EB1">
        <w:tab/>
        <w:t>(iv)</w:t>
      </w:r>
      <w:r w:rsidRPr="00BD6EB1">
        <w:tab/>
        <w:t>section 73 (Certificates of occupancy and use for owner</w:t>
      </w:r>
      <w:r w:rsidRPr="00BD6EB1">
        <w:noBreakHyphen/>
        <w:t>builders).</w:t>
      </w:r>
    </w:p>
    <w:p w14:paraId="24B381AD" w14:textId="77777777" w:rsidR="00904C6F" w:rsidRPr="00BD6EB1" w:rsidRDefault="00904C6F" w:rsidP="00904C6F">
      <w:pPr>
        <w:pStyle w:val="AH5Sec"/>
      </w:pPr>
      <w:bookmarkStart w:id="59" w:name="_Toc43718589"/>
      <w:r w:rsidRPr="00B3717B">
        <w:rPr>
          <w:rStyle w:val="CharSectNo"/>
        </w:rPr>
        <w:t>36</w:t>
      </w:r>
      <w:r w:rsidRPr="00BD6EB1">
        <w:tab/>
        <w:t>Considerations for deciding when rectification order appropriate</w:t>
      </w:r>
      <w:bookmarkEnd w:id="59"/>
    </w:p>
    <w:p w14:paraId="15827F59" w14:textId="77777777" w:rsidR="00893ECD" w:rsidRDefault="00893ECD">
      <w:pPr>
        <w:pStyle w:val="Amain"/>
        <w:keepNext/>
      </w:pPr>
      <w:r>
        <w:tab/>
        <w:t>(1)</w:t>
      </w:r>
      <w:r>
        <w:tab/>
        <w:t>In deciding whether it is, or may be, appropriate to make a rectification order in relation to an entity that is contravening, or has or may have contravened, this Act, the registrar must consider the following:</w:t>
      </w:r>
    </w:p>
    <w:p w14:paraId="4A5C4755" w14:textId="77777777" w:rsidR="00893ECD" w:rsidRDefault="00893ECD">
      <w:pPr>
        <w:pStyle w:val="Apara"/>
      </w:pPr>
      <w:r>
        <w:tab/>
        <w:t>(a)</w:t>
      </w:r>
      <w:r>
        <w:tab/>
        <w:t>any injury, loss or damage caused, or that could have been caused, by the contravention;</w:t>
      </w:r>
    </w:p>
    <w:p w14:paraId="51296517" w14:textId="77777777" w:rsidR="00893ECD" w:rsidRDefault="00893ECD" w:rsidP="00A04EFF">
      <w:pPr>
        <w:pStyle w:val="Apara"/>
        <w:keepNext/>
      </w:pPr>
      <w:r>
        <w:lastRenderedPageBreak/>
        <w:tab/>
        <w:t>(b)</w:t>
      </w:r>
      <w:r>
        <w:tab/>
        <w:t>if a rectification order is proposed—how the proposed order may affect people affected by the contravention.</w:t>
      </w:r>
    </w:p>
    <w:p w14:paraId="3C17FBB2" w14:textId="77777777" w:rsidR="00893ECD" w:rsidRDefault="00893ECD" w:rsidP="00A04EFF">
      <w:pPr>
        <w:pStyle w:val="aExamHdgss"/>
        <w:ind w:left="720"/>
      </w:pPr>
      <w:r>
        <w:t>Examples of effect of contravention, including injury, loss and damage</w:t>
      </w:r>
    </w:p>
    <w:p w14:paraId="7F1FBB6B" w14:textId="77777777" w:rsidR="00893ECD" w:rsidRDefault="00893ECD" w:rsidP="00A04EFF">
      <w:pPr>
        <w:pStyle w:val="aExamINumss"/>
        <w:keepNext/>
        <w:ind w:left="1120"/>
      </w:pPr>
      <w:r>
        <w:t>1</w:t>
      </w:r>
      <w:r>
        <w:tab/>
        <w:t>reduction in safety, reliability, durability, soundness, functionality, accessibility, serviceability, service life, usability, usefulness, amenity, aesthetic quality, value or efficiency of thing affected by contravention</w:t>
      </w:r>
    </w:p>
    <w:p w14:paraId="7F65FD51" w14:textId="77777777" w:rsidR="00893ECD" w:rsidRDefault="00893ECD">
      <w:pPr>
        <w:pStyle w:val="aExamss"/>
        <w:keepNext/>
        <w:ind w:left="1120" w:hanging="400"/>
      </w:pPr>
      <w:r>
        <w:t>2</w:t>
      </w:r>
      <w:r>
        <w:tab/>
        <w:t>adverse affect on health of user of thing affected by contravention</w:t>
      </w:r>
    </w:p>
    <w:p w14:paraId="06B3F99A" w14:textId="77777777" w:rsidR="00893ECD" w:rsidRDefault="00893ECD">
      <w:pPr>
        <w:pStyle w:val="Amain"/>
      </w:pPr>
      <w:r>
        <w:tab/>
        <w:t>(2)</w:t>
      </w:r>
      <w:r>
        <w:tab/>
        <w:t>The registrar may consider anything else that is relevant.</w:t>
      </w:r>
    </w:p>
    <w:p w14:paraId="417B2F16" w14:textId="77777777" w:rsidR="00893ECD" w:rsidRDefault="00893ECD">
      <w:pPr>
        <w:pStyle w:val="Amain"/>
      </w:pPr>
      <w:r>
        <w:tab/>
        <w:t>(3)</w:t>
      </w:r>
      <w:r>
        <w:tab/>
        <w:t>However, the registrar need not consider whether the registrar, planning and land authority, a certifier or other entity has—</w:t>
      </w:r>
    </w:p>
    <w:p w14:paraId="2DCA23ED" w14:textId="77777777" w:rsidR="00893ECD" w:rsidRDefault="00893ECD">
      <w:pPr>
        <w:pStyle w:val="Apara"/>
      </w:pPr>
      <w:r>
        <w:tab/>
        <w:t>(a)</w:t>
      </w:r>
      <w:r>
        <w:tab/>
        <w:t>given a certificate, or approval under—</w:t>
      </w:r>
    </w:p>
    <w:p w14:paraId="3ED11922" w14:textId="77777777" w:rsidR="00893ECD" w:rsidRDefault="00893ECD">
      <w:pPr>
        <w:pStyle w:val="Asubpara"/>
      </w:pPr>
      <w:r>
        <w:tab/>
        <w:t>(i)</w:t>
      </w:r>
      <w:r>
        <w:tab/>
        <w:t>this Act or an operational Act in relation to the construction service; or</w:t>
      </w:r>
    </w:p>
    <w:p w14:paraId="76BE059D" w14:textId="73DB8802" w:rsidR="00893ECD" w:rsidRDefault="00893ECD">
      <w:pPr>
        <w:pStyle w:val="Asubpara"/>
      </w:pPr>
      <w:r>
        <w:tab/>
        <w:t>(ii)</w:t>
      </w:r>
      <w:r>
        <w:tab/>
        <w:t xml:space="preserve">the </w:t>
      </w:r>
      <w:hyperlink r:id="rId69" w:tooltip="A2007-24" w:history="1">
        <w:r w:rsidR="00E94E2C" w:rsidRPr="00E94E2C">
          <w:rPr>
            <w:rStyle w:val="charCitHyperlinkItal"/>
          </w:rPr>
          <w:t>Planning and Development Act 2007</w:t>
        </w:r>
      </w:hyperlink>
      <w:r w:rsidRPr="00E94E2C">
        <w:rPr>
          <w:rStyle w:val="charItals"/>
        </w:rPr>
        <w:t xml:space="preserve"> </w:t>
      </w:r>
      <w:r>
        <w:t>in relation to</w:t>
      </w:r>
      <w:r w:rsidRPr="00E94E2C">
        <w:t xml:space="preserve"> </w:t>
      </w:r>
      <w:r>
        <w:t>the place where, or the territory lease under which, the construction service was provided; or</w:t>
      </w:r>
    </w:p>
    <w:p w14:paraId="72EA5730"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231FAFB8" w14:textId="77777777" w:rsidR="00893ECD" w:rsidRDefault="00893ECD">
      <w:pPr>
        <w:pStyle w:val="AH5Sec"/>
      </w:pPr>
      <w:bookmarkStart w:id="60" w:name="_Toc43718590"/>
      <w:r w:rsidRPr="00B3717B">
        <w:rPr>
          <w:rStyle w:val="CharSectNo"/>
        </w:rPr>
        <w:t>37</w:t>
      </w:r>
      <w:r>
        <w:tab/>
        <w:t>Rectification order inappropriate</w:t>
      </w:r>
      <w:bookmarkEnd w:id="60"/>
    </w:p>
    <w:p w14:paraId="11A4F33F" w14:textId="77777777" w:rsidR="00893ECD" w:rsidRDefault="00893ECD">
      <w:pPr>
        <w:pStyle w:val="Amain"/>
      </w:pPr>
      <w:r>
        <w:tab/>
        <w:t>(1)</w:t>
      </w:r>
      <w:r>
        <w:tab/>
        <w:t>This section applies if the registrar—</w:t>
      </w:r>
    </w:p>
    <w:p w14:paraId="001483B8" w14:textId="77777777" w:rsidR="00893ECD" w:rsidRDefault="00893ECD">
      <w:pPr>
        <w:pStyle w:val="Apara"/>
      </w:pPr>
      <w:r>
        <w:tab/>
        <w:t>(a)</w:t>
      </w:r>
      <w:r>
        <w:tab/>
        <w:t>has given an entity (other than the land owner) notice under section 34 (Intention to make rectification order); and</w:t>
      </w:r>
    </w:p>
    <w:p w14:paraId="2E0DD66D" w14:textId="77777777" w:rsidR="00893ECD" w:rsidRDefault="00893ECD">
      <w:pPr>
        <w:pStyle w:val="Apara"/>
      </w:pPr>
      <w:r>
        <w:tab/>
        <w:t>(b)</w:t>
      </w:r>
      <w:r>
        <w:tab/>
        <w:t>after considering any submissions made within the time mentioned in the notice, is satisfied that the entity is contravening or has contravened this Act or an operational Act; and</w:t>
      </w:r>
    </w:p>
    <w:p w14:paraId="63E7F05C" w14:textId="77777777" w:rsidR="002806C0" w:rsidRPr="008F4040" w:rsidRDefault="002806C0" w:rsidP="00A04EFF">
      <w:pPr>
        <w:pStyle w:val="Apara"/>
        <w:keepNext/>
      </w:pPr>
      <w:r w:rsidRPr="008F4040">
        <w:lastRenderedPageBreak/>
        <w:tab/>
        <w:t>(c)</w:t>
      </w:r>
      <w:r w:rsidRPr="008F4040">
        <w:tab/>
        <w:t>is not satisfied that it is appropriate to make a rectification order in relation to the entity, because—</w:t>
      </w:r>
    </w:p>
    <w:p w14:paraId="53FCDBF4" w14:textId="77777777" w:rsidR="002806C0" w:rsidRPr="008F4040" w:rsidRDefault="002806C0" w:rsidP="002806C0">
      <w:pPr>
        <w:pStyle w:val="Asubpara"/>
      </w:pPr>
      <w:r w:rsidRPr="008F4040">
        <w:tab/>
        <w:t>(i)</w:t>
      </w:r>
      <w:r w:rsidRPr="008F4040">
        <w:tab/>
        <w:t>the registrar is satisfied on reasonable grounds that the entity is not able to do a thing in the way that would be required by the order; or</w:t>
      </w:r>
    </w:p>
    <w:p w14:paraId="268EF403" w14:textId="77777777" w:rsidR="002806C0" w:rsidRPr="008F4040" w:rsidRDefault="002806C0" w:rsidP="002806C0">
      <w:pPr>
        <w:pStyle w:val="Asubpara"/>
      </w:pPr>
      <w:r w:rsidRPr="008F4040">
        <w:tab/>
        <w:t>(ii)</w:t>
      </w:r>
      <w:r w:rsidRPr="008F4040">
        <w:tab/>
        <w:t>of the relationship between the entity and the land owner; and</w:t>
      </w:r>
    </w:p>
    <w:p w14:paraId="5533DECC" w14:textId="77777777" w:rsidR="002806C0" w:rsidRPr="008F4040" w:rsidRDefault="002806C0" w:rsidP="002806C0">
      <w:pPr>
        <w:pStyle w:val="Apara"/>
      </w:pPr>
      <w:r w:rsidRPr="008F4040">
        <w:tab/>
        <w:t>(d)</w:t>
      </w:r>
      <w:r w:rsidRPr="008F4040">
        <w:tab/>
        <w:t>is satisfied that the act that caused the contravention happened, or ended, less than 10 years before the day the Territory proposes to authorise someone under this section.</w:t>
      </w:r>
    </w:p>
    <w:p w14:paraId="41F70B6E" w14:textId="77777777" w:rsidR="00893ECD" w:rsidRDefault="00893ECD">
      <w:pPr>
        <w:pStyle w:val="Amain"/>
      </w:pPr>
      <w:r>
        <w:tab/>
        <w:t>(2)</w:t>
      </w:r>
      <w:r>
        <w:tab/>
        <w:t>The Territory may, in writing, authorise a licensee to enter the land where the work to which the notice under section 34 related was to be done and—</w:t>
      </w:r>
    </w:p>
    <w:p w14:paraId="3D7E5433" w14:textId="77777777" w:rsidR="00893ECD" w:rsidRDefault="00893ECD">
      <w:pPr>
        <w:pStyle w:val="Apara"/>
        <w:rPr>
          <w:color w:val="000000"/>
        </w:rPr>
      </w:pPr>
      <w:r>
        <w:rPr>
          <w:color w:val="000000"/>
        </w:rPr>
        <w:tab/>
        <w:t>(a)</w:t>
      </w:r>
      <w:r>
        <w:rPr>
          <w:color w:val="000000"/>
        </w:rPr>
        <w:tab/>
        <w:t>take the action stated in the notice; or</w:t>
      </w:r>
    </w:p>
    <w:p w14:paraId="32710F2E" w14:textId="77777777" w:rsidR="00893ECD" w:rsidRDefault="00893ECD">
      <w:pPr>
        <w:pStyle w:val="Apara"/>
        <w:rPr>
          <w:color w:val="000000"/>
        </w:rPr>
      </w:pPr>
      <w:r>
        <w:rPr>
          <w:color w:val="000000"/>
        </w:rPr>
        <w:tab/>
        <w:t>(b)</w:t>
      </w:r>
      <w:r>
        <w:rPr>
          <w:color w:val="000000"/>
        </w:rPr>
        <w:tab/>
        <w:t>start or finish the work stated in the notice.</w:t>
      </w:r>
    </w:p>
    <w:p w14:paraId="36602BB5" w14:textId="77777777" w:rsidR="00893ECD" w:rsidRDefault="00893ECD">
      <w:pPr>
        <w:pStyle w:val="Amain"/>
      </w:pPr>
      <w:r>
        <w:tab/>
        <w:t>(3)</w:t>
      </w:r>
      <w:r>
        <w:tab/>
        <w:t>The authorised licensee must—</w:t>
      </w:r>
    </w:p>
    <w:p w14:paraId="227989FC" w14:textId="77777777" w:rsidR="00893ECD" w:rsidRDefault="00893ECD">
      <w:pPr>
        <w:pStyle w:val="Apara"/>
      </w:pPr>
      <w:r>
        <w:tab/>
        <w:t>(a)</w:t>
      </w:r>
      <w:r>
        <w:tab/>
        <w:t>give the owner of the land written notice that the licensee intends to enter the land at least 24 hours before the licensee enters the land; and</w:t>
      </w:r>
    </w:p>
    <w:p w14:paraId="2BAF4A1C" w14:textId="77777777" w:rsidR="00893ECD" w:rsidRDefault="00893ECD">
      <w:pPr>
        <w:pStyle w:val="Apara"/>
      </w:pPr>
      <w:r>
        <w:tab/>
        <w:t>(b)</w:t>
      </w:r>
      <w:r>
        <w:tab/>
        <w:t>give a copy of the notice to the entity before entering the land.</w:t>
      </w:r>
    </w:p>
    <w:p w14:paraId="7EBAEB89" w14:textId="77777777" w:rsidR="00893ECD" w:rsidRDefault="00893ECD">
      <w:pPr>
        <w:pStyle w:val="Amain"/>
        <w:keepNext/>
      </w:pPr>
      <w:r>
        <w:tab/>
        <w:t>(4)</w:t>
      </w:r>
      <w:r>
        <w:tab/>
        <w:t>However, the Territory must not authorise someone until—</w:t>
      </w:r>
    </w:p>
    <w:p w14:paraId="63EADF07" w14:textId="47FDB06F" w:rsidR="00ED43EC" w:rsidRDefault="00ED43EC" w:rsidP="00ED43EC">
      <w:pPr>
        <w:pStyle w:val="Apara"/>
      </w:pPr>
      <w:r>
        <w:tab/>
        <w:t>(a)</w:t>
      </w:r>
      <w:r>
        <w:tab/>
        <w:t xml:space="preserve">if the entity applied for review of the decision to authorise a licensee under this section within the period for review (the </w:t>
      </w:r>
      <w:r>
        <w:rPr>
          <w:rStyle w:val="charBoldItals"/>
        </w:rPr>
        <w:t>review period</w:t>
      </w:r>
      <w:r>
        <w:t xml:space="preserve">) of the decision allowed under the </w:t>
      </w:r>
      <w:hyperlink r:id="rId70" w:tooltip="A2008-35" w:history="1">
        <w:r w:rsidR="00E94E2C" w:rsidRPr="00E94E2C">
          <w:rPr>
            <w:rStyle w:val="charCitHyperlinkItal"/>
          </w:rPr>
          <w:t>ACT Civil and Administrative Tribunal Act 2008</w:t>
        </w:r>
      </w:hyperlink>
      <w:r>
        <w:t>—the review is finally disposed of; or</w:t>
      </w:r>
    </w:p>
    <w:p w14:paraId="447AFDEA" w14:textId="77777777" w:rsidR="00893ECD" w:rsidRDefault="00893ECD">
      <w:pPr>
        <w:pStyle w:val="Apara"/>
      </w:pPr>
      <w:r>
        <w:tab/>
        <w:t>(b)</w:t>
      </w:r>
      <w:r>
        <w:tab/>
        <w:t xml:space="preserve">the review period </w:t>
      </w:r>
      <w:r w:rsidRPr="00E94E2C">
        <w:t>has ended</w:t>
      </w:r>
      <w:r>
        <w:t>.</w:t>
      </w:r>
    </w:p>
    <w:p w14:paraId="3D6BC2D7" w14:textId="77777777" w:rsidR="00893ECD" w:rsidRDefault="00893ECD">
      <w:pPr>
        <w:pStyle w:val="Amain"/>
        <w:rPr>
          <w:color w:val="000000"/>
        </w:rPr>
      </w:pPr>
      <w:r>
        <w:rPr>
          <w:color w:val="000000"/>
        </w:rPr>
        <w:lastRenderedPageBreak/>
        <w:tab/>
        <w:t>(5)</w:t>
      </w:r>
      <w:r>
        <w:rPr>
          <w:color w:val="000000"/>
        </w:rPr>
        <w:tab/>
        <w:t>The entity is liable for the reasonable cost incurred in doing anything under subsection (2) and the cost is taken to be a debt owing to the Territory.</w:t>
      </w:r>
    </w:p>
    <w:p w14:paraId="6A1E7ADC" w14:textId="77777777" w:rsidR="00893ECD" w:rsidRDefault="00893ECD">
      <w:pPr>
        <w:pStyle w:val="AH5Sec"/>
      </w:pPr>
      <w:bookmarkStart w:id="61" w:name="_Toc43718591"/>
      <w:r w:rsidRPr="00B3717B">
        <w:rPr>
          <w:rStyle w:val="CharSectNo"/>
        </w:rPr>
        <w:t>38</w:t>
      </w:r>
      <w:r>
        <w:tab/>
        <w:t>Rectification orders</w:t>
      </w:r>
      <w:bookmarkEnd w:id="61"/>
    </w:p>
    <w:p w14:paraId="2E5C3213" w14:textId="77777777" w:rsidR="00893ECD" w:rsidRDefault="00893ECD">
      <w:pPr>
        <w:pStyle w:val="Amain"/>
      </w:pPr>
      <w:r>
        <w:tab/>
        <w:t>(1)</w:t>
      </w:r>
      <w:r>
        <w:tab/>
        <w:t xml:space="preserve">The registrar may make an order (a </w:t>
      </w:r>
      <w:r>
        <w:rPr>
          <w:rStyle w:val="charBoldItals"/>
        </w:rPr>
        <w:t>rectification order</w:t>
      </w:r>
      <w:r>
        <w:t>) in relation to an entity requiring the entity—</w:t>
      </w:r>
    </w:p>
    <w:p w14:paraId="21F9C8D0" w14:textId="77777777" w:rsidR="00893ECD" w:rsidRDefault="00893ECD">
      <w:pPr>
        <w:pStyle w:val="Apara"/>
        <w:rPr>
          <w:color w:val="000000"/>
        </w:rPr>
      </w:pPr>
      <w:r>
        <w:rPr>
          <w:color w:val="000000"/>
        </w:rPr>
        <w:tab/>
        <w:t>(a)</w:t>
      </w:r>
      <w:r>
        <w:rPr>
          <w:color w:val="000000"/>
        </w:rPr>
        <w:tab/>
        <w:t>to take stated action to rectify work done as part of a construction service; or</w:t>
      </w:r>
    </w:p>
    <w:p w14:paraId="0699991A" w14:textId="77777777" w:rsidR="00893ECD" w:rsidRDefault="00893ECD">
      <w:pPr>
        <w:pStyle w:val="Apara"/>
        <w:rPr>
          <w:color w:val="000000"/>
        </w:rPr>
      </w:pPr>
      <w:r>
        <w:rPr>
          <w:color w:val="000000"/>
        </w:rPr>
        <w:tab/>
        <w:t>(b)</w:t>
      </w:r>
      <w:r>
        <w:rPr>
          <w:color w:val="000000"/>
        </w:rPr>
        <w:tab/>
        <w:t>to demolish a building or part of a building where a construction service has been provided and provide the construction service under this Act or an operational Act; or</w:t>
      </w:r>
    </w:p>
    <w:p w14:paraId="4D931D23" w14:textId="77777777" w:rsidR="00893ECD" w:rsidRDefault="00893ECD">
      <w:pPr>
        <w:pStyle w:val="Apara"/>
        <w:rPr>
          <w:color w:val="000000"/>
        </w:rPr>
      </w:pPr>
      <w:r>
        <w:rPr>
          <w:color w:val="000000"/>
        </w:rPr>
        <w:tab/>
        <w:t>(c)</w:t>
      </w:r>
      <w:r>
        <w:rPr>
          <w:color w:val="000000"/>
        </w:rPr>
        <w:tab/>
        <w:t>to start or finish stated work in relation to which a construction service has been, is being or was proposed to be provided.</w:t>
      </w:r>
    </w:p>
    <w:p w14:paraId="1FD1A561" w14:textId="77777777" w:rsidR="00A47C23" w:rsidRPr="009C351F" w:rsidRDefault="00A47C23" w:rsidP="00A47C23">
      <w:pPr>
        <w:pStyle w:val="aExamHdgss"/>
      </w:pPr>
      <w:r w:rsidRPr="009C351F">
        <w:t>Example—stated action</w:t>
      </w:r>
    </w:p>
    <w:p w14:paraId="48C22FA9" w14:textId="77777777" w:rsidR="00A47C23" w:rsidRPr="009C351F" w:rsidRDefault="00A47C23" w:rsidP="00A47C23">
      <w:pPr>
        <w:pStyle w:val="aExamss"/>
      </w:pPr>
      <w:r w:rsidRPr="009C351F">
        <w:t>rectified work must comply with a stated performance requirement of the Building Code of Australia</w:t>
      </w:r>
    </w:p>
    <w:p w14:paraId="5CAB53CA" w14:textId="77777777" w:rsidR="00A47C23" w:rsidRPr="009C351F" w:rsidRDefault="00A47C23" w:rsidP="00A47C23">
      <w:pPr>
        <w:pStyle w:val="Amain"/>
      </w:pPr>
      <w:r>
        <w:tab/>
        <w:t>(2</w:t>
      </w:r>
      <w:r w:rsidRPr="009C351F">
        <w:t>)</w:t>
      </w:r>
      <w:r w:rsidRPr="009C351F">
        <w:tab/>
        <w:t>The rectification order may also require the entity to give the registrar written information about a thing required to be done under the order.</w:t>
      </w:r>
    </w:p>
    <w:p w14:paraId="33BA4DB7" w14:textId="77777777" w:rsidR="00A47C23" w:rsidRPr="009C351F" w:rsidRDefault="00A47C23" w:rsidP="00A47C23">
      <w:pPr>
        <w:pStyle w:val="aExamHdgss"/>
      </w:pPr>
      <w:r w:rsidRPr="009C351F">
        <w:t>Examples</w:t>
      </w:r>
    </w:p>
    <w:p w14:paraId="0D443D73" w14:textId="77777777" w:rsidR="00A47C23" w:rsidRPr="009C351F" w:rsidRDefault="00A47C23" w:rsidP="00A47C23">
      <w:pPr>
        <w:pStyle w:val="aExamINumss"/>
      </w:pPr>
      <w:r w:rsidRPr="009C351F">
        <w:t>1</w:t>
      </w:r>
      <w:r w:rsidRPr="009C351F">
        <w:tab/>
        <w:t>a structural engineer’s report about whether rectified work complies with relevant structural standards</w:t>
      </w:r>
    </w:p>
    <w:p w14:paraId="0DF621B3" w14:textId="77777777" w:rsidR="00A47C23" w:rsidRPr="009C351F" w:rsidRDefault="00A47C23" w:rsidP="00A47C23">
      <w:pPr>
        <w:pStyle w:val="aExamINumss"/>
        <w:keepNext/>
      </w:pPr>
      <w:r w:rsidRPr="009C351F">
        <w:t>2</w:t>
      </w:r>
      <w:r w:rsidRPr="009C351F">
        <w:tab/>
        <w:t>certification from a building certifier that finished work complies with this Act</w:t>
      </w:r>
    </w:p>
    <w:p w14:paraId="367776FE" w14:textId="77777777" w:rsidR="00904C6F" w:rsidRPr="00BD6EB1" w:rsidRDefault="00904C6F" w:rsidP="00904C6F">
      <w:pPr>
        <w:pStyle w:val="Amain"/>
      </w:pPr>
      <w:r w:rsidRPr="00BD6EB1">
        <w:tab/>
        <w:t>(</w:t>
      </w:r>
      <w:r w:rsidR="001602D1">
        <w:t>3</w:t>
      </w:r>
      <w:r w:rsidRPr="00BD6EB1">
        <w:t>)</w:t>
      </w:r>
      <w:r w:rsidRPr="00BD6EB1">
        <w:tab/>
        <w:t>However, a rectification order need not state how a thing required to be done under the order is to be done.</w:t>
      </w:r>
    </w:p>
    <w:p w14:paraId="201CB323" w14:textId="77777777" w:rsidR="00904C6F" w:rsidRPr="00BD6EB1" w:rsidRDefault="00904C6F" w:rsidP="00904C6F">
      <w:pPr>
        <w:pStyle w:val="aExamHdgss"/>
      </w:pPr>
      <w:r w:rsidRPr="00BD6EB1">
        <w:t>Example</w:t>
      </w:r>
    </w:p>
    <w:p w14:paraId="0810F66C" w14:textId="77777777" w:rsidR="00904C6F" w:rsidRPr="00BD6EB1" w:rsidRDefault="00904C6F" w:rsidP="00904C6F">
      <w:pPr>
        <w:pStyle w:val="aExamss"/>
      </w:pPr>
      <w:r w:rsidRPr="00BD6EB1">
        <w:t>A rectification order requires an entity to rectify a building so that it complies with a stated performance requirement of the building code. The rectification order need not include details of how the work is to be undertaken or how the building may need to be redesigned or altered to comply with the requirement.</w:t>
      </w:r>
    </w:p>
    <w:p w14:paraId="0DCA4343" w14:textId="77777777" w:rsidR="00A47C23" w:rsidRPr="00142CC0" w:rsidRDefault="00A47C23" w:rsidP="00A04EFF">
      <w:pPr>
        <w:pStyle w:val="Amain"/>
        <w:keepNext/>
      </w:pPr>
      <w:r>
        <w:lastRenderedPageBreak/>
        <w:tab/>
        <w:t>(</w:t>
      </w:r>
      <w:r w:rsidR="001602D1">
        <w:t>4</w:t>
      </w:r>
      <w:r>
        <w:t>)</w:t>
      </w:r>
      <w:r>
        <w:tab/>
        <w:t>Subsection (</w:t>
      </w:r>
      <w:r w:rsidR="001602D1">
        <w:t>5</w:t>
      </w:r>
      <w:r w:rsidRPr="00142CC0">
        <w:t>) applies if—</w:t>
      </w:r>
    </w:p>
    <w:p w14:paraId="23831365" w14:textId="77777777" w:rsidR="00A47C23" w:rsidRPr="00142CC0" w:rsidRDefault="00A47C23" w:rsidP="00A47C23">
      <w:pPr>
        <w:pStyle w:val="Apara"/>
      </w:pPr>
      <w:r w:rsidRPr="00142CC0">
        <w:tab/>
        <w:t>(a)</w:t>
      </w:r>
      <w:r w:rsidRPr="00142CC0">
        <w:tab/>
        <w:t>the order requires the entity to do a thing; and</w:t>
      </w:r>
    </w:p>
    <w:p w14:paraId="768BCA0D" w14:textId="77777777" w:rsidR="00A47C23" w:rsidRPr="00142CC0" w:rsidRDefault="00A47C23" w:rsidP="007A4063">
      <w:pPr>
        <w:pStyle w:val="Apara"/>
        <w:keepNext/>
      </w:pPr>
      <w:r w:rsidRPr="00142CC0">
        <w:tab/>
        <w:t>(b)</w:t>
      </w:r>
      <w:r w:rsidRPr="00142CC0">
        <w:tab/>
        <w:t>the entity—</w:t>
      </w:r>
    </w:p>
    <w:p w14:paraId="6BD3560C" w14:textId="77777777" w:rsidR="00A47C23" w:rsidRPr="00142CC0" w:rsidRDefault="00A47C23" w:rsidP="00A47C23">
      <w:pPr>
        <w:pStyle w:val="Asubpara"/>
      </w:pPr>
      <w:r w:rsidRPr="00142CC0">
        <w:tab/>
        <w:t>(i)</w:t>
      </w:r>
      <w:r w:rsidRPr="00142CC0">
        <w:tab/>
        <w:t>is not licensed, authorised or qualified to do the thing; or</w:t>
      </w:r>
    </w:p>
    <w:p w14:paraId="2598F7FB" w14:textId="77777777" w:rsidR="00A47C23" w:rsidRPr="00142CC0" w:rsidRDefault="00A47C23" w:rsidP="00A47C23">
      <w:pPr>
        <w:pStyle w:val="Asubpara"/>
      </w:pPr>
      <w:r w:rsidRPr="00142CC0">
        <w:tab/>
        <w:t>(ii)</w:t>
      </w:r>
      <w:r w:rsidRPr="00142CC0">
        <w:tab/>
        <w:t>if a licence, authorisation or qualification is not required to do the thing—does not have appropriate experience and skill to do the thing.</w:t>
      </w:r>
    </w:p>
    <w:p w14:paraId="786E2821" w14:textId="77777777" w:rsidR="00A47C23" w:rsidRPr="00142CC0" w:rsidRDefault="00A47C23" w:rsidP="00A47C23">
      <w:pPr>
        <w:pStyle w:val="Amain"/>
      </w:pPr>
      <w:r>
        <w:tab/>
        <w:t>(</w:t>
      </w:r>
      <w:r w:rsidR="001602D1">
        <w:t>5</w:t>
      </w:r>
      <w:r w:rsidRPr="00142CC0">
        <w:t>)</w:t>
      </w:r>
      <w:r w:rsidRPr="00142CC0">
        <w:tab/>
        <w:t>The entity must arrange, and pay for, the thing to be done by someone who—</w:t>
      </w:r>
    </w:p>
    <w:p w14:paraId="350672EC" w14:textId="77777777" w:rsidR="00A47C23" w:rsidRPr="00142CC0" w:rsidRDefault="00A47C23" w:rsidP="00A47C23">
      <w:pPr>
        <w:pStyle w:val="Apara"/>
      </w:pPr>
      <w:r w:rsidRPr="00142CC0">
        <w:tab/>
        <w:t>(a)</w:t>
      </w:r>
      <w:r w:rsidRPr="00142CC0">
        <w:tab/>
        <w:t>is licensed, authorised or qualified to do the thing; or</w:t>
      </w:r>
    </w:p>
    <w:p w14:paraId="5373A82B" w14:textId="77777777" w:rsidR="00A47C23" w:rsidRPr="00142CC0" w:rsidRDefault="00A47C23" w:rsidP="00BB0564">
      <w:pPr>
        <w:pStyle w:val="Apara"/>
        <w:keepNext/>
      </w:pPr>
      <w:r w:rsidRPr="00142CC0">
        <w:tab/>
        <w:t>(b)</w:t>
      </w:r>
      <w:r w:rsidRPr="00142CC0">
        <w:tab/>
        <w:t>if a licence, authorisation or qualification is not required to do the thing—has appropriate experience and skill to do the thing.</w:t>
      </w:r>
    </w:p>
    <w:p w14:paraId="17074AB2" w14:textId="77777777" w:rsidR="00A47C23" w:rsidRPr="00142CC0" w:rsidRDefault="00A47C23" w:rsidP="00A47C23">
      <w:pPr>
        <w:pStyle w:val="aExamHdgss"/>
      </w:pPr>
      <w:r w:rsidRPr="00142CC0">
        <w:t>Examples</w:t>
      </w:r>
    </w:p>
    <w:p w14:paraId="0DC956AC" w14:textId="77777777" w:rsidR="00A47C23" w:rsidRPr="00142CC0" w:rsidRDefault="00A47C23" w:rsidP="00A47C23">
      <w:pPr>
        <w:pStyle w:val="aExamINumss"/>
      </w:pPr>
      <w:r w:rsidRPr="00142CC0">
        <w:t>1</w:t>
      </w:r>
      <w:r w:rsidRPr="00142CC0">
        <w:tab/>
        <w:t>A rectification order requires Freddie to take stated action to rectify work he has done. The action includes having to provide written information about whether the rectified work complies with relevant structural standards.  Freddie is not a structural engineer so he must arrange, and pay for, a structural engineer to prepare a report about the rectified work.</w:t>
      </w:r>
    </w:p>
    <w:p w14:paraId="000ECD52" w14:textId="77777777" w:rsidR="00A47C23" w:rsidRPr="00142CC0" w:rsidRDefault="00A47C23" w:rsidP="00A47C23">
      <w:pPr>
        <w:pStyle w:val="aExamINumss"/>
      </w:pPr>
      <w:r w:rsidRPr="00142CC0">
        <w:t>2</w:t>
      </w:r>
      <w:r w:rsidRPr="00142CC0">
        <w:tab/>
        <w:t>A rectification order requires Jo to finish building a dwelling.  Jo is no longer a licensed builder, and she is not able to get a new licence.  Jo must arrange, and pay for, a licensed builder to finish building the dwelling.</w:t>
      </w:r>
    </w:p>
    <w:p w14:paraId="52E7652E" w14:textId="77777777" w:rsidR="00A47C23" w:rsidRPr="00142CC0" w:rsidRDefault="00A47C23" w:rsidP="00A47C23">
      <w:pPr>
        <w:pStyle w:val="aExamINumss"/>
      </w:pPr>
      <w:r w:rsidRPr="00142CC0">
        <w:t>3</w:t>
      </w:r>
      <w:r w:rsidRPr="00142CC0">
        <w:tab/>
        <w:t>Alex is a licensed plumber who did non-compliant work on a building that caused extensive water leakage.  A rectification order requires him to fix the damage caused by the leakage, including replacing render on the building’s exterior, replacing wall linings and insulation in the wall cavity, and repainting walls and replacing carpet in the interior.  None of this work requires a licence or other authorisation under ACT law.  Alex is able to paint the interior walls to an acceptable standard, but he has never done any of the other kind of work.  He must arrange, and pay for, people with appropriate experience and skill to do the rest of the work.</w:t>
      </w:r>
    </w:p>
    <w:p w14:paraId="12217DDE" w14:textId="77777777" w:rsidR="00893ECD" w:rsidRDefault="00893ECD">
      <w:pPr>
        <w:pStyle w:val="Amain"/>
        <w:rPr>
          <w:color w:val="000000"/>
        </w:rPr>
      </w:pPr>
      <w:r>
        <w:rPr>
          <w:color w:val="000000"/>
        </w:rPr>
        <w:tab/>
        <w:t>(</w:t>
      </w:r>
      <w:r w:rsidR="001602D1">
        <w:rPr>
          <w:color w:val="000000"/>
        </w:rPr>
        <w:t>6</w:t>
      </w:r>
      <w:r>
        <w:rPr>
          <w:color w:val="000000"/>
        </w:rPr>
        <w:t>)</w:t>
      </w:r>
      <w:r>
        <w:rPr>
          <w:color w:val="000000"/>
        </w:rPr>
        <w:tab/>
        <w:t>The rectification order must state a period within which what is required to be done must be done.</w:t>
      </w:r>
    </w:p>
    <w:p w14:paraId="29E65AD5" w14:textId="77777777" w:rsidR="00893ECD" w:rsidRDefault="00893ECD">
      <w:pPr>
        <w:pStyle w:val="Amain"/>
        <w:keepNext/>
        <w:rPr>
          <w:color w:val="000000"/>
        </w:rPr>
      </w:pPr>
      <w:r>
        <w:rPr>
          <w:color w:val="000000"/>
        </w:rPr>
        <w:lastRenderedPageBreak/>
        <w:tab/>
        <w:t>(</w:t>
      </w:r>
      <w:r w:rsidR="001602D1">
        <w:rPr>
          <w:color w:val="000000"/>
        </w:rPr>
        <w:t>7</w:t>
      </w:r>
      <w:r>
        <w:rPr>
          <w:color w:val="000000"/>
        </w:rPr>
        <w:t>)</w:t>
      </w:r>
      <w:r>
        <w:rPr>
          <w:color w:val="000000"/>
        </w:rPr>
        <w:tab/>
        <w:t>The stated period for a rectification order other than an emergency rectification order must not be less than 1 month after the day the rectification order is given to the entity.</w:t>
      </w:r>
    </w:p>
    <w:p w14:paraId="0537652A" w14:textId="77777777" w:rsidR="00893ECD" w:rsidRDefault="00893ECD">
      <w:pPr>
        <w:pStyle w:val="aNote"/>
      </w:pPr>
      <w:r>
        <w:rPr>
          <w:rStyle w:val="charItals"/>
        </w:rPr>
        <w:t>Note</w:t>
      </w:r>
      <w:r>
        <w:rPr>
          <w:rStyle w:val="charItals"/>
        </w:rPr>
        <w:tab/>
      </w:r>
      <w:r>
        <w:t>Details of the rectification order must be included in the register (see s 108).</w:t>
      </w:r>
    </w:p>
    <w:p w14:paraId="3930B02F" w14:textId="77777777" w:rsidR="00893ECD" w:rsidRDefault="00A47C23">
      <w:pPr>
        <w:pStyle w:val="Amain"/>
      </w:pPr>
      <w:r>
        <w:tab/>
        <w:t>(</w:t>
      </w:r>
      <w:r w:rsidR="001602D1">
        <w:t>8</w:t>
      </w:r>
      <w:r w:rsidR="00893ECD">
        <w:t>)</w:t>
      </w:r>
      <w:r w:rsidR="00893ECD">
        <w:tab/>
        <w:t>A copy of the rectification order must be given to the land owner.</w:t>
      </w:r>
    </w:p>
    <w:p w14:paraId="1BE3D032" w14:textId="77777777" w:rsidR="00893ECD" w:rsidRDefault="00893ECD">
      <w:pPr>
        <w:pStyle w:val="AH5Sec"/>
      </w:pPr>
      <w:bookmarkStart w:id="62" w:name="_Toc43718592"/>
      <w:r w:rsidRPr="00B3717B">
        <w:rPr>
          <w:rStyle w:val="CharSectNo"/>
        </w:rPr>
        <w:t>39</w:t>
      </w:r>
      <w:r>
        <w:tab/>
        <w:t>Emergency rectification order</w:t>
      </w:r>
      <w:bookmarkEnd w:id="62"/>
    </w:p>
    <w:p w14:paraId="0DB6CED5" w14:textId="77777777" w:rsidR="00893ECD" w:rsidRDefault="00893ECD" w:rsidP="00BB0564">
      <w:pPr>
        <w:pStyle w:val="Amain"/>
        <w:keepNext/>
      </w:pPr>
      <w:r>
        <w:tab/>
        <w:t>(1)</w:t>
      </w:r>
      <w:r>
        <w:tab/>
        <w:t xml:space="preserve">The registrar may make a rectification order (an </w:t>
      </w:r>
      <w:r>
        <w:rPr>
          <w:rStyle w:val="charBoldItals"/>
        </w:rPr>
        <w:t>emergency rectification order</w:t>
      </w:r>
      <w:r>
        <w:t xml:space="preserve">) under section 38 in relation to a licensee or former licensee (the </w:t>
      </w:r>
      <w:r>
        <w:rPr>
          <w:rStyle w:val="charBoldItals"/>
        </w:rPr>
        <w:t>entity</w:t>
      </w:r>
      <w:r>
        <w:t>), without giving the entity notice under section 34, if the registrar is satisfied that—</w:t>
      </w:r>
    </w:p>
    <w:p w14:paraId="39296B7D" w14:textId="77777777" w:rsidR="00893ECD" w:rsidRDefault="00893ECD">
      <w:pPr>
        <w:pStyle w:val="Apara"/>
      </w:pPr>
      <w:r>
        <w:tab/>
        <w:t>(a)</w:t>
      </w:r>
      <w:r>
        <w:tab/>
        <w:t>the entity has provided a construction service other than in accordance with this Act or an operational Act; and</w:t>
      </w:r>
    </w:p>
    <w:p w14:paraId="050D7766" w14:textId="77777777" w:rsidR="00893ECD" w:rsidRDefault="00893ECD">
      <w:pPr>
        <w:pStyle w:val="Apara"/>
      </w:pPr>
      <w:r>
        <w:tab/>
        <w:t>(b)</w:t>
      </w:r>
      <w:r>
        <w:tab/>
        <w:t>it is appropriate to make a rectification order; and</w:t>
      </w:r>
    </w:p>
    <w:p w14:paraId="70AA477D" w14:textId="77777777" w:rsidR="00893ECD" w:rsidRDefault="00893ECD">
      <w:pPr>
        <w:pStyle w:val="Apara"/>
      </w:pPr>
      <w:r>
        <w:tab/>
        <w:t>(c)</w:t>
      </w:r>
      <w:r>
        <w:tab/>
        <w:t>it is not appropriate to give notice under section 34 of the registrar’s intention to make a rectification order because the need to act promptly to protect the health or safety of people, public or private property or the environment, outweighs the importance of giving the notice before making an order.</w:t>
      </w:r>
    </w:p>
    <w:p w14:paraId="4F857288" w14:textId="77777777" w:rsidR="00893ECD" w:rsidRDefault="00893ECD">
      <w:pPr>
        <w:pStyle w:val="Amain"/>
        <w:keepNext/>
      </w:pPr>
      <w:r>
        <w:tab/>
        <w:t>(2)</w:t>
      </w:r>
      <w:r>
        <w:tab/>
        <w:t>A rectification order that is an emergency rectification order must also include the following:</w:t>
      </w:r>
    </w:p>
    <w:p w14:paraId="4D87A971" w14:textId="77777777" w:rsidR="00893ECD" w:rsidRDefault="00893ECD">
      <w:pPr>
        <w:pStyle w:val="Apara"/>
      </w:pPr>
      <w:r>
        <w:tab/>
        <w:t>(a)</w:t>
      </w:r>
      <w:r>
        <w:tab/>
        <w:t>a statement explaining that the order is an emergency rectification order;</w:t>
      </w:r>
    </w:p>
    <w:p w14:paraId="687C2C50" w14:textId="77777777" w:rsidR="00893ECD" w:rsidRDefault="00893ECD">
      <w:pPr>
        <w:pStyle w:val="Apara"/>
      </w:pPr>
      <w:r>
        <w:tab/>
        <w:t>(b)</w:t>
      </w:r>
      <w:r>
        <w:tab/>
        <w:t xml:space="preserve">a statement explaining that, if the thing ordered to be done is not done within the period (the </w:t>
      </w:r>
      <w:r>
        <w:rPr>
          <w:rStyle w:val="charBoldItals"/>
        </w:rPr>
        <w:t>completion period</w:t>
      </w:r>
      <w:r>
        <w:t>) stated in the order—</w:t>
      </w:r>
    </w:p>
    <w:p w14:paraId="7EBCF836" w14:textId="77777777" w:rsidR="00893ECD" w:rsidRDefault="00893ECD">
      <w:pPr>
        <w:pStyle w:val="Asubpara"/>
      </w:pPr>
      <w:r>
        <w:tab/>
        <w:t>(i)</w:t>
      </w:r>
      <w:r>
        <w:tab/>
        <w:t>the Territory may authorise a licensee to enter the land where the thing is to be done to do the thing ordered; and</w:t>
      </w:r>
    </w:p>
    <w:p w14:paraId="328B3930" w14:textId="77777777" w:rsidR="00893ECD" w:rsidRDefault="00893ECD">
      <w:pPr>
        <w:pStyle w:val="Asubpara"/>
      </w:pPr>
      <w:r>
        <w:lastRenderedPageBreak/>
        <w:tab/>
        <w:t>(ii)</w:t>
      </w:r>
      <w:r>
        <w:tab/>
        <w:t>neither the Territory nor the authorised licensee need give the land owner or entity against whom the order is made further notice of the authorised licensee doing the thing on the land; and</w:t>
      </w:r>
    </w:p>
    <w:p w14:paraId="221DACCC" w14:textId="77777777" w:rsidR="00893ECD" w:rsidRDefault="00893ECD">
      <w:pPr>
        <w:pStyle w:val="Asubpara"/>
      </w:pPr>
      <w:r>
        <w:tab/>
        <w:t>(iii)</w:t>
      </w:r>
      <w:r>
        <w:tab/>
        <w:t>the entity against which the order has been made will be liable for the reasonable cost incurred in doing the thing ordered.</w:t>
      </w:r>
    </w:p>
    <w:p w14:paraId="677AD716" w14:textId="77777777" w:rsidR="00893ECD" w:rsidRDefault="00893ECD">
      <w:pPr>
        <w:pStyle w:val="Amain"/>
      </w:pPr>
      <w:r>
        <w:tab/>
        <w:t>(3)</w:t>
      </w:r>
      <w:r>
        <w:tab/>
        <w:t>The completion period must not be less than 24 hours.</w:t>
      </w:r>
    </w:p>
    <w:p w14:paraId="6E9A640C" w14:textId="77777777" w:rsidR="00F71D05" w:rsidRPr="00BD6EB1" w:rsidRDefault="00F71D05" w:rsidP="00F71D05">
      <w:pPr>
        <w:pStyle w:val="AH5Sec"/>
      </w:pPr>
      <w:bookmarkStart w:id="63" w:name="_Toc43718593"/>
      <w:r w:rsidRPr="00B3717B">
        <w:rPr>
          <w:rStyle w:val="CharSectNo"/>
        </w:rPr>
        <w:t>39A</w:t>
      </w:r>
      <w:r w:rsidRPr="00BD6EB1">
        <w:tab/>
        <w:t>Rectification order—licensee or former licensee wound up etc before order made</w:t>
      </w:r>
      <w:bookmarkEnd w:id="63"/>
    </w:p>
    <w:p w14:paraId="33FD0045" w14:textId="77777777" w:rsidR="00F71D05" w:rsidRPr="00BD6EB1" w:rsidRDefault="00F71D05" w:rsidP="00F71D05">
      <w:pPr>
        <w:pStyle w:val="Amain"/>
      </w:pPr>
      <w:r w:rsidRPr="00BD6EB1">
        <w:tab/>
        <w:t>(1)</w:t>
      </w:r>
      <w:r w:rsidRPr="00BD6EB1">
        <w:tab/>
        <w:t>This section applies if—</w:t>
      </w:r>
    </w:p>
    <w:p w14:paraId="0C001DBA" w14:textId="77777777" w:rsidR="00F71D05" w:rsidRPr="00BD6EB1" w:rsidRDefault="00F71D05" w:rsidP="00F71D05">
      <w:pPr>
        <w:pStyle w:val="Apara"/>
      </w:pPr>
      <w:r w:rsidRPr="00BD6EB1">
        <w:tab/>
        <w:t>(a)</w:t>
      </w:r>
      <w:r w:rsidRPr="00BD6EB1">
        <w:tab/>
        <w:t>the registrar believes on reasonable grounds that—</w:t>
      </w:r>
    </w:p>
    <w:p w14:paraId="7B81270F" w14:textId="77777777" w:rsidR="00F71D05" w:rsidRPr="00BD6EB1" w:rsidRDefault="00F71D05" w:rsidP="00F71D05">
      <w:pPr>
        <w:pStyle w:val="Asubpara"/>
      </w:pPr>
      <w:r w:rsidRPr="00BD6EB1">
        <w:tab/>
        <w:t>(i)</w:t>
      </w:r>
      <w:r w:rsidRPr="00BD6EB1">
        <w:tab/>
        <w:t xml:space="preserve">a licensee or former licensee (the </w:t>
      </w:r>
      <w:r w:rsidRPr="00BD6EB1">
        <w:rPr>
          <w:rStyle w:val="charBoldItals"/>
        </w:rPr>
        <w:t>entity</w:t>
      </w:r>
      <w:r w:rsidRPr="00BD6EB1">
        <w:t>) has provided a construction service otherwise than in accordance with this Act or an operational Act; and</w:t>
      </w:r>
    </w:p>
    <w:p w14:paraId="24C45706" w14:textId="77777777" w:rsidR="00F71D05" w:rsidRPr="00BD6EB1" w:rsidRDefault="00F71D05" w:rsidP="00F71D05">
      <w:pPr>
        <w:pStyle w:val="Asubpara"/>
      </w:pPr>
      <w:r w:rsidRPr="00BD6EB1">
        <w:tab/>
        <w:t>(ii)</w:t>
      </w:r>
      <w:r w:rsidRPr="00BD6EB1">
        <w:tab/>
        <w:t>it may be appropriate to make a rectification order; and</w:t>
      </w:r>
    </w:p>
    <w:p w14:paraId="1B4B3C4D" w14:textId="77777777" w:rsidR="00F71D05" w:rsidRPr="00BD6EB1" w:rsidRDefault="00F71D05" w:rsidP="00F71D05">
      <w:pPr>
        <w:pStyle w:val="Apara"/>
      </w:pPr>
      <w:r w:rsidRPr="00BD6EB1">
        <w:tab/>
        <w:t>(b)</w:t>
      </w:r>
      <w:r w:rsidRPr="00BD6EB1">
        <w:tab/>
        <w:t>the entity is a corporation; and</w:t>
      </w:r>
    </w:p>
    <w:p w14:paraId="30551583" w14:textId="77777777" w:rsidR="00F71D05" w:rsidRPr="00BD6EB1" w:rsidRDefault="00F71D05" w:rsidP="00F71D05">
      <w:pPr>
        <w:pStyle w:val="Apara"/>
      </w:pPr>
      <w:r w:rsidRPr="00BD6EB1">
        <w:tab/>
        <w:t>(c)</w:t>
      </w:r>
      <w:r w:rsidRPr="00BD6EB1">
        <w:tab/>
        <w:t>before the registrar makes the order—</w:t>
      </w:r>
    </w:p>
    <w:p w14:paraId="4B271DA1" w14:textId="77777777" w:rsidR="00F71D05" w:rsidRPr="00BD6EB1" w:rsidRDefault="00F71D05" w:rsidP="00F71D05">
      <w:pPr>
        <w:pStyle w:val="Asubpara"/>
      </w:pPr>
      <w:r w:rsidRPr="00BD6EB1">
        <w:tab/>
        <w:t>(i)</w:t>
      </w:r>
      <w:r w:rsidRPr="00BD6EB1">
        <w:tab/>
        <w:t>the entity becomes the subject of a winding-up order; or</w:t>
      </w:r>
    </w:p>
    <w:p w14:paraId="36A87791" w14:textId="77777777" w:rsidR="00F71D05" w:rsidRPr="00BD6EB1" w:rsidRDefault="00F71D05" w:rsidP="00F71D05">
      <w:pPr>
        <w:pStyle w:val="Asubpara"/>
      </w:pPr>
      <w:r w:rsidRPr="00BD6EB1">
        <w:tab/>
        <w:t>(ii)</w:t>
      </w:r>
      <w:r w:rsidRPr="00BD6EB1">
        <w:tab/>
        <w:t>a controller or administrator is appointed for the entity; or</w:t>
      </w:r>
    </w:p>
    <w:p w14:paraId="77FFB37D" w14:textId="77777777" w:rsidR="00F71D05" w:rsidRPr="00BD6EB1" w:rsidRDefault="00F71D05" w:rsidP="00F71D05">
      <w:pPr>
        <w:pStyle w:val="Asubpara"/>
      </w:pPr>
      <w:r w:rsidRPr="00BD6EB1">
        <w:tab/>
        <w:t>(iii)</w:t>
      </w:r>
      <w:r w:rsidRPr="00BD6EB1">
        <w:tab/>
        <w:t>the entity is deregistered.</w:t>
      </w:r>
    </w:p>
    <w:p w14:paraId="2795BCFF" w14:textId="77777777" w:rsidR="00F71D05" w:rsidRPr="00BD6EB1" w:rsidRDefault="00F71D05" w:rsidP="00A04EFF">
      <w:pPr>
        <w:pStyle w:val="Amain"/>
        <w:keepNext/>
      </w:pPr>
      <w:r w:rsidRPr="00BD6EB1">
        <w:lastRenderedPageBreak/>
        <w:tab/>
        <w:t>(2)</w:t>
      </w:r>
      <w:r w:rsidRPr="00BD6EB1">
        <w:tab/>
        <w:t>The registrar may give each person who was a director of the entity at or after the time the construction service was provided—</w:t>
      </w:r>
    </w:p>
    <w:p w14:paraId="36803C68" w14:textId="77777777" w:rsidR="00F71D05" w:rsidRPr="00BD6EB1" w:rsidRDefault="00F71D05" w:rsidP="00A04EFF">
      <w:pPr>
        <w:pStyle w:val="Apara"/>
        <w:keepLines/>
      </w:pPr>
      <w:r w:rsidRPr="00BD6EB1">
        <w:tab/>
        <w:t>(a)</w:t>
      </w:r>
      <w:r w:rsidRPr="00BD6EB1">
        <w:tab/>
        <w:t>if the registrar gave the entity notice under section 34 (Intention to make rectification order) before the entity was wound up, or a controller or administrator was appointed for the entity or the entity was deregistered—a copy of the notice and a statement to the effect that the person is invited to make submissions about the making of the order within 28 days after the day the person receives the notice; or</w:t>
      </w:r>
    </w:p>
    <w:p w14:paraId="709A3D57" w14:textId="77777777" w:rsidR="00F71D05" w:rsidRPr="00BD6EB1" w:rsidRDefault="00F71D05" w:rsidP="00F71D05">
      <w:pPr>
        <w:pStyle w:val="Apara"/>
      </w:pPr>
      <w:r w:rsidRPr="00BD6EB1">
        <w:tab/>
        <w:t>(b)</w:t>
      </w:r>
      <w:r w:rsidRPr="00BD6EB1">
        <w:tab/>
        <w:t>a written notice in accordance with section 34 (2) (a), (b), (d) and (e) and a statement to the effect that the person is invited to make submissions about the making of the order within 28 days after the day the person receives the notice.</w:t>
      </w:r>
    </w:p>
    <w:p w14:paraId="68303175" w14:textId="77777777" w:rsidR="00F71D05" w:rsidRPr="00BD6EB1" w:rsidRDefault="00F71D05" w:rsidP="00F71D05">
      <w:pPr>
        <w:pStyle w:val="Amain"/>
      </w:pPr>
      <w:r w:rsidRPr="00BD6EB1">
        <w:tab/>
        <w:t>(3)</w:t>
      </w:r>
      <w:r w:rsidRPr="00BD6EB1">
        <w:tab/>
        <w:t>The registrar may make a rectification order in relation to a person who was a director of the entity at or after the time the construction service was provided if, after considering any submissions made within the 28 days, the registrar is satisfied—</w:t>
      </w:r>
    </w:p>
    <w:p w14:paraId="1BE64347" w14:textId="77777777" w:rsidR="00F71D05" w:rsidRPr="00BD6EB1" w:rsidRDefault="00F71D05" w:rsidP="00F71D05">
      <w:pPr>
        <w:pStyle w:val="Apara"/>
      </w:pPr>
      <w:r w:rsidRPr="00BD6EB1">
        <w:tab/>
        <w:t>(a)</w:t>
      </w:r>
      <w:r w:rsidRPr="00BD6EB1">
        <w:tab/>
        <w:t xml:space="preserve">the entity contravened this Act or an operational Act; and </w:t>
      </w:r>
    </w:p>
    <w:p w14:paraId="6BAFB23D" w14:textId="77777777" w:rsidR="00F71D05" w:rsidRPr="00BD6EB1" w:rsidRDefault="00F71D05" w:rsidP="00F71D05">
      <w:pPr>
        <w:pStyle w:val="Apara"/>
      </w:pPr>
      <w:r w:rsidRPr="00BD6EB1">
        <w:tab/>
        <w:t>(b)</w:t>
      </w:r>
      <w:r w:rsidRPr="00BD6EB1">
        <w:tab/>
        <w:t>it is appropriate to make a rectification order in relation to the person.</w:t>
      </w:r>
    </w:p>
    <w:p w14:paraId="4E55B7E2" w14:textId="77777777" w:rsidR="00F71D05" w:rsidRPr="00BD6EB1" w:rsidRDefault="00F71D05" w:rsidP="00F71D05">
      <w:pPr>
        <w:pStyle w:val="Amain"/>
      </w:pPr>
      <w:r w:rsidRPr="00BD6EB1">
        <w:tab/>
        <w:t>(4)</w:t>
      </w:r>
      <w:r w:rsidRPr="00BD6EB1">
        <w:tab/>
        <w:t>The rectification order may also require the person to give the registrar written information about a thing required to be done under the order.</w:t>
      </w:r>
    </w:p>
    <w:p w14:paraId="497C3E54" w14:textId="77777777" w:rsidR="00F71D05" w:rsidRPr="00BD6EB1" w:rsidRDefault="00F71D05" w:rsidP="00F71D05">
      <w:pPr>
        <w:pStyle w:val="Amain"/>
      </w:pPr>
      <w:r w:rsidRPr="00BD6EB1">
        <w:tab/>
        <w:t>(5)</w:t>
      </w:r>
      <w:r w:rsidRPr="00BD6EB1">
        <w:tab/>
        <w:t>Subsection (6) applies if—</w:t>
      </w:r>
    </w:p>
    <w:p w14:paraId="3E700591" w14:textId="77777777" w:rsidR="00F71D05" w:rsidRPr="00BD6EB1" w:rsidRDefault="00F71D05" w:rsidP="00F71D05">
      <w:pPr>
        <w:pStyle w:val="Apara"/>
      </w:pPr>
      <w:r w:rsidRPr="00BD6EB1">
        <w:tab/>
        <w:t>(a)</w:t>
      </w:r>
      <w:r w:rsidRPr="00BD6EB1">
        <w:tab/>
        <w:t>the order requires the person to do a thing; and</w:t>
      </w:r>
    </w:p>
    <w:p w14:paraId="6A92587A" w14:textId="77777777" w:rsidR="00F71D05" w:rsidRPr="00BD6EB1" w:rsidRDefault="00F71D05" w:rsidP="00F71D05">
      <w:pPr>
        <w:pStyle w:val="Apara"/>
      </w:pPr>
      <w:r w:rsidRPr="00BD6EB1">
        <w:tab/>
        <w:t>(b)</w:t>
      </w:r>
      <w:r w:rsidRPr="00BD6EB1">
        <w:tab/>
        <w:t>the person—</w:t>
      </w:r>
    </w:p>
    <w:p w14:paraId="0B592122" w14:textId="77777777" w:rsidR="00F71D05" w:rsidRPr="00BD6EB1" w:rsidRDefault="00F71D05" w:rsidP="00F71D05">
      <w:pPr>
        <w:pStyle w:val="Asubpara"/>
      </w:pPr>
      <w:r w:rsidRPr="00BD6EB1">
        <w:tab/>
        <w:t>(i)</w:t>
      </w:r>
      <w:r w:rsidRPr="00BD6EB1">
        <w:tab/>
        <w:t>is not licensed, authorised or qualified to do the thing; or</w:t>
      </w:r>
    </w:p>
    <w:p w14:paraId="7558BC89"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6845D3E5" w14:textId="77777777" w:rsidR="00F71D05" w:rsidRPr="00BD6EB1" w:rsidRDefault="00F71D05" w:rsidP="00F71D05">
      <w:pPr>
        <w:pStyle w:val="Amain"/>
      </w:pPr>
      <w:r w:rsidRPr="00BD6EB1">
        <w:lastRenderedPageBreak/>
        <w:tab/>
        <w:t>(6)</w:t>
      </w:r>
      <w:r w:rsidRPr="00BD6EB1">
        <w:tab/>
        <w:t>The person must arrange, and pay for, the thing to be done by someone who—</w:t>
      </w:r>
    </w:p>
    <w:p w14:paraId="59DEE968" w14:textId="77777777" w:rsidR="00F71D05" w:rsidRPr="00BD6EB1" w:rsidRDefault="00F71D05" w:rsidP="00F71D05">
      <w:pPr>
        <w:pStyle w:val="Apara"/>
      </w:pPr>
      <w:r w:rsidRPr="00BD6EB1">
        <w:tab/>
        <w:t>(a)</w:t>
      </w:r>
      <w:r w:rsidRPr="00BD6EB1">
        <w:tab/>
        <w:t>is licensed, authorised or qualified to do the thing; or</w:t>
      </w:r>
    </w:p>
    <w:p w14:paraId="57AD263A"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28A06B0B" w14:textId="77777777" w:rsidR="00F71D05" w:rsidRPr="00BD6EB1" w:rsidRDefault="00F71D05" w:rsidP="00F71D05">
      <w:pPr>
        <w:pStyle w:val="AH5Sec"/>
      </w:pPr>
      <w:bookmarkStart w:id="64" w:name="_Toc43718594"/>
      <w:r w:rsidRPr="00B3717B">
        <w:rPr>
          <w:rStyle w:val="CharSectNo"/>
        </w:rPr>
        <w:t>39B</w:t>
      </w:r>
      <w:r w:rsidRPr="00BD6EB1">
        <w:tab/>
        <w:t>Rectification order—licensee or former licensee wound up after order made</w:t>
      </w:r>
      <w:bookmarkEnd w:id="64"/>
    </w:p>
    <w:p w14:paraId="2D375505" w14:textId="77777777" w:rsidR="00F71D05" w:rsidRPr="00BD6EB1" w:rsidRDefault="00F71D05" w:rsidP="00F71D05">
      <w:pPr>
        <w:pStyle w:val="Amain"/>
      </w:pPr>
      <w:r w:rsidRPr="00BD6EB1">
        <w:tab/>
        <w:t>(1)</w:t>
      </w:r>
      <w:r w:rsidRPr="00BD6EB1">
        <w:tab/>
        <w:t>This section applies if—</w:t>
      </w:r>
    </w:p>
    <w:p w14:paraId="3EC57A5B" w14:textId="77777777" w:rsidR="00F71D05" w:rsidRPr="00BD6EB1" w:rsidRDefault="00F71D05" w:rsidP="00F71D05">
      <w:pPr>
        <w:pStyle w:val="Apara"/>
      </w:pPr>
      <w:r w:rsidRPr="00BD6EB1">
        <w:tab/>
        <w:t>(a)</w:t>
      </w:r>
      <w:r w:rsidRPr="00BD6EB1">
        <w:tab/>
        <w:t xml:space="preserve">the registrar makes a rectification order in relation to a licensee or former licensee (the </w:t>
      </w:r>
      <w:r w:rsidRPr="00BD6EB1">
        <w:rPr>
          <w:rStyle w:val="charBoldItals"/>
        </w:rPr>
        <w:t>entity</w:t>
      </w:r>
      <w:r w:rsidRPr="00BD6EB1">
        <w:t>); and</w:t>
      </w:r>
    </w:p>
    <w:p w14:paraId="38F3D139" w14:textId="77777777" w:rsidR="00F71D05" w:rsidRPr="00BD6EB1" w:rsidRDefault="00F71D05" w:rsidP="00F71D05">
      <w:pPr>
        <w:pStyle w:val="Apara"/>
      </w:pPr>
      <w:r w:rsidRPr="00BD6EB1">
        <w:tab/>
        <w:t>(b)</w:t>
      </w:r>
      <w:r w:rsidRPr="00BD6EB1">
        <w:tab/>
        <w:t>the entity is a corporation; and</w:t>
      </w:r>
    </w:p>
    <w:p w14:paraId="7CAE3B37" w14:textId="77777777" w:rsidR="00F71D05" w:rsidRPr="00BD6EB1" w:rsidRDefault="00F71D05" w:rsidP="00F71D05">
      <w:pPr>
        <w:pStyle w:val="Apara"/>
      </w:pPr>
      <w:r w:rsidRPr="00BD6EB1">
        <w:tab/>
        <w:t>(c)</w:t>
      </w:r>
      <w:r w:rsidRPr="00BD6EB1">
        <w:tab/>
        <w:t>after the registrar makes the order—</w:t>
      </w:r>
    </w:p>
    <w:p w14:paraId="4322A012" w14:textId="77777777" w:rsidR="00F71D05" w:rsidRPr="00BD6EB1" w:rsidRDefault="00F71D05" w:rsidP="00F71D05">
      <w:pPr>
        <w:pStyle w:val="Asubpara"/>
      </w:pPr>
      <w:r w:rsidRPr="00BD6EB1">
        <w:tab/>
        <w:t>(i)</w:t>
      </w:r>
      <w:r w:rsidRPr="00BD6EB1">
        <w:tab/>
        <w:t>the entity becomes the subject of a winding-up order; or</w:t>
      </w:r>
    </w:p>
    <w:p w14:paraId="2263AC61" w14:textId="77777777" w:rsidR="00F71D05" w:rsidRPr="00BD6EB1" w:rsidRDefault="00F71D05" w:rsidP="00F71D05">
      <w:pPr>
        <w:pStyle w:val="Asubpara"/>
      </w:pPr>
      <w:r w:rsidRPr="00BD6EB1">
        <w:tab/>
        <w:t>(ii)</w:t>
      </w:r>
      <w:r w:rsidRPr="00BD6EB1">
        <w:tab/>
        <w:t>a controller or administrator is appointed for the entity; or</w:t>
      </w:r>
    </w:p>
    <w:p w14:paraId="64D8D6E8" w14:textId="77777777" w:rsidR="00F71D05" w:rsidRPr="00BD6EB1" w:rsidRDefault="00F71D05" w:rsidP="00F71D05">
      <w:pPr>
        <w:pStyle w:val="Asubpara"/>
      </w:pPr>
      <w:r w:rsidRPr="00BD6EB1">
        <w:tab/>
        <w:t>(iii)</w:t>
      </w:r>
      <w:r w:rsidRPr="00BD6EB1">
        <w:tab/>
        <w:t>the entity is deregistered.</w:t>
      </w:r>
    </w:p>
    <w:p w14:paraId="6DB98208" w14:textId="77777777" w:rsidR="00F71D05" w:rsidRPr="00BD6EB1" w:rsidRDefault="00F71D05" w:rsidP="00F71D05">
      <w:pPr>
        <w:pStyle w:val="Amain"/>
      </w:pPr>
      <w:r w:rsidRPr="00BD6EB1">
        <w:tab/>
        <w:t>(2)</w:t>
      </w:r>
      <w:r w:rsidRPr="00BD6EB1">
        <w:tab/>
        <w:t>The order is taken to have been made in relation to each person who was a director of the entity at or after the time the construction service was provided.</w:t>
      </w:r>
    </w:p>
    <w:p w14:paraId="00BE6180" w14:textId="77777777" w:rsidR="00F71D05" w:rsidRPr="00BD6EB1" w:rsidRDefault="00F71D05" w:rsidP="00F71D05">
      <w:pPr>
        <w:pStyle w:val="Amain"/>
      </w:pPr>
      <w:r w:rsidRPr="00BD6EB1">
        <w:tab/>
        <w:t>(3)</w:t>
      </w:r>
      <w:r w:rsidRPr="00BD6EB1">
        <w:tab/>
        <w:t>Subsection (4) applies if—</w:t>
      </w:r>
    </w:p>
    <w:p w14:paraId="22AF10E4" w14:textId="77777777" w:rsidR="00F71D05" w:rsidRPr="00BD6EB1" w:rsidRDefault="00F71D05" w:rsidP="00F71D05">
      <w:pPr>
        <w:pStyle w:val="Apara"/>
      </w:pPr>
      <w:r w:rsidRPr="00BD6EB1">
        <w:tab/>
        <w:t>(a)</w:t>
      </w:r>
      <w:r w:rsidRPr="00BD6EB1">
        <w:tab/>
        <w:t>a rectification order or emergency rectification order requires an entity to do a thing; and</w:t>
      </w:r>
    </w:p>
    <w:p w14:paraId="3127C6CF" w14:textId="77777777" w:rsidR="00F71D05" w:rsidRPr="00BD6EB1" w:rsidRDefault="00F71D05" w:rsidP="00F71D05">
      <w:pPr>
        <w:pStyle w:val="Apara"/>
      </w:pPr>
      <w:r w:rsidRPr="00BD6EB1">
        <w:tab/>
        <w:t>(b)</w:t>
      </w:r>
      <w:r w:rsidRPr="00BD6EB1">
        <w:tab/>
        <w:t>a person who was a director of the entity at or after the time the construction service was provided—</w:t>
      </w:r>
    </w:p>
    <w:p w14:paraId="5E02B938" w14:textId="77777777" w:rsidR="00F71D05" w:rsidRPr="00BD6EB1" w:rsidRDefault="00F71D05" w:rsidP="00F71D05">
      <w:pPr>
        <w:pStyle w:val="Asubpara"/>
      </w:pPr>
      <w:r w:rsidRPr="00BD6EB1">
        <w:tab/>
        <w:t>(i)</w:t>
      </w:r>
      <w:r w:rsidRPr="00BD6EB1">
        <w:tab/>
        <w:t>is not licensed, authorised or qualified to do the thing; or</w:t>
      </w:r>
    </w:p>
    <w:p w14:paraId="29887C83"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741D839B" w14:textId="77777777" w:rsidR="00F71D05" w:rsidRPr="00BD6EB1" w:rsidRDefault="00F71D05" w:rsidP="00F71D05">
      <w:pPr>
        <w:pStyle w:val="Amain"/>
      </w:pPr>
      <w:r w:rsidRPr="00BD6EB1">
        <w:lastRenderedPageBreak/>
        <w:tab/>
        <w:t>(4)</w:t>
      </w:r>
      <w:r w:rsidRPr="00BD6EB1">
        <w:tab/>
        <w:t>The person must arrange and pay for the thing to be done by someone who—</w:t>
      </w:r>
    </w:p>
    <w:p w14:paraId="2B4EBF3B" w14:textId="77777777" w:rsidR="00F71D05" w:rsidRPr="00BD6EB1" w:rsidRDefault="00F71D05" w:rsidP="00F71D05">
      <w:pPr>
        <w:pStyle w:val="Apara"/>
      </w:pPr>
      <w:r w:rsidRPr="00BD6EB1">
        <w:tab/>
        <w:t>(a)</w:t>
      </w:r>
      <w:r w:rsidRPr="00BD6EB1">
        <w:tab/>
        <w:t>is licensed, authorised or qualified to do the thing; or</w:t>
      </w:r>
    </w:p>
    <w:p w14:paraId="070AFFE5"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4C07B647" w14:textId="77777777" w:rsidR="00893ECD" w:rsidRDefault="00893ECD">
      <w:pPr>
        <w:pStyle w:val="AH5Sec"/>
      </w:pPr>
      <w:bookmarkStart w:id="65" w:name="_Toc43718595"/>
      <w:r w:rsidRPr="00B3717B">
        <w:rPr>
          <w:rStyle w:val="CharSectNo"/>
        </w:rPr>
        <w:t>40</w:t>
      </w:r>
      <w:r>
        <w:tab/>
        <w:t>Rectification order offence</w:t>
      </w:r>
      <w:bookmarkEnd w:id="65"/>
    </w:p>
    <w:p w14:paraId="5EE8A393" w14:textId="77777777" w:rsidR="00893ECD" w:rsidRDefault="00893ECD">
      <w:pPr>
        <w:pStyle w:val="Amain"/>
        <w:keepNext/>
      </w:pPr>
      <w:r>
        <w:tab/>
        <w:t>(1)</w:t>
      </w:r>
      <w:r>
        <w:tab/>
        <w:t>A person commits an offence if the person intentionally fails to comply with a rectification order given to the person.</w:t>
      </w:r>
    </w:p>
    <w:p w14:paraId="1DD819D1" w14:textId="77777777" w:rsidR="00893ECD" w:rsidRDefault="00893ECD">
      <w:pPr>
        <w:pStyle w:val="Penalty"/>
        <w:keepNext/>
      </w:pPr>
      <w:r>
        <w:t>Maximum penalty:  200</w:t>
      </w:r>
      <w:r w:rsidR="00F41503">
        <w:t>0</w:t>
      </w:r>
      <w:r>
        <w:t xml:space="preserve"> penalty units.</w:t>
      </w:r>
    </w:p>
    <w:p w14:paraId="0663317C" w14:textId="77777777" w:rsidR="00893ECD" w:rsidRDefault="00893ECD">
      <w:pPr>
        <w:pStyle w:val="Amain"/>
      </w:pPr>
      <w:r>
        <w:tab/>
        <w:t>(2)</w:t>
      </w:r>
      <w:r>
        <w:tab/>
        <w:t>Each partner commits an offence if—</w:t>
      </w:r>
    </w:p>
    <w:p w14:paraId="266E0B42" w14:textId="77777777" w:rsidR="00893ECD" w:rsidRDefault="00893ECD">
      <w:pPr>
        <w:pStyle w:val="Apara"/>
      </w:pPr>
      <w:r>
        <w:tab/>
        <w:t>(a)</w:t>
      </w:r>
      <w:r>
        <w:tab/>
        <w:t>the partnership is given a rectification order; and</w:t>
      </w:r>
    </w:p>
    <w:p w14:paraId="66B2B911" w14:textId="77777777" w:rsidR="00893ECD" w:rsidRDefault="00893ECD">
      <w:pPr>
        <w:pStyle w:val="Apara"/>
        <w:keepNext/>
      </w:pPr>
      <w:r>
        <w:tab/>
        <w:t>(b)</w:t>
      </w:r>
      <w:r>
        <w:tab/>
        <w:t>the partners, or some of them, intentionally fail to comply with the rectification order.</w:t>
      </w:r>
    </w:p>
    <w:p w14:paraId="7172B610" w14:textId="77777777" w:rsidR="00893ECD" w:rsidRDefault="00893ECD">
      <w:pPr>
        <w:pStyle w:val="Penalty"/>
        <w:keepNext/>
      </w:pPr>
      <w:r>
        <w:t>Maximum penalty:  200</w:t>
      </w:r>
      <w:r w:rsidR="00F41503">
        <w:t>0</w:t>
      </w:r>
      <w:r>
        <w:t xml:space="preserve"> penalty units.</w:t>
      </w:r>
    </w:p>
    <w:p w14:paraId="58BF6B70" w14:textId="77777777" w:rsidR="00893ECD" w:rsidRDefault="00893ECD">
      <w:pPr>
        <w:pStyle w:val="Amain"/>
      </w:pPr>
      <w:r>
        <w:tab/>
        <w:t>(3)</w:t>
      </w:r>
      <w:r>
        <w:tab/>
        <w:t>It is a defence to a prosecution for an offence against subsection</w:t>
      </w:r>
      <w:r w:rsidR="00F41503">
        <w:t> </w:t>
      </w:r>
      <w:r>
        <w:t>(2) if the partner proves—</w:t>
      </w:r>
    </w:p>
    <w:p w14:paraId="4289899E" w14:textId="77777777" w:rsidR="00893ECD" w:rsidRDefault="00893ECD">
      <w:pPr>
        <w:pStyle w:val="Apara"/>
      </w:pPr>
      <w:r>
        <w:tab/>
        <w:t>(a)</w:t>
      </w:r>
      <w:r>
        <w:tab/>
        <w:t>that—</w:t>
      </w:r>
    </w:p>
    <w:p w14:paraId="31715BC0" w14:textId="77777777" w:rsidR="00893ECD" w:rsidRDefault="00893ECD">
      <w:pPr>
        <w:pStyle w:val="Asubpara"/>
      </w:pPr>
      <w:r>
        <w:tab/>
        <w:t>(i)</w:t>
      </w:r>
      <w:r>
        <w:tab/>
        <w:t>the partner did not know about the failure to comply; and</w:t>
      </w:r>
    </w:p>
    <w:p w14:paraId="64D9970F" w14:textId="77777777" w:rsidR="00893ECD" w:rsidRDefault="00893ECD">
      <w:pPr>
        <w:pStyle w:val="Asubpara"/>
      </w:pPr>
      <w:r>
        <w:tab/>
        <w:t>(ii)</w:t>
      </w:r>
      <w:r>
        <w:tab/>
        <w:t>reasonable precautions were taken and appropriate diligence was exercised to avoid the contravention; or</w:t>
      </w:r>
    </w:p>
    <w:p w14:paraId="0A851124" w14:textId="77777777" w:rsidR="00893ECD" w:rsidRDefault="00893ECD">
      <w:pPr>
        <w:pStyle w:val="Apara"/>
      </w:pPr>
      <w:r>
        <w:tab/>
        <w:t>(b)</w:t>
      </w:r>
      <w:r>
        <w:tab/>
        <w:t>that the partner was not in a position to influence the other partners in relation to the failure to comply.</w:t>
      </w:r>
    </w:p>
    <w:p w14:paraId="2DEF3AC4" w14:textId="77777777" w:rsidR="00893ECD" w:rsidRDefault="00893ECD">
      <w:pPr>
        <w:pStyle w:val="AH5Sec"/>
      </w:pPr>
      <w:bookmarkStart w:id="66" w:name="_Toc43718596"/>
      <w:r w:rsidRPr="00B3717B">
        <w:rPr>
          <w:rStyle w:val="CharSectNo"/>
        </w:rPr>
        <w:lastRenderedPageBreak/>
        <w:t>41</w:t>
      </w:r>
      <w:r>
        <w:tab/>
        <w:t>Failure to comply with order</w:t>
      </w:r>
      <w:bookmarkEnd w:id="66"/>
    </w:p>
    <w:p w14:paraId="4DAE3CE1" w14:textId="77777777" w:rsidR="00893ECD" w:rsidRDefault="00893ECD" w:rsidP="00A04EFF">
      <w:pPr>
        <w:pStyle w:val="Amain"/>
        <w:keepNext/>
        <w:rPr>
          <w:color w:val="000000"/>
        </w:rPr>
      </w:pPr>
      <w:r>
        <w:rPr>
          <w:color w:val="000000"/>
        </w:rPr>
        <w:tab/>
        <w:t>(1)</w:t>
      </w:r>
      <w:r>
        <w:rPr>
          <w:color w:val="000000"/>
        </w:rPr>
        <w:tab/>
        <w:t>This section applies if</w:t>
      </w:r>
      <w:r>
        <w:t xml:space="preserve"> an entity (the </w:t>
      </w:r>
      <w:r>
        <w:rPr>
          <w:rStyle w:val="charBoldItals"/>
        </w:rPr>
        <w:t>ordered entity</w:t>
      </w:r>
      <w:r>
        <w:t>) in relation to whom a rectification order is made contravenes the rectification order</w:t>
      </w:r>
      <w:r>
        <w:rPr>
          <w:color w:val="000000"/>
        </w:rPr>
        <w:t>.</w:t>
      </w:r>
    </w:p>
    <w:p w14:paraId="30626F1D" w14:textId="77777777" w:rsidR="00893ECD" w:rsidRDefault="00893ECD">
      <w:pPr>
        <w:pStyle w:val="Amain"/>
        <w:rPr>
          <w:color w:val="000000"/>
        </w:rPr>
      </w:pPr>
      <w:r>
        <w:rPr>
          <w:color w:val="000000"/>
        </w:rPr>
        <w:tab/>
        <w:t>(2)</w:t>
      </w:r>
      <w:r>
        <w:rPr>
          <w:color w:val="000000"/>
        </w:rPr>
        <w:tab/>
        <w:t>The Territory may, in writing, authorise a licensee to enter the land where the work to which the rectification order relates is to be done and—</w:t>
      </w:r>
    </w:p>
    <w:p w14:paraId="4B4D6A2D" w14:textId="77777777" w:rsidR="00893ECD" w:rsidRDefault="00893ECD">
      <w:pPr>
        <w:pStyle w:val="Apara"/>
        <w:rPr>
          <w:color w:val="000000"/>
        </w:rPr>
      </w:pPr>
      <w:r>
        <w:rPr>
          <w:color w:val="000000"/>
        </w:rPr>
        <w:tab/>
        <w:t>(a)</w:t>
      </w:r>
      <w:r>
        <w:rPr>
          <w:color w:val="000000"/>
        </w:rPr>
        <w:tab/>
        <w:t>take the action stated in the rectification order; or</w:t>
      </w:r>
    </w:p>
    <w:p w14:paraId="73EF147D" w14:textId="77777777" w:rsidR="00893ECD" w:rsidRDefault="00893ECD">
      <w:pPr>
        <w:pStyle w:val="Apara"/>
        <w:rPr>
          <w:color w:val="000000"/>
        </w:rPr>
      </w:pPr>
      <w:r>
        <w:rPr>
          <w:color w:val="000000"/>
        </w:rPr>
        <w:tab/>
        <w:t>(b)</w:t>
      </w:r>
      <w:r>
        <w:rPr>
          <w:color w:val="000000"/>
        </w:rPr>
        <w:tab/>
        <w:t>start or finish the work stated in the rectification order.</w:t>
      </w:r>
    </w:p>
    <w:p w14:paraId="35F1FEF0" w14:textId="77777777" w:rsidR="00893ECD" w:rsidRDefault="00893ECD">
      <w:pPr>
        <w:pStyle w:val="Amain"/>
      </w:pPr>
      <w:r>
        <w:tab/>
        <w:t>(3)</w:t>
      </w:r>
      <w:r>
        <w:tab/>
        <w:t>The authorised licensee must—</w:t>
      </w:r>
    </w:p>
    <w:p w14:paraId="1FCE1D06" w14:textId="77777777" w:rsidR="00893ECD" w:rsidRDefault="00893ECD">
      <w:pPr>
        <w:pStyle w:val="Apara"/>
      </w:pPr>
      <w:r>
        <w:tab/>
        <w:t>(a)</w:t>
      </w:r>
      <w:r>
        <w:tab/>
        <w:t>give the owner of the land written notice that the licensee intends to enter the land at least 24 hours before the licensee enters the land; and</w:t>
      </w:r>
    </w:p>
    <w:p w14:paraId="413C2EDE" w14:textId="77777777" w:rsidR="00893ECD" w:rsidRDefault="00893ECD">
      <w:pPr>
        <w:pStyle w:val="Apara"/>
      </w:pPr>
      <w:r>
        <w:tab/>
        <w:t>(b)</w:t>
      </w:r>
      <w:r>
        <w:tab/>
        <w:t>give a copy of the notice to the ordered entity before entering the land.</w:t>
      </w:r>
    </w:p>
    <w:p w14:paraId="3CDEE3A0" w14:textId="77777777" w:rsidR="00893ECD" w:rsidRDefault="00893ECD">
      <w:pPr>
        <w:pStyle w:val="Amain"/>
      </w:pPr>
      <w:r>
        <w:tab/>
        <w:t>(4)</w:t>
      </w:r>
      <w:r>
        <w:tab/>
        <w:t>However, the Territory must not authorise someone until—</w:t>
      </w:r>
    </w:p>
    <w:p w14:paraId="4DCF36F5" w14:textId="6A6667F7" w:rsidR="00ED43EC" w:rsidRDefault="00ED43EC" w:rsidP="00ED43EC">
      <w:pPr>
        <w:pStyle w:val="Apara"/>
      </w:pPr>
      <w:r>
        <w:tab/>
        <w:t>(a)</w:t>
      </w:r>
      <w:r>
        <w:tab/>
        <w:t xml:space="preserve">if the ordered entity applied for review of the decision within the period for review (the </w:t>
      </w:r>
      <w:r>
        <w:rPr>
          <w:rStyle w:val="charBoldItals"/>
        </w:rPr>
        <w:t>review period</w:t>
      </w:r>
      <w:r>
        <w:t xml:space="preserve">) of the decision to make the rectification order allowed under the </w:t>
      </w:r>
      <w:hyperlink r:id="rId71" w:tooltip="A2008-35" w:history="1">
        <w:r w:rsidR="00E94E2C" w:rsidRPr="00E94E2C">
          <w:rPr>
            <w:rStyle w:val="charCitHyperlinkItal"/>
          </w:rPr>
          <w:t>ACT Civil and Administrative Tribunal Act 2008</w:t>
        </w:r>
      </w:hyperlink>
      <w:r>
        <w:t xml:space="preserve">—the review is finally disposed of; or </w:t>
      </w:r>
    </w:p>
    <w:p w14:paraId="217C39EF" w14:textId="77777777" w:rsidR="00893ECD" w:rsidRDefault="00893ECD">
      <w:pPr>
        <w:pStyle w:val="Apara"/>
      </w:pPr>
      <w:r>
        <w:tab/>
        <w:t>(b)</w:t>
      </w:r>
      <w:r>
        <w:tab/>
        <w:t xml:space="preserve">the review period </w:t>
      </w:r>
      <w:r w:rsidRPr="00E94E2C">
        <w:t>has ended</w:t>
      </w:r>
      <w:r>
        <w:t>.</w:t>
      </w:r>
    </w:p>
    <w:p w14:paraId="35C75300" w14:textId="77777777" w:rsidR="00893ECD" w:rsidRDefault="00893ECD">
      <w:pPr>
        <w:pStyle w:val="Amain"/>
        <w:rPr>
          <w:color w:val="000000"/>
        </w:rPr>
      </w:pPr>
      <w:r>
        <w:rPr>
          <w:color w:val="000000"/>
        </w:rPr>
        <w:tab/>
        <w:t>(5)</w:t>
      </w:r>
      <w:r>
        <w:rPr>
          <w:color w:val="000000"/>
        </w:rPr>
        <w:tab/>
        <w:t>The ordered entity is liable for the reasonable cost incurred in doing anything under subsection (2) and the cost is taken to be a debt owing to the Territory.</w:t>
      </w:r>
    </w:p>
    <w:p w14:paraId="3AC80449" w14:textId="77777777" w:rsidR="00893ECD" w:rsidRDefault="00893ECD">
      <w:pPr>
        <w:pStyle w:val="AH5Sec"/>
      </w:pPr>
      <w:bookmarkStart w:id="67" w:name="_Toc43718597"/>
      <w:r w:rsidRPr="00B3717B">
        <w:rPr>
          <w:rStyle w:val="CharSectNo"/>
        </w:rPr>
        <w:lastRenderedPageBreak/>
        <w:t>42</w:t>
      </w:r>
      <w:r>
        <w:tab/>
        <w:t>Action on emergency rectification order</w:t>
      </w:r>
      <w:bookmarkEnd w:id="67"/>
    </w:p>
    <w:p w14:paraId="265943D5" w14:textId="77777777" w:rsidR="00893ECD" w:rsidRDefault="00893ECD">
      <w:pPr>
        <w:pStyle w:val="Amain"/>
        <w:keepNext/>
      </w:pPr>
      <w:r>
        <w:tab/>
        <w:t>(1)</w:t>
      </w:r>
      <w:r>
        <w:tab/>
        <w:t>This section applies if—</w:t>
      </w:r>
    </w:p>
    <w:p w14:paraId="498BF7A7" w14:textId="77777777" w:rsidR="00893ECD" w:rsidRDefault="00893ECD">
      <w:pPr>
        <w:pStyle w:val="Apara"/>
        <w:keepNext/>
      </w:pPr>
      <w:r>
        <w:tab/>
        <w:t>(a)</w:t>
      </w:r>
      <w:r>
        <w:tab/>
        <w:t>the registrar has made an emergency rectification order; and</w:t>
      </w:r>
    </w:p>
    <w:p w14:paraId="19A8A121" w14:textId="77777777" w:rsidR="00893ECD" w:rsidRDefault="00893ECD">
      <w:pPr>
        <w:pStyle w:val="Apara"/>
      </w:pPr>
      <w:r>
        <w:tab/>
        <w:t>(b)</w:t>
      </w:r>
      <w:r>
        <w:tab/>
        <w:t>the emergency rectification order includes the information mentioned in section 39 (2); and</w:t>
      </w:r>
    </w:p>
    <w:p w14:paraId="753A3232" w14:textId="77777777" w:rsidR="00893ECD" w:rsidRDefault="00893ECD">
      <w:pPr>
        <w:pStyle w:val="Apara"/>
      </w:pPr>
      <w:r>
        <w:tab/>
        <w:t>(c)</w:t>
      </w:r>
      <w:r>
        <w:tab/>
        <w:t>the ordered entity has contravened the order.</w:t>
      </w:r>
    </w:p>
    <w:p w14:paraId="54A4A5BE" w14:textId="77777777" w:rsidR="00893ECD" w:rsidRDefault="00893ECD">
      <w:pPr>
        <w:pStyle w:val="Amain"/>
      </w:pPr>
      <w:r>
        <w:tab/>
        <w:t>(2)</w:t>
      </w:r>
      <w:r>
        <w:tab/>
        <w:t>The Territory may, in writing, authorise a licensee to enter the land where the work to which the rectification order is to be done and—</w:t>
      </w:r>
    </w:p>
    <w:p w14:paraId="4B775459" w14:textId="77777777" w:rsidR="00893ECD" w:rsidRDefault="00893ECD">
      <w:pPr>
        <w:pStyle w:val="Apara"/>
        <w:rPr>
          <w:color w:val="000000"/>
        </w:rPr>
      </w:pPr>
      <w:r>
        <w:rPr>
          <w:color w:val="000000"/>
        </w:rPr>
        <w:tab/>
        <w:t>(a)</w:t>
      </w:r>
      <w:r>
        <w:rPr>
          <w:color w:val="000000"/>
        </w:rPr>
        <w:tab/>
        <w:t>take the action stated in the rectification order; or</w:t>
      </w:r>
    </w:p>
    <w:p w14:paraId="3BEBAA82" w14:textId="77777777" w:rsidR="00893ECD" w:rsidRDefault="00893ECD">
      <w:pPr>
        <w:pStyle w:val="Apara"/>
        <w:rPr>
          <w:color w:val="000000"/>
        </w:rPr>
      </w:pPr>
      <w:r>
        <w:rPr>
          <w:color w:val="000000"/>
        </w:rPr>
        <w:tab/>
        <w:t>(b)</w:t>
      </w:r>
      <w:r>
        <w:rPr>
          <w:color w:val="000000"/>
        </w:rPr>
        <w:tab/>
        <w:t>start or finish the work stated in the rectification order.</w:t>
      </w:r>
    </w:p>
    <w:p w14:paraId="5AF8FE57" w14:textId="77777777" w:rsidR="00893ECD" w:rsidRDefault="00893ECD">
      <w:pPr>
        <w:pStyle w:val="Amain"/>
        <w:rPr>
          <w:color w:val="000000"/>
        </w:rPr>
      </w:pPr>
      <w:r>
        <w:rPr>
          <w:color w:val="000000"/>
        </w:rPr>
        <w:tab/>
        <w:t>(3)</w:t>
      </w:r>
      <w:r>
        <w:rPr>
          <w:color w:val="000000"/>
        </w:rPr>
        <w:tab/>
        <w:t>The ordered entity is liable for the reasonable cost incurred in doing anything under subsection (2) and the cost is taken to be a debt owing to the Territory.</w:t>
      </w:r>
    </w:p>
    <w:p w14:paraId="1D422387" w14:textId="77777777" w:rsidR="00893ECD" w:rsidRDefault="00893ECD">
      <w:pPr>
        <w:pStyle w:val="AH5Sec"/>
      </w:pPr>
      <w:bookmarkStart w:id="68" w:name="_Toc43718598"/>
      <w:r w:rsidRPr="00B3717B">
        <w:rPr>
          <w:rStyle w:val="CharSectNo"/>
        </w:rPr>
        <w:t>43</w:t>
      </w:r>
      <w:r>
        <w:tab/>
        <w:t>Hindering or obstructing authorised licensee</w:t>
      </w:r>
      <w:bookmarkEnd w:id="68"/>
    </w:p>
    <w:p w14:paraId="0D59B64E" w14:textId="77777777" w:rsidR="00893ECD" w:rsidRDefault="00893ECD">
      <w:pPr>
        <w:pStyle w:val="Amain"/>
      </w:pPr>
      <w:r>
        <w:tab/>
        <w:t>(1)</w:t>
      </w:r>
      <w:r>
        <w:tab/>
        <w:t>An entity commits an offence if—</w:t>
      </w:r>
    </w:p>
    <w:p w14:paraId="45B39405" w14:textId="77777777" w:rsidR="00893ECD" w:rsidRDefault="00893ECD">
      <w:pPr>
        <w:pStyle w:val="Apara"/>
      </w:pPr>
      <w:r>
        <w:tab/>
        <w:t>(a)</w:t>
      </w:r>
      <w:r>
        <w:tab/>
        <w:t>the entity knows someone is an authorised licensee; and</w:t>
      </w:r>
    </w:p>
    <w:p w14:paraId="15425AD0" w14:textId="77777777" w:rsidR="00893ECD" w:rsidRDefault="00893ECD">
      <w:pPr>
        <w:pStyle w:val="Apara"/>
        <w:keepNext/>
      </w:pPr>
      <w:r>
        <w:tab/>
        <w:t>(b)</w:t>
      </w:r>
      <w:r>
        <w:tab/>
        <w:t>the entity hinders or obstructs the authorised licensee in the exercise of an authorised action.</w:t>
      </w:r>
    </w:p>
    <w:p w14:paraId="2DA28C9E" w14:textId="77777777" w:rsidR="00893ECD" w:rsidRDefault="00893ECD">
      <w:pPr>
        <w:pStyle w:val="Penalty"/>
        <w:keepNext/>
      </w:pPr>
      <w:r>
        <w:t>Maximum penalty:  50 penalty units.</w:t>
      </w:r>
    </w:p>
    <w:p w14:paraId="4FF965EF" w14:textId="77777777" w:rsidR="00893ECD" w:rsidRDefault="00893ECD">
      <w:pPr>
        <w:pStyle w:val="Amain"/>
      </w:pPr>
      <w:r>
        <w:tab/>
        <w:t>(2)</w:t>
      </w:r>
      <w:r>
        <w:tab/>
        <w:t>Strict liability applies to subsection (1) (b).</w:t>
      </w:r>
    </w:p>
    <w:p w14:paraId="2DC8682D" w14:textId="77777777" w:rsidR="00893ECD" w:rsidRDefault="00893ECD">
      <w:pPr>
        <w:pStyle w:val="AH5Sec"/>
      </w:pPr>
      <w:bookmarkStart w:id="69" w:name="_Toc43718599"/>
      <w:r w:rsidRPr="00B3717B">
        <w:rPr>
          <w:rStyle w:val="CharSectNo"/>
        </w:rPr>
        <w:t>44</w:t>
      </w:r>
      <w:r>
        <w:tab/>
        <w:t>Damage etc by authorised licensee to be minimised</w:t>
      </w:r>
      <w:bookmarkEnd w:id="69"/>
    </w:p>
    <w:p w14:paraId="7C5164D4" w14:textId="77777777" w:rsidR="00893ECD" w:rsidRDefault="00893ECD" w:rsidP="00A04EFF">
      <w:pPr>
        <w:pStyle w:val="Amain"/>
      </w:pPr>
      <w:r>
        <w:tab/>
        <w:t>(1)</w:t>
      </w:r>
      <w:r>
        <w:tab/>
        <w:t>In the exercise of an authorised action, an authorised licensee must take reasonable steps to ensure that the licensee, and anyone helping the licensee, causes as little inconvenience, detriment and damage as is practicable.</w:t>
      </w:r>
    </w:p>
    <w:p w14:paraId="59961B17" w14:textId="77777777" w:rsidR="00893ECD" w:rsidRDefault="00893ECD">
      <w:pPr>
        <w:pStyle w:val="Amain"/>
      </w:pPr>
      <w:r>
        <w:lastRenderedPageBreak/>
        <w:tab/>
        <w:t>(2)</w:t>
      </w:r>
      <w:r>
        <w:tab/>
        <w:t>If an authorised licensee, or a person assisting an authorised licensee, damages anything in the exercise or purported exercise of a function under this part, the authorised licensee must give written notice of the particulars of the damage to the person the authorised licensee believes on reasonable grounds is the owner of the thing.</w:t>
      </w:r>
    </w:p>
    <w:p w14:paraId="6E9A27C8" w14:textId="77777777" w:rsidR="00893ECD" w:rsidRDefault="00893ECD">
      <w:pPr>
        <w:pStyle w:val="Amain"/>
      </w:pPr>
      <w:r>
        <w:tab/>
        <w:t>(3)</w:t>
      </w:r>
      <w:r>
        <w:tab/>
        <w:t>If the damage occurs on premises entered under this part in the absence of the occupier, the notice may be given by securing it in a conspicuous place on the premises.</w:t>
      </w:r>
    </w:p>
    <w:p w14:paraId="2AF5091C" w14:textId="77777777" w:rsidR="00893ECD" w:rsidRDefault="00893ECD">
      <w:pPr>
        <w:pStyle w:val="AH5Sec"/>
      </w:pPr>
      <w:bookmarkStart w:id="70" w:name="_Toc43718600"/>
      <w:r w:rsidRPr="00B3717B">
        <w:rPr>
          <w:rStyle w:val="CharSectNo"/>
        </w:rPr>
        <w:t>45</w:t>
      </w:r>
      <w:r>
        <w:tab/>
        <w:t>Compensation</w:t>
      </w:r>
      <w:bookmarkEnd w:id="70"/>
    </w:p>
    <w:p w14:paraId="156B4EEA" w14:textId="77777777" w:rsidR="00893ECD" w:rsidRDefault="00893ECD">
      <w:pPr>
        <w:pStyle w:val="Amain"/>
      </w:pPr>
      <w:r>
        <w:tab/>
        <w:t>(1)</w:t>
      </w:r>
      <w:r>
        <w:tab/>
        <w:t>A person may claim reasonable compensation from the Territory if the person suffers loss or expense because of the exercise, or purported exercise, of a function under this part by an authorised licensee or person assisting an authorised licensee.</w:t>
      </w:r>
    </w:p>
    <w:p w14:paraId="50BF3562" w14:textId="77777777" w:rsidR="00893ECD" w:rsidRDefault="00893ECD">
      <w:pPr>
        <w:pStyle w:val="Amain"/>
      </w:pPr>
      <w:r>
        <w:tab/>
        <w:t>(2)</w:t>
      </w:r>
      <w:r>
        <w:tab/>
        <w:t>Compensation may be claimed and ordered in a proceeding for—</w:t>
      </w:r>
    </w:p>
    <w:p w14:paraId="526FCA4A" w14:textId="77777777" w:rsidR="00893ECD" w:rsidRDefault="00893ECD">
      <w:pPr>
        <w:pStyle w:val="Apara"/>
      </w:pPr>
      <w:r>
        <w:tab/>
        <w:t>(a)</w:t>
      </w:r>
      <w:r>
        <w:tab/>
        <w:t>compensation brought in a court of competent jurisdiction; or</w:t>
      </w:r>
    </w:p>
    <w:p w14:paraId="25B062FC" w14:textId="77777777" w:rsidR="00893ECD" w:rsidRDefault="00893ECD">
      <w:pPr>
        <w:pStyle w:val="Apara"/>
      </w:pPr>
      <w:r>
        <w:tab/>
        <w:t>(b)</w:t>
      </w:r>
      <w:r>
        <w:tab/>
        <w:t>an offence against this Act brought against the person making the claim for compensation.</w:t>
      </w:r>
    </w:p>
    <w:p w14:paraId="7AD218D0" w14:textId="77777777" w:rsidR="00893ECD" w:rsidRDefault="00893ECD">
      <w:pPr>
        <w:pStyle w:val="Amain"/>
      </w:pPr>
      <w:r>
        <w:tab/>
        <w:t>(3)</w:t>
      </w:r>
      <w:r>
        <w:tab/>
        <w:t>A court may order the payment of reasonable compensation for the loss or expense only if it is satisfied it is just to make the order in the circumstances of the particular case.</w:t>
      </w:r>
    </w:p>
    <w:p w14:paraId="690ED766" w14:textId="77777777" w:rsidR="00893ECD" w:rsidRDefault="00893ECD">
      <w:pPr>
        <w:pStyle w:val="Amain"/>
      </w:pPr>
      <w:r>
        <w:tab/>
        <w:t>(4)</w:t>
      </w:r>
      <w:r>
        <w:tab/>
        <w:t>The regulations may prescribe matters that may, must or must not be taken into account by the court in considering whether it is just to make the order.</w:t>
      </w:r>
    </w:p>
    <w:p w14:paraId="796A5D5C" w14:textId="77777777" w:rsidR="00893ECD" w:rsidRDefault="00893ECD">
      <w:pPr>
        <w:pStyle w:val="AH5Sec"/>
      </w:pPr>
      <w:bookmarkStart w:id="71" w:name="_Toc43718601"/>
      <w:r w:rsidRPr="00B3717B">
        <w:rPr>
          <w:rStyle w:val="CharSectNo"/>
        </w:rPr>
        <w:t>46</w:t>
      </w:r>
      <w:r>
        <w:tab/>
        <w:t>Protection of authorised licensees from liability</w:t>
      </w:r>
      <w:bookmarkEnd w:id="71"/>
    </w:p>
    <w:p w14:paraId="008C958D" w14:textId="77777777" w:rsidR="00893ECD" w:rsidRDefault="00893ECD">
      <w:pPr>
        <w:pStyle w:val="Amain"/>
      </w:pPr>
      <w:r>
        <w:tab/>
        <w:t>(1)</w:t>
      </w:r>
      <w:r>
        <w:tab/>
        <w:t>An authorised licensee does not incur civil liability for an authorised action done honestly for this Act.</w:t>
      </w:r>
    </w:p>
    <w:p w14:paraId="2C51F0E8" w14:textId="77777777" w:rsidR="00893ECD" w:rsidRDefault="00893ECD">
      <w:pPr>
        <w:pStyle w:val="Amain"/>
      </w:pPr>
      <w:r>
        <w:tab/>
        <w:t>(2)</w:t>
      </w:r>
      <w:r>
        <w:tab/>
        <w:t>A civil liability that would, apart from this section, attach to the authorised licensee attaches instead to the Territory.</w:t>
      </w:r>
    </w:p>
    <w:p w14:paraId="5E93ADFA" w14:textId="77777777" w:rsidR="00ED43EC" w:rsidRDefault="00ED43EC" w:rsidP="00ED43EC">
      <w:pPr>
        <w:pStyle w:val="Amain"/>
      </w:pPr>
      <w:r>
        <w:lastRenderedPageBreak/>
        <w:tab/>
        <w:t>(3)</w:t>
      </w:r>
      <w:r>
        <w:tab/>
        <w:t>This section does not prevent an application for occupational discipline being made in relation to an authorised licensee in relation to an authorised action done by the licensee.</w:t>
      </w:r>
    </w:p>
    <w:p w14:paraId="62862FEA" w14:textId="77777777" w:rsidR="00893ECD" w:rsidRDefault="00893ECD">
      <w:pPr>
        <w:pStyle w:val="AH5Sec"/>
      </w:pPr>
      <w:bookmarkStart w:id="72" w:name="_Toc43718602"/>
      <w:r w:rsidRPr="00B3717B">
        <w:rPr>
          <w:rStyle w:val="CharSectNo"/>
        </w:rPr>
        <w:t>47</w:t>
      </w:r>
      <w:r>
        <w:tab/>
        <w:t>Licensee to give evidence of insurance</w:t>
      </w:r>
      <w:bookmarkEnd w:id="72"/>
    </w:p>
    <w:p w14:paraId="50E90F4E" w14:textId="77777777" w:rsidR="00893ECD" w:rsidRDefault="00893ECD">
      <w:pPr>
        <w:pStyle w:val="Amain"/>
      </w:pPr>
      <w:r>
        <w:tab/>
        <w:t>(1)</w:t>
      </w:r>
      <w:r>
        <w:tab/>
        <w:t xml:space="preserve">Before providing a construction service to a person (the </w:t>
      </w:r>
      <w:r>
        <w:rPr>
          <w:rStyle w:val="charBoldItals"/>
        </w:rPr>
        <w:t>client</w:t>
      </w:r>
      <w:r>
        <w:t>), a licensee must give the client evidence of what insurance the licensee holds in relation to the service the licensee is to provide.</w:t>
      </w:r>
    </w:p>
    <w:p w14:paraId="17FD0160" w14:textId="77777777" w:rsidR="00893ECD" w:rsidRDefault="00893ECD">
      <w:pPr>
        <w:pStyle w:val="Amain"/>
      </w:pPr>
      <w:r>
        <w:tab/>
        <w:t>(2)</w:t>
      </w:r>
      <w:r>
        <w:tab/>
        <w:t>The licensee may ask the client to sign an acknowledgment that the client has been told about the licensee’s insurance.</w:t>
      </w:r>
    </w:p>
    <w:p w14:paraId="602A71C7" w14:textId="77777777" w:rsidR="00893ECD" w:rsidRDefault="00893ECD">
      <w:pPr>
        <w:pStyle w:val="Amain"/>
        <w:keepNext/>
      </w:pPr>
      <w:r>
        <w:tab/>
        <w:t>(3)</w:t>
      </w:r>
      <w:r>
        <w:tab/>
        <w:t>The acknowledgment must state the time and date it was given.</w:t>
      </w:r>
    </w:p>
    <w:p w14:paraId="575BB815" w14:textId="77777777" w:rsidR="00893ECD" w:rsidRDefault="00893ECD">
      <w:pPr>
        <w:pStyle w:val="aNote"/>
        <w:rPr>
          <w:rFonts w:ascii="Times" w:hAnsi="Times"/>
        </w:rPr>
      </w:pPr>
      <w:r>
        <w:rPr>
          <w:rStyle w:val="charItals"/>
        </w:rPr>
        <w:t>Note</w:t>
      </w:r>
      <w:r>
        <w:rPr>
          <w:rFonts w:ascii="Times" w:hAnsi="Times"/>
        </w:rPr>
        <w:tab/>
        <w:t>If a form is approved under s 128 for an acknowledgment, the form must be used.</w:t>
      </w:r>
    </w:p>
    <w:p w14:paraId="74B1E0D5" w14:textId="77777777" w:rsidR="00893ECD" w:rsidRDefault="00893ECD">
      <w:pPr>
        <w:pStyle w:val="Amain"/>
      </w:pPr>
      <w:r>
        <w:tab/>
        <w:t>(4)</w:t>
      </w:r>
      <w:r>
        <w:tab/>
        <w:t>If the client signs the acknowledgment, the licensee must immediately give the client a copy of it.</w:t>
      </w:r>
    </w:p>
    <w:p w14:paraId="670B3819" w14:textId="77777777" w:rsidR="00893ECD" w:rsidRDefault="00893ECD">
      <w:pPr>
        <w:pStyle w:val="Amain"/>
      </w:pPr>
      <w:r>
        <w:tab/>
        <w:t>(5)</w:t>
      </w:r>
      <w:r>
        <w:tab/>
        <w:t>The registrar may assume that the client was not told about the insurance the licensee holds if—</w:t>
      </w:r>
    </w:p>
    <w:p w14:paraId="34740680" w14:textId="77777777" w:rsidR="00893ECD" w:rsidRDefault="00893ECD">
      <w:pPr>
        <w:pStyle w:val="Apara"/>
      </w:pPr>
      <w:r>
        <w:tab/>
        <w:t>(a)</w:t>
      </w:r>
      <w:r>
        <w:tab/>
        <w:t>a question arises whether the client was told about the licensee’s insurance; and</w:t>
      </w:r>
    </w:p>
    <w:p w14:paraId="622A3A29" w14:textId="77777777" w:rsidR="00893ECD" w:rsidRDefault="00893ECD">
      <w:pPr>
        <w:pStyle w:val="Apara"/>
      </w:pPr>
      <w:r>
        <w:tab/>
        <w:t>(b)</w:t>
      </w:r>
      <w:r>
        <w:tab/>
        <w:t>an acknowledgment under this section is not produced; and</w:t>
      </w:r>
    </w:p>
    <w:p w14:paraId="090612AF" w14:textId="77777777" w:rsidR="00893ECD" w:rsidRDefault="00893ECD">
      <w:pPr>
        <w:pStyle w:val="Apara"/>
      </w:pPr>
      <w:r>
        <w:tab/>
        <w:t>(c)</w:t>
      </w:r>
      <w:r>
        <w:tab/>
        <w:t>it is not proved that the licensee told the client about the insurance.</w:t>
      </w:r>
    </w:p>
    <w:p w14:paraId="49078A9B" w14:textId="77777777" w:rsidR="00893ECD" w:rsidRDefault="00893ECD" w:rsidP="00E24BC3">
      <w:pPr>
        <w:pStyle w:val="Amain"/>
        <w:keepNext/>
        <w:keepLines/>
      </w:pPr>
      <w:r>
        <w:lastRenderedPageBreak/>
        <w:tab/>
        <w:t>(6)</w:t>
      </w:r>
      <w:r>
        <w:tab/>
        <w:t>The licensee is taken to have given evidence of what insurance the licensee holds before providing a construction service to a person if the licensee advertised the insurance held at the time of providing the services in a way likely to come to the attention of the client.</w:t>
      </w:r>
    </w:p>
    <w:p w14:paraId="415D3DA4" w14:textId="77777777" w:rsidR="00893ECD" w:rsidRDefault="00893ECD">
      <w:pPr>
        <w:pStyle w:val="aExamHead"/>
      </w:pPr>
      <w:r>
        <w:t>Example of advertising insurance held</w:t>
      </w:r>
    </w:p>
    <w:p w14:paraId="3112948C" w14:textId="77777777" w:rsidR="00893ECD" w:rsidRDefault="00893ECD">
      <w:pPr>
        <w:pStyle w:val="aExamNum"/>
        <w:keepNext/>
      </w:pPr>
      <w:r>
        <w:t>1</w:t>
      </w:r>
      <w:r>
        <w:tab/>
        <w:t>Including details of insurance in the telephone directory, if the details are correct at the time the service is provided.</w:t>
      </w:r>
    </w:p>
    <w:p w14:paraId="30D97BC7" w14:textId="77777777" w:rsidR="00893ECD" w:rsidRDefault="00893ECD">
      <w:pPr>
        <w:pStyle w:val="aExamNum"/>
        <w:keepNext/>
      </w:pPr>
      <w:r>
        <w:t>2</w:t>
      </w:r>
      <w:r>
        <w:tab/>
        <w:t>Having details of insurance on the vehicle used to provide the service or transport to the location to provide the service, if the details are correct at the time the service is provided.</w:t>
      </w:r>
    </w:p>
    <w:p w14:paraId="226E4E9F" w14:textId="77777777" w:rsidR="00893ECD" w:rsidRDefault="00893ECD">
      <w:pPr>
        <w:pStyle w:val="Amain"/>
        <w:keepNext/>
      </w:pPr>
      <w:r>
        <w:tab/>
        <w:t>(7)</w:t>
      </w:r>
      <w:r>
        <w:tab/>
        <w:t>In this section:</w:t>
      </w:r>
    </w:p>
    <w:p w14:paraId="7CCAEE9E" w14:textId="77777777" w:rsidR="00893ECD" w:rsidRDefault="00893ECD">
      <w:pPr>
        <w:pStyle w:val="aDef"/>
      </w:pPr>
      <w:r>
        <w:rPr>
          <w:rStyle w:val="charBoldItals"/>
        </w:rPr>
        <w:t xml:space="preserve">evidence of insurance </w:t>
      </w:r>
      <w:r>
        <w:t>includes a fidelity certificate.</w:t>
      </w:r>
    </w:p>
    <w:p w14:paraId="103120D5" w14:textId="75AF602B" w:rsidR="00893ECD" w:rsidRDefault="00893ECD">
      <w:pPr>
        <w:pStyle w:val="aDef"/>
        <w:rPr>
          <w:bCs/>
          <w:iCs/>
        </w:rPr>
      </w:pPr>
      <w:r>
        <w:rPr>
          <w:rStyle w:val="charBoldItals"/>
        </w:rPr>
        <w:t>fidelity certificate</w:t>
      </w:r>
      <w:r>
        <w:rPr>
          <w:bCs/>
          <w:iCs/>
        </w:rPr>
        <w:t xml:space="preserve">—see the </w:t>
      </w:r>
      <w:hyperlink r:id="rId72" w:tooltip="A2004-11" w:history="1">
        <w:r w:rsidR="00E94E2C" w:rsidRPr="00E94E2C">
          <w:rPr>
            <w:rStyle w:val="charCitHyperlinkItal"/>
          </w:rPr>
          <w:t>Building Act 2004</w:t>
        </w:r>
      </w:hyperlink>
      <w:r>
        <w:rPr>
          <w:bCs/>
          <w:iCs/>
        </w:rPr>
        <w:t>, section 84.</w:t>
      </w:r>
    </w:p>
    <w:p w14:paraId="47C5418D" w14:textId="77777777" w:rsidR="00A47C23" w:rsidRPr="00142CC0" w:rsidRDefault="00A47C23" w:rsidP="000B026F">
      <w:pPr>
        <w:pStyle w:val="AH5Sec"/>
      </w:pPr>
      <w:bookmarkStart w:id="73" w:name="_Toc43718603"/>
      <w:r w:rsidRPr="00B3717B">
        <w:rPr>
          <w:rStyle w:val="CharSectNo"/>
        </w:rPr>
        <w:t>47A</w:t>
      </w:r>
      <w:r w:rsidRPr="00142CC0">
        <w:tab/>
        <w:t>Licensee must comply with determinations about training</w:t>
      </w:r>
      <w:bookmarkEnd w:id="73"/>
    </w:p>
    <w:p w14:paraId="7570A492" w14:textId="77777777" w:rsidR="00A47C23" w:rsidRPr="00142CC0" w:rsidRDefault="00A47C23" w:rsidP="000B026F">
      <w:pPr>
        <w:pStyle w:val="Amain"/>
        <w:keepNext/>
      </w:pPr>
      <w:r w:rsidRPr="00142CC0">
        <w:tab/>
        <w:t>(1)</w:t>
      </w:r>
      <w:r w:rsidRPr="00142CC0">
        <w:tab/>
        <w:t xml:space="preserve">This section applies if the registrar makes a determination under section 104B (Determinations about training) that applies to a licensee. </w:t>
      </w:r>
    </w:p>
    <w:p w14:paraId="7D6679E2" w14:textId="77777777" w:rsidR="00A47C23" w:rsidRPr="00142CC0" w:rsidRDefault="00A47C23" w:rsidP="00A47C23">
      <w:pPr>
        <w:pStyle w:val="Amain"/>
      </w:pPr>
      <w:r w:rsidRPr="00142CC0">
        <w:tab/>
        <w:t>(2)</w:t>
      </w:r>
      <w:r w:rsidRPr="00142CC0">
        <w:tab/>
        <w:t>The licensee must comply with the determination.</w:t>
      </w:r>
    </w:p>
    <w:p w14:paraId="5F5ED540" w14:textId="77777777" w:rsidR="00A47C23" w:rsidRPr="00142CC0" w:rsidRDefault="00A47C23" w:rsidP="00A47C23">
      <w:pPr>
        <w:pStyle w:val="aNote"/>
      </w:pPr>
      <w:r w:rsidRPr="00142CC0">
        <w:rPr>
          <w:rStyle w:val="charItals"/>
        </w:rPr>
        <w:t>Note</w:t>
      </w:r>
      <w:r w:rsidRPr="00142CC0">
        <w:rPr>
          <w:rStyle w:val="charItals"/>
        </w:rPr>
        <w:tab/>
      </w:r>
      <w:r w:rsidRPr="00142CC0">
        <w:t>Failure to comply with a determination is a ground for occupational discipline (see s 55 (1) (a)) and may result in a refusal</w:t>
      </w:r>
      <w:r w:rsidR="006C6796">
        <w:t xml:space="preserve"> to renew a licence (see s 25 (3</w:t>
      </w:r>
      <w:r w:rsidRPr="00142CC0">
        <w:t>)).</w:t>
      </w:r>
    </w:p>
    <w:p w14:paraId="5427E5B8" w14:textId="77777777" w:rsidR="00F71D05" w:rsidRPr="00B3717B" w:rsidRDefault="00F71D05" w:rsidP="00F71D05">
      <w:pPr>
        <w:pStyle w:val="AH3Div"/>
      </w:pPr>
      <w:bookmarkStart w:id="74" w:name="_Toc43718604"/>
      <w:r w:rsidRPr="00B3717B">
        <w:rPr>
          <w:rStyle w:val="CharDivNo"/>
        </w:rPr>
        <w:t>Division 4.3</w:t>
      </w:r>
      <w:r w:rsidRPr="00BD6EB1">
        <w:tab/>
      </w:r>
      <w:r w:rsidRPr="00B3717B">
        <w:rPr>
          <w:rStyle w:val="CharDivText"/>
        </w:rPr>
        <w:t>Rectification undertakings</w:t>
      </w:r>
      <w:bookmarkEnd w:id="74"/>
    </w:p>
    <w:p w14:paraId="19A4AC26" w14:textId="77777777" w:rsidR="00F71D05" w:rsidRPr="00BD6EB1" w:rsidRDefault="00F71D05" w:rsidP="00F71D05">
      <w:pPr>
        <w:pStyle w:val="AH5Sec"/>
      </w:pPr>
      <w:bookmarkStart w:id="75" w:name="_Toc43718605"/>
      <w:r w:rsidRPr="00B3717B">
        <w:rPr>
          <w:rStyle w:val="CharSectNo"/>
        </w:rPr>
        <w:t>47B</w:t>
      </w:r>
      <w:r w:rsidRPr="00BD6EB1">
        <w:tab/>
        <w:t>Registrar may accept undertakings</w:t>
      </w:r>
      <w:bookmarkEnd w:id="75"/>
    </w:p>
    <w:p w14:paraId="5D6CDB49" w14:textId="77777777" w:rsidR="00F71D05" w:rsidRPr="00BD6EB1" w:rsidRDefault="00F71D05" w:rsidP="00F71D05">
      <w:pPr>
        <w:pStyle w:val="Amain"/>
      </w:pPr>
      <w:r w:rsidRPr="00BD6EB1">
        <w:tab/>
        <w:t>(1)</w:t>
      </w:r>
      <w:r w:rsidRPr="00BD6EB1">
        <w:tab/>
        <w:t xml:space="preserve">The registrar may accept a written undertaking (a </w:t>
      </w:r>
      <w:r w:rsidRPr="00BD6EB1">
        <w:rPr>
          <w:rStyle w:val="charBoldItals"/>
        </w:rPr>
        <w:t>rectification undertaking</w:t>
      </w:r>
      <w:r w:rsidRPr="00BD6EB1">
        <w:t>) given by an entity relating to the entity’s contravention or alleged contravention of this Act or an operational Act in providing a construction service.</w:t>
      </w:r>
    </w:p>
    <w:p w14:paraId="3425632D" w14:textId="77777777" w:rsidR="00F71D05" w:rsidRPr="00BD6EB1" w:rsidRDefault="00F71D05" w:rsidP="00A04EFF">
      <w:pPr>
        <w:pStyle w:val="Amain"/>
        <w:keepNext/>
      </w:pPr>
      <w:r w:rsidRPr="00BD6EB1">
        <w:lastRenderedPageBreak/>
        <w:tab/>
        <w:t>(2)</w:t>
      </w:r>
      <w:r w:rsidRPr="00BD6EB1">
        <w:tab/>
        <w:t>A rectification undertaking must include the following:</w:t>
      </w:r>
    </w:p>
    <w:p w14:paraId="195A7F28" w14:textId="77777777" w:rsidR="00F71D05" w:rsidRPr="00BD6EB1" w:rsidRDefault="00F71D05" w:rsidP="00F71D05">
      <w:pPr>
        <w:pStyle w:val="Apara"/>
      </w:pPr>
      <w:r w:rsidRPr="00BD6EB1">
        <w:tab/>
        <w:t>(a)</w:t>
      </w:r>
      <w:r w:rsidRPr="00BD6EB1">
        <w:tab/>
        <w:t>a statement that, on acceptance of the undertaking by the registrar, the entity—</w:t>
      </w:r>
    </w:p>
    <w:p w14:paraId="3FCCD1C9" w14:textId="77777777" w:rsidR="00F71D05" w:rsidRPr="00BD6EB1" w:rsidRDefault="00F71D05" w:rsidP="00F71D05">
      <w:pPr>
        <w:pStyle w:val="Asubpara"/>
      </w:pPr>
      <w:r w:rsidRPr="00BD6EB1">
        <w:tab/>
        <w:t>(i)</w:t>
      </w:r>
      <w:r w:rsidRPr="00BD6EB1">
        <w:tab/>
        <w:t>understands that the undertaking is an enforceable undertaking under this Act; and</w:t>
      </w:r>
    </w:p>
    <w:p w14:paraId="2F98E4F6" w14:textId="77777777" w:rsidR="00F71D05" w:rsidRPr="00BD6EB1" w:rsidRDefault="00F71D05" w:rsidP="00F71D05">
      <w:pPr>
        <w:pStyle w:val="Asubpara"/>
      </w:pPr>
      <w:r w:rsidRPr="00BD6EB1">
        <w:tab/>
        <w:t>(ii)</w:t>
      </w:r>
      <w:r w:rsidRPr="00BD6EB1">
        <w:tab/>
        <w:t>agrees to be bound by the undertaking;</w:t>
      </w:r>
    </w:p>
    <w:p w14:paraId="17947C26" w14:textId="77777777" w:rsidR="00F71D05" w:rsidRPr="00BD6EB1" w:rsidRDefault="00F71D05" w:rsidP="00F71D05">
      <w:pPr>
        <w:pStyle w:val="Apara"/>
      </w:pPr>
      <w:r w:rsidRPr="00BD6EB1">
        <w:tab/>
        <w:t>(b)</w:t>
      </w:r>
      <w:r w:rsidRPr="00BD6EB1">
        <w:tab/>
        <w:t>a statement that the entity recognises the registrar’s concerns in relation to the entity’s contravention or alleged contravention of this Act or an operational Act;</w:t>
      </w:r>
    </w:p>
    <w:p w14:paraId="366B7BEC" w14:textId="77777777" w:rsidR="00F71D05" w:rsidRPr="00BD6EB1" w:rsidRDefault="00F71D05" w:rsidP="00F71D05">
      <w:pPr>
        <w:pStyle w:val="Apara"/>
      </w:pPr>
      <w:r w:rsidRPr="00BD6EB1">
        <w:tab/>
        <w:t>(c)</w:t>
      </w:r>
      <w:r w:rsidRPr="00BD6EB1">
        <w:tab/>
        <w:t>a statement that the entity understands that details of the undertaking may be included in the public register if the registrar believes on reasonable grounds that it is necessary or desirable to protect the public;</w:t>
      </w:r>
    </w:p>
    <w:p w14:paraId="547DD677" w14:textId="77777777" w:rsidR="00F71D05" w:rsidRPr="00BD6EB1" w:rsidRDefault="00F71D05" w:rsidP="00F71D05">
      <w:pPr>
        <w:pStyle w:val="Apara"/>
      </w:pPr>
      <w:r w:rsidRPr="00BD6EB1">
        <w:tab/>
        <w:t>(d)</w:t>
      </w:r>
      <w:r w:rsidRPr="00BD6EB1">
        <w:tab/>
        <w:t>one or more undertakings relating to the contravention or alleged contravention that will result in the rectification of the work done in the course of providing the construction service;</w:t>
      </w:r>
    </w:p>
    <w:p w14:paraId="7A9962E0" w14:textId="77777777" w:rsidR="00F71D05" w:rsidRPr="00BD6EB1" w:rsidRDefault="00F71D05" w:rsidP="00F71D05">
      <w:pPr>
        <w:pStyle w:val="Apara"/>
      </w:pPr>
      <w:r w:rsidRPr="00BD6EB1">
        <w:tab/>
        <w:t>(e)</w:t>
      </w:r>
      <w:r w:rsidRPr="00BD6EB1">
        <w:tab/>
        <w:t>anything else prescribed by regulation.</w:t>
      </w:r>
    </w:p>
    <w:p w14:paraId="69732ECC" w14:textId="77777777" w:rsidR="00F71D05" w:rsidRPr="00BD6EB1" w:rsidRDefault="00F71D05" w:rsidP="00F71D05">
      <w:pPr>
        <w:pStyle w:val="aExamHdgss"/>
      </w:pPr>
      <w:r w:rsidRPr="00BD6EB1">
        <w:t>Examples—undertakings</w:t>
      </w:r>
    </w:p>
    <w:p w14:paraId="02D73908" w14:textId="77777777" w:rsidR="00F71D05" w:rsidRPr="00BD6EB1" w:rsidRDefault="00F71D05" w:rsidP="00F71D05">
      <w:pPr>
        <w:pStyle w:val="aExamINumss"/>
      </w:pPr>
      <w:r w:rsidRPr="00BD6EB1">
        <w:t>1</w:t>
      </w:r>
      <w:r w:rsidRPr="00BD6EB1">
        <w:tab/>
        <w:t>to take particular action to rectify, or arrange or pay for the rectification of, work needed as a direct or indirect result of the contravention of this Act or an operational Act</w:t>
      </w:r>
    </w:p>
    <w:p w14:paraId="15B3911F" w14:textId="77777777" w:rsidR="00F71D05" w:rsidRPr="00BD6EB1" w:rsidRDefault="00F71D05" w:rsidP="00F71D05">
      <w:pPr>
        <w:pStyle w:val="aExamINumss"/>
      </w:pPr>
      <w:r w:rsidRPr="00BD6EB1">
        <w:t>2</w:t>
      </w:r>
      <w:r w:rsidRPr="00BD6EB1">
        <w:tab/>
        <w:t>to take particular action to compensate people adversely affected by a contravention of this Act or an operational Act</w:t>
      </w:r>
    </w:p>
    <w:p w14:paraId="24D301FF" w14:textId="77777777" w:rsidR="00F71D05" w:rsidRPr="00BD6EB1" w:rsidRDefault="00F71D05" w:rsidP="00F71D05">
      <w:pPr>
        <w:pStyle w:val="Amain"/>
      </w:pPr>
      <w:r w:rsidRPr="00BD6EB1">
        <w:tab/>
        <w:t>(3)</w:t>
      </w:r>
      <w:r w:rsidRPr="00BD6EB1">
        <w:tab/>
        <w:t>A rectification undertaking may provide for any matters agreed between the registrar and the entity.</w:t>
      </w:r>
    </w:p>
    <w:p w14:paraId="4E0052CD" w14:textId="77777777" w:rsidR="00F71D05" w:rsidRPr="00BD6EB1" w:rsidRDefault="00F71D05" w:rsidP="00F71D05">
      <w:pPr>
        <w:pStyle w:val="Amain"/>
      </w:pPr>
      <w:r w:rsidRPr="00BD6EB1">
        <w:tab/>
        <w:t>(4)</w:t>
      </w:r>
      <w:r w:rsidRPr="00BD6EB1">
        <w:tab/>
        <w:t xml:space="preserve">The registrar or a person may suggest draft undertakings before a rectification undertaking is given by an entity under subsection (1). </w:t>
      </w:r>
    </w:p>
    <w:p w14:paraId="7D756107" w14:textId="77777777" w:rsidR="00F71D05" w:rsidRPr="00BD6EB1" w:rsidRDefault="00F71D05" w:rsidP="00F71D05">
      <w:pPr>
        <w:pStyle w:val="AH5Sec"/>
      </w:pPr>
      <w:bookmarkStart w:id="76" w:name="_Toc43718606"/>
      <w:r w:rsidRPr="00B3717B">
        <w:rPr>
          <w:rStyle w:val="CharSectNo"/>
        </w:rPr>
        <w:lastRenderedPageBreak/>
        <w:t>47C</w:t>
      </w:r>
      <w:r w:rsidRPr="00BD6EB1">
        <w:tab/>
        <w:t>Notice of decision and reasons for decision</w:t>
      </w:r>
      <w:bookmarkEnd w:id="76"/>
    </w:p>
    <w:p w14:paraId="1B185297" w14:textId="77777777" w:rsidR="00F71D05" w:rsidRPr="00BD6EB1" w:rsidRDefault="00F71D05" w:rsidP="00F71D05">
      <w:pPr>
        <w:pStyle w:val="Amain"/>
      </w:pPr>
      <w:r w:rsidRPr="00BD6EB1">
        <w:tab/>
        <w:t>(1)</w:t>
      </w:r>
      <w:r w:rsidRPr="00BD6EB1">
        <w:tab/>
        <w:t xml:space="preserve">The registrar must give an entity that proposes to give a rectification undertaking written notice of the registrar’s decision to accept or reject the rectification undertaking and of the reasons for the decision. </w:t>
      </w:r>
    </w:p>
    <w:p w14:paraId="0F2526E0" w14:textId="77777777" w:rsidR="00F71D05" w:rsidRPr="00BD6EB1" w:rsidRDefault="00F71D05" w:rsidP="00F71D05">
      <w:pPr>
        <w:pStyle w:val="Amain"/>
      </w:pPr>
      <w:r w:rsidRPr="00BD6EB1">
        <w:tab/>
        <w:t>(2)</w:t>
      </w:r>
      <w:r w:rsidRPr="00BD6EB1">
        <w:tab/>
        <w:t>A written notice to accept the rectification undertaking must include information about the following:</w:t>
      </w:r>
    </w:p>
    <w:p w14:paraId="1F5125CF" w14:textId="77777777" w:rsidR="00F71D05" w:rsidRPr="00BD6EB1" w:rsidRDefault="00F71D05" w:rsidP="00F71D05">
      <w:pPr>
        <w:pStyle w:val="Apara"/>
      </w:pPr>
      <w:r w:rsidRPr="00BD6EB1">
        <w:tab/>
        <w:t>(a)</w:t>
      </w:r>
      <w:r w:rsidRPr="00BD6EB1">
        <w:tab/>
        <w:t>the effect of accepting the undertaking;</w:t>
      </w:r>
    </w:p>
    <w:p w14:paraId="07244627" w14:textId="77777777" w:rsidR="00F71D05" w:rsidRPr="00BD6EB1" w:rsidRDefault="00F71D05" w:rsidP="00F71D05">
      <w:pPr>
        <w:pStyle w:val="Apara"/>
      </w:pPr>
      <w:r w:rsidRPr="00BD6EB1">
        <w:tab/>
        <w:t>(b)</w:t>
      </w:r>
      <w:r w:rsidRPr="00BD6EB1">
        <w:tab/>
        <w:t>the consequences of contravening the undertaking;</w:t>
      </w:r>
    </w:p>
    <w:p w14:paraId="15A3F261" w14:textId="77777777" w:rsidR="00F71D05" w:rsidRPr="00BD6EB1" w:rsidRDefault="00F71D05" w:rsidP="00F71D05">
      <w:pPr>
        <w:pStyle w:val="Apara"/>
      </w:pPr>
      <w:r w:rsidRPr="00BD6EB1">
        <w:tab/>
        <w:t>(c)</w:t>
      </w:r>
      <w:r w:rsidRPr="00BD6EB1">
        <w:tab/>
        <w:t>withdrawing or varying the undertaking;</w:t>
      </w:r>
    </w:p>
    <w:p w14:paraId="4D962D28" w14:textId="77777777" w:rsidR="00F71D05" w:rsidRPr="00BD6EB1" w:rsidRDefault="00F71D05" w:rsidP="00F71D05">
      <w:pPr>
        <w:pStyle w:val="Apara"/>
      </w:pPr>
      <w:r w:rsidRPr="00BD6EB1">
        <w:tab/>
        <w:t>(d)</w:t>
      </w:r>
      <w:r w:rsidRPr="00BD6EB1">
        <w:tab/>
        <w:t>anything else prescribed by regulation.</w:t>
      </w:r>
    </w:p>
    <w:p w14:paraId="154F4109" w14:textId="77777777" w:rsidR="00F71D05" w:rsidRPr="00BD6EB1" w:rsidRDefault="00F71D05" w:rsidP="00F71D05">
      <w:pPr>
        <w:pStyle w:val="AH5Sec"/>
      </w:pPr>
      <w:bookmarkStart w:id="77" w:name="_Toc43718607"/>
      <w:r w:rsidRPr="00B3717B">
        <w:rPr>
          <w:rStyle w:val="CharSectNo"/>
        </w:rPr>
        <w:t>47D</w:t>
      </w:r>
      <w:r w:rsidRPr="00BD6EB1">
        <w:tab/>
        <w:t>When rectification undertaking becomes enforceable</w:t>
      </w:r>
      <w:bookmarkEnd w:id="77"/>
    </w:p>
    <w:p w14:paraId="1C7EA028" w14:textId="77777777" w:rsidR="00F71D05" w:rsidRPr="00BD6EB1" w:rsidRDefault="00F71D05" w:rsidP="00F71D05">
      <w:pPr>
        <w:pStyle w:val="Amainreturn"/>
      </w:pPr>
      <w:r w:rsidRPr="00BD6EB1">
        <w:t>A rectification undertaking takes effect and becomes enforceable—</w:t>
      </w:r>
    </w:p>
    <w:p w14:paraId="40D2E69D" w14:textId="77777777" w:rsidR="00F71D05" w:rsidRPr="00BD6EB1" w:rsidRDefault="00F71D05" w:rsidP="00F71D05">
      <w:pPr>
        <w:pStyle w:val="Apara"/>
      </w:pPr>
      <w:r w:rsidRPr="00BD6EB1">
        <w:tab/>
        <w:t>(a)</w:t>
      </w:r>
      <w:r w:rsidRPr="00BD6EB1">
        <w:tab/>
        <w:t>when the registrar’s decision to accept the undertaking is given to the entity that gave the undertaking; or</w:t>
      </w:r>
    </w:p>
    <w:p w14:paraId="75E5E4D5" w14:textId="77777777" w:rsidR="00F71D05" w:rsidRPr="00BD6EB1" w:rsidRDefault="00F71D05" w:rsidP="00F71D05">
      <w:pPr>
        <w:pStyle w:val="Apara"/>
      </w:pPr>
      <w:r w:rsidRPr="00BD6EB1">
        <w:tab/>
        <w:t>(b)</w:t>
      </w:r>
      <w:r w:rsidRPr="00BD6EB1">
        <w:tab/>
        <w:t>at any later date stated by the registrar.</w:t>
      </w:r>
    </w:p>
    <w:p w14:paraId="0F88AA61" w14:textId="77777777" w:rsidR="00F71D05" w:rsidRPr="00BD6EB1" w:rsidRDefault="00F71D05" w:rsidP="00F71D05">
      <w:pPr>
        <w:pStyle w:val="AH5Sec"/>
      </w:pPr>
      <w:bookmarkStart w:id="78" w:name="_Toc43718608"/>
      <w:r w:rsidRPr="00B3717B">
        <w:rPr>
          <w:rStyle w:val="CharSectNo"/>
        </w:rPr>
        <w:t>47E</w:t>
      </w:r>
      <w:r w:rsidRPr="00BD6EB1">
        <w:tab/>
        <w:t>Withdrawal or variation of rectification undertaking</w:t>
      </w:r>
      <w:bookmarkEnd w:id="78"/>
    </w:p>
    <w:p w14:paraId="08FD0D67" w14:textId="77777777" w:rsidR="00F71D05" w:rsidRPr="00BD6EB1" w:rsidRDefault="00F71D05" w:rsidP="00F71D05">
      <w:pPr>
        <w:pStyle w:val="Amain"/>
      </w:pPr>
      <w:r w:rsidRPr="00BD6EB1">
        <w:tab/>
        <w:t>(1)</w:t>
      </w:r>
      <w:r w:rsidRPr="00BD6EB1">
        <w:tab/>
        <w:t>An entity that has given a rectification undertaking may at any time, with the written agreement of the registrar—</w:t>
      </w:r>
    </w:p>
    <w:p w14:paraId="6EF7EACD" w14:textId="77777777" w:rsidR="00F71D05" w:rsidRPr="00BD6EB1" w:rsidRDefault="00F71D05" w:rsidP="00F71D05">
      <w:pPr>
        <w:pStyle w:val="Apara"/>
      </w:pPr>
      <w:r w:rsidRPr="00BD6EB1">
        <w:tab/>
        <w:t>(a)</w:t>
      </w:r>
      <w:r w:rsidRPr="00BD6EB1">
        <w:tab/>
        <w:t>withdraw the undertaking; or</w:t>
      </w:r>
    </w:p>
    <w:p w14:paraId="37F7B821" w14:textId="77777777" w:rsidR="00F71D05" w:rsidRPr="00BD6EB1" w:rsidRDefault="00F71D05" w:rsidP="00F71D05">
      <w:pPr>
        <w:pStyle w:val="Apara"/>
      </w:pPr>
      <w:r w:rsidRPr="00BD6EB1">
        <w:tab/>
        <w:t>(b)</w:t>
      </w:r>
      <w:r w:rsidRPr="00BD6EB1">
        <w:tab/>
        <w:t>vary the undertaking.</w:t>
      </w:r>
    </w:p>
    <w:p w14:paraId="355F94FE" w14:textId="77777777" w:rsidR="00F71D05" w:rsidRPr="00BD6EB1" w:rsidRDefault="00F71D05" w:rsidP="00F71D05">
      <w:pPr>
        <w:pStyle w:val="Amain"/>
      </w:pPr>
      <w:r w:rsidRPr="00BD6EB1">
        <w:tab/>
        <w:t>(2)</w:t>
      </w:r>
      <w:r w:rsidRPr="00BD6EB1">
        <w:tab/>
        <w:t xml:space="preserve">However, the provisions of the undertaking cannot be varied to provide for a different contravention or alleged contravention of this Act or an operational Act. </w:t>
      </w:r>
    </w:p>
    <w:p w14:paraId="2EE3A74C" w14:textId="77777777" w:rsidR="00F71D05" w:rsidRPr="00BD6EB1" w:rsidRDefault="00F71D05" w:rsidP="00F71D05">
      <w:pPr>
        <w:pStyle w:val="AH5Sec"/>
      </w:pPr>
      <w:bookmarkStart w:id="79" w:name="_Toc43718609"/>
      <w:r w:rsidRPr="00B3717B">
        <w:rPr>
          <w:rStyle w:val="CharSectNo"/>
        </w:rPr>
        <w:lastRenderedPageBreak/>
        <w:t>47F</w:t>
      </w:r>
      <w:r w:rsidRPr="00BD6EB1">
        <w:tab/>
        <w:t>Ending rectification undertaking</w:t>
      </w:r>
      <w:bookmarkEnd w:id="79"/>
    </w:p>
    <w:p w14:paraId="6E95CBF9" w14:textId="77777777" w:rsidR="00F71D05" w:rsidRPr="00BD6EB1" w:rsidRDefault="00F71D05" w:rsidP="00A04EFF">
      <w:pPr>
        <w:pStyle w:val="Amain"/>
        <w:keepLines/>
      </w:pPr>
      <w:r w:rsidRPr="00BD6EB1">
        <w:tab/>
        <w:t>(1)</w:t>
      </w:r>
      <w:r w:rsidRPr="00BD6EB1">
        <w:tab/>
        <w:t>The registrar may end a rectification undertaking by written notice to the entity that gave the undertaking, if satisfied on reasonable grounds that the undertaking is no longer necessary or desirable to ensure that the person complies with this Act or an operational Act.</w:t>
      </w:r>
    </w:p>
    <w:p w14:paraId="03BF0699" w14:textId="77777777" w:rsidR="00F71D05" w:rsidRPr="00BD6EB1" w:rsidRDefault="00F71D05" w:rsidP="00F71D05">
      <w:pPr>
        <w:pStyle w:val="Amain"/>
      </w:pPr>
      <w:r w:rsidRPr="00BD6EB1">
        <w:tab/>
        <w:t>(2)</w:t>
      </w:r>
      <w:r w:rsidRPr="00BD6EB1">
        <w:tab/>
        <w:t>The registrar may act under subsection (1) on the registrar’s own initiative or on the application of the entity that gave the undertaking.</w:t>
      </w:r>
    </w:p>
    <w:p w14:paraId="526CC7DD" w14:textId="77777777" w:rsidR="00F71D05" w:rsidRPr="00BD6EB1" w:rsidRDefault="00F71D05" w:rsidP="00F71D05">
      <w:pPr>
        <w:pStyle w:val="Amain"/>
      </w:pPr>
      <w:r w:rsidRPr="00BD6EB1">
        <w:tab/>
        <w:t>(3)</w:t>
      </w:r>
      <w:r w:rsidRPr="00BD6EB1">
        <w:tab/>
        <w:t>The undertaking ends when the entity that gave the undertaking receives the registrar’s notice.</w:t>
      </w:r>
    </w:p>
    <w:p w14:paraId="323C508A" w14:textId="77777777" w:rsidR="00F71D05" w:rsidRPr="00BD6EB1" w:rsidRDefault="00F71D05" w:rsidP="00F71D05">
      <w:pPr>
        <w:pStyle w:val="AH5Sec"/>
      </w:pPr>
      <w:bookmarkStart w:id="80" w:name="_Toc43718610"/>
      <w:r w:rsidRPr="00B3717B">
        <w:rPr>
          <w:rStyle w:val="CharSectNo"/>
        </w:rPr>
        <w:t>47G</w:t>
      </w:r>
      <w:r w:rsidRPr="00BD6EB1">
        <w:tab/>
        <w:t>Undertaking not admission of fault etc</w:t>
      </w:r>
      <w:bookmarkEnd w:id="80"/>
    </w:p>
    <w:p w14:paraId="4EEA7D26" w14:textId="77777777" w:rsidR="00F71D05" w:rsidRPr="00BD6EB1" w:rsidRDefault="00F71D05" w:rsidP="00F71D05">
      <w:pPr>
        <w:pStyle w:val="Amain"/>
      </w:pPr>
      <w:r w:rsidRPr="00BD6EB1">
        <w:tab/>
        <w:t>(1)</w:t>
      </w:r>
      <w:r w:rsidRPr="00BD6EB1">
        <w:tab/>
        <w:t>This section applies if an entity gives the registrar a rectification undertaking in relation to a contravention or alleged contravention of this Act or an operational Act, whether or not the undertaking is accepted by the registrar.</w:t>
      </w:r>
    </w:p>
    <w:p w14:paraId="14CFEB6E" w14:textId="77777777" w:rsidR="00F71D05" w:rsidRPr="00BD6EB1" w:rsidRDefault="00F71D05" w:rsidP="00F71D05">
      <w:pPr>
        <w:pStyle w:val="Amain"/>
      </w:pPr>
      <w:r w:rsidRPr="00BD6EB1">
        <w:tab/>
        <w:t>(2)</w:t>
      </w:r>
      <w:r w:rsidRPr="00BD6EB1">
        <w:tab/>
        <w:t>Giving the undertaking is not—</w:t>
      </w:r>
    </w:p>
    <w:p w14:paraId="07879F86" w14:textId="77777777" w:rsidR="00F71D05" w:rsidRPr="00BD6EB1" w:rsidRDefault="00F71D05" w:rsidP="00F71D05">
      <w:pPr>
        <w:pStyle w:val="Apara"/>
      </w:pPr>
      <w:r w:rsidRPr="00BD6EB1">
        <w:tab/>
        <w:t>(a)</w:t>
      </w:r>
      <w:r w:rsidRPr="00BD6EB1">
        <w:tab/>
        <w:t>an express or implied admission of fault or liability by the entity in relation to the contravention or alleged contravention; or</w:t>
      </w:r>
    </w:p>
    <w:p w14:paraId="78FF92DF" w14:textId="77777777" w:rsidR="00F71D05" w:rsidRPr="00BD6EB1" w:rsidRDefault="00F71D05" w:rsidP="00F71D05">
      <w:pPr>
        <w:pStyle w:val="Apara"/>
      </w:pPr>
      <w:r w:rsidRPr="00BD6EB1">
        <w:tab/>
        <w:t>(b)</w:t>
      </w:r>
      <w:r w:rsidRPr="00BD6EB1">
        <w:tab/>
        <w:t>relevant to deciding fault or liability in relation to the contravention or alleged contravention.</w:t>
      </w:r>
    </w:p>
    <w:p w14:paraId="7FB261E1" w14:textId="77777777" w:rsidR="00F71D05" w:rsidRPr="00BD6EB1" w:rsidRDefault="00F71D05" w:rsidP="00F71D05">
      <w:pPr>
        <w:pStyle w:val="Amain"/>
      </w:pPr>
      <w:r w:rsidRPr="00BD6EB1">
        <w:tab/>
        <w:t>(3)</w:t>
      </w:r>
      <w:r w:rsidRPr="00BD6EB1">
        <w:tab/>
        <w:t xml:space="preserve">A rectification undertaking is not admissible in evidence in a court or tribunal in any proceeding in relation to the contravention or alleged contravention. </w:t>
      </w:r>
    </w:p>
    <w:p w14:paraId="7961F217" w14:textId="77777777" w:rsidR="00F71D05" w:rsidRPr="00BD6EB1" w:rsidRDefault="00F71D05" w:rsidP="00F71D05">
      <w:pPr>
        <w:pStyle w:val="AH5Sec"/>
      </w:pPr>
      <w:bookmarkStart w:id="81" w:name="_Toc43718611"/>
      <w:r w:rsidRPr="00B3717B">
        <w:rPr>
          <w:rStyle w:val="CharSectNo"/>
        </w:rPr>
        <w:lastRenderedPageBreak/>
        <w:t>47H</w:t>
      </w:r>
      <w:r w:rsidRPr="00BD6EB1">
        <w:tab/>
        <w:t>Contravention of rectification undertaking</w:t>
      </w:r>
      <w:bookmarkEnd w:id="81"/>
    </w:p>
    <w:p w14:paraId="3D915836" w14:textId="77777777" w:rsidR="00F71D05" w:rsidRPr="00BD6EB1" w:rsidRDefault="00F71D05" w:rsidP="00A04EFF">
      <w:pPr>
        <w:pStyle w:val="Amain"/>
        <w:keepNext/>
      </w:pPr>
      <w:r w:rsidRPr="00BD6EB1">
        <w:tab/>
        <w:t>(1)</w:t>
      </w:r>
      <w:r w:rsidRPr="00BD6EB1">
        <w:tab/>
        <w:t>This section applies if the registrar—</w:t>
      </w:r>
    </w:p>
    <w:p w14:paraId="0BF1F333" w14:textId="77777777" w:rsidR="00F71D05" w:rsidRPr="00BD6EB1" w:rsidRDefault="00F71D05" w:rsidP="00A04EFF">
      <w:pPr>
        <w:pStyle w:val="Apara"/>
        <w:keepNext/>
      </w:pPr>
      <w:r w:rsidRPr="00BD6EB1">
        <w:tab/>
        <w:t>(a)</w:t>
      </w:r>
      <w:r w:rsidRPr="00BD6EB1">
        <w:tab/>
        <w:t>believes on reasonable grounds that an entity has contravened a rectification undertaking; and</w:t>
      </w:r>
    </w:p>
    <w:p w14:paraId="5C0BAE5D" w14:textId="77777777" w:rsidR="00F71D05" w:rsidRPr="00BD6EB1" w:rsidRDefault="00F71D05" w:rsidP="00A04EFF">
      <w:pPr>
        <w:pStyle w:val="Apara"/>
        <w:keepNext/>
      </w:pPr>
      <w:r w:rsidRPr="00BD6EB1">
        <w:tab/>
        <w:t>(b)</w:t>
      </w:r>
      <w:r w:rsidRPr="00BD6EB1">
        <w:tab/>
        <w:t>has not—</w:t>
      </w:r>
    </w:p>
    <w:p w14:paraId="472D0086" w14:textId="77777777" w:rsidR="00F71D05" w:rsidRPr="00BD6EB1" w:rsidRDefault="00F71D05" w:rsidP="00F71D05">
      <w:pPr>
        <w:pStyle w:val="Asubpara"/>
      </w:pPr>
      <w:r w:rsidRPr="00BD6EB1">
        <w:tab/>
        <w:t>(i)</w:t>
      </w:r>
      <w:r w:rsidRPr="00BD6EB1">
        <w:tab/>
        <w:t>authorised someone to take action under section 37 (3) in relation to the work stated in the rectification undertaking; or</w:t>
      </w:r>
    </w:p>
    <w:p w14:paraId="2479ED3F" w14:textId="77777777" w:rsidR="00F71D05" w:rsidRPr="00BD6EB1" w:rsidRDefault="00F71D05" w:rsidP="00F71D05">
      <w:pPr>
        <w:pStyle w:val="Asubpara"/>
      </w:pPr>
      <w:r w:rsidRPr="00BD6EB1">
        <w:tab/>
        <w:t>(ii)</w:t>
      </w:r>
      <w:r w:rsidRPr="00BD6EB1">
        <w:tab/>
        <w:t>made a rectification order in relation to the entity that gave the rectification undertaking requiring the entity to take the action stated in the undertaking.</w:t>
      </w:r>
    </w:p>
    <w:p w14:paraId="748F582F" w14:textId="77777777" w:rsidR="00F71D05" w:rsidRPr="00BD6EB1" w:rsidRDefault="00F71D05" w:rsidP="00F71D05">
      <w:pPr>
        <w:pStyle w:val="Amain"/>
      </w:pPr>
      <w:r w:rsidRPr="00BD6EB1">
        <w:tab/>
        <w:t>(2)</w:t>
      </w:r>
      <w:r w:rsidRPr="00BD6EB1">
        <w:tab/>
        <w:t>The registrar may apply to the Magistrates Court for an order under subsection (3).</w:t>
      </w:r>
    </w:p>
    <w:p w14:paraId="3A36FC29" w14:textId="77777777" w:rsidR="00F71D05" w:rsidRPr="00BD6EB1" w:rsidRDefault="00F71D05" w:rsidP="00F71D05">
      <w:pPr>
        <w:pStyle w:val="Amain"/>
      </w:pPr>
      <w:r w:rsidRPr="00BD6EB1">
        <w:tab/>
        <w:t>(3)</w:t>
      </w:r>
      <w:r w:rsidRPr="00BD6EB1">
        <w:tab/>
        <w:t>If the Magistrates Court is satisfied that the rectification undertaking has been contravened, the court may make 1 or more of the following orders:</w:t>
      </w:r>
    </w:p>
    <w:p w14:paraId="6A7478C0" w14:textId="77777777" w:rsidR="00F71D05" w:rsidRPr="00BD6EB1" w:rsidRDefault="00F71D05" w:rsidP="00F71D05">
      <w:pPr>
        <w:pStyle w:val="Apara"/>
      </w:pPr>
      <w:r w:rsidRPr="00BD6EB1">
        <w:tab/>
        <w:t>(a)</w:t>
      </w:r>
      <w:r w:rsidRPr="00BD6EB1">
        <w:tab/>
        <w:t>an order requiring the entity that gave the undertaking to ensure that the undertaking is not contravened;</w:t>
      </w:r>
    </w:p>
    <w:p w14:paraId="11493F03" w14:textId="77777777" w:rsidR="00F71D05" w:rsidRPr="00BD6EB1" w:rsidRDefault="00F71D05" w:rsidP="00F71D05">
      <w:pPr>
        <w:pStyle w:val="Apara"/>
      </w:pPr>
      <w:r w:rsidRPr="00BD6EB1">
        <w:tab/>
        <w:t>(b)</w:t>
      </w:r>
      <w:r w:rsidRPr="00BD6EB1">
        <w:tab/>
        <w:t xml:space="preserve">an order requiring the entity that gave the undertaking to pay to the Territory the amount assessed by the court as the value of the benefits anyone derived, directly or indirectly, from the contravention of the undertaking; </w:t>
      </w:r>
    </w:p>
    <w:p w14:paraId="420300B9" w14:textId="77777777" w:rsidR="00F71D05" w:rsidRPr="00BD6EB1" w:rsidRDefault="00F71D05" w:rsidP="00F71D05">
      <w:pPr>
        <w:pStyle w:val="Apara"/>
      </w:pPr>
      <w:r w:rsidRPr="00BD6EB1">
        <w:tab/>
        <w:t>(c)</w:t>
      </w:r>
      <w:r w:rsidRPr="00BD6EB1">
        <w:tab/>
        <w:t>an order that the court considers appropriate requiring the entity that gave the undertaking to compensate someone who has suffered loss or damage because of the contravention of the undertaking;</w:t>
      </w:r>
    </w:p>
    <w:p w14:paraId="083FA09D" w14:textId="77777777" w:rsidR="00F71D05" w:rsidRPr="00BD6EB1" w:rsidRDefault="00F71D05" w:rsidP="00F71D05">
      <w:pPr>
        <w:pStyle w:val="Apara"/>
      </w:pPr>
      <w:r w:rsidRPr="00BD6EB1">
        <w:tab/>
        <w:t>(d)</w:t>
      </w:r>
      <w:r w:rsidRPr="00BD6EB1">
        <w:tab/>
        <w:t>an order discharging the undertaking.</w:t>
      </w:r>
    </w:p>
    <w:p w14:paraId="0C014DA0" w14:textId="77777777" w:rsidR="00F71D05" w:rsidRPr="00BD6EB1" w:rsidRDefault="00F71D05" w:rsidP="00A04EFF">
      <w:pPr>
        <w:pStyle w:val="Amain"/>
        <w:keepLines/>
      </w:pPr>
      <w:r w:rsidRPr="00BD6EB1">
        <w:lastRenderedPageBreak/>
        <w:tab/>
        <w:t>(4)</w:t>
      </w:r>
      <w:r w:rsidRPr="00BD6EB1">
        <w:tab/>
        <w:t>In addition to the orders mentioned in subsection (3), the court may make any other order the court considers appropriate in the circumstances, including orders directing the entity that gave the undertaking to pay to the Territory—</w:t>
      </w:r>
    </w:p>
    <w:p w14:paraId="290BBB82" w14:textId="77777777" w:rsidR="00F71D05" w:rsidRPr="00BD6EB1" w:rsidRDefault="00F71D05" w:rsidP="00F71D05">
      <w:pPr>
        <w:pStyle w:val="Apara"/>
      </w:pPr>
      <w:r w:rsidRPr="00BD6EB1">
        <w:tab/>
        <w:t>(a)</w:t>
      </w:r>
      <w:r w:rsidRPr="00BD6EB1">
        <w:tab/>
        <w:t xml:space="preserve">the costs of the proceeding; and </w:t>
      </w:r>
    </w:p>
    <w:p w14:paraId="42252F89" w14:textId="77777777" w:rsidR="00F71D05" w:rsidRPr="00BD6EB1" w:rsidRDefault="00F71D05" w:rsidP="00F71D05">
      <w:pPr>
        <w:pStyle w:val="Apara"/>
      </w:pPr>
      <w:r w:rsidRPr="00BD6EB1">
        <w:tab/>
        <w:t>(b)</w:t>
      </w:r>
      <w:r w:rsidRPr="00BD6EB1">
        <w:tab/>
        <w:t>the reasonable costs of the registrar in monitoring compliance with the undertaking in the future.</w:t>
      </w:r>
    </w:p>
    <w:p w14:paraId="279D7549" w14:textId="77777777" w:rsidR="00F71D05" w:rsidRPr="00BD6EB1" w:rsidRDefault="00F71D05" w:rsidP="00F71D05">
      <w:pPr>
        <w:pStyle w:val="AH5Sec"/>
      </w:pPr>
      <w:bookmarkStart w:id="82" w:name="_Toc43718612"/>
      <w:r w:rsidRPr="00B3717B">
        <w:rPr>
          <w:rStyle w:val="CharSectNo"/>
        </w:rPr>
        <w:t>47I</w:t>
      </w:r>
      <w:r w:rsidRPr="00BD6EB1">
        <w:tab/>
        <w:t>Proceeding for contravention or alleged contravention</w:t>
      </w:r>
      <w:bookmarkEnd w:id="82"/>
    </w:p>
    <w:p w14:paraId="5EA9352E" w14:textId="77777777" w:rsidR="00F71D05" w:rsidRPr="00BD6EB1" w:rsidRDefault="00F71D05" w:rsidP="00F71D05">
      <w:pPr>
        <w:pStyle w:val="Amain"/>
      </w:pPr>
      <w:r w:rsidRPr="00BD6EB1">
        <w:tab/>
        <w:t>(1)</w:t>
      </w:r>
      <w:r w:rsidRPr="00BD6EB1">
        <w:tab/>
        <w:t>No proceeding may be brought, and no disciplinary action may be taken, against a person for a contravention, or alleged contravention, of this Act or an operational Act if a rectification undertaking is in effect in relation to that contravention.</w:t>
      </w:r>
    </w:p>
    <w:p w14:paraId="1C6A0060" w14:textId="77777777" w:rsidR="00F71D05" w:rsidRPr="00BD6EB1" w:rsidRDefault="00F71D05" w:rsidP="00F71D05">
      <w:pPr>
        <w:pStyle w:val="Amain"/>
      </w:pPr>
      <w:r w:rsidRPr="00BD6EB1">
        <w:tab/>
        <w:t>(2)</w:t>
      </w:r>
      <w:r w:rsidRPr="00BD6EB1">
        <w:tab/>
        <w:t>No proceeding may be brought, and no action in relation to a ground for occupational discipline may be taken, for a contravention or alleged contravention of this Act or an operational Act against an entity that has given a rectification undertaking in relation to the contravention and who has completely discharged the undertaking.</w:t>
      </w:r>
    </w:p>
    <w:p w14:paraId="299D3479" w14:textId="77777777" w:rsidR="00F71D05" w:rsidRPr="00BD6EB1" w:rsidRDefault="00F71D05" w:rsidP="00F71D05">
      <w:pPr>
        <w:pStyle w:val="Amain"/>
      </w:pPr>
      <w:r w:rsidRPr="00BD6EB1">
        <w:tab/>
        <w:t>(3)</w:t>
      </w:r>
      <w:r w:rsidRPr="00BD6EB1">
        <w:tab/>
        <w:t>The registrar may accept a rectification undertaking in relation to a contravention or alleged contravention before a proceeding or action in relation to a ground for occupational discipline in relation to the contravention has been finalised.</w:t>
      </w:r>
    </w:p>
    <w:p w14:paraId="0EF2D862" w14:textId="77777777" w:rsidR="00F71D05" w:rsidRPr="00BD6EB1" w:rsidRDefault="00F71D05" w:rsidP="00F71D05">
      <w:pPr>
        <w:pStyle w:val="Amain"/>
      </w:pPr>
      <w:r w:rsidRPr="00BD6EB1">
        <w:tab/>
        <w:t>(4)</w:t>
      </w:r>
      <w:r w:rsidRPr="00BD6EB1">
        <w:tab/>
        <w:t xml:space="preserve">If the registrar accepts a rectification undertaking before the proceeding or action in relation to a ground for occupational discipline is finalised, the registrar must take all reasonable steps to have the proceeding or action discontinued.  </w:t>
      </w:r>
    </w:p>
    <w:p w14:paraId="1563D396" w14:textId="77777777" w:rsidR="00F71D05" w:rsidRPr="00BD6EB1" w:rsidRDefault="00F71D05" w:rsidP="00F71D05">
      <w:pPr>
        <w:pStyle w:val="AH5Sec"/>
      </w:pPr>
      <w:bookmarkStart w:id="83" w:name="_Toc43718613"/>
      <w:r w:rsidRPr="00B3717B">
        <w:rPr>
          <w:rStyle w:val="CharSectNo"/>
        </w:rPr>
        <w:lastRenderedPageBreak/>
        <w:t>47J</w:t>
      </w:r>
      <w:r w:rsidRPr="00BD6EB1">
        <w:tab/>
        <w:t>Rectification undertaking offence</w:t>
      </w:r>
      <w:bookmarkEnd w:id="83"/>
    </w:p>
    <w:p w14:paraId="31B8ECDF" w14:textId="77777777" w:rsidR="00F71D05" w:rsidRPr="00BD6EB1" w:rsidRDefault="00F71D05" w:rsidP="00A04EFF">
      <w:pPr>
        <w:pStyle w:val="Amain"/>
        <w:keepNext/>
      </w:pPr>
      <w:r w:rsidRPr="00BD6EB1">
        <w:tab/>
        <w:t>(1)</w:t>
      </w:r>
      <w:r w:rsidRPr="00BD6EB1">
        <w:tab/>
        <w:t>A person commits an offence if—</w:t>
      </w:r>
    </w:p>
    <w:p w14:paraId="1E63F683" w14:textId="77777777" w:rsidR="00F71D05" w:rsidRPr="00BD6EB1" w:rsidRDefault="00F71D05" w:rsidP="00A04EFF">
      <w:pPr>
        <w:pStyle w:val="Apara"/>
        <w:keepNext/>
      </w:pPr>
      <w:r w:rsidRPr="00BD6EB1">
        <w:tab/>
        <w:t>(a)</w:t>
      </w:r>
      <w:r w:rsidRPr="00BD6EB1">
        <w:tab/>
        <w:t>the person gives a rectification undertaking; and</w:t>
      </w:r>
    </w:p>
    <w:p w14:paraId="7BF4CEB6" w14:textId="77777777" w:rsidR="00F71D05" w:rsidRPr="00BD6EB1" w:rsidRDefault="00F71D05" w:rsidP="00F71D05">
      <w:pPr>
        <w:pStyle w:val="Apara"/>
      </w:pPr>
      <w:r w:rsidRPr="00BD6EB1">
        <w:tab/>
        <w:t>(b)</w:t>
      </w:r>
      <w:r w:rsidRPr="00BD6EB1">
        <w:tab/>
        <w:t>the Magistrates Court makes an order under section 47H (3) in relation to the undertaking; and</w:t>
      </w:r>
    </w:p>
    <w:p w14:paraId="79AB1520" w14:textId="77777777" w:rsidR="00F71D05" w:rsidRPr="00BD6EB1" w:rsidRDefault="00F71D05" w:rsidP="00F71D05">
      <w:pPr>
        <w:pStyle w:val="Apara"/>
      </w:pPr>
      <w:r w:rsidRPr="00BD6EB1">
        <w:tab/>
        <w:t>(c)</w:t>
      </w:r>
      <w:r w:rsidRPr="00BD6EB1">
        <w:tab/>
        <w:t>the person fails to comply with the order.</w:t>
      </w:r>
    </w:p>
    <w:p w14:paraId="335653F4" w14:textId="77777777" w:rsidR="00F71D05" w:rsidRPr="00BD6EB1" w:rsidRDefault="00F71D05" w:rsidP="00F71D05">
      <w:pPr>
        <w:pStyle w:val="Penalty"/>
      </w:pPr>
      <w:r w:rsidRPr="00BD6EB1">
        <w:t>Maximum penalty:  2 000 penalty units.</w:t>
      </w:r>
    </w:p>
    <w:p w14:paraId="11DF7DB4" w14:textId="77777777" w:rsidR="00F71D05" w:rsidRPr="00BD6EB1" w:rsidRDefault="00F71D05" w:rsidP="00F71D05">
      <w:pPr>
        <w:pStyle w:val="Amain"/>
      </w:pPr>
      <w:r w:rsidRPr="00BD6EB1">
        <w:tab/>
        <w:t>(2)</w:t>
      </w:r>
      <w:r w:rsidRPr="00BD6EB1">
        <w:tab/>
        <w:t>Each partner of a partnership commits an offence if—</w:t>
      </w:r>
    </w:p>
    <w:p w14:paraId="45E60F7F" w14:textId="77777777" w:rsidR="00F71D05" w:rsidRPr="00BD6EB1" w:rsidRDefault="00F71D05" w:rsidP="00F71D05">
      <w:pPr>
        <w:pStyle w:val="Apara"/>
      </w:pPr>
      <w:r w:rsidRPr="00BD6EB1">
        <w:tab/>
        <w:t>(a)</w:t>
      </w:r>
      <w:r w:rsidRPr="00BD6EB1">
        <w:tab/>
        <w:t>the partnership gives a rectification undertaking; and</w:t>
      </w:r>
    </w:p>
    <w:p w14:paraId="25ED6251" w14:textId="77777777" w:rsidR="00F71D05" w:rsidRPr="00BD6EB1" w:rsidRDefault="00F71D05" w:rsidP="00F71D05">
      <w:pPr>
        <w:pStyle w:val="Apara"/>
      </w:pPr>
      <w:r w:rsidRPr="00BD6EB1">
        <w:tab/>
        <w:t>(b)</w:t>
      </w:r>
      <w:r w:rsidRPr="00BD6EB1">
        <w:tab/>
        <w:t>the Magistrates Court makes an order under section 47I (3) in relation to the undertaking; and</w:t>
      </w:r>
    </w:p>
    <w:p w14:paraId="1EE17579" w14:textId="77777777" w:rsidR="00F71D05" w:rsidRPr="00BD6EB1" w:rsidRDefault="00F71D05" w:rsidP="00F71D05">
      <w:pPr>
        <w:pStyle w:val="Apara"/>
      </w:pPr>
      <w:r w:rsidRPr="00BD6EB1">
        <w:tab/>
        <w:t>(c)</w:t>
      </w:r>
      <w:r w:rsidRPr="00BD6EB1">
        <w:tab/>
        <w:t>the partners, or some of them, fail to comply with the order.</w:t>
      </w:r>
    </w:p>
    <w:p w14:paraId="4A6477B3" w14:textId="77777777" w:rsidR="00F71D05" w:rsidRPr="00BD6EB1" w:rsidRDefault="00F71D05" w:rsidP="00F71D05">
      <w:pPr>
        <w:pStyle w:val="Penalty"/>
      </w:pPr>
      <w:r w:rsidRPr="00BD6EB1">
        <w:t>Maximum penalty:  2 000 penalty units.</w:t>
      </w:r>
    </w:p>
    <w:p w14:paraId="0B50F894" w14:textId="77777777" w:rsidR="00F71D05" w:rsidRPr="00BD6EB1" w:rsidRDefault="00F71D05" w:rsidP="00F71D05">
      <w:pPr>
        <w:pStyle w:val="Amain"/>
      </w:pPr>
      <w:r w:rsidRPr="00BD6EB1">
        <w:tab/>
        <w:t>(3)</w:t>
      </w:r>
      <w:r w:rsidRPr="00BD6EB1">
        <w:tab/>
        <w:t>It is a defence to a prosecution for an offence against subsection (2) if the partner proves—</w:t>
      </w:r>
    </w:p>
    <w:p w14:paraId="3C5D047B" w14:textId="77777777" w:rsidR="00F71D05" w:rsidRPr="00BD6EB1" w:rsidRDefault="00F71D05" w:rsidP="00F71D05">
      <w:pPr>
        <w:pStyle w:val="Apara"/>
      </w:pPr>
      <w:r w:rsidRPr="00BD6EB1">
        <w:tab/>
        <w:t>(a)</w:t>
      </w:r>
      <w:r w:rsidRPr="00BD6EB1">
        <w:tab/>
        <w:t>that—</w:t>
      </w:r>
    </w:p>
    <w:p w14:paraId="5781BDCC" w14:textId="77777777" w:rsidR="00F71D05" w:rsidRPr="00BD6EB1" w:rsidRDefault="00F71D05" w:rsidP="00F71D05">
      <w:pPr>
        <w:pStyle w:val="Asubpara"/>
      </w:pPr>
      <w:r w:rsidRPr="00BD6EB1">
        <w:tab/>
        <w:t>(i)</w:t>
      </w:r>
      <w:r w:rsidRPr="00BD6EB1">
        <w:tab/>
        <w:t>the partner did not know about the failure to comply; and</w:t>
      </w:r>
    </w:p>
    <w:p w14:paraId="275B1028" w14:textId="77777777" w:rsidR="00F71D05" w:rsidRPr="00BD6EB1" w:rsidRDefault="00F71D05" w:rsidP="00F71D05">
      <w:pPr>
        <w:pStyle w:val="Asubpara"/>
      </w:pPr>
      <w:r w:rsidRPr="00BD6EB1">
        <w:tab/>
        <w:t>(ii)</w:t>
      </w:r>
      <w:r w:rsidRPr="00BD6EB1">
        <w:tab/>
        <w:t>reasonable precautions were taken, and appropriate diligence was exercised, to avoid the contravention; or</w:t>
      </w:r>
    </w:p>
    <w:p w14:paraId="6B878839" w14:textId="77777777" w:rsidR="00F71D05" w:rsidRPr="00BD6EB1" w:rsidRDefault="00F71D05" w:rsidP="00F71D05">
      <w:pPr>
        <w:pStyle w:val="Apara"/>
      </w:pPr>
      <w:r w:rsidRPr="00BD6EB1">
        <w:tab/>
        <w:t>(b)</w:t>
      </w:r>
      <w:r w:rsidRPr="00BD6EB1">
        <w:tab/>
        <w:t xml:space="preserve">that the partner was not in a position to influence the other partners in relation to the failure to comply. </w:t>
      </w:r>
    </w:p>
    <w:p w14:paraId="4981EDAA" w14:textId="77777777" w:rsidR="00893ECD" w:rsidRDefault="00893ECD">
      <w:pPr>
        <w:pStyle w:val="PageBreak"/>
      </w:pPr>
      <w:r>
        <w:br w:type="page"/>
      </w:r>
    </w:p>
    <w:p w14:paraId="18876F72" w14:textId="77777777" w:rsidR="00ED43EC" w:rsidRPr="00B3717B" w:rsidRDefault="00ED43EC" w:rsidP="00ED43EC">
      <w:pPr>
        <w:pStyle w:val="AH2Part"/>
      </w:pPr>
      <w:bookmarkStart w:id="84" w:name="_Toc43718614"/>
      <w:r w:rsidRPr="00B3717B">
        <w:rPr>
          <w:rStyle w:val="CharPartNo"/>
        </w:rPr>
        <w:lastRenderedPageBreak/>
        <w:t>Part 5</w:t>
      </w:r>
      <w:r>
        <w:tab/>
      </w:r>
      <w:r w:rsidRPr="00B3717B">
        <w:rPr>
          <w:rStyle w:val="CharPartText"/>
        </w:rPr>
        <w:t>Automatic licence suspension and occupational discipline</w:t>
      </w:r>
      <w:bookmarkEnd w:id="84"/>
    </w:p>
    <w:p w14:paraId="1ECB3658" w14:textId="77777777" w:rsidR="00893ECD" w:rsidRPr="00B3717B" w:rsidRDefault="00893ECD">
      <w:pPr>
        <w:pStyle w:val="AH3Div"/>
      </w:pPr>
      <w:bookmarkStart w:id="85" w:name="_Toc43718615"/>
      <w:r w:rsidRPr="00B3717B">
        <w:rPr>
          <w:rStyle w:val="CharDivNo"/>
        </w:rPr>
        <w:t>Division 5.1</w:t>
      </w:r>
      <w:r>
        <w:tab/>
      </w:r>
      <w:r w:rsidRPr="00B3717B">
        <w:rPr>
          <w:rStyle w:val="CharDivText"/>
        </w:rPr>
        <w:t>Automatic licence suspension</w:t>
      </w:r>
      <w:bookmarkEnd w:id="85"/>
    </w:p>
    <w:p w14:paraId="74F07DD8" w14:textId="77777777" w:rsidR="00893ECD" w:rsidRDefault="00893ECD">
      <w:pPr>
        <w:pStyle w:val="AH5Sec"/>
      </w:pPr>
      <w:bookmarkStart w:id="86" w:name="_Toc43718616"/>
      <w:r w:rsidRPr="00B3717B">
        <w:rPr>
          <w:rStyle w:val="CharSectNo"/>
        </w:rPr>
        <w:t>48</w:t>
      </w:r>
      <w:r>
        <w:tab/>
        <w:t>Automatic suspension of individual licence</w:t>
      </w:r>
      <w:bookmarkEnd w:id="86"/>
    </w:p>
    <w:p w14:paraId="4918CA4B" w14:textId="77777777" w:rsidR="00893ECD" w:rsidRDefault="00893ECD">
      <w:pPr>
        <w:pStyle w:val="Amain"/>
      </w:pPr>
      <w:r>
        <w:tab/>
        <w:t>(1)</w:t>
      </w:r>
      <w:r>
        <w:tab/>
        <w:t>This section applies to an individual who is licensed.</w:t>
      </w:r>
    </w:p>
    <w:p w14:paraId="57157EC7" w14:textId="77777777" w:rsidR="00893ECD" w:rsidRDefault="00893ECD">
      <w:pPr>
        <w:pStyle w:val="Amain"/>
      </w:pPr>
      <w:r>
        <w:tab/>
        <w:t>(2)</w:t>
      </w:r>
      <w:r>
        <w:tab/>
        <w:t>The individual’s licence is automatically suspended if the individual—</w:t>
      </w:r>
    </w:p>
    <w:p w14:paraId="6EAD88D5" w14:textId="77777777" w:rsidR="00893ECD" w:rsidRDefault="00893ECD">
      <w:pPr>
        <w:pStyle w:val="Apara"/>
      </w:pPr>
      <w:r>
        <w:tab/>
        <w:t>(a)</w:t>
      </w:r>
      <w:r>
        <w:tab/>
        <w:t>provides, or proposes to provide, a construction service for a fee; and</w:t>
      </w:r>
    </w:p>
    <w:p w14:paraId="12674CD7" w14:textId="77777777" w:rsidR="00893ECD" w:rsidRDefault="00893ECD">
      <w:pPr>
        <w:pStyle w:val="Apara"/>
      </w:pPr>
      <w:r>
        <w:tab/>
        <w:t>(b)</w:t>
      </w:r>
      <w:r>
        <w:tab/>
        <w:t xml:space="preserve">becomes bankrupt or </w:t>
      </w:r>
      <w:r w:rsidR="000F4EC0">
        <w:t>personally insolvent</w:t>
      </w:r>
      <w:r>
        <w:t>.</w:t>
      </w:r>
    </w:p>
    <w:p w14:paraId="1FFB9884" w14:textId="77777777" w:rsidR="00893ECD" w:rsidRDefault="00893ECD">
      <w:pPr>
        <w:pStyle w:val="Amain"/>
        <w:keepNext/>
      </w:pPr>
      <w:r>
        <w:tab/>
        <w:t>(3)</w:t>
      </w:r>
      <w:r>
        <w:tab/>
        <w:t>However, if the individual is a nominee or employee of a licensed entity the licence is not suspended.</w:t>
      </w:r>
    </w:p>
    <w:p w14:paraId="1216D394" w14:textId="77777777" w:rsidR="00893ECD" w:rsidRDefault="00893ECD">
      <w:pPr>
        <w:pStyle w:val="aNote"/>
      </w:pPr>
      <w:r>
        <w:rPr>
          <w:rStyle w:val="charItals"/>
        </w:rPr>
        <w:t>Note</w:t>
      </w:r>
      <w:r>
        <w:rPr>
          <w:rStyle w:val="charItals"/>
        </w:rPr>
        <w:tab/>
      </w:r>
      <w:r>
        <w:t>The regulations impose a condition on the individual’s licence.</w:t>
      </w:r>
    </w:p>
    <w:p w14:paraId="10BF7D28" w14:textId="77777777" w:rsidR="00893ECD" w:rsidRDefault="00893ECD">
      <w:pPr>
        <w:pStyle w:val="AH5Sec"/>
      </w:pPr>
      <w:bookmarkStart w:id="87" w:name="_Toc43718617"/>
      <w:r w:rsidRPr="00B3717B">
        <w:rPr>
          <w:rStyle w:val="CharSectNo"/>
        </w:rPr>
        <w:t>49</w:t>
      </w:r>
      <w:r>
        <w:tab/>
        <w:t>Automatic suspension of corporate licence</w:t>
      </w:r>
      <w:bookmarkEnd w:id="87"/>
    </w:p>
    <w:p w14:paraId="1D311757" w14:textId="77777777" w:rsidR="00893ECD" w:rsidRDefault="00893ECD">
      <w:pPr>
        <w:pStyle w:val="Amain"/>
      </w:pPr>
      <w:r>
        <w:tab/>
        <w:t>(1)</w:t>
      </w:r>
      <w:r>
        <w:tab/>
        <w:t>This section applies to a corporation that is licensed.</w:t>
      </w:r>
    </w:p>
    <w:p w14:paraId="7F5913BB" w14:textId="77777777" w:rsidR="000B4C58" w:rsidRPr="00633B73" w:rsidRDefault="000B4C58" w:rsidP="000B4C58">
      <w:pPr>
        <w:pStyle w:val="Amain"/>
      </w:pPr>
      <w:r w:rsidRPr="00633B73">
        <w:tab/>
        <w:t>(2)</w:t>
      </w:r>
      <w:r w:rsidRPr="00633B73">
        <w:tab/>
        <w:t>The corporation’s licence is automatically suspended if the corporation—</w:t>
      </w:r>
    </w:p>
    <w:p w14:paraId="1756F6CE" w14:textId="77777777" w:rsidR="000B4C58" w:rsidRPr="00633B73" w:rsidRDefault="000B4C58" w:rsidP="000B4C58">
      <w:pPr>
        <w:pStyle w:val="Apara"/>
      </w:pPr>
      <w:r w:rsidRPr="00633B73">
        <w:tab/>
        <w:t>(a)</w:t>
      </w:r>
      <w:r w:rsidRPr="00633B73">
        <w:tab/>
        <w:t>becomes the subject of a winding-up order; or</w:t>
      </w:r>
    </w:p>
    <w:p w14:paraId="7E46F8B3" w14:textId="77777777" w:rsidR="000B4C58" w:rsidRPr="00633B73" w:rsidRDefault="000B4C58" w:rsidP="000B4C58">
      <w:pPr>
        <w:pStyle w:val="Apara"/>
      </w:pPr>
      <w:r w:rsidRPr="00633B73">
        <w:tab/>
        <w:t>(b)</w:t>
      </w:r>
      <w:r w:rsidRPr="00633B73">
        <w:tab/>
        <w:t>has a controller or administrator appointed for the corporation; or</w:t>
      </w:r>
    </w:p>
    <w:p w14:paraId="03BFF041" w14:textId="77777777" w:rsidR="000B4C58" w:rsidRPr="00633B73" w:rsidRDefault="000B4C58" w:rsidP="000B4C58">
      <w:pPr>
        <w:pStyle w:val="Apara"/>
      </w:pPr>
      <w:r w:rsidRPr="00633B73">
        <w:tab/>
        <w:t>(c)</w:t>
      </w:r>
      <w:r w:rsidRPr="00633B73">
        <w:tab/>
        <w:t>is found guilty, whether in the ACT or anywhere else, of an offence that—</w:t>
      </w:r>
    </w:p>
    <w:p w14:paraId="75709F96" w14:textId="77777777" w:rsidR="000B4C58" w:rsidRPr="00633B73" w:rsidRDefault="000B4C58" w:rsidP="000B4C58">
      <w:pPr>
        <w:pStyle w:val="Asubpara"/>
      </w:pPr>
      <w:r w:rsidRPr="00633B73">
        <w:tab/>
        <w:t>(i)</w:t>
      </w:r>
      <w:r w:rsidRPr="00633B73">
        <w:tab/>
        <w:t>involves fraud, dishonesty or violence; and</w:t>
      </w:r>
    </w:p>
    <w:p w14:paraId="7CA7439C" w14:textId="77777777" w:rsidR="000B4C58" w:rsidRPr="00633B73" w:rsidRDefault="000B4C58" w:rsidP="000B4C58">
      <w:pPr>
        <w:pStyle w:val="Asubpara"/>
      </w:pPr>
      <w:r w:rsidRPr="00633B73">
        <w:tab/>
        <w:t>(ii)</w:t>
      </w:r>
      <w:r w:rsidRPr="00633B73">
        <w:tab/>
        <w:t>is punishable by imprisonment for at least 1 year.</w:t>
      </w:r>
    </w:p>
    <w:p w14:paraId="37D9BD45" w14:textId="77777777" w:rsidR="00893ECD" w:rsidRDefault="00893ECD">
      <w:pPr>
        <w:pStyle w:val="AH5Sec"/>
      </w:pPr>
      <w:bookmarkStart w:id="88" w:name="_Toc43718618"/>
      <w:r w:rsidRPr="00B3717B">
        <w:rPr>
          <w:rStyle w:val="CharSectNo"/>
        </w:rPr>
        <w:lastRenderedPageBreak/>
        <w:t>50</w:t>
      </w:r>
      <w:r>
        <w:tab/>
        <w:t>Automatic suspension of partnership licence</w:t>
      </w:r>
      <w:bookmarkEnd w:id="88"/>
    </w:p>
    <w:p w14:paraId="373ED4D0" w14:textId="77777777" w:rsidR="00893ECD" w:rsidRDefault="00893ECD">
      <w:pPr>
        <w:pStyle w:val="Amain"/>
      </w:pPr>
      <w:r>
        <w:tab/>
        <w:t>(1)</w:t>
      </w:r>
      <w:r>
        <w:tab/>
        <w:t>This section applies to a partnership that is licensed in a construction occupation or occupation class.</w:t>
      </w:r>
    </w:p>
    <w:p w14:paraId="0076F3C0" w14:textId="77777777" w:rsidR="00893ECD" w:rsidRDefault="00893ECD">
      <w:pPr>
        <w:pStyle w:val="Amain"/>
      </w:pPr>
      <w:r>
        <w:tab/>
        <w:t>(2)</w:t>
      </w:r>
      <w:r>
        <w:tab/>
        <w:t>The partnership’s licence in the construction occupation or occupation class is automatically suspended if—</w:t>
      </w:r>
    </w:p>
    <w:p w14:paraId="6E71CB76" w14:textId="77777777" w:rsidR="00893ECD" w:rsidRDefault="00893ECD">
      <w:pPr>
        <w:pStyle w:val="Apara"/>
      </w:pPr>
      <w:r>
        <w:tab/>
        <w:t>(a)</w:t>
      </w:r>
      <w:r>
        <w:tab/>
        <w:t>a partner’s licence in the same occupation or class is suspended or cancelled; or</w:t>
      </w:r>
    </w:p>
    <w:p w14:paraId="1E976F59" w14:textId="77777777" w:rsidR="00893ECD" w:rsidRDefault="00893ECD">
      <w:pPr>
        <w:pStyle w:val="Apara"/>
      </w:pPr>
      <w:r>
        <w:tab/>
        <w:t>(b)</w:t>
      </w:r>
      <w:r>
        <w:tab/>
        <w:t>a partner who is not a licensee is found guilty, whether in the ACT or anywhere else, of an offence that—</w:t>
      </w:r>
    </w:p>
    <w:p w14:paraId="3297638D" w14:textId="77777777" w:rsidR="00893ECD" w:rsidRDefault="00893ECD">
      <w:pPr>
        <w:pStyle w:val="Asubpara"/>
      </w:pPr>
      <w:r>
        <w:tab/>
        <w:t>(i)</w:t>
      </w:r>
      <w:r>
        <w:tab/>
        <w:t>involves fraud, dishonesty or violence; and</w:t>
      </w:r>
    </w:p>
    <w:p w14:paraId="74D2F73B" w14:textId="77777777" w:rsidR="00893ECD" w:rsidRDefault="00893ECD">
      <w:pPr>
        <w:pStyle w:val="Asubpara"/>
      </w:pPr>
      <w:r>
        <w:tab/>
        <w:t>(ii)</w:t>
      </w:r>
      <w:r>
        <w:tab/>
        <w:t>is punishable by imprisonment for at least 1 year.</w:t>
      </w:r>
    </w:p>
    <w:p w14:paraId="5C63788F" w14:textId="77777777" w:rsidR="000B4C58" w:rsidRPr="00633B73" w:rsidRDefault="000B4C58" w:rsidP="000B4C58">
      <w:pPr>
        <w:pStyle w:val="AH5Sec"/>
      </w:pPr>
      <w:bookmarkStart w:id="89" w:name="_Toc43718619"/>
      <w:r w:rsidRPr="00B3717B">
        <w:rPr>
          <w:rStyle w:val="CharSectNo"/>
        </w:rPr>
        <w:t>50A</w:t>
      </w:r>
      <w:r w:rsidRPr="00633B73">
        <w:tab/>
        <w:t>Automatic suspension of licence—no nominee</w:t>
      </w:r>
      <w:bookmarkEnd w:id="89"/>
    </w:p>
    <w:p w14:paraId="6F14F5F7" w14:textId="77777777" w:rsidR="000B4C58" w:rsidRPr="00633B73" w:rsidRDefault="000B4C58" w:rsidP="000B4C58">
      <w:pPr>
        <w:pStyle w:val="Amain"/>
      </w:pPr>
      <w:r w:rsidRPr="00633B73">
        <w:tab/>
        <w:t>(1)</w:t>
      </w:r>
      <w:r w:rsidRPr="00633B73">
        <w:tab/>
        <w:t>This section applies to a corporation or partnership that is licensed in a construction occupation or occupation class.</w:t>
      </w:r>
    </w:p>
    <w:p w14:paraId="122CF3C7" w14:textId="77777777" w:rsidR="000B4C58" w:rsidRPr="00633B73" w:rsidRDefault="000B4C58" w:rsidP="000B4C58">
      <w:pPr>
        <w:pStyle w:val="Amain"/>
      </w:pPr>
      <w:r w:rsidRPr="00633B73">
        <w:tab/>
        <w:t>(2)</w:t>
      </w:r>
      <w:r w:rsidRPr="00633B73">
        <w:tab/>
        <w:t>The corporation’s or partnership’s licence in the construction occupation or occupation class is automatically suspended if—</w:t>
      </w:r>
    </w:p>
    <w:p w14:paraId="6190D443" w14:textId="77777777" w:rsidR="000B4C58" w:rsidRPr="00633B73" w:rsidRDefault="000B4C58" w:rsidP="000B4C58">
      <w:pPr>
        <w:pStyle w:val="Apara"/>
      </w:pPr>
      <w:r w:rsidRPr="00633B73">
        <w:tab/>
        <w:t>(a)</w:t>
      </w:r>
      <w:r w:rsidRPr="00633B73">
        <w:tab/>
        <w:t>a nominee is not appointed for the construction occupation or occupation class; or</w:t>
      </w:r>
    </w:p>
    <w:p w14:paraId="0C2BE64F" w14:textId="77777777" w:rsidR="000B4C58" w:rsidRPr="00633B73" w:rsidRDefault="000B4C58" w:rsidP="000B4C58">
      <w:pPr>
        <w:pStyle w:val="Apara"/>
      </w:pPr>
      <w:r w:rsidRPr="00633B73">
        <w:tab/>
        <w:t>(b)</w:t>
      </w:r>
      <w:r w:rsidRPr="00633B73">
        <w:tab/>
        <w:t>if there is only 1 nominee for the construction occupation or occupation class—the nominee stops being the nominee for the construction occupation or occupation class.</w:t>
      </w:r>
    </w:p>
    <w:p w14:paraId="0B2F219F" w14:textId="77777777" w:rsidR="000B4C58" w:rsidRDefault="000B4C58" w:rsidP="000B4C58">
      <w:pPr>
        <w:pStyle w:val="aNote"/>
      </w:pPr>
      <w:r w:rsidRPr="00633B73">
        <w:rPr>
          <w:rStyle w:val="charItals"/>
        </w:rPr>
        <w:t>Note</w:t>
      </w:r>
      <w:r w:rsidRPr="00633B73">
        <w:rPr>
          <w:rStyle w:val="charItals"/>
        </w:rPr>
        <w:tab/>
      </w:r>
      <w:r w:rsidRPr="00633B73">
        <w:t>A nominee may stop being a nominee automatically (see s 28), on resignation with the registrar’s approval (see s 29) or on revocation with the registrar’s approval (see s 30).</w:t>
      </w:r>
    </w:p>
    <w:p w14:paraId="2A2977BA" w14:textId="77777777" w:rsidR="00BA67B8" w:rsidRPr="009E72A6" w:rsidRDefault="00BA67B8" w:rsidP="007A4063">
      <w:pPr>
        <w:pStyle w:val="AH5Sec"/>
        <w:rPr>
          <w:lang w:eastAsia="en-AU"/>
        </w:rPr>
      </w:pPr>
      <w:bookmarkStart w:id="90" w:name="_Toc43718620"/>
      <w:r w:rsidRPr="00B3717B">
        <w:rPr>
          <w:rStyle w:val="CharSectNo"/>
        </w:rPr>
        <w:lastRenderedPageBreak/>
        <w:t>51</w:t>
      </w:r>
      <w:r w:rsidRPr="009E72A6">
        <w:rPr>
          <w:lang w:eastAsia="en-AU"/>
        </w:rPr>
        <w:tab/>
        <w:t>Automatic suspension of licence—construction occupations</w:t>
      </w:r>
      <w:bookmarkEnd w:id="90"/>
    </w:p>
    <w:p w14:paraId="13E2DF6F" w14:textId="77777777" w:rsidR="00BA67B8" w:rsidRPr="009E72A6" w:rsidRDefault="00BA67B8" w:rsidP="007A4063">
      <w:pPr>
        <w:pStyle w:val="Amain"/>
        <w:keepNext/>
        <w:rPr>
          <w:lang w:eastAsia="en-AU"/>
        </w:rPr>
      </w:pPr>
      <w:r w:rsidRPr="009E72A6">
        <w:rPr>
          <w:lang w:eastAsia="en-AU"/>
        </w:rPr>
        <w:tab/>
        <w:t>(1)</w:t>
      </w:r>
      <w:r w:rsidRPr="009E72A6">
        <w:rPr>
          <w:lang w:eastAsia="en-AU"/>
        </w:rPr>
        <w:tab/>
        <w:t>This section applies if—</w:t>
      </w:r>
    </w:p>
    <w:p w14:paraId="01A25608" w14:textId="77777777" w:rsidR="00BA67B8" w:rsidRPr="009E72A6" w:rsidRDefault="00BA67B8" w:rsidP="00BA67B8">
      <w:pPr>
        <w:pStyle w:val="Apara"/>
        <w:rPr>
          <w:lang w:eastAsia="en-AU"/>
        </w:rPr>
      </w:pPr>
      <w:r w:rsidRPr="009E72A6">
        <w:rPr>
          <w:lang w:eastAsia="en-AU"/>
        </w:rPr>
        <w:tab/>
        <w:t>(a)</w:t>
      </w:r>
      <w:r w:rsidRPr="009E72A6">
        <w:rPr>
          <w:lang w:eastAsia="en-AU"/>
        </w:rPr>
        <w:tab/>
        <w:t>an entity that is licensed in a construction occupation stops being eligible to provide a construction service for the construction occupation because the entity is not insured in accordance with the regulation; and</w:t>
      </w:r>
    </w:p>
    <w:p w14:paraId="4BCB26EE" w14:textId="77777777" w:rsidR="00BA67B8" w:rsidRPr="009E72A6" w:rsidRDefault="00BA67B8" w:rsidP="00BA67B8">
      <w:pPr>
        <w:pStyle w:val="Apara"/>
        <w:rPr>
          <w:lang w:eastAsia="en-AU"/>
        </w:rPr>
      </w:pPr>
      <w:r w:rsidRPr="009E72A6">
        <w:rPr>
          <w:lang w:eastAsia="en-AU"/>
        </w:rPr>
        <w:tab/>
        <w:t>(b)</w:t>
      </w:r>
      <w:r w:rsidRPr="009E72A6">
        <w:rPr>
          <w:lang w:eastAsia="en-AU"/>
        </w:rPr>
        <w:tab/>
        <w:t>the construction occupation is not divided into classes.</w:t>
      </w:r>
    </w:p>
    <w:p w14:paraId="4BA150E1"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06A89392" w14:textId="77777777" w:rsidR="00BA67B8" w:rsidRPr="00702317" w:rsidRDefault="00BA67B8" w:rsidP="00BA67B8">
      <w:pPr>
        <w:pStyle w:val="Amain"/>
        <w:rPr>
          <w:lang w:eastAsia="en-AU"/>
        </w:rPr>
      </w:pPr>
      <w:r w:rsidRPr="00702317">
        <w:rPr>
          <w:lang w:eastAsia="en-AU"/>
        </w:rPr>
        <w:tab/>
        <w:t>(2)</w:t>
      </w:r>
      <w:r w:rsidRPr="00702317">
        <w:rPr>
          <w:lang w:eastAsia="en-AU"/>
        </w:rPr>
        <w:tab/>
        <w:t xml:space="preserve">The entity’s licence is automatically suspended </w:t>
      </w:r>
      <w:r w:rsidRPr="00702317">
        <w:rPr>
          <w:szCs w:val="24"/>
          <w:lang w:eastAsia="en-AU"/>
        </w:rPr>
        <w:t>when the insurance cover stops.</w:t>
      </w:r>
    </w:p>
    <w:p w14:paraId="0C31F4A0" w14:textId="77777777" w:rsidR="00BA67B8" w:rsidRPr="00702317" w:rsidRDefault="00BA67B8" w:rsidP="00BA67B8">
      <w:pPr>
        <w:pStyle w:val="AH5Sec"/>
        <w:rPr>
          <w:lang w:eastAsia="en-AU"/>
        </w:rPr>
      </w:pPr>
      <w:bookmarkStart w:id="91" w:name="_Toc43718621"/>
      <w:r w:rsidRPr="00B3717B">
        <w:rPr>
          <w:rStyle w:val="CharSectNo"/>
        </w:rPr>
        <w:t>52</w:t>
      </w:r>
      <w:r w:rsidRPr="00702317">
        <w:rPr>
          <w:lang w:eastAsia="en-AU"/>
        </w:rPr>
        <w:tab/>
        <w:t>Automatic suspension of licence—occupation classes</w:t>
      </w:r>
      <w:bookmarkEnd w:id="91"/>
    </w:p>
    <w:p w14:paraId="73825485" w14:textId="77777777" w:rsidR="00BA67B8" w:rsidRPr="00702317" w:rsidRDefault="00BA67B8" w:rsidP="002378D0">
      <w:pPr>
        <w:pStyle w:val="Amain"/>
        <w:keepNext/>
        <w:rPr>
          <w:lang w:eastAsia="en-AU"/>
        </w:rPr>
      </w:pPr>
      <w:r w:rsidRPr="00702317">
        <w:rPr>
          <w:lang w:eastAsia="en-AU"/>
        </w:rPr>
        <w:tab/>
        <w:t>(1)</w:t>
      </w:r>
      <w:r w:rsidRPr="00702317">
        <w:rPr>
          <w:lang w:eastAsia="en-AU"/>
        </w:rPr>
        <w:tab/>
        <w:t>This section applies if an entity that is licensed in an occupation class stops being eligible to provide a construction service for the occupation class because the entity is not insured in accordance with the regulation.</w:t>
      </w:r>
    </w:p>
    <w:p w14:paraId="69F16D92"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6E057299" w14:textId="77777777" w:rsidR="00BA67B8" w:rsidRPr="009E72A6" w:rsidRDefault="00BA67B8" w:rsidP="00BA67B8">
      <w:pPr>
        <w:pStyle w:val="Amain"/>
        <w:rPr>
          <w:lang w:eastAsia="en-AU"/>
        </w:rPr>
      </w:pPr>
      <w:r w:rsidRPr="00702317">
        <w:rPr>
          <w:lang w:eastAsia="en-AU"/>
        </w:rPr>
        <w:tab/>
        <w:t>(2)</w:t>
      </w:r>
      <w:r w:rsidRPr="00702317">
        <w:rPr>
          <w:lang w:eastAsia="en-AU"/>
        </w:rPr>
        <w:tab/>
        <w:t>The entity’s licence is automatically suspended</w:t>
      </w:r>
      <w:r w:rsidRPr="009E72A6">
        <w:rPr>
          <w:lang w:eastAsia="en-AU"/>
        </w:rPr>
        <w:t xml:space="preserve"> in relation to the class </w:t>
      </w:r>
      <w:r w:rsidRPr="009E72A6">
        <w:rPr>
          <w:szCs w:val="24"/>
          <w:lang w:eastAsia="en-AU"/>
        </w:rPr>
        <w:t>when the insurance cover stops.</w:t>
      </w:r>
    </w:p>
    <w:p w14:paraId="620A3B62" w14:textId="77777777" w:rsidR="00A017EF" w:rsidRPr="00AF0B59" w:rsidRDefault="00A017EF" w:rsidP="00DF0906">
      <w:pPr>
        <w:pStyle w:val="AH5Sec"/>
        <w:keepLines/>
        <w:rPr>
          <w:lang w:eastAsia="en-AU"/>
        </w:rPr>
      </w:pPr>
      <w:bookmarkStart w:id="92" w:name="_Toc43718622"/>
      <w:r w:rsidRPr="00B3717B">
        <w:rPr>
          <w:rStyle w:val="CharSectNo"/>
        </w:rPr>
        <w:lastRenderedPageBreak/>
        <w:t>52A</w:t>
      </w:r>
      <w:r w:rsidRPr="00AF0B59">
        <w:rPr>
          <w:lang w:eastAsia="en-AU"/>
        </w:rPr>
        <w:tab/>
        <w:t>Suspension of licence—public safety</w:t>
      </w:r>
      <w:bookmarkEnd w:id="92"/>
    </w:p>
    <w:p w14:paraId="3D951CB5" w14:textId="77777777" w:rsidR="00A017EF" w:rsidRPr="00AF0B59" w:rsidRDefault="00A017EF" w:rsidP="00DF0906">
      <w:pPr>
        <w:pStyle w:val="Amain"/>
        <w:keepNext/>
        <w:keepLines/>
        <w:rPr>
          <w:lang w:eastAsia="en-AU"/>
        </w:rPr>
      </w:pPr>
      <w:r w:rsidRPr="00AF0B59">
        <w:rPr>
          <w:lang w:eastAsia="en-AU"/>
        </w:rPr>
        <w:tab/>
        <w:t>(1)</w:t>
      </w:r>
      <w:r w:rsidRPr="00AF0B59">
        <w:rPr>
          <w:lang w:eastAsia="en-AU"/>
        </w:rPr>
        <w:tab/>
        <w:t xml:space="preserve">This section applies if a licensed construction practitioner engages in conduct that the registrar </w:t>
      </w:r>
      <w:r w:rsidRPr="00AF0B59">
        <w:rPr>
          <w:szCs w:val="24"/>
          <w:lang w:eastAsia="en-AU"/>
        </w:rPr>
        <w:t>decides, on reasonable grounds, presents</w:t>
      </w:r>
      <w:r w:rsidRPr="00AF0B59">
        <w:t xml:space="preserve"> or is likely to present a risk of death or injury to a person, significant harm to the environment or significant damage to property</w:t>
      </w:r>
      <w:r w:rsidRPr="00AF0B59">
        <w:rPr>
          <w:szCs w:val="24"/>
          <w:lang w:eastAsia="en-AU"/>
        </w:rPr>
        <w:t>.</w:t>
      </w:r>
    </w:p>
    <w:p w14:paraId="1C7B1A22" w14:textId="77777777" w:rsidR="00A017EF" w:rsidRPr="00AF0B59" w:rsidRDefault="00126BAE" w:rsidP="00DF0906">
      <w:pPr>
        <w:pStyle w:val="aExamHdgss"/>
        <w:keepLines/>
      </w:pPr>
      <w:r>
        <w:t>Example</w:t>
      </w:r>
    </w:p>
    <w:p w14:paraId="39A63DAE" w14:textId="77777777" w:rsidR="00A017EF" w:rsidRPr="00AF0B59" w:rsidRDefault="00A017EF" w:rsidP="00DF0906">
      <w:pPr>
        <w:pStyle w:val="aExamss"/>
        <w:keepNext/>
        <w:keepLines/>
      </w:pPr>
      <w:r w:rsidRPr="00AF0B59">
        <w:t>A licensed builder has built 7 of 11 proposed dual-occupancy residences. An inspection of 1 of the residences reveals that no fire wall has been built between the 2 occupancies, inconsistent with the building approval. The registrar decides to suspend the builder’s licence to inspect the other built residences and prevent other residences being built without a fire wall.</w:t>
      </w:r>
    </w:p>
    <w:p w14:paraId="3998FFF2" w14:textId="77777777" w:rsidR="00A017EF" w:rsidRPr="00AF0B59" w:rsidRDefault="00A017EF" w:rsidP="00BB0564">
      <w:pPr>
        <w:pStyle w:val="Amain"/>
        <w:keepNext/>
        <w:rPr>
          <w:lang w:eastAsia="en-AU"/>
        </w:rPr>
      </w:pPr>
      <w:r w:rsidRPr="00AF0B59">
        <w:tab/>
        <w:t>(2)</w:t>
      </w:r>
      <w:r w:rsidRPr="00AF0B59">
        <w:tab/>
      </w:r>
      <w:r w:rsidRPr="00AF0B59">
        <w:rPr>
          <w:lang w:eastAsia="en-AU"/>
        </w:rPr>
        <w:t>The licensed construction practitioner’s licence is suspended when the registrar gives the practitioner notice—</w:t>
      </w:r>
    </w:p>
    <w:p w14:paraId="3D9FC88C" w14:textId="77777777" w:rsidR="00A017EF" w:rsidRPr="00AF0B59" w:rsidRDefault="00A017EF" w:rsidP="00A017EF">
      <w:pPr>
        <w:pStyle w:val="Apara"/>
        <w:rPr>
          <w:lang w:eastAsia="en-AU"/>
        </w:rPr>
      </w:pPr>
      <w:r w:rsidRPr="00AF0B59">
        <w:rPr>
          <w:lang w:eastAsia="en-AU"/>
        </w:rPr>
        <w:tab/>
        <w:t>(a)</w:t>
      </w:r>
      <w:r w:rsidRPr="00AF0B59">
        <w:rPr>
          <w:lang w:eastAsia="en-AU"/>
        </w:rPr>
        <w:tab/>
        <w:t xml:space="preserve">of the nature of the conduct; and </w:t>
      </w:r>
    </w:p>
    <w:p w14:paraId="35DD7056" w14:textId="77777777" w:rsidR="00A017EF" w:rsidRPr="00AF0B59" w:rsidRDefault="00A017EF" w:rsidP="00A017EF">
      <w:pPr>
        <w:pStyle w:val="Apara"/>
        <w:rPr>
          <w:lang w:eastAsia="en-AU"/>
        </w:rPr>
      </w:pPr>
      <w:r w:rsidRPr="00AF0B59">
        <w:rPr>
          <w:lang w:eastAsia="en-AU"/>
        </w:rPr>
        <w:tab/>
        <w:t>(b)</w:t>
      </w:r>
      <w:r w:rsidRPr="00AF0B59">
        <w:rPr>
          <w:lang w:eastAsia="en-AU"/>
        </w:rPr>
        <w:tab/>
        <w:t>of the nature of the risk; and</w:t>
      </w:r>
    </w:p>
    <w:p w14:paraId="0B2B660B" w14:textId="77777777" w:rsidR="00A017EF" w:rsidRPr="00AF0B59" w:rsidRDefault="00A017EF" w:rsidP="00A017EF">
      <w:pPr>
        <w:pStyle w:val="Apara"/>
        <w:rPr>
          <w:lang w:eastAsia="en-AU"/>
        </w:rPr>
      </w:pPr>
      <w:r w:rsidRPr="00AF0B59">
        <w:rPr>
          <w:lang w:eastAsia="en-AU"/>
        </w:rPr>
        <w:tab/>
        <w:t>(c)</w:t>
      </w:r>
      <w:r w:rsidRPr="00AF0B59">
        <w:rPr>
          <w:lang w:eastAsia="en-AU"/>
        </w:rPr>
        <w:tab/>
        <w:t>that the practitioner may apply in writing to the registrar to revoke the suspension.</w:t>
      </w:r>
    </w:p>
    <w:p w14:paraId="1AF65C76" w14:textId="77777777" w:rsidR="00A017EF" w:rsidRPr="00AF0B59" w:rsidRDefault="00A017EF" w:rsidP="00A017EF">
      <w:pPr>
        <w:pStyle w:val="Amain"/>
        <w:rPr>
          <w:lang w:eastAsia="en-AU"/>
        </w:rPr>
      </w:pPr>
      <w:r w:rsidRPr="00AF0B59">
        <w:rPr>
          <w:lang w:eastAsia="en-AU"/>
        </w:rPr>
        <w:tab/>
        <w:t>(3)</w:t>
      </w:r>
      <w:r w:rsidRPr="00AF0B59">
        <w:rPr>
          <w:lang w:eastAsia="en-AU"/>
        </w:rPr>
        <w:tab/>
        <w:t>However, during the suspension the registrar may allow the licensed construction practitioner to undertake construction work, within the scope of the licensee’s licence, necessary to comply with a rectification order.</w:t>
      </w:r>
    </w:p>
    <w:p w14:paraId="7845D1A3" w14:textId="77777777" w:rsidR="00A017EF" w:rsidRPr="00AF0B59" w:rsidRDefault="00A017EF" w:rsidP="00A017EF">
      <w:pPr>
        <w:pStyle w:val="Amain"/>
      </w:pPr>
      <w:r w:rsidRPr="00AF0B59">
        <w:tab/>
        <w:t>(4)</w:t>
      </w:r>
      <w:r w:rsidRPr="00AF0B59">
        <w:tab/>
        <w:t>The registrar may give the notice orally, in writing or in electronic form.</w:t>
      </w:r>
    </w:p>
    <w:p w14:paraId="298851F4" w14:textId="77777777" w:rsidR="00A017EF" w:rsidRPr="00AF0B59" w:rsidRDefault="00A017EF" w:rsidP="00A017EF">
      <w:pPr>
        <w:pStyle w:val="Amain"/>
      </w:pPr>
      <w:r w:rsidRPr="00AF0B59">
        <w:tab/>
        <w:t>(5)</w:t>
      </w:r>
      <w:r w:rsidRPr="00AF0B59">
        <w:tab/>
        <w:t>However, if the registrar gives the notice orally, the registrar must give the notice in writing or in electronic form within 2 days after giving the notice orally.</w:t>
      </w:r>
    </w:p>
    <w:p w14:paraId="6DBCBB4E" w14:textId="77777777" w:rsidR="00A017EF" w:rsidRPr="00AF0B59" w:rsidRDefault="00A017EF" w:rsidP="00A017EF">
      <w:pPr>
        <w:pStyle w:val="AH5Sec"/>
      </w:pPr>
      <w:bookmarkStart w:id="93" w:name="_Toc43718623"/>
      <w:r w:rsidRPr="00B3717B">
        <w:rPr>
          <w:rStyle w:val="CharSectNo"/>
        </w:rPr>
        <w:lastRenderedPageBreak/>
        <w:t>53</w:t>
      </w:r>
      <w:r w:rsidRPr="00AF0B59">
        <w:tab/>
        <w:t>End of licence suspension</w:t>
      </w:r>
      <w:bookmarkEnd w:id="93"/>
    </w:p>
    <w:p w14:paraId="7C6A8BFB" w14:textId="77777777" w:rsidR="00A017EF" w:rsidRPr="00AF0B59" w:rsidRDefault="00A017EF" w:rsidP="00A04EFF">
      <w:pPr>
        <w:pStyle w:val="Amain"/>
        <w:keepNext/>
      </w:pPr>
      <w:r w:rsidRPr="00AF0B59">
        <w:tab/>
        <w:t>(1)</w:t>
      </w:r>
      <w:r w:rsidRPr="00AF0B59">
        <w:tab/>
        <w:t>This section applies if the licence of a construction practitioner has been suspended under 1 or more of the following sections:</w:t>
      </w:r>
    </w:p>
    <w:p w14:paraId="1E8904B6" w14:textId="77777777" w:rsidR="00A017EF" w:rsidRPr="00AF0B59" w:rsidRDefault="00A017EF" w:rsidP="00A04EFF">
      <w:pPr>
        <w:pStyle w:val="Amainbullet"/>
        <w:keepNext/>
        <w:tabs>
          <w:tab w:val="left" w:pos="1500"/>
        </w:tabs>
      </w:pPr>
      <w:r w:rsidRPr="00AF0B59">
        <w:rPr>
          <w:rFonts w:ascii="Symbol" w:hAnsi="Symbol"/>
          <w:sz w:val="20"/>
        </w:rPr>
        <w:t></w:t>
      </w:r>
      <w:r w:rsidRPr="00AF0B59">
        <w:rPr>
          <w:rFonts w:ascii="Symbol" w:hAnsi="Symbol"/>
          <w:sz w:val="20"/>
        </w:rPr>
        <w:tab/>
      </w:r>
      <w:r w:rsidRPr="00AF0B59">
        <w:t>section 48 (Automatic suspension of individual licence);</w:t>
      </w:r>
    </w:p>
    <w:p w14:paraId="09867C95"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49 (Automatic suspension of corporate licence);</w:t>
      </w:r>
    </w:p>
    <w:p w14:paraId="07661807" w14:textId="77777777" w:rsidR="00A017EF"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50 (Automatic suspension of partnership licence);</w:t>
      </w:r>
    </w:p>
    <w:p w14:paraId="72B48B59" w14:textId="77777777" w:rsidR="000B4C58" w:rsidRPr="00AF0B59" w:rsidRDefault="000B4C58" w:rsidP="00A017EF">
      <w:pPr>
        <w:pStyle w:val="Amainbullet"/>
        <w:tabs>
          <w:tab w:val="left" w:pos="1500"/>
        </w:tabs>
      </w:pPr>
      <w:r w:rsidRPr="00633B73">
        <w:rPr>
          <w:rFonts w:ascii="Symbol" w:hAnsi="Symbol"/>
          <w:sz w:val="20"/>
        </w:rPr>
        <w:t></w:t>
      </w:r>
      <w:r w:rsidRPr="00633B73">
        <w:rPr>
          <w:rFonts w:ascii="Symbol" w:hAnsi="Symbol"/>
          <w:sz w:val="20"/>
        </w:rPr>
        <w:tab/>
      </w:r>
      <w:r w:rsidRPr="00633B73">
        <w:t>section 50A (Automatic suspension of licence—no nominee);</w:t>
      </w:r>
    </w:p>
    <w:p w14:paraId="1352C820"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51 (Automatic suspension licence—construction occupations);</w:t>
      </w:r>
    </w:p>
    <w:p w14:paraId="69D43197"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 xml:space="preserve">section 52 (Automatic suspension of licence—occupation classes); </w:t>
      </w:r>
    </w:p>
    <w:p w14:paraId="0C7F5004"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52A (Suspension of licence—public safety).</w:t>
      </w:r>
    </w:p>
    <w:p w14:paraId="0B2D5AFC" w14:textId="77777777" w:rsidR="00893ECD" w:rsidRDefault="00893ECD">
      <w:pPr>
        <w:pStyle w:val="Amain"/>
      </w:pPr>
      <w:r>
        <w:tab/>
        <w:t>(2)</w:t>
      </w:r>
      <w:r>
        <w:tab/>
        <w:t>The registrar must revoke the suspension if satisfied that the cause of the suspension no longer exists.</w:t>
      </w:r>
    </w:p>
    <w:p w14:paraId="66082B7E" w14:textId="77777777" w:rsidR="00893ECD" w:rsidRDefault="00893ECD">
      <w:pPr>
        <w:pStyle w:val="Amain"/>
      </w:pPr>
      <w:r>
        <w:tab/>
        <w:t>(3)</w:t>
      </w:r>
      <w:r>
        <w:tab/>
        <w:t>The registrar may revoke the suspension if satisfied that the circumstance that caused the suspension will not put consumers of the construction practitioner’s construction services at a greater risk from using the services than if the thing had not happened.</w:t>
      </w:r>
    </w:p>
    <w:p w14:paraId="62797895" w14:textId="77777777" w:rsidR="00893ECD" w:rsidRDefault="00893ECD">
      <w:pPr>
        <w:pStyle w:val="Amain"/>
      </w:pPr>
      <w:r>
        <w:tab/>
        <w:t>(4)</w:t>
      </w:r>
      <w:r>
        <w:tab/>
        <w:t>A revocation must be in writing given to the licensee.</w:t>
      </w:r>
    </w:p>
    <w:p w14:paraId="6913D6F9" w14:textId="77777777" w:rsidR="00D6456E" w:rsidRPr="00633B73" w:rsidRDefault="00D6456E" w:rsidP="00D6456E">
      <w:pPr>
        <w:pStyle w:val="Amain"/>
      </w:pPr>
      <w:r w:rsidRPr="00633B73">
        <w:tab/>
        <w:t>(5)</w:t>
      </w:r>
      <w:r w:rsidRPr="00633B73">
        <w:tab/>
        <w:t>A suspension, other than a suspension under section 52A (Suspension of licence—public safety), ends if the registrar is given notice of the suspension, on the earlier of—</w:t>
      </w:r>
    </w:p>
    <w:p w14:paraId="392B0F69" w14:textId="77777777" w:rsidR="00D6456E" w:rsidRPr="00633B73" w:rsidRDefault="00D6456E" w:rsidP="00D6456E">
      <w:pPr>
        <w:pStyle w:val="Apara"/>
      </w:pPr>
      <w:r w:rsidRPr="00633B73">
        <w:tab/>
        <w:t>(a)</w:t>
      </w:r>
      <w:r w:rsidRPr="00633B73">
        <w:tab/>
        <w:t>the day the suspension is revoked under this section; or</w:t>
      </w:r>
    </w:p>
    <w:p w14:paraId="43FAF9C6" w14:textId="77777777" w:rsidR="00D6456E" w:rsidRPr="00633B73" w:rsidRDefault="00D6456E" w:rsidP="00D6456E">
      <w:pPr>
        <w:pStyle w:val="Apara"/>
      </w:pPr>
      <w:r w:rsidRPr="00633B73">
        <w:tab/>
        <w:t>(b)</w:t>
      </w:r>
      <w:r w:rsidRPr="00633B73">
        <w:tab/>
        <w:t>3 months after the day the registrar is given notice of the suspension.</w:t>
      </w:r>
    </w:p>
    <w:p w14:paraId="0E4CF77A" w14:textId="77777777" w:rsidR="00D6456E" w:rsidRPr="00633B73" w:rsidRDefault="00D6456E" w:rsidP="00DF0906">
      <w:pPr>
        <w:pStyle w:val="Amain"/>
        <w:keepNext/>
      </w:pPr>
      <w:r w:rsidRPr="00633B73">
        <w:lastRenderedPageBreak/>
        <w:tab/>
        <w:t>(6)</w:t>
      </w:r>
      <w:r w:rsidRPr="00633B73">
        <w:tab/>
        <w:t>If the registrar is not given notice of a suspension, other than a suspension under section 52A, the suspension continues as long as the cause of the suspension continues.</w:t>
      </w:r>
    </w:p>
    <w:p w14:paraId="39BEAEEE" w14:textId="77777777" w:rsidR="00D6456E" w:rsidRPr="00633B73" w:rsidRDefault="00D6456E" w:rsidP="00DF0906">
      <w:pPr>
        <w:pStyle w:val="aNote"/>
        <w:keepNext/>
      </w:pPr>
      <w:r w:rsidRPr="00633B73">
        <w:rPr>
          <w:rStyle w:val="charItals"/>
        </w:rPr>
        <w:t>Note</w:t>
      </w:r>
      <w:r w:rsidRPr="00633B73">
        <w:rPr>
          <w:rStyle w:val="charItals"/>
        </w:rPr>
        <w:tab/>
      </w:r>
      <w:r w:rsidRPr="00633B73">
        <w:t>The suspension on a licence may be held over to a new licence if the suspended licence expires without being renewed (see s 63).</w:t>
      </w:r>
    </w:p>
    <w:p w14:paraId="6349AF5C" w14:textId="77777777" w:rsidR="00D6456E" w:rsidRPr="00633B73" w:rsidRDefault="00D6456E" w:rsidP="00D6456E">
      <w:pPr>
        <w:pStyle w:val="Amain"/>
      </w:pPr>
      <w:r w:rsidRPr="00633B73">
        <w:tab/>
        <w:t>(7)</w:t>
      </w:r>
      <w:r w:rsidRPr="00633B73">
        <w:tab/>
        <w:t>A suspension under section 52A (Suspension of licence—public safety) ends on the earlier of—</w:t>
      </w:r>
    </w:p>
    <w:p w14:paraId="1CD94087" w14:textId="77777777" w:rsidR="00D6456E" w:rsidRPr="00633B73" w:rsidRDefault="00D6456E" w:rsidP="00D6456E">
      <w:pPr>
        <w:pStyle w:val="Apara"/>
      </w:pPr>
      <w:r w:rsidRPr="00633B73">
        <w:tab/>
        <w:t>(a)</w:t>
      </w:r>
      <w:r w:rsidRPr="00633B73">
        <w:tab/>
        <w:t>the day the suspension is revoked under this section; or</w:t>
      </w:r>
    </w:p>
    <w:p w14:paraId="558D484B" w14:textId="77777777" w:rsidR="00D6456E" w:rsidRPr="00633B73" w:rsidRDefault="00D6456E" w:rsidP="00D6456E">
      <w:pPr>
        <w:pStyle w:val="Apara"/>
      </w:pPr>
      <w:r w:rsidRPr="00633B73">
        <w:tab/>
        <w:t>(b)</w:t>
      </w:r>
      <w:r w:rsidRPr="00633B73">
        <w:tab/>
        <w:t>3 months after the day it begins.</w:t>
      </w:r>
    </w:p>
    <w:p w14:paraId="281B4980" w14:textId="77777777" w:rsidR="00F71D05" w:rsidRPr="00BD6EB1" w:rsidRDefault="00F71D05" w:rsidP="00F71D05">
      <w:pPr>
        <w:pStyle w:val="AH5Sec"/>
      </w:pPr>
      <w:bookmarkStart w:id="94" w:name="_Toc43718624"/>
      <w:r w:rsidRPr="00B3717B">
        <w:rPr>
          <w:rStyle w:val="CharSectNo"/>
        </w:rPr>
        <w:t>53A</w:t>
      </w:r>
      <w:r w:rsidRPr="00BD6EB1">
        <w:tab/>
        <w:t>Cancellation of licence following automatic suspension</w:t>
      </w:r>
      <w:bookmarkEnd w:id="94"/>
    </w:p>
    <w:p w14:paraId="39DF8EB0" w14:textId="77777777" w:rsidR="00F71D05" w:rsidRPr="00BD6EB1" w:rsidRDefault="00F71D05" w:rsidP="00F71D05">
      <w:pPr>
        <w:pStyle w:val="Amain"/>
      </w:pPr>
      <w:r w:rsidRPr="00BD6EB1">
        <w:tab/>
        <w:t>(1)</w:t>
      </w:r>
      <w:r w:rsidRPr="00BD6EB1">
        <w:tab/>
        <w:t>This section applies if a licensee’s licence has been automatically suspended under this division.</w:t>
      </w:r>
    </w:p>
    <w:p w14:paraId="5071D1F3" w14:textId="77777777" w:rsidR="00F71D05" w:rsidRPr="00BD6EB1" w:rsidRDefault="00F71D05" w:rsidP="00F71D05">
      <w:pPr>
        <w:pStyle w:val="Amain"/>
      </w:pPr>
      <w:r w:rsidRPr="00BD6EB1">
        <w:tab/>
        <w:t>(2)</w:t>
      </w:r>
      <w:r w:rsidRPr="00BD6EB1">
        <w:tab/>
        <w:t>If the registrar is satisfied on reasonable grounds that the cause of the suspension still exists at the end of 3 months after the date the registrar became aware of the cause of suspension, the registrar may cancel the licensee’s licence.</w:t>
      </w:r>
    </w:p>
    <w:p w14:paraId="39903337" w14:textId="77777777" w:rsidR="00ED43EC" w:rsidRPr="00B3717B" w:rsidRDefault="00ED43EC" w:rsidP="00ED43EC">
      <w:pPr>
        <w:pStyle w:val="AH3Div"/>
      </w:pPr>
      <w:bookmarkStart w:id="95" w:name="_Toc43718625"/>
      <w:r w:rsidRPr="00B3717B">
        <w:rPr>
          <w:rStyle w:val="CharDivNo"/>
        </w:rPr>
        <w:t>Division 5.2</w:t>
      </w:r>
      <w:r>
        <w:tab/>
      </w:r>
      <w:r w:rsidRPr="00B3717B">
        <w:rPr>
          <w:rStyle w:val="CharDivText"/>
        </w:rPr>
        <w:t>Occupational discipline—licensees</w:t>
      </w:r>
      <w:bookmarkEnd w:id="95"/>
      <w:r w:rsidRPr="00B3717B">
        <w:rPr>
          <w:rStyle w:val="CharDivText"/>
        </w:rPr>
        <w:t xml:space="preserve"> </w:t>
      </w:r>
    </w:p>
    <w:p w14:paraId="6C0999F2" w14:textId="77777777" w:rsidR="00ED43EC" w:rsidRDefault="00ED43EC" w:rsidP="00ED43EC">
      <w:pPr>
        <w:pStyle w:val="AH5Sec"/>
      </w:pPr>
      <w:bookmarkStart w:id="96" w:name="_Toc43718626"/>
      <w:r w:rsidRPr="00B3717B">
        <w:rPr>
          <w:rStyle w:val="CharSectNo"/>
        </w:rPr>
        <w:t>54</w:t>
      </w:r>
      <w:r>
        <w:tab/>
        <w:t xml:space="preserve">Meaning of </w:t>
      </w:r>
      <w:r w:rsidRPr="00E94E2C">
        <w:rPr>
          <w:rStyle w:val="charItals"/>
        </w:rPr>
        <w:t>licensee</w:t>
      </w:r>
      <w:r>
        <w:t>—div 5.2</w:t>
      </w:r>
      <w:bookmarkEnd w:id="96"/>
    </w:p>
    <w:p w14:paraId="4763D85E" w14:textId="77777777" w:rsidR="00ED43EC" w:rsidRDefault="00ED43EC" w:rsidP="00ED43EC">
      <w:pPr>
        <w:pStyle w:val="Amainreturn"/>
        <w:keepNext/>
      </w:pPr>
      <w:r>
        <w:t>In this division:</w:t>
      </w:r>
    </w:p>
    <w:p w14:paraId="5C7066F0" w14:textId="77777777" w:rsidR="00ED43EC" w:rsidRDefault="00ED43EC" w:rsidP="00ED43EC">
      <w:pPr>
        <w:pStyle w:val="aDef"/>
      </w:pPr>
      <w:r w:rsidRPr="00E94E2C">
        <w:rPr>
          <w:rStyle w:val="charBoldItals"/>
        </w:rPr>
        <w:t xml:space="preserve">licensee </w:t>
      </w:r>
      <w:r>
        <w:t>means a licensee or a former licensee.</w:t>
      </w:r>
    </w:p>
    <w:p w14:paraId="5F29E864" w14:textId="77777777" w:rsidR="00ED43EC" w:rsidRDefault="00ED43EC" w:rsidP="00ED43EC">
      <w:pPr>
        <w:pStyle w:val="AH5Sec"/>
      </w:pPr>
      <w:bookmarkStart w:id="97" w:name="_Toc43718627"/>
      <w:r w:rsidRPr="00B3717B">
        <w:rPr>
          <w:rStyle w:val="CharSectNo"/>
        </w:rPr>
        <w:lastRenderedPageBreak/>
        <w:t>55</w:t>
      </w:r>
      <w:r>
        <w:tab/>
        <w:t>Grounds for occupational discipline</w:t>
      </w:r>
      <w:bookmarkEnd w:id="97"/>
    </w:p>
    <w:p w14:paraId="65C5310C" w14:textId="77777777" w:rsidR="00ED43EC" w:rsidRDefault="00ED43EC" w:rsidP="00E31318">
      <w:pPr>
        <w:pStyle w:val="Amain"/>
        <w:keepNext/>
      </w:pPr>
      <w:r>
        <w:tab/>
        <w:t>(1)</w:t>
      </w:r>
      <w:r>
        <w:tab/>
        <w:t xml:space="preserve">Each of the following is a </w:t>
      </w:r>
      <w:r w:rsidRPr="00E94E2C">
        <w:rPr>
          <w:rStyle w:val="charBoldItals"/>
        </w:rPr>
        <w:t xml:space="preserve">ground for occupational discipline </w:t>
      </w:r>
      <w:r>
        <w:t>in relation to a licensee:</w:t>
      </w:r>
    </w:p>
    <w:p w14:paraId="58F788B4" w14:textId="77777777" w:rsidR="00ED43EC" w:rsidRDefault="00ED43EC" w:rsidP="00E31318">
      <w:pPr>
        <w:pStyle w:val="Apara"/>
        <w:keepNext/>
        <w:keepLines/>
      </w:pPr>
      <w:r>
        <w:tab/>
        <w:t>(a)</w:t>
      </w:r>
      <w:r>
        <w:tab/>
        <w:t>the licensee</w:t>
      </w:r>
      <w:r w:rsidR="00D6456E" w:rsidRPr="00633B73">
        <w:t xml:space="preserve">, or a director, partner, nominee </w:t>
      </w:r>
      <w:r w:rsidR="00D6456E">
        <w:t>or employee of the licensee,</w:t>
      </w:r>
      <w:r>
        <w:t xml:space="preserve"> contravened, or is contravening, this Act or an operational Act (including a direction given to the licensee under an operational Act);</w:t>
      </w:r>
    </w:p>
    <w:p w14:paraId="2B443816" w14:textId="77777777" w:rsidR="00210571" w:rsidRPr="00142CC0" w:rsidRDefault="00210571" w:rsidP="00210571">
      <w:pPr>
        <w:pStyle w:val="aExamHdgpar"/>
      </w:pPr>
      <w:r w:rsidRPr="00142CC0">
        <w:t>Examples</w:t>
      </w:r>
    </w:p>
    <w:p w14:paraId="73285D89" w14:textId="77777777" w:rsidR="00210571" w:rsidRPr="00142CC0" w:rsidRDefault="00210571" w:rsidP="00210571">
      <w:pPr>
        <w:pStyle w:val="aExamINumpar"/>
      </w:pPr>
      <w:r w:rsidRPr="00142CC0">
        <w:t>1</w:t>
      </w:r>
      <w:r w:rsidRPr="00142CC0">
        <w:tab/>
        <w:t>contravening a rectification order</w:t>
      </w:r>
    </w:p>
    <w:p w14:paraId="6E993DCA" w14:textId="77777777" w:rsidR="00210571" w:rsidRPr="00142CC0" w:rsidRDefault="00210571" w:rsidP="00210571">
      <w:pPr>
        <w:pStyle w:val="aExamINumpar"/>
      </w:pPr>
      <w:r w:rsidRPr="00142CC0">
        <w:t>2</w:t>
      </w:r>
      <w:r w:rsidRPr="00142CC0">
        <w:tab/>
        <w:t>failing to complete a skill assessment required by the registrar under s 55A</w:t>
      </w:r>
    </w:p>
    <w:p w14:paraId="07E45351" w14:textId="77777777" w:rsidR="00ED43EC" w:rsidRDefault="00ED43EC" w:rsidP="00BB0564">
      <w:pPr>
        <w:pStyle w:val="Apara"/>
        <w:keepNext/>
        <w:keepLines/>
      </w:pPr>
      <w:r>
        <w:tab/>
        <w:t>(b)</w:t>
      </w:r>
      <w:r>
        <w:tab/>
        <w:t>the licensee, knowingly or recklessly, gave someone information in relation to a construction service provided, or to be provided, by the licensee that was false or misleading in a material particular;</w:t>
      </w:r>
    </w:p>
    <w:p w14:paraId="5D5CF150" w14:textId="77777777" w:rsidR="00ED43EC" w:rsidRDefault="00ED43EC" w:rsidP="00ED43EC">
      <w:pPr>
        <w:pStyle w:val="Apara"/>
      </w:pPr>
      <w:r>
        <w:tab/>
        <w:t>(c)</w:t>
      </w:r>
      <w:r>
        <w:tab/>
        <w:t>the licensee or a director, partner or nominee of the licensee, has been found guilty, whether in the Territory or anywhere else, of an offence that—</w:t>
      </w:r>
    </w:p>
    <w:p w14:paraId="51A26E51" w14:textId="77777777" w:rsidR="00ED43EC" w:rsidRDefault="00ED43EC" w:rsidP="00ED43EC">
      <w:pPr>
        <w:pStyle w:val="Asubpara"/>
      </w:pPr>
      <w:r>
        <w:tab/>
        <w:t>(i)</w:t>
      </w:r>
      <w:r>
        <w:tab/>
        <w:t>involves fraud, dishonesty or violence; and</w:t>
      </w:r>
    </w:p>
    <w:p w14:paraId="5F6EF49D" w14:textId="77777777" w:rsidR="00ED43EC" w:rsidRDefault="00ED43EC" w:rsidP="00ED43EC">
      <w:pPr>
        <w:pStyle w:val="Asubpara"/>
      </w:pPr>
      <w:r>
        <w:tab/>
        <w:t>(ii)</w:t>
      </w:r>
      <w:r>
        <w:tab/>
        <w:t>is punishable by imprisonment for at least 1 year;</w:t>
      </w:r>
    </w:p>
    <w:p w14:paraId="3EAB070C" w14:textId="77777777" w:rsidR="00ED43EC" w:rsidRDefault="00ED43EC" w:rsidP="00ED43EC">
      <w:pPr>
        <w:pStyle w:val="Apara"/>
      </w:pPr>
      <w:r>
        <w:tab/>
        <w:t>(d)</w:t>
      </w:r>
      <w:r>
        <w:tab/>
        <w:t>if the licensee is an individual—the licensee executes a personal insolvency agreement;</w:t>
      </w:r>
    </w:p>
    <w:p w14:paraId="423A334C" w14:textId="77777777" w:rsidR="00ED43EC" w:rsidRDefault="00ED43EC" w:rsidP="00ED43EC">
      <w:pPr>
        <w:pStyle w:val="Apara"/>
      </w:pPr>
      <w:r>
        <w:tab/>
        <w:t>(e)</w:t>
      </w:r>
      <w:r>
        <w:tab/>
        <w:t>if the licensee is a corporation—</w:t>
      </w:r>
    </w:p>
    <w:p w14:paraId="4DCEBF94" w14:textId="77777777" w:rsidR="00ED43EC" w:rsidRDefault="00ED43EC" w:rsidP="00ED43EC">
      <w:pPr>
        <w:pStyle w:val="Asubpara"/>
      </w:pPr>
      <w:r>
        <w:tab/>
        <w:t>(i)</w:t>
      </w:r>
      <w:r>
        <w:tab/>
        <w:t>the licensee enters into a scheme of arrangement; or</w:t>
      </w:r>
    </w:p>
    <w:p w14:paraId="0F9869DC" w14:textId="77777777" w:rsidR="00ED43EC" w:rsidRDefault="00ED43EC" w:rsidP="00ED43EC">
      <w:pPr>
        <w:pStyle w:val="Asubpara"/>
      </w:pPr>
      <w:r>
        <w:tab/>
        <w:t>(ii)</w:t>
      </w:r>
      <w:r>
        <w:tab/>
        <w:t>a receiver, manager, receiver and manager or administrator is appointed over the licensee or any of its assets;</w:t>
      </w:r>
    </w:p>
    <w:p w14:paraId="6521CF46" w14:textId="77777777" w:rsidR="00ED43EC" w:rsidRDefault="00ED43EC" w:rsidP="00ED43EC">
      <w:pPr>
        <w:pStyle w:val="Apara"/>
      </w:pPr>
      <w:r>
        <w:tab/>
        <w:t>(f)</w:t>
      </w:r>
      <w:r>
        <w:tab/>
        <w:t>if the licensee is a corporation or partnership—the licensee has, or had, no nominee;</w:t>
      </w:r>
    </w:p>
    <w:p w14:paraId="5D198CAA" w14:textId="77777777" w:rsidR="00ED43EC" w:rsidRDefault="00ED43EC" w:rsidP="00ED43EC">
      <w:pPr>
        <w:pStyle w:val="Apara"/>
      </w:pPr>
      <w:r>
        <w:lastRenderedPageBreak/>
        <w:tab/>
        <w:t>(g)</w:t>
      </w:r>
      <w:r>
        <w:tab/>
        <w:t>the licensee’s licence has been automatically suspended under division 5.1 (Automatic licence suspension) and the cause</w:t>
      </w:r>
      <w:r w:rsidR="007D69A6">
        <w:t xml:space="preserve"> of the suspension still exists;</w:t>
      </w:r>
    </w:p>
    <w:p w14:paraId="3836469A" w14:textId="77777777" w:rsidR="00340526" w:rsidRDefault="00340526" w:rsidP="00340526">
      <w:pPr>
        <w:pStyle w:val="Apara"/>
      </w:pPr>
      <w:r w:rsidRPr="00633B73">
        <w:tab/>
        <w:t>(h)</w:t>
      </w:r>
      <w:r w:rsidRPr="00633B73">
        <w:tab/>
        <w:t>the licensee ceases to be eligible to hold a licence.</w:t>
      </w:r>
    </w:p>
    <w:p w14:paraId="153F4A8E" w14:textId="77777777" w:rsidR="00ED43EC" w:rsidRDefault="00ED43EC" w:rsidP="00ED43EC">
      <w:pPr>
        <w:pStyle w:val="Amain"/>
      </w:pPr>
      <w:r>
        <w:tab/>
        <w:t>(2)</w:t>
      </w:r>
      <w:r>
        <w:tab/>
        <w:t>In subsection (1) (a), a reference to a contravention of this Act or an operational Act includes a reference to the following:</w:t>
      </w:r>
    </w:p>
    <w:p w14:paraId="381BDD70" w14:textId="640951F9" w:rsidR="00ED43EC" w:rsidRDefault="00ED43EC" w:rsidP="00ED43EC">
      <w:pPr>
        <w:pStyle w:val="Apara"/>
      </w:pPr>
      <w:r>
        <w:tab/>
        <w:t>(a)</w:t>
      </w:r>
      <w:r>
        <w:tab/>
        <w:t xml:space="preserve">a contravention of the </w:t>
      </w:r>
      <w:hyperlink r:id="rId73" w:tooltip="A2002-51" w:history="1">
        <w:r w:rsidR="00E94E2C" w:rsidRPr="00E94E2C">
          <w:rPr>
            <w:rStyle w:val="charCitHyperlinkAbbrev"/>
          </w:rPr>
          <w:t>Criminal Code</w:t>
        </w:r>
      </w:hyperlink>
      <w:r>
        <w:t>, part 2.4 (Extensions of criminal responsibility) in relation to an offence against this Act or an operational Act or otherwise in relation to this Act or an operational Act;</w:t>
      </w:r>
    </w:p>
    <w:p w14:paraId="200ADFD7" w14:textId="549A9D24" w:rsidR="00ED43EC" w:rsidRDefault="00ED43EC" w:rsidP="00ED43EC">
      <w:pPr>
        <w:pStyle w:val="Apara"/>
      </w:pPr>
      <w:r>
        <w:tab/>
        <w:t>(b)</w:t>
      </w:r>
      <w:r>
        <w:tab/>
        <w:t xml:space="preserve">a contravention of the </w:t>
      </w:r>
      <w:hyperlink r:id="rId74" w:tooltip="A2002-51" w:history="1">
        <w:r w:rsidR="00E94E2C" w:rsidRPr="00E94E2C">
          <w:rPr>
            <w:rStyle w:val="charCitHyperlinkAbbrev"/>
          </w:rPr>
          <w:t>Criminal Code</w:t>
        </w:r>
      </w:hyperlink>
      <w:r>
        <w:t xml:space="preserve"> in relation to a document given, or required to be given, under this Act or an operational Act;</w:t>
      </w:r>
    </w:p>
    <w:p w14:paraId="5C39FFE3" w14:textId="4A8B4632" w:rsidR="00ED43EC" w:rsidRDefault="00ED43EC" w:rsidP="00ED43EC">
      <w:pPr>
        <w:pStyle w:val="Apara"/>
      </w:pPr>
      <w:r>
        <w:tab/>
        <w:t>(c)</w:t>
      </w:r>
      <w:r>
        <w:tab/>
        <w:t xml:space="preserve">a contravention of the </w:t>
      </w:r>
      <w:hyperlink r:id="rId75" w:tooltip="A2002-51" w:history="1">
        <w:r w:rsidR="00E94E2C" w:rsidRPr="00E94E2C">
          <w:rPr>
            <w:rStyle w:val="charCitHyperlinkAbbrev"/>
          </w:rPr>
          <w:t>Criminal Code</w:t>
        </w:r>
      </w:hyperlink>
      <w:r>
        <w:t xml:space="preserve"> in relation to anything done, or not done, under this Act or an operational Act.</w:t>
      </w:r>
    </w:p>
    <w:p w14:paraId="381A9DED" w14:textId="77777777" w:rsidR="00ED43EC" w:rsidRDefault="00ED43EC" w:rsidP="00ED43EC">
      <w:pPr>
        <w:pStyle w:val="Amain"/>
      </w:pPr>
      <w:r>
        <w:tab/>
        <w:t>(3)</w:t>
      </w:r>
      <w:r>
        <w:tab/>
        <w:t xml:space="preserve">A ground for occupational discipline applies to a former licensee if the ground applied to the former licensee while licensed. </w:t>
      </w:r>
    </w:p>
    <w:p w14:paraId="70296D9A" w14:textId="77777777" w:rsidR="00ED43EC" w:rsidRDefault="00ED43EC" w:rsidP="00ED43EC">
      <w:pPr>
        <w:pStyle w:val="Amain"/>
      </w:pPr>
      <w:r>
        <w:tab/>
        <w:t>(4)</w:t>
      </w:r>
      <w:r>
        <w:tab/>
        <w:t>A regulation may prescribe a short description of a ground for occupational discipline under subsection (1) (a).</w:t>
      </w:r>
    </w:p>
    <w:p w14:paraId="005EAB5B" w14:textId="77777777" w:rsidR="00210571" w:rsidRPr="00142CC0" w:rsidRDefault="00210571" w:rsidP="00210571">
      <w:pPr>
        <w:pStyle w:val="AH5Sec"/>
      </w:pPr>
      <w:bookmarkStart w:id="98" w:name="_Toc43718628"/>
      <w:r w:rsidRPr="00B3717B">
        <w:rPr>
          <w:rStyle w:val="CharSectNo"/>
        </w:rPr>
        <w:t>55A</w:t>
      </w:r>
      <w:r w:rsidRPr="00142CC0">
        <w:tab/>
        <w:t>Skill assessment of licensees</w:t>
      </w:r>
      <w:bookmarkEnd w:id="98"/>
    </w:p>
    <w:p w14:paraId="4AE05FA8" w14:textId="77777777" w:rsidR="00210571" w:rsidRPr="00142CC0" w:rsidRDefault="00210571" w:rsidP="00210571">
      <w:pPr>
        <w:pStyle w:val="Amain"/>
        <w:rPr>
          <w:lang w:eastAsia="en-AU"/>
        </w:rPr>
      </w:pPr>
      <w:r w:rsidRPr="00142CC0">
        <w:tab/>
        <w:t>(1)</w:t>
      </w:r>
      <w:r w:rsidRPr="00142CC0">
        <w:tab/>
        <w:t>This section applies</w:t>
      </w:r>
      <w:r w:rsidRPr="00142CC0">
        <w:rPr>
          <w:lang w:eastAsia="en-AU"/>
        </w:rPr>
        <w:t>—</w:t>
      </w:r>
    </w:p>
    <w:p w14:paraId="1CC28035" w14:textId="77777777" w:rsidR="00565045" w:rsidRPr="00142CC0" w:rsidRDefault="00565045" w:rsidP="00565045">
      <w:pPr>
        <w:pStyle w:val="Apara"/>
        <w:rPr>
          <w:lang w:eastAsia="en-AU"/>
        </w:rPr>
      </w:pPr>
      <w:r w:rsidRPr="00142CC0">
        <w:tab/>
        <w:t>(a)</w:t>
      </w:r>
      <w:r w:rsidRPr="00142CC0">
        <w:tab/>
        <w:t xml:space="preserve">if the registrar </w:t>
      </w:r>
      <w:r w:rsidRPr="00142CC0">
        <w:rPr>
          <w:lang w:eastAsia="en-AU"/>
        </w:rPr>
        <w:t>believes on reasonable grounds that</w:t>
      </w:r>
      <w:r w:rsidRPr="00142CC0">
        <w:rPr>
          <w:szCs w:val="24"/>
          <w:lang w:eastAsia="en-AU"/>
        </w:rPr>
        <w:t>—</w:t>
      </w:r>
    </w:p>
    <w:p w14:paraId="6CBD40C0" w14:textId="77777777" w:rsidR="00565045" w:rsidRPr="00142CC0" w:rsidRDefault="00565045" w:rsidP="00565045">
      <w:pPr>
        <w:pStyle w:val="Asubpara"/>
      </w:pPr>
      <w:r w:rsidRPr="00142CC0">
        <w:rPr>
          <w:lang w:eastAsia="en-AU"/>
        </w:rPr>
        <w:tab/>
        <w:t>(i)</w:t>
      </w:r>
      <w:r w:rsidRPr="00142CC0">
        <w:rPr>
          <w:lang w:eastAsia="en-AU"/>
        </w:rPr>
        <w:tab/>
        <w:t>a ground for occupational discipline mentioned in section 55 (1) (a) exists in relation to a licensee</w:t>
      </w:r>
      <w:r w:rsidRPr="00142CC0">
        <w:t>; and</w:t>
      </w:r>
    </w:p>
    <w:p w14:paraId="3369FB3D" w14:textId="77777777" w:rsidR="00565045" w:rsidRPr="00142CC0" w:rsidRDefault="00565045" w:rsidP="00565045">
      <w:pPr>
        <w:pStyle w:val="Asubpara"/>
      </w:pPr>
      <w:r w:rsidRPr="00142CC0">
        <w:tab/>
        <w:t>(ii)</w:t>
      </w:r>
      <w:r w:rsidRPr="00142CC0">
        <w:tab/>
        <w:t xml:space="preserve">requiring the licensee to be assessed as mentioned in subsection (2) would assist the registrar to exercise </w:t>
      </w:r>
      <w:r w:rsidRPr="00591A0F">
        <w:t>the registrar’s</w:t>
      </w:r>
      <w:r w:rsidRPr="00142CC0">
        <w:t xml:space="preserve"> functions under section 56 (</w:t>
      </w:r>
      <w:r>
        <w:t>O</w:t>
      </w:r>
      <w:r w:rsidRPr="00142CC0">
        <w:t>ccupational discipline); or</w:t>
      </w:r>
    </w:p>
    <w:p w14:paraId="03D825CF" w14:textId="77777777" w:rsidR="00210571" w:rsidRPr="00142CC0" w:rsidRDefault="00210571" w:rsidP="00210571">
      <w:pPr>
        <w:pStyle w:val="Apara"/>
      </w:pPr>
      <w:r w:rsidRPr="00142CC0">
        <w:lastRenderedPageBreak/>
        <w:tab/>
        <w:t>(b)</w:t>
      </w:r>
      <w:r w:rsidRPr="00142CC0">
        <w:tab/>
        <w:t>if</w:t>
      </w:r>
      <w:r w:rsidRPr="00142CC0">
        <w:rPr>
          <w:lang w:eastAsia="en-AU"/>
        </w:rPr>
        <w:t>—</w:t>
      </w:r>
    </w:p>
    <w:p w14:paraId="162F3717" w14:textId="77777777" w:rsidR="00210571" w:rsidRPr="00142CC0" w:rsidRDefault="00210571" w:rsidP="00210571">
      <w:pPr>
        <w:pStyle w:val="Asubpara"/>
        <w:rPr>
          <w:lang w:eastAsia="en-AU"/>
        </w:rPr>
      </w:pPr>
      <w:r w:rsidRPr="00142CC0">
        <w:tab/>
        <w:t>(i)</w:t>
      </w:r>
      <w:r w:rsidRPr="00142CC0">
        <w:tab/>
        <w:t>a licensee’s licence is suspended under section 52A (</w:t>
      </w:r>
      <w:r w:rsidRPr="00142CC0">
        <w:rPr>
          <w:lang w:eastAsia="en-AU"/>
        </w:rPr>
        <w:t>Suspension of licence—public safety); and</w:t>
      </w:r>
    </w:p>
    <w:p w14:paraId="2C612C5F" w14:textId="77777777" w:rsidR="00210571" w:rsidRPr="00142CC0" w:rsidRDefault="00210571" w:rsidP="00210571">
      <w:pPr>
        <w:pStyle w:val="Asubpara"/>
        <w:rPr>
          <w:lang w:eastAsia="en-AU"/>
        </w:rPr>
      </w:pPr>
      <w:r w:rsidRPr="00142CC0">
        <w:rPr>
          <w:lang w:eastAsia="en-AU"/>
        </w:rPr>
        <w:tab/>
        <w:t>(ii)</w:t>
      </w:r>
      <w:r w:rsidRPr="00142CC0">
        <w:rPr>
          <w:lang w:eastAsia="en-AU"/>
        </w:rPr>
        <w:tab/>
      </w:r>
      <w:r w:rsidRPr="00142CC0">
        <w:t xml:space="preserve">the registrar </w:t>
      </w:r>
      <w:r w:rsidRPr="00142CC0">
        <w:rPr>
          <w:lang w:eastAsia="en-AU"/>
        </w:rPr>
        <w:t xml:space="preserve">believes on reasonable grounds that </w:t>
      </w:r>
      <w:r w:rsidRPr="00142CC0">
        <w:t xml:space="preserve">requiring the licensee to be assessed as mentioned in subsection (2) would assist the registrar to exercise </w:t>
      </w:r>
      <w:r w:rsidR="001C6826" w:rsidRPr="00591A0F">
        <w:t>the registrar’s</w:t>
      </w:r>
      <w:r w:rsidRPr="00142CC0">
        <w:t xml:space="preserve"> functions under section 52A (3) or section 53 (End of licence suspension).</w:t>
      </w:r>
    </w:p>
    <w:p w14:paraId="26F00923" w14:textId="77777777" w:rsidR="00210571" w:rsidRPr="00142CC0" w:rsidRDefault="00210571" w:rsidP="00BB0564">
      <w:pPr>
        <w:pStyle w:val="Amain"/>
        <w:keepLines/>
      </w:pPr>
      <w:r w:rsidRPr="00142CC0">
        <w:tab/>
        <w:t>(2)</w:t>
      </w:r>
      <w:r w:rsidRPr="00142CC0">
        <w:tab/>
        <w:t xml:space="preserve">The registrar may, by written notice, require the </w:t>
      </w:r>
      <w:r w:rsidRPr="00142CC0">
        <w:rPr>
          <w:lang w:eastAsia="en-AU"/>
        </w:rPr>
        <w:t>licensee</w:t>
      </w:r>
      <w:r w:rsidRPr="00142CC0">
        <w:t xml:space="preserve"> to be assessed to find out whether the </w:t>
      </w:r>
      <w:r w:rsidRPr="00142CC0">
        <w:rPr>
          <w:lang w:eastAsia="en-AU"/>
        </w:rPr>
        <w:t>licensee</w:t>
      </w:r>
      <w:r w:rsidRPr="00142CC0">
        <w:t xml:space="preserve"> has a skill that is reasonably necessary to satisfactorily exercise the functions of a construction occupation or class of construction occupation under the </w:t>
      </w:r>
      <w:r w:rsidRPr="00142CC0">
        <w:rPr>
          <w:lang w:eastAsia="en-AU"/>
        </w:rPr>
        <w:t xml:space="preserve">licensee’s </w:t>
      </w:r>
      <w:r w:rsidRPr="00142CC0">
        <w:t>licence.</w:t>
      </w:r>
    </w:p>
    <w:p w14:paraId="619B4846" w14:textId="77777777" w:rsidR="00210571" w:rsidRPr="00142CC0" w:rsidRDefault="00210571" w:rsidP="00210571">
      <w:pPr>
        <w:pStyle w:val="Amain"/>
      </w:pPr>
      <w:r w:rsidRPr="00142CC0">
        <w:tab/>
        <w:t>(3)</w:t>
      </w:r>
      <w:r w:rsidRPr="00142CC0">
        <w:tab/>
        <w:t>An assessment may consist of 1 or more of the following:</w:t>
      </w:r>
    </w:p>
    <w:p w14:paraId="1D3086FD" w14:textId="77777777" w:rsidR="00210571" w:rsidRPr="00142CC0" w:rsidRDefault="00210571" w:rsidP="00210571">
      <w:pPr>
        <w:pStyle w:val="Apara"/>
      </w:pPr>
      <w:r w:rsidRPr="00142CC0">
        <w:tab/>
        <w:t>(a)</w:t>
      </w:r>
      <w:r w:rsidRPr="00142CC0">
        <w:tab/>
        <w:t xml:space="preserve">an assessment by a person who the registrar is satisfied </w:t>
      </w:r>
      <w:r w:rsidRPr="00142CC0">
        <w:rPr>
          <w:lang w:eastAsia="en-AU"/>
        </w:rPr>
        <w:t xml:space="preserve">on reasonable grounds </w:t>
      </w:r>
      <w:r w:rsidRPr="00142CC0">
        <w:t>is competent to make the assessment;</w:t>
      </w:r>
    </w:p>
    <w:p w14:paraId="69B75E6A" w14:textId="77777777" w:rsidR="00210571" w:rsidRPr="00142CC0" w:rsidRDefault="00210571" w:rsidP="00210571">
      <w:pPr>
        <w:pStyle w:val="Apara"/>
      </w:pPr>
      <w:r w:rsidRPr="00142CC0">
        <w:tab/>
        <w:t>(b)</w:t>
      </w:r>
      <w:r w:rsidRPr="00142CC0">
        <w:tab/>
        <w:t xml:space="preserve">an examination, which may have practical, written and oral aspects, by a registered training organisation that the registrar is satisfied </w:t>
      </w:r>
      <w:r w:rsidRPr="00142CC0">
        <w:rPr>
          <w:lang w:eastAsia="en-AU"/>
        </w:rPr>
        <w:t xml:space="preserve">on reasonable grounds </w:t>
      </w:r>
      <w:r w:rsidRPr="00142CC0">
        <w:t>is competent to set and assess the examination;</w:t>
      </w:r>
    </w:p>
    <w:p w14:paraId="3AAE05CA" w14:textId="77777777" w:rsidR="00210571" w:rsidRPr="00142CC0" w:rsidRDefault="00210571" w:rsidP="00210571">
      <w:pPr>
        <w:pStyle w:val="Apara"/>
      </w:pPr>
      <w:r w:rsidRPr="00142CC0">
        <w:tab/>
        <w:t>(c)</w:t>
      </w:r>
      <w:r w:rsidRPr="00142CC0">
        <w:tab/>
        <w:t xml:space="preserve">an examination of a record of the </w:t>
      </w:r>
      <w:r w:rsidRPr="00142CC0">
        <w:rPr>
          <w:lang w:eastAsia="en-AU"/>
        </w:rPr>
        <w:t>licensee</w:t>
      </w:r>
      <w:r w:rsidRPr="00142CC0">
        <w:t xml:space="preserve">’s experience provided by the </w:t>
      </w:r>
      <w:r w:rsidRPr="00142CC0">
        <w:rPr>
          <w:lang w:eastAsia="en-AU"/>
        </w:rPr>
        <w:t>licensee</w:t>
      </w:r>
      <w:r w:rsidRPr="00142CC0">
        <w:t>;</w:t>
      </w:r>
    </w:p>
    <w:p w14:paraId="4120E4D5" w14:textId="77777777" w:rsidR="00210571" w:rsidRPr="00142CC0" w:rsidRDefault="00210571" w:rsidP="00210571">
      <w:pPr>
        <w:pStyle w:val="Apara"/>
      </w:pPr>
      <w:r w:rsidRPr="00142CC0">
        <w:tab/>
        <w:t>(d)</w:t>
      </w:r>
      <w:r w:rsidRPr="00142CC0">
        <w:tab/>
        <w:t>the undertaking of a test, or a series of tests, approved by the registrar.</w:t>
      </w:r>
    </w:p>
    <w:p w14:paraId="25F7A00A" w14:textId="77777777" w:rsidR="00210571" w:rsidRPr="00142CC0" w:rsidRDefault="00210571" w:rsidP="00210571">
      <w:pPr>
        <w:pStyle w:val="Amain"/>
      </w:pPr>
      <w:r w:rsidRPr="00142CC0">
        <w:tab/>
        <w:t>(4)</w:t>
      </w:r>
      <w:r w:rsidRPr="00142CC0">
        <w:tab/>
        <w:t xml:space="preserve">The </w:t>
      </w:r>
      <w:r w:rsidRPr="00142CC0">
        <w:rPr>
          <w:lang w:eastAsia="en-AU"/>
        </w:rPr>
        <w:t>licensee</w:t>
      </w:r>
      <w:r w:rsidRPr="00142CC0">
        <w:t xml:space="preserve"> must pay to the Territory the reasonable costs incurred by the Territory in arranging or carrying out an assessment.</w:t>
      </w:r>
    </w:p>
    <w:p w14:paraId="27C35F40" w14:textId="77777777" w:rsidR="00210571" w:rsidRPr="00142CC0" w:rsidRDefault="00210571" w:rsidP="00E31318">
      <w:pPr>
        <w:pStyle w:val="Amain"/>
        <w:keepNext/>
      </w:pPr>
      <w:r w:rsidRPr="00142CC0">
        <w:tab/>
        <w:t>(5)</w:t>
      </w:r>
      <w:r w:rsidRPr="00142CC0">
        <w:tab/>
        <w:t>A regulation may prescribe the following:</w:t>
      </w:r>
    </w:p>
    <w:p w14:paraId="0D29D5E5" w14:textId="77777777" w:rsidR="00210571" w:rsidRPr="00142CC0" w:rsidRDefault="00210571" w:rsidP="00210571">
      <w:pPr>
        <w:pStyle w:val="Apara"/>
      </w:pPr>
      <w:r w:rsidRPr="00142CC0">
        <w:tab/>
        <w:t>(a)</w:t>
      </w:r>
      <w:r w:rsidRPr="00142CC0">
        <w:tab/>
        <w:t>what a notice mentioned in subsection (2) must or may contain;</w:t>
      </w:r>
    </w:p>
    <w:p w14:paraId="18FF7C26" w14:textId="77777777" w:rsidR="00210571" w:rsidRPr="00142CC0" w:rsidRDefault="00210571" w:rsidP="00210571">
      <w:pPr>
        <w:pStyle w:val="Apara"/>
      </w:pPr>
      <w:r w:rsidRPr="00142CC0">
        <w:tab/>
        <w:t>(b)</w:t>
      </w:r>
      <w:r w:rsidRPr="00142CC0">
        <w:tab/>
        <w:t>any document or thing that must accompany a notice;</w:t>
      </w:r>
    </w:p>
    <w:p w14:paraId="1C4A7BFF" w14:textId="77777777" w:rsidR="00210571" w:rsidRPr="00142CC0" w:rsidRDefault="00210571" w:rsidP="00210571">
      <w:pPr>
        <w:pStyle w:val="Apara"/>
      </w:pPr>
      <w:r w:rsidRPr="00142CC0">
        <w:lastRenderedPageBreak/>
        <w:tab/>
        <w:t>(c)</w:t>
      </w:r>
      <w:r w:rsidRPr="00142CC0">
        <w:tab/>
        <w:t>anything else in relation to a notice.</w:t>
      </w:r>
    </w:p>
    <w:p w14:paraId="7083B655" w14:textId="5C10B704" w:rsidR="00210571" w:rsidRPr="00142CC0" w:rsidRDefault="00210571" w:rsidP="00210571">
      <w:pPr>
        <w:pStyle w:val="aNote"/>
        <w:keepNext/>
        <w:keepLines/>
      </w:pPr>
      <w:r w:rsidRPr="00142CC0">
        <w:rPr>
          <w:rStyle w:val="charItals"/>
        </w:rPr>
        <w:t>Note</w:t>
      </w:r>
      <w:r w:rsidRPr="00142CC0">
        <w:rPr>
          <w:rStyle w:val="charItals"/>
        </w:rPr>
        <w:tab/>
      </w:r>
      <w:r w:rsidRPr="00142CC0">
        <w:t xml:space="preserve">The registrar may withdraw a notice given to a licensee (see </w:t>
      </w:r>
      <w:hyperlink r:id="rId76" w:tooltip="A2001-14" w:history="1">
        <w:r w:rsidRPr="00142CC0">
          <w:rPr>
            <w:rStyle w:val="charCitHyperlinkAbbrev"/>
          </w:rPr>
          <w:t>Legislation Act</w:t>
        </w:r>
      </w:hyperlink>
      <w:r w:rsidRPr="00142CC0">
        <w:t xml:space="preserve">, s 180).  The withdrawal does not affect the registrar’s belief about whether a ground for occupational discipline under s 55 (1) (a) </w:t>
      </w:r>
      <w:r w:rsidRPr="00142CC0">
        <w:rPr>
          <w:lang w:eastAsia="en-AU"/>
        </w:rPr>
        <w:t>exists in relation to the licensee.</w:t>
      </w:r>
    </w:p>
    <w:p w14:paraId="07F6CCC6" w14:textId="77777777" w:rsidR="00210571" w:rsidRPr="00142CC0" w:rsidRDefault="00210571" w:rsidP="00210571">
      <w:pPr>
        <w:pStyle w:val="Amain"/>
      </w:pPr>
      <w:r w:rsidRPr="00142CC0">
        <w:tab/>
        <w:t>(6)</w:t>
      </w:r>
      <w:r w:rsidRPr="00142CC0">
        <w:tab/>
        <w:t>In this section:</w:t>
      </w:r>
    </w:p>
    <w:p w14:paraId="221A7F01" w14:textId="0849FFE7" w:rsidR="00B305D3" w:rsidRPr="004A3544" w:rsidRDefault="00B305D3" w:rsidP="00B305D3">
      <w:pPr>
        <w:pStyle w:val="aDef"/>
      </w:pPr>
      <w:r w:rsidRPr="004A3544">
        <w:rPr>
          <w:rStyle w:val="charBoldItals"/>
        </w:rPr>
        <w:t>registered training organisation</w:t>
      </w:r>
      <w:r w:rsidRPr="004A3544">
        <w:t xml:space="preserve">—see the </w:t>
      </w:r>
      <w:hyperlink r:id="rId77" w:tooltip="Act 2011 No 12 (Cwlth)" w:history="1">
        <w:r w:rsidRPr="004A3544">
          <w:rPr>
            <w:rStyle w:val="charCitHyperlinkItal"/>
          </w:rPr>
          <w:t>National Vocational Education and Training Regulator Act 2011</w:t>
        </w:r>
      </w:hyperlink>
      <w:r w:rsidRPr="004A3544">
        <w:t xml:space="preserve"> (Cwlth), section 3.</w:t>
      </w:r>
    </w:p>
    <w:p w14:paraId="6D87103E" w14:textId="77777777" w:rsidR="00ED43EC" w:rsidRDefault="00ED43EC" w:rsidP="000B58D3">
      <w:pPr>
        <w:pStyle w:val="AH5Sec"/>
      </w:pPr>
      <w:bookmarkStart w:id="99" w:name="_Toc43718629"/>
      <w:r w:rsidRPr="00B3717B">
        <w:rPr>
          <w:rStyle w:val="CharSectNo"/>
        </w:rPr>
        <w:t>56</w:t>
      </w:r>
      <w:r>
        <w:tab/>
      </w:r>
      <w:r w:rsidR="00C76863" w:rsidRPr="008F4040">
        <w:t>Occupational discipline</w:t>
      </w:r>
      <w:bookmarkEnd w:id="99"/>
    </w:p>
    <w:p w14:paraId="71871447" w14:textId="77777777" w:rsidR="00C76863" w:rsidRPr="008F4040" w:rsidRDefault="00C76863" w:rsidP="00C76863">
      <w:pPr>
        <w:pStyle w:val="Amain"/>
        <w:rPr>
          <w:lang w:eastAsia="en-AU"/>
        </w:rPr>
      </w:pPr>
      <w:r w:rsidRPr="008F4040">
        <w:rPr>
          <w:lang w:eastAsia="en-AU"/>
        </w:rPr>
        <w:tab/>
        <w:t>(1)</w:t>
      </w:r>
      <w:r w:rsidRPr="008F4040">
        <w:rPr>
          <w:lang w:eastAsia="en-AU"/>
        </w:rPr>
        <w:tab/>
        <w:t xml:space="preserve">If the registrar believes on reasonable grounds that a ground for occupational discipline exists in relation to a licensee, the registrar </w:t>
      </w:r>
      <w:r w:rsidRPr="008F4040">
        <w:rPr>
          <w:szCs w:val="24"/>
          <w:lang w:eastAsia="en-AU"/>
        </w:rPr>
        <w:t>may take 1 or more of the following actions—</w:t>
      </w:r>
    </w:p>
    <w:p w14:paraId="6621EE70" w14:textId="77777777" w:rsidR="00565045" w:rsidRPr="00BD6EB1" w:rsidRDefault="00565045" w:rsidP="00565045">
      <w:pPr>
        <w:pStyle w:val="Apara"/>
      </w:pPr>
      <w:r w:rsidRPr="00BD6EB1">
        <w:tab/>
        <w:t>(a)</w:t>
      </w:r>
      <w:r w:rsidRPr="00BD6EB1">
        <w:tab/>
        <w:t>apply to the ACAT for an occupational discipline order in relation to 1 or more of the following:</w:t>
      </w:r>
    </w:p>
    <w:p w14:paraId="3EC52843" w14:textId="77777777" w:rsidR="00565045" w:rsidRPr="00BD6EB1" w:rsidRDefault="00565045" w:rsidP="00565045">
      <w:pPr>
        <w:pStyle w:val="Asubpara"/>
      </w:pPr>
      <w:r w:rsidRPr="00BD6EB1">
        <w:tab/>
        <w:t>(i)</w:t>
      </w:r>
      <w:r w:rsidRPr="00BD6EB1">
        <w:tab/>
        <w:t>the licensee;</w:t>
      </w:r>
    </w:p>
    <w:p w14:paraId="2CA6698F" w14:textId="77777777" w:rsidR="00565045" w:rsidRPr="00BD6EB1" w:rsidRDefault="00565045" w:rsidP="00565045">
      <w:pPr>
        <w:pStyle w:val="Asubpara"/>
      </w:pPr>
      <w:r w:rsidRPr="00BD6EB1">
        <w:tab/>
        <w:t>(ii)</w:t>
      </w:r>
      <w:r w:rsidRPr="00BD6EB1">
        <w:tab/>
        <w:t>if the licensee is a corporation—a director of the corporation;</w:t>
      </w:r>
    </w:p>
    <w:p w14:paraId="072C56EA" w14:textId="77777777" w:rsidR="00565045" w:rsidRPr="00BD6EB1" w:rsidRDefault="00565045" w:rsidP="00565045">
      <w:pPr>
        <w:pStyle w:val="Asubpara"/>
      </w:pPr>
      <w:r w:rsidRPr="00BD6EB1">
        <w:tab/>
        <w:t>(iii)</w:t>
      </w:r>
      <w:r w:rsidRPr="00BD6EB1">
        <w:tab/>
        <w:t>if the licensee is a partnership—</w:t>
      </w:r>
    </w:p>
    <w:p w14:paraId="4B0EF8D1" w14:textId="77777777" w:rsidR="00565045" w:rsidRPr="00BD6EB1" w:rsidRDefault="00565045" w:rsidP="00565045">
      <w:pPr>
        <w:pStyle w:val="Asubsubpara"/>
      </w:pPr>
      <w:r w:rsidRPr="00BD6EB1">
        <w:tab/>
        <w:t>(A)</w:t>
      </w:r>
      <w:r w:rsidRPr="00BD6EB1">
        <w:tab/>
        <w:t>a partner of the partnership; or</w:t>
      </w:r>
    </w:p>
    <w:p w14:paraId="186C5168" w14:textId="77777777" w:rsidR="00565045" w:rsidRPr="00BD6EB1" w:rsidRDefault="00565045" w:rsidP="00565045">
      <w:pPr>
        <w:pStyle w:val="Asubsubpara"/>
      </w:pPr>
      <w:r w:rsidRPr="00BD6EB1">
        <w:tab/>
        <w:t>(B)</w:t>
      </w:r>
      <w:r w:rsidRPr="00BD6EB1">
        <w:tab/>
        <w:t>a director of a corporation that is a partner of the partnership;</w:t>
      </w:r>
    </w:p>
    <w:p w14:paraId="0E7BB057" w14:textId="77777777" w:rsidR="00C76863" w:rsidRPr="008F4040" w:rsidRDefault="00C76863" w:rsidP="00C76863">
      <w:pPr>
        <w:pStyle w:val="Apara"/>
        <w:rPr>
          <w:lang w:eastAsia="en-AU"/>
        </w:rPr>
      </w:pPr>
      <w:r w:rsidRPr="008F4040">
        <w:rPr>
          <w:lang w:eastAsia="en-AU"/>
        </w:rPr>
        <w:tab/>
        <w:t>(b)</w:t>
      </w:r>
      <w:r w:rsidRPr="008F4040">
        <w:rPr>
          <w:lang w:eastAsia="en-AU"/>
        </w:rPr>
        <w:tab/>
        <w:t>reprimand the licensee;</w:t>
      </w:r>
    </w:p>
    <w:p w14:paraId="3A28BDDE" w14:textId="77777777" w:rsidR="00C76863" w:rsidRPr="008F4040" w:rsidRDefault="00C76863" w:rsidP="00C76863">
      <w:pPr>
        <w:pStyle w:val="Apara"/>
        <w:rPr>
          <w:szCs w:val="24"/>
          <w:lang w:eastAsia="en-AU"/>
        </w:rPr>
      </w:pPr>
      <w:r w:rsidRPr="008F4040">
        <w:rPr>
          <w:lang w:eastAsia="en-AU"/>
        </w:rPr>
        <w:tab/>
        <w:t>(c)</w:t>
      </w:r>
      <w:r w:rsidRPr="008F4040">
        <w:rPr>
          <w:lang w:eastAsia="en-AU"/>
        </w:rPr>
        <w:tab/>
        <w:t xml:space="preserve">require the licensee, or, if the licensee is a corporation or partnership, a nominee of the licensee, to complete a stated course of training to the satisfaction of the registrar </w:t>
      </w:r>
      <w:r w:rsidRPr="008F4040">
        <w:rPr>
          <w:szCs w:val="24"/>
          <w:lang w:eastAsia="en-AU"/>
        </w:rPr>
        <w:t>or another stated person;</w:t>
      </w:r>
    </w:p>
    <w:p w14:paraId="4808B355" w14:textId="77777777" w:rsidR="00C76863" w:rsidRPr="008F4040" w:rsidRDefault="00C76863" w:rsidP="00C76863">
      <w:pPr>
        <w:pStyle w:val="Apara"/>
        <w:rPr>
          <w:szCs w:val="24"/>
          <w:lang w:eastAsia="en-AU"/>
        </w:rPr>
      </w:pPr>
      <w:r w:rsidRPr="008F4040">
        <w:rPr>
          <w:lang w:eastAsia="en-AU"/>
        </w:rPr>
        <w:tab/>
        <w:t>(d)</w:t>
      </w:r>
      <w:r w:rsidRPr="008F4040">
        <w:rPr>
          <w:lang w:eastAsia="en-AU"/>
        </w:rPr>
        <w:tab/>
        <w:t xml:space="preserve">impose a condition on the licence, or amend an existing </w:t>
      </w:r>
      <w:r w:rsidRPr="008F4040">
        <w:rPr>
          <w:szCs w:val="24"/>
          <w:lang w:eastAsia="en-AU"/>
        </w:rPr>
        <w:t>condition.</w:t>
      </w:r>
    </w:p>
    <w:p w14:paraId="10D49AE0" w14:textId="77777777" w:rsidR="00536B27" w:rsidRPr="00BD6EB1" w:rsidRDefault="00536B27" w:rsidP="00536B27">
      <w:pPr>
        <w:pStyle w:val="Amain"/>
      </w:pPr>
      <w:r w:rsidRPr="00BD6EB1">
        <w:lastRenderedPageBreak/>
        <w:tab/>
        <w:t>(</w:t>
      </w:r>
      <w:r w:rsidR="003C3A20">
        <w:t>2</w:t>
      </w:r>
      <w:r w:rsidRPr="00BD6EB1">
        <w:t>)</w:t>
      </w:r>
      <w:r w:rsidRPr="00BD6EB1">
        <w:tab/>
        <w:t>The registrar may make an application under subsection (1) (a)—</w:t>
      </w:r>
    </w:p>
    <w:p w14:paraId="4746326E" w14:textId="77777777" w:rsidR="00536B27" w:rsidRPr="00BD6EB1" w:rsidRDefault="00536B27" w:rsidP="00536B27">
      <w:pPr>
        <w:pStyle w:val="Apara"/>
      </w:pPr>
      <w:r w:rsidRPr="00BD6EB1">
        <w:tab/>
        <w:t>(a)</w:t>
      </w:r>
      <w:r w:rsidRPr="00BD6EB1">
        <w:tab/>
        <w:t>if the application is in relation to a person mentioned in subsection (1) (a) (ii) or (iii)—whether or not the registrar has made an application in relation to the licensee; and</w:t>
      </w:r>
    </w:p>
    <w:p w14:paraId="6B09827F" w14:textId="77777777" w:rsidR="00536B27" w:rsidRPr="00BD6EB1" w:rsidRDefault="00536B27" w:rsidP="00536B27">
      <w:pPr>
        <w:pStyle w:val="Apara"/>
      </w:pPr>
      <w:r w:rsidRPr="00BD6EB1">
        <w:tab/>
        <w:t>(b)</w:t>
      </w:r>
      <w:r w:rsidRPr="00BD6EB1">
        <w:tab/>
        <w:t>if the licensee is a corporation or partnership—whether or not the corporation or partnership still exists when the application is made.</w:t>
      </w:r>
    </w:p>
    <w:p w14:paraId="66E0287D" w14:textId="77777777" w:rsidR="00ED43EC" w:rsidRDefault="00ED43EC" w:rsidP="00ED43EC">
      <w:pPr>
        <w:pStyle w:val="Amain"/>
      </w:pPr>
      <w:r>
        <w:tab/>
        <w:t>(</w:t>
      </w:r>
      <w:r w:rsidR="003C3A20">
        <w:t>3</w:t>
      </w:r>
      <w:r>
        <w:t>)</w:t>
      </w:r>
      <w:r>
        <w:tab/>
        <w:t>If a regulation prescribes a short description of a ground for occupational discipline under section 55 (1) (a), the registrar may use the short description in the application.</w:t>
      </w:r>
    </w:p>
    <w:p w14:paraId="407E220B" w14:textId="77777777" w:rsidR="00ED43EC" w:rsidRDefault="00ED43EC" w:rsidP="00ED43EC">
      <w:pPr>
        <w:pStyle w:val="AH5Sec"/>
      </w:pPr>
      <w:bookmarkStart w:id="100" w:name="_Toc43718630"/>
      <w:r w:rsidRPr="00B3717B">
        <w:rPr>
          <w:rStyle w:val="CharSectNo"/>
        </w:rPr>
        <w:t>57</w:t>
      </w:r>
      <w:r>
        <w:tab/>
        <w:t>Considerations before making occupational discipline orders</w:t>
      </w:r>
      <w:bookmarkEnd w:id="100"/>
    </w:p>
    <w:p w14:paraId="41ECE9A5" w14:textId="77777777" w:rsidR="00ED43EC" w:rsidRDefault="00ED43EC" w:rsidP="00ED43EC">
      <w:pPr>
        <w:pStyle w:val="Amain"/>
      </w:pPr>
      <w:r>
        <w:tab/>
        <w:t>(1)</w:t>
      </w:r>
      <w:r>
        <w:tab/>
        <w:t xml:space="preserve">This section applies if the ACAT is considering an application for an occupational discipline order in relation to </w:t>
      </w:r>
      <w:r w:rsidR="003C3A20" w:rsidRPr="00BD6EB1">
        <w:t>a person mentioned in section 56 (1) (a)</w:t>
      </w:r>
      <w:r>
        <w:t>.</w:t>
      </w:r>
    </w:p>
    <w:p w14:paraId="38CC3D21" w14:textId="77777777" w:rsidR="00ED43EC" w:rsidRDefault="00ED43EC" w:rsidP="00ED43EC">
      <w:pPr>
        <w:pStyle w:val="Amain"/>
      </w:pPr>
      <w:r>
        <w:tab/>
        <w:t>(2)</w:t>
      </w:r>
      <w:r>
        <w:tab/>
        <w:t xml:space="preserve">Without limiting the matters the ACAT must consider in relation to </w:t>
      </w:r>
      <w:r w:rsidR="003C3A20" w:rsidRPr="00BD6EB1">
        <w:t>the person</w:t>
      </w:r>
      <w:r>
        <w:t>, the ACAT must consider the following:</w:t>
      </w:r>
    </w:p>
    <w:p w14:paraId="0E51DAD5" w14:textId="77777777" w:rsidR="00ED43EC" w:rsidRDefault="00ED43EC" w:rsidP="00ED43EC">
      <w:pPr>
        <w:pStyle w:val="Apara"/>
      </w:pPr>
      <w:r>
        <w:tab/>
        <w:t>(a)</w:t>
      </w:r>
      <w:r>
        <w:tab/>
        <w:t xml:space="preserve">the degree of responsibility of </w:t>
      </w:r>
      <w:r w:rsidR="003C3A20" w:rsidRPr="00BD6EB1">
        <w:t>the person</w:t>
      </w:r>
      <w:r>
        <w:t xml:space="preserve"> for the act or omission that made up the ground for occupational discipline;</w:t>
      </w:r>
    </w:p>
    <w:p w14:paraId="7544C790" w14:textId="77777777" w:rsidR="00ED43EC" w:rsidRDefault="00ED43EC" w:rsidP="00ED43EC">
      <w:pPr>
        <w:pStyle w:val="Apara"/>
      </w:pPr>
      <w:r>
        <w:tab/>
        <w:t>(b)</w:t>
      </w:r>
      <w:r>
        <w:tab/>
        <w:t>the number of people detrimentally affected by the doing of something, or not doing something, that made up the ground for occupational discipline;</w:t>
      </w:r>
    </w:p>
    <w:p w14:paraId="6AA8C344" w14:textId="77777777" w:rsidR="00ED43EC" w:rsidRDefault="00ED43EC" w:rsidP="00ED43EC">
      <w:pPr>
        <w:pStyle w:val="Apara"/>
      </w:pPr>
      <w:r>
        <w:tab/>
        <w:t>(c)</w:t>
      </w:r>
      <w:r>
        <w:tab/>
        <w:t xml:space="preserve">the extent to which it is necessary to discourage </w:t>
      </w:r>
      <w:r w:rsidR="003C3A20" w:rsidRPr="00BD6EB1">
        <w:t>the person</w:t>
      </w:r>
      <w:r>
        <w:t xml:space="preserve"> and others from doing something, or not doing something, that made up the ground for occupational discipline;</w:t>
      </w:r>
    </w:p>
    <w:p w14:paraId="6757ED87" w14:textId="77777777" w:rsidR="00ED43EC" w:rsidRDefault="00ED43EC" w:rsidP="00ED43EC">
      <w:pPr>
        <w:pStyle w:val="Apara"/>
      </w:pPr>
      <w:r>
        <w:tab/>
        <w:t>(d)</w:t>
      </w:r>
      <w:r>
        <w:tab/>
        <w:t xml:space="preserve">whether, and the extent to which, it is necessary to protect the public from </w:t>
      </w:r>
      <w:r w:rsidR="003C3A20" w:rsidRPr="00BD6EB1">
        <w:t>the person</w:t>
      </w:r>
      <w:r>
        <w:t>;</w:t>
      </w:r>
    </w:p>
    <w:p w14:paraId="33404E7A" w14:textId="77777777" w:rsidR="00ED43EC" w:rsidRDefault="00ED43EC" w:rsidP="00ED43EC">
      <w:pPr>
        <w:pStyle w:val="Apara"/>
      </w:pPr>
      <w:r>
        <w:tab/>
        <w:t>(e)</w:t>
      </w:r>
      <w:r>
        <w:tab/>
        <w:t xml:space="preserve">the desirability of making </w:t>
      </w:r>
      <w:r w:rsidR="003C3A20" w:rsidRPr="00BD6EB1">
        <w:t>the person</w:t>
      </w:r>
      <w:r>
        <w:t xml:space="preserve"> responsible for the consequences of </w:t>
      </w:r>
      <w:r w:rsidR="003C3A20" w:rsidRPr="00BD6EB1">
        <w:t>the person’s</w:t>
      </w:r>
      <w:r>
        <w:t xml:space="preserve"> acts or omissions;</w:t>
      </w:r>
    </w:p>
    <w:p w14:paraId="450F7084" w14:textId="77777777" w:rsidR="00ED43EC" w:rsidRDefault="00ED43EC" w:rsidP="00ED43EC">
      <w:pPr>
        <w:pStyle w:val="Apara"/>
      </w:pPr>
      <w:r>
        <w:lastRenderedPageBreak/>
        <w:tab/>
        <w:t>(f)</w:t>
      </w:r>
      <w:r>
        <w:tab/>
        <w:t>the desirability of maintaining public confidence in the regulatory system set up by this Act;</w:t>
      </w:r>
    </w:p>
    <w:p w14:paraId="7C5C5BC1" w14:textId="77777777" w:rsidR="00ED43EC" w:rsidRDefault="00ED43EC" w:rsidP="00E31318">
      <w:pPr>
        <w:pStyle w:val="Apara"/>
        <w:keepLines/>
      </w:pPr>
      <w:r>
        <w:tab/>
        <w:t>(g)</w:t>
      </w:r>
      <w:r>
        <w:tab/>
      </w:r>
      <w:r w:rsidR="003C3A20" w:rsidRPr="00BD6EB1">
        <w:t>the person’s</w:t>
      </w:r>
      <w:r>
        <w:t xml:space="preserve"> regard, or disregard, for public safety and protection of the environment when doing something, or not doing something, that made up the gro</w:t>
      </w:r>
      <w:r w:rsidR="00EF19CB">
        <w:t>und for occupational discipline;</w:t>
      </w:r>
    </w:p>
    <w:p w14:paraId="7E38F937" w14:textId="77777777" w:rsidR="00210571" w:rsidRPr="00142CC0" w:rsidRDefault="00210571" w:rsidP="00210571">
      <w:pPr>
        <w:pStyle w:val="Apara"/>
      </w:pPr>
      <w:r w:rsidRPr="00142CC0">
        <w:tab/>
        <w:t>(h)</w:t>
      </w:r>
      <w:r w:rsidRPr="00142CC0">
        <w:tab/>
        <w:t xml:space="preserve">if </w:t>
      </w:r>
      <w:r w:rsidR="003C3A20" w:rsidRPr="00BD6EB1">
        <w:t>the person</w:t>
      </w:r>
      <w:r w:rsidRPr="00142CC0">
        <w:t xml:space="preserve"> has completed an assessment mentioned in section</w:t>
      </w:r>
      <w:r w:rsidR="00635FAA">
        <w:t> </w:t>
      </w:r>
      <w:r w:rsidRPr="00142CC0">
        <w:t>55A (Skill assessment of licensees)—t</w:t>
      </w:r>
      <w:r w:rsidR="000A5E44">
        <w:t>he results of the assessment;</w:t>
      </w:r>
    </w:p>
    <w:p w14:paraId="6ABDA7CB" w14:textId="77777777" w:rsidR="00640A41" w:rsidRPr="008F4040" w:rsidRDefault="00640A41" w:rsidP="00640A41">
      <w:pPr>
        <w:pStyle w:val="Apara"/>
        <w:rPr>
          <w:lang w:eastAsia="en-AU"/>
        </w:rPr>
      </w:pPr>
      <w:r w:rsidRPr="008F4040">
        <w:rPr>
          <w:lang w:eastAsia="en-AU"/>
        </w:rPr>
        <w:tab/>
        <w:t>(i)</w:t>
      </w:r>
      <w:r w:rsidRPr="008F4040">
        <w:rPr>
          <w:lang w:eastAsia="en-AU"/>
        </w:rPr>
        <w:tab/>
        <w:t>any action taken by the registrar under section 56.</w:t>
      </w:r>
    </w:p>
    <w:p w14:paraId="08DAF77B" w14:textId="19EB0687" w:rsidR="007C747D" w:rsidRDefault="007C747D" w:rsidP="007C747D">
      <w:pPr>
        <w:pStyle w:val="aNote"/>
      </w:pPr>
      <w:r w:rsidRPr="00E94E2C">
        <w:rPr>
          <w:rStyle w:val="charItals"/>
        </w:rPr>
        <w:t>Note</w:t>
      </w:r>
      <w:r w:rsidRPr="00E94E2C">
        <w:rPr>
          <w:rStyle w:val="charItals"/>
        </w:rPr>
        <w:tab/>
      </w:r>
      <w:r>
        <w:t xml:space="preserve">The </w:t>
      </w:r>
      <w:hyperlink r:id="rId78" w:tooltip="A2008-35" w:history="1">
        <w:r w:rsidRPr="00E94E2C">
          <w:rPr>
            <w:rStyle w:val="charCitHyperlinkItal"/>
          </w:rPr>
          <w:t>ACT Civil and Administrative Tribunal Act 2008</w:t>
        </w:r>
      </w:hyperlink>
      <w:r>
        <w:t>, s 65 (3) sets out other considerations that must be taken into account by the ACAT.</w:t>
      </w:r>
    </w:p>
    <w:p w14:paraId="5354F044" w14:textId="77777777" w:rsidR="00ED43EC" w:rsidRDefault="00ED43EC" w:rsidP="00ED43EC">
      <w:pPr>
        <w:pStyle w:val="AH5Sec"/>
      </w:pPr>
      <w:bookmarkStart w:id="101" w:name="_Toc43718631"/>
      <w:r w:rsidRPr="00B3717B">
        <w:rPr>
          <w:rStyle w:val="CharSectNo"/>
        </w:rPr>
        <w:t>58</w:t>
      </w:r>
      <w:r>
        <w:tab/>
        <w:t>Occupational discipline orders—licensees</w:t>
      </w:r>
      <w:bookmarkEnd w:id="101"/>
      <w:r>
        <w:t xml:space="preserve"> </w:t>
      </w:r>
    </w:p>
    <w:p w14:paraId="7C923E96" w14:textId="77777777" w:rsidR="00ED43EC" w:rsidRDefault="00ED43EC" w:rsidP="00ED43EC">
      <w:pPr>
        <w:pStyle w:val="Amain"/>
      </w:pPr>
      <w:r>
        <w:tab/>
        <w:t>(1)</w:t>
      </w:r>
      <w:r>
        <w:tab/>
        <w:t>This section applies if the ACAT may make an occupational discipline order in relation to a licensee.</w:t>
      </w:r>
    </w:p>
    <w:p w14:paraId="1177F130" w14:textId="68663910" w:rsidR="00ED43EC" w:rsidRDefault="00ED43EC" w:rsidP="00ED43EC">
      <w:pPr>
        <w:pStyle w:val="aNote"/>
      </w:pPr>
      <w:r w:rsidRPr="00E94E2C">
        <w:rPr>
          <w:rStyle w:val="charItals"/>
        </w:rPr>
        <w:t>Note</w:t>
      </w:r>
      <w:r w:rsidRPr="00E94E2C">
        <w:rPr>
          <w:rStyle w:val="charItals"/>
        </w:rPr>
        <w:tab/>
      </w:r>
      <w:r>
        <w:t xml:space="preserve">The </w:t>
      </w:r>
      <w:hyperlink r:id="rId79" w:tooltip="A2008-35" w:history="1">
        <w:r w:rsidR="00E94E2C" w:rsidRPr="00E94E2C">
          <w:rPr>
            <w:rStyle w:val="charCitHyperlinkItal"/>
          </w:rPr>
          <w:t>ACT Civil and Administrative Tribunal Act 2008</w:t>
        </w:r>
      </w:hyperlink>
      <w:r>
        <w:t>, s 65 sets out when the ACAT may make an order.</w:t>
      </w:r>
    </w:p>
    <w:p w14:paraId="416C791B" w14:textId="77777777" w:rsidR="00ED43EC" w:rsidRDefault="00ED43EC" w:rsidP="00ED43EC">
      <w:pPr>
        <w:pStyle w:val="Amain"/>
      </w:pPr>
      <w:r>
        <w:tab/>
        <w:t>(2)</w:t>
      </w:r>
      <w:r>
        <w:tab/>
        <w:t>In addition to any other occupational discipline order the ACAT may make, the ACAT may, if the licensee is licensed in more than 1 occupation class—</w:t>
      </w:r>
    </w:p>
    <w:p w14:paraId="796EE343" w14:textId="77777777" w:rsidR="00ED43EC" w:rsidRDefault="00ED43EC" w:rsidP="00ED43EC">
      <w:pPr>
        <w:pStyle w:val="Apara"/>
      </w:pPr>
      <w:r>
        <w:tab/>
        <w:t>(a)</w:t>
      </w:r>
      <w:r>
        <w:tab/>
        <w:t>cancel or suspend a single occupational class or each of the occupational classes; or</w:t>
      </w:r>
    </w:p>
    <w:p w14:paraId="2E11751B" w14:textId="77777777" w:rsidR="00ED43EC" w:rsidRDefault="00ED43EC" w:rsidP="00F721EF">
      <w:pPr>
        <w:pStyle w:val="Apara"/>
        <w:keepNext/>
      </w:pPr>
      <w:r>
        <w:tab/>
        <w:t>(b)</w:t>
      </w:r>
      <w:r>
        <w:tab/>
        <w:t>direct the registrar to place a condition on or remove or amend a condition of a single occupational class or each of the occupational classes.</w:t>
      </w:r>
    </w:p>
    <w:p w14:paraId="6EC658B5" w14:textId="34A81AB7" w:rsidR="00ED43EC" w:rsidRDefault="00ED43EC" w:rsidP="00ED43EC">
      <w:pPr>
        <w:pStyle w:val="aNote"/>
      </w:pPr>
      <w:r w:rsidRPr="00E94E2C">
        <w:rPr>
          <w:rStyle w:val="charItals"/>
        </w:rPr>
        <w:t>Note</w:t>
      </w:r>
      <w:r w:rsidRPr="00E94E2C">
        <w:rPr>
          <w:rStyle w:val="charItals"/>
        </w:rPr>
        <w:tab/>
      </w:r>
      <w:r>
        <w:t xml:space="preserve">The </w:t>
      </w:r>
      <w:hyperlink r:id="rId80" w:tooltip="A2008-35" w:history="1">
        <w:r w:rsidR="00E94E2C" w:rsidRPr="00E94E2C">
          <w:rPr>
            <w:rStyle w:val="charCitHyperlinkItal"/>
          </w:rPr>
          <w:t>ACT Civil and Administrative Tribunal Act 2008</w:t>
        </w:r>
      </w:hyperlink>
      <w:r>
        <w:t>, s 66 sets out other occupational discipline orders the ACAT may make.</w:t>
      </w:r>
    </w:p>
    <w:p w14:paraId="4A461808" w14:textId="77777777" w:rsidR="000D0EE6" w:rsidRPr="00633B73" w:rsidRDefault="000D0EE6" w:rsidP="004C263D">
      <w:pPr>
        <w:pStyle w:val="Amain"/>
        <w:keepNext/>
      </w:pPr>
      <w:r w:rsidRPr="00633B73">
        <w:lastRenderedPageBreak/>
        <w:tab/>
        <w:t>(3)</w:t>
      </w:r>
      <w:r w:rsidRPr="00633B73">
        <w:tab/>
        <w:t>In addition to any other occupational discipline order the ACAT may make, the ACAT may require the licensee to pay to the Territory a stated amount of not more than—</w:t>
      </w:r>
    </w:p>
    <w:p w14:paraId="7E14C38B" w14:textId="77777777" w:rsidR="000D0EE6" w:rsidRPr="00633B73" w:rsidRDefault="000D0EE6" w:rsidP="000D0EE6">
      <w:pPr>
        <w:pStyle w:val="Apara"/>
      </w:pPr>
      <w:r w:rsidRPr="00633B73">
        <w:tab/>
        <w:t>(a)</w:t>
      </w:r>
      <w:r w:rsidRPr="00633B73">
        <w:tab/>
        <w:t>if the licensee is an individual—$20 000; or</w:t>
      </w:r>
    </w:p>
    <w:p w14:paraId="7D9EA720" w14:textId="77777777" w:rsidR="000D0EE6" w:rsidRPr="00633B73" w:rsidRDefault="000D0EE6" w:rsidP="000D0EE6">
      <w:pPr>
        <w:pStyle w:val="Apara"/>
      </w:pPr>
      <w:r w:rsidRPr="00633B73">
        <w:tab/>
        <w:t>(b)</w:t>
      </w:r>
      <w:r w:rsidRPr="00633B73">
        <w:tab/>
        <w:t>if the licensee is a corporation or a partnership—$100 000.</w:t>
      </w:r>
    </w:p>
    <w:p w14:paraId="4A7E6BBD" w14:textId="3015BAA5" w:rsidR="000D0EE6" w:rsidRPr="00633B73" w:rsidRDefault="000D0EE6" w:rsidP="000D0EE6">
      <w:pPr>
        <w:pStyle w:val="aNote"/>
      </w:pPr>
      <w:r w:rsidRPr="00633B73">
        <w:rPr>
          <w:rStyle w:val="charItals"/>
        </w:rPr>
        <w:t>Note</w:t>
      </w:r>
      <w:r w:rsidRPr="00633B73">
        <w:rPr>
          <w:rStyle w:val="charItals"/>
        </w:rPr>
        <w:tab/>
      </w:r>
      <w:r w:rsidRPr="00633B73">
        <w:t xml:space="preserve">The </w:t>
      </w:r>
      <w:hyperlink r:id="rId81" w:tooltip="A2008-35" w:history="1">
        <w:r w:rsidRPr="00633B73">
          <w:rPr>
            <w:rStyle w:val="charCitHyperlinkItal"/>
          </w:rPr>
          <w:t>ACT Civil and Administrative Tribunal Act 2008</w:t>
        </w:r>
      </w:hyperlink>
      <w:r w:rsidRPr="00633B73">
        <w:t>, s 66 sets out other occupational discipline orders the ACAT may make.</w:t>
      </w:r>
    </w:p>
    <w:p w14:paraId="6EF807E6" w14:textId="4CA60F74" w:rsidR="000D0EE6" w:rsidRDefault="000D0EE6" w:rsidP="000D0EE6">
      <w:pPr>
        <w:pStyle w:val="Amain"/>
      </w:pPr>
      <w:r w:rsidRPr="00633B73">
        <w:tab/>
        <w:t>(4)</w:t>
      </w:r>
      <w:r w:rsidRPr="00633B73">
        <w:tab/>
        <w:t xml:space="preserve">If the ACAT makes an order for payment under subsection (3) in relation to an occupational discipline order against a licensee the ACAT must not make an order for payment under the </w:t>
      </w:r>
      <w:hyperlink r:id="rId82" w:tooltip="A2008-35" w:history="1">
        <w:r w:rsidRPr="00633B73">
          <w:rPr>
            <w:rStyle w:val="charCitHyperlinkItal"/>
          </w:rPr>
          <w:t>ACT Civil and Administrative Tribunal Act 2008</w:t>
        </w:r>
      </w:hyperlink>
      <w:r w:rsidRPr="00633B73">
        <w:t>, section 66 (2) (h) in relation to the same occupational discipline order for the licensee.</w:t>
      </w:r>
    </w:p>
    <w:p w14:paraId="3C540561" w14:textId="77777777" w:rsidR="003C3A20" w:rsidRPr="00BD6EB1" w:rsidRDefault="003C3A20" w:rsidP="003C3A20">
      <w:pPr>
        <w:pStyle w:val="AH5Sec"/>
      </w:pPr>
      <w:bookmarkStart w:id="102" w:name="_Toc43718632"/>
      <w:r w:rsidRPr="00B3717B">
        <w:rPr>
          <w:rStyle w:val="CharSectNo"/>
        </w:rPr>
        <w:t>58AA</w:t>
      </w:r>
      <w:r w:rsidRPr="00BD6EB1">
        <w:tab/>
        <w:t>Occupational discipline orders—directors or partners of licensees</w:t>
      </w:r>
      <w:bookmarkEnd w:id="102"/>
    </w:p>
    <w:p w14:paraId="7E5F39C5" w14:textId="77777777" w:rsidR="003C3A20" w:rsidRPr="00BD6EB1" w:rsidRDefault="003C3A20" w:rsidP="003C3A20">
      <w:pPr>
        <w:pStyle w:val="Amain"/>
      </w:pPr>
      <w:r w:rsidRPr="00BD6EB1">
        <w:tab/>
        <w:t>(1)</w:t>
      </w:r>
      <w:r w:rsidRPr="00BD6EB1">
        <w:tab/>
        <w:t>This section applies if the ACAT is considering an application for an occupational discipline order in relation to a licensee that is a corporation or partnership.</w:t>
      </w:r>
    </w:p>
    <w:p w14:paraId="26382B1C" w14:textId="77777777" w:rsidR="003C3A20" w:rsidRPr="00BD6EB1" w:rsidRDefault="003C3A20" w:rsidP="003C3A20">
      <w:pPr>
        <w:pStyle w:val="Amain"/>
      </w:pPr>
      <w:r w:rsidRPr="00BD6EB1">
        <w:tab/>
        <w:t>(2)</w:t>
      </w:r>
      <w:r w:rsidRPr="00BD6EB1">
        <w:tab/>
        <w:t>The ACAT may also make an occupational discipline order in relation to any of the following people, whether or not an application has been made in relation to the person:</w:t>
      </w:r>
    </w:p>
    <w:p w14:paraId="53DAA46B" w14:textId="77777777" w:rsidR="003C3A20" w:rsidRPr="00BD6EB1" w:rsidRDefault="003C3A20" w:rsidP="003C3A20">
      <w:pPr>
        <w:pStyle w:val="Apara"/>
      </w:pPr>
      <w:r w:rsidRPr="00BD6EB1">
        <w:tab/>
        <w:t>(a)</w:t>
      </w:r>
      <w:r w:rsidRPr="00BD6EB1">
        <w:tab/>
        <w:t>if the licensee is a corporation—a director of the corporation;</w:t>
      </w:r>
    </w:p>
    <w:p w14:paraId="05E26F25" w14:textId="77777777" w:rsidR="003C3A20" w:rsidRPr="00BD6EB1" w:rsidRDefault="003C3A20" w:rsidP="003C3A20">
      <w:pPr>
        <w:pStyle w:val="Apara"/>
      </w:pPr>
      <w:r w:rsidRPr="00BD6EB1">
        <w:tab/>
        <w:t>(b)</w:t>
      </w:r>
      <w:r w:rsidRPr="00BD6EB1">
        <w:tab/>
        <w:t>if the licensee is a partnership—</w:t>
      </w:r>
    </w:p>
    <w:p w14:paraId="5ACEA2DA" w14:textId="77777777" w:rsidR="003C3A20" w:rsidRPr="00BD6EB1" w:rsidRDefault="003C3A20" w:rsidP="003C3A20">
      <w:pPr>
        <w:pStyle w:val="Asubpara"/>
      </w:pPr>
      <w:r w:rsidRPr="00BD6EB1">
        <w:tab/>
        <w:t>(i)</w:t>
      </w:r>
      <w:r w:rsidRPr="00BD6EB1">
        <w:tab/>
        <w:t>a partner of the partnership; or</w:t>
      </w:r>
    </w:p>
    <w:p w14:paraId="444A58D1" w14:textId="77777777" w:rsidR="003C3A20" w:rsidRPr="00BD6EB1" w:rsidRDefault="003C3A20" w:rsidP="003C3A20">
      <w:pPr>
        <w:pStyle w:val="Asubpara"/>
      </w:pPr>
      <w:r w:rsidRPr="00BD6EB1">
        <w:tab/>
        <w:t>(ii)</w:t>
      </w:r>
      <w:r w:rsidRPr="00BD6EB1">
        <w:tab/>
        <w:t>a director of a corporation that is a partner of the partnership.</w:t>
      </w:r>
    </w:p>
    <w:p w14:paraId="733E18AC" w14:textId="77777777" w:rsidR="003C3A20" w:rsidRPr="00BD6EB1" w:rsidRDefault="003C3A20" w:rsidP="003C3A20">
      <w:pPr>
        <w:pStyle w:val="Amain"/>
      </w:pPr>
      <w:r w:rsidRPr="00BD6EB1">
        <w:tab/>
        <w:t>(3)</w:t>
      </w:r>
      <w:r w:rsidRPr="00BD6EB1">
        <w:tab/>
        <w:t>The ACAT may only make an order under subsection (2) in relation to a person mentioned in subsection (2) if the person has been given—</w:t>
      </w:r>
    </w:p>
    <w:p w14:paraId="30457B04" w14:textId="77777777" w:rsidR="003C3A20" w:rsidRPr="00BD6EB1" w:rsidRDefault="003C3A20" w:rsidP="003C3A20">
      <w:pPr>
        <w:pStyle w:val="Apara"/>
      </w:pPr>
      <w:r w:rsidRPr="00BD6EB1">
        <w:tab/>
        <w:t>(a)</w:t>
      </w:r>
      <w:r w:rsidRPr="00BD6EB1">
        <w:tab/>
        <w:t>notice of the application for an occupational discipline order in relation to the licensee; and</w:t>
      </w:r>
    </w:p>
    <w:p w14:paraId="748D1E18" w14:textId="77777777" w:rsidR="003C3A20" w:rsidRPr="00BD6EB1" w:rsidRDefault="003C3A20" w:rsidP="003C3A20">
      <w:pPr>
        <w:pStyle w:val="Apara"/>
      </w:pPr>
      <w:r w:rsidRPr="00BD6EB1">
        <w:lastRenderedPageBreak/>
        <w:tab/>
        <w:t>(b)</w:t>
      </w:r>
      <w:r w:rsidRPr="00BD6EB1">
        <w:tab/>
        <w:t>notice that the ACAT is considering making an order in relation to the person; and</w:t>
      </w:r>
    </w:p>
    <w:p w14:paraId="64C87029" w14:textId="77777777" w:rsidR="003C3A20" w:rsidRPr="00BD6EB1" w:rsidRDefault="003C3A20" w:rsidP="003C3A20">
      <w:pPr>
        <w:pStyle w:val="Apara"/>
      </w:pPr>
      <w:r w:rsidRPr="00BD6EB1">
        <w:tab/>
        <w:t>(c)</w:t>
      </w:r>
      <w:r w:rsidRPr="00BD6EB1">
        <w:tab/>
        <w:t>the opportunity to make representations to the ACAT in relation to the proposed order.</w:t>
      </w:r>
    </w:p>
    <w:p w14:paraId="7883AF08" w14:textId="77777777" w:rsidR="003C3A20" w:rsidRPr="00BD6EB1" w:rsidRDefault="003C3A20" w:rsidP="003C3A20">
      <w:pPr>
        <w:pStyle w:val="Amain"/>
      </w:pPr>
      <w:r w:rsidRPr="00BD6EB1">
        <w:tab/>
        <w:t>(4)</w:t>
      </w:r>
      <w:r w:rsidRPr="00BD6EB1">
        <w:tab/>
        <w:t>Section 58 applies to a person mentioned in subsection (2) as if the person were a licensee.</w:t>
      </w:r>
    </w:p>
    <w:p w14:paraId="6EDEB373" w14:textId="77777777" w:rsidR="006435EF" w:rsidRPr="00633B73" w:rsidRDefault="006435EF" w:rsidP="006435EF">
      <w:pPr>
        <w:pStyle w:val="AH5Sec"/>
      </w:pPr>
      <w:bookmarkStart w:id="103" w:name="_Toc43718633"/>
      <w:r w:rsidRPr="00B3717B">
        <w:rPr>
          <w:rStyle w:val="CharSectNo"/>
        </w:rPr>
        <w:t>58A</w:t>
      </w:r>
      <w:r w:rsidRPr="00633B73">
        <w:tab/>
        <w:t>Occupational discipline orders—related licence of licensee</w:t>
      </w:r>
      <w:bookmarkEnd w:id="103"/>
    </w:p>
    <w:p w14:paraId="70973231" w14:textId="77777777" w:rsidR="006435EF" w:rsidRPr="00633B73" w:rsidRDefault="006435EF" w:rsidP="006435EF">
      <w:pPr>
        <w:pStyle w:val="Amain"/>
      </w:pPr>
      <w:r w:rsidRPr="00633B73">
        <w:tab/>
        <w:t>(1)</w:t>
      </w:r>
      <w:r w:rsidRPr="00633B73">
        <w:tab/>
        <w:t>This section applies if—</w:t>
      </w:r>
    </w:p>
    <w:p w14:paraId="736D85E6" w14:textId="77777777" w:rsidR="006435EF" w:rsidRPr="00633B73" w:rsidRDefault="006435EF" w:rsidP="006435EF">
      <w:pPr>
        <w:pStyle w:val="Apara"/>
      </w:pPr>
      <w:r w:rsidRPr="00633B73">
        <w:tab/>
        <w:t>(a)</w:t>
      </w:r>
      <w:r w:rsidRPr="00633B73">
        <w:tab/>
        <w:t>the ACAT makes an occupational discipline order in relation to a licensee; and</w:t>
      </w:r>
    </w:p>
    <w:p w14:paraId="4BB6AB62" w14:textId="77777777" w:rsidR="006435EF" w:rsidRPr="00633B73" w:rsidRDefault="006435EF" w:rsidP="006435EF">
      <w:pPr>
        <w:pStyle w:val="Apara"/>
      </w:pPr>
      <w:r w:rsidRPr="00633B73">
        <w:tab/>
        <w:t>(b)</w:t>
      </w:r>
      <w:r w:rsidRPr="00633B73">
        <w:tab/>
        <w:t xml:space="preserve">a related licensee has a related licence. </w:t>
      </w:r>
    </w:p>
    <w:p w14:paraId="39D9BEEB" w14:textId="19ABA1DF"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3" w:tooltip="A2008-35" w:history="1">
        <w:r w:rsidRPr="00633B73">
          <w:rPr>
            <w:rStyle w:val="charCitHyperlinkItal"/>
          </w:rPr>
          <w:t>ACT Civil and Administrative Tribunal Act 2008</w:t>
        </w:r>
      </w:hyperlink>
      <w:r w:rsidRPr="00633B73">
        <w:t>, s 65 sets out matters the ACAT must consider when the ACAT makes an order.</w:t>
      </w:r>
    </w:p>
    <w:p w14:paraId="717E21EC" w14:textId="77777777" w:rsidR="006435EF" w:rsidRPr="00633B73" w:rsidRDefault="006435EF" w:rsidP="006435EF">
      <w:pPr>
        <w:pStyle w:val="Amain"/>
      </w:pPr>
      <w:r w:rsidRPr="00633B73">
        <w:tab/>
        <w:t>(2)</w:t>
      </w:r>
      <w:r w:rsidRPr="00633B73">
        <w:tab/>
        <w:t>In addition to any other occupational discipline order the ACAT may make, the ACAT may—</w:t>
      </w:r>
    </w:p>
    <w:p w14:paraId="0EE851CC" w14:textId="77777777" w:rsidR="006435EF" w:rsidRPr="00633B73" w:rsidRDefault="006435EF" w:rsidP="006435EF">
      <w:pPr>
        <w:pStyle w:val="Apara"/>
      </w:pPr>
      <w:r w:rsidRPr="00633B73">
        <w:tab/>
        <w:t>(a)</w:t>
      </w:r>
      <w:r w:rsidRPr="00633B73">
        <w:tab/>
        <w:t>cancel or suspend the related licence; or</w:t>
      </w:r>
    </w:p>
    <w:p w14:paraId="0196CAB7" w14:textId="77777777" w:rsidR="006435EF" w:rsidRPr="00633B73" w:rsidRDefault="006435EF" w:rsidP="006435EF">
      <w:pPr>
        <w:pStyle w:val="Apara"/>
      </w:pPr>
      <w:r w:rsidRPr="00633B73">
        <w:tab/>
        <w:t>(b)</w:t>
      </w:r>
      <w:r w:rsidRPr="00633B73">
        <w:tab/>
        <w:t>direct the registrar to place a condition on, or remove or amend a condition on, the related licence.</w:t>
      </w:r>
    </w:p>
    <w:p w14:paraId="10EB8C86" w14:textId="686D9B7C"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4" w:tooltip="A2008-35" w:history="1">
        <w:r w:rsidRPr="00633B73">
          <w:rPr>
            <w:rStyle w:val="charCitHyperlinkItal"/>
          </w:rPr>
          <w:t>ACT Civil and Administrative Tribunal Act 2008</w:t>
        </w:r>
      </w:hyperlink>
      <w:r w:rsidRPr="00633B73">
        <w:t>, s 66 sets out other occupational discipline orders the ACAT may make.</w:t>
      </w:r>
    </w:p>
    <w:p w14:paraId="377AB371" w14:textId="77777777" w:rsidR="006435EF" w:rsidRPr="00633B73" w:rsidRDefault="006435EF" w:rsidP="006435EF">
      <w:pPr>
        <w:pStyle w:val="Amain"/>
      </w:pPr>
      <w:r w:rsidRPr="00633B73">
        <w:tab/>
        <w:t>(3)</w:t>
      </w:r>
      <w:r w:rsidRPr="00633B73">
        <w:tab/>
        <w:t>The ACAT may only make an order under subsection (2) if the related licensee has been given—</w:t>
      </w:r>
    </w:p>
    <w:p w14:paraId="7942D552" w14:textId="77777777" w:rsidR="006435EF" w:rsidRPr="00633B73" w:rsidRDefault="006435EF" w:rsidP="006435EF">
      <w:pPr>
        <w:pStyle w:val="Apara"/>
      </w:pPr>
      <w:r w:rsidRPr="00633B73">
        <w:tab/>
        <w:t>(a)</w:t>
      </w:r>
      <w:r w:rsidRPr="00633B73">
        <w:tab/>
        <w:t>notice of the application for an occupational discipline order in relation to a licensee; and</w:t>
      </w:r>
    </w:p>
    <w:p w14:paraId="13FE9617" w14:textId="77777777" w:rsidR="006435EF" w:rsidRPr="00633B73" w:rsidRDefault="006435EF" w:rsidP="006435EF">
      <w:pPr>
        <w:pStyle w:val="Apara"/>
      </w:pPr>
      <w:r w:rsidRPr="00633B73">
        <w:tab/>
        <w:t>(b)</w:t>
      </w:r>
      <w:r w:rsidRPr="00633B73">
        <w:tab/>
        <w:t>notice that the ACAT is considering making an order in relation to the related licensee; and</w:t>
      </w:r>
    </w:p>
    <w:p w14:paraId="28D0A807" w14:textId="77777777" w:rsidR="006435EF" w:rsidRPr="00633B73" w:rsidRDefault="006435EF" w:rsidP="006435EF">
      <w:pPr>
        <w:pStyle w:val="Apara"/>
      </w:pPr>
      <w:r w:rsidRPr="00633B73">
        <w:lastRenderedPageBreak/>
        <w:tab/>
        <w:t>(c)</w:t>
      </w:r>
      <w:r w:rsidRPr="00633B73">
        <w:tab/>
        <w:t>the opportunity to make representations to the ACAT in relation to the proposed order.</w:t>
      </w:r>
    </w:p>
    <w:p w14:paraId="67CAECCE" w14:textId="77777777" w:rsidR="006435EF" w:rsidRPr="00633B73" w:rsidRDefault="006435EF" w:rsidP="006435EF">
      <w:pPr>
        <w:pStyle w:val="Amain"/>
      </w:pPr>
      <w:r w:rsidRPr="00633B73">
        <w:tab/>
        <w:t>(4)</w:t>
      </w:r>
      <w:r w:rsidRPr="00633B73">
        <w:tab/>
        <w:t>In this section:</w:t>
      </w:r>
    </w:p>
    <w:p w14:paraId="6EEB99FD" w14:textId="77777777" w:rsidR="006435EF" w:rsidRPr="00633B73" w:rsidRDefault="006435EF" w:rsidP="006435EF">
      <w:pPr>
        <w:pStyle w:val="aDef"/>
      </w:pPr>
      <w:r w:rsidRPr="00633B73">
        <w:rPr>
          <w:rStyle w:val="charBoldItals"/>
        </w:rPr>
        <w:t>related licence</w:t>
      </w:r>
      <w:r w:rsidRPr="00633B73">
        <w:t xml:space="preserve"> means a licence under this Act that is held by a related licensee.</w:t>
      </w:r>
    </w:p>
    <w:p w14:paraId="5F7F621D" w14:textId="77777777" w:rsidR="006435EF" w:rsidRPr="00633B73" w:rsidRDefault="006435EF" w:rsidP="006435EF">
      <w:pPr>
        <w:pStyle w:val="aDef"/>
      </w:pPr>
      <w:r w:rsidRPr="00633B73">
        <w:rPr>
          <w:rStyle w:val="charBoldItals"/>
        </w:rPr>
        <w:t>related licensee</w:t>
      </w:r>
      <w:r w:rsidRPr="00633B73">
        <w:t xml:space="preserve"> means—</w:t>
      </w:r>
    </w:p>
    <w:p w14:paraId="34E3DF42" w14:textId="77777777" w:rsidR="006435EF" w:rsidRPr="00633B73" w:rsidRDefault="006435EF" w:rsidP="006435EF">
      <w:pPr>
        <w:pStyle w:val="aDefpara"/>
      </w:pPr>
      <w:r w:rsidRPr="00633B73">
        <w:tab/>
        <w:t>(a)</w:t>
      </w:r>
      <w:r w:rsidRPr="00633B73">
        <w:tab/>
        <w:t>if the licensee is a corporation—</w:t>
      </w:r>
    </w:p>
    <w:p w14:paraId="24F8AFF5" w14:textId="77777777" w:rsidR="006435EF" w:rsidRPr="00633B73" w:rsidRDefault="006435EF" w:rsidP="006435EF">
      <w:pPr>
        <w:pStyle w:val="aDefsubpara"/>
        <w:rPr>
          <w:lang w:eastAsia="en-AU"/>
        </w:rPr>
      </w:pPr>
      <w:r w:rsidRPr="00633B73">
        <w:tab/>
        <w:t>(i)</w:t>
      </w:r>
      <w:r w:rsidRPr="00633B73">
        <w:tab/>
        <w:t xml:space="preserve">if a director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738320B1" w14:textId="77777777" w:rsidR="006435EF" w:rsidRPr="00633B73" w:rsidRDefault="006435EF" w:rsidP="006435EF">
      <w:pPr>
        <w:pStyle w:val="aDefsubpara"/>
        <w:rPr>
          <w:lang w:eastAsia="en-AU"/>
        </w:rPr>
      </w:pPr>
      <w:r w:rsidRPr="00633B73">
        <w:tab/>
        <w:t>(ii)</w:t>
      </w:r>
      <w:r w:rsidRPr="00633B73">
        <w:tab/>
        <w:t xml:space="preserve">if a director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088A2C93" w14:textId="77777777" w:rsidR="006435EF" w:rsidRPr="00633B73" w:rsidRDefault="006435EF" w:rsidP="006435EF">
      <w:pPr>
        <w:pStyle w:val="aDefsubpara"/>
        <w:rPr>
          <w:lang w:eastAsia="en-AU"/>
        </w:rPr>
      </w:pPr>
      <w:r w:rsidRPr="00633B73">
        <w:tab/>
        <w:t>(iii)</w:t>
      </w:r>
      <w:r w:rsidRPr="00633B73">
        <w:tab/>
        <w:t>if a director or nominee of the licensee is a licensee under this Act</w:t>
      </w:r>
      <w:r w:rsidRPr="00633B73">
        <w:rPr>
          <w:lang w:eastAsia="en-AU"/>
        </w:rPr>
        <w:t>—the director or nominee; and</w:t>
      </w:r>
    </w:p>
    <w:p w14:paraId="37DCCA10" w14:textId="77777777" w:rsidR="006435EF" w:rsidRPr="00633B73" w:rsidRDefault="006435EF" w:rsidP="007A4063">
      <w:pPr>
        <w:pStyle w:val="aDefpara"/>
        <w:keepNext/>
      </w:pPr>
      <w:r w:rsidRPr="00633B73">
        <w:tab/>
        <w:t>(b)</w:t>
      </w:r>
      <w:r w:rsidRPr="00633B73">
        <w:tab/>
        <w:t>if the licensee is a partnership—</w:t>
      </w:r>
    </w:p>
    <w:p w14:paraId="2C40864E" w14:textId="77777777" w:rsidR="006435EF" w:rsidRPr="00633B73" w:rsidRDefault="006435EF" w:rsidP="006435EF">
      <w:pPr>
        <w:pStyle w:val="aDefsubpara"/>
        <w:rPr>
          <w:lang w:eastAsia="en-AU"/>
        </w:rPr>
      </w:pPr>
      <w:r w:rsidRPr="00633B73">
        <w:tab/>
        <w:t>(i)</w:t>
      </w:r>
      <w:r w:rsidRPr="00633B73">
        <w:tab/>
        <w:t xml:space="preserve">if a partner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426D248B" w14:textId="77777777" w:rsidR="006435EF" w:rsidRPr="00633B73" w:rsidRDefault="006435EF" w:rsidP="006435EF">
      <w:pPr>
        <w:pStyle w:val="aDefsubpara"/>
        <w:rPr>
          <w:lang w:eastAsia="en-AU"/>
        </w:rPr>
      </w:pPr>
      <w:r w:rsidRPr="00633B73">
        <w:tab/>
        <w:t>(ii)</w:t>
      </w:r>
      <w:r w:rsidRPr="00633B73">
        <w:tab/>
        <w:t xml:space="preserve">if a partner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701FC9E6" w14:textId="77777777" w:rsidR="006435EF" w:rsidRPr="00633B73" w:rsidRDefault="006435EF" w:rsidP="006435EF">
      <w:pPr>
        <w:pStyle w:val="aDefsubpara"/>
        <w:rPr>
          <w:lang w:eastAsia="en-AU"/>
        </w:rPr>
      </w:pPr>
      <w:r w:rsidRPr="00633B73">
        <w:tab/>
        <w:t>(iii)</w:t>
      </w:r>
      <w:r w:rsidRPr="00633B73">
        <w:tab/>
        <w:t>if a partner or nominee of the licensee is a licensee under this Act</w:t>
      </w:r>
      <w:r w:rsidRPr="00633B73">
        <w:rPr>
          <w:lang w:eastAsia="en-AU"/>
        </w:rPr>
        <w:t>—the partner or nominee; and</w:t>
      </w:r>
    </w:p>
    <w:p w14:paraId="0E9181DB" w14:textId="77777777" w:rsidR="006435EF" w:rsidRPr="00633B73" w:rsidRDefault="006435EF" w:rsidP="006435EF">
      <w:pPr>
        <w:pStyle w:val="aDefpara"/>
      </w:pPr>
      <w:r w:rsidRPr="00633B73">
        <w:tab/>
        <w:t>(c)</w:t>
      </w:r>
      <w:r w:rsidRPr="00633B73">
        <w:tab/>
        <w:t>if the licensee is an individual—</w:t>
      </w:r>
    </w:p>
    <w:p w14:paraId="7F2F676D" w14:textId="77777777" w:rsidR="006435EF" w:rsidRPr="00633B73" w:rsidRDefault="006435EF" w:rsidP="006435EF">
      <w:pPr>
        <w:pStyle w:val="aDefsubpara"/>
        <w:rPr>
          <w:lang w:eastAsia="en-AU"/>
        </w:rPr>
      </w:pPr>
      <w:r w:rsidRPr="00633B73">
        <w:tab/>
        <w:t>(i)</w:t>
      </w:r>
      <w:r w:rsidRPr="00633B73">
        <w:tab/>
        <w:t xml:space="preserve">if the licensee is a director or nominee of a corporation (the </w:t>
      </w:r>
      <w:r w:rsidRPr="00633B73">
        <w:rPr>
          <w:rStyle w:val="charBoldItals"/>
        </w:rPr>
        <w:t>related corporation</w:t>
      </w:r>
      <w:r w:rsidRPr="00633B73">
        <w:t>) that is a licensee under this Act—t</w:t>
      </w:r>
      <w:r w:rsidRPr="00633B73">
        <w:rPr>
          <w:lang w:eastAsia="en-AU"/>
        </w:rPr>
        <w:t>he related corporation; or</w:t>
      </w:r>
    </w:p>
    <w:p w14:paraId="589FBBA1" w14:textId="77777777" w:rsidR="006435EF" w:rsidRDefault="006435EF" w:rsidP="006435EF">
      <w:pPr>
        <w:pStyle w:val="aDefsubpara"/>
        <w:rPr>
          <w:lang w:eastAsia="en-AU"/>
        </w:rPr>
      </w:pPr>
      <w:r w:rsidRPr="00633B73">
        <w:lastRenderedPageBreak/>
        <w:tab/>
        <w:t>(ii)</w:t>
      </w:r>
      <w:r w:rsidRPr="00633B73">
        <w:tab/>
        <w:t xml:space="preserve">if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w:t>
      </w:r>
    </w:p>
    <w:p w14:paraId="02EDF339" w14:textId="77777777" w:rsidR="00ED43EC" w:rsidRDefault="00ED43EC" w:rsidP="00ED43EC">
      <w:pPr>
        <w:pStyle w:val="AH5Sec"/>
      </w:pPr>
      <w:bookmarkStart w:id="104" w:name="_Toc43718634"/>
      <w:r w:rsidRPr="00B3717B">
        <w:rPr>
          <w:rStyle w:val="CharSectNo"/>
        </w:rPr>
        <w:t>59</w:t>
      </w:r>
      <w:r>
        <w:tab/>
        <w:t>Interim licence suspension</w:t>
      </w:r>
      <w:bookmarkEnd w:id="104"/>
    </w:p>
    <w:p w14:paraId="7D987C1D" w14:textId="77777777" w:rsidR="00ED43EC" w:rsidRDefault="00ED43EC" w:rsidP="00ED43EC">
      <w:pPr>
        <w:pStyle w:val="Amain"/>
      </w:pPr>
      <w:r>
        <w:tab/>
        <w:t>(1)</w:t>
      </w:r>
      <w:r>
        <w:tab/>
        <w:t>This section applies if the registrar has applied to the ACAT for occupational discipline in relation to a licensee.</w:t>
      </w:r>
    </w:p>
    <w:p w14:paraId="5DDE5D65" w14:textId="77777777" w:rsidR="00ED43EC" w:rsidRDefault="00ED43EC" w:rsidP="00ED43EC">
      <w:pPr>
        <w:pStyle w:val="Amain"/>
      </w:pPr>
      <w:r>
        <w:tab/>
        <w:t>(2)</w:t>
      </w:r>
      <w:r>
        <w:tab/>
        <w:t xml:space="preserve">The registrar may, by written notice given to the licensee, suspend (an </w:t>
      </w:r>
      <w:r>
        <w:rPr>
          <w:rStyle w:val="charBoldItals"/>
        </w:rPr>
        <w:t>interim suspension</w:t>
      </w:r>
      <w:r>
        <w:t>) a licensee’s licence.</w:t>
      </w:r>
    </w:p>
    <w:p w14:paraId="36B1DC03" w14:textId="4FF2DC15" w:rsidR="00ED43EC" w:rsidRDefault="00ED43EC" w:rsidP="00ED43EC">
      <w:pPr>
        <w:pStyle w:val="aNote"/>
      </w:pPr>
      <w:r>
        <w:rPr>
          <w:rStyle w:val="charItals"/>
        </w:rPr>
        <w:t>Note</w:t>
      </w:r>
      <w:r>
        <w:rPr>
          <w:rStyle w:val="charItals"/>
        </w:rPr>
        <w:tab/>
      </w:r>
      <w:r>
        <w:t xml:space="preserve">For how documents may be served, see the </w:t>
      </w:r>
      <w:hyperlink r:id="rId85" w:tooltip="A2001-14" w:history="1">
        <w:r w:rsidR="00E94E2C" w:rsidRPr="00E94E2C">
          <w:rPr>
            <w:rStyle w:val="charCitHyperlinkAbbrev"/>
          </w:rPr>
          <w:t>Legislation Act</w:t>
        </w:r>
      </w:hyperlink>
      <w:r>
        <w:t>, pt 19.5.</w:t>
      </w:r>
    </w:p>
    <w:p w14:paraId="60521D47" w14:textId="77777777" w:rsidR="00ED43EC" w:rsidRDefault="00ED43EC" w:rsidP="00ED43EC">
      <w:pPr>
        <w:pStyle w:val="Amain"/>
      </w:pPr>
      <w:r>
        <w:tab/>
        <w:t>(3)</w:t>
      </w:r>
      <w:r>
        <w:tab/>
        <w:t>However, the registrar may only suspend the licence under subsection</w:t>
      </w:r>
      <w:r w:rsidR="000B026F">
        <w:t> </w:t>
      </w:r>
      <w:r>
        <w:t>(2) if the registrar—</w:t>
      </w:r>
    </w:p>
    <w:p w14:paraId="493A23DB" w14:textId="77777777" w:rsidR="00ED43EC" w:rsidRDefault="00ED43EC" w:rsidP="00ED43EC">
      <w:pPr>
        <w:pStyle w:val="Apara"/>
      </w:pPr>
      <w:r>
        <w:tab/>
        <w:t>(a)</w:t>
      </w:r>
      <w:r>
        <w:tab/>
        <w:t>has taken into account the ground for occupational discipline; and</w:t>
      </w:r>
    </w:p>
    <w:p w14:paraId="567E5416" w14:textId="77777777" w:rsidR="00ED43EC" w:rsidRDefault="00ED43EC" w:rsidP="00ED43EC">
      <w:pPr>
        <w:pStyle w:val="Apara"/>
      </w:pPr>
      <w:r>
        <w:tab/>
        <w:t>(b)</w:t>
      </w:r>
      <w:r>
        <w:tab/>
        <w:t>believes on reasonable grounds that it is in the public interest to suspend the licence before the ACAT makes an occupational discipline order.</w:t>
      </w:r>
    </w:p>
    <w:p w14:paraId="476CAD6D" w14:textId="77777777" w:rsidR="00810B72" w:rsidRPr="00633B73" w:rsidRDefault="00810B72" w:rsidP="00810B72">
      <w:pPr>
        <w:pStyle w:val="Amain"/>
      </w:pPr>
      <w:r w:rsidRPr="00633B73">
        <w:tab/>
        <w:t>(4)</w:t>
      </w:r>
      <w:r w:rsidRPr="00633B73">
        <w:tab/>
        <w:t>An interim suspension may be—</w:t>
      </w:r>
    </w:p>
    <w:p w14:paraId="2F461BD8" w14:textId="77777777" w:rsidR="00810B72" w:rsidRPr="00633B73" w:rsidRDefault="00810B72" w:rsidP="00810B72">
      <w:pPr>
        <w:pStyle w:val="Apara"/>
      </w:pPr>
      <w:r w:rsidRPr="00633B73">
        <w:tab/>
        <w:t>(a)</w:t>
      </w:r>
      <w:r w:rsidRPr="00633B73">
        <w:tab/>
        <w:t>for 2 weeks or less; but</w:t>
      </w:r>
    </w:p>
    <w:p w14:paraId="2FA700DE" w14:textId="77777777" w:rsidR="00810B72" w:rsidRPr="00633B73" w:rsidRDefault="00810B72" w:rsidP="00810B72">
      <w:pPr>
        <w:pStyle w:val="Apara"/>
      </w:pPr>
      <w:r w:rsidRPr="00633B73">
        <w:tab/>
        <w:t>(b)</w:t>
      </w:r>
      <w:r w:rsidRPr="00633B73">
        <w:tab/>
        <w:t>if the registrar is satisfied that it is in the public interest to extend the suspension—extended until the ACAT decides the application for occupational discipline in relation to the licence.</w:t>
      </w:r>
    </w:p>
    <w:p w14:paraId="34D8FE7E" w14:textId="77777777" w:rsidR="00810B72" w:rsidRPr="00633B73" w:rsidRDefault="00810B72" w:rsidP="00810B72">
      <w:pPr>
        <w:pStyle w:val="aNote"/>
      </w:pPr>
      <w:r w:rsidRPr="00633B73">
        <w:rPr>
          <w:rStyle w:val="charItals"/>
        </w:rPr>
        <w:t>Note</w:t>
      </w:r>
      <w:r w:rsidRPr="00633B73">
        <w:rPr>
          <w:rStyle w:val="charItals"/>
        </w:rPr>
        <w:tab/>
      </w:r>
      <w:r w:rsidRPr="00633B73">
        <w:t>An interim suspension must be recorded on the register (see s 110).</w:t>
      </w:r>
    </w:p>
    <w:p w14:paraId="03A80A4F" w14:textId="77777777" w:rsidR="00ED43EC" w:rsidRDefault="00ED43EC" w:rsidP="00ED43EC">
      <w:pPr>
        <w:pStyle w:val="AH5Sec"/>
      </w:pPr>
      <w:bookmarkStart w:id="105" w:name="_Toc43718635"/>
      <w:r w:rsidRPr="00B3717B">
        <w:rPr>
          <w:rStyle w:val="CharSectNo"/>
        </w:rPr>
        <w:t>60</w:t>
      </w:r>
      <w:r>
        <w:tab/>
        <w:t>Effect of interim suspension</w:t>
      </w:r>
      <w:bookmarkEnd w:id="105"/>
    </w:p>
    <w:p w14:paraId="60A026B4" w14:textId="77777777" w:rsidR="00ED43EC" w:rsidRDefault="00ED43EC" w:rsidP="00ED43EC">
      <w:pPr>
        <w:pStyle w:val="Amain"/>
      </w:pPr>
      <w:r>
        <w:tab/>
        <w:t>(1)</w:t>
      </w:r>
      <w:r>
        <w:tab/>
        <w:t>This section applies if the registrar suspends a licence under section 59.</w:t>
      </w:r>
    </w:p>
    <w:p w14:paraId="7AF9B575" w14:textId="77777777" w:rsidR="00ED43EC" w:rsidRDefault="00ED43EC" w:rsidP="00ED43EC">
      <w:pPr>
        <w:pStyle w:val="Amain"/>
      </w:pPr>
      <w:r>
        <w:tab/>
        <w:t>(2)</w:t>
      </w:r>
      <w:r>
        <w:tab/>
        <w:t>The licence is suspended as soon as the licensee receives the notice of suspension.</w:t>
      </w:r>
    </w:p>
    <w:p w14:paraId="58B34330" w14:textId="77777777" w:rsidR="00ED43EC" w:rsidRDefault="00ED43EC" w:rsidP="00BB0564">
      <w:pPr>
        <w:pStyle w:val="Amain"/>
        <w:keepNext/>
      </w:pPr>
      <w:r>
        <w:lastRenderedPageBreak/>
        <w:tab/>
        <w:t>(3)</w:t>
      </w:r>
      <w:r>
        <w:tab/>
        <w:t>The suspension ends when the earlier of the following happens:</w:t>
      </w:r>
    </w:p>
    <w:p w14:paraId="702561AD" w14:textId="77777777" w:rsidR="00ED43EC" w:rsidRDefault="00ED43EC" w:rsidP="00ED43EC">
      <w:pPr>
        <w:pStyle w:val="Apara"/>
      </w:pPr>
      <w:r>
        <w:tab/>
        <w:t>(a)</w:t>
      </w:r>
      <w:r>
        <w:tab/>
        <w:t>the licensee receives a notice of revocation under section 61;</w:t>
      </w:r>
    </w:p>
    <w:p w14:paraId="6521107F" w14:textId="77777777" w:rsidR="00ED43EC" w:rsidRDefault="00ED43EC" w:rsidP="00ED43EC">
      <w:pPr>
        <w:pStyle w:val="Apara"/>
      </w:pPr>
      <w:r>
        <w:tab/>
        <w:t>(b)</w:t>
      </w:r>
      <w:r>
        <w:tab/>
        <w:t xml:space="preserve">the ACAT </w:t>
      </w:r>
      <w:r w:rsidR="00810B72" w:rsidRPr="00633B73">
        <w:t>decides the application for occupational discipline</w:t>
      </w:r>
      <w:r>
        <w:t xml:space="preserve"> in relation to the licensee.</w:t>
      </w:r>
    </w:p>
    <w:p w14:paraId="4082D2A5" w14:textId="77777777" w:rsidR="00ED43EC" w:rsidRDefault="00ED43EC" w:rsidP="00ED43EC">
      <w:pPr>
        <w:pStyle w:val="AH5Sec"/>
      </w:pPr>
      <w:bookmarkStart w:id="106" w:name="_Toc43718636"/>
      <w:r w:rsidRPr="00B3717B">
        <w:rPr>
          <w:rStyle w:val="CharSectNo"/>
        </w:rPr>
        <w:t>61</w:t>
      </w:r>
      <w:r>
        <w:tab/>
        <w:t>Revocation of interim suspension</w:t>
      </w:r>
      <w:bookmarkEnd w:id="106"/>
    </w:p>
    <w:p w14:paraId="75D7DD1A" w14:textId="77777777" w:rsidR="00ED43EC" w:rsidRDefault="00ED43EC" w:rsidP="00ED43EC">
      <w:pPr>
        <w:pStyle w:val="Amain"/>
      </w:pPr>
      <w:r>
        <w:tab/>
        <w:t>(1)</w:t>
      </w:r>
      <w:r>
        <w:tab/>
        <w:t>This section applies if the registrar suspends a licence under section 59 (Interim licence suspension).</w:t>
      </w:r>
    </w:p>
    <w:p w14:paraId="754A347D" w14:textId="77777777" w:rsidR="00ED43EC" w:rsidRDefault="00ED43EC" w:rsidP="00ED43EC">
      <w:pPr>
        <w:pStyle w:val="Amain"/>
      </w:pPr>
      <w:r>
        <w:tab/>
        <w:t>(2)</w:t>
      </w:r>
      <w:r>
        <w:tab/>
        <w:t>The registrar may, at any time before the ACAT makes an occupational discipline order, revoke the suspension by written notice given to the licensee.</w:t>
      </w:r>
    </w:p>
    <w:p w14:paraId="3ACC9DF7" w14:textId="77777777" w:rsidR="00ED43EC" w:rsidRDefault="00ED43EC" w:rsidP="00ED43EC">
      <w:pPr>
        <w:pStyle w:val="Amain"/>
      </w:pPr>
      <w:r>
        <w:tab/>
        <w:t>(3)</w:t>
      </w:r>
      <w:r>
        <w:tab/>
        <w:t>If the registrar revokes the suspension of a licensee licensed as a builder, the registrar must notify in writing each entity notified of the suspension under section 62.</w:t>
      </w:r>
    </w:p>
    <w:p w14:paraId="56D4DEA0" w14:textId="77777777" w:rsidR="00ED43EC" w:rsidRDefault="00ED43EC" w:rsidP="00ED43EC">
      <w:pPr>
        <w:pStyle w:val="AH5Sec"/>
      </w:pPr>
      <w:bookmarkStart w:id="107" w:name="_Toc43718637"/>
      <w:r w:rsidRPr="00B3717B">
        <w:rPr>
          <w:rStyle w:val="CharSectNo"/>
        </w:rPr>
        <w:t>62</w:t>
      </w:r>
      <w:r>
        <w:tab/>
        <w:t>Builders licence affected by occupational discipline or other action</w:t>
      </w:r>
      <w:bookmarkEnd w:id="107"/>
    </w:p>
    <w:p w14:paraId="3F6D8E6B" w14:textId="77777777" w:rsidR="00ED43EC" w:rsidRDefault="00ED43EC" w:rsidP="00ED43EC">
      <w:pPr>
        <w:pStyle w:val="Amain"/>
      </w:pPr>
      <w:r>
        <w:tab/>
        <w:t>(1)</w:t>
      </w:r>
      <w:r>
        <w:tab/>
        <w:t>This section applies if a licensee has a builders licence and 1 of the following applies:</w:t>
      </w:r>
    </w:p>
    <w:p w14:paraId="68FD8718" w14:textId="77777777" w:rsidR="00ED43EC" w:rsidRDefault="00ED43EC" w:rsidP="00ED43EC">
      <w:pPr>
        <w:pStyle w:val="Apara"/>
      </w:pPr>
      <w:r>
        <w:tab/>
        <w:t>(a)</w:t>
      </w:r>
      <w:r>
        <w:tab/>
        <w:t xml:space="preserve">the registrar becomes aware that the licence has been automatically suspended under division 5.1; </w:t>
      </w:r>
    </w:p>
    <w:p w14:paraId="613496F5" w14:textId="77777777" w:rsidR="00ED43EC" w:rsidRDefault="00ED43EC" w:rsidP="00ED43EC">
      <w:pPr>
        <w:pStyle w:val="Apara"/>
      </w:pPr>
      <w:r>
        <w:tab/>
        <w:t>(b)</w:t>
      </w:r>
      <w:r>
        <w:tab/>
        <w:t>the registrar suspends the licence under section 59 (Interim licence suspension);</w:t>
      </w:r>
    </w:p>
    <w:p w14:paraId="39901CC8" w14:textId="77777777" w:rsidR="00ED43EC" w:rsidRDefault="00ED43EC" w:rsidP="00ED43EC">
      <w:pPr>
        <w:pStyle w:val="Apara"/>
      </w:pPr>
      <w:r>
        <w:tab/>
        <w:t>(c)</w:t>
      </w:r>
      <w:r>
        <w:tab/>
        <w:t>a defined occupational discipline order is made in relation to the licensee.</w:t>
      </w:r>
    </w:p>
    <w:p w14:paraId="68ACEE15" w14:textId="77777777" w:rsidR="00ED43EC" w:rsidRDefault="00ED43EC" w:rsidP="00ED43EC">
      <w:pPr>
        <w:pStyle w:val="Amain"/>
      </w:pPr>
      <w:r>
        <w:tab/>
        <w:t>(2)</w:t>
      </w:r>
      <w:r>
        <w:tab/>
        <w:t>The registrar must notify each building certifier in writing about the action taken in relation to the licence as soon as practicable.</w:t>
      </w:r>
    </w:p>
    <w:p w14:paraId="4D369C21" w14:textId="77777777" w:rsidR="00ED43EC" w:rsidRDefault="00ED43EC" w:rsidP="00BB20E1">
      <w:pPr>
        <w:pStyle w:val="Amain"/>
        <w:keepNext/>
      </w:pPr>
      <w:r>
        <w:tab/>
        <w:t>(3)</w:t>
      </w:r>
      <w:r>
        <w:tab/>
        <w:t>The registrar must notify each building certifier in writing if—</w:t>
      </w:r>
    </w:p>
    <w:p w14:paraId="43108B89" w14:textId="77777777" w:rsidR="00ED43EC" w:rsidRDefault="00ED43EC" w:rsidP="00ED43EC">
      <w:pPr>
        <w:pStyle w:val="Apara"/>
      </w:pPr>
      <w:r>
        <w:tab/>
        <w:t>(a)</w:t>
      </w:r>
      <w:r>
        <w:tab/>
        <w:t>the registrar notified the building certifiers about the action; and</w:t>
      </w:r>
    </w:p>
    <w:p w14:paraId="6CC5CFAC" w14:textId="77777777" w:rsidR="00ED43EC" w:rsidRDefault="00ED43EC" w:rsidP="00ED43EC">
      <w:pPr>
        <w:pStyle w:val="Apara"/>
      </w:pPr>
      <w:r>
        <w:lastRenderedPageBreak/>
        <w:tab/>
        <w:t>(b)</w:t>
      </w:r>
      <w:r>
        <w:tab/>
        <w:t>the action, or the decision to take the action, is reversed, stayed, varied or set aside.</w:t>
      </w:r>
    </w:p>
    <w:p w14:paraId="7BBCEF91" w14:textId="77777777" w:rsidR="00ED43EC" w:rsidRDefault="00ED43EC" w:rsidP="002378D0">
      <w:pPr>
        <w:pStyle w:val="Amain"/>
        <w:keepNext/>
      </w:pPr>
      <w:r>
        <w:tab/>
        <w:t>(4)</w:t>
      </w:r>
      <w:r>
        <w:tab/>
        <w:t>In this section:</w:t>
      </w:r>
    </w:p>
    <w:p w14:paraId="1A3F9812" w14:textId="77777777" w:rsidR="00ED43EC" w:rsidRDefault="00ED43EC" w:rsidP="00ED43EC">
      <w:pPr>
        <w:pStyle w:val="aDef"/>
      </w:pPr>
      <w:r w:rsidRPr="00E94E2C">
        <w:rPr>
          <w:rStyle w:val="charBoldItals"/>
        </w:rPr>
        <w:t>defined occupational discipline order</w:t>
      </w:r>
      <w:r>
        <w:rPr>
          <w:bCs/>
          <w:iCs/>
        </w:rPr>
        <w:t xml:space="preserve"> means an occupational discipline order</w:t>
      </w:r>
      <w:r>
        <w:t xml:space="preserve"> of a kind mentioned in—</w:t>
      </w:r>
    </w:p>
    <w:p w14:paraId="14B9B0E6" w14:textId="77777777" w:rsidR="00ED43EC" w:rsidRDefault="00ED43EC" w:rsidP="00ED43EC">
      <w:pPr>
        <w:pStyle w:val="aDefpara"/>
      </w:pPr>
      <w:r>
        <w:tab/>
        <w:t>(a)</w:t>
      </w:r>
      <w:r>
        <w:tab/>
        <w:t>section 58 (2) (a); or</w:t>
      </w:r>
    </w:p>
    <w:p w14:paraId="32C43089" w14:textId="32F1EB05" w:rsidR="00ED43EC" w:rsidRDefault="00ED43EC" w:rsidP="00ED43EC">
      <w:pPr>
        <w:pStyle w:val="aDefpara"/>
      </w:pPr>
      <w:r>
        <w:tab/>
        <w:t>(b)</w:t>
      </w:r>
      <w:r>
        <w:tab/>
        <w:t xml:space="preserve">the </w:t>
      </w:r>
      <w:hyperlink r:id="rId86" w:tooltip="A2008-35" w:history="1">
        <w:r w:rsidR="00E94E2C" w:rsidRPr="00E94E2C">
          <w:rPr>
            <w:rStyle w:val="charCitHyperlinkItal"/>
          </w:rPr>
          <w:t>ACT Civil and Administrative Tribunal Act 2008</w:t>
        </w:r>
      </w:hyperlink>
      <w:r>
        <w:t>, section 66</w:t>
      </w:r>
      <w:r w:rsidR="000B026F">
        <w:t> </w:t>
      </w:r>
      <w:r>
        <w:t>(2) (e), (f) or (g).</w:t>
      </w:r>
    </w:p>
    <w:p w14:paraId="2B86CE77" w14:textId="77777777" w:rsidR="00ED43EC" w:rsidRDefault="00ED43EC" w:rsidP="00ED43EC">
      <w:pPr>
        <w:pStyle w:val="AH5Sec"/>
      </w:pPr>
      <w:bookmarkStart w:id="108" w:name="_Toc43718638"/>
      <w:r w:rsidRPr="00B3717B">
        <w:rPr>
          <w:rStyle w:val="CharSectNo"/>
        </w:rPr>
        <w:t>63</w:t>
      </w:r>
      <w:r>
        <w:tab/>
        <w:t>Effect of non-renewal on suspended licence</w:t>
      </w:r>
      <w:bookmarkEnd w:id="108"/>
    </w:p>
    <w:p w14:paraId="6DAB64C6" w14:textId="77777777" w:rsidR="00ED43EC" w:rsidRDefault="00ED43EC" w:rsidP="00425220">
      <w:pPr>
        <w:pStyle w:val="Amain"/>
        <w:keepNext/>
      </w:pPr>
      <w:r>
        <w:tab/>
        <w:t>(1)</w:t>
      </w:r>
      <w:r>
        <w:tab/>
        <w:t>This section applies if—</w:t>
      </w:r>
    </w:p>
    <w:p w14:paraId="6345ECF3" w14:textId="77777777" w:rsidR="00ED43EC" w:rsidRDefault="00ED43EC" w:rsidP="00425220">
      <w:pPr>
        <w:pStyle w:val="Apara"/>
        <w:keepNext/>
      </w:pPr>
      <w:r>
        <w:tab/>
        <w:t>(a)</w:t>
      </w:r>
      <w:r>
        <w:tab/>
        <w:t xml:space="preserve">a licence (the </w:t>
      </w:r>
      <w:r>
        <w:rPr>
          <w:rStyle w:val="charBoldItals"/>
        </w:rPr>
        <w:t>original licence</w:t>
      </w:r>
      <w:r>
        <w:t>) for a construction occupation or occupation class has been suspended for a period; and</w:t>
      </w:r>
    </w:p>
    <w:p w14:paraId="0CA00B36" w14:textId="77777777" w:rsidR="00ED43EC" w:rsidRDefault="00ED43EC" w:rsidP="00ED43EC">
      <w:pPr>
        <w:pStyle w:val="Apara"/>
      </w:pPr>
      <w:r>
        <w:tab/>
        <w:t>(b)</w:t>
      </w:r>
      <w:r>
        <w:tab/>
        <w:t>the original licence expires before the end of the suspension period without being renewed; and</w:t>
      </w:r>
    </w:p>
    <w:p w14:paraId="72DABD6D" w14:textId="77777777" w:rsidR="00ED43EC" w:rsidRDefault="00ED43EC" w:rsidP="00ED43EC">
      <w:pPr>
        <w:pStyle w:val="Apara"/>
      </w:pPr>
      <w:r>
        <w:tab/>
        <w:t>(c)</w:t>
      </w:r>
      <w:r>
        <w:tab/>
        <w:t xml:space="preserve">the licensee is issued with a licence (the </w:t>
      </w:r>
      <w:r>
        <w:rPr>
          <w:rStyle w:val="charBoldItals"/>
        </w:rPr>
        <w:t>new licence</w:t>
      </w:r>
      <w:r>
        <w:t>) in the same construction occupation or occupation class within 3 years after the day the original licence expired.</w:t>
      </w:r>
    </w:p>
    <w:p w14:paraId="4CA2023F" w14:textId="77777777" w:rsidR="00ED43EC" w:rsidRDefault="00ED43EC" w:rsidP="00ED43EC">
      <w:pPr>
        <w:pStyle w:val="Amain"/>
      </w:pPr>
      <w:r>
        <w:tab/>
        <w:t>(2)</w:t>
      </w:r>
      <w:r>
        <w:tab/>
        <w:t>The new licence is suspended for the remainder of the suspension period.</w:t>
      </w:r>
    </w:p>
    <w:p w14:paraId="7E3D0A44" w14:textId="77777777" w:rsidR="00ED43EC" w:rsidRDefault="00ED43EC" w:rsidP="00ED43EC">
      <w:pPr>
        <w:pStyle w:val="AH5Sec"/>
      </w:pPr>
      <w:bookmarkStart w:id="109" w:name="_Toc43718639"/>
      <w:r w:rsidRPr="00B3717B">
        <w:rPr>
          <w:rStyle w:val="CharSectNo"/>
        </w:rPr>
        <w:t>64</w:t>
      </w:r>
      <w:r>
        <w:tab/>
        <w:t>Requirement to return surrendered licence</w:t>
      </w:r>
      <w:bookmarkEnd w:id="109"/>
    </w:p>
    <w:p w14:paraId="06BFDBAD" w14:textId="77777777" w:rsidR="00ED43EC" w:rsidRDefault="00ED43EC" w:rsidP="0090295E">
      <w:pPr>
        <w:pStyle w:val="Amain"/>
        <w:keepNext/>
      </w:pPr>
      <w:r>
        <w:tab/>
        <w:t>(1)</w:t>
      </w:r>
      <w:r>
        <w:tab/>
        <w:t>This section applies if a person surrenders the person’s licence because the licence is suspended.</w:t>
      </w:r>
    </w:p>
    <w:p w14:paraId="095B30D3" w14:textId="77777777" w:rsidR="00ED43EC" w:rsidRDefault="00ED43EC" w:rsidP="00ED43EC">
      <w:pPr>
        <w:pStyle w:val="aNote"/>
      </w:pPr>
      <w:r w:rsidRPr="00E94E2C">
        <w:rPr>
          <w:rStyle w:val="charItals"/>
        </w:rPr>
        <w:t>Note</w:t>
      </w:r>
      <w:r w:rsidRPr="00E94E2C">
        <w:rPr>
          <w:rStyle w:val="charItals"/>
        </w:rPr>
        <w:tab/>
      </w:r>
      <w:r>
        <w:t>It is an offence not to surrender a licence that has been suspended or cancelled (see s 86).</w:t>
      </w:r>
    </w:p>
    <w:p w14:paraId="0A6CD23E" w14:textId="77777777" w:rsidR="00ED43EC" w:rsidRDefault="00ED43EC" w:rsidP="00ED43EC">
      <w:pPr>
        <w:pStyle w:val="Amain"/>
      </w:pPr>
      <w:r>
        <w:tab/>
        <w:t>(2)</w:t>
      </w:r>
      <w:r>
        <w:tab/>
        <w:t>The registrar must return the licence to the person not later than the last day of the suspension.</w:t>
      </w:r>
    </w:p>
    <w:p w14:paraId="0BCA41DC" w14:textId="77777777" w:rsidR="00ED43EC" w:rsidRDefault="00ED43EC" w:rsidP="00ED43EC">
      <w:pPr>
        <w:pStyle w:val="Amain"/>
      </w:pPr>
      <w:r>
        <w:lastRenderedPageBreak/>
        <w:tab/>
        <w:t>(3)</w:t>
      </w:r>
      <w:r>
        <w:tab/>
        <w:t>If the licence is varied during the suspension, the licence as varied must be returned.</w:t>
      </w:r>
    </w:p>
    <w:p w14:paraId="694D4446" w14:textId="77777777" w:rsidR="00ED43EC" w:rsidRDefault="00ED43EC" w:rsidP="00ED43EC">
      <w:pPr>
        <w:pStyle w:val="Amain"/>
      </w:pPr>
      <w:r>
        <w:tab/>
        <w:t>(4)</w:t>
      </w:r>
      <w:r>
        <w:tab/>
        <w:t>However, the registrar need not return the licence if the licence expires, or is cancelled, during the suspension.</w:t>
      </w:r>
    </w:p>
    <w:p w14:paraId="544129D7" w14:textId="77777777" w:rsidR="00D277DC" w:rsidRPr="00D277DC" w:rsidRDefault="00D277DC" w:rsidP="00D277DC">
      <w:pPr>
        <w:pStyle w:val="PageBreak"/>
      </w:pPr>
      <w:r w:rsidRPr="00D277DC">
        <w:br w:type="page"/>
      </w:r>
    </w:p>
    <w:p w14:paraId="62EEF2F9" w14:textId="77777777" w:rsidR="00D277DC" w:rsidRPr="00B3717B" w:rsidRDefault="00D277DC" w:rsidP="00D277DC">
      <w:pPr>
        <w:pStyle w:val="AH2Part"/>
      </w:pPr>
      <w:bookmarkStart w:id="110" w:name="_Toc43718640"/>
      <w:r w:rsidRPr="00B3717B">
        <w:rPr>
          <w:rStyle w:val="CharPartNo"/>
        </w:rPr>
        <w:lastRenderedPageBreak/>
        <w:t>Part 5A</w:t>
      </w:r>
      <w:r w:rsidRPr="00E15EBB">
        <w:tab/>
      </w:r>
      <w:r w:rsidRPr="00B3717B">
        <w:rPr>
          <w:rStyle w:val="CharPartText"/>
        </w:rPr>
        <w:t>Licence cancellation for criminal activity</w:t>
      </w:r>
      <w:bookmarkEnd w:id="110"/>
    </w:p>
    <w:p w14:paraId="03EC1A72" w14:textId="77777777" w:rsidR="00D277DC" w:rsidRPr="00B3717B" w:rsidRDefault="00D277DC" w:rsidP="00D277DC">
      <w:pPr>
        <w:pStyle w:val="AH3Div"/>
      </w:pPr>
      <w:bookmarkStart w:id="111" w:name="_Toc43718641"/>
      <w:r w:rsidRPr="00B3717B">
        <w:rPr>
          <w:rStyle w:val="CharDivNo"/>
        </w:rPr>
        <w:t>Division 5A.1</w:t>
      </w:r>
      <w:r w:rsidRPr="00E15EBB">
        <w:tab/>
      </w:r>
      <w:r w:rsidRPr="00B3717B">
        <w:rPr>
          <w:rStyle w:val="CharDivText"/>
        </w:rPr>
        <w:t>Cancellation orders</w:t>
      </w:r>
      <w:bookmarkEnd w:id="111"/>
    </w:p>
    <w:p w14:paraId="13BF2EAE" w14:textId="77777777" w:rsidR="00D277DC" w:rsidRPr="00E15EBB" w:rsidRDefault="00D277DC" w:rsidP="00D277DC">
      <w:pPr>
        <w:pStyle w:val="AH5Sec"/>
      </w:pPr>
      <w:bookmarkStart w:id="112" w:name="_Toc43718642"/>
      <w:r w:rsidRPr="00B3717B">
        <w:rPr>
          <w:rStyle w:val="CharSectNo"/>
        </w:rPr>
        <w:t>65</w:t>
      </w:r>
      <w:r w:rsidRPr="00E15EBB">
        <w:tab/>
        <w:t xml:space="preserve">Meaning of </w:t>
      </w:r>
      <w:r w:rsidRPr="00E15EBB">
        <w:rPr>
          <w:rStyle w:val="charItals"/>
        </w:rPr>
        <w:t>cancellation order</w:t>
      </w:r>
      <w:r w:rsidRPr="00E15EBB">
        <w:t>—div 5A.1</w:t>
      </w:r>
      <w:bookmarkEnd w:id="112"/>
    </w:p>
    <w:p w14:paraId="286E8395" w14:textId="77777777" w:rsidR="00D277DC" w:rsidRPr="00E15EBB" w:rsidRDefault="00D277DC" w:rsidP="00D277DC">
      <w:pPr>
        <w:pStyle w:val="Amainreturn"/>
      </w:pPr>
      <w:r w:rsidRPr="00E15EBB">
        <w:t>In this division:</w:t>
      </w:r>
    </w:p>
    <w:p w14:paraId="32BAB1B6" w14:textId="77777777" w:rsidR="00D277DC" w:rsidRPr="00E15EBB" w:rsidRDefault="00D277DC" w:rsidP="00D277DC">
      <w:pPr>
        <w:pStyle w:val="aDef"/>
      </w:pPr>
      <w:r w:rsidRPr="00E15EBB">
        <w:rPr>
          <w:rStyle w:val="charBoldItals"/>
        </w:rPr>
        <w:t>cancellation order</w:t>
      </w:r>
      <w:r w:rsidRPr="00E15EBB">
        <w:t xml:space="preserve"> means an order made under section 67.</w:t>
      </w:r>
    </w:p>
    <w:p w14:paraId="3F407101" w14:textId="77777777" w:rsidR="00D277DC" w:rsidRPr="00E15EBB" w:rsidRDefault="00D277DC" w:rsidP="00D277DC">
      <w:pPr>
        <w:pStyle w:val="AH5Sec"/>
      </w:pPr>
      <w:bookmarkStart w:id="113" w:name="_Toc43718643"/>
      <w:r w:rsidRPr="00B3717B">
        <w:rPr>
          <w:rStyle w:val="CharSectNo"/>
        </w:rPr>
        <w:t>66</w:t>
      </w:r>
      <w:r w:rsidRPr="00E15EBB">
        <w:tab/>
        <w:t>Application for cancellation order</w:t>
      </w:r>
      <w:bookmarkEnd w:id="113"/>
    </w:p>
    <w:p w14:paraId="263BFDB2" w14:textId="77777777" w:rsidR="00D277DC" w:rsidRPr="00E15EBB" w:rsidRDefault="00D277DC" w:rsidP="00D277DC">
      <w:pPr>
        <w:pStyle w:val="Amain"/>
      </w:pPr>
      <w:r w:rsidRPr="00E15EBB">
        <w:tab/>
        <w:t>(1)</w:t>
      </w:r>
      <w:r w:rsidRPr="00E15EBB">
        <w:tab/>
        <w:t>The chief police officer may apply to the ACAT for a cancellation order for a licence.</w:t>
      </w:r>
    </w:p>
    <w:p w14:paraId="66805055" w14:textId="77777777" w:rsidR="00D277DC" w:rsidRPr="00E15EBB" w:rsidRDefault="00D277DC" w:rsidP="00D277DC">
      <w:pPr>
        <w:pStyle w:val="Amain"/>
      </w:pPr>
      <w:r w:rsidRPr="00E15EBB">
        <w:tab/>
        <w:t>(2)</w:t>
      </w:r>
      <w:r w:rsidRPr="00E15EBB">
        <w:tab/>
        <w:t>At least 2 days before applying for the cancellation order, the chief police officer must notify the registrar of the chief police officer’s intention to apply for the order.</w:t>
      </w:r>
    </w:p>
    <w:p w14:paraId="6396AF55" w14:textId="77777777" w:rsidR="00D277DC" w:rsidRPr="00E15EBB" w:rsidRDefault="00D277DC" w:rsidP="00D277DC">
      <w:pPr>
        <w:pStyle w:val="Amain"/>
      </w:pPr>
      <w:r w:rsidRPr="00E15EBB">
        <w:tab/>
        <w:t>(3)</w:t>
      </w:r>
      <w:r w:rsidRPr="00E15EBB">
        <w:tab/>
        <w:t>The chief police officer must give a copy of the application to the licensee.</w:t>
      </w:r>
    </w:p>
    <w:p w14:paraId="26D143A5" w14:textId="77777777" w:rsidR="00D277DC" w:rsidRPr="00E15EBB" w:rsidRDefault="00D277DC" w:rsidP="00D277DC">
      <w:pPr>
        <w:pStyle w:val="AH5Sec"/>
      </w:pPr>
      <w:bookmarkStart w:id="114" w:name="_Toc43718644"/>
      <w:r w:rsidRPr="00B3717B">
        <w:rPr>
          <w:rStyle w:val="CharSectNo"/>
        </w:rPr>
        <w:t>67</w:t>
      </w:r>
      <w:r w:rsidRPr="00E15EBB">
        <w:tab/>
        <w:t>Cancellation order</w:t>
      </w:r>
      <w:bookmarkEnd w:id="114"/>
    </w:p>
    <w:p w14:paraId="451CDCC5" w14:textId="77777777" w:rsidR="00D277DC" w:rsidRPr="00E15EBB" w:rsidRDefault="00D277DC" w:rsidP="00D277DC">
      <w:pPr>
        <w:pStyle w:val="Amain"/>
      </w:pPr>
      <w:r w:rsidRPr="00E15EBB">
        <w:tab/>
        <w:t>(1)</w:t>
      </w:r>
      <w:r w:rsidRPr="00E15EBB">
        <w:tab/>
        <w:t>On application under section 66, the ACAT may make a cancellation order for a licence if satisfied that, because of the licensee’s criminal activity, the licensee continuing to hold the licence presents an unacceptable risk to community safety.</w:t>
      </w:r>
    </w:p>
    <w:p w14:paraId="7F4E4482" w14:textId="77777777" w:rsidR="00D277DC" w:rsidRPr="00E15EBB" w:rsidRDefault="00D277DC" w:rsidP="00D277DC">
      <w:pPr>
        <w:pStyle w:val="Amain"/>
      </w:pPr>
      <w:r w:rsidRPr="00E15EBB">
        <w:tab/>
        <w:t>(2)</w:t>
      </w:r>
      <w:r w:rsidRPr="00E15EBB">
        <w:tab/>
        <w:t>For subsection (1)—</w:t>
      </w:r>
    </w:p>
    <w:p w14:paraId="78A73259" w14:textId="77777777" w:rsidR="00D277DC" w:rsidRPr="00E15EBB" w:rsidRDefault="00D277DC" w:rsidP="00D277DC">
      <w:pPr>
        <w:pStyle w:val="Apara"/>
      </w:pPr>
      <w:r w:rsidRPr="00E15EBB">
        <w:tab/>
        <w:t>(a)</w:t>
      </w:r>
      <w:r w:rsidRPr="00E15EBB">
        <w:tab/>
        <w:t>the ACAT must consider the need to minimise the possibility of criminal activity in the construction industry; and</w:t>
      </w:r>
    </w:p>
    <w:p w14:paraId="41437BBD" w14:textId="77777777" w:rsidR="00D277DC" w:rsidRPr="00E15EBB" w:rsidRDefault="00D277DC" w:rsidP="00D277DC">
      <w:pPr>
        <w:pStyle w:val="Apara"/>
      </w:pPr>
      <w:r w:rsidRPr="00E15EBB">
        <w:tab/>
        <w:t>(b)</w:t>
      </w:r>
      <w:r w:rsidRPr="00E15EBB">
        <w:tab/>
        <w:t>the matters the ACAT may consider include—</w:t>
      </w:r>
    </w:p>
    <w:p w14:paraId="54EEE1CB" w14:textId="77777777" w:rsidR="00D277DC" w:rsidRPr="00E15EBB" w:rsidRDefault="00D277DC" w:rsidP="00D277DC">
      <w:pPr>
        <w:pStyle w:val="Asubpara"/>
      </w:pPr>
      <w:r w:rsidRPr="00E15EBB">
        <w:tab/>
        <w:t>(i)</w:t>
      </w:r>
      <w:r w:rsidRPr="00E15EBB">
        <w:tab/>
        <w:t>whether the licensee has been convicted or found guilty of a relevant offence; and</w:t>
      </w:r>
    </w:p>
    <w:p w14:paraId="6B59044E" w14:textId="77777777" w:rsidR="00D277DC" w:rsidRPr="00E15EBB" w:rsidRDefault="00D277DC" w:rsidP="00D277DC">
      <w:pPr>
        <w:pStyle w:val="Asubpara"/>
      </w:pPr>
      <w:r w:rsidRPr="00E15EBB">
        <w:lastRenderedPageBreak/>
        <w:tab/>
        <w:t>(ii)</w:t>
      </w:r>
      <w:r w:rsidRPr="00E15EBB">
        <w:tab/>
        <w:t>non-conviction information about the licensee.</w:t>
      </w:r>
    </w:p>
    <w:p w14:paraId="51072330" w14:textId="77777777" w:rsidR="00D277DC" w:rsidRPr="00E15EBB" w:rsidRDefault="00D277DC" w:rsidP="00D277DC">
      <w:pPr>
        <w:pStyle w:val="Amain"/>
      </w:pPr>
      <w:r w:rsidRPr="00E15EBB">
        <w:tab/>
        <w:t>(3)</w:t>
      </w:r>
      <w:r w:rsidRPr="00E15EBB">
        <w:tab/>
        <w:t>If the ACAT makes a cancellation order for a licence, the chief police officer must give a copy of the order to the registrar.</w:t>
      </w:r>
    </w:p>
    <w:p w14:paraId="19DDD636" w14:textId="77777777" w:rsidR="00D277DC" w:rsidRPr="00E15EBB" w:rsidRDefault="00D277DC" w:rsidP="00D277DC">
      <w:pPr>
        <w:pStyle w:val="Amain"/>
      </w:pPr>
      <w:r w:rsidRPr="00E15EBB">
        <w:tab/>
        <w:t>(4)</w:t>
      </w:r>
      <w:r w:rsidRPr="00E15EBB">
        <w:tab/>
        <w:t>In this section:</w:t>
      </w:r>
    </w:p>
    <w:p w14:paraId="6E6F8D10" w14:textId="77777777" w:rsidR="00D277DC" w:rsidRPr="00E15EBB" w:rsidRDefault="00D277DC" w:rsidP="00D277DC">
      <w:pPr>
        <w:pStyle w:val="aDef"/>
        <w:keepNext/>
      </w:pPr>
      <w:r w:rsidRPr="00E15EBB">
        <w:rPr>
          <w:rStyle w:val="charBoldItals"/>
        </w:rPr>
        <w:t>non-conviction information</w:t>
      </w:r>
      <w:r w:rsidRPr="00E15EBB">
        <w:rPr>
          <w:lang w:eastAsia="en-AU"/>
        </w:rPr>
        <w:t>, about a licensee, means</w:t>
      </w:r>
      <w:r w:rsidRPr="00E15EBB">
        <w:t xml:space="preserve"> information about whether the licensee</w:t>
      </w:r>
      <w:r w:rsidRPr="00E15EBB">
        <w:rPr>
          <w:lang w:eastAsia="en-AU"/>
        </w:rPr>
        <w:t>—</w:t>
      </w:r>
    </w:p>
    <w:p w14:paraId="48838889" w14:textId="77777777" w:rsidR="00D277DC" w:rsidRPr="00E15EBB" w:rsidRDefault="00D277DC" w:rsidP="00D277DC">
      <w:pPr>
        <w:pStyle w:val="aDefpara"/>
        <w:rPr>
          <w:lang w:eastAsia="en-AU"/>
        </w:rPr>
      </w:pPr>
      <w:r w:rsidRPr="00E15EBB">
        <w:rPr>
          <w:lang w:eastAsia="en-AU"/>
        </w:rPr>
        <w:tab/>
        <w:t>(a)</w:t>
      </w:r>
      <w:r w:rsidRPr="00E15EBB">
        <w:rPr>
          <w:lang w:eastAsia="en-AU"/>
        </w:rPr>
        <w:tab/>
        <w:t>has been charged with a relevant offence but—</w:t>
      </w:r>
    </w:p>
    <w:p w14:paraId="7919D4FF" w14:textId="77777777" w:rsidR="00D277DC" w:rsidRPr="00E15EBB" w:rsidRDefault="00D277DC" w:rsidP="00D277DC">
      <w:pPr>
        <w:pStyle w:val="aDefsubpara"/>
        <w:rPr>
          <w:lang w:eastAsia="en-AU"/>
        </w:rPr>
      </w:pPr>
      <w:r w:rsidRPr="00E15EBB">
        <w:rPr>
          <w:lang w:eastAsia="en-AU"/>
        </w:rPr>
        <w:tab/>
        <w:t>(i)</w:t>
      </w:r>
      <w:r w:rsidRPr="00E15EBB">
        <w:rPr>
          <w:lang w:eastAsia="en-AU"/>
        </w:rPr>
        <w:tab/>
        <w:t>a proceeding for the offence is not finalised; or</w:t>
      </w:r>
    </w:p>
    <w:p w14:paraId="6F0D23AF" w14:textId="77777777" w:rsidR="00D277DC" w:rsidRPr="00E15EBB" w:rsidRDefault="00D277DC" w:rsidP="00D277DC">
      <w:pPr>
        <w:pStyle w:val="aDefsubpara"/>
        <w:rPr>
          <w:lang w:eastAsia="en-AU"/>
        </w:rPr>
      </w:pPr>
      <w:r w:rsidRPr="00E15EBB">
        <w:rPr>
          <w:lang w:eastAsia="en-AU"/>
        </w:rPr>
        <w:tab/>
        <w:t>(ii)</w:t>
      </w:r>
      <w:r w:rsidRPr="00E15EBB">
        <w:rPr>
          <w:lang w:eastAsia="en-AU"/>
        </w:rPr>
        <w:tab/>
        <w:t>the charge has lapsed, been withdrawn or discharged, or struck out; or</w:t>
      </w:r>
    </w:p>
    <w:p w14:paraId="661EE3E3" w14:textId="77777777" w:rsidR="00D277DC" w:rsidRPr="00E15EBB" w:rsidRDefault="00D277DC" w:rsidP="00D277DC">
      <w:pPr>
        <w:pStyle w:val="aDefpara"/>
        <w:rPr>
          <w:lang w:eastAsia="en-AU"/>
        </w:rPr>
      </w:pPr>
      <w:r w:rsidRPr="00E15EBB">
        <w:rPr>
          <w:lang w:eastAsia="en-AU"/>
        </w:rPr>
        <w:tab/>
        <w:t>(b)</w:t>
      </w:r>
      <w:r w:rsidRPr="00E15EBB">
        <w:rPr>
          <w:lang w:eastAsia="en-AU"/>
        </w:rPr>
        <w:tab/>
        <w:t>has been acquitted of a relevant offence; or</w:t>
      </w:r>
    </w:p>
    <w:p w14:paraId="4A196A49" w14:textId="77777777" w:rsidR="00D277DC" w:rsidRPr="00E15EBB" w:rsidRDefault="00D277DC" w:rsidP="00D277DC">
      <w:pPr>
        <w:pStyle w:val="aDefpara"/>
        <w:rPr>
          <w:lang w:eastAsia="en-AU"/>
        </w:rPr>
      </w:pPr>
      <w:r w:rsidRPr="00E15EBB">
        <w:rPr>
          <w:lang w:eastAsia="en-AU"/>
        </w:rPr>
        <w:tab/>
        <w:t>(c)</w:t>
      </w:r>
      <w:r w:rsidRPr="00E15EBB">
        <w:rPr>
          <w:lang w:eastAsia="en-AU"/>
        </w:rPr>
        <w:tab/>
        <w:t>has had a conviction for a relevant offence quashed or set aside; or</w:t>
      </w:r>
    </w:p>
    <w:p w14:paraId="4C0F3ECC" w14:textId="77777777" w:rsidR="00D277DC" w:rsidRPr="00E15EBB" w:rsidRDefault="00D277DC" w:rsidP="00D277DC">
      <w:pPr>
        <w:pStyle w:val="aDefpara"/>
        <w:rPr>
          <w:lang w:eastAsia="en-AU"/>
        </w:rPr>
      </w:pPr>
      <w:r w:rsidRPr="00E15EBB">
        <w:rPr>
          <w:lang w:eastAsia="en-AU"/>
        </w:rPr>
        <w:tab/>
        <w:t>(d)</w:t>
      </w:r>
      <w:r w:rsidRPr="00E15EBB">
        <w:rPr>
          <w:lang w:eastAsia="en-AU"/>
        </w:rPr>
        <w:tab/>
        <w:t>has been served with an infringement notice for a relevant offence; or</w:t>
      </w:r>
    </w:p>
    <w:p w14:paraId="7FE8EE80" w14:textId="77777777" w:rsidR="00D277DC" w:rsidRPr="00E15EBB" w:rsidRDefault="00D277DC" w:rsidP="00D277DC">
      <w:pPr>
        <w:pStyle w:val="aDefpara"/>
        <w:rPr>
          <w:lang w:eastAsia="en-AU"/>
        </w:rPr>
      </w:pPr>
      <w:r w:rsidRPr="00E15EBB">
        <w:rPr>
          <w:lang w:eastAsia="en-AU"/>
        </w:rPr>
        <w:tab/>
        <w:t>(e)</w:t>
      </w:r>
      <w:r w:rsidRPr="00E15EBB">
        <w:rPr>
          <w:lang w:eastAsia="en-AU"/>
        </w:rPr>
        <w:tab/>
        <w:t>has a spent conviction for a relevant offence.</w:t>
      </w:r>
    </w:p>
    <w:p w14:paraId="26128EE6" w14:textId="74FAB3B9" w:rsidR="00D277DC" w:rsidRPr="00E15EBB" w:rsidRDefault="00D277DC" w:rsidP="00D277DC">
      <w:pPr>
        <w:pStyle w:val="aNotepar"/>
      </w:pPr>
      <w:r w:rsidRPr="00E15EBB">
        <w:rPr>
          <w:rStyle w:val="charItals"/>
        </w:rPr>
        <w:t>Note</w:t>
      </w:r>
      <w:r w:rsidRPr="00E15EBB">
        <w:rPr>
          <w:rStyle w:val="charItals"/>
        </w:rPr>
        <w:tab/>
      </w:r>
      <w:r w:rsidRPr="00E15EBB">
        <w:rPr>
          <w:lang w:eastAsia="en-AU"/>
        </w:rPr>
        <w:t xml:space="preserve">The </w:t>
      </w:r>
      <w:hyperlink r:id="rId87" w:tooltip="A2000-48" w:history="1">
        <w:r w:rsidRPr="00E15EBB">
          <w:rPr>
            <w:rStyle w:val="charCitHyperlinkItal"/>
          </w:rPr>
          <w:t>Spent Convictions Act 2000</w:t>
        </w:r>
      </w:hyperlink>
      <w:r w:rsidRPr="00E15EBB">
        <w:rPr>
          <w:lang w:eastAsia="en-AU"/>
        </w:rPr>
        <w:t xml:space="preserve"> sets out which convictions can be spent (see that </w:t>
      </w:r>
      <w:hyperlink r:id="rId88" w:tooltip="Spent Convictions Act 2000" w:history="1">
        <w:r w:rsidRPr="000605FB">
          <w:rPr>
            <w:rStyle w:val="charCitHyperlinkAbbrev"/>
          </w:rPr>
          <w:t>Act</w:t>
        </w:r>
      </w:hyperlink>
      <w:r w:rsidRPr="00E15EBB">
        <w:rPr>
          <w:lang w:eastAsia="en-AU"/>
        </w:rPr>
        <w:t xml:space="preserve">, s 11) and when a conviction is spent (see that </w:t>
      </w:r>
      <w:hyperlink r:id="rId89" w:tooltip="Spent Convictions Act 2000" w:history="1">
        <w:r w:rsidRPr="000605FB">
          <w:rPr>
            <w:rStyle w:val="charCitHyperlinkAbbrev"/>
          </w:rPr>
          <w:t>Act</w:t>
        </w:r>
      </w:hyperlink>
      <w:r w:rsidRPr="00E15EBB">
        <w:rPr>
          <w:lang w:eastAsia="en-AU"/>
        </w:rPr>
        <w:t>, s 12).</w:t>
      </w:r>
    </w:p>
    <w:p w14:paraId="3100E4B3" w14:textId="77777777" w:rsidR="00D277DC" w:rsidRPr="00E15EBB" w:rsidRDefault="00D277DC" w:rsidP="00D277DC">
      <w:pPr>
        <w:pStyle w:val="aDef"/>
      </w:pPr>
      <w:r w:rsidRPr="00E15EBB">
        <w:rPr>
          <w:rStyle w:val="charBoldItals"/>
        </w:rPr>
        <w:t>relevant offence</w:t>
      </w:r>
      <w:r w:rsidRPr="00E15EBB">
        <w:t xml:space="preserve"> means any of the following:</w:t>
      </w:r>
    </w:p>
    <w:p w14:paraId="0A526406" w14:textId="77777777" w:rsidR="00D277DC" w:rsidRPr="00E15EBB" w:rsidRDefault="00D277DC" w:rsidP="00D277DC">
      <w:pPr>
        <w:pStyle w:val="aDefpara"/>
      </w:pPr>
      <w:r w:rsidRPr="00E15EBB">
        <w:tab/>
        <w:t>(a)</w:t>
      </w:r>
      <w:r w:rsidRPr="00E15EBB">
        <w:tab/>
        <w:t xml:space="preserve">an offence punishable by imprisonment for 5 years or longer; </w:t>
      </w:r>
    </w:p>
    <w:p w14:paraId="15D3E81D" w14:textId="50CDC774" w:rsidR="00D277DC" w:rsidRPr="00E15EBB" w:rsidRDefault="00D277DC" w:rsidP="00D277DC">
      <w:pPr>
        <w:pStyle w:val="aDefpara"/>
      </w:pPr>
      <w:r w:rsidRPr="00E15EBB">
        <w:tab/>
        <w:t>(b)</w:t>
      </w:r>
      <w:r w:rsidRPr="00E15EBB">
        <w:tab/>
        <w:t xml:space="preserve">an offence against the </w:t>
      </w:r>
      <w:hyperlink r:id="rId90" w:tooltip="A1900-40" w:history="1">
        <w:r w:rsidRPr="00E15EBB">
          <w:rPr>
            <w:rStyle w:val="charCitHyperlinkItal"/>
          </w:rPr>
          <w:t>Crimes Act 1900</w:t>
        </w:r>
      </w:hyperlink>
      <w:r w:rsidRPr="00E15EBB">
        <w:t xml:space="preserve">, section 26 (Common assault) or section 35A (1); </w:t>
      </w:r>
    </w:p>
    <w:p w14:paraId="7D7C6145" w14:textId="77777777" w:rsidR="00D277DC" w:rsidRPr="00E15EBB" w:rsidRDefault="00D277DC" w:rsidP="00D277DC">
      <w:pPr>
        <w:pStyle w:val="Apara"/>
      </w:pPr>
      <w:r w:rsidRPr="00E15EBB">
        <w:tab/>
        <w:t>(c)</w:t>
      </w:r>
      <w:r w:rsidRPr="00E15EBB">
        <w:tab/>
        <w:t>an offence involving fraud or dishonesty.</w:t>
      </w:r>
    </w:p>
    <w:p w14:paraId="27AC91DF" w14:textId="77777777" w:rsidR="00D277DC" w:rsidRPr="00E15EBB" w:rsidRDefault="00D277DC" w:rsidP="00D277DC">
      <w:pPr>
        <w:pStyle w:val="AH5Sec"/>
      </w:pPr>
      <w:bookmarkStart w:id="115" w:name="_Toc43718645"/>
      <w:r w:rsidRPr="00B3717B">
        <w:rPr>
          <w:rStyle w:val="CharSectNo"/>
        </w:rPr>
        <w:lastRenderedPageBreak/>
        <w:t>68</w:t>
      </w:r>
      <w:r w:rsidRPr="00E15EBB">
        <w:tab/>
        <w:t>Revoking cancellation order</w:t>
      </w:r>
      <w:bookmarkEnd w:id="115"/>
    </w:p>
    <w:p w14:paraId="2264F0F4" w14:textId="77777777" w:rsidR="00D277DC" w:rsidRPr="00E15EBB" w:rsidRDefault="00D277DC" w:rsidP="004C263D">
      <w:pPr>
        <w:pStyle w:val="Amainreturn"/>
        <w:keepLines/>
      </w:pPr>
      <w:r w:rsidRPr="00E15EBB">
        <w:t>The ACAT may revoke a cancellation order for a licence if satisfied that, as a result of a change in circumstances, the person who held the licence is no longer engaged in criminal activity that would, if the person were a licensee, present an unacceptable risk to community safety.</w:t>
      </w:r>
    </w:p>
    <w:p w14:paraId="157C8B6C" w14:textId="77777777" w:rsidR="00D277DC" w:rsidRPr="00B3717B" w:rsidRDefault="00D277DC" w:rsidP="00D277DC">
      <w:pPr>
        <w:pStyle w:val="AH3Div"/>
      </w:pPr>
      <w:bookmarkStart w:id="116" w:name="_Toc43718646"/>
      <w:r w:rsidRPr="00B3717B">
        <w:rPr>
          <w:rStyle w:val="CharDivNo"/>
        </w:rPr>
        <w:t>Division 5A.2</w:t>
      </w:r>
      <w:r w:rsidRPr="00E15EBB">
        <w:rPr>
          <w:lang w:eastAsia="en-AU"/>
        </w:rPr>
        <w:tab/>
      </w:r>
      <w:r w:rsidRPr="00B3717B">
        <w:rPr>
          <w:rStyle w:val="CharDivText"/>
        </w:rPr>
        <w:t>Criminal intelligence</w:t>
      </w:r>
      <w:bookmarkEnd w:id="116"/>
    </w:p>
    <w:p w14:paraId="65FD6C59" w14:textId="77777777" w:rsidR="00D277DC" w:rsidRPr="00E15EBB" w:rsidRDefault="00D277DC" w:rsidP="00D277DC">
      <w:pPr>
        <w:pStyle w:val="AH5Sec"/>
      </w:pPr>
      <w:bookmarkStart w:id="117" w:name="_Toc43718647"/>
      <w:r w:rsidRPr="00B3717B">
        <w:rPr>
          <w:rStyle w:val="CharSectNo"/>
        </w:rPr>
        <w:t>69</w:t>
      </w:r>
      <w:r w:rsidRPr="00E15EBB">
        <w:tab/>
        <w:t xml:space="preserve">Meaning of </w:t>
      </w:r>
      <w:r w:rsidRPr="00E15EBB">
        <w:rPr>
          <w:rStyle w:val="charItals"/>
        </w:rPr>
        <w:t>criminal intelligence</w:t>
      </w:r>
      <w:r w:rsidRPr="00E15EBB">
        <w:t>—div 5A.2</w:t>
      </w:r>
      <w:bookmarkEnd w:id="117"/>
    </w:p>
    <w:p w14:paraId="4632826D" w14:textId="77777777" w:rsidR="00D277DC" w:rsidRPr="00E15EBB" w:rsidRDefault="00D277DC" w:rsidP="00D277DC">
      <w:pPr>
        <w:pStyle w:val="Amainreturn"/>
      </w:pPr>
      <w:r w:rsidRPr="00E15EBB">
        <w:t>In this division:</w:t>
      </w:r>
    </w:p>
    <w:p w14:paraId="1AC25F40" w14:textId="77777777" w:rsidR="00D277DC" w:rsidRPr="00E15EBB" w:rsidRDefault="00D277DC" w:rsidP="00D277DC">
      <w:pPr>
        <w:pStyle w:val="aDef"/>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criminal activity</w:t>
      </w:r>
      <w:r w:rsidRPr="00E15EBB">
        <w:rPr>
          <w:lang w:eastAsia="en-AU"/>
        </w:rPr>
        <w:t>, whether in the ACT or elsewhere, the disclosure of which could reasonably be expected to—</w:t>
      </w:r>
    </w:p>
    <w:p w14:paraId="2DCCD0F3" w14:textId="77777777" w:rsidR="00D277DC" w:rsidRPr="00E15EBB" w:rsidRDefault="00D277DC" w:rsidP="00D277DC">
      <w:pPr>
        <w:pStyle w:val="aDefpara"/>
        <w:rPr>
          <w:lang w:eastAsia="en-AU"/>
        </w:rPr>
      </w:pPr>
      <w:r w:rsidRPr="00E15EBB">
        <w:rPr>
          <w:lang w:eastAsia="en-AU"/>
        </w:rPr>
        <w:tab/>
        <w:t>(a)</w:t>
      </w:r>
      <w:r w:rsidRPr="00E15EBB">
        <w:rPr>
          <w:lang w:eastAsia="en-AU"/>
        </w:rPr>
        <w:tab/>
      </w:r>
      <w:r w:rsidRPr="00E15EBB">
        <w:rPr>
          <w:szCs w:val="24"/>
          <w:lang w:eastAsia="en-AU"/>
        </w:rPr>
        <w:t>prejudice a criminal investigation; or</w:t>
      </w:r>
    </w:p>
    <w:p w14:paraId="2578C4AF" w14:textId="77777777" w:rsidR="00D277DC" w:rsidRPr="00E15EBB" w:rsidRDefault="00D277DC" w:rsidP="00D277DC">
      <w:pPr>
        <w:pStyle w:val="aDefpara"/>
        <w:rPr>
          <w:lang w:eastAsia="en-AU"/>
        </w:rPr>
      </w:pPr>
      <w:r w:rsidRPr="00E15EBB">
        <w:rPr>
          <w:lang w:eastAsia="en-AU"/>
        </w:rPr>
        <w:tab/>
        <w:t>(b)</w:t>
      </w:r>
      <w:r w:rsidRPr="00E15EBB">
        <w:rPr>
          <w:lang w:eastAsia="en-AU"/>
        </w:rPr>
        <w:tab/>
        <w:t>enable the discovery of the existence or identity of a confidential source of information relevant to law enforcement; or</w:t>
      </w:r>
    </w:p>
    <w:p w14:paraId="251E2F37" w14:textId="77777777" w:rsidR="00D277DC" w:rsidRPr="00E15EBB" w:rsidRDefault="00D277DC" w:rsidP="00D277DC">
      <w:pPr>
        <w:pStyle w:val="aDefpara"/>
      </w:pPr>
      <w:r w:rsidRPr="00E15EBB">
        <w:rPr>
          <w:lang w:eastAsia="en-AU"/>
        </w:rPr>
        <w:tab/>
        <w:t>(c)</w:t>
      </w:r>
      <w:r w:rsidRPr="00E15EBB">
        <w:rPr>
          <w:lang w:eastAsia="en-AU"/>
        </w:rPr>
        <w:tab/>
        <w:t xml:space="preserve">endanger anyone’s life or physical safety. </w:t>
      </w:r>
    </w:p>
    <w:p w14:paraId="120608F4" w14:textId="77777777" w:rsidR="00D277DC" w:rsidRPr="00E15EBB" w:rsidRDefault="00D277DC" w:rsidP="00D277DC">
      <w:pPr>
        <w:pStyle w:val="AH5Sec"/>
      </w:pPr>
      <w:bookmarkStart w:id="118" w:name="_Toc43718648"/>
      <w:r w:rsidRPr="00B3717B">
        <w:rPr>
          <w:rStyle w:val="CharSectNo"/>
        </w:rPr>
        <w:t>70</w:t>
      </w:r>
      <w:r w:rsidRPr="00E15EBB">
        <w:tab/>
        <w:t>Disclosure of criminal intelligence</w:t>
      </w:r>
      <w:bookmarkEnd w:id="118"/>
    </w:p>
    <w:p w14:paraId="0C92466B" w14:textId="77777777" w:rsidR="00D277DC" w:rsidRPr="00E15EBB" w:rsidRDefault="00D277DC" w:rsidP="00D277DC">
      <w:pPr>
        <w:pStyle w:val="Amainreturn"/>
      </w:pPr>
      <w:r w:rsidRPr="00E15EBB">
        <w:t>Information that the chief police officer classifies as criminal intelligence must not be disclosed for this part to anyone other than the ACAT, a court or an entity to whom the chief police officer authorises its disclosure.</w:t>
      </w:r>
    </w:p>
    <w:p w14:paraId="62A43F2D" w14:textId="77777777" w:rsidR="00D277DC" w:rsidRPr="00E15EBB" w:rsidRDefault="00D277DC" w:rsidP="00D277DC">
      <w:pPr>
        <w:pStyle w:val="AH5Sec"/>
      </w:pPr>
      <w:bookmarkStart w:id="119" w:name="_Toc43718649"/>
      <w:r w:rsidRPr="00B3717B">
        <w:rPr>
          <w:rStyle w:val="CharSectNo"/>
        </w:rPr>
        <w:t>71</w:t>
      </w:r>
      <w:r w:rsidRPr="00E15EBB">
        <w:tab/>
        <w:t>Whether information is criminal intelligence—application and decision</w:t>
      </w:r>
      <w:bookmarkEnd w:id="119"/>
    </w:p>
    <w:p w14:paraId="5218860D" w14:textId="77777777" w:rsidR="00D277DC" w:rsidRPr="00E15EBB" w:rsidRDefault="00D277DC" w:rsidP="00D277DC">
      <w:pPr>
        <w:pStyle w:val="Amain"/>
      </w:pPr>
      <w:r w:rsidRPr="00E15EBB">
        <w:tab/>
        <w:t>(1)</w:t>
      </w:r>
      <w:r w:rsidRPr="00E15EBB">
        <w:tab/>
        <w:t>This section applies if the chief police officer applies to the ACAT for a cancellation order under section 66 because, or partly because, of information that is classified by the chief police officer as criminal intelligence.</w:t>
      </w:r>
    </w:p>
    <w:p w14:paraId="11DB7F5C" w14:textId="77777777" w:rsidR="00D277DC" w:rsidRPr="00E15EBB" w:rsidRDefault="00D277DC" w:rsidP="00D277DC">
      <w:pPr>
        <w:pStyle w:val="Amain"/>
      </w:pPr>
      <w:r w:rsidRPr="00E15EBB">
        <w:lastRenderedPageBreak/>
        <w:tab/>
        <w:t>(2)</w:t>
      </w:r>
      <w:r w:rsidRPr="00E15EBB">
        <w:tab/>
        <w:t>The chief police officer must apply to the ACAT for a decision about whether the information is criminal intelligence.</w:t>
      </w:r>
    </w:p>
    <w:p w14:paraId="2CB1AFB6" w14:textId="77777777" w:rsidR="00D277DC" w:rsidRPr="00E15EBB" w:rsidRDefault="00D277DC" w:rsidP="00D277DC">
      <w:pPr>
        <w:pStyle w:val="Amain"/>
      </w:pPr>
      <w:r w:rsidRPr="00E15EBB">
        <w:tab/>
        <w:t>(3)</w:t>
      </w:r>
      <w:r w:rsidRPr="00E15EBB">
        <w:tab/>
        <w:t>The application need not be served on anyone unless the ACAT otherwise orders on its own initiative.</w:t>
      </w:r>
    </w:p>
    <w:p w14:paraId="37AE90F1" w14:textId="77777777" w:rsidR="00D277DC" w:rsidRPr="00E15EBB" w:rsidRDefault="00D277DC" w:rsidP="00D277DC">
      <w:pPr>
        <w:pStyle w:val="Amain"/>
      </w:pPr>
      <w:r w:rsidRPr="00E15EBB">
        <w:tab/>
        <w:t>(4)</w:t>
      </w:r>
      <w:r w:rsidRPr="00E15EBB">
        <w:tab/>
        <w:t>The ACAT may decide that the information is, or is not, criminal intelligence.</w:t>
      </w:r>
    </w:p>
    <w:p w14:paraId="3EFB2D64" w14:textId="77777777" w:rsidR="00D277DC" w:rsidRPr="00E15EBB" w:rsidRDefault="00D277DC" w:rsidP="00D277DC">
      <w:pPr>
        <w:pStyle w:val="Amain"/>
      </w:pPr>
      <w:r w:rsidRPr="00E15EBB">
        <w:tab/>
        <w:t>(5)</w:t>
      </w:r>
      <w:r w:rsidRPr="00E15EBB">
        <w:tab/>
        <w:t>If the ACAT proposes to decide that the information is not criminal intelligence, the chief police officer must be told about the proposal and given the opportunity to withdraw the information from the proceeding.</w:t>
      </w:r>
    </w:p>
    <w:p w14:paraId="450925E0" w14:textId="77777777" w:rsidR="00D277DC" w:rsidRPr="00E15EBB" w:rsidRDefault="00D277DC" w:rsidP="00D277DC">
      <w:pPr>
        <w:pStyle w:val="AH5Sec"/>
      </w:pPr>
      <w:bookmarkStart w:id="120" w:name="_Toc43718650"/>
      <w:r w:rsidRPr="00B3717B">
        <w:rPr>
          <w:rStyle w:val="CharSectNo"/>
        </w:rPr>
        <w:t>72</w:t>
      </w:r>
      <w:r w:rsidRPr="00E15EBB">
        <w:tab/>
        <w:t>Confidentiality of criminal intelligence—ACAT</w:t>
      </w:r>
      <w:bookmarkEnd w:id="120"/>
    </w:p>
    <w:p w14:paraId="0AFEE655" w14:textId="77777777" w:rsidR="00D277DC" w:rsidRPr="00E15EBB" w:rsidRDefault="00D277DC" w:rsidP="00D277DC">
      <w:pPr>
        <w:pStyle w:val="Amain"/>
      </w:pPr>
      <w:r w:rsidRPr="00E15EBB">
        <w:tab/>
        <w:t>(1)</w:t>
      </w:r>
      <w:r w:rsidRPr="00E15EBB">
        <w:tab/>
        <w:t>The ACAT must maintain the confidentiality of information that is the subject of an application under section 71 in the following circumstances:</w:t>
      </w:r>
    </w:p>
    <w:p w14:paraId="6FD70A31" w14:textId="77777777" w:rsidR="00D277DC" w:rsidRPr="00E15EBB" w:rsidRDefault="00D277DC" w:rsidP="00D277DC">
      <w:pPr>
        <w:pStyle w:val="Apara"/>
      </w:pPr>
      <w:r w:rsidRPr="00E15EBB">
        <w:tab/>
        <w:t>(a)</w:t>
      </w:r>
      <w:r w:rsidRPr="00E15EBB">
        <w:tab/>
        <w:t>until the ACAT makes a decision about whether the information is criminal intelligence;</w:t>
      </w:r>
    </w:p>
    <w:p w14:paraId="27AEE64C" w14:textId="77777777" w:rsidR="00D277DC" w:rsidRPr="00E15EBB" w:rsidRDefault="00D277DC" w:rsidP="00D277DC">
      <w:pPr>
        <w:pStyle w:val="Apara"/>
      </w:pPr>
      <w:r w:rsidRPr="00E15EBB">
        <w:tab/>
        <w:t>(b)</w:t>
      </w:r>
      <w:r w:rsidRPr="00E15EBB">
        <w:tab/>
        <w:t xml:space="preserve">if the ACAT decides the information is criminal intelligence; </w:t>
      </w:r>
    </w:p>
    <w:p w14:paraId="7BC5CC0B" w14:textId="77777777" w:rsidR="00D277DC" w:rsidRPr="00E15EBB" w:rsidRDefault="00D277DC" w:rsidP="00D277DC">
      <w:pPr>
        <w:pStyle w:val="Apara"/>
      </w:pPr>
      <w:r w:rsidRPr="00E15EBB">
        <w:tab/>
        <w:t>(c)</w:t>
      </w:r>
      <w:r w:rsidRPr="00E15EBB">
        <w:tab/>
        <w:t xml:space="preserve">if the ACAT decides the information is not criminal intelligence, but an appeal from that decision is upheld; </w:t>
      </w:r>
    </w:p>
    <w:p w14:paraId="6E31CB69" w14:textId="77777777" w:rsidR="00D277DC" w:rsidRPr="00E15EBB" w:rsidRDefault="00D277DC" w:rsidP="00D277DC">
      <w:pPr>
        <w:pStyle w:val="Apara"/>
      </w:pPr>
      <w:r w:rsidRPr="00E15EBB">
        <w:tab/>
        <w:t>(d)</w:t>
      </w:r>
      <w:r w:rsidRPr="00E15EBB">
        <w:tab/>
        <w:t>if the information is withdrawn.</w:t>
      </w:r>
    </w:p>
    <w:p w14:paraId="07558072" w14:textId="77777777" w:rsidR="00D277DC" w:rsidRPr="00E15EBB" w:rsidRDefault="00D277DC" w:rsidP="00D277DC">
      <w:pPr>
        <w:pStyle w:val="Amain"/>
      </w:pPr>
      <w:r w:rsidRPr="00E15EBB">
        <w:tab/>
        <w:t>(2)</w:t>
      </w:r>
      <w:r w:rsidRPr="00E15EBB">
        <w:tab/>
        <w:t>However, in a proceeding on an application mentioned in section 71, the ACAT may allow a party or a representative of a party to have access to or inspect information that is criminal intelligence (on conditions the ACAT thinks appropriate) if the ACAT thinks it would not be contrary to the public interest to do so.</w:t>
      </w:r>
    </w:p>
    <w:p w14:paraId="762D4E48" w14:textId="77777777" w:rsidR="00D277DC" w:rsidRPr="00E15EBB" w:rsidRDefault="00D277DC" w:rsidP="00D277DC">
      <w:pPr>
        <w:pStyle w:val="Amain"/>
      </w:pPr>
      <w:r w:rsidRPr="00E15EBB">
        <w:tab/>
        <w:t>(3)</w:t>
      </w:r>
      <w:r w:rsidRPr="00E15EBB">
        <w:tab/>
        <w:t xml:space="preserve">If the ACAT proposes to allow a party or a representative of a party to have access to or inspect information that is criminal intelligence, the chief police officer must be told about the proposal and given the opportunity to withdraw the information from the proceeding. </w:t>
      </w:r>
    </w:p>
    <w:p w14:paraId="43211B30" w14:textId="77777777" w:rsidR="00D277DC" w:rsidRPr="00E15EBB" w:rsidRDefault="00D277DC" w:rsidP="00D277DC">
      <w:pPr>
        <w:pStyle w:val="Amain"/>
      </w:pPr>
      <w:r w:rsidRPr="00E15EBB">
        <w:lastRenderedPageBreak/>
        <w:tab/>
        <w:t>(4)</w:t>
      </w:r>
      <w:r w:rsidRPr="00E15EBB">
        <w:tab/>
        <w:t>The ACAT may take any steps it considers appropriate to maintain the confidentiality of the information.</w:t>
      </w:r>
    </w:p>
    <w:p w14:paraId="681CE42A" w14:textId="77777777" w:rsidR="00D277DC" w:rsidRPr="00E15EBB" w:rsidRDefault="00D277DC" w:rsidP="00D277DC">
      <w:pPr>
        <w:pStyle w:val="Amain"/>
      </w:pPr>
      <w:r w:rsidRPr="00E15EBB">
        <w:tab/>
        <w:t>(5)</w:t>
      </w:r>
      <w:r w:rsidRPr="00E15EBB">
        <w:tab/>
        <w:t>However, if the ACAT finds that the information is not criminal intelligence, and the information is not withdrawn, the ACAT need not maintain the confidentiality of the information.</w:t>
      </w:r>
    </w:p>
    <w:p w14:paraId="376A1665" w14:textId="77777777" w:rsidR="00D277DC" w:rsidRPr="00E15EBB" w:rsidRDefault="00D277DC" w:rsidP="00D277DC">
      <w:pPr>
        <w:pStyle w:val="AH5Sec"/>
      </w:pPr>
      <w:bookmarkStart w:id="121" w:name="_Toc43718651"/>
      <w:r w:rsidRPr="00B3717B">
        <w:rPr>
          <w:rStyle w:val="CharSectNo"/>
        </w:rPr>
        <w:t>73</w:t>
      </w:r>
      <w:r w:rsidRPr="00E15EBB">
        <w:tab/>
        <w:t>C</w:t>
      </w:r>
      <w:r w:rsidRPr="00E15EBB">
        <w:rPr>
          <w:lang w:eastAsia="en-AU"/>
        </w:rPr>
        <w:t>onfidentiality of c</w:t>
      </w:r>
      <w:r w:rsidRPr="00E15EBB">
        <w:t>riminal intelligence—courts</w:t>
      </w:r>
      <w:bookmarkEnd w:id="121"/>
    </w:p>
    <w:p w14:paraId="7BE9F32F" w14:textId="77777777" w:rsidR="00D277DC" w:rsidRPr="00E15EBB" w:rsidRDefault="00D277DC" w:rsidP="00D277DC">
      <w:pPr>
        <w:pStyle w:val="Amain"/>
      </w:pPr>
      <w:r w:rsidRPr="00E15EBB">
        <w:tab/>
        <w:t>(1)</w:t>
      </w:r>
      <w:r w:rsidRPr="00E15EBB">
        <w:tab/>
        <w:t>This section applies if a court (on appeal or otherwise) deals with a decision by the ACAT about whether information is criminal intelligence.</w:t>
      </w:r>
    </w:p>
    <w:p w14:paraId="592351C0" w14:textId="77777777" w:rsidR="00D277DC" w:rsidRPr="00E15EBB" w:rsidRDefault="00D277DC" w:rsidP="00D277DC">
      <w:pPr>
        <w:pStyle w:val="Amain"/>
      </w:pPr>
      <w:r w:rsidRPr="00E15EBB">
        <w:tab/>
        <w:t>(2)</w:t>
      </w:r>
      <w:r w:rsidRPr="00E15EBB">
        <w:tab/>
        <w:t>The court must maintain the confidentiality of the information.</w:t>
      </w:r>
    </w:p>
    <w:p w14:paraId="3B04205F" w14:textId="77777777" w:rsidR="00D277DC" w:rsidRPr="00E15EBB" w:rsidRDefault="00D277DC" w:rsidP="00D277DC">
      <w:pPr>
        <w:pStyle w:val="Amain"/>
      </w:pPr>
      <w:r w:rsidRPr="00E15EBB">
        <w:tab/>
        <w:t>(3)</w:t>
      </w:r>
      <w:r w:rsidRPr="00E15EBB">
        <w:tab/>
        <w:t>The court may take any steps it considers appropriate to maintain the confidentiality of the information.</w:t>
      </w:r>
    </w:p>
    <w:p w14:paraId="285AAC63" w14:textId="77777777" w:rsidR="00D277DC" w:rsidRPr="00E15EBB" w:rsidRDefault="00D277DC" w:rsidP="00D277DC">
      <w:pPr>
        <w:pStyle w:val="Amain"/>
      </w:pPr>
      <w:r w:rsidRPr="00E15EBB">
        <w:tab/>
        <w:t>(4)</w:t>
      </w:r>
      <w:r w:rsidRPr="00E15EBB">
        <w:tab/>
        <w:t>The court must not give any reason for making a finding in relation to the information, other than public interest.</w:t>
      </w:r>
    </w:p>
    <w:p w14:paraId="39941D91" w14:textId="77777777" w:rsidR="00D277DC" w:rsidRPr="00E15EBB" w:rsidRDefault="00D277DC" w:rsidP="00D277DC">
      <w:pPr>
        <w:pStyle w:val="Amain"/>
        <w:rPr>
          <w:lang w:eastAsia="en-AU"/>
        </w:rPr>
      </w:pPr>
      <w:r w:rsidRPr="00E15EBB">
        <w:tab/>
        <w:t>(5)</w:t>
      </w:r>
      <w:r w:rsidRPr="00E15EBB">
        <w:tab/>
        <w:t>However, if the court finds that information is not criminal intelligence, and the information is not withdrawn</w:t>
      </w:r>
      <w:r w:rsidRPr="00E15EBB">
        <w:rPr>
          <w:lang w:eastAsia="en-AU"/>
        </w:rPr>
        <w:t>—</w:t>
      </w:r>
    </w:p>
    <w:p w14:paraId="023F2815" w14:textId="77777777" w:rsidR="00D277DC" w:rsidRPr="00E15EBB" w:rsidRDefault="00D277DC" w:rsidP="00D277DC">
      <w:pPr>
        <w:pStyle w:val="Apara"/>
      </w:pPr>
      <w:r w:rsidRPr="00E15EBB">
        <w:tab/>
        <w:t>(a)</w:t>
      </w:r>
      <w:r w:rsidRPr="00E15EBB">
        <w:tab/>
        <w:t>the court need not maintain the confidentiality of the information and may give reasons for the finding; and</w:t>
      </w:r>
    </w:p>
    <w:p w14:paraId="4BF17064" w14:textId="77777777" w:rsidR="00D277DC" w:rsidRPr="00E15EBB" w:rsidRDefault="00D277DC" w:rsidP="00D277DC">
      <w:pPr>
        <w:pStyle w:val="Apara"/>
      </w:pPr>
      <w:r w:rsidRPr="00E15EBB">
        <w:tab/>
        <w:t>(b)</w:t>
      </w:r>
      <w:r w:rsidRPr="00E15EBB">
        <w:tab/>
        <w:t>any other court need not maintain the confidentiality of the information and may give reasons for making a finding in relation to the information.</w:t>
      </w:r>
    </w:p>
    <w:p w14:paraId="0871801B" w14:textId="77777777" w:rsidR="00D277DC" w:rsidRPr="00E15EBB" w:rsidRDefault="00D277DC" w:rsidP="00D277DC">
      <w:pPr>
        <w:pStyle w:val="AH5Sec"/>
      </w:pPr>
      <w:bookmarkStart w:id="122" w:name="_Toc43718652"/>
      <w:r w:rsidRPr="00B3717B">
        <w:rPr>
          <w:rStyle w:val="CharSectNo"/>
        </w:rPr>
        <w:lastRenderedPageBreak/>
        <w:t>74</w:t>
      </w:r>
      <w:r w:rsidRPr="00E15EBB">
        <w:tab/>
        <w:t>Delegation by chief police officer</w:t>
      </w:r>
      <w:bookmarkEnd w:id="122"/>
    </w:p>
    <w:p w14:paraId="054C32C6" w14:textId="77777777" w:rsidR="00D277DC" w:rsidRPr="00E15EBB" w:rsidRDefault="00D277DC" w:rsidP="004C263D">
      <w:pPr>
        <w:pStyle w:val="Amain"/>
        <w:keepNext/>
      </w:pPr>
      <w:r w:rsidRPr="00E15EBB">
        <w:tab/>
        <w:t>(1)</w:t>
      </w:r>
      <w:r w:rsidRPr="00E15EBB">
        <w:tab/>
        <w:t>The chief police officer may delegate a function under this division to a senior police officer.</w:t>
      </w:r>
    </w:p>
    <w:p w14:paraId="57449ACA" w14:textId="016981BD" w:rsidR="00D277DC" w:rsidRPr="00E15EBB" w:rsidRDefault="00D277DC" w:rsidP="004C263D">
      <w:pPr>
        <w:pStyle w:val="aNote"/>
        <w:keepNext/>
      </w:pPr>
      <w:r w:rsidRPr="00E15EBB">
        <w:rPr>
          <w:rStyle w:val="charItals"/>
        </w:rPr>
        <w:t>Note</w:t>
      </w:r>
      <w:r w:rsidRPr="00E15EBB">
        <w:rPr>
          <w:rStyle w:val="charItals"/>
        </w:rPr>
        <w:tab/>
      </w:r>
      <w:r w:rsidRPr="00E15EBB">
        <w:t xml:space="preserve">For the making of delegations and the exercise of delegated functions, see the </w:t>
      </w:r>
      <w:hyperlink r:id="rId91" w:tooltip="A2001-14" w:history="1">
        <w:r w:rsidRPr="00E15EBB">
          <w:rPr>
            <w:rStyle w:val="charCitHyperlinkAbbrev"/>
          </w:rPr>
          <w:t>Legislation Act</w:t>
        </w:r>
      </w:hyperlink>
      <w:r w:rsidRPr="00E15EBB">
        <w:t>, pt 19.4.</w:t>
      </w:r>
    </w:p>
    <w:p w14:paraId="7DF30E72" w14:textId="77777777" w:rsidR="00D277DC" w:rsidRPr="00E15EBB" w:rsidRDefault="00D277DC" w:rsidP="004C263D">
      <w:pPr>
        <w:pStyle w:val="Amain"/>
        <w:keepNext/>
      </w:pPr>
      <w:r w:rsidRPr="00E15EBB">
        <w:tab/>
        <w:t>(2)</w:t>
      </w:r>
      <w:r w:rsidRPr="00E15EBB">
        <w:tab/>
        <w:t>In this section:</w:t>
      </w:r>
    </w:p>
    <w:p w14:paraId="707E2E29" w14:textId="77777777" w:rsidR="00D277DC" w:rsidRPr="00E15EBB" w:rsidRDefault="00D277DC" w:rsidP="00D277DC">
      <w:pPr>
        <w:pStyle w:val="aDef"/>
      </w:pPr>
      <w:r w:rsidRPr="00E15EBB">
        <w:rPr>
          <w:rStyle w:val="charBoldItals"/>
        </w:rPr>
        <w:t>senior police officer</w:t>
      </w:r>
      <w:r w:rsidRPr="00E15EBB">
        <w:rPr>
          <w:bCs/>
          <w:iCs/>
        </w:rPr>
        <w:t xml:space="preserve"> means a police officer of or above the rank of superintendent.</w:t>
      </w:r>
      <w:r w:rsidRPr="00E15EBB">
        <w:t xml:space="preserve"> </w:t>
      </w:r>
    </w:p>
    <w:p w14:paraId="33BDD9C0" w14:textId="77777777" w:rsidR="00893ECD" w:rsidRDefault="00893ECD">
      <w:pPr>
        <w:pStyle w:val="PageBreak"/>
      </w:pPr>
      <w:r>
        <w:br w:type="page"/>
      </w:r>
    </w:p>
    <w:p w14:paraId="15576229" w14:textId="77777777" w:rsidR="00893ECD" w:rsidRPr="00B3717B" w:rsidRDefault="00893ECD">
      <w:pPr>
        <w:pStyle w:val="AH2Part"/>
      </w:pPr>
      <w:bookmarkStart w:id="123" w:name="_Toc43718653"/>
      <w:r w:rsidRPr="00B3717B">
        <w:rPr>
          <w:rStyle w:val="CharPartNo"/>
        </w:rPr>
        <w:lastRenderedPageBreak/>
        <w:t>Part 6</w:t>
      </w:r>
      <w:r>
        <w:tab/>
      </w:r>
      <w:r w:rsidRPr="00B3717B">
        <w:rPr>
          <w:rStyle w:val="CharPartText"/>
        </w:rPr>
        <w:t>Enforcement</w:t>
      </w:r>
      <w:bookmarkEnd w:id="123"/>
    </w:p>
    <w:p w14:paraId="545D7657" w14:textId="77777777" w:rsidR="00281AE4" w:rsidRPr="00B3717B" w:rsidRDefault="00281AE4" w:rsidP="00281AE4">
      <w:pPr>
        <w:pStyle w:val="AH3Div"/>
      </w:pPr>
      <w:bookmarkStart w:id="124" w:name="_Toc43718654"/>
      <w:r w:rsidRPr="00B3717B">
        <w:rPr>
          <w:rStyle w:val="CharDivNo"/>
        </w:rPr>
        <w:t>Division 6.1</w:t>
      </w:r>
      <w:r w:rsidRPr="00552C8E">
        <w:tab/>
      </w:r>
      <w:r w:rsidRPr="00B3717B">
        <w:rPr>
          <w:rStyle w:val="CharDivText"/>
        </w:rPr>
        <w:t>Preliminary—pt 6</w:t>
      </w:r>
      <w:bookmarkEnd w:id="124"/>
    </w:p>
    <w:p w14:paraId="2091D155" w14:textId="77777777" w:rsidR="00281AE4" w:rsidRPr="00552C8E" w:rsidRDefault="00281AE4" w:rsidP="00281AE4">
      <w:pPr>
        <w:pStyle w:val="AH5Sec"/>
        <w:rPr>
          <w:rStyle w:val="charItals"/>
        </w:rPr>
      </w:pPr>
      <w:bookmarkStart w:id="125" w:name="_Toc43718655"/>
      <w:r w:rsidRPr="00B3717B">
        <w:rPr>
          <w:rStyle w:val="CharSectNo"/>
        </w:rPr>
        <w:t>75</w:t>
      </w:r>
      <w:r w:rsidRPr="00552C8E">
        <w:tab/>
        <w:t>Definitions—pt 6</w:t>
      </w:r>
      <w:bookmarkEnd w:id="125"/>
    </w:p>
    <w:p w14:paraId="151868AC" w14:textId="77777777" w:rsidR="00281AE4" w:rsidRPr="00552C8E" w:rsidRDefault="00281AE4" w:rsidP="00281AE4">
      <w:pPr>
        <w:pStyle w:val="Amainreturn"/>
        <w:keepNext/>
      </w:pPr>
      <w:r w:rsidRPr="00552C8E">
        <w:t>In this part:</w:t>
      </w:r>
    </w:p>
    <w:p w14:paraId="64744A33" w14:textId="77777777" w:rsidR="00281AE4" w:rsidRPr="00552C8E" w:rsidRDefault="00281AE4" w:rsidP="00281AE4">
      <w:pPr>
        <w:pStyle w:val="aDef"/>
      </w:pPr>
      <w:r w:rsidRPr="00552C8E">
        <w:rPr>
          <w:rStyle w:val="charBoldItals"/>
        </w:rPr>
        <w:t>compliance auditor</w:t>
      </w:r>
      <w:r w:rsidRPr="00552C8E">
        <w:t xml:space="preserve"> means a compliance auditor appointed under section 76.</w:t>
      </w:r>
    </w:p>
    <w:p w14:paraId="5C4F7DD0" w14:textId="77777777" w:rsidR="00281AE4" w:rsidRPr="00552C8E" w:rsidRDefault="00281AE4" w:rsidP="00281AE4">
      <w:pPr>
        <w:pStyle w:val="aDef"/>
      </w:pPr>
      <w:r w:rsidRPr="00552C8E">
        <w:rPr>
          <w:rStyle w:val="charBoldItals"/>
        </w:rPr>
        <w:t>inspector</w:t>
      </w:r>
      <w:r w:rsidRPr="00552C8E">
        <w:t xml:space="preserve"> means an inspector appointed under section 80CA.</w:t>
      </w:r>
    </w:p>
    <w:p w14:paraId="709A74FE" w14:textId="77777777" w:rsidR="00281AE4" w:rsidRPr="00552C8E" w:rsidRDefault="00281AE4" w:rsidP="00281AE4">
      <w:pPr>
        <w:pStyle w:val="aDef"/>
      </w:pPr>
      <w:r w:rsidRPr="00552C8E">
        <w:rPr>
          <w:rStyle w:val="charBoldItals"/>
        </w:rPr>
        <w:t>officer</w:t>
      </w:r>
      <w:r w:rsidRPr="00552C8E">
        <w:t xml:space="preserve"> means a compliance auditor or an inspector. </w:t>
      </w:r>
    </w:p>
    <w:p w14:paraId="70872BB5" w14:textId="77777777" w:rsidR="00281AE4" w:rsidRPr="00B3717B" w:rsidRDefault="00281AE4" w:rsidP="00281AE4">
      <w:pPr>
        <w:pStyle w:val="AH3Div"/>
      </w:pPr>
      <w:bookmarkStart w:id="126" w:name="_Toc43718656"/>
      <w:r w:rsidRPr="00B3717B">
        <w:rPr>
          <w:rStyle w:val="CharDivNo"/>
        </w:rPr>
        <w:t>Division 6.2</w:t>
      </w:r>
      <w:r w:rsidRPr="00552C8E">
        <w:tab/>
      </w:r>
      <w:r w:rsidRPr="00B3717B">
        <w:rPr>
          <w:rStyle w:val="CharDivText"/>
        </w:rPr>
        <w:t>Compliance auditors</w:t>
      </w:r>
      <w:bookmarkEnd w:id="126"/>
    </w:p>
    <w:p w14:paraId="0CA4AD47" w14:textId="77777777" w:rsidR="00893ECD" w:rsidRDefault="00893ECD">
      <w:pPr>
        <w:pStyle w:val="AH5Sec"/>
      </w:pPr>
      <w:bookmarkStart w:id="127" w:name="_Toc43718657"/>
      <w:r w:rsidRPr="00B3717B">
        <w:rPr>
          <w:rStyle w:val="CharSectNo"/>
        </w:rPr>
        <w:t>76</w:t>
      </w:r>
      <w:r>
        <w:tab/>
      </w:r>
      <w:r w:rsidR="00A5670C" w:rsidRPr="00552C8E">
        <w:t>Compliance auditors—appointment</w:t>
      </w:r>
      <w:bookmarkEnd w:id="127"/>
    </w:p>
    <w:p w14:paraId="24982D46" w14:textId="77777777" w:rsidR="00893ECD" w:rsidRDefault="00893ECD">
      <w:pPr>
        <w:pStyle w:val="Amain"/>
        <w:keepNext/>
      </w:pPr>
      <w:r>
        <w:tab/>
        <w:t>(1)</w:t>
      </w:r>
      <w:r>
        <w:tab/>
        <w:t>The registrar may appoint a public servant to be a compliance auditor for this Act.</w:t>
      </w:r>
    </w:p>
    <w:p w14:paraId="7D0D9DE8" w14:textId="47A2E5E8" w:rsidR="00893ECD" w:rsidRDefault="00893ECD">
      <w:pPr>
        <w:pStyle w:val="aNote"/>
      </w:pPr>
      <w:r>
        <w:rPr>
          <w:rStyle w:val="charItals"/>
        </w:rPr>
        <w:t>Note 1</w:t>
      </w:r>
      <w:r>
        <w:tab/>
        <w:t xml:space="preserve">For the making of appointments (including acting appointments), see </w:t>
      </w:r>
      <w:hyperlink r:id="rId92" w:tooltip="A2001-14" w:history="1">
        <w:r w:rsidR="00E94E2C" w:rsidRPr="00E94E2C">
          <w:rPr>
            <w:rStyle w:val="charCitHyperlinkAbbrev"/>
          </w:rPr>
          <w:t>Legislation Act</w:t>
        </w:r>
      </w:hyperlink>
      <w:r>
        <w:t>, pt 19.3.</w:t>
      </w:r>
    </w:p>
    <w:p w14:paraId="0E6FD86D" w14:textId="4F5AE29A" w:rsidR="00893ECD" w:rsidRDefault="00893ECD">
      <w:pPr>
        <w:pStyle w:val="aNote"/>
      </w:pPr>
      <w:r>
        <w:rPr>
          <w:rStyle w:val="charItals"/>
        </w:rPr>
        <w:t>Note 2</w:t>
      </w:r>
      <w:r>
        <w:tab/>
        <w:t xml:space="preserve">In particular, a person may be appointed for a particular provision of a law (see </w:t>
      </w:r>
      <w:hyperlink r:id="rId93" w:tooltip="A2001-14" w:history="1">
        <w:r w:rsidR="00E94E2C" w:rsidRPr="00E94E2C">
          <w:rPr>
            <w:rStyle w:val="charCitHyperlinkAbbrev"/>
          </w:rPr>
          <w:t>Legislation Act</w:t>
        </w:r>
      </w:hyperlink>
      <w:r>
        <w:t>, s 7 (3)) and an appointment may be made by naming a person or nominating the occupant of a position (see s 207).</w:t>
      </w:r>
    </w:p>
    <w:p w14:paraId="73CE8CE9" w14:textId="77777777" w:rsidR="00893ECD" w:rsidRDefault="00893ECD">
      <w:pPr>
        <w:pStyle w:val="Amain"/>
        <w:keepNext/>
      </w:pPr>
      <w:r>
        <w:tab/>
        <w:t>(2)</w:t>
      </w:r>
      <w:r>
        <w:tab/>
        <w:t>An appointment must not be for longer than 5 years.</w:t>
      </w:r>
    </w:p>
    <w:p w14:paraId="5600B324" w14:textId="6CB413C5" w:rsidR="00893ECD" w:rsidRDefault="00893ECD">
      <w:pPr>
        <w:pStyle w:val="aNote"/>
      </w:pPr>
      <w:r>
        <w:rPr>
          <w:rStyle w:val="charItals"/>
        </w:rPr>
        <w:t>Note</w:t>
      </w:r>
      <w:r>
        <w:tab/>
        <w:t xml:space="preserve">A person may be reappointed to a position if the person is eligible to be appointed to the position (see </w:t>
      </w:r>
      <w:hyperlink r:id="rId94" w:tooltip="A2001-14" w:history="1">
        <w:r w:rsidR="00E94E2C" w:rsidRPr="00E94E2C">
          <w:rPr>
            <w:rStyle w:val="charCitHyperlinkAbbrev"/>
          </w:rPr>
          <w:t>Legislation Act</w:t>
        </w:r>
      </w:hyperlink>
      <w:r>
        <w:t>, s 208 and dict, pt 1, def </w:t>
      </w:r>
      <w:r>
        <w:rPr>
          <w:rStyle w:val="charBoldItals"/>
        </w:rPr>
        <w:t>appoint</w:t>
      </w:r>
      <w:r>
        <w:t>).</w:t>
      </w:r>
    </w:p>
    <w:p w14:paraId="73E54684" w14:textId="77777777" w:rsidR="00893ECD" w:rsidRDefault="00893ECD">
      <w:pPr>
        <w:pStyle w:val="AH5Sec"/>
      </w:pPr>
      <w:bookmarkStart w:id="128" w:name="_Toc43718658"/>
      <w:r w:rsidRPr="00B3717B">
        <w:rPr>
          <w:rStyle w:val="CharSectNo"/>
        </w:rPr>
        <w:lastRenderedPageBreak/>
        <w:t>77</w:t>
      </w:r>
      <w:r>
        <w:tab/>
      </w:r>
      <w:r w:rsidR="00A5670C" w:rsidRPr="00552C8E">
        <w:t>Compliance auditors—functions</w:t>
      </w:r>
      <w:bookmarkEnd w:id="128"/>
    </w:p>
    <w:p w14:paraId="3DCF1902" w14:textId="77777777" w:rsidR="00893ECD" w:rsidRDefault="00893ECD" w:rsidP="00425220">
      <w:pPr>
        <w:pStyle w:val="Amain"/>
        <w:keepNext/>
      </w:pPr>
      <w:r>
        <w:tab/>
        <w:t>(1)</w:t>
      </w:r>
      <w:r>
        <w:tab/>
        <w:t>A compliance auditor is responsible for auditing the forms and other paperwork required to be provided by licensees for this Act and the operational Acts.</w:t>
      </w:r>
    </w:p>
    <w:p w14:paraId="4CFF40A9" w14:textId="77777777" w:rsidR="00893ECD" w:rsidRDefault="00893ECD" w:rsidP="00C8752B">
      <w:pPr>
        <w:pStyle w:val="Amain"/>
      </w:pPr>
      <w:r>
        <w:tab/>
        <w:t>(2)</w:t>
      </w:r>
      <w:r>
        <w:tab/>
        <w:t>A compliance auditor has any other function given to the compliance auditor by the registrar.</w:t>
      </w:r>
    </w:p>
    <w:p w14:paraId="7760728D" w14:textId="77777777" w:rsidR="00B57608" w:rsidRPr="00142CC0" w:rsidRDefault="00A5670C" w:rsidP="00B57608">
      <w:pPr>
        <w:pStyle w:val="AH5Sec"/>
      </w:pPr>
      <w:bookmarkStart w:id="129" w:name="_Toc43718659"/>
      <w:r w:rsidRPr="00B3717B">
        <w:rPr>
          <w:rStyle w:val="CharSectNo"/>
        </w:rPr>
        <w:t>78</w:t>
      </w:r>
      <w:r w:rsidR="00B57608" w:rsidRPr="00142CC0">
        <w:tab/>
      </w:r>
      <w:r w:rsidRPr="00552C8E">
        <w:t>Compliance auditors—entry to premises</w:t>
      </w:r>
      <w:bookmarkEnd w:id="129"/>
    </w:p>
    <w:p w14:paraId="4A177F49" w14:textId="77777777" w:rsidR="00893ECD" w:rsidRDefault="00893ECD">
      <w:pPr>
        <w:pStyle w:val="Amain"/>
      </w:pPr>
      <w:r>
        <w:tab/>
        <w:t>(1)</w:t>
      </w:r>
      <w:r>
        <w:tab/>
        <w:t>A compliance auditor may, during ordinary business hours and with any assistance that is necessary and reasonable, enter premises used by a licensed construction practitioner.</w:t>
      </w:r>
    </w:p>
    <w:p w14:paraId="027AFB4D" w14:textId="77777777" w:rsidR="00A5670C" w:rsidRPr="00552C8E" w:rsidRDefault="00A5670C" w:rsidP="00A5670C">
      <w:pPr>
        <w:pStyle w:val="Amain"/>
      </w:pPr>
      <w:r w:rsidRPr="00552C8E">
        <w:tab/>
        <w:t>(2)</w:t>
      </w:r>
      <w:r w:rsidRPr="00552C8E">
        <w:tab/>
        <w:t>However, subsection (1) does not authorise entry into a part of premises that is being used for residential purposes unless—</w:t>
      </w:r>
    </w:p>
    <w:p w14:paraId="43075C0A" w14:textId="77777777" w:rsidR="00A5670C" w:rsidRPr="00552C8E" w:rsidRDefault="00A5670C" w:rsidP="00A5670C">
      <w:pPr>
        <w:pStyle w:val="Apara"/>
      </w:pPr>
      <w:r w:rsidRPr="00552C8E">
        <w:tab/>
        <w:t>(a)</w:t>
      </w:r>
      <w:r w:rsidRPr="00552C8E">
        <w:tab/>
        <w:t>the occupier or person apparently in charge of the premises consents to the entry; or</w:t>
      </w:r>
    </w:p>
    <w:p w14:paraId="0C62C5C7" w14:textId="77777777" w:rsidR="00A5670C" w:rsidRPr="00552C8E" w:rsidRDefault="00A5670C" w:rsidP="00A5670C">
      <w:pPr>
        <w:pStyle w:val="Apara"/>
      </w:pPr>
      <w:r w:rsidRPr="00552C8E">
        <w:tab/>
        <w:t>(b)</w:t>
      </w:r>
      <w:r w:rsidRPr="00552C8E">
        <w:tab/>
        <w:t>the entry is authorised under a search warrant.</w:t>
      </w:r>
    </w:p>
    <w:p w14:paraId="444A1B1D" w14:textId="77777777" w:rsidR="00893ECD" w:rsidRDefault="00893ECD">
      <w:pPr>
        <w:pStyle w:val="Amain"/>
      </w:pPr>
      <w:r>
        <w:tab/>
        <w:t>(</w:t>
      </w:r>
      <w:r w:rsidR="00B57608">
        <w:t>3</w:t>
      </w:r>
      <w:r>
        <w:t>)</w:t>
      </w:r>
      <w:r>
        <w:tab/>
        <w:t xml:space="preserve">The compliance auditor is not authorised to remain on the premises if, on request by or on behalf of the occupier or person apparently in charge of the premises, the compliance auditor does not produce </w:t>
      </w:r>
      <w:r w:rsidR="00031D4F" w:rsidRPr="00591A0F">
        <w:t>the compliance auditor’s</w:t>
      </w:r>
      <w:r>
        <w:t xml:space="preserve"> identity card.</w:t>
      </w:r>
    </w:p>
    <w:p w14:paraId="69FF0DBC" w14:textId="77777777" w:rsidR="00893ECD" w:rsidRDefault="00B57608">
      <w:pPr>
        <w:pStyle w:val="Amain"/>
        <w:keepNext/>
      </w:pPr>
      <w:r>
        <w:tab/>
        <w:t>(4</w:t>
      </w:r>
      <w:r w:rsidR="00893ECD">
        <w:t>)</w:t>
      </w:r>
      <w:r w:rsidR="00893ECD">
        <w:tab/>
        <w:t>The compliance auditor may do 1 or more of the following in relation to the premises:</w:t>
      </w:r>
    </w:p>
    <w:p w14:paraId="78BEDC34" w14:textId="77777777" w:rsidR="00893ECD" w:rsidRDefault="00893ECD">
      <w:pPr>
        <w:pStyle w:val="Apara"/>
      </w:pPr>
      <w:r>
        <w:tab/>
        <w:t>(a)</w:t>
      </w:r>
      <w:r>
        <w:tab/>
        <w:t>inspect any document on the premises that relates to the licensee’s activities;</w:t>
      </w:r>
    </w:p>
    <w:p w14:paraId="4D12C135" w14:textId="77777777" w:rsidR="00893ECD" w:rsidRDefault="00893ECD">
      <w:pPr>
        <w:pStyle w:val="Apara"/>
      </w:pPr>
      <w:r>
        <w:tab/>
        <w:t>(b)</w:t>
      </w:r>
      <w:r>
        <w:tab/>
        <w:t>take an extract from or make a copy of any document that relates to the licensee’s activities;</w:t>
      </w:r>
    </w:p>
    <w:p w14:paraId="638AF414" w14:textId="77777777" w:rsidR="00893ECD" w:rsidRDefault="00893ECD">
      <w:pPr>
        <w:pStyle w:val="Apara"/>
      </w:pPr>
      <w:r>
        <w:tab/>
        <w:t>(c)</w:t>
      </w:r>
      <w:r>
        <w:tab/>
        <w:t>require anyone on the premises to give the compliance auditor information about a document that relates to the licensee’s activities;</w:t>
      </w:r>
    </w:p>
    <w:p w14:paraId="64C29DB2" w14:textId="77777777" w:rsidR="00893ECD" w:rsidRDefault="00893ECD">
      <w:pPr>
        <w:pStyle w:val="Apara"/>
      </w:pPr>
      <w:r>
        <w:lastRenderedPageBreak/>
        <w:tab/>
        <w:t>(d)</w:t>
      </w:r>
      <w:r>
        <w:tab/>
        <w:t>require a person apparently in charge of the premises—</w:t>
      </w:r>
    </w:p>
    <w:p w14:paraId="1928AE3A" w14:textId="77777777" w:rsidR="00893ECD" w:rsidRDefault="00893ECD">
      <w:pPr>
        <w:pStyle w:val="Asubpara"/>
      </w:pPr>
      <w:r>
        <w:tab/>
        <w:t>(i)</w:t>
      </w:r>
      <w:r>
        <w:tab/>
        <w:t>to produce a document that relates to the licensee’s activities; or</w:t>
      </w:r>
    </w:p>
    <w:p w14:paraId="48B0A483" w14:textId="77777777" w:rsidR="00893ECD" w:rsidRDefault="00893ECD">
      <w:pPr>
        <w:pStyle w:val="Asubpara"/>
      </w:pPr>
      <w:r>
        <w:tab/>
        <w:t>(ii)</w:t>
      </w:r>
      <w:r>
        <w:tab/>
        <w:t xml:space="preserve">to give the compliance auditor access to </w:t>
      </w:r>
      <w:r w:rsidR="00B57608" w:rsidRPr="00142CC0">
        <w:t>any electronic device</w:t>
      </w:r>
      <w:r>
        <w:t xml:space="preserve"> on the premises in which information relevant to the licensee’s activities is stored; or</w:t>
      </w:r>
    </w:p>
    <w:p w14:paraId="3BA40D55" w14:textId="77777777" w:rsidR="00893ECD" w:rsidRDefault="00893ECD">
      <w:pPr>
        <w:pStyle w:val="Asubpara"/>
        <w:keepNext/>
      </w:pPr>
      <w:r>
        <w:tab/>
        <w:t>(iii)</w:t>
      </w:r>
      <w:r>
        <w:tab/>
        <w:t>to print information</w:t>
      </w:r>
      <w:r w:rsidR="00AD1FBB">
        <w:t xml:space="preserve"> mentioned in subparagraph (ii);</w:t>
      </w:r>
    </w:p>
    <w:p w14:paraId="1FA04442" w14:textId="77777777" w:rsidR="00B57608" w:rsidRPr="00142CC0" w:rsidRDefault="00B57608" w:rsidP="00AD1FBB">
      <w:pPr>
        <w:pStyle w:val="Apara"/>
      </w:pPr>
      <w:r w:rsidRPr="00142CC0">
        <w:tab/>
        <w:t>(e)</w:t>
      </w:r>
      <w:r w:rsidRPr="00142CC0">
        <w:tab/>
        <w:t>require the occupier, person apparently in charge of the premises or anyone at the premises to give the compliance auditor reasonable help to exercise a function under this section.</w:t>
      </w:r>
    </w:p>
    <w:p w14:paraId="62674B4D" w14:textId="77777777" w:rsidR="00893ECD" w:rsidRDefault="00893ECD">
      <w:pPr>
        <w:pStyle w:val="aExamHead"/>
      </w:pPr>
      <w:r>
        <w:t>Examples of documents</w:t>
      </w:r>
    </w:p>
    <w:p w14:paraId="2FC0B313" w14:textId="77777777" w:rsidR="00893ECD" w:rsidRDefault="00893ECD">
      <w:pPr>
        <w:pStyle w:val="aExam"/>
        <w:keepNext/>
      </w:pPr>
      <w:r>
        <w:t>plan, map, book, drawing</w:t>
      </w:r>
    </w:p>
    <w:p w14:paraId="0EA29B2D" w14:textId="53676700" w:rsidR="00893ECD" w:rsidRDefault="00893ECD">
      <w:pPr>
        <w:pStyle w:val="aNote"/>
        <w:keepNext/>
      </w:pPr>
      <w:r>
        <w:rPr>
          <w:rStyle w:val="charItals"/>
        </w:rPr>
        <w:t>Note</w:t>
      </w:r>
      <w:r>
        <w:rPr>
          <w:rStyle w:val="charItals"/>
        </w:rPr>
        <w:tab/>
      </w:r>
      <w:r>
        <w:t xml:space="preserve">The </w:t>
      </w:r>
      <w:hyperlink r:id="rId95"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F27B477" w14:textId="77777777" w:rsidR="00B57608" w:rsidRPr="00142CC0" w:rsidRDefault="00B57608" w:rsidP="00B57608">
      <w:pPr>
        <w:pStyle w:val="Amain"/>
      </w:pPr>
      <w:r w:rsidRPr="00142CC0">
        <w:tab/>
      </w:r>
      <w:r>
        <w:t>(5</w:t>
      </w:r>
      <w:r w:rsidRPr="00142CC0">
        <w:t>)</w:t>
      </w:r>
      <w:r w:rsidRPr="00142CC0">
        <w:tab/>
        <w:t>A person must take reasonable steps to comply with a requirement made o</w:t>
      </w:r>
      <w:r w:rsidR="00A97E69">
        <w:t>f the person under subsection (4</w:t>
      </w:r>
      <w:r w:rsidRPr="00142CC0">
        <w:t>) (c), (d) or (e).</w:t>
      </w:r>
    </w:p>
    <w:p w14:paraId="0142E5AB" w14:textId="77777777" w:rsidR="00B57608" w:rsidRPr="00142CC0" w:rsidRDefault="00B57608" w:rsidP="00B57608">
      <w:pPr>
        <w:pStyle w:val="Penalty"/>
      </w:pPr>
      <w:r w:rsidRPr="00142CC0">
        <w:t>Maximum penalty:  50 penalty units.</w:t>
      </w:r>
    </w:p>
    <w:p w14:paraId="7E717994" w14:textId="77777777" w:rsidR="00893ECD" w:rsidRDefault="00B57608">
      <w:pPr>
        <w:pStyle w:val="Amain"/>
        <w:keepNext/>
        <w:keepLines/>
      </w:pPr>
      <w:r>
        <w:tab/>
        <w:t>(</w:t>
      </w:r>
      <w:r w:rsidR="000F0750">
        <w:t>6</w:t>
      </w:r>
      <w:r w:rsidR="00893ECD">
        <w:t>)</w:t>
      </w:r>
      <w:r w:rsidR="00893ECD">
        <w:tab/>
        <w:t xml:space="preserve">The occupier or person in charge of the premises must give the compliance auditor all reasonable facilities and assistance the compliance auditor needs for the effective exercise of </w:t>
      </w:r>
      <w:r w:rsidR="00031D4F" w:rsidRPr="00591A0F">
        <w:t>the compliance auditor’s</w:t>
      </w:r>
      <w:r w:rsidR="00893ECD">
        <w:t xml:space="preserve"> functions under this section.</w:t>
      </w:r>
    </w:p>
    <w:p w14:paraId="62522644" w14:textId="40E73D59" w:rsidR="00893ECD" w:rsidRDefault="00893ECD">
      <w:pPr>
        <w:pStyle w:val="aNote"/>
      </w:pPr>
      <w:r>
        <w:rPr>
          <w:rStyle w:val="charItals"/>
        </w:rPr>
        <w:t>Note</w:t>
      </w:r>
      <w:r>
        <w:rPr>
          <w:rStyle w:val="charItals"/>
        </w:rPr>
        <w:tab/>
      </w:r>
      <w:r>
        <w:t xml:space="preserve">The </w:t>
      </w:r>
      <w:hyperlink r:id="rId96"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492DBB1" w14:textId="77777777" w:rsidR="002B23C7" w:rsidRPr="00142CC0" w:rsidRDefault="007C6B9B" w:rsidP="00DF0906">
      <w:pPr>
        <w:pStyle w:val="AH5Sec"/>
      </w:pPr>
      <w:bookmarkStart w:id="130" w:name="_Toc43718660"/>
      <w:r w:rsidRPr="00B3717B">
        <w:rPr>
          <w:rStyle w:val="CharSectNo"/>
        </w:rPr>
        <w:t>79</w:t>
      </w:r>
      <w:r w:rsidR="002B23C7" w:rsidRPr="00142CC0">
        <w:tab/>
      </w:r>
      <w:r w:rsidRPr="00552C8E">
        <w:t>Compliance auditors—production of documents</w:t>
      </w:r>
      <w:bookmarkEnd w:id="130"/>
    </w:p>
    <w:p w14:paraId="1102D8BD" w14:textId="77777777" w:rsidR="002B23C7" w:rsidRPr="00142CC0" w:rsidRDefault="002B23C7" w:rsidP="00DF0906">
      <w:pPr>
        <w:pStyle w:val="Amain"/>
        <w:keepNext/>
      </w:pPr>
      <w:r w:rsidRPr="00142CC0">
        <w:tab/>
        <w:t>(1)</w:t>
      </w:r>
      <w:r w:rsidRPr="00142CC0">
        <w:tab/>
        <w:t>A compliance auditor may, by written notice, ask a licensee to produce to the compliance auditor a document that relates to the licensee’s activities.</w:t>
      </w:r>
    </w:p>
    <w:p w14:paraId="3541906B" w14:textId="02294AB7"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97"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2F4E36D5" w14:textId="77777777" w:rsidR="002B23C7" w:rsidRPr="00142CC0" w:rsidRDefault="002B23C7" w:rsidP="002B23C7">
      <w:pPr>
        <w:pStyle w:val="Amain"/>
      </w:pPr>
      <w:r w:rsidRPr="00142CC0">
        <w:lastRenderedPageBreak/>
        <w:tab/>
        <w:t>(2)</w:t>
      </w:r>
      <w:r w:rsidRPr="00142CC0">
        <w:tab/>
        <w:t>The notice must state—</w:t>
      </w:r>
    </w:p>
    <w:p w14:paraId="669A5AAD" w14:textId="77777777" w:rsidR="002B23C7" w:rsidRPr="00142CC0" w:rsidRDefault="002B23C7" w:rsidP="002B23C7">
      <w:pPr>
        <w:pStyle w:val="Apara"/>
      </w:pPr>
      <w:r w:rsidRPr="00142CC0">
        <w:tab/>
        <w:t>(a)</w:t>
      </w:r>
      <w:r w:rsidRPr="00142CC0">
        <w:tab/>
        <w:t>the place where and time when, or the period within which, the licensee must produce the document that the compliance auditor considers on reasonable grounds is reasonable; and</w:t>
      </w:r>
    </w:p>
    <w:p w14:paraId="4A957BC2" w14:textId="77777777" w:rsidR="002B23C7" w:rsidRPr="00142CC0" w:rsidRDefault="002B23C7" w:rsidP="002B23C7">
      <w:pPr>
        <w:pStyle w:val="Apara"/>
      </w:pPr>
      <w:r w:rsidRPr="00142CC0">
        <w:tab/>
        <w:t>(b)</w:t>
      </w:r>
      <w:r w:rsidRPr="00142CC0">
        <w:tab/>
        <w:t>the consequences under this Act of failing to comply with the notice.</w:t>
      </w:r>
    </w:p>
    <w:p w14:paraId="63B9A44E" w14:textId="77777777" w:rsidR="002B23C7" w:rsidRPr="00142CC0" w:rsidRDefault="002B23C7" w:rsidP="002B23C7">
      <w:pPr>
        <w:pStyle w:val="Amain"/>
      </w:pPr>
      <w:r w:rsidRPr="00142CC0">
        <w:tab/>
        <w:t>(3)</w:t>
      </w:r>
      <w:r w:rsidRPr="00142CC0">
        <w:tab/>
        <w:t>A compliance auditor may do 1 or more of the following in relation to the document:</w:t>
      </w:r>
    </w:p>
    <w:p w14:paraId="63E13494" w14:textId="77777777" w:rsidR="002B23C7" w:rsidRPr="00142CC0" w:rsidRDefault="002B23C7" w:rsidP="002B23C7">
      <w:pPr>
        <w:pStyle w:val="Apara"/>
      </w:pPr>
      <w:r w:rsidRPr="00142CC0">
        <w:tab/>
        <w:t>(a)</w:t>
      </w:r>
      <w:r w:rsidRPr="00142CC0">
        <w:tab/>
        <w:t>inspect it;</w:t>
      </w:r>
    </w:p>
    <w:p w14:paraId="51AAEF5A" w14:textId="77777777" w:rsidR="002B23C7" w:rsidRPr="00142CC0" w:rsidRDefault="002B23C7" w:rsidP="002B23C7">
      <w:pPr>
        <w:pStyle w:val="Apara"/>
      </w:pPr>
      <w:r w:rsidRPr="00142CC0">
        <w:tab/>
        <w:t>(b)</w:t>
      </w:r>
      <w:r w:rsidRPr="00142CC0">
        <w:tab/>
        <w:t>take an extract from or make a copy of the document;</w:t>
      </w:r>
    </w:p>
    <w:p w14:paraId="25AD2484" w14:textId="77777777" w:rsidR="002B23C7" w:rsidRPr="00142CC0" w:rsidRDefault="002B23C7" w:rsidP="002B23C7">
      <w:pPr>
        <w:pStyle w:val="Apara"/>
      </w:pPr>
      <w:r w:rsidRPr="00142CC0">
        <w:tab/>
        <w:t>(c)</w:t>
      </w:r>
      <w:r w:rsidRPr="00142CC0">
        <w:tab/>
        <w:t>require the licensee to give the compliance auditor information about the document;</w:t>
      </w:r>
    </w:p>
    <w:p w14:paraId="7E5EA71A" w14:textId="77777777" w:rsidR="002B23C7" w:rsidRPr="00142CC0" w:rsidRDefault="002B23C7" w:rsidP="002B23C7">
      <w:pPr>
        <w:pStyle w:val="Apara"/>
      </w:pPr>
      <w:r w:rsidRPr="00142CC0">
        <w:tab/>
        <w:t>(d)</w:t>
      </w:r>
      <w:r w:rsidRPr="00142CC0">
        <w:tab/>
        <w:t>take possession of the document for the period that the compliance auditor considers on reasonable grounds is reasonable.</w:t>
      </w:r>
    </w:p>
    <w:p w14:paraId="103D97C5" w14:textId="77777777" w:rsidR="002B23C7" w:rsidRPr="00142CC0" w:rsidRDefault="002B23C7" w:rsidP="002B23C7">
      <w:pPr>
        <w:pStyle w:val="Amain"/>
      </w:pPr>
      <w:r w:rsidRPr="00142CC0">
        <w:tab/>
        <w:t>(4)</w:t>
      </w:r>
      <w:r w:rsidRPr="00142CC0">
        <w:tab/>
        <w:t>If a compliance auditor takes possession of a document under subsection (3) (d), the compliance auditor must—</w:t>
      </w:r>
    </w:p>
    <w:p w14:paraId="25F415D8" w14:textId="77777777" w:rsidR="002B23C7" w:rsidRPr="00142CC0" w:rsidRDefault="002B23C7" w:rsidP="002B23C7">
      <w:pPr>
        <w:pStyle w:val="Apara"/>
      </w:pPr>
      <w:r w:rsidRPr="00142CC0">
        <w:tab/>
        <w:t>(a)</w:t>
      </w:r>
      <w:r w:rsidRPr="00142CC0">
        <w:tab/>
        <w:t>allow a person who would be entitled to inspect the document, if it were not in the compliance auditor’s possession, to inspect the document at any reasonable time; and</w:t>
      </w:r>
    </w:p>
    <w:p w14:paraId="1FF6B891" w14:textId="77777777" w:rsidR="002B23C7" w:rsidRPr="00142CC0" w:rsidRDefault="002B23C7" w:rsidP="002B23C7">
      <w:pPr>
        <w:pStyle w:val="Apara"/>
      </w:pPr>
      <w:r w:rsidRPr="00142CC0">
        <w:tab/>
        <w:t>(b)</w:t>
      </w:r>
      <w:r w:rsidRPr="00142CC0">
        <w:tab/>
        <w:t>give a receipt for the document to the licensee.</w:t>
      </w:r>
    </w:p>
    <w:p w14:paraId="571355E3" w14:textId="77777777" w:rsidR="002B23C7" w:rsidRPr="00142CC0" w:rsidRDefault="002B23C7" w:rsidP="00425220">
      <w:pPr>
        <w:pStyle w:val="Amain"/>
        <w:keepNext/>
      </w:pPr>
      <w:r w:rsidRPr="00142CC0">
        <w:tab/>
        <w:t>(5)</w:t>
      </w:r>
      <w:r w:rsidRPr="00142CC0">
        <w:tab/>
        <w:t>The receipt must include the following:</w:t>
      </w:r>
    </w:p>
    <w:p w14:paraId="1BD2BCAF" w14:textId="77777777" w:rsidR="002B23C7" w:rsidRPr="00142CC0" w:rsidRDefault="002B23C7" w:rsidP="002B23C7">
      <w:pPr>
        <w:pStyle w:val="Apara"/>
      </w:pPr>
      <w:r w:rsidRPr="00142CC0">
        <w:tab/>
        <w:t>(a)</w:t>
      </w:r>
      <w:r w:rsidRPr="00142CC0">
        <w:tab/>
        <w:t>a brief description of the document;</w:t>
      </w:r>
    </w:p>
    <w:p w14:paraId="7E9D4988" w14:textId="77777777" w:rsidR="002B23C7" w:rsidRPr="00142CC0" w:rsidRDefault="002B23C7" w:rsidP="002B23C7">
      <w:pPr>
        <w:pStyle w:val="Apara"/>
      </w:pPr>
      <w:r w:rsidRPr="00142CC0">
        <w:tab/>
        <w:t>(b)</w:t>
      </w:r>
      <w:r w:rsidRPr="00142CC0">
        <w:tab/>
        <w:t>the compliance auditor’s name, and information about how to contact the compliance auditor;</w:t>
      </w:r>
    </w:p>
    <w:p w14:paraId="731ADCF1" w14:textId="77777777" w:rsidR="002B23C7" w:rsidRPr="00142CC0" w:rsidRDefault="002B23C7" w:rsidP="002B23C7">
      <w:pPr>
        <w:pStyle w:val="Apara"/>
      </w:pPr>
      <w:r w:rsidRPr="00142CC0">
        <w:tab/>
        <w:t>(c)</w:t>
      </w:r>
      <w:r w:rsidRPr="00142CC0">
        <w:tab/>
        <w:t>the address of the place where the compliance auditor will keep the document while it is in the compliance auditor’s possession.</w:t>
      </w:r>
    </w:p>
    <w:p w14:paraId="689AF12D" w14:textId="77777777" w:rsidR="002B23C7" w:rsidRPr="00142CC0" w:rsidRDefault="002B23C7" w:rsidP="002B23C7">
      <w:pPr>
        <w:pStyle w:val="AH5Sec"/>
      </w:pPr>
      <w:bookmarkStart w:id="131" w:name="_Toc43718661"/>
      <w:r w:rsidRPr="00B3717B">
        <w:rPr>
          <w:rStyle w:val="CharSectNo"/>
        </w:rPr>
        <w:lastRenderedPageBreak/>
        <w:t>80</w:t>
      </w:r>
      <w:r w:rsidRPr="00142CC0">
        <w:tab/>
      </w:r>
      <w:r w:rsidR="00EF69D7" w:rsidRPr="00552C8E">
        <w:t>Non-compliance with s 79 notice</w:t>
      </w:r>
      <w:bookmarkEnd w:id="131"/>
    </w:p>
    <w:p w14:paraId="1B232D48" w14:textId="77777777" w:rsidR="00EF69D7" w:rsidRPr="00552C8E" w:rsidRDefault="00EF69D7" w:rsidP="00EF69D7">
      <w:pPr>
        <w:pStyle w:val="Amain"/>
      </w:pPr>
      <w:r w:rsidRPr="00552C8E">
        <w:tab/>
        <w:t>(1)</w:t>
      </w:r>
      <w:r w:rsidRPr="00552C8E">
        <w:tab/>
        <w:t>A licensee commits an offence if the licensee fails to comply with a notice given to the licensee under section 79 (Compliance auditors—production of documents).</w:t>
      </w:r>
    </w:p>
    <w:p w14:paraId="2F8CE625" w14:textId="77777777" w:rsidR="00EF69D7" w:rsidRPr="00552C8E" w:rsidRDefault="00EF69D7" w:rsidP="00EF69D7">
      <w:pPr>
        <w:pStyle w:val="Penalty"/>
        <w:keepNext/>
      </w:pPr>
      <w:r w:rsidRPr="00552C8E">
        <w:t>Maximum penalty:  50 penalty units.</w:t>
      </w:r>
    </w:p>
    <w:p w14:paraId="4B65DBC1" w14:textId="77777777" w:rsidR="002B23C7" w:rsidRPr="00142CC0" w:rsidRDefault="002B23C7" w:rsidP="002B23C7">
      <w:pPr>
        <w:pStyle w:val="Amain"/>
      </w:pPr>
      <w:r w:rsidRPr="00142CC0">
        <w:tab/>
        <w:t>(2)</w:t>
      </w:r>
      <w:r w:rsidRPr="00142CC0">
        <w:tab/>
        <w:t>Each partner in a partnership commits an offence if—</w:t>
      </w:r>
    </w:p>
    <w:p w14:paraId="1DAC4B70" w14:textId="77777777" w:rsidR="002B23C7" w:rsidRPr="00142CC0" w:rsidRDefault="002B23C7" w:rsidP="002B23C7">
      <w:pPr>
        <w:pStyle w:val="Apara"/>
      </w:pPr>
      <w:r w:rsidRPr="00142CC0">
        <w:tab/>
        <w:t>(a)</w:t>
      </w:r>
      <w:r w:rsidRPr="00142CC0">
        <w:tab/>
        <w:t>the partnership is a licensee; and</w:t>
      </w:r>
    </w:p>
    <w:p w14:paraId="75D6D6BC" w14:textId="77777777" w:rsidR="002B23C7" w:rsidRPr="00142CC0" w:rsidRDefault="002B23C7" w:rsidP="002B23C7">
      <w:pPr>
        <w:pStyle w:val="Apara"/>
      </w:pPr>
      <w:r w:rsidRPr="00142CC0">
        <w:tab/>
        <w:t>(b)</w:t>
      </w:r>
      <w:r w:rsidRPr="00142CC0">
        <w:tab/>
        <w:t>the partners, or any of them, fail to comply with a notice given to th</w:t>
      </w:r>
      <w:r w:rsidR="00EF69D7">
        <w:t>e partnership under section 79</w:t>
      </w:r>
      <w:r w:rsidRPr="00142CC0">
        <w:t>.</w:t>
      </w:r>
    </w:p>
    <w:p w14:paraId="4DF8DC56" w14:textId="77777777" w:rsidR="002B23C7" w:rsidRPr="00142CC0" w:rsidRDefault="002B23C7" w:rsidP="002B23C7">
      <w:pPr>
        <w:pStyle w:val="Penalty"/>
        <w:keepNext/>
      </w:pPr>
      <w:r w:rsidRPr="00142CC0">
        <w:t>Maximum penalty:  50 penalty units.</w:t>
      </w:r>
    </w:p>
    <w:p w14:paraId="5F29BAC3" w14:textId="77777777" w:rsidR="002B23C7" w:rsidRPr="00142CC0" w:rsidRDefault="002B23C7" w:rsidP="002B23C7">
      <w:pPr>
        <w:pStyle w:val="Amain"/>
      </w:pPr>
      <w:r w:rsidRPr="00142CC0">
        <w:tab/>
        <w:t>(3)</w:t>
      </w:r>
      <w:r w:rsidRPr="00142CC0">
        <w:tab/>
        <w:t>It is a defence to a prosecution for an offence against subsection (2) if the partner proves that—</w:t>
      </w:r>
    </w:p>
    <w:p w14:paraId="5EEEBDC7" w14:textId="77777777" w:rsidR="002B23C7" w:rsidRPr="00142CC0" w:rsidRDefault="002B23C7" w:rsidP="002B23C7">
      <w:pPr>
        <w:pStyle w:val="Apara"/>
      </w:pPr>
      <w:r w:rsidRPr="00142CC0">
        <w:tab/>
        <w:t>(a)</w:t>
      </w:r>
      <w:r w:rsidRPr="00142CC0">
        <w:tab/>
        <w:t>the partner did not know about the failure to comply; and</w:t>
      </w:r>
    </w:p>
    <w:p w14:paraId="07F36D90" w14:textId="77777777" w:rsidR="002B23C7" w:rsidRPr="00142CC0" w:rsidRDefault="002B23C7" w:rsidP="002B23C7">
      <w:pPr>
        <w:pStyle w:val="Apara"/>
      </w:pPr>
      <w:r w:rsidRPr="00142CC0">
        <w:tab/>
        <w:t>(b)</w:t>
      </w:r>
      <w:r w:rsidRPr="00142CC0">
        <w:tab/>
        <w:t>either—</w:t>
      </w:r>
    </w:p>
    <w:p w14:paraId="20BEE0DE" w14:textId="77777777" w:rsidR="002B23C7" w:rsidRPr="00142CC0" w:rsidRDefault="002B23C7" w:rsidP="002B23C7">
      <w:pPr>
        <w:pStyle w:val="Asubpara"/>
      </w:pPr>
      <w:r w:rsidRPr="00142CC0">
        <w:tab/>
        <w:t>(i)</w:t>
      </w:r>
      <w:r w:rsidRPr="00142CC0">
        <w:tab/>
        <w:t>the partner took reasonable precautions and exercised appropriate diligence to avoid the failure to comply; or</w:t>
      </w:r>
    </w:p>
    <w:p w14:paraId="55C556ED" w14:textId="77777777" w:rsidR="002B23C7" w:rsidRPr="00142CC0" w:rsidRDefault="002B23C7" w:rsidP="002B23C7">
      <w:pPr>
        <w:pStyle w:val="Asubpara"/>
      </w:pPr>
      <w:r w:rsidRPr="00142CC0">
        <w:tab/>
        <w:t>(ii)</w:t>
      </w:r>
      <w:r w:rsidRPr="00142CC0">
        <w:tab/>
        <w:t>the partner was not in a position to influence the partnership in relation to the failure to comply.</w:t>
      </w:r>
    </w:p>
    <w:p w14:paraId="0EA4975F" w14:textId="0523F79F" w:rsidR="002B23C7" w:rsidRDefault="002B23C7" w:rsidP="002B23C7">
      <w:pPr>
        <w:pStyle w:val="aNote"/>
      </w:pPr>
      <w:r w:rsidRPr="00142CC0">
        <w:rPr>
          <w:rStyle w:val="charItals"/>
        </w:rPr>
        <w:t>Note</w:t>
      </w:r>
      <w:r w:rsidRPr="00142CC0">
        <w:rPr>
          <w:rStyle w:val="charItals"/>
        </w:rPr>
        <w:tab/>
      </w:r>
      <w:r w:rsidRPr="00142CC0">
        <w:t xml:space="preserve">The defendant has a legal burden in relation to the matters mentioned in s (3) (see </w:t>
      </w:r>
      <w:hyperlink r:id="rId98" w:tooltip="A2002-51" w:history="1">
        <w:r w:rsidRPr="00142CC0">
          <w:rPr>
            <w:rStyle w:val="charCitHyperlinkAbbrev"/>
          </w:rPr>
          <w:t>Criminal Code</w:t>
        </w:r>
      </w:hyperlink>
      <w:r w:rsidRPr="00142CC0">
        <w:t>, s 59).</w:t>
      </w:r>
    </w:p>
    <w:p w14:paraId="5B4FBFBF" w14:textId="77777777" w:rsidR="00053F1F" w:rsidRPr="00B3717B" w:rsidRDefault="00053F1F" w:rsidP="00053F1F">
      <w:pPr>
        <w:pStyle w:val="AH3Div"/>
      </w:pPr>
      <w:bookmarkStart w:id="132" w:name="_Toc43718662"/>
      <w:r w:rsidRPr="00B3717B">
        <w:rPr>
          <w:rStyle w:val="CharDivNo"/>
        </w:rPr>
        <w:t>Division 6.3</w:t>
      </w:r>
      <w:r w:rsidRPr="00552C8E">
        <w:tab/>
      </w:r>
      <w:r w:rsidRPr="00B3717B">
        <w:rPr>
          <w:rStyle w:val="CharDivText"/>
        </w:rPr>
        <w:t>Inspectors</w:t>
      </w:r>
      <w:bookmarkEnd w:id="132"/>
    </w:p>
    <w:p w14:paraId="1D7BF0FC" w14:textId="77777777" w:rsidR="00053F1F" w:rsidRPr="00552C8E" w:rsidRDefault="00053F1F" w:rsidP="00053F1F">
      <w:pPr>
        <w:pStyle w:val="AH5Sec"/>
      </w:pPr>
      <w:bookmarkStart w:id="133" w:name="_Toc43718663"/>
      <w:r w:rsidRPr="00B3717B">
        <w:rPr>
          <w:rStyle w:val="CharSectNo"/>
        </w:rPr>
        <w:t>80CA</w:t>
      </w:r>
      <w:r w:rsidRPr="00552C8E">
        <w:tab/>
        <w:t>Inspectors—appointment</w:t>
      </w:r>
      <w:bookmarkEnd w:id="133"/>
    </w:p>
    <w:p w14:paraId="36D8AAEB" w14:textId="77777777" w:rsidR="00053F1F" w:rsidRPr="00552C8E" w:rsidRDefault="00053F1F" w:rsidP="00053F1F">
      <w:pPr>
        <w:pStyle w:val="Amain"/>
      </w:pPr>
      <w:r w:rsidRPr="00552C8E">
        <w:tab/>
        <w:t>(1)</w:t>
      </w:r>
      <w:r w:rsidRPr="00552C8E">
        <w:tab/>
        <w:t>The registrar may appoint a public servant to be an inspector for this Act for—</w:t>
      </w:r>
    </w:p>
    <w:p w14:paraId="3121DC21" w14:textId="77777777" w:rsidR="00053F1F" w:rsidRPr="00552C8E" w:rsidRDefault="00053F1F" w:rsidP="00053F1F">
      <w:pPr>
        <w:pStyle w:val="Apara"/>
      </w:pPr>
      <w:r w:rsidRPr="00552C8E">
        <w:tab/>
        <w:t>(a)</w:t>
      </w:r>
      <w:r w:rsidRPr="00552C8E">
        <w:tab/>
        <w:t>building assessment work; or</w:t>
      </w:r>
    </w:p>
    <w:p w14:paraId="7B06A0E5" w14:textId="77777777" w:rsidR="00053F1F" w:rsidRPr="00552C8E" w:rsidRDefault="00053F1F" w:rsidP="00D702BD">
      <w:pPr>
        <w:pStyle w:val="Apara"/>
        <w:keepNext/>
      </w:pPr>
      <w:r w:rsidRPr="00552C8E">
        <w:lastRenderedPageBreak/>
        <w:tab/>
        <w:t>(b)</w:t>
      </w:r>
      <w:r w:rsidRPr="00552C8E">
        <w:tab/>
        <w:t>works assessment work.</w:t>
      </w:r>
    </w:p>
    <w:p w14:paraId="48577943" w14:textId="4FDF3786" w:rsidR="00053F1F" w:rsidRPr="00552C8E" w:rsidRDefault="00053F1F" w:rsidP="00053F1F">
      <w:pPr>
        <w:pStyle w:val="aNote"/>
        <w:keepNext/>
      </w:pPr>
      <w:r w:rsidRPr="00552C8E">
        <w:rPr>
          <w:rStyle w:val="charItals"/>
        </w:rPr>
        <w:t>Note 1</w:t>
      </w:r>
      <w:r w:rsidRPr="00552C8E">
        <w:tab/>
        <w:t xml:space="preserve">For the making of appointments (including acting appointments), see the </w:t>
      </w:r>
      <w:hyperlink r:id="rId99" w:tooltip="A2001-14" w:history="1">
        <w:r w:rsidRPr="00552C8E">
          <w:rPr>
            <w:rStyle w:val="charCitHyperlinkAbbrev"/>
          </w:rPr>
          <w:t>Legislation Act</w:t>
        </w:r>
      </w:hyperlink>
      <w:r w:rsidRPr="00552C8E">
        <w:t>, pt 19.3.</w:t>
      </w:r>
    </w:p>
    <w:p w14:paraId="5ED3D3C8" w14:textId="66A68DB0" w:rsidR="00053F1F" w:rsidRPr="00552C8E" w:rsidRDefault="00053F1F" w:rsidP="00053F1F">
      <w:pPr>
        <w:pStyle w:val="aNote"/>
      </w:pPr>
      <w:r w:rsidRPr="00552C8E">
        <w:rPr>
          <w:rStyle w:val="charItals"/>
        </w:rPr>
        <w:t>Note 2</w:t>
      </w:r>
      <w:r w:rsidRPr="00552C8E">
        <w:tab/>
        <w:t xml:space="preserve">In particular, a person may be appointed for a particular provision of a law (see </w:t>
      </w:r>
      <w:hyperlink r:id="rId100" w:tooltip="A2001-14" w:history="1">
        <w:r w:rsidRPr="00552C8E">
          <w:rPr>
            <w:rStyle w:val="charCitHyperlinkAbbrev"/>
          </w:rPr>
          <w:t>Legislation Act</w:t>
        </w:r>
      </w:hyperlink>
      <w:r w:rsidRPr="00552C8E">
        <w:t xml:space="preserve">, s 7 (3)) and an appointment may be made by naming a person or nominating the occupant of a position (see </w:t>
      </w:r>
      <w:hyperlink r:id="rId101" w:tooltip="A2001-14" w:history="1">
        <w:r w:rsidRPr="00552C8E">
          <w:rPr>
            <w:rStyle w:val="charCitHyperlinkAbbrev"/>
          </w:rPr>
          <w:t>Legislation Act</w:t>
        </w:r>
      </w:hyperlink>
      <w:r w:rsidRPr="00552C8E">
        <w:t>, s 207).</w:t>
      </w:r>
    </w:p>
    <w:p w14:paraId="7F7094B1" w14:textId="77777777" w:rsidR="00053F1F" w:rsidRPr="00552C8E" w:rsidRDefault="00053F1F" w:rsidP="00053F1F">
      <w:pPr>
        <w:pStyle w:val="Amain"/>
      </w:pPr>
      <w:r w:rsidRPr="00552C8E">
        <w:tab/>
        <w:t>(2)</w:t>
      </w:r>
      <w:r w:rsidRPr="00552C8E">
        <w:tab/>
        <w:t>An appointment must not be for longer than 5 years.</w:t>
      </w:r>
    </w:p>
    <w:p w14:paraId="1D053FDE" w14:textId="1E967D0B" w:rsidR="00053F1F" w:rsidRPr="00552C8E" w:rsidRDefault="00053F1F" w:rsidP="00053F1F">
      <w:pPr>
        <w:pStyle w:val="aNote"/>
      </w:pPr>
      <w:r w:rsidRPr="00552C8E">
        <w:rPr>
          <w:rStyle w:val="charItals"/>
        </w:rPr>
        <w:t>Note</w:t>
      </w:r>
      <w:r w:rsidRPr="00552C8E">
        <w:tab/>
        <w:t xml:space="preserve">A person may be reappointed to a position if the person is eligible to be appointed to the position (see </w:t>
      </w:r>
      <w:hyperlink r:id="rId102" w:tooltip="A2001-14" w:history="1">
        <w:r w:rsidRPr="00552C8E">
          <w:rPr>
            <w:rStyle w:val="charCitHyperlinkAbbrev"/>
          </w:rPr>
          <w:t>Legislation Act</w:t>
        </w:r>
      </w:hyperlink>
      <w:r w:rsidRPr="00552C8E">
        <w:t>, s 208 and dict, pt 1, def </w:t>
      </w:r>
      <w:r w:rsidRPr="00552C8E">
        <w:rPr>
          <w:rStyle w:val="charBoldItals"/>
        </w:rPr>
        <w:t>appoint</w:t>
      </w:r>
      <w:r w:rsidRPr="00552C8E">
        <w:t>).</w:t>
      </w:r>
    </w:p>
    <w:p w14:paraId="6D6FDAF9" w14:textId="77777777" w:rsidR="00053F1F" w:rsidRPr="00552C8E" w:rsidRDefault="00053F1F" w:rsidP="00053F1F">
      <w:pPr>
        <w:pStyle w:val="AH5Sec"/>
      </w:pPr>
      <w:bookmarkStart w:id="134" w:name="_Toc43718664"/>
      <w:r w:rsidRPr="00B3717B">
        <w:rPr>
          <w:rStyle w:val="CharSectNo"/>
        </w:rPr>
        <w:t>80CB</w:t>
      </w:r>
      <w:r w:rsidRPr="00552C8E">
        <w:tab/>
        <w:t>Inspectors—functions</w:t>
      </w:r>
      <w:bookmarkEnd w:id="134"/>
    </w:p>
    <w:p w14:paraId="77306C8D" w14:textId="77777777" w:rsidR="00053F1F" w:rsidRPr="00552C8E" w:rsidRDefault="00053F1F" w:rsidP="00053F1F">
      <w:pPr>
        <w:pStyle w:val="Amain"/>
      </w:pPr>
      <w:r w:rsidRPr="00552C8E">
        <w:tab/>
        <w:t>(1)</w:t>
      </w:r>
      <w:r w:rsidRPr="00552C8E">
        <w:tab/>
        <w:t>An inspector is responsible for inspecting the work undertaken by a licensee for compliance with this Act, the operational Acts and other legislation which applies to building assessors.</w:t>
      </w:r>
    </w:p>
    <w:p w14:paraId="17C16538" w14:textId="77777777" w:rsidR="00053F1F" w:rsidRPr="00552C8E" w:rsidRDefault="00053F1F" w:rsidP="00053F1F">
      <w:pPr>
        <w:pStyle w:val="aExamHdgss"/>
      </w:pPr>
      <w:r w:rsidRPr="00552C8E">
        <w:t>Example—other legislation applying to building assessors</w:t>
      </w:r>
    </w:p>
    <w:p w14:paraId="7154E2E4" w14:textId="0E47DC40" w:rsidR="00053F1F" w:rsidRPr="00552C8E" w:rsidRDefault="003117C7" w:rsidP="00053F1F">
      <w:pPr>
        <w:pStyle w:val="aExamss"/>
        <w:keepNext/>
        <w:rPr>
          <w:rStyle w:val="charItals"/>
        </w:rPr>
      </w:pPr>
      <w:hyperlink r:id="rId103" w:tooltip="A2003-40" w:history="1">
        <w:r w:rsidR="00053F1F" w:rsidRPr="00552C8E">
          <w:rPr>
            <w:rStyle w:val="charCitHyperlinkItal"/>
          </w:rPr>
          <w:t>Civil Law (Sale of Residential Property) Act 2003</w:t>
        </w:r>
      </w:hyperlink>
    </w:p>
    <w:p w14:paraId="609144F4" w14:textId="75D94123" w:rsidR="00053F1F" w:rsidRPr="00552C8E" w:rsidRDefault="00053F1F" w:rsidP="00053F1F">
      <w:pPr>
        <w:pStyle w:val="aNote"/>
        <w:keepNext/>
      </w:pPr>
      <w:r w:rsidRPr="00552C8E">
        <w:rPr>
          <w:rStyle w:val="charItals"/>
        </w:rPr>
        <w:t>Note</w:t>
      </w:r>
      <w:r w:rsidRPr="00552C8E">
        <w:rPr>
          <w:rStyle w:val="charItals"/>
        </w:rPr>
        <w:tab/>
      </w:r>
      <w:r w:rsidRPr="00552C8E">
        <w:rPr>
          <w:snapToGrid w:val="0"/>
        </w:rPr>
        <w:t>A reference to an Act includes a reference to the statutory instruments made or in force under the Act, including any regulation (</w:t>
      </w:r>
      <w:r w:rsidRPr="00552C8E">
        <w:t xml:space="preserve">see </w:t>
      </w:r>
      <w:hyperlink r:id="rId104" w:tooltip="A2001-14" w:history="1">
        <w:r w:rsidRPr="00552C8E">
          <w:rPr>
            <w:rStyle w:val="charCitHyperlinkAbbrev"/>
          </w:rPr>
          <w:t>Legislation Act</w:t>
        </w:r>
      </w:hyperlink>
      <w:r w:rsidRPr="00552C8E">
        <w:t>, s 104).</w:t>
      </w:r>
    </w:p>
    <w:p w14:paraId="400F35DC" w14:textId="77777777" w:rsidR="00053F1F" w:rsidRPr="00552C8E" w:rsidRDefault="00053F1F" w:rsidP="00053F1F">
      <w:pPr>
        <w:pStyle w:val="Amain"/>
      </w:pPr>
      <w:r w:rsidRPr="00552C8E">
        <w:tab/>
        <w:t>(2)</w:t>
      </w:r>
      <w:r w:rsidRPr="00552C8E">
        <w:tab/>
        <w:t>Subsection (1) applies only to work for which a person must be licensed under this Act.</w:t>
      </w:r>
    </w:p>
    <w:p w14:paraId="2291FE02" w14:textId="77777777" w:rsidR="00053F1F" w:rsidRPr="00552C8E" w:rsidRDefault="00053F1F" w:rsidP="00053F1F">
      <w:pPr>
        <w:pStyle w:val="Amain"/>
      </w:pPr>
      <w:r w:rsidRPr="00552C8E">
        <w:tab/>
        <w:t>(3)</w:t>
      </w:r>
      <w:r w:rsidRPr="00552C8E">
        <w:tab/>
        <w:t>An inspector has any other function given to the inspector by the registrar.</w:t>
      </w:r>
    </w:p>
    <w:p w14:paraId="55CA5855" w14:textId="77777777" w:rsidR="00053F1F" w:rsidRPr="00552C8E" w:rsidRDefault="00053F1F" w:rsidP="00053F1F">
      <w:pPr>
        <w:pStyle w:val="Amain"/>
      </w:pPr>
      <w:r w:rsidRPr="00552C8E">
        <w:tab/>
        <w:t>(4)</w:t>
      </w:r>
      <w:r w:rsidRPr="00552C8E">
        <w:tab/>
        <w:t>An inspector must exercise the inspector’s functions in accordance with—</w:t>
      </w:r>
    </w:p>
    <w:p w14:paraId="4EABAB44" w14:textId="77777777" w:rsidR="00053F1F" w:rsidRPr="00552C8E" w:rsidRDefault="00053F1F" w:rsidP="00053F1F">
      <w:pPr>
        <w:pStyle w:val="Apara"/>
      </w:pPr>
      <w:r w:rsidRPr="00552C8E">
        <w:tab/>
        <w:t>(a)</w:t>
      </w:r>
      <w:r w:rsidRPr="00552C8E">
        <w:tab/>
        <w:t>the instrument of appointment; and</w:t>
      </w:r>
    </w:p>
    <w:p w14:paraId="2AD6293E" w14:textId="77777777" w:rsidR="00053F1F" w:rsidRPr="00552C8E" w:rsidRDefault="00053F1F" w:rsidP="00C8752B">
      <w:pPr>
        <w:pStyle w:val="Apara"/>
      </w:pPr>
      <w:r w:rsidRPr="00552C8E">
        <w:tab/>
        <w:t>(b)</w:t>
      </w:r>
      <w:r w:rsidRPr="00552C8E">
        <w:tab/>
        <w:t>any directions the registrar gives the inspector.</w:t>
      </w:r>
    </w:p>
    <w:p w14:paraId="74F90BAF" w14:textId="77777777" w:rsidR="00053F1F" w:rsidRPr="00552C8E" w:rsidRDefault="00053F1F" w:rsidP="00053F1F">
      <w:pPr>
        <w:pStyle w:val="AH5Sec"/>
      </w:pPr>
      <w:bookmarkStart w:id="135" w:name="_Toc43718665"/>
      <w:r w:rsidRPr="00B3717B">
        <w:rPr>
          <w:rStyle w:val="CharSectNo"/>
        </w:rPr>
        <w:lastRenderedPageBreak/>
        <w:t>80CC</w:t>
      </w:r>
      <w:r w:rsidRPr="00552C8E">
        <w:tab/>
        <w:t>Inspectors—entry to premises</w:t>
      </w:r>
      <w:bookmarkEnd w:id="135"/>
    </w:p>
    <w:p w14:paraId="11422273" w14:textId="77777777" w:rsidR="00053F1F" w:rsidRPr="00552C8E" w:rsidRDefault="00053F1F" w:rsidP="00053F1F">
      <w:pPr>
        <w:pStyle w:val="Amain"/>
      </w:pPr>
      <w:r w:rsidRPr="00552C8E">
        <w:tab/>
        <w:t>(1)</w:t>
      </w:r>
      <w:r w:rsidRPr="00552C8E">
        <w:tab/>
        <w:t>For this Act, an inspector may—</w:t>
      </w:r>
    </w:p>
    <w:p w14:paraId="31306294" w14:textId="77777777" w:rsidR="00053F1F" w:rsidRPr="00552C8E" w:rsidRDefault="00053F1F" w:rsidP="00053F1F">
      <w:pPr>
        <w:pStyle w:val="Apara"/>
      </w:pPr>
      <w:r w:rsidRPr="00552C8E">
        <w:tab/>
        <w:t>(a)</w:t>
      </w:r>
      <w:r w:rsidRPr="00552C8E">
        <w:tab/>
        <w:t>enter any premises at any time with the consent of the occupier; or</w:t>
      </w:r>
    </w:p>
    <w:p w14:paraId="2842A893" w14:textId="77777777" w:rsidR="00053F1F" w:rsidRPr="00552C8E" w:rsidRDefault="00053F1F" w:rsidP="00053F1F">
      <w:pPr>
        <w:pStyle w:val="Apara"/>
      </w:pPr>
      <w:r w:rsidRPr="00552C8E">
        <w:tab/>
        <w:t>(b)</w:t>
      </w:r>
      <w:r w:rsidRPr="00552C8E">
        <w:tab/>
        <w:t>enter premises when open to the public; or</w:t>
      </w:r>
    </w:p>
    <w:p w14:paraId="2049DCF5" w14:textId="77777777" w:rsidR="00053F1F" w:rsidRPr="00552C8E" w:rsidRDefault="00053F1F" w:rsidP="00053F1F">
      <w:pPr>
        <w:pStyle w:val="Apara"/>
      </w:pPr>
      <w:r w:rsidRPr="00552C8E">
        <w:tab/>
        <w:t>(c)</w:t>
      </w:r>
      <w:r w:rsidRPr="00552C8E">
        <w:tab/>
        <w:t xml:space="preserve">enter business premises during business hours at the premises; or </w:t>
      </w:r>
    </w:p>
    <w:p w14:paraId="4CAE5667" w14:textId="77777777" w:rsidR="00053F1F" w:rsidRPr="00552C8E" w:rsidRDefault="00053F1F" w:rsidP="00053F1F">
      <w:pPr>
        <w:pStyle w:val="Apara"/>
      </w:pPr>
      <w:r w:rsidRPr="00552C8E">
        <w:tab/>
        <w:t>(d)</w:t>
      </w:r>
      <w:r w:rsidRPr="00552C8E">
        <w:tab/>
        <w:t>enter premises in accordance with a warrant under this part.</w:t>
      </w:r>
    </w:p>
    <w:p w14:paraId="57359E7C" w14:textId="77777777" w:rsidR="00053F1F" w:rsidRPr="00552C8E" w:rsidRDefault="00053F1F" w:rsidP="00053F1F">
      <w:pPr>
        <w:pStyle w:val="Amain"/>
      </w:pPr>
      <w:r w:rsidRPr="00552C8E">
        <w:tab/>
        <w:t>(2)</w:t>
      </w:r>
      <w:r w:rsidRPr="00552C8E">
        <w:tab/>
        <w:t>An inspector may, without the occupier’s consent or a warrant, enter the land around premises—</w:t>
      </w:r>
    </w:p>
    <w:p w14:paraId="3F0DD88F" w14:textId="77777777" w:rsidR="00053F1F" w:rsidRPr="00552C8E" w:rsidRDefault="00053F1F" w:rsidP="00053F1F">
      <w:pPr>
        <w:pStyle w:val="Apara"/>
      </w:pPr>
      <w:r w:rsidRPr="00552C8E">
        <w:tab/>
        <w:t>(a)</w:t>
      </w:r>
      <w:r w:rsidRPr="00552C8E">
        <w:tab/>
        <w:t>to ask the occupier for consent to enter the premises; or</w:t>
      </w:r>
    </w:p>
    <w:p w14:paraId="1139B3CE" w14:textId="77777777" w:rsidR="00053F1F" w:rsidRPr="00552C8E" w:rsidRDefault="00053F1F" w:rsidP="00053F1F">
      <w:pPr>
        <w:pStyle w:val="Apara"/>
      </w:pPr>
      <w:r w:rsidRPr="00552C8E">
        <w:tab/>
        <w:t>(b)</w:t>
      </w:r>
      <w:r w:rsidRPr="00552C8E">
        <w:tab/>
        <w:t>to inspect the land.</w:t>
      </w:r>
    </w:p>
    <w:p w14:paraId="6DB38EBF" w14:textId="77777777" w:rsidR="00053F1F" w:rsidRPr="00552C8E" w:rsidRDefault="00053F1F" w:rsidP="00053F1F">
      <w:pPr>
        <w:pStyle w:val="Amain"/>
      </w:pPr>
      <w:r w:rsidRPr="00552C8E">
        <w:tab/>
        <w:t>(3)</w:t>
      </w:r>
      <w:r w:rsidRPr="00552C8E">
        <w:tab/>
        <w:t xml:space="preserve">An inspector must not remain on premises entered under this section if, on request by the occupier, the inspector does not produce </w:t>
      </w:r>
      <w:r w:rsidR="00056A78" w:rsidRPr="00591A0F">
        <w:t>the inspector’s</w:t>
      </w:r>
      <w:r w:rsidRPr="00552C8E">
        <w:t xml:space="preserve"> identity card.</w:t>
      </w:r>
    </w:p>
    <w:p w14:paraId="1C7815F9" w14:textId="77777777" w:rsidR="00053F1F" w:rsidRPr="00552C8E" w:rsidRDefault="00053F1F" w:rsidP="00053F1F">
      <w:pPr>
        <w:pStyle w:val="Amain"/>
      </w:pPr>
      <w:r w:rsidRPr="00552C8E">
        <w:tab/>
        <w:t>(4)</w:t>
      </w:r>
      <w:r w:rsidRPr="00552C8E">
        <w:tab/>
        <w:t>An inspector who enters premises under this part may, for this Act, do 1 or more of the following in relation to the premises, anything on the premises and the land around the premises:</w:t>
      </w:r>
    </w:p>
    <w:p w14:paraId="45EFAA2D" w14:textId="77777777" w:rsidR="00053F1F" w:rsidRPr="00552C8E" w:rsidRDefault="00053F1F" w:rsidP="00053F1F">
      <w:pPr>
        <w:pStyle w:val="Apara"/>
      </w:pPr>
      <w:r w:rsidRPr="00552C8E">
        <w:tab/>
        <w:t>(a)</w:t>
      </w:r>
      <w:r w:rsidRPr="00552C8E">
        <w:tab/>
        <w:t>inspect or examine;</w:t>
      </w:r>
    </w:p>
    <w:p w14:paraId="16606D72" w14:textId="77777777" w:rsidR="00053F1F" w:rsidRPr="00552C8E" w:rsidRDefault="00053F1F" w:rsidP="00053F1F">
      <w:pPr>
        <w:pStyle w:val="Apara"/>
      </w:pPr>
      <w:r w:rsidRPr="00552C8E">
        <w:tab/>
        <w:t>(b)</w:t>
      </w:r>
      <w:r w:rsidRPr="00552C8E">
        <w:tab/>
        <w:t>inspect and copy, or take an extract from, any document at the premises;</w:t>
      </w:r>
    </w:p>
    <w:p w14:paraId="0C5373E0" w14:textId="77777777" w:rsidR="00053F1F" w:rsidRPr="00552C8E" w:rsidRDefault="00053F1F" w:rsidP="00053F1F">
      <w:pPr>
        <w:pStyle w:val="Apara"/>
      </w:pPr>
      <w:r w:rsidRPr="00552C8E">
        <w:tab/>
        <w:t>(c)</w:t>
      </w:r>
      <w:r w:rsidRPr="00552C8E">
        <w:tab/>
        <w:t>take measurements or conduct tests;</w:t>
      </w:r>
    </w:p>
    <w:p w14:paraId="78911A75" w14:textId="77777777" w:rsidR="00053F1F" w:rsidRPr="00552C8E" w:rsidRDefault="00053F1F" w:rsidP="00053F1F">
      <w:pPr>
        <w:pStyle w:val="Apara"/>
      </w:pPr>
      <w:r w:rsidRPr="00552C8E">
        <w:tab/>
        <w:t>(d)</w:t>
      </w:r>
      <w:r w:rsidRPr="00552C8E">
        <w:tab/>
        <w:t>take samples;</w:t>
      </w:r>
    </w:p>
    <w:p w14:paraId="71B102A5" w14:textId="77777777" w:rsidR="00053F1F" w:rsidRPr="00552C8E" w:rsidRDefault="00053F1F" w:rsidP="00053F1F">
      <w:pPr>
        <w:pStyle w:val="Apara"/>
      </w:pPr>
      <w:r w:rsidRPr="00552C8E">
        <w:tab/>
        <w:t>(e)</w:t>
      </w:r>
      <w:r w:rsidRPr="00552C8E">
        <w:tab/>
        <w:t>take photographs, films, audio, video or other recordings;</w:t>
      </w:r>
    </w:p>
    <w:p w14:paraId="2EBF75CB" w14:textId="77777777" w:rsidR="00053F1F" w:rsidRPr="00552C8E" w:rsidRDefault="00053F1F" w:rsidP="00053F1F">
      <w:pPr>
        <w:pStyle w:val="Apara"/>
      </w:pPr>
      <w:r w:rsidRPr="00552C8E">
        <w:tab/>
        <w:t>(f)</w:t>
      </w:r>
      <w:r w:rsidRPr="00552C8E">
        <w:tab/>
        <w:t>take onto the premises any people, equipment or material the inspector reasonably needs to exercise the inspector’s functions under this Act;</w:t>
      </w:r>
    </w:p>
    <w:p w14:paraId="0216BE59" w14:textId="77777777" w:rsidR="00053F1F" w:rsidRPr="00552C8E" w:rsidRDefault="00053F1F" w:rsidP="00053F1F">
      <w:pPr>
        <w:pStyle w:val="Apara"/>
      </w:pPr>
      <w:r w:rsidRPr="00552C8E">
        <w:lastRenderedPageBreak/>
        <w:tab/>
        <w:t>(g)</w:t>
      </w:r>
      <w:r w:rsidRPr="00552C8E">
        <w:tab/>
        <w:t>require the occupier, or anyone at the premises, to give information, answer questions, or produce documents or anything else, reasonably needed to exercise the inspector’s functions under this Act.</w:t>
      </w:r>
    </w:p>
    <w:p w14:paraId="3D910864" w14:textId="2AA4DD44" w:rsidR="00053F1F" w:rsidRPr="00552C8E" w:rsidRDefault="00053F1F" w:rsidP="00053F1F">
      <w:pPr>
        <w:pStyle w:val="aNotepar"/>
      </w:pPr>
      <w:r w:rsidRPr="00552C8E">
        <w:rPr>
          <w:rStyle w:val="charItals"/>
        </w:rPr>
        <w:t>Note</w:t>
      </w:r>
      <w:r w:rsidRPr="00552C8E">
        <w:rPr>
          <w:rStyle w:val="charItals"/>
        </w:rPr>
        <w:tab/>
      </w:r>
      <w:r w:rsidRPr="00552C8E">
        <w:t xml:space="preserve">The </w:t>
      </w:r>
      <w:hyperlink r:id="rId105" w:tooltip="A2001-14" w:history="1">
        <w:r w:rsidRPr="00552C8E">
          <w:rPr>
            <w:rStyle w:val="charCitHyperlinkAbbrev"/>
          </w:rPr>
          <w:t>Legislation Act</w:t>
        </w:r>
      </w:hyperlink>
      <w:r w:rsidRPr="00552C8E">
        <w:t>, s 170 and s 171 deal with the application of the privilege against self-incrimination and client legal privilege.</w:t>
      </w:r>
    </w:p>
    <w:p w14:paraId="7FFBB6AC" w14:textId="77777777" w:rsidR="00053F1F" w:rsidRPr="00552C8E" w:rsidRDefault="00053F1F" w:rsidP="00053F1F">
      <w:pPr>
        <w:pStyle w:val="Amain"/>
      </w:pPr>
      <w:r w:rsidRPr="00552C8E">
        <w:tab/>
        <w:t>(5)</w:t>
      </w:r>
      <w:r w:rsidRPr="00552C8E">
        <w:tab/>
        <w:t>A person must take all reasonable steps to comply with a requirement made of the person under subsection (4) (g).</w:t>
      </w:r>
    </w:p>
    <w:p w14:paraId="769BED3A" w14:textId="77777777" w:rsidR="00053F1F" w:rsidRPr="00552C8E" w:rsidRDefault="00053F1F" w:rsidP="00053F1F">
      <w:pPr>
        <w:pStyle w:val="Penalty"/>
        <w:keepNext/>
      </w:pPr>
      <w:r w:rsidRPr="00552C8E">
        <w:t>Maximum penalty:  50 penalty units.</w:t>
      </w:r>
    </w:p>
    <w:p w14:paraId="56E8B6F1" w14:textId="77777777" w:rsidR="00053F1F" w:rsidRPr="00552C8E" w:rsidRDefault="00053F1F" w:rsidP="00053F1F">
      <w:pPr>
        <w:pStyle w:val="AH5Sec"/>
      </w:pPr>
      <w:bookmarkStart w:id="136" w:name="_Toc43718666"/>
      <w:r w:rsidRPr="00B3717B">
        <w:rPr>
          <w:rStyle w:val="CharSectNo"/>
        </w:rPr>
        <w:t>80CD</w:t>
      </w:r>
      <w:r w:rsidRPr="00552C8E">
        <w:tab/>
        <w:t>Inspectors—power to seize things</w:t>
      </w:r>
      <w:bookmarkEnd w:id="136"/>
    </w:p>
    <w:p w14:paraId="38BF128B" w14:textId="77777777" w:rsidR="00053F1F" w:rsidRPr="00552C8E" w:rsidRDefault="00053F1F" w:rsidP="00053F1F">
      <w:pPr>
        <w:pStyle w:val="Amain"/>
      </w:pPr>
      <w:r w:rsidRPr="00552C8E">
        <w:tab/>
        <w:t>(1)</w:t>
      </w:r>
      <w:r w:rsidRPr="00552C8E">
        <w:tab/>
        <w:t>An inspector who enters premises under this part with the occupier’s consent may seize anything at the premises if—</w:t>
      </w:r>
    </w:p>
    <w:p w14:paraId="153733EB" w14:textId="77777777" w:rsidR="00053F1F" w:rsidRPr="00552C8E" w:rsidRDefault="00053F1F" w:rsidP="00053F1F">
      <w:pPr>
        <w:pStyle w:val="Apara"/>
      </w:pPr>
      <w:r w:rsidRPr="00552C8E">
        <w:tab/>
        <w:t>(a)</w:t>
      </w:r>
      <w:r w:rsidRPr="00552C8E">
        <w:tab/>
        <w:t>the inspector is satisfied on reasonable grounds that the thing is connected with an offence against this Act; and</w:t>
      </w:r>
    </w:p>
    <w:p w14:paraId="01CF748C" w14:textId="77777777" w:rsidR="00053F1F" w:rsidRPr="00552C8E" w:rsidRDefault="00053F1F" w:rsidP="00053F1F">
      <w:pPr>
        <w:pStyle w:val="Apara"/>
      </w:pPr>
      <w:r w:rsidRPr="00552C8E">
        <w:tab/>
        <w:t>(b)</w:t>
      </w:r>
      <w:r w:rsidRPr="00552C8E">
        <w:tab/>
        <w:t>seizure of the thing is consistent with the purpose of the entry told to the occupier when seeking the occupier’s consent.</w:t>
      </w:r>
    </w:p>
    <w:p w14:paraId="0EB6DEDA" w14:textId="77777777" w:rsidR="00053F1F" w:rsidRPr="00552C8E" w:rsidRDefault="00053F1F" w:rsidP="00053F1F">
      <w:pPr>
        <w:pStyle w:val="Amain"/>
      </w:pPr>
      <w:r w:rsidRPr="00552C8E">
        <w:tab/>
        <w:t>(2)</w:t>
      </w:r>
      <w:r w:rsidRPr="00552C8E">
        <w:tab/>
        <w:t>An inspector who enters premises under a warrant under this part may seize anything at the premises that the inspector is authorised to seize under the warrant.</w:t>
      </w:r>
    </w:p>
    <w:p w14:paraId="18900952" w14:textId="77777777" w:rsidR="00053F1F" w:rsidRPr="00552C8E" w:rsidRDefault="00053F1F" w:rsidP="00425220">
      <w:pPr>
        <w:pStyle w:val="Amain"/>
        <w:keepNext/>
      </w:pPr>
      <w:r w:rsidRPr="00552C8E">
        <w:tab/>
        <w:t>(3)</w:t>
      </w:r>
      <w:r w:rsidRPr="00552C8E">
        <w:tab/>
        <w:t>An inspector who enters premises under this part (whether with the occupier’s consent, under a warrant or otherwise) may seize anything at the premises if satisfied on reasonable grounds that—</w:t>
      </w:r>
    </w:p>
    <w:p w14:paraId="68C25B24" w14:textId="77777777" w:rsidR="00053F1F" w:rsidRPr="00552C8E" w:rsidRDefault="00053F1F" w:rsidP="00053F1F">
      <w:pPr>
        <w:pStyle w:val="Apara"/>
      </w:pPr>
      <w:r w:rsidRPr="00552C8E">
        <w:tab/>
        <w:t>(a)</w:t>
      </w:r>
      <w:r w:rsidRPr="00552C8E">
        <w:tab/>
        <w:t>the thing is connected with an offence against this Act; and</w:t>
      </w:r>
    </w:p>
    <w:p w14:paraId="032F5171" w14:textId="77777777" w:rsidR="00053F1F" w:rsidRPr="00552C8E" w:rsidRDefault="00053F1F" w:rsidP="00053F1F">
      <w:pPr>
        <w:pStyle w:val="Apara"/>
      </w:pPr>
      <w:r w:rsidRPr="00552C8E">
        <w:tab/>
        <w:t>(b)</w:t>
      </w:r>
      <w:r w:rsidRPr="00552C8E">
        <w:tab/>
        <w:t>the seizure is necessary to prevent the thing from being—</w:t>
      </w:r>
    </w:p>
    <w:p w14:paraId="49541BF7" w14:textId="77777777" w:rsidR="00053F1F" w:rsidRPr="00552C8E" w:rsidRDefault="00053F1F" w:rsidP="00053F1F">
      <w:pPr>
        <w:pStyle w:val="Asubpara"/>
      </w:pPr>
      <w:r w:rsidRPr="00552C8E">
        <w:tab/>
        <w:t>(i)</w:t>
      </w:r>
      <w:r w:rsidRPr="00552C8E">
        <w:tab/>
        <w:t>concealed, lost or destroyed; or</w:t>
      </w:r>
    </w:p>
    <w:p w14:paraId="3AC1AA40" w14:textId="77777777" w:rsidR="00053F1F" w:rsidRPr="00552C8E" w:rsidRDefault="00053F1F" w:rsidP="00053F1F">
      <w:pPr>
        <w:pStyle w:val="Asubpara"/>
      </w:pPr>
      <w:r w:rsidRPr="00552C8E">
        <w:tab/>
        <w:t>(ii)</w:t>
      </w:r>
      <w:r w:rsidRPr="00552C8E">
        <w:tab/>
        <w:t>used to commit, continue or repeat the offence.</w:t>
      </w:r>
    </w:p>
    <w:p w14:paraId="32AD29B9" w14:textId="77777777" w:rsidR="00053F1F" w:rsidRPr="00552C8E" w:rsidRDefault="00053F1F" w:rsidP="00053F1F">
      <w:pPr>
        <w:pStyle w:val="Amain"/>
      </w:pPr>
      <w:r w:rsidRPr="00552C8E">
        <w:lastRenderedPageBreak/>
        <w:tab/>
        <w:t>(4)</w:t>
      </w:r>
      <w:r w:rsidRPr="00552C8E">
        <w:tab/>
        <w:t>Also, an inspector who enters premises under this part (whether with the occupier’s consent or otherwise) may seize anything at the premises if satisfied on reasonable grounds that the thing—</w:t>
      </w:r>
    </w:p>
    <w:p w14:paraId="38267B32" w14:textId="77777777" w:rsidR="00053F1F" w:rsidRPr="00552C8E" w:rsidRDefault="00053F1F" w:rsidP="00053F1F">
      <w:pPr>
        <w:pStyle w:val="Apara"/>
      </w:pPr>
      <w:r w:rsidRPr="00552C8E">
        <w:rPr>
          <w:snapToGrid w:val="0"/>
        </w:rPr>
        <w:tab/>
        <w:t>(a)</w:t>
      </w:r>
      <w:r w:rsidRPr="00552C8E">
        <w:rPr>
          <w:snapToGrid w:val="0"/>
        </w:rPr>
        <w:tab/>
        <w:t xml:space="preserve">puts the health or safety of people at risk; or </w:t>
      </w:r>
    </w:p>
    <w:p w14:paraId="3750F09A" w14:textId="77777777" w:rsidR="00053F1F" w:rsidRPr="00552C8E" w:rsidRDefault="00053F1F" w:rsidP="00053F1F">
      <w:pPr>
        <w:pStyle w:val="Apara"/>
      </w:pPr>
      <w:r w:rsidRPr="00552C8E">
        <w:rPr>
          <w:snapToGrid w:val="0"/>
        </w:rPr>
        <w:tab/>
        <w:t>(b)</w:t>
      </w:r>
      <w:r w:rsidRPr="00552C8E">
        <w:rPr>
          <w:snapToGrid w:val="0"/>
        </w:rPr>
        <w:tab/>
        <w:t>may cause damage to property or the environment</w:t>
      </w:r>
      <w:r w:rsidRPr="00552C8E">
        <w:t>.</w:t>
      </w:r>
    </w:p>
    <w:p w14:paraId="372B09B4" w14:textId="77777777" w:rsidR="00053F1F" w:rsidRPr="00552C8E" w:rsidRDefault="00053F1F" w:rsidP="00053F1F">
      <w:pPr>
        <w:pStyle w:val="Amain"/>
      </w:pPr>
      <w:r w:rsidRPr="00552C8E">
        <w:tab/>
        <w:t>(5)</w:t>
      </w:r>
      <w:r w:rsidRPr="00552C8E">
        <w:tab/>
        <w:t>The powers of an inspector under subsections (3) and (4) are additional to any powers of the inspector under subsection (1) or any other territory law.</w:t>
      </w:r>
    </w:p>
    <w:p w14:paraId="09201C5B" w14:textId="77777777" w:rsidR="00053F1F" w:rsidRPr="00552C8E" w:rsidRDefault="00053F1F" w:rsidP="00053F1F">
      <w:pPr>
        <w:pStyle w:val="Amain"/>
      </w:pPr>
      <w:r w:rsidRPr="00552C8E">
        <w:tab/>
        <w:t>(6)</w:t>
      </w:r>
      <w:r w:rsidRPr="00552C8E">
        <w:tab/>
        <w:t>Having seized a thing, an inspector may—</w:t>
      </w:r>
    </w:p>
    <w:p w14:paraId="2FEC79FE" w14:textId="77777777" w:rsidR="00053F1F" w:rsidRPr="00552C8E" w:rsidRDefault="00053F1F" w:rsidP="00053F1F">
      <w:pPr>
        <w:pStyle w:val="Apara"/>
      </w:pPr>
      <w:r w:rsidRPr="00552C8E">
        <w:tab/>
        <w:t>(a)</w:t>
      </w:r>
      <w:r w:rsidRPr="00552C8E">
        <w:tab/>
        <w:t xml:space="preserve">remove the thing from the premises where it was seized (the </w:t>
      </w:r>
      <w:r w:rsidRPr="00552C8E">
        <w:rPr>
          <w:rStyle w:val="charBoldItals"/>
        </w:rPr>
        <w:t>place of seizure</w:t>
      </w:r>
      <w:r w:rsidRPr="00552C8E">
        <w:t>) to another place; or</w:t>
      </w:r>
    </w:p>
    <w:p w14:paraId="1E10E230" w14:textId="77777777" w:rsidR="00053F1F" w:rsidRPr="00552C8E" w:rsidRDefault="00053F1F" w:rsidP="00053F1F">
      <w:pPr>
        <w:pStyle w:val="Apara"/>
      </w:pPr>
      <w:r w:rsidRPr="00552C8E">
        <w:tab/>
        <w:t>(b)</w:t>
      </w:r>
      <w:r w:rsidRPr="00552C8E">
        <w:tab/>
        <w:t>leave the thing at the place of seizure but restrict access to it.</w:t>
      </w:r>
    </w:p>
    <w:p w14:paraId="08C207E9" w14:textId="77777777" w:rsidR="00053F1F" w:rsidRPr="00552C8E" w:rsidRDefault="00053F1F" w:rsidP="00053F1F">
      <w:pPr>
        <w:pStyle w:val="Amain"/>
      </w:pPr>
      <w:r w:rsidRPr="00552C8E">
        <w:tab/>
        <w:t>(7)</w:t>
      </w:r>
      <w:r w:rsidRPr="00552C8E">
        <w:tab/>
        <w:t>A person commits an offence if—</w:t>
      </w:r>
    </w:p>
    <w:p w14:paraId="16B6192A" w14:textId="77777777" w:rsidR="00053F1F" w:rsidRPr="00552C8E" w:rsidRDefault="00053F1F" w:rsidP="00053F1F">
      <w:pPr>
        <w:pStyle w:val="Apara"/>
      </w:pPr>
      <w:r w:rsidRPr="00552C8E">
        <w:tab/>
        <w:t>(a)</w:t>
      </w:r>
      <w:r w:rsidRPr="00552C8E">
        <w:tab/>
        <w:t>the person interferes with a seized thing, or anything containing a seized thing, to which access has been restricted under subsection (6); and</w:t>
      </w:r>
    </w:p>
    <w:p w14:paraId="62F0177A" w14:textId="77777777" w:rsidR="00053F1F" w:rsidRPr="00552C8E" w:rsidRDefault="00053F1F" w:rsidP="00053F1F">
      <w:pPr>
        <w:pStyle w:val="Apara"/>
      </w:pPr>
      <w:r w:rsidRPr="00552C8E">
        <w:tab/>
        <w:t>(b)</w:t>
      </w:r>
      <w:r w:rsidRPr="00552C8E">
        <w:tab/>
        <w:t>the person does not have an inspector’s approval to interfere with the thing.</w:t>
      </w:r>
    </w:p>
    <w:p w14:paraId="2FC19E81" w14:textId="77777777" w:rsidR="00053F1F" w:rsidRPr="00552C8E" w:rsidRDefault="00053F1F" w:rsidP="00053F1F">
      <w:pPr>
        <w:pStyle w:val="Penalty"/>
        <w:keepNext/>
      </w:pPr>
      <w:r w:rsidRPr="00552C8E">
        <w:t>Maximum penalty:  50 penalty units.</w:t>
      </w:r>
    </w:p>
    <w:p w14:paraId="31EA8604" w14:textId="77777777" w:rsidR="00053F1F" w:rsidRPr="00552C8E" w:rsidRDefault="00053F1F" w:rsidP="00053F1F">
      <w:pPr>
        <w:pStyle w:val="Amain"/>
      </w:pPr>
      <w:r w:rsidRPr="00552C8E">
        <w:tab/>
        <w:t>(8)</w:t>
      </w:r>
      <w:r w:rsidRPr="00552C8E">
        <w:tab/>
        <w:t>An offence against this section is a strict liability offence.</w:t>
      </w:r>
    </w:p>
    <w:p w14:paraId="0D24286A" w14:textId="77777777" w:rsidR="00053F1F" w:rsidRPr="00552C8E" w:rsidRDefault="00053F1F" w:rsidP="00053F1F">
      <w:pPr>
        <w:pStyle w:val="AH5Sec"/>
      </w:pPr>
      <w:bookmarkStart w:id="137" w:name="_Toc43718667"/>
      <w:r w:rsidRPr="00B3717B">
        <w:rPr>
          <w:rStyle w:val="CharSectNo"/>
        </w:rPr>
        <w:t>80CE</w:t>
      </w:r>
      <w:r w:rsidRPr="00552C8E">
        <w:tab/>
        <w:t>Inspectors—receipt for things seized</w:t>
      </w:r>
      <w:bookmarkEnd w:id="137"/>
    </w:p>
    <w:p w14:paraId="3F2F1FA2" w14:textId="77777777" w:rsidR="00053F1F" w:rsidRPr="00552C8E" w:rsidRDefault="00053F1F" w:rsidP="00053F1F">
      <w:pPr>
        <w:pStyle w:val="Amain"/>
      </w:pPr>
      <w:r w:rsidRPr="00552C8E">
        <w:tab/>
        <w:t>(1)</w:t>
      </w:r>
      <w:r w:rsidRPr="00552C8E">
        <w:tab/>
        <w:t>As soon as practicable after a thing is seized by an inspector under this part, the inspector must give a receipt for it to the person from whom it was seized.</w:t>
      </w:r>
    </w:p>
    <w:p w14:paraId="0DDD5B60" w14:textId="77777777" w:rsidR="00053F1F" w:rsidRPr="00552C8E" w:rsidRDefault="00053F1F" w:rsidP="00053F1F">
      <w:pPr>
        <w:pStyle w:val="Amain"/>
      </w:pPr>
      <w:r w:rsidRPr="00552C8E">
        <w:tab/>
        <w:t>(2)</w:t>
      </w:r>
      <w:r w:rsidRPr="00552C8E">
        <w:tab/>
        <w:t>If, for any reason, it is not practicable to comply with subsection (1), the inspector must leave the receipt, secured conspicuously at the place of seizure.</w:t>
      </w:r>
    </w:p>
    <w:p w14:paraId="00073D55" w14:textId="77777777" w:rsidR="00053F1F" w:rsidRPr="00552C8E" w:rsidRDefault="00053F1F" w:rsidP="00053F1F">
      <w:pPr>
        <w:pStyle w:val="AH5Sec"/>
      </w:pPr>
      <w:bookmarkStart w:id="138" w:name="_Toc43718668"/>
      <w:r w:rsidRPr="00B3717B">
        <w:rPr>
          <w:rStyle w:val="CharSectNo"/>
        </w:rPr>
        <w:lastRenderedPageBreak/>
        <w:t>80CF</w:t>
      </w:r>
      <w:r w:rsidRPr="00552C8E">
        <w:tab/>
        <w:t>Access to things seized</w:t>
      </w:r>
      <w:bookmarkEnd w:id="138"/>
    </w:p>
    <w:p w14:paraId="30C895FC" w14:textId="77777777" w:rsidR="00053F1F" w:rsidRPr="00552C8E" w:rsidRDefault="00053F1F" w:rsidP="00053F1F">
      <w:pPr>
        <w:pStyle w:val="Amainreturn"/>
        <w:keepNext/>
      </w:pPr>
      <w:r w:rsidRPr="00552C8E">
        <w:t>A person who would, apart from the seizure, be entitled to a thing seized under this part may—</w:t>
      </w:r>
    </w:p>
    <w:p w14:paraId="1A2EAF8E" w14:textId="77777777" w:rsidR="00053F1F" w:rsidRPr="00552C8E" w:rsidRDefault="00053F1F" w:rsidP="00053F1F">
      <w:pPr>
        <w:pStyle w:val="Apara"/>
      </w:pPr>
      <w:r w:rsidRPr="00552C8E">
        <w:tab/>
        <w:t>(a)</w:t>
      </w:r>
      <w:r w:rsidRPr="00552C8E">
        <w:tab/>
        <w:t>inspect it; and</w:t>
      </w:r>
    </w:p>
    <w:p w14:paraId="0C1194E2" w14:textId="77777777" w:rsidR="00053F1F" w:rsidRPr="00552C8E" w:rsidRDefault="00053F1F" w:rsidP="00053F1F">
      <w:pPr>
        <w:pStyle w:val="Apara"/>
      </w:pPr>
      <w:r w:rsidRPr="00552C8E">
        <w:tab/>
        <w:t>(b)</w:t>
      </w:r>
      <w:r w:rsidRPr="00552C8E">
        <w:tab/>
        <w:t>if it is a document—take extracts from it or make copies of it.</w:t>
      </w:r>
    </w:p>
    <w:p w14:paraId="198961B8" w14:textId="77777777" w:rsidR="00053F1F" w:rsidRPr="00552C8E" w:rsidRDefault="00053F1F" w:rsidP="00053F1F">
      <w:pPr>
        <w:pStyle w:val="AH5Sec"/>
      </w:pPr>
      <w:bookmarkStart w:id="139" w:name="_Toc43718669"/>
      <w:r w:rsidRPr="00B3717B">
        <w:rPr>
          <w:rStyle w:val="CharSectNo"/>
        </w:rPr>
        <w:t>80CG</w:t>
      </w:r>
      <w:r w:rsidRPr="00552C8E">
        <w:tab/>
        <w:t>Return of things seized</w:t>
      </w:r>
      <w:bookmarkEnd w:id="139"/>
    </w:p>
    <w:p w14:paraId="46768B7D" w14:textId="77777777" w:rsidR="00053F1F" w:rsidRPr="00552C8E" w:rsidRDefault="00053F1F" w:rsidP="00053F1F">
      <w:pPr>
        <w:pStyle w:val="Amain"/>
      </w:pPr>
      <w:r w:rsidRPr="00552C8E">
        <w:tab/>
        <w:t>(1)</w:t>
      </w:r>
      <w:r w:rsidRPr="00552C8E">
        <w:tab/>
        <w:t>A thing seized under this part must be returned to its owner, or reasonable compensation must be paid to the owner by the Territory for the loss of the thing, if—</w:t>
      </w:r>
    </w:p>
    <w:p w14:paraId="4CD2045D" w14:textId="77777777" w:rsidR="00053F1F" w:rsidRPr="00552C8E" w:rsidRDefault="00053F1F" w:rsidP="00053F1F">
      <w:pPr>
        <w:pStyle w:val="Apara"/>
      </w:pPr>
      <w:r w:rsidRPr="00552C8E">
        <w:tab/>
        <w:t>(a)</w:t>
      </w:r>
      <w:r w:rsidRPr="00552C8E">
        <w:tab/>
        <w:t>a prosecution for an offence relating to the thing is not instituted within 90 days of the seizure; or</w:t>
      </w:r>
    </w:p>
    <w:p w14:paraId="2FFE4857" w14:textId="77777777" w:rsidR="00053F1F" w:rsidRPr="00552C8E" w:rsidRDefault="00053F1F" w:rsidP="00053F1F">
      <w:pPr>
        <w:pStyle w:val="Apara"/>
      </w:pPr>
      <w:r w:rsidRPr="00552C8E">
        <w:tab/>
        <w:t>(b)</w:t>
      </w:r>
      <w:r w:rsidRPr="00552C8E">
        <w:tab/>
        <w:t>the court does not find the offence proved in a prosecution for an offence relating to the thing.</w:t>
      </w:r>
    </w:p>
    <w:p w14:paraId="492A024E" w14:textId="77777777" w:rsidR="00053F1F" w:rsidRPr="00552C8E" w:rsidRDefault="00053F1F" w:rsidP="00053F1F">
      <w:pPr>
        <w:pStyle w:val="Amain"/>
      </w:pPr>
      <w:r w:rsidRPr="00552C8E">
        <w:tab/>
        <w:t>(2)</w:t>
      </w:r>
      <w:r w:rsidRPr="00552C8E">
        <w:tab/>
        <w:t>A thing seized under this part is forfeited to the Territory if a court—</w:t>
      </w:r>
    </w:p>
    <w:p w14:paraId="6BA735DC" w14:textId="77777777" w:rsidR="00053F1F" w:rsidRPr="00552C8E" w:rsidRDefault="00053F1F" w:rsidP="00053F1F">
      <w:pPr>
        <w:pStyle w:val="Apara"/>
      </w:pPr>
      <w:r w:rsidRPr="00552C8E">
        <w:tab/>
        <w:t>(a)</w:t>
      </w:r>
      <w:r w:rsidRPr="00552C8E">
        <w:tab/>
        <w:t>finds an offence relating to the thing to be proved; and</w:t>
      </w:r>
    </w:p>
    <w:p w14:paraId="08CA3CB9" w14:textId="77777777" w:rsidR="00053F1F" w:rsidRPr="00552C8E" w:rsidRDefault="00053F1F" w:rsidP="00053F1F">
      <w:pPr>
        <w:pStyle w:val="Apara"/>
      </w:pPr>
      <w:r w:rsidRPr="00552C8E">
        <w:tab/>
        <w:t>(b)</w:t>
      </w:r>
      <w:r w:rsidRPr="00552C8E">
        <w:tab/>
        <w:t>orders the forfeiture.</w:t>
      </w:r>
    </w:p>
    <w:p w14:paraId="51884C2A" w14:textId="77777777" w:rsidR="00053F1F" w:rsidRPr="00552C8E" w:rsidRDefault="00053F1F" w:rsidP="00425220">
      <w:pPr>
        <w:pStyle w:val="Amain"/>
        <w:keepLines/>
      </w:pPr>
      <w:r w:rsidRPr="00552C8E">
        <w:tab/>
        <w:t>(3)</w:t>
      </w:r>
      <w:r w:rsidRPr="00552C8E">
        <w:tab/>
        <w:t>If subsection (2) (a) applies, but a court does not order forfeiture of the thing seized, the construction occupations registrar must return the thing to its owner or the Territory must pay reasonable compensation to the owner for the loss of the thing.</w:t>
      </w:r>
    </w:p>
    <w:p w14:paraId="74DEC19E" w14:textId="77777777" w:rsidR="00053F1F" w:rsidRPr="00B3717B" w:rsidRDefault="00053F1F" w:rsidP="00053F1F">
      <w:pPr>
        <w:pStyle w:val="AH3Div"/>
      </w:pPr>
      <w:bookmarkStart w:id="140" w:name="_Toc43718670"/>
      <w:r w:rsidRPr="00B3717B">
        <w:rPr>
          <w:rStyle w:val="CharDivNo"/>
        </w:rPr>
        <w:lastRenderedPageBreak/>
        <w:t>Division 6.4</w:t>
      </w:r>
      <w:r w:rsidRPr="00552C8E">
        <w:tab/>
      </w:r>
      <w:r w:rsidRPr="00B3717B">
        <w:rPr>
          <w:rStyle w:val="CharDivText"/>
        </w:rPr>
        <w:t>Identity cards—compliance auditors and inspectors</w:t>
      </w:r>
      <w:bookmarkEnd w:id="140"/>
    </w:p>
    <w:p w14:paraId="20B6CCDA" w14:textId="77777777" w:rsidR="00053F1F" w:rsidRPr="00552C8E" w:rsidRDefault="00053F1F" w:rsidP="00053F1F">
      <w:pPr>
        <w:pStyle w:val="AH5Sec"/>
      </w:pPr>
      <w:bookmarkStart w:id="141" w:name="_Toc43718671"/>
      <w:r w:rsidRPr="00B3717B">
        <w:rPr>
          <w:rStyle w:val="CharSectNo"/>
        </w:rPr>
        <w:t>80CH</w:t>
      </w:r>
      <w:r w:rsidRPr="00552C8E">
        <w:tab/>
        <w:t>Identity cards</w:t>
      </w:r>
      <w:bookmarkEnd w:id="141"/>
    </w:p>
    <w:p w14:paraId="1FDD83D1" w14:textId="77777777" w:rsidR="00053F1F" w:rsidRPr="00552C8E" w:rsidRDefault="00053F1F" w:rsidP="00053F1F">
      <w:pPr>
        <w:pStyle w:val="Amain"/>
        <w:keepNext/>
      </w:pPr>
      <w:r>
        <w:tab/>
      </w:r>
      <w:r w:rsidRPr="00552C8E">
        <w:t>(1)</w:t>
      </w:r>
      <w:r w:rsidRPr="00552C8E">
        <w:tab/>
        <w:t>The registrar must give a compliance auditor an identity card stating the person’s name and that the person is a compliance auditor.</w:t>
      </w:r>
    </w:p>
    <w:p w14:paraId="10169A62" w14:textId="77777777" w:rsidR="00053F1F" w:rsidRPr="00552C8E" w:rsidRDefault="00053F1F" w:rsidP="00053F1F">
      <w:pPr>
        <w:pStyle w:val="Amain"/>
      </w:pPr>
      <w:r w:rsidRPr="00552C8E">
        <w:tab/>
        <w:t>(2)</w:t>
      </w:r>
      <w:r w:rsidRPr="00552C8E">
        <w:tab/>
        <w:t>The registrar must give an inspector an identity card stating the person’s name and that the person is an inspector.</w:t>
      </w:r>
    </w:p>
    <w:p w14:paraId="4E2D5095" w14:textId="77777777" w:rsidR="00053F1F" w:rsidRPr="00552C8E" w:rsidRDefault="00053F1F" w:rsidP="00053F1F">
      <w:pPr>
        <w:pStyle w:val="Amain"/>
      </w:pPr>
      <w:r w:rsidRPr="00552C8E">
        <w:tab/>
        <w:t>(3)</w:t>
      </w:r>
      <w:r w:rsidRPr="00552C8E">
        <w:tab/>
        <w:t>The identity card must show—</w:t>
      </w:r>
    </w:p>
    <w:p w14:paraId="3B7939B3" w14:textId="77777777" w:rsidR="00053F1F" w:rsidRPr="00552C8E" w:rsidRDefault="00053F1F" w:rsidP="00053F1F">
      <w:pPr>
        <w:pStyle w:val="Apara"/>
      </w:pPr>
      <w:r w:rsidRPr="00552C8E">
        <w:tab/>
        <w:t>(a)</w:t>
      </w:r>
      <w:r w:rsidRPr="00552C8E">
        <w:tab/>
        <w:t>a recent photograph of the person; and</w:t>
      </w:r>
    </w:p>
    <w:p w14:paraId="34A74C23" w14:textId="77777777" w:rsidR="00053F1F" w:rsidRPr="00552C8E" w:rsidRDefault="00053F1F" w:rsidP="00053F1F">
      <w:pPr>
        <w:pStyle w:val="Apara"/>
      </w:pPr>
      <w:r w:rsidRPr="00552C8E">
        <w:tab/>
        <w:t>(b)</w:t>
      </w:r>
      <w:r w:rsidRPr="00552C8E">
        <w:tab/>
        <w:t>the card’s date of issue and expiry; and</w:t>
      </w:r>
    </w:p>
    <w:p w14:paraId="1120B8D4" w14:textId="77777777" w:rsidR="00053F1F" w:rsidRPr="00552C8E" w:rsidRDefault="00053F1F" w:rsidP="00053F1F">
      <w:pPr>
        <w:pStyle w:val="Apara"/>
      </w:pPr>
      <w:r w:rsidRPr="00552C8E">
        <w:tab/>
        <w:t>(c)</w:t>
      </w:r>
      <w:r w:rsidRPr="00552C8E">
        <w:tab/>
        <w:t>anything else prescribed by regulation.</w:t>
      </w:r>
    </w:p>
    <w:p w14:paraId="2F5F55E3" w14:textId="77777777" w:rsidR="00053F1F" w:rsidRPr="00552C8E" w:rsidRDefault="00053F1F" w:rsidP="00053F1F">
      <w:pPr>
        <w:pStyle w:val="Amain"/>
      </w:pPr>
      <w:r w:rsidRPr="00552C8E">
        <w:tab/>
        <w:t>(4)</w:t>
      </w:r>
      <w:r w:rsidRPr="00552C8E">
        <w:tab/>
        <w:t>A person commits an offence if—</w:t>
      </w:r>
    </w:p>
    <w:p w14:paraId="776EBA21" w14:textId="77777777" w:rsidR="00053F1F" w:rsidRPr="00552C8E" w:rsidRDefault="00053F1F" w:rsidP="00053F1F">
      <w:pPr>
        <w:pStyle w:val="Apara"/>
      </w:pPr>
      <w:r w:rsidRPr="00552C8E">
        <w:tab/>
        <w:t>(a)</w:t>
      </w:r>
      <w:r w:rsidRPr="00552C8E">
        <w:tab/>
        <w:t>the person ceases to be an officer; and</w:t>
      </w:r>
    </w:p>
    <w:p w14:paraId="6DE78DEE" w14:textId="77777777" w:rsidR="00053F1F" w:rsidRPr="00552C8E" w:rsidRDefault="00053F1F" w:rsidP="00053F1F">
      <w:pPr>
        <w:pStyle w:val="Apara"/>
      </w:pPr>
      <w:r w:rsidRPr="00552C8E">
        <w:tab/>
        <w:t>(b)</w:t>
      </w:r>
      <w:r w:rsidRPr="00552C8E">
        <w:tab/>
        <w:t>the person does not return the person’s identity card to the registrar as soon as practicable (but within 7 days) after the day the person ceases to be an officer.</w:t>
      </w:r>
    </w:p>
    <w:p w14:paraId="673CCCBC" w14:textId="77777777" w:rsidR="00053F1F" w:rsidRPr="00552C8E" w:rsidRDefault="00053F1F" w:rsidP="00053F1F">
      <w:pPr>
        <w:pStyle w:val="Penalty"/>
        <w:keepNext/>
      </w:pPr>
      <w:r w:rsidRPr="00552C8E">
        <w:t>Maximum penalty:  1 penalty unit.</w:t>
      </w:r>
    </w:p>
    <w:p w14:paraId="22872A15" w14:textId="77777777" w:rsidR="00053F1F" w:rsidRPr="00552C8E" w:rsidRDefault="00053F1F" w:rsidP="00053F1F">
      <w:pPr>
        <w:pStyle w:val="Amain"/>
      </w:pPr>
      <w:r w:rsidRPr="00552C8E">
        <w:tab/>
        <w:t>(5)</w:t>
      </w:r>
      <w:r w:rsidRPr="00552C8E">
        <w:tab/>
        <w:t>An offence against this section is a strict liability offence.</w:t>
      </w:r>
    </w:p>
    <w:p w14:paraId="36661CAE" w14:textId="77777777" w:rsidR="00053F1F" w:rsidRPr="00552C8E" w:rsidRDefault="00053F1F" w:rsidP="00053F1F">
      <w:pPr>
        <w:pStyle w:val="AH5Sec"/>
        <w:rPr>
          <w:rStyle w:val="charItals"/>
        </w:rPr>
      </w:pPr>
      <w:bookmarkStart w:id="142" w:name="_Toc43718672"/>
      <w:r w:rsidRPr="00B3717B">
        <w:rPr>
          <w:rStyle w:val="CharSectNo"/>
        </w:rPr>
        <w:t>80CI</w:t>
      </w:r>
      <w:r w:rsidRPr="00552C8E">
        <w:tab/>
        <w:t>Functions not to be exercised before identity card shown</w:t>
      </w:r>
      <w:bookmarkEnd w:id="142"/>
    </w:p>
    <w:p w14:paraId="066709C5" w14:textId="77777777" w:rsidR="00053F1F" w:rsidRPr="00552C8E" w:rsidRDefault="00053F1F" w:rsidP="00053F1F">
      <w:pPr>
        <w:pStyle w:val="Amainreturn"/>
      </w:pPr>
      <w:r w:rsidRPr="00552C8E">
        <w:t>An officer may exercise a function under this Act in relation to a person only if the officer first shows the person the officer’s identity card.</w:t>
      </w:r>
    </w:p>
    <w:p w14:paraId="39EE73C7" w14:textId="77777777" w:rsidR="00053F1F" w:rsidRPr="00552C8E" w:rsidRDefault="00053F1F" w:rsidP="00053F1F">
      <w:pPr>
        <w:pStyle w:val="AH5Sec"/>
      </w:pPr>
      <w:bookmarkStart w:id="143" w:name="_Toc43718673"/>
      <w:r w:rsidRPr="00B3717B">
        <w:rPr>
          <w:rStyle w:val="CharSectNo"/>
        </w:rPr>
        <w:lastRenderedPageBreak/>
        <w:t>80CJ</w:t>
      </w:r>
      <w:r w:rsidRPr="00552C8E">
        <w:tab/>
        <w:t>Consent to entry</w:t>
      </w:r>
      <w:bookmarkEnd w:id="143"/>
    </w:p>
    <w:p w14:paraId="0BDC6F64" w14:textId="77777777" w:rsidR="00053F1F" w:rsidRPr="00552C8E" w:rsidRDefault="00053F1F" w:rsidP="002737F6">
      <w:pPr>
        <w:pStyle w:val="Amain"/>
        <w:keepNext/>
      </w:pPr>
      <w:r w:rsidRPr="00552C8E">
        <w:tab/>
        <w:t>(1)</w:t>
      </w:r>
      <w:r w:rsidRPr="00552C8E">
        <w:tab/>
        <w:t>When seeking the consent of an occupier for entering premises under this part an officer must—</w:t>
      </w:r>
    </w:p>
    <w:p w14:paraId="22A9F77E" w14:textId="77777777" w:rsidR="00053F1F" w:rsidRPr="00552C8E" w:rsidRDefault="00053F1F" w:rsidP="00053F1F">
      <w:pPr>
        <w:pStyle w:val="Apara"/>
      </w:pPr>
      <w:r w:rsidRPr="00552C8E">
        <w:tab/>
        <w:t>(a)</w:t>
      </w:r>
      <w:r w:rsidRPr="00552C8E">
        <w:tab/>
        <w:t xml:space="preserve">produce </w:t>
      </w:r>
      <w:r w:rsidR="00056A78" w:rsidRPr="00591A0F">
        <w:t>the officer’s</w:t>
      </w:r>
      <w:r w:rsidRPr="00552C8E">
        <w:t xml:space="preserve"> identity card; and</w:t>
      </w:r>
    </w:p>
    <w:p w14:paraId="6D885E09" w14:textId="77777777" w:rsidR="00053F1F" w:rsidRPr="00552C8E" w:rsidRDefault="00053F1F" w:rsidP="00053F1F">
      <w:pPr>
        <w:pStyle w:val="Apara"/>
      </w:pPr>
      <w:r w:rsidRPr="00552C8E">
        <w:tab/>
        <w:t>(b)</w:t>
      </w:r>
      <w:r w:rsidRPr="00552C8E">
        <w:tab/>
        <w:t>tell the occupier—</w:t>
      </w:r>
    </w:p>
    <w:p w14:paraId="238C6121" w14:textId="77777777" w:rsidR="00053F1F" w:rsidRPr="00552C8E" w:rsidRDefault="00053F1F" w:rsidP="00053F1F">
      <w:pPr>
        <w:pStyle w:val="Asubpara"/>
      </w:pPr>
      <w:r w:rsidRPr="00552C8E">
        <w:tab/>
        <w:t>(i)</w:t>
      </w:r>
      <w:r w:rsidRPr="00552C8E">
        <w:tab/>
        <w:t>the purpose of the entry; and</w:t>
      </w:r>
    </w:p>
    <w:p w14:paraId="5B76EB28"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7C2831E6" w14:textId="77777777" w:rsidR="00053F1F" w:rsidRPr="00552C8E" w:rsidRDefault="00053F1F" w:rsidP="00053F1F">
      <w:pPr>
        <w:pStyle w:val="Asubpara"/>
      </w:pPr>
      <w:r w:rsidRPr="00552C8E">
        <w:tab/>
        <w:t>(iii)</w:t>
      </w:r>
      <w:r w:rsidRPr="00552C8E">
        <w:tab/>
        <w:t>that consent may be refused.</w:t>
      </w:r>
    </w:p>
    <w:p w14:paraId="2D0F32A0" w14:textId="77777777" w:rsidR="00053F1F" w:rsidRPr="00552C8E" w:rsidRDefault="00053F1F" w:rsidP="00053F1F">
      <w:pPr>
        <w:pStyle w:val="Amain"/>
      </w:pPr>
      <w:r w:rsidRPr="00552C8E">
        <w:tab/>
        <w:t>(2)</w:t>
      </w:r>
      <w:r w:rsidRPr="00552C8E">
        <w:tab/>
        <w:t>If the occupier consents, the officer must ask the occupier to sign a written acknowledgment—</w:t>
      </w:r>
    </w:p>
    <w:p w14:paraId="3B15F785" w14:textId="77777777" w:rsidR="00053F1F" w:rsidRPr="00552C8E" w:rsidRDefault="00053F1F" w:rsidP="00053F1F">
      <w:pPr>
        <w:pStyle w:val="Apara"/>
      </w:pPr>
      <w:r w:rsidRPr="00552C8E">
        <w:tab/>
        <w:t>(a)</w:t>
      </w:r>
      <w:r w:rsidRPr="00552C8E">
        <w:tab/>
        <w:t>that the occupier was told—</w:t>
      </w:r>
    </w:p>
    <w:p w14:paraId="54C58986" w14:textId="77777777" w:rsidR="00053F1F" w:rsidRPr="00552C8E" w:rsidRDefault="00053F1F" w:rsidP="00053F1F">
      <w:pPr>
        <w:pStyle w:val="Asubpara"/>
      </w:pPr>
      <w:r w:rsidRPr="00552C8E">
        <w:tab/>
        <w:t>(i)</w:t>
      </w:r>
      <w:r w:rsidRPr="00552C8E">
        <w:tab/>
        <w:t>the purpose of the entry; and</w:t>
      </w:r>
    </w:p>
    <w:p w14:paraId="3939BC36"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76F637FC" w14:textId="77777777" w:rsidR="00053F1F" w:rsidRPr="00552C8E" w:rsidRDefault="00053F1F" w:rsidP="00053F1F">
      <w:pPr>
        <w:pStyle w:val="Asubpara"/>
      </w:pPr>
      <w:r w:rsidRPr="00552C8E">
        <w:tab/>
        <w:t>(iii)</w:t>
      </w:r>
      <w:r w:rsidRPr="00552C8E">
        <w:tab/>
        <w:t>that consent may be refused; and</w:t>
      </w:r>
    </w:p>
    <w:p w14:paraId="5ECEAC9D" w14:textId="77777777" w:rsidR="00053F1F" w:rsidRPr="00552C8E" w:rsidRDefault="00053F1F" w:rsidP="00053F1F">
      <w:pPr>
        <w:pStyle w:val="Apara"/>
      </w:pPr>
      <w:r w:rsidRPr="00552C8E">
        <w:tab/>
        <w:t>(b)</w:t>
      </w:r>
      <w:r w:rsidRPr="00552C8E">
        <w:tab/>
        <w:t>that the occupier consented to the entry; and</w:t>
      </w:r>
    </w:p>
    <w:p w14:paraId="39C0FCCB" w14:textId="77777777" w:rsidR="00053F1F" w:rsidRPr="00552C8E" w:rsidRDefault="00053F1F" w:rsidP="00053F1F">
      <w:pPr>
        <w:pStyle w:val="Apara"/>
      </w:pPr>
      <w:r w:rsidRPr="00552C8E">
        <w:tab/>
        <w:t>(c)</w:t>
      </w:r>
      <w:r w:rsidRPr="00552C8E">
        <w:tab/>
        <w:t>stating the time, and day, when consent was given.</w:t>
      </w:r>
    </w:p>
    <w:p w14:paraId="3BAED7F4" w14:textId="77777777" w:rsidR="00053F1F" w:rsidRPr="00552C8E" w:rsidRDefault="00053F1F" w:rsidP="00053F1F">
      <w:pPr>
        <w:pStyle w:val="Amain"/>
      </w:pPr>
      <w:r w:rsidRPr="00552C8E">
        <w:tab/>
        <w:t>(3)</w:t>
      </w:r>
      <w:r w:rsidRPr="00552C8E">
        <w:tab/>
        <w:t>If the occupier signs an acknowledgment of consent, the officer must immediately give a copy to the occupier.</w:t>
      </w:r>
    </w:p>
    <w:p w14:paraId="3D9F8E2C" w14:textId="77777777" w:rsidR="00053F1F" w:rsidRPr="00552C8E" w:rsidRDefault="00053F1F" w:rsidP="00053F1F">
      <w:pPr>
        <w:pStyle w:val="Amain"/>
      </w:pPr>
      <w:r w:rsidRPr="00552C8E">
        <w:tab/>
        <w:t>(4)</w:t>
      </w:r>
      <w:r w:rsidRPr="00552C8E">
        <w:tab/>
        <w:t>Unless the contrary is proven, a court must presume that an occupier of premises did not consent to an entry to the premises by an officer under this part if—</w:t>
      </w:r>
    </w:p>
    <w:p w14:paraId="2D1E025B" w14:textId="77777777" w:rsidR="00053F1F" w:rsidRPr="00552C8E" w:rsidRDefault="00053F1F" w:rsidP="00053F1F">
      <w:pPr>
        <w:pStyle w:val="Apara"/>
      </w:pPr>
      <w:r w:rsidRPr="00552C8E">
        <w:tab/>
        <w:t>(a)</w:t>
      </w:r>
      <w:r w:rsidRPr="00552C8E">
        <w:tab/>
        <w:t>the question whether the occupier consented to the entry arises in proceedings in the court; and</w:t>
      </w:r>
    </w:p>
    <w:p w14:paraId="734D24C3" w14:textId="77777777" w:rsidR="00053F1F" w:rsidRPr="00552C8E" w:rsidRDefault="00053F1F" w:rsidP="00053F1F">
      <w:pPr>
        <w:pStyle w:val="Apara"/>
      </w:pPr>
      <w:r w:rsidRPr="00552C8E">
        <w:tab/>
        <w:t>(b)</w:t>
      </w:r>
      <w:r w:rsidRPr="00552C8E">
        <w:tab/>
        <w:t>an acknowledgment under this section is not produced in evidence for the entry; and</w:t>
      </w:r>
    </w:p>
    <w:p w14:paraId="71884685" w14:textId="77777777" w:rsidR="00053F1F" w:rsidRPr="00552C8E" w:rsidRDefault="00053F1F" w:rsidP="00053F1F">
      <w:pPr>
        <w:pStyle w:val="Apara"/>
      </w:pPr>
      <w:r w:rsidRPr="00552C8E">
        <w:lastRenderedPageBreak/>
        <w:tab/>
        <w:t>(c)</w:t>
      </w:r>
      <w:r w:rsidRPr="00552C8E">
        <w:tab/>
        <w:t>it is not proved that the occupier consented to the entry.</w:t>
      </w:r>
    </w:p>
    <w:p w14:paraId="14065BEC" w14:textId="77777777" w:rsidR="00053F1F" w:rsidRPr="00552C8E" w:rsidRDefault="00053F1F" w:rsidP="00D702BD">
      <w:pPr>
        <w:pStyle w:val="Amain"/>
        <w:keepNext/>
      </w:pPr>
      <w:r w:rsidRPr="00552C8E">
        <w:tab/>
        <w:t>(5)</w:t>
      </w:r>
      <w:r w:rsidRPr="00552C8E">
        <w:tab/>
        <w:t>In this section:</w:t>
      </w:r>
    </w:p>
    <w:p w14:paraId="53012D19" w14:textId="77777777" w:rsidR="00053F1F" w:rsidRPr="00552C8E" w:rsidRDefault="00053F1F" w:rsidP="00053F1F">
      <w:pPr>
        <w:pStyle w:val="aDef"/>
        <w:keepNext/>
      </w:pPr>
      <w:r w:rsidRPr="00552C8E">
        <w:rPr>
          <w:rStyle w:val="charBoldItals"/>
        </w:rPr>
        <w:t>occupier</w:t>
      </w:r>
      <w:r w:rsidRPr="00552C8E">
        <w:t>, of premises, includes—</w:t>
      </w:r>
    </w:p>
    <w:p w14:paraId="6F2BF30B" w14:textId="77777777" w:rsidR="00053F1F" w:rsidRPr="00552C8E" w:rsidRDefault="00053F1F" w:rsidP="00053F1F">
      <w:pPr>
        <w:pStyle w:val="aDefpara"/>
      </w:pPr>
      <w:r w:rsidRPr="00552C8E">
        <w:tab/>
        <w:t>(a)</w:t>
      </w:r>
      <w:r w:rsidRPr="00552C8E">
        <w:tab/>
        <w:t>a person an officer believes on reasonable grounds to be an occupier of the premises; and</w:t>
      </w:r>
    </w:p>
    <w:p w14:paraId="0417DA78" w14:textId="77777777" w:rsidR="00053F1F" w:rsidRPr="00552C8E" w:rsidRDefault="00053F1F" w:rsidP="00053F1F">
      <w:pPr>
        <w:pStyle w:val="aDefpara"/>
      </w:pPr>
      <w:r w:rsidRPr="00552C8E">
        <w:tab/>
        <w:t>(b)</w:t>
      </w:r>
      <w:r w:rsidRPr="00552C8E">
        <w:tab/>
        <w:t>a person apparently in charge of the premises.</w:t>
      </w:r>
    </w:p>
    <w:p w14:paraId="2224EF9C" w14:textId="77777777" w:rsidR="00053F1F" w:rsidRPr="00B3717B" w:rsidRDefault="00053F1F" w:rsidP="00053F1F">
      <w:pPr>
        <w:pStyle w:val="AH3Div"/>
      </w:pPr>
      <w:bookmarkStart w:id="144" w:name="_Toc43718674"/>
      <w:r w:rsidRPr="00B3717B">
        <w:rPr>
          <w:rStyle w:val="CharDivNo"/>
        </w:rPr>
        <w:t>Division 6.5</w:t>
      </w:r>
      <w:r w:rsidRPr="00552C8E">
        <w:tab/>
      </w:r>
      <w:r w:rsidRPr="00B3717B">
        <w:rPr>
          <w:rStyle w:val="CharDivText"/>
        </w:rPr>
        <w:t>Search warrants</w:t>
      </w:r>
      <w:bookmarkEnd w:id="144"/>
    </w:p>
    <w:p w14:paraId="7E08E81E" w14:textId="77777777" w:rsidR="00053F1F" w:rsidRPr="00552C8E" w:rsidRDefault="00053F1F" w:rsidP="00053F1F">
      <w:pPr>
        <w:pStyle w:val="AH5Sec"/>
      </w:pPr>
      <w:bookmarkStart w:id="145" w:name="_Toc43718675"/>
      <w:r w:rsidRPr="00B3717B">
        <w:rPr>
          <w:rStyle w:val="CharSectNo"/>
        </w:rPr>
        <w:t>80CK</w:t>
      </w:r>
      <w:r w:rsidRPr="00552C8E">
        <w:tab/>
        <w:t>Warrants generally</w:t>
      </w:r>
      <w:bookmarkEnd w:id="145"/>
    </w:p>
    <w:p w14:paraId="36BDCCCC" w14:textId="77777777" w:rsidR="00053F1F" w:rsidRPr="00552C8E" w:rsidRDefault="00053F1F" w:rsidP="00053F1F">
      <w:pPr>
        <w:pStyle w:val="Amain"/>
      </w:pPr>
      <w:r w:rsidRPr="00552C8E">
        <w:tab/>
        <w:t>(1)</w:t>
      </w:r>
      <w:r w:rsidRPr="00552C8E">
        <w:tab/>
        <w:t>An officer may apply to a magistrate for a warrant to enter premises.</w:t>
      </w:r>
    </w:p>
    <w:p w14:paraId="2A66785D" w14:textId="77777777" w:rsidR="00053F1F" w:rsidRPr="00552C8E" w:rsidRDefault="00053F1F" w:rsidP="00053F1F">
      <w:pPr>
        <w:pStyle w:val="Amain"/>
      </w:pPr>
      <w:r w:rsidRPr="00552C8E">
        <w:tab/>
        <w:t>(2)</w:t>
      </w:r>
      <w:r w:rsidRPr="00552C8E">
        <w:tab/>
        <w:t>The application must be sworn and state the grounds on which the warrant is sought.</w:t>
      </w:r>
    </w:p>
    <w:p w14:paraId="382461DA" w14:textId="77777777" w:rsidR="00053F1F" w:rsidRPr="00552C8E" w:rsidRDefault="00053F1F" w:rsidP="00053F1F">
      <w:pPr>
        <w:pStyle w:val="Amain"/>
      </w:pPr>
      <w:r w:rsidRPr="00552C8E">
        <w:tab/>
        <w:t>(3)</w:t>
      </w:r>
      <w:r w:rsidRPr="00552C8E">
        <w:tab/>
        <w:t>The magistrate may refuse to consider the application until the officer gives the magistrate all the information the magistrate requires about the application in the way the magistrate requires.</w:t>
      </w:r>
    </w:p>
    <w:p w14:paraId="66CAA868" w14:textId="77777777" w:rsidR="00053F1F" w:rsidRPr="00552C8E" w:rsidRDefault="00053F1F" w:rsidP="00053F1F">
      <w:pPr>
        <w:pStyle w:val="Amain"/>
      </w:pPr>
      <w:r w:rsidRPr="00552C8E">
        <w:tab/>
        <w:t>(4)</w:t>
      </w:r>
      <w:r w:rsidRPr="00552C8E">
        <w:tab/>
        <w:t>The magistrate may issue a warrant only if satisfied there are reasonable grounds for suspecting—</w:t>
      </w:r>
    </w:p>
    <w:p w14:paraId="07AB912D" w14:textId="77777777" w:rsidR="00053F1F" w:rsidRPr="00552C8E" w:rsidRDefault="00053F1F" w:rsidP="00053F1F">
      <w:pPr>
        <w:pStyle w:val="Apara"/>
      </w:pPr>
      <w:r w:rsidRPr="00552C8E">
        <w:tab/>
        <w:t>(a)</w:t>
      </w:r>
      <w:r w:rsidRPr="00552C8E">
        <w:tab/>
        <w:t>there is a particular thing or activity connected with an offence against this Act; and</w:t>
      </w:r>
    </w:p>
    <w:p w14:paraId="5BED1455" w14:textId="77777777" w:rsidR="00053F1F" w:rsidRPr="00552C8E" w:rsidRDefault="00053F1F" w:rsidP="00053F1F">
      <w:pPr>
        <w:pStyle w:val="Apara"/>
      </w:pPr>
      <w:r w:rsidRPr="00552C8E">
        <w:tab/>
        <w:t>(b)</w:t>
      </w:r>
      <w:r w:rsidRPr="00552C8E">
        <w:tab/>
        <w:t>the thing or activity is, or is being engaged in, at the premises, or may be, or may be engaged in, at the premises within the next 14 days.</w:t>
      </w:r>
    </w:p>
    <w:p w14:paraId="3131E86E" w14:textId="77777777" w:rsidR="00053F1F" w:rsidRPr="00552C8E" w:rsidRDefault="00053F1F" w:rsidP="00053F1F">
      <w:pPr>
        <w:pStyle w:val="Amain"/>
      </w:pPr>
      <w:r w:rsidRPr="00552C8E">
        <w:tab/>
        <w:t>(5)</w:t>
      </w:r>
      <w:r w:rsidRPr="00552C8E">
        <w:tab/>
        <w:t>The warrant must state—</w:t>
      </w:r>
    </w:p>
    <w:p w14:paraId="62AE9ED9" w14:textId="77777777" w:rsidR="00053F1F" w:rsidRPr="00552C8E" w:rsidRDefault="00053F1F" w:rsidP="00053F1F">
      <w:pPr>
        <w:pStyle w:val="Apara"/>
      </w:pPr>
      <w:r w:rsidRPr="00552C8E">
        <w:tab/>
        <w:t>(a)</w:t>
      </w:r>
      <w:r w:rsidRPr="00552C8E">
        <w:tab/>
        <w:t>that an officer may, with any necessary assistance and force, enter the premises and exercise the officer’s powers under this part; and</w:t>
      </w:r>
    </w:p>
    <w:p w14:paraId="6010D155" w14:textId="77777777" w:rsidR="00053F1F" w:rsidRPr="00552C8E" w:rsidRDefault="00053F1F" w:rsidP="00053F1F">
      <w:pPr>
        <w:pStyle w:val="Apara"/>
      </w:pPr>
      <w:r w:rsidRPr="00552C8E">
        <w:tab/>
        <w:t>(b)</w:t>
      </w:r>
      <w:r w:rsidRPr="00552C8E">
        <w:tab/>
        <w:t>the offence for which the warrant is issued; and</w:t>
      </w:r>
    </w:p>
    <w:p w14:paraId="003B964E" w14:textId="77777777" w:rsidR="00053F1F" w:rsidRPr="00552C8E" w:rsidRDefault="00053F1F" w:rsidP="00053F1F">
      <w:pPr>
        <w:pStyle w:val="Apara"/>
      </w:pPr>
      <w:r w:rsidRPr="00552C8E">
        <w:lastRenderedPageBreak/>
        <w:tab/>
        <w:t>(c)</w:t>
      </w:r>
      <w:r w:rsidRPr="00552C8E">
        <w:tab/>
        <w:t>the things that may be seized under the warrant; and</w:t>
      </w:r>
    </w:p>
    <w:p w14:paraId="0901DB72" w14:textId="77777777" w:rsidR="00053F1F" w:rsidRPr="00552C8E" w:rsidRDefault="00053F1F" w:rsidP="00053F1F">
      <w:pPr>
        <w:pStyle w:val="Apara"/>
      </w:pPr>
      <w:r w:rsidRPr="00552C8E">
        <w:tab/>
        <w:t>(d)</w:t>
      </w:r>
      <w:r w:rsidRPr="00552C8E">
        <w:tab/>
        <w:t>the hours when the premises may be entered; and</w:t>
      </w:r>
    </w:p>
    <w:p w14:paraId="274C653B" w14:textId="77777777" w:rsidR="00053F1F" w:rsidRPr="00552C8E" w:rsidRDefault="00053F1F" w:rsidP="00053F1F">
      <w:pPr>
        <w:pStyle w:val="Apara"/>
      </w:pPr>
      <w:r w:rsidRPr="00552C8E">
        <w:tab/>
        <w:t>(e)</w:t>
      </w:r>
      <w:r w:rsidRPr="00552C8E">
        <w:tab/>
        <w:t>the date, within 14 days after the day of the warrant’s issue, that the warrant ends.</w:t>
      </w:r>
    </w:p>
    <w:p w14:paraId="38D44EDC" w14:textId="77777777" w:rsidR="00053F1F" w:rsidRPr="00552C8E" w:rsidRDefault="00053F1F" w:rsidP="00053F1F">
      <w:pPr>
        <w:pStyle w:val="Amain"/>
      </w:pPr>
      <w:r w:rsidRPr="00552C8E">
        <w:tab/>
        <w:t>(6)</w:t>
      </w:r>
      <w:r w:rsidRPr="00552C8E">
        <w:tab/>
        <w:t>In this section:</w:t>
      </w:r>
    </w:p>
    <w:p w14:paraId="43E20E9F" w14:textId="77777777" w:rsidR="00053F1F" w:rsidRPr="00552C8E" w:rsidRDefault="00053F1F" w:rsidP="00053F1F">
      <w:pPr>
        <w:pStyle w:val="aDef"/>
        <w:keepNext/>
      </w:pPr>
      <w:r w:rsidRPr="00552C8E">
        <w:rPr>
          <w:rStyle w:val="charBoldItals"/>
        </w:rPr>
        <w:t>connected</w:t>
      </w:r>
      <w:r w:rsidRPr="00552C8E">
        <w:t xml:space="preserve">—an activity is </w:t>
      </w:r>
      <w:r w:rsidRPr="00552C8E">
        <w:rPr>
          <w:rStyle w:val="charBoldItals"/>
        </w:rPr>
        <w:t>connected</w:t>
      </w:r>
      <w:r w:rsidRPr="00552C8E">
        <w:t xml:space="preserve"> with an offence if—</w:t>
      </w:r>
    </w:p>
    <w:p w14:paraId="5257D0DD" w14:textId="77777777" w:rsidR="00053F1F" w:rsidRPr="00552C8E" w:rsidRDefault="00053F1F" w:rsidP="00053F1F">
      <w:pPr>
        <w:pStyle w:val="Apara"/>
      </w:pPr>
      <w:r w:rsidRPr="00552C8E">
        <w:tab/>
        <w:t>(a)</w:t>
      </w:r>
      <w:r w:rsidRPr="00552C8E">
        <w:tab/>
        <w:t>the offence has been committed by engaging or not engaging in it; or</w:t>
      </w:r>
    </w:p>
    <w:p w14:paraId="0DF485BB" w14:textId="77777777" w:rsidR="00053F1F" w:rsidRPr="00552C8E" w:rsidRDefault="00053F1F" w:rsidP="00053F1F">
      <w:pPr>
        <w:pStyle w:val="Apara"/>
      </w:pPr>
      <w:r w:rsidRPr="00552C8E">
        <w:tab/>
        <w:t>(b)</w:t>
      </w:r>
      <w:r w:rsidRPr="00552C8E">
        <w:tab/>
        <w:t>it will provide evidence of the commission of the offence.</w:t>
      </w:r>
    </w:p>
    <w:p w14:paraId="78BB096F" w14:textId="77777777" w:rsidR="00053F1F" w:rsidRPr="00552C8E" w:rsidRDefault="00053F1F" w:rsidP="00053F1F">
      <w:pPr>
        <w:pStyle w:val="AH5Sec"/>
      </w:pPr>
      <w:bookmarkStart w:id="146" w:name="_Toc43718676"/>
      <w:r w:rsidRPr="00B3717B">
        <w:rPr>
          <w:rStyle w:val="CharSectNo"/>
        </w:rPr>
        <w:t>80CL</w:t>
      </w:r>
      <w:r w:rsidRPr="00552C8E">
        <w:tab/>
        <w:t>Warrants—application made other than in person</w:t>
      </w:r>
      <w:bookmarkEnd w:id="146"/>
    </w:p>
    <w:p w14:paraId="3A65D180" w14:textId="77777777" w:rsidR="00053F1F" w:rsidRPr="00552C8E" w:rsidRDefault="00053F1F" w:rsidP="00053F1F">
      <w:pPr>
        <w:pStyle w:val="Amain"/>
      </w:pPr>
      <w:r w:rsidRPr="00552C8E">
        <w:tab/>
        <w:t>(1)</w:t>
      </w:r>
      <w:r w:rsidRPr="00552C8E">
        <w:tab/>
        <w:t>An officer may apply for a warrant by phone, fax, radio or other form of communication if the officer considers it necessary because of—</w:t>
      </w:r>
    </w:p>
    <w:p w14:paraId="6F22DDCF" w14:textId="77777777" w:rsidR="00053F1F" w:rsidRPr="00552C8E" w:rsidRDefault="00053F1F" w:rsidP="00053F1F">
      <w:pPr>
        <w:pStyle w:val="Apara"/>
      </w:pPr>
      <w:r w:rsidRPr="00552C8E">
        <w:tab/>
        <w:t>(a)</w:t>
      </w:r>
      <w:r w:rsidRPr="00552C8E">
        <w:tab/>
        <w:t>urgent circumstances; or</w:t>
      </w:r>
    </w:p>
    <w:p w14:paraId="27A444E3" w14:textId="77777777" w:rsidR="00053F1F" w:rsidRPr="00552C8E" w:rsidRDefault="00053F1F" w:rsidP="00053F1F">
      <w:pPr>
        <w:pStyle w:val="Apara"/>
      </w:pPr>
      <w:r w:rsidRPr="00552C8E">
        <w:tab/>
        <w:t>(b)</w:t>
      </w:r>
      <w:r w:rsidRPr="00552C8E">
        <w:tab/>
        <w:t>other special circumstances.</w:t>
      </w:r>
    </w:p>
    <w:p w14:paraId="63F38783" w14:textId="77777777" w:rsidR="00053F1F" w:rsidRPr="00552C8E" w:rsidRDefault="00053F1F" w:rsidP="00053F1F">
      <w:pPr>
        <w:pStyle w:val="Amain"/>
      </w:pPr>
      <w:r w:rsidRPr="00552C8E">
        <w:tab/>
        <w:t>(2)</w:t>
      </w:r>
      <w:r w:rsidRPr="00552C8E">
        <w:tab/>
        <w:t>Before applying for the warrant, the officer must prepare an application stating the grounds on which the warrant is sought.</w:t>
      </w:r>
    </w:p>
    <w:p w14:paraId="10A29EA2" w14:textId="77777777" w:rsidR="00053F1F" w:rsidRPr="00552C8E" w:rsidRDefault="00053F1F" w:rsidP="00053F1F">
      <w:pPr>
        <w:pStyle w:val="Amain"/>
      </w:pPr>
      <w:r w:rsidRPr="00552C8E">
        <w:tab/>
        <w:t>(3)</w:t>
      </w:r>
      <w:r w:rsidRPr="00552C8E">
        <w:tab/>
        <w:t>The officer may apply for the warrant before the application is sworn.</w:t>
      </w:r>
    </w:p>
    <w:p w14:paraId="49AC71DC" w14:textId="77777777" w:rsidR="00053F1F" w:rsidRPr="00552C8E" w:rsidRDefault="00053F1F" w:rsidP="00053F1F">
      <w:pPr>
        <w:pStyle w:val="Amain"/>
      </w:pPr>
      <w:r w:rsidRPr="00552C8E">
        <w:tab/>
        <w:t>(4)</w:t>
      </w:r>
      <w:r w:rsidRPr="00552C8E">
        <w:tab/>
        <w:t xml:space="preserve">After issuing the warrant, the magistrate must immediately </w:t>
      </w:r>
      <w:r w:rsidR="009C1C90" w:rsidRPr="009F221C">
        <w:t>provide a written copy</w:t>
      </w:r>
      <w:r w:rsidRPr="00552C8E">
        <w:t xml:space="preserve"> to the officer if it is practicable to do so.</w:t>
      </w:r>
    </w:p>
    <w:p w14:paraId="7798E9EC" w14:textId="77777777" w:rsidR="00053F1F" w:rsidRPr="00552C8E" w:rsidRDefault="00053F1F" w:rsidP="00053F1F">
      <w:pPr>
        <w:pStyle w:val="Amain"/>
      </w:pPr>
      <w:r w:rsidRPr="00552C8E">
        <w:tab/>
        <w:t>(5)</w:t>
      </w:r>
      <w:r w:rsidRPr="00552C8E">
        <w:tab/>
        <w:t xml:space="preserve">If it is not practicable to </w:t>
      </w:r>
      <w:r w:rsidR="009C1C90" w:rsidRPr="009F221C">
        <w:t>provide a written copy</w:t>
      </w:r>
      <w:r w:rsidRPr="00552C8E">
        <w:t xml:space="preserve"> to the officer—</w:t>
      </w:r>
    </w:p>
    <w:p w14:paraId="4052FD3E" w14:textId="77777777" w:rsidR="00053F1F" w:rsidRPr="00552C8E" w:rsidRDefault="00053F1F" w:rsidP="00053F1F">
      <w:pPr>
        <w:pStyle w:val="Apara"/>
      </w:pPr>
      <w:r w:rsidRPr="00552C8E">
        <w:tab/>
        <w:t>(a)</w:t>
      </w:r>
      <w:r w:rsidRPr="00552C8E">
        <w:tab/>
        <w:t>the magistrate must—</w:t>
      </w:r>
    </w:p>
    <w:p w14:paraId="4ACA0CC3" w14:textId="77777777" w:rsidR="00053F1F" w:rsidRPr="00552C8E" w:rsidRDefault="00053F1F" w:rsidP="00053F1F">
      <w:pPr>
        <w:pStyle w:val="Asubpara"/>
      </w:pPr>
      <w:r w:rsidRPr="00552C8E">
        <w:tab/>
        <w:t>(i)</w:t>
      </w:r>
      <w:r w:rsidRPr="00552C8E">
        <w:tab/>
        <w:t>tell the officer what the terms of the warrant are; and</w:t>
      </w:r>
    </w:p>
    <w:p w14:paraId="44587B7E" w14:textId="77777777" w:rsidR="00053F1F" w:rsidRPr="00552C8E" w:rsidRDefault="00053F1F" w:rsidP="00053F1F">
      <w:pPr>
        <w:pStyle w:val="Asubpara"/>
      </w:pPr>
      <w:r w:rsidRPr="00552C8E">
        <w:tab/>
        <w:t>(ii)</w:t>
      </w:r>
      <w:r w:rsidRPr="00552C8E">
        <w:tab/>
        <w:t>tell the officer the date and time the warrant was issued; and</w:t>
      </w:r>
    </w:p>
    <w:p w14:paraId="118664C5" w14:textId="77777777" w:rsidR="00053F1F" w:rsidRPr="00552C8E" w:rsidRDefault="00053F1F" w:rsidP="00D702BD">
      <w:pPr>
        <w:pStyle w:val="Apara"/>
        <w:keepNext/>
      </w:pPr>
      <w:r w:rsidRPr="00552C8E">
        <w:lastRenderedPageBreak/>
        <w:tab/>
        <w:t>(b)</w:t>
      </w:r>
      <w:r w:rsidRPr="00552C8E">
        <w:tab/>
        <w:t>the officer must complete a form of warrant (the</w:t>
      </w:r>
      <w:r w:rsidRPr="00552C8E">
        <w:rPr>
          <w:rStyle w:val="charBoldItals"/>
        </w:rPr>
        <w:t xml:space="preserve"> warrant form</w:t>
      </w:r>
      <w:r w:rsidRPr="00552C8E">
        <w:t>) and write on it—</w:t>
      </w:r>
    </w:p>
    <w:p w14:paraId="6BD4A4CB" w14:textId="77777777" w:rsidR="00053F1F" w:rsidRPr="00552C8E" w:rsidRDefault="00053F1F" w:rsidP="00053F1F">
      <w:pPr>
        <w:pStyle w:val="Asubpara"/>
      </w:pPr>
      <w:r w:rsidRPr="00552C8E">
        <w:tab/>
        <w:t>(i)</w:t>
      </w:r>
      <w:r w:rsidRPr="00552C8E">
        <w:tab/>
        <w:t>the magistrate’s name; and</w:t>
      </w:r>
    </w:p>
    <w:p w14:paraId="57C2E7AC" w14:textId="77777777" w:rsidR="00053F1F" w:rsidRPr="00552C8E" w:rsidRDefault="00053F1F" w:rsidP="00053F1F">
      <w:pPr>
        <w:pStyle w:val="Asubpara"/>
      </w:pPr>
      <w:r w:rsidRPr="00552C8E">
        <w:tab/>
        <w:t>(ii)</w:t>
      </w:r>
      <w:r w:rsidRPr="00552C8E">
        <w:tab/>
        <w:t>the date and time the magistrate issued the warrant; and</w:t>
      </w:r>
    </w:p>
    <w:p w14:paraId="6B3E88EC" w14:textId="77777777" w:rsidR="00053F1F" w:rsidRPr="00552C8E" w:rsidRDefault="00053F1F" w:rsidP="00053F1F">
      <w:pPr>
        <w:pStyle w:val="Asubpara"/>
      </w:pPr>
      <w:r w:rsidRPr="00552C8E">
        <w:tab/>
        <w:t>(iii)</w:t>
      </w:r>
      <w:r w:rsidRPr="00552C8E">
        <w:tab/>
        <w:t>the warrant’s terms.</w:t>
      </w:r>
    </w:p>
    <w:p w14:paraId="5917C4F6" w14:textId="77777777" w:rsidR="00053F1F" w:rsidRPr="00552C8E" w:rsidRDefault="00053F1F" w:rsidP="00053F1F">
      <w:pPr>
        <w:pStyle w:val="Amain"/>
      </w:pPr>
      <w:r w:rsidRPr="00552C8E">
        <w:tab/>
        <w:t>(6)</w:t>
      </w:r>
      <w:r w:rsidRPr="00552C8E">
        <w:tab/>
        <w:t xml:space="preserve">The </w:t>
      </w:r>
      <w:r w:rsidR="009C1C90" w:rsidRPr="009F221C">
        <w:t>written</w:t>
      </w:r>
      <w:r w:rsidRPr="00552C8E">
        <w:t xml:space="preserve"> copy of the warrant, or the warrant form properly completed by the officer, authorises the entry and exercise of the officer’s powers under this part.</w:t>
      </w:r>
    </w:p>
    <w:p w14:paraId="7FEBFBB0" w14:textId="77777777" w:rsidR="00053F1F" w:rsidRPr="00552C8E" w:rsidRDefault="00053F1F" w:rsidP="00053F1F">
      <w:pPr>
        <w:pStyle w:val="Amain"/>
      </w:pPr>
      <w:r w:rsidRPr="00552C8E">
        <w:tab/>
        <w:t>(7)</w:t>
      </w:r>
      <w:r w:rsidRPr="00552C8E">
        <w:tab/>
        <w:t>The officer must, at the first reasonable opportunity, send to the magistrate—</w:t>
      </w:r>
    </w:p>
    <w:p w14:paraId="1B23857A" w14:textId="77777777" w:rsidR="00053F1F" w:rsidRPr="00552C8E" w:rsidRDefault="00053F1F" w:rsidP="00053F1F">
      <w:pPr>
        <w:pStyle w:val="Apara"/>
      </w:pPr>
      <w:r w:rsidRPr="00552C8E">
        <w:tab/>
        <w:t>(a)</w:t>
      </w:r>
      <w:r w:rsidRPr="00552C8E">
        <w:tab/>
        <w:t>the sworn application; and</w:t>
      </w:r>
    </w:p>
    <w:p w14:paraId="3CC45A95" w14:textId="77777777" w:rsidR="00053F1F" w:rsidRPr="00552C8E" w:rsidRDefault="00053F1F" w:rsidP="00053F1F">
      <w:pPr>
        <w:pStyle w:val="Apara"/>
      </w:pPr>
      <w:r w:rsidRPr="00552C8E">
        <w:tab/>
        <w:t>(b)</w:t>
      </w:r>
      <w:r w:rsidRPr="00552C8E">
        <w:tab/>
        <w:t>if the officer completed a warrant form—the completed warrant form.</w:t>
      </w:r>
    </w:p>
    <w:p w14:paraId="53D3E7FC" w14:textId="77777777" w:rsidR="00053F1F" w:rsidRPr="00552C8E" w:rsidRDefault="00053F1F" w:rsidP="00053F1F">
      <w:pPr>
        <w:pStyle w:val="Amain"/>
      </w:pPr>
      <w:r w:rsidRPr="00552C8E">
        <w:tab/>
        <w:t>(8)</w:t>
      </w:r>
      <w:r w:rsidRPr="00552C8E">
        <w:tab/>
        <w:t>On receiving the documents, the magistrate must attach them to the warrant.</w:t>
      </w:r>
    </w:p>
    <w:p w14:paraId="037790EF" w14:textId="77777777" w:rsidR="00053F1F" w:rsidRPr="00552C8E" w:rsidRDefault="00053F1F" w:rsidP="00053F1F">
      <w:pPr>
        <w:pStyle w:val="Amain"/>
      </w:pPr>
      <w:r w:rsidRPr="00552C8E">
        <w:tab/>
        <w:t>(9)</w:t>
      </w:r>
      <w:r w:rsidRPr="00552C8E">
        <w:tab/>
        <w:t>A court must find that a power exercised by an officer was not authorised by a warrant under this section if—</w:t>
      </w:r>
    </w:p>
    <w:p w14:paraId="1CFFC0E5" w14:textId="77777777" w:rsidR="00053F1F" w:rsidRPr="00552C8E" w:rsidRDefault="00053F1F" w:rsidP="00053F1F">
      <w:pPr>
        <w:pStyle w:val="Apara"/>
      </w:pPr>
      <w:r w:rsidRPr="00552C8E">
        <w:tab/>
        <w:t>(a)</w:t>
      </w:r>
      <w:r w:rsidRPr="00552C8E">
        <w:tab/>
        <w:t>the question arises in a proceeding before the court whether the exercise of power was authorised by a warrant; and</w:t>
      </w:r>
    </w:p>
    <w:p w14:paraId="1A97E124" w14:textId="77777777" w:rsidR="00053F1F" w:rsidRPr="00552C8E" w:rsidRDefault="00053F1F" w:rsidP="00053F1F">
      <w:pPr>
        <w:pStyle w:val="Apara"/>
      </w:pPr>
      <w:r w:rsidRPr="00552C8E">
        <w:tab/>
        <w:t>(b)</w:t>
      </w:r>
      <w:r w:rsidRPr="00552C8E">
        <w:tab/>
        <w:t>the warrant is not produced in evidence; and</w:t>
      </w:r>
    </w:p>
    <w:p w14:paraId="4FA4F4A6" w14:textId="77777777" w:rsidR="00053F1F" w:rsidRPr="00552C8E" w:rsidRDefault="00053F1F" w:rsidP="00053F1F">
      <w:pPr>
        <w:pStyle w:val="Apara"/>
      </w:pPr>
      <w:r w:rsidRPr="00552C8E">
        <w:tab/>
        <w:t>(c)</w:t>
      </w:r>
      <w:r w:rsidRPr="00552C8E">
        <w:tab/>
        <w:t>it is not proved that the exercise of power was authorised by a warrant under this section.</w:t>
      </w:r>
    </w:p>
    <w:p w14:paraId="064A6497" w14:textId="77777777" w:rsidR="00053F1F" w:rsidRPr="00552C8E" w:rsidRDefault="00053F1F" w:rsidP="00053F1F">
      <w:pPr>
        <w:pStyle w:val="AH5Sec"/>
      </w:pPr>
      <w:bookmarkStart w:id="147" w:name="_Toc43718677"/>
      <w:r w:rsidRPr="00B3717B">
        <w:rPr>
          <w:rStyle w:val="CharSectNo"/>
        </w:rPr>
        <w:lastRenderedPageBreak/>
        <w:t>80CM</w:t>
      </w:r>
      <w:r w:rsidRPr="00552C8E">
        <w:tab/>
        <w:t>Search warrants—announcement before entry</w:t>
      </w:r>
      <w:bookmarkEnd w:id="147"/>
    </w:p>
    <w:p w14:paraId="6F01B7FD" w14:textId="77777777" w:rsidR="00053F1F" w:rsidRPr="00552C8E" w:rsidRDefault="00053F1F" w:rsidP="00425220">
      <w:pPr>
        <w:pStyle w:val="Amain"/>
        <w:keepNext/>
      </w:pPr>
      <w:r w:rsidRPr="00552C8E">
        <w:tab/>
        <w:t>(1)</w:t>
      </w:r>
      <w:r w:rsidRPr="00552C8E">
        <w:tab/>
        <w:t>An officer must, before anyone enters premises under a search warrant—</w:t>
      </w:r>
    </w:p>
    <w:p w14:paraId="2FFC5B86" w14:textId="77777777" w:rsidR="00053F1F" w:rsidRPr="00552C8E" w:rsidRDefault="00053F1F" w:rsidP="00425220">
      <w:pPr>
        <w:pStyle w:val="Apara"/>
        <w:keepNext/>
      </w:pPr>
      <w:r w:rsidRPr="00552C8E">
        <w:tab/>
        <w:t>(a)</w:t>
      </w:r>
      <w:r w:rsidRPr="00552C8E">
        <w:tab/>
        <w:t>announce that the officer is authorised to enter the premises; and</w:t>
      </w:r>
    </w:p>
    <w:p w14:paraId="7F4FEBD5" w14:textId="77777777" w:rsidR="00053F1F" w:rsidRPr="00552C8E" w:rsidRDefault="00053F1F" w:rsidP="00053F1F">
      <w:pPr>
        <w:pStyle w:val="Apara"/>
      </w:pPr>
      <w:r w:rsidRPr="00552C8E">
        <w:tab/>
        <w:t>(b)</w:t>
      </w:r>
      <w:r w:rsidRPr="00552C8E">
        <w:tab/>
        <w:t>give anyone at the premises an opportunity to allow entry to the premises; and</w:t>
      </w:r>
    </w:p>
    <w:p w14:paraId="38174783" w14:textId="77777777" w:rsidR="00053F1F" w:rsidRPr="00552C8E" w:rsidRDefault="00053F1F" w:rsidP="00053F1F">
      <w:pPr>
        <w:pStyle w:val="Apara"/>
      </w:pPr>
      <w:r w:rsidRPr="00552C8E">
        <w:tab/>
        <w:t>(c)</w:t>
      </w:r>
      <w:r w:rsidRPr="00552C8E">
        <w:tab/>
        <w:t>if an occupier of the premises, or someone else who apparently represents the occupier, is present at the premises—identify himself or herself to the person.</w:t>
      </w:r>
    </w:p>
    <w:p w14:paraId="701F2D40" w14:textId="77777777" w:rsidR="00053F1F" w:rsidRPr="00552C8E" w:rsidRDefault="00053F1F" w:rsidP="00053F1F">
      <w:pPr>
        <w:pStyle w:val="Amain"/>
      </w:pPr>
      <w:r w:rsidRPr="00552C8E">
        <w:tab/>
        <w:t>(2)</w:t>
      </w:r>
      <w:r w:rsidRPr="00552C8E">
        <w:tab/>
        <w:t>The officer is not required to comply with subsection (1) if the officer believes on reasonable grounds that immediate entry to the premises is required to ensure—</w:t>
      </w:r>
    </w:p>
    <w:p w14:paraId="7717E715" w14:textId="77777777" w:rsidR="00053F1F" w:rsidRPr="00552C8E" w:rsidRDefault="00053F1F" w:rsidP="00053F1F">
      <w:pPr>
        <w:pStyle w:val="Apara"/>
      </w:pPr>
      <w:r w:rsidRPr="00552C8E">
        <w:tab/>
        <w:t>(a)</w:t>
      </w:r>
      <w:r w:rsidRPr="00552C8E">
        <w:tab/>
        <w:t>the safety of anyone (including the officer or any person assisting); or</w:t>
      </w:r>
    </w:p>
    <w:p w14:paraId="6B091420" w14:textId="77777777" w:rsidR="00053F1F" w:rsidRPr="00552C8E" w:rsidRDefault="00053F1F" w:rsidP="00053F1F">
      <w:pPr>
        <w:pStyle w:val="Apara"/>
      </w:pPr>
      <w:r w:rsidRPr="00552C8E">
        <w:tab/>
        <w:t>(b)</w:t>
      </w:r>
      <w:r w:rsidRPr="00552C8E">
        <w:tab/>
        <w:t>that the effective execution of the warrant is not frustrated.</w:t>
      </w:r>
    </w:p>
    <w:p w14:paraId="5656076F" w14:textId="77777777" w:rsidR="00053F1F" w:rsidRPr="00552C8E" w:rsidRDefault="00053F1F" w:rsidP="00053F1F">
      <w:pPr>
        <w:pStyle w:val="AH5Sec"/>
      </w:pPr>
      <w:bookmarkStart w:id="148" w:name="_Toc43718678"/>
      <w:r w:rsidRPr="00B3717B">
        <w:rPr>
          <w:rStyle w:val="CharSectNo"/>
        </w:rPr>
        <w:t>80CN</w:t>
      </w:r>
      <w:r w:rsidRPr="00552C8E">
        <w:tab/>
        <w:t>Details of search warrant to be given to occupier etc</w:t>
      </w:r>
      <w:bookmarkEnd w:id="148"/>
    </w:p>
    <w:p w14:paraId="3D68183F" w14:textId="77777777" w:rsidR="00053F1F" w:rsidRPr="00552C8E" w:rsidRDefault="00053F1F" w:rsidP="00053F1F">
      <w:pPr>
        <w:pStyle w:val="Amainreturn"/>
      </w:pPr>
      <w:r w:rsidRPr="00552C8E">
        <w:t>If an occupier of premises, or someone else who apparently represents the occupier, is present at the premises while a search warrant is being executed, the officer or a person assisting must make available to the person—</w:t>
      </w:r>
    </w:p>
    <w:p w14:paraId="5D770A71" w14:textId="77777777" w:rsidR="00053F1F" w:rsidRPr="00552C8E" w:rsidRDefault="00053F1F" w:rsidP="00053F1F">
      <w:pPr>
        <w:pStyle w:val="Apara"/>
      </w:pPr>
      <w:r w:rsidRPr="00552C8E">
        <w:tab/>
        <w:t>(a)</w:t>
      </w:r>
      <w:r w:rsidRPr="00552C8E">
        <w:tab/>
        <w:t>a copy of the warrant; and</w:t>
      </w:r>
    </w:p>
    <w:p w14:paraId="3AD87DEC" w14:textId="77777777" w:rsidR="00053F1F" w:rsidRPr="00552C8E" w:rsidRDefault="00053F1F" w:rsidP="00053F1F">
      <w:pPr>
        <w:pStyle w:val="Apara"/>
      </w:pPr>
      <w:r w:rsidRPr="00552C8E">
        <w:tab/>
        <w:t>(b)</w:t>
      </w:r>
      <w:r w:rsidRPr="00552C8E">
        <w:tab/>
        <w:t>a document setting out the rights and obligations of the person.</w:t>
      </w:r>
    </w:p>
    <w:p w14:paraId="1E639DA7" w14:textId="77777777" w:rsidR="00053F1F" w:rsidRPr="00552C8E" w:rsidRDefault="00053F1F" w:rsidP="00FA771D">
      <w:pPr>
        <w:pStyle w:val="AH5Sec"/>
        <w:keepLines/>
      </w:pPr>
      <w:bookmarkStart w:id="149" w:name="_Toc43718679"/>
      <w:r w:rsidRPr="00B3717B">
        <w:rPr>
          <w:rStyle w:val="CharSectNo"/>
        </w:rPr>
        <w:lastRenderedPageBreak/>
        <w:t>80CO</w:t>
      </w:r>
      <w:r w:rsidRPr="00552C8E">
        <w:tab/>
        <w:t>Occupier entitled to be present during search etc</w:t>
      </w:r>
      <w:bookmarkEnd w:id="149"/>
    </w:p>
    <w:p w14:paraId="6EA3DE1E" w14:textId="77777777" w:rsidR="00053F1F" w:rsidRPr="00552C8E" w:rsidRDefault="00053F1F" w:rsidP="00FA771D">
      <w:pPr>
        <w:pStyle w:val="Amain"/>
        <w:keepNext/>
        <w:keepLines/>
      </w:pPr>
      <w:r w:rsidRPr="00552C8E">
        <w:tab/>
        <w:t>(1)</w:t>
      </w:r>
      <w:r w:rsidRPr="00552C8E">
        <w:tab/>
        <w:t>If an occupier of premises, or someone else who apparently represents the occupier, is present at the premises while a search warrant is being executed, the occupier or the other person is entitled to observe the search being conducted.</w:t>
      </w:r>
    </w:p>
    <w:p w14:paraId="1F8D058F" w14:textId="77777777" w:rsidR="00053F1F" w:rsidRPr="00552C8E" w:rsidRDefault="00053F1F" w:rsidP="00053F1F">
      <w:pPr>
        <w:pStyle w:val="Amain"/>
      </w:pPr>
      <w:r w:rsidRPr="00552C8E">
        <w:tab/>
        <w:t>(2)</w:t>
      </w:r>
      <w:r w:rsidRPr="00552C8E">
        <w:tab/>
        <w:t>However, the person is not entitled to observe the search if—</w:t>
      </w:r>
    </w:p>
    <w:p w14:paraId="001AFEB8" w14:textId="77777777" w:rsidR="00053F1F" w:rsidRPr="00552C8E" w:rsidRDefault="00053F1F" w:rsidP="00053F1F">
      <w:pPr>
        <w:pStyle w:val="Apara"/>
      </w:pPr>
      <w:r w:rsidRPr="00552C8E">
        <w:tab/>
        <w:t>(a)</w:t>
      </w:r>
      <w:r w:rsidRPr="00552C8E">
        <w:tab/>
        <w:t>to do so would impede the search; or</w:t>
      </w:r>
    </w:p>
    <w:p w14:paraId="26AA7C10" w14:textId="77777777" w:rsidR="00053F1F" w:rsidRPr="00552C8E" w:rsidRDefault="00053F1F" w:rsidP="00053F1F">
      <w:pPr>
        <w:pStyle w:val="Apara"/>
      </w:pPr>
      <w:r w:rsidRPr="00552C8E">
        <w:tab/>
        <w:t>(b)</w:t>
      </w:r>
      <w:r w:rsidRPr="00552C8E">
        <w:tab/>
        <w:t>the person is under arrest, and allowing the person to observe the search being conducted would interfere with the objectives of the search.</w:t>
      </w:r>
    </w:p>
    <w:p w14:paraId="75663386" w14:textId="77777777" w:rsidR="00053F1F" w:rsidRPr="00552C8E" w:rsidRDefault="00053F1F" w:rsidP="00053F1F">
      <w:pPr>
        <w:pStyle w:val="Amain"/>
      </w:pPr>
      <w:r w:rsidRPr="00552C8E">
        <w:tab/>
        <w:t>(3)</w:t>
      </w:r>
      <w:r w:rsidRPr="00552C8E">
        <w:tab/>
        <w:t>This section does not prevent 2 or more areas of the premises being searched at the same time.</w:t>
      </w:r>
    </w:p>
    <w:p w14:paraId="6CD38F5E" w14:textId="77777777" w:rsidR="00053F1F" w:rsidRPr="00552C8E" w:rsidRDefault="00053F1F" w:rsidP="00053F1F">
      <w:pPr>
        <w:pStyle w:val="AH5Sec"/>
      </w:pPr>
      <w:bookmarkStart w:id="150" w:name="_Toc43718680"/>
      <w:r w:rsidRPr="00B3717B">
        <w:rPr>
          <w:rStyle w:val="CharSectNo"/>
        </w:rPr>
        <w:t>80CP</w:t>
      </w:r>
      <w:r w:rsidRPr="00552C8E">
        <w:tab/>
        <w:t>Moving things to another place for examination or processing</w:t>
      </w:r>
      <w:bookmarkEnd w:id="150"/>
    </w:p>
    <w:p w14:paraId="0B2FF460" w14:textId="77777777" w:rsidR="00053F1F" w:rsidRPr="00552C8E" w:rsidRDefault="00053F1F" w:rsidP="00053F1F">
      <w:pPr>
        <w:pStyle w:val="Amain"/>
      </w:pPr>
      <w:r w:rsidRPr="00552C8E">
        <w:tab/>
        <w:t>(1)</w:t>
      </w:r>
      <w:r w:rsidRPr="00552C8E">
        <w:tab/>
        <w:t>A thing found at premises entered under a search warrant may be moved to another place for examination or processing to decide whether it may be seized under the warrant if—</w:t>
      </w:r>
    </w:p>
    <w:p w14:paraId="49BEB7A7" w14:textId="77777777" w:rsidR="00053F1F" w:rsidRPr="00552C8E" w:rsidRDefault="00053F1F" w:rsidP="00053F1F">
      <w:pPr>
        <w:pStyle w:val="Apara"/>
      </w:pPr>
      <w:r w:rsidRPr="00552C8E">
        <w:tab/>
        <w:t>(a)</w:t>
      </w:r>
      <w:r w:rsidRPr="00552C8E">
        <w:tab/>
        <w:t>both of the following apply:</w:t>
      </w:r>
    </w:p>
    <w:p w14:paraId="34986506" w14:textId="77777777" w:rsidR="00053F1F" w:rsidRPr="00552C8E" w:rsidRDefault="00053F1F" w:rsidP="00053F1F">
      <w:pPr>
        <w:pStyle w:val="Asubpara"/>
      </w:pPr>
      <w:r w:rsidRPr="00552C8E">
        <w:tab/>
        <w:t>(i)</w:t>
      </w:r>
      <w:r w:rsidRPr="00552C8E">
        <w:tab/>
        <w:t>there are reasonable grounds for believing that the thing is or contains something to which the warrant relates;</w:t>
      </w:r>
    </w:p>
    <w:p w14:paraId="55686B79" w14:textId="77777777" w:rsidR="00053F1F" w:rsidRPr="00552C8E" w:rsidRDefault="00053F1F" w:rsidP="00053F1F">
      <w:pPr>
        <w:pStyle w:val="Asubpara"/>
      </w:pPr>
      <w:r w:rsidRPr="00552C8E">
        <w:tab/>
        <w:t>(ii)</w:t>
      </w:r>
      <w:r w:rsidRPr="00552C8E">
        <w:tab/>
        <w:t>it is significantly more practicable to do so having regard to the timeliness and cost of examining or processing the thing at another place and the availability of expert assistance; or</w:t>
      </w:r>
    </w:p>
    <w:p w14:paraId="21EFE80F" w14:textId="77777777" w:rsidR="00053F1F" w:rsidRPr="00552C8E" w:rsidRDefault="00053F1F" w:rsidP="00053F1F">
      <w:pPr>
        <w:pStyle w:val="Apara"/>
      </w:pPr>
      <w:r w:rsidRPr="00552C8E">
        <w:tab/>
        <w:t>(b)</w:t>
      </w:r>
      <w:r w:rsidRPr="00552C8E">
        <w:tab/>
        <w:t>the occupier of the premises agrees in writing.</w:t>
      </w:r>
    </w:p>
    <w:p w14:paraId="0BA65EE5" w14:textId="77777777" w:rsidR="00053F1F" w:rsidRPr="00552C8E" w:rsidRDefault="00053F1F" w:rsidP="00053F1F">
      <w:pPr>
        <w:pStyle w:val="Amain"/>
      </w:pPr>
      <w:r w:rsidRPr="00552C8E">
        <w:tab/>
        <w:t>(2)</w:t>
      </w:r>
      <w:r w:rsidRPr="00552C8E">
        <w:tab/>
        <w:t>The thing may be moved to another place for examination or processing for not longer than 72 hours.</w:t>
      </w:r>
    </w:p>
    <w:p w14:paraId="089329B2" w14:textId="77777777" w:rsidR="00053F1F" w:rsidRPr="00552C8E" w:rsidRDefault="00053F1F" w:rsidP="00053F1F">
      <w:pPr>
        <w:pStyle w:val="Amain"/>
      </w:pPr>
      <w:r w:rsidRPr="00552C8E">
        <w:lastRenderedPageBreak/>
        <w:tab/>
        <w:t>(3)</w:t>
      </w:r>
      <w:r w:rsidRPr="00552C8E">
        <w:tab/>
        <w:t>An officer may apply to a magistrate for an extension of time if the officer believes on reasonable grounds that the thing cannot be examined or processed within 72 hours.</w:t>
      </w:r>
    </w:p>
    <w:p w14:paraId="10B3557A" w14:textId="77777777" w:rsidR="00053F1F" w:rsidRPr="00552C8E" w:rsidRDefault="00053F1F" w:rsidP="00053F1F">
      <w:pPr>
        <w:pStyle w:val="Amain"/>
      </w:pPr>
      <w:r w:rsidRPr="00552C8E">
        <w:tab/>
        <w:t>(4)</w:t>
      </w:r>
      <w:r w:rsidRPr="00552C8E">
        <w:tab/>
        <w:t>The officer must give notice of the application to the occupier of the premises, and the occupier is entitled to be heard on the application.</w:t>
      </w:r>
    </w:p>
    <w:p w14:paraId="4AE2EB8E" w14:textId="77777777" w:rsidR="00053F1F" w:rsidRPr="00552C8E" w:rsidRDefault="00053F1F" w:rsidP="00053F1F">
      <w:pPr>
        <w:pStyle w:val="Amain"/>
      </w:pPr>
      <w:r w:rsidRPr="00552C8E">
        <w:tab/>
        <w:t>(5)</w:t>
      </w:r>
      <w:r w:rsidRPr="00552C8E">
        <w:tab/>
        <w:t>If a thing is moved to another place under this section, the officer must, if practicable—</w:t>
      </w:r>
    </w:p>
    <w:p w14:paraId="7E73964D" w14:textId="77777777" w:rsidR="00053F1F" w:rsidRPr="00552C8E" w:rsidRDefault="00053F1F" w:rsidP="00053F1F">
      <w:pPr>
        <w:pStyle w:val="Apara"/>
      </w:pPr>
      <w:r w:rsidRPr="00552C8E">
        <w:tab/>
        <w:t>(a)</w:t>
      </w:r>
      <w:r w:rsidRPr="00552C8E">
        <w:tab/>
        <w:t>tell the occupier of the premises the address of the place where, and time when, the examination or processing will be carried out; and</w:t>
      </w:r>
    </w:p>
    <w:p w14:paraId="335A0182" w14:textId="77777777" w:rsidR="00053F1F" w:rsidRPr="00552C8E" w:rsidRDefault="00053F1F" w:rsidP="00053F1F">
      <w:pPr>
        <w:pStyle w:val="Apara"/>
      </w:pPr>
      <w:r w:rsidRPr="00552C8E">
        <w:tab/>
        <w:t>(b)</w:t>
      </w:r>
      <w:r w:rsidRPr="00552C8E">
        <w:tab/>
        <w:t>allow the occupier or the occupier’s representative to be present during the examination or processing.</w:t>
      </w:r>
    </w:p>
    <w:p w14:paraId="1EF8A3AF" w14:textId="77777777" w:rsidR="00053F1F" w:rsidRPr="00552C8E" w:rsidRDefault="00053F1F" w:rsidP="00053F1F">
      <w:pPr>
        <w:pStyle w:val="Amain"/>
      </w:pPr>
      <w:r w:rsidRPr="00552C8E">
        <w:tab/>
        <w:t>(6)</w:t>
      </w:r>
      <w:r w:rsidRPr="00552C8E">
        <w:tab/>
        <w:t>The provisions of this part relating to the issue of search warrants apply, with any necessary changes, to the giving of an extension under this section.</w:t>
      </w:r>
    </w:p>
    <w:p w14:paraId="43AC20AE" w14:textId="77777777" w:rsidR="00F42AF2" w:rsidRPr="00F42AF2" w:rsidRDefault="00F42AF2" w:rsidP="00F42AF2">
      <w:pPr>
        <w:pStyle w:val="PageBreak"/>
      </w:pPr>
      <w:r w:rsidRPr="00F42AF2">
        <w:br w:type="page"/>
      </w:r>
    </w:p>
    <w:p w14:paraId="3D6E7E37" w14:textId="77777777" w:rsidR="002B23C7" w:rsidRPr="00B3717B" w:rsidRDefault="002B23C7" w:rsidP="002B23C7">
      <w:pPr>
        <w:pStyle w:val="AH2Part"/>
      </w:pPr>
      <w:bookmarkStart w:id="151" w:name="_Toc43718681"/>
      <w:r w:rsidRPr="00B3717B">
        <w:rPr>
          <w:rStyle w:val="CharPartNo"/>
        </w:rPr>
        <w:lastRenderedPageBreak/>
        <w:t>Part 6A</w:t>
      </w:r>
      <w:r w:rsidRPr="00142CC0">
        <w:tab/>
      </w:r>
      <w:r w:rsidRPr="00B3717B">
        <w:rPr>
          <w:rStyle w:val="CharPartText"/>
        </w:rPr>
        <w:t>Information requirements</w:t>
      </w:r>
      <w:bookmarkEnd w:id="151"/>
    </w:p>
    <w:p w14:paraId="52ECD700" w14:textId="77777777" w:rsidR="009C62B8" w:rsidRDefault="009C62B8" w:rsidP="000F6A92">
      <w:pPr>
        <w:pStyle w:val="Placeholder"/>
        <w:suppressLineNumbers/>
      </w:pPr>
      <w:r>
        <w:rPr>
          <w:rStyle w:val="CharDivNo"/>
        </w:rPr>
        <w:t xml:space="preserve">  </w:t>
      </w:r>
      <w:r>
        <w:rPr>
          <w:rStyle w:val="CharDivText"/>
        </w:rPr>
        <w:t xml:space="preserve">  </w:t>
      </w:r>
    </w:p>
    <w:p w14:paraId="6300FEBA" w14:textId="77777777" w:rsidR="002B23C7" w:rsidRPr="00142CC0" w:rsidRDefault="002B23C7" w:rsidP="002B23C7">
      <w:pPr>
        <w:pStyle w:val="AH5Sec"/>
      </w:pPr>
      <w:bookmarkStart w:id="152" w:name="_Toc43718682"/>
      <w:r w:rsidRPr="00B3717B">
        <w:rPr>
          <w:rStyle w:val="CharSectNo"/>
        </w:rPr>
        <w:t>80D</w:t>
      </w:r>
      <w:r w:rsidRPr="00142CC0">
        <w:tab/>
        <w:t xml:space="preserve">Meaning of </w:t>
      </w:r>
      <w:r w:rsidRPr="00142CC0">
        <w:rPr>
          <w:rStyle w:val="charItals"/>
        </w:rPr>
        <w:t>information requirement</w:t>
      </w:r>
      <w:r w:rsidRPr="00142CC0">
        <w:t>—pt 6A</w:t>
      </w:r>
      <w:bookmarkEnd w:id="152"/>
    </w:p>
    <w:p w14:paraId="38391CB5" w14:textId="77777777" w:rsidR="002B23C7" w:rsidRPr="00142CC0" w:rsidRDefault="002B23C7" w:rsidP="002B23C7">
      <w:pPr>
        <w:pStyle w:val="Amainreturn"/>
        <w:keepNext/>
      </w:pPr>
      <w:r w:rsidRPr="00142CC0">
        <w:t>In this part:</w:t>
      </w:r>
    </w:p>
    <w:p w14:paraId="020F1E41" w14:textId="77777777" w:rsidR="002B23C7" w:rsidRPr="00142CC0" w:rsidRDefault="002B23C7" w:rsidP="002B23C7">
      <w:pPr>
        <w:pStyle w:val="aDef"/>
      </w:pPr>
      <w:r w:rsidRPr="00142CC0">
        <w:rPr>
          <w:rStyle w:val="charBoldItals"/>
        </w:rPr>
        <w:t>information requirement</w:t>
      </w:r>
      <w:r w:rsidRPr="00142CC0">
        <w:t>—see section 80E (2).</w:t>
      </w:r>
    </w:p>
    <w:p w14:paraId="19085691" w14:textId="77777777" w:rsidR="002B23C7" w:rsidRPr="00142CC0" w:rsidRDefault="002B23C7" w:rsidP="002B23C7">
      <w:pPr>
        <w:pStyle w:val="AH5Sec"/>
      </w:pPr>
      <w:bookmarkStart w:id="153" w:name="_Toc43718683"/>
      <w:r w:rsidRPr="00B3717B">
        <w:rPr>
          <w:rStyle w:val="CharSectNo"/>
        </w:rPr>
        <w:t>80E</w:t>
      </w:r>
      <w:r w:rsidRPr="00142CC0">
        <w:tab/>
        <w:t>Information requirements</w:t>
      </w:r>
      <w:bookmarkEnd w:id="153"/>
    </w:p>
    <w:p w14:paraId="6FEDBFEF" w14:textId="77777777" w:rsidR="002B23C7" w:rsidRPr="00142CC0" w:rsidRDefault="002B23C7" w:rsidP="002B23C7">
      <w:pPr>
        <w:pStyle w:val="Amain"/>
      </w:pPr>
      <w:r w:rsidRPr="00142CC0">
        <w:tab/>
        <w:t>(1)</w:t>
      </w:r>
      <w:r w:rsidRPr="00142CC0">
        <w:tab/>
        <w:t>This section applies if the registrar suspects on reasonable grounds that a person—</w:t>
      </w:r>
    </w:p>
    <w:p w14:paraId="0EE91AB4" w14:textId="77777777" w:rsidR="002B23C7" w:rsidRPr="00142CC0" w:rsidRDefault="002B23C7" w:rsidP="002B23C7">
      <w:pPr>
        <w:pStyle w:val="Apara"/>
      </w:pPr>
      <w:r w:rsidRPr="00142CC0">
        <w:tab/>
        <w:t>(a)</w:t>
      </w:r>
      <w:r w:rsidRPr="00142CC0">
        <w:tab/>
        <w:t xml:space="preserve">has information (the </w:t>
      </w:r>
      <w:r w:rsidRPr="00142CC0">
        <w:rPr>
          <w:rStyle w:val="charBoldItals"/>
        </w:rPr>
        <w:t>required information</w:t>
      </w:r>
      <w:r w:rsidRPr="00142CC0">
        <w:t>) reasonably required by the registrar for the administration or enforcement of this Act</w:t>
      </w:r>
      <w:r w:rsidR="00810B72">
        <w:t xml:space="preserve"> </w:t>
      </w:r>
      <w:r w:rsidR="00810B72" w:rsidRPr="00633B73">
        <w:t>or an operational Act</w:t>
      </w:r>
      <w:r w:rsidRPr="00142CC0">
        <w:t>; or</w:t>
      </w:r>
    </w:p>
    <w:p w14:paraId="1FB22E01" w14:textId="77777777" w:rsidR="002B23C7" w:rsidRPr="00142CC0" w:rsidRDefault="002B23C7" w:rsidP="002B23C7">
      <w:pPr>
        <w:pStyle w:val="Apara"/>
      </w:pPr>
      <w:r w:rsidRPr="00142CC0">
        <w:tab/>
        <w:t>(b)</w:t>
      </w:r>
      <w:r w:rsidRPr="00142CC0">
        <w:tab/>
        <w:t>has possession or control of a document containing the required information.</w:t>
      </w:r>
    </w:p>
    <w:p w14:paraId="119BA233" w14:textId="77777777" w:rsidR="002B23C7" w:rsidRPr="00142CC0" w:rsidRDefault="002B23C7" w:rsidP="002B23C7">
      <w:pPr>
        <w:pStyle w:val="Amain"/>
      </w:pPr>
      <w:r w:rsidRPr="00142CC0">
        <w:tab/>
        <w:t>(2)</w:t>
      </w:r>
      <w:r w:rsidRPr="00142CC0">
        <w:tab/>
        <w:t>The registrar may give the person a notice (an </w:t>
      </w:r>
      <w:r w:rsidRPr="00142CC0">
        <w:rPr>
          <w:rStyle w:val="charBoldItals"/>
        </w:rPr>
        <w:t>information requirement</w:t>
      </w:r>
      <w:r w:rsidRPr="00142CC0">
        <w:t>) requiring the person to give the information, or produce the document, to the registrar.</w:t>
      </w:r>
    </w:p>
    <w:p w14:paraId="1AAA3D18" w14:textId="77777777" w:rsidR="002B23C7" w:rsidRPr="00142CC0" w:rsidRDefault="002B23C7" w:rsidP="002B23C7">
      <w:pPr>
        <w:pStyle w:val="Amain"/>
      </w:pPr>
      <w:r w:rsidRPr="00142CC0">
        <w:tab/>
        <w:t>(3)</w:t>
      </w:r>
      <w:r w:rsidRPr="00142CC0">
        <w:tab/>
        <w:t>The information requirement must be in writing and must include details of the following:</w:t>
      </w:r>
    </w:p>
    <w:p w14:paraId="0FF68EE6" w14:textId="77777777" w:rsidR="002B23C7" w:rsidRPr="00142CC0" w:rsidRDefault="002B23C7" w:rsidP="002B23C7">
      <w:pPr>
        <w:pStyle w:val="Apara"/>
      </w:pPr>
      <w:r w:rsidRPr="00142CC0">
        <w:tab/>
        <w:t>(a)</w:t>
      </w:r>
      <w:r w:rsidRPr="00142CC0">
        <w:tab/>
        <w:t xml:space="preserve">the identity of the person to whom it is given; </w:t>
      </w:r>
    </w:p>
    <w:p w14:paraId="00D4C47B" w14:textId="77777777" w:rsidR="002B23C7" w:rsidRPr="00142CC0" w:rsidRDefault="002B23C7" w:rsidP="002B23C7">
      <w:pPr>
        <w:pStyle w:val="Apara"/>
      </w:pPr>
      <w:r w:rsidRPr="00142CC0">
        <w:tab/>
        <w:t>(b)</w:t>
      </w:r>
      <w:r w:rsidRPr="00142CC0">
        <w:tab/>
        <w:t>why the information is required;</w:t>
      </w:r>
    </w:p>
    <w:p w14:paraId="7D825BA0" w14:textId="77777777" w:rsidR="002B23C7" w:rsidRPr="00142CC0" w:rsidRDefault="002B23C7" w:rsidP="002B23C7">
      <w:pPr>
        <w:pStyle w:val="Apara"/>
      </w:pPr>
      <w:r w:rsidRPr="00142CC0">
        <w:tab/>
        <w:t>(c)</w:t>
      </w:r>
      <w:r w:rsidRPr="00142CC0">
        <w:tab/>
        <w:t xml:space="preserve">the time by which the notice must be complied with; </w:t>
      </w:r>
    </w:p>
    <w:p w14:paraId="0D020B21" w14:textId="77777777" w:rsidR="002B23C7" w:rsidRPr="00142CC0" w:rsidRDefault="002B23C7" w:rsidP="002B23C7">
      <w:pPr>
        <w:pStyle w:val="Apara"/>
      </w:pPr>
      <w:r w:rsidRPr="00142CC0">
        <w:tab/>
        <w:t>(d)</w:t>
      </w:r>
      <w:r w:rsidRPr="00142CC0">
        <w:tab/>
        <w:t>the operation of section 80G (Contravention of information requirement).</w:t>
      </w:r>
    </w:p>
    <w:p w14:paraId="2271B5B3" w14:textId="77777777" w:rsidR="002B23C7" w:rsidRPr="00142CC0" w:rsidRDefault="002B23C7" w:rsidP="002B23C7">
      <w:pPr>
        <w:pStyle w:val="Amain"/>
      </w:pPr>
      <w:r w:rsidRPr="00142CC0">
        <w:tab/>
        <w:t>(4)</w:t>
      </w:r>
      <w:r w:rsidRPr="00142CC0">
        <w:tab/>
        <w:t>A person does not incur any civil or criminal liability only because the person gives information, or produces a document, to the registrar in accordance with an information requirement.</w:t>
      </w:r>
    </w:p>
    <w:p w14:paraId="7F545D27" w14:textId="77777777" w:rsidR="002B23C7" w:rsidRPr="00142CC0" w:rsidRDefault="002B23C7" w:rsidP="002B23C7">
      <w:pPr>
        <w:pStyle w:val="AH5Sec"/>
      </w:pPr>
      <w:bookmarkStart w:id="154" w:name="_Toc43718684"/>
      <w:r w:rsidRPr="00B3717B">
        <w:rPr>
          <w:rStyle w:val="CharSectNo"/>
        </w:rPr>
        <w:lastRenderedPageBreak/>
        <w:t>80F</w:t>
      </w:r>
      <w:r w:rsidRPr="00142CC0">
        <w:tab/>
        <w:t>Treatment of documents provided under information requirement</w:t>
      </w:r>
      <w:bookmarkEnd w:id="154"/>
    </w:p>
    <w:p w14:paraId="6286AC28" w14:textId="77777777" w:rsidR="002B23C7" w:rsidRPr="00142CC0" w:rsidRDefault="002B23C7" w:rsidP="002B23C7">
      <w:pPr>
        <w:pStyle w:val="Amain"/>
      </w:pPr>
      <w:r w:rsidRPr="00142CC0">
        <w:tab/>
        <w:t>(1)</w:t>
      </w:r>
      <w:r w:rsidRPr="00142CC0">
        <w:tab/>
        <w:t>The registrar must return a document produced in accordance with an information requirement to the person who produced the document as soon as practicable.</w:t>
      </w:r>
    </w:p>
    <w:p w14:paraId="638778A2" w14:textId="77777777" w:rsidR="002B23C7" w:rsidRPr="00142CC0" w:rsidRDefault="002B23C7" w:rsidP="002B23C7">
      <w:pPr>
        <w:pStyle w:val="Amain"/>
      </w:pPr>
      <w:r w:rsidRPr="00142CC0">
        <w:tab/>
        <w:t>(2)</w:t>
      </w:r>
      <w:r w:rsidRPr="00142CC0">
        <w:tab/>
        <w:t>Before returning the document, the registrar may make copies of, or take extracts from, the document.</w:t>
      </w:r>
    </w:p>
    <w:p w14:paraId="5F2BD397" w14:textId="77777777" w:rsidR="002B23C7" w:rsidRPr="00142CC0" w:rsidRDefault="002B23C7" w:rsidP="002B23C7">
      <w:pPr>
        <w:pStyle w:val="AH5Sec"/>
      </w:pPr>
      <w:bookmarkStart w:id="155" w:name="_Toc43718685"/>
      <w:r w:rsidRPr="00B3717B">
        <w:rPr>
          <w:rStyle w:val="CharSectNo"/>
        </w:rPr>
        <w:t>80G</w:t>
      </w:r>
      <w:r w:rsidRPr="00142CC0">
        <w:tab/>
        <w:t>Contravention of information requirement</w:t>
      </w:r>
      <w:bookmarkEnd w:id="155"/>
    </w:p>
    <w:p w14:paraId="2F61218C" w14:textId="77777777" w:rsidR="002B23C7" w:rsidRPr="00142CC0" w:rsidRDefault="002B23C7" w:rsidP="002B23C7">
      <w:pPr>
        <w:pStyle w:val="Amainreturn"/>
        <w:keepNext/>
      </w:pPr>
      <w:r w:rsidRPr="00142CC0">
        <w:t>A person commits an offence if the person contravenes an information requirement.</w:t>
      </w:r>
    </w:p>
    <w:p w14:paraId="3C50BB98" w14:textId="77777777" w:rsidR="002B23C7" w:rsidRPr="00142CC0" w:rsidRDefault="002B23C7" w:rsidP="002B23C7">
      <w:pPr>
        <w:pStyle w:val="Penalty"/>
        <w:keepNext/>
      </w:pPr>
      <w:r w:rsidRPr="00142CC0">
        <w:t>Maximum penalty: 50 penalty units.</w:t>
      </w:r>
    </w:p>
    <w:p w14:paraId="003997DB" w14:textId="11C955CB"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106"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3C8353AC" w14:textId="77777777" w:rsidR="00893ECD" w:rsidRDefault="00893ECD">
      <w:pPr>
        <w:pStyle w:val="PageBreak"/>
      </w:pPr>
      <w:r>
        <w:br w:type="page"/>
      </w:r>
    </w:p>
    <w:p w14:paraId="152DC049" w14:textId="77777777" w:rsidR="00893ECD" w:rsidRPr="00B3717B" w:rsidRDefault="00893ECD">
      <w:pPr>
        <w:pStyle w:val="AH2Part"/>
      </w:pPr>
      <w:bookmarkStart w:id="156" w:name="_Toc43718686"/>
      <w:r w:rsidRPr="00B3717B">
        <w:rPr>
          <w:rStyle w:val="CharPartNo"/>
        </w:rPr>
        <w:lastRenderedPageBreak/>
        <w:t>Part 7</w:t>
      </w:r>
      <w:r>
        <w:tab/>
      </w:r>
      <w:r w:rsidRPr="00B3717B">
        <w:rPr>
          <w:rStyle w:val="CharPartText"/>
        </w:rPr>
        <w:t>Offences</w:t>
      </w:r>
      <w:bookmarkEnd w:id="156"/>
    </w:p>
    <w:p w14:paraId="1736675F" w14:textId="77777777" w:rsidR="00893ECD" w:rsidRDefault="00893ECD">
      <w:pPr>
        <w:pStyle w:val="Placeholder"/>
      </w:pPr>
      <w:r>
        <w:rPr>
          <w:rStyle w:val="CharDivNo"/>
        </w:rPr>
        <w:t xml:space="preserve">  </w:t>
      </w:r>
      <w:r>
        <w:rPr>
          <w:rStyle w:val="CharDivText"/>
        </w:rPr>
        <w:t xml:space="preserve">  </w:t>
      </w:r>
    </w:p>
    <w:p w14:paraId="1D28597E" w14:textId="77777777" w:rsidR="00893ECD" w:rsidRDefault="00893ECD">
      <w:pPr>
        <w:pStyle w:val="AH5Sec"/>
      </w:pPr>
      <w:bookmarkStart w:id="157" w:name="_Toc43718687"/>
      <w:r w:rsidRPr="00B3717B">
        <w:rPr>
          <w:rStyle w:val="CharSectNo"/>
        </w:rPr>
        <w:t>81</w:t>
      </w:r>
      <w:r>
        <w:tab/>
        <w:t>Pretending to be licensed</w:t>
      </w:r>
      <w:bookmarkEnd w:id="157"/>
    </w:p>
    <w:p w14:paraId="2FFDF02B" w14:textId="77777777" w:rsidR="00893ECD" w:rsidRDefault="00893ECD">
      <w:pPr>
        <w:pStyle w:val="Amain"/>
      </w:pPr>
      <w:r>
        <w:tab/>
        <w:t>(1)</w:t>
      </w:r>
      <w:r>
        <w:tab/>
        <w:t>A person commits an offence if the person—</w:t>
      </w:r>
    </w:p>
    <w:p w14:paraId="3BF380B5" w14:textId="77777777" w:rsidR="00893ECD" w:rsidRDefault="00893ECD">
      <w:pPr>
        <w:pStyle w:val="Apara"/>
      </w:pPr>
      <w:r>
        <w:tab/>
        <w:t>(a)</w:t>
      </w:r>
      <w:r>
        <w:tab/>
        <w:t>is not licensed in a construction occupation or occupation class; and</w:t>
      </w:r>
    </w:p>
    <w:p w14:paraId="079D667D" w14:textId="77777777" w:rsidR="00893ECD" w:rsidRDefault="00893ECD">
      <w:pPr>
        <w:pStyle w:val="Apara"/>
        <w:keepNext/>
      </w:pPr>
      <w:r>
        <w:tab/>
        <w:t>(b)</w:t>
      </w:r>
      <w:r>
        <w:tab/>
        <w:t>pretends to be licensed in the occupation or class.</w:t>
      </w:r>
    </w:p>
    <w:p w14:paraId="3C718EDF" w14:textId="77777777" w:rsidR="00893ECD" w:rsidRDefault="00893ECD">
      <w:pPr>
        <w:pStyle w:val="Penalty"/>
        <w:keepNext/>
      </w:pPr>
      <w:r>
        <w:t>Maximum penalty:  50 penalty units.</w:t>
      </w:r>
    </w:p>
    <w:p w14:paraId="6B82C319" w14:textId="77777777" w:rsidR="00893ECD" w:rsidRDefault="00893ECD">
      <w:pPr>
        <w:pStyle w:val="Amain"/>
      </w:pPr>
      <w:r>
        <w:tab/>
        <w:t>(2)</w:t>
      </w:r>
      <w:r>
        <w:tab/>
        <w:t>An offence against this section is a strict liability offence.</w:t>
      </w:r>
    </w:p>
    <w:p w14:paraId="128377DE" w14:textId="77777777" w:rsidR="00893ECD" w:rsidRDefault="00893ECD">
      <w:pPr>
        <w:pStyle w:val="AH5Sec"/>
      </w:pPr>
      <w:bookmarkStart w:id="158" w:name="_Toc43718688"/>
      <w:r w:rsidRPr="00B3717B">
        <w:rPr>
          <w:rStyle w:val="CharSectNo"/>
        </w:rPr>
        <w:t>82</w:t>
      </w:r>
      <w:r>
        <w:tab/>
        <w:t>No nominee</w:t>
      </w:r>
      <w:bookmarkEnd w:id="158"/>
    </w:p>
    <w:p w14:paraId="589A34C5" w14:textId="77777777" w:rsidR="00893ECD" w:rsidRDefault="00893ECD">
      <w:pPr>
        <w:pStyle w:val="Amain"/>
      </w:pPr>
      <w:r>
        <w:tab/>
        <w:t>(1)</w:t>
      </w:r>
      <w:r>
        <w:tab/>
        <w:t>A corporation commits an offence if the corporation—</w:t>
      </w:r>
    </w:p>
    <w:p w14:paraId="2EE76174" w14:textId="77777777" w:rsidR="00893ECD" w:rsidRDefault="00893ECD">
      <w:pPr>
        <w:pStyle w:val="Apara"/>
      </w:pPr>
      <w:r>
        <w:tab/>
        <w:t>(a)</w:t>
      </w:r>
      <w:r>
        <w:tab/>
        <w:t>advertises or otherwise offers to provide a service in a construction occupation or occupation class; and</w:t>
      </w:r>
    </w:p>
    <w:p w14:paraId="7D926A97" w14:textId="77777777" w:rsidR="00893ECD" w:rsidRDefault="00893ECD">
      <w:pPr>
        <w:pStyle w:val="Apara"/>
        <w:keepNext/>
      </w:pPr>
      <w:r>
        <w:tab/>
        <w:t>(b)</w:t>
      </w:r>
      <w:r>
        <w:tab/>
        <w:t>does not have a nominee who has a licence that authorises the nominee to provide the service.</w:t>
      </w:r>
    </w:p>
    <w:p w14:paraId="75101FAF" w14:textId="77777777" w:rsidR="00893ECD" w:rsidRDefault="00893ECD">
      <w:pPr>
        <w:pStyle w:val="Penalty"/>
        <w:keepNext/>
      </w:pPr>
      <w:r>
        <w:t>Maximum penalty:  50 penalty units.</w:t>
      </w:r>
    </w:p>
    <w:p w14:paraId="069C6E18" w14:textId="77777777" w:rsidR="00893ECD" w:rsidRDefault="00893ECD">
      <w:pPr>
        <w:pStyle w:val="Amain"/>
      </w:pPr>
      <w:r>
        <w:tab/>
        <w:t>(2)</w:t>
      </w:r>
      <w:r>
        <w:tab/>
        <w:t>Each partner in a partnership commits an offence if the partnership—</w:t>
      </w:r>
    </w:p>
    <w:p w14:paraId="3A384963" w14:textId="77777777" w:rsidR="00893ECD" w:rsidRDefault="00893ECD">
      <w:pPr>
        <w:pStyle w:val="Apara"/>
      </w:pPr>
      <w:r>
        <w:tab/>
        <w:t>(a)</w:t>
      </w:r>
      <w:r>
        <w:tab/>
        <w:t>advertises or otherwise offers to provide a service in a construction occupation; and</w:t>
      </w:r>
    </w:p>
    <w:p w14:paraId="1C643D6C" w14:textId="77777777" w:rsidR="00893ECD" w:rsidRDefault="00893ECD">
      <w:pPr>
        <w:pStyle w:val="Apara"/>
        <w:keepNext/>
      </w:pPr>
      <w:r>
        <w:tab/>
        <w:t>(b)</w:t>
      </w:r>
      <w:r>
        <w:tab/>
        <w:t>does not have a nominee who has a licence that authorises the nominee to provide the service.</w:t>
      </w:r>
    </w:p>
    <w:p w14:paraId="4C9525A3" w14:textId="77777777" w:rsidR="00893ECD" w:rsidRDefault="00893ECD">
      <w:pPr>
        <w:pStyle w:val="Penalty"/>
      </w:pPr>
      <w:r>
        <w:t>Maximum penalty:  50 penalty units.</w:t>
      </w:r>
    </w:p>
    <w:p w14:paraId="10D1AA0C" w14:textId="77777777" w:rsidR="00893ECD" w:rsidRDefault="00893ECD" w:rsidP="00927081">
      <w:pPr>
        <w:pStyle w:val="Amain"/>
        <w:keepNext/>
      </w:pPr>
      <w:r>
        <w:lastRenderedPageBreak/>
        <w:tab/>
        <w:t>(3)</w:t>
      </w:r>
      <w:r>
        <w:tab/>
        <w:t>It is a defence to a prosecution for an offence against subsection (2), if the partner proves that—</w:t>
      </w:r>
    </w:p>
    <w:p w14:paraId="56753AF1" w14:textId="77777777" w:rsidR="00893ECD" w:rsidRDefault="00893ECD" w:rsidP="00927081">
      <w:pPr>
        <w:pStyle w:val="Apara"/>
        <w:keepNext/>
      </w:pPr>
      <w:r>
        <w:tab/>
        <w:t>(a)</w:t>
      </w:r>
      <w:r>
        <w:tab/>
        <w:t>the partner did not know about the contravention of the subsection involved in the offence; and</w:t>
      </w:r>
    </w:p>
    <w:p w14:paraId="6A630C4F" w14:textId="77777777" w:rsidR="00893ECD" w:rsidRDefault="00893ECD">
      <w:pPr>
        <w:pStyle w:val="Apara"/>
      </w:pPr>
      <w:r>
        <w:tab/>
        <w:t>(b)</w:t>
      </w:r>
      <w:r>
        <w:tab/>
        <w:t>either—</w:t>
      </w:r>
    </w:p>
    <w:p w14:paraId="74DC2DF4" w14:textId="77777777" w:rsidR="00893ECD" w:rsidRDefault="00893ECD">
      <w:pPr>
        <w:pStyle w:val="Asubpara"/>
      </w:pPr>
      <w:r>
        <w:tab/>
        <w:t>(i)</w:t>
      </w:r>
      <w:r>
        <w:tab/>
        <w:t>the partner took reasonable precautions and exercised appropriate diligence to avoid the contravention; or</w:t>
      </w:r>
    </w:p>
    <w:p w14:paraId="3DDBE220" w14:textId="77777777" w:rsidR="00893ECD" w:rsidRDefault="00893ECD">
      <w:pPr>
        <w:pStyle w:val="Asubpara"/>
      </w:pPr>
      <w:r>
        <w:tab/>
        <w:t>(ii)</w:t>
      </w:r>
      <w:r>
        <w:tab/>
        <w:t>the partner was not in a position to influence the partnership in relation to the conduct involved in the contravention.</w:t>
      </w:r>
    </w:p>
    <w:p w14:paraId="377EC276" w14:textId="77777777" w:rsidR="00893ECD" w:rsidRDefault="00893ECD">
      <w:pPr>
        <w:pStyle w:val="Amain"/>
      </w:pPr>
      <w:r>
        <w:tab/>
        <w:t>(4)</w:t>
      </w:r>
      <w:r>
        <w:tab/>
        <w:t>An offence against this section is a strict liability offence.</w:t>
      </w:r>
    </w:p>
    <w:p w14:paraId="14F704BB" w14:textId="77777777" w:rsidR="00893ECD" w:rsidRDefault="00893ECD">
      <w:pPr>
        <w:pStyle w:val="AH5Sec"/>
      </w:pPr>
      <w:bookmarkStart w:id="159" w:name="_Toc43718689"/>
      <w:r w:rsidRPr="00B3717B">
        <w:rPr>
          <w:rStyle w:val="CharSectNo"/>
        </w:rPr>
        <w:t>83</w:t>
      </w:r>
      <w:r>
        <w:tab/>
        <w:t>Advertising without details</w:t>
      </w:r>
      <w:bookmarkEnd w:id="159"/>
    </w:p>
    <w:p w14:paraId="637D47EF" w14:textId="77777777" w:rsidR="00893ECD" w:rsidRDefault="00893ECD">
      <w:pPr>
        <w:pStyle w:val="Amain"/>
      </w:pPr>
      <w:r>
        <w:tab/>
        <w:t>(1)</w:t>
      </w:r>
      <w:r>
        <w:tab/>
        <w:t>A person commits an offence if the person—</w:t>
      </w:r>
    </w:p>
    <w:p w14:paraId="583D7909" w14:textId="77777777" w:rsidR="00893ECD" w:rsidRDefault="00893ECD">
      <w:pPr>
        <w:pStyle w:val="Apara"/>
      </w:pPr>
      <w:r>
        <w:tab/>
        <w:t>(a)</w:t>
      </w:r>
      <w:r>
        <w:tab/>
        <w:t>advertises that the person provides, or will provide, a service in a construction occupation or occupation class; and</w:t>
      </w:r>
    </w:p>
    <w:p w14:paraId="4959269C" w14:textId="77777777" w:rsidR="00893ECD" w:rsidRDefault="00893ECD">
      <w:pPr>
        <w:pStyle w:val="Apara"/>
        <w:keepNext/>
      </w:pPr>
      <w:r>
        <w:tab/>
        <w:t>(b)</w:t>
      </w:r>
      <w:r>
        <w:tab/>
        <w:t>does not include the following in the advertisement:</w:t>
      </w:r>
    </w:p>
    <w:p w14:paraId="7C2B0E6D" w14:textId="77777777" w:rsidR="00893ECD" w:rsidRDefault="00893ECD">
      <w:pPr>
        <w:pStyle w:val="Asubpara"/>
      </w:pPr>
      <w:r>
        <w:tab/>
        <w:t>(i)</w:t>
      </w:r>
      <w:r>
        <w:tab/>
        <w:t xml:space="preserve">the person’s name as recorded on the person’s licence; </w:t>
      </w:r>
    </w:p>
    <w:p w14:paraId="1AD5710C" w14:textId="77777777" w:rsidR="00893ECD" w:rsidRDefault="00893ECD">
      <w:pPr>
        <w:pStyle w:val="Asubpara"/>
      </w:pPr>
      <w:r>
        <w:tab/>
        <w:t>(ii)</w:t>
      </w:r>
      <w:r>
        <w:tab/>
        <w:t>the person’s licence number;</w:t>
      </w:r>
    </w:p>
    <w:p w14:paraId="095EA02C" w14:textId="77777777" w:rsidR="00893ECD" w:rsidRDefault="00893ECD">
      <w:pPr>
        <w:pStyle w:val="Asubpara"/>
        <w:keepNext/>
      </w:pPr>
      <w:r>
        <w:tab/>
        <w:t>(iii)</w:t>
      </w:r>
      <w:r>
        <w:tab/>
        <w:t>if the person is a corporation—the person’s ACN (if any).</w:t>
      </w:r>
    </w:p>
    <w:p w14:paraId="0E335E0D" w14:textId="77777777" w:rsidR="00893ECD" w:rsidRDefault="00893ECD">
      <w:pPr>
        <w:pStyle w:val="Penalty"/>
        <w:keepNext/>
      </w:pPr>
      <w:r>
        <w:t>Maximum penalty:  5 penalty units.</w:t>
      </w:r>
    </w:p>
    <w:p w14:paraId="63ABD6B0" w14:textId="77777777" w:rsidR="00893ECD" w:rsidRDefault="00893ECD">
      <w:pPr>
        <w:pStyle w:val="aExamHdgss"/>
      </w:pPr>
      <w:r>
        <w:t>Examples of advertising required to include details</w:t>
      </w:r>
    </w:p>
    <w:p w14:paraId="52580018" w14:textId="77777777" w:rsidR="00893ECD" w:rsidRDefault="00893ECD">
      <w:pPr>
        <w:pStyle w:val="aExamINumss"/>
      </w:pPr>
      <w:r>
        <w:t>1</w:t>
      </w:r>
      <w:r>
        <w:tab/>
        <w:t>providing a prospective client with a letter, business card, sample contract, brochure and items such as caps, shirts and mugs, each with the construction service company name printed on it</w:t>
      </w:r>
    </w:p>
    <w:p w14:paraId="1508709D" w14:textId="77777777" w:rsidR="00893ECD" w:rsidRDefault="00893ECD">
      <w:pPr>
        <w:pStyle w:val="aExamINumss"/>
      </w:pPr>
      <w:r>
        <w:t>2</w:t>
      </w:r>
      <w:r>
        <w:tab/>
        <w:t xml:space="preserve">vehicle signage or clothing such as a T-shirt, with a construction occupation or class stated on it eg ‘Jo Jones licensed plumber’ </w:t>
      </w:r>
    </w:p>
    <w:p w14:paraId="7FD4ECFB" w14:textId="77777777" w:rsidR="00893ECD" w:rsidRDefault="00893ECD">
      <w:pPr>
        <w:pStyle w:val="aExamINumss"/>
      </w:pPr>
      <w:r>
        <w:t>3</w:t>
      </w:r>
      <w:r>
        <w:tab/>
        <w:t>a radio advertisement describing the features of a display home open for inspection and including a musical jingle mentioning ‘ACME Homes’, advertising to the public that ACME Homes provides construction services</w:t>
      </w:r>
    </w:p>
    <w:p w14:paraId="269450FF" w14:textId="77777777" w:rsidR="00893ECD" w:rsidRDefault="00893ECD">
      <w:pPr>
        <w:pStyle w:val="aExamINumss"/>
      </w:pPr>
      <w:r>
        <w:lastRenderedPageBreak/>
        <w:t>4</w:t>
      </w:r>
      <w:r>
        <w:tab/>
        <w:t>a sign erected outside a building construction site states only ‘ACME Constructions’, advertising to the public that ACME Constructions provides construction services at the site</w:t>
      </w:r>
    </w:p>
    <w:p w14:paraId="22F40B33" w14:textId="77777777" w:rsidR="00893ECD" w:rsidRDefault="00893ECD">
      <w:pPr>
        <w:pStyle w:val="aExamINumss"/>
      </w:pPr>
      <w:r>
        <w:t>5</w:t>
      </w:r>
      <w:r>
        <w:tab/>
        <w:t>an entry in a published directory that lists an entity by name, address, telephone number, construction occupation or class, for example ‘ACME Plumbing, plumbers and drainers’</w:t>
      </w:r>
    </w:p>
    <w:p w14:paraId="075E5EB9" w14:textId="77777777" w:rsidR="00893ECD" w:rsidRDefault="00893ECD">
      <w:pPr>
        <w:pStyle w:val="aExamHdgss"/>
      </w:pPr>
      <w:r>
        <w:t>Examples that are not advertising or are not required to include details</w:t>
      </w:r>
    </w:p>
    <w:p w14:paraId="4A64A5B7" w14:textId="77777777" w:rsidR="00893ECD" w:rsidRDefault="00893ECD">
      <w:pPr>
        <w:pStyle w:val="aExamINumss"/>
      </w:pPr>
      <w:r>
        <w:t>1</w:t>
      </w:r>
      <w:r>
        <w:tab/>
        <w:t>a builder talking to a prospective client about the services the builder can provide to the particular client</w:t>
      </w:r>
    </w:p>
    <w:p w14:paraId="12363467" w14:textId="77777777" w:rsidR="00893ECD" w:rsidRDefault="00893ECD">
      <w:pPr>
        <w:pStyle w:val="aExamINumss"/>
      </w:pPr>
      <w:r>
        <w:t>2</w:t>
      </w:r>
      <w:r>
        <w:tab/>
        <w:t>ACME Homes advertises in the newspaper stating that a particular display home is for sale, but the advertising, states that ACME Homes is the owner, builder and seller of the house, not that it offers building services generally</w:t>
      </w:r>
    </w:p>
    <w:p w14:paraId="4484FB81" w14:textId="77777777" w:rsidR="00893ECD" w:rsidRDefault="00893ECD">
      <w:pPr>
        <w:pStyle w:val="aExamINumss"/>
      </w:pPr>
      <w:r>
        <w:t>3</w:t>
      </w:r>
      <w:r>
        <w:tab/>
        <w:t>a sign erected outside a building construction site states only ‘ACME’, which does not advertise that ACME is providing construction services at the site</w:t>
      </w:r>
    </w:p>
    <w:p w14:paraId="3CB16485" w14:textId="77777777" w:rsidR="00893ECD" w:rsidRDefault="00893ECD">
      <w:pPr>
        <w:pStyle w:val="aExamINumss"/>
      </w:pPr>
      <w:r>
        <w:t>4</w:t>
      </w:r>
      <w:r>
        <w:tab/>
        <w:t>an entry in a published directory that lists an entity alphabetically by name and includes the entity’s address and telephone number, even if the name of the entity implies that the entity can provide the service, for example, ‘ACME Plumbing, 1 Smith St, City, 55577777’</w:t>
      </w:r>
    </w:p>
    <w:p w14:paraId="7C6A284A" w14:textId="77777777" w:rsidR="00893ECD" w:rsidRDefault="00893ECD">
      <w:pPr>
        <w:pStyle w:val="aExamINumss"/>
        <w:keepNext/>
      </w:pPr>
      <w:r>
        <w:t>5</w:t>
      </w:r>
      <w:r>
        <w:tab/>
        <w:t>ACME Home Services advertises offering to arrange the provision of electrical services, but the advertisement includes the following statements: ‘ACME Homes Services does not provide electrical wiring services, independent contractors provide those services’</w:t>
      </w:r>
    </w:p>
    <w:p w14:paraId="0F98A741" w14:textId="77777777" w:rsidR="00893ECD" w:rsidRDefault="00893ECD">
      <w:pPr>
        <w:pStyle w:val="Amain"/>
      </w:pPr>
      <w:r>
        <w:tab/>
        <w:t>(2)</w:t>
      </w:r>
      <w:r>
        <w:tab/>
        <w:t>Each partner in a partnership commits an offence if the partnership—</w:t>
      </w:r>
    </w:p>
    <w:p w14:paraId="6E553291" w14:textId="77777777" w:rsidR="00893ECD" w:rsidRDefault="00893ECD">
      <w:pPr>
        <w:pStyle w:val="Apara"/>
      </w:pPr>
      <w:r>
        <w:tab/>
        <w:t>(a)</w:t>
      </w:r>
      <w:r>
        <w:tab/>
        <w:t>advertises that the partnership provides, or will provide, a service in a construction occupation or occupation class; and</w:t>
      </w:r>
    </w:p>
    <w:p w14:paraId="5581C93B" w14:textId="77777777" w:rsidR="00893ECD" w:rsidRDefault="00893ECD">
      <w:pPr>
        <w:pStyle w:val="Apara"/>
      </w:pPr>
      <w:r>
        <w:tab/>
        <w:t>(b)</w:t>
      </w:r>
      <w:r>
        <w:tab/>
        <w:t>does not include the following in the advertisement:</w:t>
      </w:r>
    </w:p>
    <w:p w14:paraId="6F11AD47" w14:textId="77777777" w:rsidR="00893ECD" w:rsidRDefault="00893ECD">
      <w:pPr>
        <w:pStyle w:val="Asubpara"/>
      </w:pPr>
      <w:r>
        <w:tab/>
        <w:t>(i)</w:t>
      </w:r>
      <w:r>
        <w:tab/>
        <w:t>the partnership’s name as recorded on the partnership’s licence;</w:t>
      </w:r>
    </w:p>
    <w:p w14:paraId="14317CA0" w14:textId="77777777" w:rsidR="00893ECD" w:rsidRDefault="00893ECD" w:rsidP="002378D0">
      <w:pPr>
        <w:pStyle w:val="Asubpara"/>
        <w:keepNext/>
      </w:pPr>
      <w:r>
        <w:tab/>
        <w:t>(ii)</w:t>
      </w:r>
      <w:r>
        <w:tab/>
        <w:t>the partnership’s licence number.</w:t>
      </w:r>
    </w:p>
    <w:p w14:paraId="4986B51B" w14:textId="77777777" w:rsidR="00893ECD" w:rsidRDefault="00893ECD">
      <w:pPr>
        <w:pStyle w:val="Penalty"/>
        <w:keepNext/>
      </w:pPr>
      <w:r>
        <w:t>Maximum penalty:  5 penalty units.</w:t>
      </w:r>
    </w:p>
    <w:p w14:paraId="4FDEA260" w14:textId="77777777" w:rsidR="00893ECD" w:rsidRDefault="00893ECD">
      <w:pPr>
        <w:pStyle w:val="aExamHdgss"/>
      </w:pPr>
      <w:r>
        <w:t>Example of advertising required to include details</w:t>
      </w:r>
    </w:p>
    <w:p w14:paraId="2B08275A" w14:textId="77777777" w:rsidR="00893ECD" w:rsidRDefault="00893ECD">
      <w:pPr>
        <w:pStyle w:val="aExamss"/>
      </w:pPr>
      <w:r>
        <w:t>The examples in subsection (1) apply to this subsection.</w:t>
      </w:r>
    </w:p>
    <w:p w14:paraId="72DA5F70" w14:textId="77777777" w:rsidR="00893ECD" w:rsidRDefault="00893ECD">
      <w:pPr>
        <w:pStyle w:val="aExamHdgss"/>
      </w:pPr>
      <w:r>
        <w:t xml:space="preserve">Examples that are not advertising or are not required to include details </w:t>
      </w:r>
    </w:p>
    <w:p w14:paraId="3E8C5149" w14:textId="77777777" w:rsidR="00893ECD" w:rsidRDefault="00893ECD">
      <w:pPr>
        <w:pStyle w:val="aExamss"/>
      </w:pPr>
      <w:r>
        <w:t xml:space="preserve">The examples in subsection (1) apply to this subsection. </w:t>
      </w:r>
    </w:p>
    <w:p w14:paraId="28173244" w14:textId="77777777" w:rsidR="00893ECD" w:rsidRDefault="00893ECD">
      <w:pPr>
        <w:pStyle w:val="Amain"/>
      </w:pPr>
      <w:r>
        <w:lastRenderedPageBreak/>
        <w:tab/>
        <w:t>(3)</w:t>
      </w:r>
      <w:r>
        <w:tab/>
        <w:t>It is a defence to a prosecution for an offence against subsection (2), if the partner proves that—</w:t>
      </w:r>
    </w:p>
    <w:p w14:paraId="1CF01EE4" w14:textId="77777777" w:rsidR="00893ECD" w:rsidRDefault="00893ECD">
      <w:pPr>
        <w:pStyle w:val="Apara"/>
      </w:pPr>
      <w:r>
        <w:tab/>
        <w:t>(a)</w:t>
      </w:r>
      <w:r>
        <w:tab/>
        <w:t>the partner did not know about the contravention of the subsection involved in the offence; and</w:t>
      </w:r>
    </w:p>
    <w:p w14:paraId="42DDCF8B" w14:textId="77777777" w:rsidR="00893ECD" w:rsidRDefault="00893ECD">
      <w:pPr>
        <w:pStyle w:val="Apara"/>
      </w:pPr>
      <w:r>
        <w:tab/>
        <w:t>(b)</w:t>
      </w:r>
      <w:r>
        <w:tab/>
        <w:t>either—</w:t>
      </w:r>
    </w:p>
    <w:p w14:paraId="526FE29C" w14:textId="77777777" w:rsidR="00893ECD" w:rsidRDefault="00893ECD">
      <w:pPr>
        <w:pStyle w:val="Asubpara"/>
      </w:pPr>
      <w:r>
        <w:tab/>
        <w:t>(i)</w:t>
      </w:r>
      <w:r>
        <w:tab/>
        <w:t>the partner took reasonable precautions and exercised appropriate diligence to avoid the contravention; or</w:t>
      </w:r>
    </w:p>
    <w:p w14:paraId="29554FB8" w14:textId="77777777" w:rsidR="00893ECD" w:rsidRDefault="00893ECD">
      <w:pPr>
        <w:pStyle w:val="Asubpara"/>
      </w:pPr>
      <w:r>
        <w:tab/>
        <w:t>(ii)</w:t>
      </w:r>
      <w:r>
        <w:tab/>
        <w:t>the partner was not in a position to influence the partnership in relation to the conduct involved in the contravention.</w:t>
      </w:r>
    </w:p>
    <w:p w14:paraId="48DFFF8A" w14:textId="77777777" w:rsidR="00893ECD" w:rsidRDefault="00893ECD">
      <w:pPr>
        <w:pStyle w:val="Amain"/>
      </w:pPr>
      <w:r>
        <w:tab/>
        <w:t>(4)</w:t>
      </w:r>
      <w:r>
        <w:tab/>
        <w:t>An offence against this section is a strict liability offence.</w:t>
      </w:r>
    </w:p>
    <w:p w14:paraId="545B25BA" w14:textId="77777777" w:rsidR="00893ECD" w:rsidRDefault="00893ECD">
      <w:pPr>
        <w:pStyle w:val="AH5Sec"/>
      </w:pPr>
      <w:bookmarkStart w:id="160" w:name="_Toc43718690"/>
      <w:r w:rsidRPr="00B3717B">
        <w:rPr>
          <w:rStyle w:val="CharSectNo"/>
        </w:rPr>
        <w:t>84</w:t>
      </w:r>
      <w:r>
        <w:tab/>
        <w:t>Certain entities not to provide construction services</w:t>
      </w:r>
      <w:bookmarkEnd w:id="160"/>
    </w:p>
    <w:p w14:paraId="47C32D2E" w14:textId="77777777" w:rsidR="00893ECD" w:rsidRDefault="00893ECD">
      <w:pPr>
        <w:pStyle w:val="Amain"/>
      </w:pPr>
      <w:r>
        <w:tab/>
        <w:t>(1)</w:t>
      </w:r>
      <w:r>
        <w:tab/>
        <w:t>A person commits an offence if the person—</w:t>
      </w:r>
    </w:p>
    <w:p w14:paraId="25A92B09" w14:textId="77777777" w:rsidR="00893ECD" w:rsidRDefault="00893ECD">
      <w:pPr>
        <w:pStyle w:val="Apara"/>
      </w:pPr>
      <w:r>
        <w:tab/>
        <w:t>(a)</w:t>
      </w:r>
      <w:r>
        <w:tab/>
        <w:t>provides a service (whether as an employee or otherwise) in a construction occupation or occupation class; and</w:t>
      </w:r>
    </w:p>
    <w:p w14:paraId="65E4AC45" w14:textId="77777777" w:rsidR="00893ECD" w:rsidRDefault="00893ECD">
      <w:pPr>
        <w:pStyle w:val="Apara"/>
      </w:pPr>
      <w:r>
        <w:tab/>
        <w:t>(b)</w:t>
      </w:r>
      <w:r>
        <w:tab/>
        <w:t>either—</w:t>
      </w:r>
    </w:p>
    <w:p w14:paraId="10B1AF28" w14:textId="77777777" w:rsidR="00893ECD" w:rsidRDefault="00893ECD">
      <w:pPr>
        <w:pStyle w:val="Asubpara"/>
      </w:pPr>
      <w:r>
        <w:tab/>
        <w:t>(i)</w:t>
      </w:r>
      <w:r>
        <w:tab/>
        <w:t>is not licensed in the occupation or class; or</w:t>
      </w:r>
    </w:p>
    <w:p w14:paraId="0B994E14" w14:textId="77777777" w:rsidR="00893ECD" w:rsidRDefault="00893ECD">
      <w:pPr>
        <w:pStyle w:val="Asubpara"/>
        <w:keepNext/>
      </w:pPr>
      <w:r>
        <w:tab/>
        <w:t>(ii)</w:t>
      </w:r>
      <w:r>
        <w:tab/>
        <w:t>if an endorsement on the licence is required for the person to be authorised to provide the service provided and the licence does not have that endorsement.</w:t>
      </w:r>
    </w:p>
    <w:p w14:paraId="1354FFC1" w14:textId="77777777" w:rsidR="00893ECD" w:rsidRDefault="00893ECD">
      <w:pPr>
        <w:pStyle w:val="Penalty"/>
      </w:pPr>
      <w:r>
        <w:t>Maximum penalty: 50 penalty units.</w:t>
      </w:r>
    </w:p>
    <w:p w14:paraId="3EE44237" w14:textId="77777777" w:rsidR="00893ECD" w:rsidRDefault="00893ECD">
      <w:pPr>
        <w:pStyle w:val="Amain"/>
      </w:pPr>
      <w:r>
        <w:tab/>
        <w:t>(2)</w:t>
      </w:r>
      <w:r>
        <w:tab/>
        <w:t>Each partner in a partnership commits an offence if the partnership—</w:t>
      </w:r>
    </w:p>
    <w:p w14:paraId="55CD0D2C" w14:textId="77777777" w:rsidR="00893ECD" w:rsidRDefault="00893ECD">
      <w:pPr>
        <w:pStyle w:val="Apara"/>
      </w:pPr>
      <w:r>
        <w:tab/>
        <w:t>(a)</w:t>
      </w:r>
      <w:r>
        <w:tab/>
        <w:t>provides a service in a construction occupation or occupation class; and</w:t>
      </w:r>
    </w:p>
    <w:p w14:paraId="367F3EFB" w14:textId="77777777" w:rsidR="00893ECD" w:rsidRDefault="00893ECD">
      <w:pPr>
        <w:pStyle w:val="Apara"/>
      </w:pPr>
      <w:r>
        <w:tab/>
        <w:t>(b)</w:t>
      </w:r>
      <w:r>
        <w:tab/>
        <w:t>either—</w:t>
      </w:r>
    </w:p>
    <w:p w14:paraId="4A9FEF89" w14:textId="77777777" w:rsidR="00893ECD" w:rsidRDefault="00893ECD">
      <w:pPr>
        <w:pStyle w:val="Asubpara"/>
      </w:pPr>
      <w:r>
        <w:tab/>
        <w:t>(i)</w:t>
      </w:r>
      <w:r>
        <w:tab/>
        <w:t>is not licensed in the occupation or class; or</w:t>
      </w:r>
    </w:p>
    <w:p w14:paraId="74B53821" w14:textId="77777777" w:rsidR="00893ECD" w:rsidRDefault="00893ECD">
      <w:pPr>
        <w:pStyle w:val="Asubpara"/>
        <w:keepNext/>
      </w:pPr>
      <w:r>
        <w:lastRenderedPageBreak/>
        <w:tab/>
        <w:t>(ii)</w:t>
      </w:r>
      <w:r>
        <w:tab/>
        <w:t>if an endorsement on the licence is required for the partnership to be authorised to provide the service provided and the licence does not have that endorsement.</w:t>
      </w:r>
    </w:p>
    <w:p w14:paraId="67373043" w14:textId="77777777" w:rsidR="00893ECD" w:rsidRDefault="00893ECD">
      <w:pPr>
        <w:pStyle w:val="Penalty"/>
      </w:pPr>
      <w:r>
        <w:t>Maximum penalty:  50 penalty units.</w:t>
      </w:r>
    </w:p>
    <w:p w14:paraId="4B43784B" w14:textId="77777777" w:rsidR="00893ECD" w:rsidRDefault="00893ECD">
      <w:pPr>
        <w:pStyle w:val="Amain"/>
      </w:pPr>
      <w:r>
        <w:tab/>
        <w:t>(3)</w:t>
      </w:r>
      <w:r>
        <w:tab/>
        <w:t>This section does not apply if—</w:t>
      </w:r>
    </w:p>
    <w:p w14:paraId="766ABC0B" w14:textId="77777777" w:rsidR="00893ECD" w:rsidRDefault="00893ECD">
      <w:pPr>
        <w:pStyle w:val="Apara"/>
      </w:pPr>
      <w:r>
        <w:tab/>
        <w:t>(a)</w:t>
      </w:r>
      <w:r>
        <w:tab/>
        <w:t>an individual provides the service, whether directly or for an entity; and</w:t>
      </w:r>
    </w:p>
    <w:p w14:paraId="77BCFA4A" w14:textId="77777777" w:rsidR="00893ECD" w:rsidRDefault="00893ECD">
      <w:pPr>
        <w:pStyle w:val="Apara"/>
      </w:pPr>
      <w:r>
        <w:tab/>
        <w:t>(b)</w:t>
      </w:r>
      <w:r>
        <w:tab/>
        <w:t>the individual is working under the supervision of a licensee whose licence authorises the provision of the service; and</w:t>
      </w:r>
    </w:p>
    <w:p w14:paraId="27DAD24F" w14:textId="77777777" w:rsidR="00893ECD" w:rsidRDefault="00893ECD">
      <w:pPr>
        <w:pStyle w:val="Apara"/>
      </w:pPr>
      <w:r>
        <w:tab/>
        <w:t>(c)</w:t>
      </w:r>
      <w:r>
        <w:tab/>
        <w:t>the licensee is not required by a condition or endorsement on the licence to provide the service as an employee or under supervision; and</w:t>
      </w:r>
    </w:p>
    <w:p w14:paraId="10C2EA0F" w14:textId="77777777" w:rsidR="00893ECD" w:rsidRDefault="00893ECD">
      <w:pPr>
        <w:pStyle w:val="Apara"/>
      </w:pPr>
      <w:r>
        <w:tab/>
        <w:t>(d)</w:t>
      </w:r>
      <w:r>
        <w:tab/>
        <w:t>a regulation allows the service to be provided by an individual without a licence if provided under the supervision of a licensee.</w:t>
      </w:r>
    </w:p>
    <w:p w14:paraId="2099EE42" w14:textId="77777777" w:rsidR="00893ECD" w:rsidRDefault="00893ECD">
      <w:pPr>
        <w:pStyle w:val="Amain"/>
      </w:pPr>
      <w:r>
        <w:tab/>
        <w:t>(4)</w:t>
      </w:r>
      <w:r>
        <w:tab/>
        <w:t>It is a defence to a prosecution for an offence against subsection (2) if the partner proves that—</w:t>
      </w:r>
    </w:p>
    <w:p w14:paraId="4C562547" w14:textId="77777777" w:rsidR="00893ECD" w:rsidRDefault="00893ECD">
      <w:pPr>
        <w:pStyle w:val="Apara"/>
      </w:pPr>
      <w:r>
        <w:tab/>
        <w:t>(a)</w:t>
      </w:r>
      <w:r>
        <w:tab/>
        <w:t>the partner did not know about the contravention of the subsection involved in the offence; and</w:t>
      </w:r>
    </w:p>
    <w:p w14:paraId="1FE103B0" w14:textId="77777777" w:rsidR="00893ECD" w:rsidRDefault="00893ECD">
      <w:pPr>
        <w:pStyle w:val="Apara"/>
      </w:pPr>
      <w:r>
        <w:tab/>
        <w:t>(b)</w:t>
      </w:r>
      <w:r>
        <w:tab/>
        <w:t>either—</w:t>
      </w:r>
    </w:p>
    <w:p w14:paraId="16574A30" w14:textId="77777777" w:rsidR="00893ECD" w:rsidRDefault="00893ECD">
      <w:pPr>
        <w:pStyle w:val="Asubpara"/>
      </w:pPr>
      <w:r>
        <w:tab/>
        <w:t>(i)</w:t>
      </w:r>
      <w:r>
        <w:tab/>
        <w:t>the partner took reasonable precautions and exercised appropriate diligence to avoid the contravention; or</w:t>
      </w:r>
    </w:p>
    <w:p w14:paraId="2DC5BF59" w14:textId="77777777" w:rsidR="00893ECD" w:rsidRDefault="00893ECD">
      <w:pPr>
        <w:pStyle w:val="Asubpara"/>
      </w:pPr>
      <w:r>
        <w:tab/>
        <w:t>(ii)</w:t>
      </w:r>
      <w:r>
        <w:tab/>
        <w:t>the partner was not in a position to influence the partnership in relation to the conduct involved in the contravention.</w:t>
      </w:r>
    </w:p>
    <w:p w14:paraId="164A7DBF" w14:textId="77777777" w:rsidR="00893ECD" w:rsidRDefault="00893ECD">
      <w:pPr>
        <w:pStyle w:val="Amain"/>
      </w:pPr>
      <w:r>
        <w:tab/>
        <w:t>(5)</w:t>
      </w:r>
      <w:r>
        <w:tab/>
        <w:t>An offence against this section is a strict liability offence.</w:t>
      </w:r>
    </w:p>
    <w:p w14:paraId="42C6B5A5" w14:textId="77777777" w:rsidR="00893ECD" w:rsidRDefault="00893ECD">
      <w:pPr>
        <w:pStyle w:val="AH5Sec"/>
      </w:pPr>
      <w:bookmarkStart w:id="161" w:name="_Toc43718691"/>
      <w:r w:rsidRPr="00B3717B">
        <w:rPr>
          <w:rStyle w:val="CharSectNo"/>
        </w:rPr>
        <w:lastRenderedPageBreak/>
        <w:t>85</w:t>
      </w:r>
      <w:r>
        <w:tab/>
        <w:t>Allowing unlicensed people to provide construction service</w:t>
      </w:r>
      <w:bookmarkEnd w:id="161"/>
    </w:p>
    <w:p w14:paraId="5C3349B1" w14:textId="77777777" w:rsidR="00893ECD" w:rsidRDefault="00893ECD" w:rsidP="00E31318">
      <w:pPr>
        <w:pStyle w:val="Amain"/>
        <w:keepNext/>
      </w:pPr>
      <w:r>
        <w:tab/>
        <w:t>(1)</w:t>
      </w:r>
      <w:r>
        <w:tab/>
        <w:t>A person commits an offence if—</w:t>
      </w:r>
    </w:p>
    <w:p w14:paraId="369EE178" w14:textId="77777777" w:rsidR="00893ECD" w:rsidRDefault="00893ECD">
      <w:pPr>
        <w:pStyle w:val="Apara"/>
      </w:pPr>
      <w:r>
        <w:tab/>
        <w:t>(a)</w:t>
      </w:r>
      <w:r>
        <w:tab/>
        <w:t xml:space="preserve">the person engages someone else (the </w:t>
      </w:r>
      <w:r>
        <w:rPr>
          <w:rStyle w:val="charBoldItals"/>
        </w:rPr>
        <w:t>worker</w:t>
      </w:r>
      <w:r>
        <w:t xml:space="preserve">), or allows an employee (also the </w:t>
      </w:r>
      <w:r>
        <w:rPr>
          <w:rStyle w:val="charBoldItals"/>
        </w:rPr>
        <w:t>worker</w:t>
      </w:r>
      <w:r>
        <w:t>), to provide a construction service for the person; and</w:t>
      </w:r>
    </w:p>
    <w:p w14:paraId="083C8E17" w14:textId="77777777" w:rsidR="00893ECD" w:rsidRDefault="00893ECD">
      <w:pPr>
        <w:pStyle w:val="Apara"/>
      </w:pPr>
      <w:r>
        <w:tab/>
        <w:t>(b)</w:t>
      </w:r>
      <w:r>
        <w:tab/>
        <w:t>the worker is not licensed to provide the service; and</w:t>
      </w:r>
    </w:p>
    <w:p w14:paraId="1623C580" w14:textId="77777777" w:rsidR="00893ECD" w:rsidRDefault="00893ECD">
      <w:pPr>
        <w:pStyle w:val="Apara"/>
        <w:keepNext/>
      </w:pPr>
      <w:r>
        <w:tab/>
        <w:t>(c)</w:t>
      </w:r>
      <w:r>
        <w:tab/>
        <w:t>the person is reckless about whether the worker is licensed to provide the service.</w:t>
      </w:r>
    </w:p>
    <w:p w14:paraId="755C7B5D" w14:textId="77777777" w:rsidR="00893ECD" w:rsidRDefault="00893ECD">
      <w:pPr>
        <w:pStyle w:val="Penalty"/>
      </w:pPr>
      <w:r>
        <w:t>Maximum penalty:  50 penalty units.</w:t>
      </w:r>
    </w:p>
    <w:p w14:paraId="77F5A401" w14:textId="77777777" w:rsidR="00893ECD" w:rsidRDefault="00893ECD">
      <w:pPr>
        <w:pStyle w:val="Amain"/>
      </w:pPr>
      <w:r>
        <w:tab/>
        <w:t>(2)</w:t>
      </w:r>
      <w:r>
        <w:tab/>
        <w:t>Each member of a partnership commits an offence if—</w:t>
      </w:r>
    </w:p>
    <w:p w14:paraId="25A1B912" w14:textId="77777777" w:rsidR="00893ECD" w:rsidRDefault="00893ECD">
      <w:pPr>
        <w:pStyle w:val="Apara"/>
      </w:pPr>
      <w:r>
        <w:tab/>
        <w:t>(a)</w:t>
      </w:r>
      <w:r>
        <w:tab/>
        <w:t xml:space="preserve">a partner engages someone else (the </w:t>
      </w:r>
      <w:r>
        <w:rPr>
          <w:rStyle w:val="charBoldItals"/>
        </w:rPr>
        <w:t>worker</w:t>
      </w:r>
      <w:r>
        <w:t xml:space="preserve">), or allows an employee of the partnership (also the </w:t>
      </w:r>
      <w:r>
        <w:rPr>
          <w:rStyle w:val="charBoldItals"/>
        </w:rPr>
        <w:t>worker</w:t>
      </w:r>
      <w:r>
        <w:t>), to provide a construction service for the partnership; and</w:t>
      </w:r>
    </w:p>
    <w:p w14:paraId="4845A102" w14:textId="77777777" w:rsidR="00893ECD" w:rsidRDefault="00893ECD">
      <w:pPr>
        <w:pStyle w:val="Apara"/>
      </w:pPr>
      <w:r>
        <w:tab/>
        <w:t>(b)</w:t>
      </w:r>
      <w:r>
        <w:tab/>
        <w:t>the worker is not licensed to provide the service; and</w:t>
      </w:r>
    </w:p>
    <w:p w14:paraId="323EAFC8" w14:textId="77777777" w:rsidR="00893ECD" w:rsidRDefault="00893ECD">
      <w:pPr>
        <w:pStyle w:val="Apara"/>
        <w:keepNext/>
      </w:pPr>
      <w:r>
        <w:tab/>
        <w:t>(c)</w:t>
      </w:r>
      <w:r>
        <w:tab/>
        <w:t>the partner is reckless about whether the worker is licensed to provide the service.</w:t>
      </w:r>
    </w:p>
    <w:p w14:paraId="29EA4E45" w14:textId="77777777" w:rsidR="00893ECD" w:rsidRDefault="00893ECD">
      <w:pPr>
        <w:pStyle w:val="Penalty"/>
      </w:pPr>
      <w:r>
        <w:t>Maximum penalty:  50 penalty units.</w:t>
      </w:r>
    </w:p>
    <w:p w14:paraId="1CC972E7" w14:textId="77777777" w:rsidR="00893ECD" w:rsidRDefault="00893ECD">
      <w:pPr>
        <w:pStyle w:val="Amain"/>
      </w:pPr>
      <w:r>
        <w:tab/>
        <w:t>(3)</w:t>
      </w:r>
      <w:r>
        <w:tab/>
        <w:t>This section does not apply to an entity that provides a service if—</w:t>
      </w:r>
    </w:p>
    <w:p w14:paraId="7749C67B" w14:textId="77777777" w:rsidR="00893ECD" w:rsidRDefault="00893ECD">
      <w:pPr>
        <w:pStyle w:val="Apara"/>
      </w:pPr>
      <w:r>
        <w:tab/>
        <w:t>(a)</w:t>
      </w:r>
      <w:r>
        <w:tab/>
        <w:t>the service is provided under the supervision of a licensee; and</w:t>
      </w:r>
    </w:p>
    <w:p w14:paraId="64505039" w14:textId="77777777" w:rsidR="00893ECD" w:rsidRDefault="00893ECD">
      <w:pPr>
        <w:pStyle w:val="Apara"/>
      </w:pPr>
      <w:r>
        <w:tab/>
        <w:t>(b)</w:t>
      </w:r>
      <w:r>
        <w:tab/>
        <w:t>the licensee is not required by a condition or endorsement on the licence to provide the service as an employee or under supervision; and</w:t>
      </w:r>
    </w:p>
    <w:p w14:paraId="78227824" w14:textId="77777777" w:rsidR="00893ECD" w:rsidRDefault="00893ECD">
      <w:pPr>
        <w:pStyle w:val="Apara"/>
      </w:pPr>
      <w:r>
        <w:tab/>
        <w:t>(c)</w:t>
      </w:r>
      <w:r>
        <w:tab/>
        <w:t>a regulation allows the service to be provided by an individual without a licence if provided under the supervision of a licensee.</w:t>
      </w:r>
    </w:p>
    <w:p w14:paraId="5D67EA52" w14:textId="77777777" w:rsidR="00893ECD" w:rsidRDefault="00893ECD" w:rsidP="00E31318">
      <w:pPr>
        <w:pStyle w:val="Amain"/>
        <w:keepNext/>
      </w:pPr>
      <w:r>
        <w:lastRenderedPageBreak/>
        <w:tab/>
        <w:t>(4)</w:t>
      </w:r>
      <w:r>
        <w:tab/>
        <w:t>It is a defence to a prosecution for an offence against subsection (2) if the partner proves that—</w:t>
      </w:r>
    </w:p>
    <w:p w14:paraId="769545B2" w14:textId="77777777" w:rsidR="00893ECD" w:rsidRDefault="00893ECD">
      <w:pPr>
        <w:pStyle w:val="Apara"/>
      </w:pPr>
      <w:r>
        <w:tab/>
        <w:t>(a)</w:t>
      </w:r>
      <w:r>
        <w:tab/>
        <w:t>the partner did not know about the contravention of the subsection involved in the offence; and</w:t>
      </w:r>
    </w:p>
    <w:p w14:paraId="579FABCF" w14:textId="77777777" w:rsidR="00893ECD" w:rsidRDefault="00893ECD">
      <w:pPr>
        <w:pStyle w:val="Apara"/>
      </w:pPr>
      <w:r>
        <w:tab/>
        <w:t>(b)</w:t>
      </w:r>
      <w:r>
        <w:tab/>
        <w:t>either—</w:t>
      </w:r>
    </w:p>
    <w:p w14:paraId="238EFEA4" w14:textId="77777777" w:rsidR="00893ECD" w:rsidRDefault="00893ECD">
      <w:pPr>
        <w:pStyle w:val="Asubpara"/>
      </w:pPr>
      <w:r>
        <w:tab/>
        <w:t>(i)</w:t>
      </w:r>
      <w:r>
        <w:tab/>
        <w:t>the partner took reasonable precautions and exercised appropriate diligence to avoid the contravention; or</w:t>
      </w:r>
    </w:p>
    <w:p w14:paraId="3FCB9645" w14:textId="77777777" w:rsidR="00893ECD" w:rsidRDefault="00893ECD">
      <w:pPr>
        <w:pStyle w:val="Asubpara"/>
      </w:pPr>
      <w:r>
        <w:tab/>
        <w:t>(ii)</w:t>
      </w:r>
      <w:r>
        <w:tab/>
        <w:t>the partner was not in a position to influence the partnership in relation to the conduct involved in the contravention.</w:t>
      </w:r>
    </w:p>
    <w:p w14:paraId="0050B3DB" w14:textId="77777777" w:rsidR="00893ECD" w:rsidRDefault="00893ECD">
      <w:pPr>
        <w:pStyle w:val="AH5Sec"/>
      </w:pPr>
      <w:bookmarkStart w:id="162" w:name="_Toc43718692"/>
      <w:r w:rsidRPr="00B3717B">
        <w:rPr>
          <w:rStyle w:val="CharSectNo"/>
        </w:rPr>
        <w:t>86</w:t>
      </w:r>
      <w:r>
        <w:tab/>
        <w:t>Surrender of licences</w:t>
      </w:r>
      <w:bookmarkEnd w:id="162"/>
    </w:p>
    <w:p w14:paraId="3310836B" w14:textId="77777777" w:rsidR="00893ECD" w:rsidRDefault="00893ECD">
      <w:pPr>
        <w:pStyle w:val="Amain"/>
      </w:pPr>
      <w:r>
        <w:tab/>
        <w:t>(1)</w:t>
      </w:r>
      <w:r>
        <w:tab/>
        <w:t>A person commits an offence if—</w:t>
      </w:r>
    </w:p>
    <w:p w14:paraId="1B8E75D1" w14:textId="77777777" w:rsidR="00893ECD" w:rsidRDefault="00893ECD">
      <w:pPr>
        <w:pStyle w:val="Apara"/>
      </w:pPr>
      <w:r>
        <w:tab/>
        <w:t>(a)</w:t>
      </w:r>
      <w:r>
        <w:tab/>
        <w:t>the person’s licence has been suspended or cancelled; and</w:t>
      </w:r>
    </w:p>
    <w:p w14:paraId="434AA1E6" w14:textId="77777777" w:rsidR="00893ECD" w:rsidRDefault="00893ECD">
      <w:pPr>
        <w:pStyle w:val="Apara"/>
        <w:keepNext/>
      </w:pPr>
      <w:r>
        <w:tab/>
        <w:t>(b)</w:t>
      </w:r>
      <w:r>
        <w:tab/>
        <w:t>the person does not surrender the licence to the registrar within 2 weeks after the day of suspension or cancellation.</w:t>
      </w:r>
    </w:p>
    <w:p w14:paraId="2131DFA1" w14:textId="77777777" w:rsidR="00893ECD" w:rsidRDefault="00893ECD">
      <w:pPr>
        <w:pStyle w:val="Penalty"/>
      </w:pPr>
      <w:r>
        <w:t>Maximum penalty:  5 penalty units.</w:t>
      </w:r>
    </w:p>
    <w:p w14:paraId="115CEC9F" w14:textId="77777777" w:rsidR="00893ECD" w:rsidRDefault="00893ECD">
      <w:pPr>
        <w:pStyle w:val="Amain"/>
      </w:pPr>
      <w:r>
        <w:tab/>
        <w:t>(2)</w:t>
      </w:r>
      <w:r>
        <w:tab/>
        <w:t>Each partner commits an offence if—</w:t>
      </w:r>
    </w:p>
    <w:p w14:paraId="34EE4E07" w14:textId="77777777" w:rsidR="00893ECD" w:rsidRDefault="00893ECD">
      <w:pPr>
        <w:pStyle w:val="Apara"/>
      </w:pPr>
      <w:r>
        <w:tab/>
        <w:t>(a)</w:t>
      </w:r>
      <w:r>
        <w:tab/>
        <w:t>the partnership’s licence has been suspended or cancelled; and</w:t>
      </w:r>
    </w:p>
    <w:p w14:paraId="35343A36" w14:textId="77777777" w:rsidR="00893ECD" w:rsidRDefault="00893ECD">
      <w:pPr>
        <w:pStyle w:val="Apara"/>
        <w:keepNext/>
      </w:pPr>
      <w:r>
        <w:tab/>
        <w:t>(b)</w:t>
      </w:r>
      <w:r>
        <w:tab/>
        <w:t>the licence is not surrendered to the registrar within 2 weeks after the day of suspension or cancellation.</w:t>
      </w:r>
    </w:p>
    <w:p w14:paraId="2FA9F106" w14:textId="77777777" w:rsidR="00893ECD" w:rsidRDefault="00893ECD">
      <w:pPr>
        <w:pStyle w:val="Penalty"/>
      </w:pPr>
      <w:r>
        <w:t>Maximum penalty:  5 penalty units.</w:t>
      </w:r>
    </w:p>
    <w:p w14:paraId="259050FE" w14:textId="77777777" w:rsidR="00893ECD" w:rsidRDefault="00893ECD">
      <w:pPr>
        <w:pStyle w:val="Amain"/>
      </w:pPr>
      <w:r>
        <w:tab/>
        <w:t>(3)</w:t>
      </w:r>
      <w:r>
        <w:tab/>
        <w:t>It is a defence to a prosecution for an offence against subsection (1) or (2) if the defendant proves that the licence has been destroyed, lost or stolen.</w:t>
      </w:r>
    </w:p>
    <w:p w14:paraId="2C7FE3A3" w14:textId="77777777" w:rsidR="00893ECD" w:rsidRDefault="00893ECD" w:rsidP="00E31318">
      <w:pPr>
        <w:pStyle w:val="Amain"/>
        <w:keepNext/>
      </w:pPr>
      <w:r>
        <w:lastRenderedPageBreak/>
        <w:tab/>
        <w:t>(4)</w:t>
      </w:r>
      <w:r>
        <w:tab/>
        <w:t>It is a defence to a prosecution for an offence against subsection (2) if the partner proves that—</w:t>
      </w:r>
    </w:p>
    <w:p w14:paraId="414CA301" w14:textId="77777777" w:rsidR="00893ECD" w:rsidRDefault="00893ECD">
      <w:pPr>
        <w:pStyle w:val="Apara"/>
      </w:pPr>
      <w:r>
        <w:tab/>
        <w:t>(a)</w:t>
      </w:r>
      <w:r>
        <w:tab/>
        <w:t>the partner did not know about the contravention of the subsection involved in the offence; and</w:t>
      </w:r>
    </w:p>
    <w:p w14:paraId="34163F72" w14:textId="77777777" w:rsidR="00893ECD" w:rsidRDefault="00893ECD">
      <w:pPr>
        <w:pStyle w:val="Apara"/>
        <w:keepNext/>
      </w:pPr>
      <w:r>
        <w:tab/>
        <w:t>(b)</w:t>
      </w:r>
      <w:r>
        <w:tab/>
        <w:t>either—</w:t>
      </w:r>
    </w:p>
    <w:p w14:paraId="548CC956" w14:textId="77777777" w:rsidR="00893ECD" w:rsidRDefault="00893ECD">
      <w:pPr>
        <w:pStyle w:val="Asubpara"/>
      </w:pPr>
      <w:r>
        <w:tab/>
        <w:t>(i)</w:t>
      </w:r>
      <w:r>
        <w:tab/>
        <w:t>the partner took reasonable precautions and exercised appropriate diligence to avoid the contravention; or</w:t>
      </w:r>
    </w:p>
    <w:p w14:paraId="3814C8AD" w14:textId="77777777" w:rsidR="00893ECD" w:rsidRDefault="00893ECD">
      <w:pPr>
        <w:pStyle w:val="Asubpara"/>
      </w:pPr>
      <w:r>
        <w:tab/>
        <w:t>(ii)</w:t>
      </w:r>
      <w:r>
        <w:tab/>
        <w:t>the partner was not in a position to influence the partnership in relation to the conduct involved in the contravention.</w:t>
      </w:r>
    </w:p>
    <w:p w14:paraId="106365EC" w14:textId="77777777" w:rsidR="00893ECD" w:rsidRDefault="00893ECD">
      <w:pPr>
        <w:pStyle w:val="AH5Sec"/>
      </w:pPr>
      <w:bookmarkStart w:id="163" w:name="_Toc43718693"/>
      <w:r w:rsidRPr="00B3717B">
        <w:rPr>
          <w:rStyle w:val="CharSectNo"/>
        </w:rPr>
        <w:t>87</w:t>
      </w:r>
      <w:r>
        <w:tab/>
        <w:t>Breach of licence conditions or codes</w:t>
      </w:r>
      <w:bookmarkEnd w:id="163"/>
    </w:p>
    <w:p w14:paraId="5049D6BD" w14:textId="77777777" w:rsidR="00893ECD" w:rsidRDefault="00893ECD">
      <w:pPr>
        <w:pStyle w:val="Amain"/>
        <w:keepNext/>
      </w:pPr>
      <w:r>
        <w:tab/>
        <w:t>(1)</w:t>
      </w:r>
      <w:r>
        <w:tab/>
        <w:t>A licensee commits an offence if the licensee contravenes a condition of the licence.</w:t>
      </w:r>
    </w:p>
    <w:p w14:paraId="3BBFFFDB" w14:textId="77777777" w:rsidR="00893ECD" w:rsidRDefault="00893ECD">
      <w:pPr>
        <w:pStyle w:val="Penalty"/>
      </w:pPr>
      <w:r>
        <w:t>Maximum penalty:  50 penalty units.</w:t>
      </w:r>
    </w:p>
    <w:p w14:paraId="4FC73D50" w14:textId="77777777" w:rsidR="00893ECD" w:rsidRDefault="00893ECD">
      <w:pPr>
        <w:pStyle w:val="Amain"/>
      </w:pPr>
      <w:r>
        <w:tab/>
        <w:t>(2)</w:t>
      </w:r>
      <w:r>
        <w:tab/>
        <w:t>Each partner in a partnership commits an offence if—</w:t>
      </w:r>
    </w:p>
    <w:p w14:paraId="29880E37" w14:textId="77777777" w:rsidR="00893ECD" w:rsidRDefault="00893ECD">
      <w:pPr>
        <w:pStyle w:val="Apara"/>
      </w:pPr>
      <w:r>
        <w:tab/>
        <w:t>(a)</w:t>
      </w:r>
      <w:r>
        <w:tab/>
        <w:t>the partnership is a licensee; and</w:t>
      </w:r>
    </w:p>
    <w:p w14:paraId="639619E3" w14:textId="77777777" w:rsidR="00893ECD" w:rsidRDefault="00893ECD">
      <w:pPr>
        <w:pStyle w:val="Apara"/>
      </w:pPr>
      <w:r>
        <w:tab/>
        <w:t>(b)</w:t>
      </w:r>
      <w:r>
        <w:tab/>
        <w:t>the licensee contravenes a condition of the licence.</w:t>
      </w:r>
    </w:p>
    <w:p w14:paraId="106C055D" w14:textId="77777777" w:rsidR="00893ECD" w:rsidRDefault="00893ECD">
      <w:pPr>
        <w:pStyle w:val="Amain"/>
        <w:keepNext/>
      </w:pPr>
      <w:r>
        <w:tab/>
        <w:t>(3)</w:t>
      </w:r>
      <w:r>
        <w:tab/>
        <w:t>A person who is a licensee commits an offence if the person contravenes a code of practice applicable to the person.</w:t>
      </w:r>
    </w:p>
    <w:p w14:paraId="1B1689D8" w14:textId="77777777" w:rsidR="00893ECD" w:rsidRDefault="00893ECD">
      <w:pPr>
        <w:pStyle w:val="Penalty"/>
      </w:pPr>
      <w:r>
        <w:t>Maximum penalty:  50 penalty units.</w:t>
      </w:r>
    </w:p>
    <w:p w14:paraId="4AB2DAC4" w14:textId="77777777" w:rsidR="00893ECD" w:rsidRDefault="00893ECD">
      <w:pPr>
        <w:pStyle w:val="Amain"/>
      </w:pPr>
      <w:r>
        <w:tab/>
        <w:t>(4)</w:t>
      </w:r>
      <w:r>
        <w:tab/>
        <w:t>Each partner in a partnership commits an offence if the partnership—</w:t>
      </w:r>
    </w:p>
    <w:p w14:paraId="4A7F6CFD" w14:textId="77777777" w:rsidR="00893ECD" w:rsidRDefault="00893ECD">
      <w:pPr>
        <w:pStyle w:val="Apara"/>
      </w:pPr>
      <w:r>
        <w:tab/>
        <w:t>(a)</w:t>
      </w:r>
      <w:r>
        <w:tab/>
        <w:t>is a licensee; and</w:t>
      </w:r>
    </w:p>
    <w:p w14:paraId="1585134F" w14:textId="77777777" w:rsidR="00893ECD" w:rsidRDefault="00893ECD">
      <w:pPr>
        <w:pStyle w:val="Apara"/>
        <w:keepNext/>
      </w:pPr>
      <w:r>
        <w:tab/>
        <w:t>(b)</w:t>
      </w:r>
      <w:r>
        <w:tab/>
        <w:t>contravenes a code of practice applicable to the licensee.</w:t>
      </w:r>
    </w:p>
    <w:p w14:paraId="2D4278AB" w14:textId="77777777" w:rsidR="00893ECD" w:rsidRDefault="00893ECD">
      <w:pPr>
        <w:pStyle w:val="Penalty"/>
      </w:pPr>
      <w:r>
        <w:t>Maximum penalty:  50 penalty units.</w:t>
      </w:r>
    </w:p>
    <w:p w14:paraId="6A1C1016" w14:textId="77777777" w:rsidR="00893ECD" w:rsidRDefault="00893ECD" w:rsidP="002A29DD">
      <w:pPr>
        <w:pStyle w:val="Amain"/>
        <w:keepNext/>
      </w:pPr>
      <w:r>
        <w:lastRenderedPageBreak/>
        <w:tab/>
        <w:t>(5)</w:t>
      </w:r>
      <w:r>
        <w:tab/>
        <w:t>It is a defence to a prosecution for an offence against subsection (2) or (4) if the partner proves that—</w:t>
      </w:r>
    </w:p>
    <w:p w14:paraId="51A1FF45" w14:textId="77777777" w:rsidR="00893ECD" w:rsidRDefault="00893ECD">
      <w:pPr>
        <w:pStyle w:val="Apara"/>
      </w:pPr>
      <w:r>
        <w:tab/>
        <w:t>(a)</w:t>
      </w:r>
      <w:r>
        <w:tab/>
        <w:t>the partner did not know about the contravention of the subsection involved in the offence; and</w:t>
      </w:r>
    </w:p>
    <w:p w14:paraId="4ECAEDC1" w14:textId="77777777" w:rsidR="00893ECD" w:rsidRDefault="00893ECD">
      <w:pPr>
        <w:pStyle w:val="Apara"/>
        <w:keepNext/>
      </w:pPr>
      <w:r>
        <w:tab/>
        <w:t>(b)</w:t>
      </w:r>
      <w:r>
        <w:tab/>
        <w:t>either—</w:t>
      </w:r>
    </w:p>
    <w:p w14:paraId="5A0FF056" w14:textId="77777777" w:rsidR="00893ECD" w:rsidRDefault="00893ECD">
      <w:pPr>
        <w:pStyle w:val="Asubpara"/>
      </w:pPr>
      <w:r>
        <w:tab/>
        <w:t>(i)</w:t>
      </w:r>
      <w:r>
        <w:tab/>
        <w:t>the partner took reasonable precautions and exercised appropriate diligence to avoid the contravention; or</w:t>
      </w:r>
    </w:p>
    <w:p w14:paraId="3083EA4F" w14:textId="77777777" w:rsidR="00893ECD" w:rsidRDefault="00893ECD">
      <w:pPr>
        <w:pStyle w:val="Asubpara"/>
      </w:pPr>
      <w:r>
        <w:tab/>
        <w:t>(ii)</w:t>
      </w:r>
      <w:r>
        <w:tab/>
        <w:t>the partner was not in a position to influence the partnership in relation to the conduct involved in the contravention.</w:t>
      </w:r>
    </w:p>
    <w:p w14:paraId="4FC0B516" w14:textId="77777777" w:rsidR="00893ECD" w:rsidRDefault="00893ECD">
      <w:pPr>
        <w:pStyle w:val="Amain"/>
      </w:pPr>
      <w:r>
        <w:tab/>
        <w:t>(6)</w:t>
      </w:r>
      <w:r>
        <w:tab/>
        <w:t>An offence against this section is a strict liability offence.</w:t>
      </w:r>
    </w:p>
    <w:p w14:paraId="2EEFE569" w14:textId="77777777" w:rsidR="001D25E1" w:rsidRPr="00633B73" w:rsidRDefault="001D25E1" w:rsidP="001D25E1">
      <w:pPr>
        <w:pStyle w:val="Amain"/>
      </w:pPr>
      <w:r w:rsidRPr="00633B73">
        <w:tab/>
        <w:t>(7)</w:t>
      </w:r>
      <w:r w:rsidRPr="00633B73">
        <w:tab/>
        <w:t>In this section:</w:t>
      </w:r>
    </w:p>
    <w:p w14:paraId="4440AD82" w14:textId="77777777" w:rsidR="001D25E1" w:rsidRDefault="001D25E1" w:rsidP="001D25E1">
      <w:pPr>
        <w:pStyle w:val="aDef"/>
      </w:pPr>
      <w:r w:rsidRPr="00633B73">
        <w:rPr>
          <w:rStyle w:val="charBoldItals"/>
        </w:rPr>
        <w:t>code of practice</w:t>
      </w:r>
      <w:r w:rsidRPr="00633B73">
        <w:t xml:space="preserve"> means a code of practice under this Act or an operational Act.</w:t>
      </w:r>
    </w:p>
    <w:p w14:paraId="004D2F32" w14:textId="77777777" w:rsidR="00893ECD" w:rsidRDefault="00893ECD">
      <w:pPr>
        <w:pStyle w:val="AH5Sec"/>
      </w:pPr>
      <w:bookmarkStart w:id="164" w:name="_Toc43718694"/>
      <w:r w:rsidRPr="00B3717B">
        <w:rPr>
          <w:rStyle w:val="CharSectNo"/>
        </w:rPr>
        <w:t>88</w:t>
      </w:r>
      <w:r>
        <w:tab/>
        <w:t>Notification of cancellation of insurance</w:t>
      </w:r>
      <w:bookmarkEnd w:id="164"/>
    </w:p>
    <w:p w14:paraId="2C1831E9" w14:textId="77777777" w:rsidR="00893ECD" w:rsidRDefault="00893ECD">
      <w:pPr>
        <w:pStyle w:val="Amain"/>
      </w:pPr>
      <w:r>
        <w:tab/>
        <w:t>(1)</w:t>
      </w:r>
      <w:r>
        <w:tab/>
        <w:t>An insurer commits an offence if—</w:t>
      </w:r>
    </w:p>
    <w:p w14:paraId="373F7995" w14:textId="77777777" w:rsidR="00893ECD" w:rsidRDefault="00893ECD">
      <w:pPr>
        <w:pStyle w:val="Apara"/>
      </w:pPr>
      <w:r>
        <w:tab/>
        <w:t>(a)</w:t>
      </w:r>
      <w:r>
        <w:tab/>
        <w:t xml:space="preserve">the insurer provides a policy of insurance to a entity who is, or is applying to be, </w:t>
      </w:r>
      <w:r w:rsidR="008F05AB" w:rsidRPr="009E72A6">
        <w:rPr>
          <w:lang w:eastAsia="en-AU"/>
        </w:rPr>
        <w:t>licensed in a construction occupation or occupation class</w:t>
      </w:r>
      <w:r>
        <w:t>; and</w:t>
      </w:r>
    </w:p>
    <w:p w14:paraId="19282B5D" w14:textId="77777777" w:rsidR="00893ECD" w:rsidRDefault="00893ECD">
      <w:pPr>
        <w:pStyle w:val="Apara"/>
      </w:pPr>
      <w:r>
        <w:tab/>
        <w:t>(b)</w:t>
      </w:r>
      <w:r>
        <w:tab/>
        <w:t>the insurance is required under the regulations for the entity to be eligible for the licence; and</w:t>
      </w:r>
    </w:p>
    <w:p w14:paraId="35144748" w14:textId="77777777" w:rsidR="00893ECD" w:rsidRDefault="00893ECD">
      <w:pPr>
        <w:pStyle w:val="Apara"/>
      </w:pPr>
      <w:r>
        <w:tab/>
        <w:t>(c)</w:t>
      </w:r>
      <w:r>
        <w:tab/>
        <w:t>the insurer cancels the policy of insurance; and</w:t>
      </w:r>
    </w:p>
    <w:p w14:paraId="65FF6D58" w14:textId="77777777" w:rsidR="00893ECD" w:rsidRDefault="00893ECD">
      <w:pPr>
        <w:pStyle w:val="Apara"/>
        <w:keepNext/>
      </w:pPr>
      <w:r>
        <w:tab/>
        <w:t>(d)</w:t>
      </w:r>
      <w:r>
        <w:tab/>
        <w:t>fails to give the registrar written notice of the cancellation within 3 days after the day of cancellation.</w:t>
      </w:r>
    </w:p>
    <w:p w14:paraId="1312C128" w14:textId="77777777" w:rsidR="00893ECD" w:rsidRDefault="00893ECD">
      <w:pPr>
        <w:pStyle w:val="Penalty"/>
        <w:keepNext/>
      </w:pPr>
      <w:r>
        <w:t>Maximum penalty:  50 penalty units.</w:t>
      </w:r>
    </w:p>
    <w:p w14:paraId="5188DC7E" w14:textId="77777777" w:rsidR="00893ECD" w:rsidRDefault="00893ECD">
      <w:pPr>
        <w:pStyle w:val="Amain"/>
      </w:pPr>
      <w:r>
        <w:tab/>
        <w:t>(2)</w:t>
      </w:r>
      <w:r>
        <w:tab/>
        <w:t>An offence against this section is a strict liability offence.</w:t>
      </w:r>
    </w:p>
    <w:p w14:paraId="0A7FBA20" w14:textId="77777777" w:rsidR="00893ECD" w:rsidRDefault="00893ECD">
      <w:pPr>
        <w:pStyle w:val="PageBreak"/>
      </w:pPr>
      <w:r>
        <w:br w:type="page"/>
      </w:r>
    </w:p>
    <w:p w14:paraId="611403C3" w14:textId="77777777" w:rsidR="00893ECD" w:rsidRPr="00B3717B" w:rsidRDefault="00893ECD">
      <w:pPr>
        <w:pStyle w:val="AH2Part"/>
      </w:pPr>
      <w:bookmarkStart w:id="165" w:name="_Toc43718695"/>
      <w:r w:rsidRPr="00B3717B">
        <w:rPr>
          <w:rStyle w:val="CharPartNo"/>
        </w:rPr>
        <w:lastRenderedPageBreak/>
        <w:t>Part 8</w:t>
      </w:r>
      <w:r>
        <w:tab/>
      </w:r>
      <w:r w:rsidRPr="00B3717B">
        <w:rPr>
          <w:rStyle w:val="CharPartText"/>
        </w:rPr>
        <w:t>Demerit points system</w:t>
      </w:r>
      <w:bookmarkEnd w:id="165"/>
    </w:p>
    <w:p w14:paraId="57E13B23" w14:textId="77777777" w:rsidR="00893ECD" w:rsidRDefault="00893ECD">
      <w:pPr>
        <w:pStyle w:val="Placeholder"/>
        <w:keepNext/>
      </w:pPr>
      <w:r>
        <w:rPr>
          <w:rStyle w:val="CharDivNo"/>
        </w:rPr>
        <w:t xml:space="preserve">  </w:t>
      </w:r>
      <w:r>
        <w:rPr>
          <w:rStyle w:val="CharDivText"/>
        </w:rPr>
        <w:t xml:space="preserve">  </w:t>
      </w:r>
    </w:p>
    <w:p w14:paraId="76A68BBF" w14:textId="77777777" w:rsidR="00893ECD" w:rsidRDefault="00893ECD">
      <w:pPr>
        <w:pStyle w:val="aNote"/>
      </w:pPr>
      <w:r>
        <w:rPr>
          <w:rStyle w:val="charItals"/>
        </w:rPr>
        <w:t>Note</w:t>
      </w:r>
      <w:r>
        <w:rPr>
          <w:rStyle w:val="charItals"/>
        </w:rPr>
        <w:tab/>
      </w:r>
      <w:r>
        <w:t xml:space="preserve">In this part, </w:t>
      </w:r>
      <w:r>
        <w:rPr>
          <w:rStyle w:val="charBoldItals"/>
        </w:rPr>
        <w:t>licensee</w:t>
      </w:r>
      <w:r>
        <w:t xml:space="preserve"> has an extended meaning (see s 89, def </w:t>
      </w:r>
      <w:r>
        <w:rPr>
          <w:rStyle w:val="charBoldItals"/>
        </w:rPr>
        <w:t>licensee</w:t>
      </w:r>
      <w:r>
        <w:t>).</w:t>
      </w:r>
    </w:p>
    <w:p w14:paraId="6E4C1D03" w14:textId="77777777" w:rsidR="00ED43EC" w:rsidRDefault="00ED43EC" w:rsidP="00ED43EC">
      <w:pPr>
        <w:pStyle w:val="AH5Sec"/>
      </w:pPr>
      <w:bookmarkStart w:id="166" w:name="_Toc43718696"/>
      <w:r w:rsidRPr="00B3717B">
        <w:rPr>
          <w:rStyle w:val="CharSectNo"/>
        </w:rPr>
        <w:t>89</w:t>
      </w:r>
      <w:r>
        <w:tab/>
        <w:t>Definitions—pt 8</w:t>
      </w:r>
      <w:bookmarkEnd w:id="166"/>
    </w:p>
    <w:p w14:paraId="7901FB64" w14:textId="77777777" w:rsidR="00ED43EC" w:rsidRDefault="00ED43EC" w:rsidP="00ED43EC">
      <w:pPr>
        <w:pStyle w:val="Amainreturn"/>
        <w:keepNext/>
      </w:pPr>
      <w:r>
        <w:t>In this part:</w:t>
      </w:r>
    </w:p>
    <w:p w14:paraId="5C161C8B" w14:textId="77777777" w:rsidR="00ED43EC" w:rsidRDefault="00ED43EC" w:rsidP="00ED43EC">
      <w:pPr>
        <w:pStyle w:val="aDef"/>
      </w:pPr>
      <w:r w:rsidRPr="00E94E2C">
        <w:rPr>
          <w:rStyle w:val="charBoldItals"/>
        </w:rPr>
        <w:t>demerit ground for occupational discipline</w:t>
      </w:r>
      <w:r>
        <w:rPr>
          <w:bCs/>
          <w:iCs/>
        </w:rPr>
        <w:t>, in relation to a licensee—</w:t>
      </w:r>
    </w:p>
    <w:p w14:paraId="5751EC04" w14:textId="77777777" w:rsidR="00ED43EC" w:rsidRDefault="00ED43EC" w:rsidP="00ED43EC">
      <w:pPr>
        <w:pStyle w:val="aDefpara"/>
      </w:pPr>
      <w:r>
        <w:tab/>
        <w:t>(a)</w:t>
      </w:r>
      <w:r>
        <w:tab/>
        <w:t>means a ground for occupational discipline in relation to the licensee for which the ACAT may make an occupational discipline order; but</w:t>
      </w:r>
    </w:p>
    <w:p w14:paraId="7CD84864" w14:textId="77777777" w:rsidR="00ED43EC" w:rsidRDefault="00ED43EC" w:rsidP="00ED43EC">
      <w:pPr>
        <w:pStyle w:val="aDefpara"/>
      </w:pPr>
      <w:r>
        <w:tab/>
        <w:t>(b)</w:t>
      </w:r>
      <w:r>
        <w:tab/>
        <w:t>does not include a ground for occupational discipline if—</w:t>
      </w:r>
    </w:p>
    <w:p w14:paraId="105E1699" w14:textId="77777777" w:rsidR="00ED43EC" w:rsidRDefault="00ED43EC" w:rsidP="00ED43EC">
      <w:pPr>
        <w:pStyle w:val="aDefsubpara"/>
      </w:pPr>
      <w:r>
        <w:tab/>
        <w:t>(i)</w:t>
      </w:r>
      <w:r>
        <w:tab/>
        <w:t>the ground is a contravention of this Act or an operational Act; and</w:t>
      </w:r>
    </w:p>
    <w:p w14:paraId="04959F36" w14:textId="77777777" w:rsidR="00ED43EC" w:rsidRDefault="00ED43EC" w:rsidP="00ED43EC">
      <w:pPr>
        <w:pStyle w:val="aDefsubpara"/>
      </w:pPr>
      <w:r>
        <w:tab/>
        <w:t>(ii)</w:t>
      </w:r>
      <w:r>
        <w:tab/>
        <w:t>an infringement notice may be issued in relation to the contravention.</w:t>
      </w:r>
    </w:p>
    <w:p w14:paraId="7B0993DC" w14:textId="77777777" w:rsidR="00ED43EC" w:rsidRDefault="00ED43EC" w:rsidP="00ED43EC">
      <w:pPr>
        <w:pStyle w:val="aDef"/>
      </w:pPr>
      <w:r>
        <w:rPr>
          <w:rStyle w:val="charBoldItals"/>
        </w:rPr>
        <w:t>demerit points register</w:t>
      </w:r>
      <w:r>
        <w:t xml:space="preserve"> means the register under section 91.</w:t>
      </w:r>
    </w:p>
    <w:p w14:paraId="397A566F" w14:textId="77777777" w:rsidR="00ED43EC" w:rsidRDefault="00ED43EC" w:rsidP="00ED43EC">
      <w:pPr>
        <w:pStyle w:val="aDef"/>
      </w:pPr>
      <w:r>
        <w:rPr>
          <w:rStyle w:val="charBoldItals"/>
        </w:rPr>
        <w:t>disciplinary incident</w:t>
      </w:r>
      <w:r>
        <w:t>, for a demerit ground for occupational discipline, means the circumstances that gave rise to the demerit ground for occupational discipline.</w:t>
      </w:r>
    </w:p>
    <w:p w14:paraId="2552AF60" w14:textId="73ED0949" w:rsidR="00ED43EC" w:rsidRDefault="00ED43EC" w:rsidP="00ED43EC">
      <w:pPr>
        <w:pStyle w:val="aDef"/>
      </w:pPr>
      <w:r>
        <w:rPr>
          <w:rStyle w:val="charBoldItals"/>
        </w:rPr>
        <w:t>infringement notice</w:t>
      </w:r>
      <w:r>
        <w:t xml:space="preserve">—see the </w:t>
      </w:r>
      <w:hyperlink r:id="rId107" w:tooltip="A1930-21" w:history="1">
        <w:r w:rsidR="00E94E2C" w:rsidRPr="00E94E2C">
          <w:rPr>
            <w:rStyle w:val="charCitHyperlinkItal"/>
          </w:rPr>
          <w:t>Magistrates Court Act 1930</w:t>
        </w:r>
      </w:hyperlink>
      <w:r>
        <w:t>, section 117.</w:t>
      </w:r>
    </w:p>
    <w:p w14:paraId="701EC18D" w14:textId="77777777" w:rsidR="00ED43EC" w:rsidRDefault="00ED43EC" w:rsidP="00ED43EC">
      <w:pPr>
        <w:pStyle w:val="aDef"/>
      </w:pPr>
      <w:r>
        <w:rPr>
          <w:rStyle w:val="charBoldItals"/>
        </w:rPr>
        <w:t>licensee</w:t>
      </w:r>
      <w:r>
        <w:t>, in relation to a demerit ground for occupational discipline, includes an entity that was licensed when the disciplinary incident for the demerit ground for occupational discipline happened.</w:t>
      </w:r>
    </w:p>
    <w:p w14:paraId="66F42998" w14:textId="77777777" w:rsidR="00893ECD" w:rsidRDefault="00893ECD">
      <w:pPr>
        <w:pStyle w:val="AH5Sec"/>
      </w:pPr>
      <w:bookmarkStart w:id="167" w:name="_Toc43718697"/>
      <w:r w:rsidRPr="00B3717B">
        <w:rPr>
          <w:rStyle w:val="CharSectNo"/>
        </w:rPr>
        <w:lastRenderedPageBreak/>
        <w:t>90</w:t>
      </w:r>
      <w:r>
        <w:tab/>
        <w:t xml:space="preserve">Meaning of </w:t>
      </w:r>
      <w:r>
        <w:rPr>
          <w:rStyle w:val="charItals"/>
        </w:rPr>
        <w:t xml:space="preserve">previous 3 years </w:t>
      </w:r>
      <w:r>
        <w:t>for pt 8</w:t>
      </w:r>
      <w:bookmarkEnd w:id="167"/>
    </w:p>
    <w:p w14:paraId="3FEC914C" w14:textId="77777777" w:rsidR="00893ECD" w:rsidRDefault="00893ECD">
      <w:pPr>
        <w:pStyle w:val="Amain"/>
        <w:keepNext/>
      </w:pPr>
      <w:r>
        <w:tab/>
        <w:t>(1)</w:t>
      </w:r>
      <w:r>
        <w:tab/>
        <w:t>In this part:</w:t>
      </w:r>
    </w:p>
    <w:p w14:paraId="718EEBB8" w14:textId="77777777" w:rsidR="00893ECD" w:rsidRDefault="00893ECD">
      <w:pPr>
        <w:pStyle w:val="aDef"/>
      </w:pPr>
      <w:r>
        <w:rPr>
          <w:rStyle w:val="charBoldItals"/>
        </w:rPr>
        <w:t>previous 3 years</w:t>
      </w:r>
      <w:r w:rsidRPr="00E94E2C">
        <w:t xml:space="preserve">, in relation to a licensee with demerit points, </w:t>
      </w:r>
      <w:r>
        <w:t>means the 3 year period ending on the day the licensee last incurred a demerit point.</w:t>
      </w:r>
    </w:p>
    <w:p w14:paraId="12F5ED41" w14:textId="77777777" w:rsidR="00893ECD" w:rsidRDefault="00893ECD">
      <w:pPr>
        <w:pStyle w:val="Amain"/>
      </w:pPr>
      <w:r>
        <w:tab/>
        <w:t>(2)</w:t>
      </w:r>
      <w:r>
        <w:tab/>
        <w:t xml:space="preserve">For this section, </w:t>
      </w:r>
      <w:r>
        <w:rPr>
          <w:rStyle w:val="charBoldItals"/>
        </w:rPr>
        <w:t>3 year period</w:t>
      </w:r>
      <w:r>
        <w:t xml:space="preserve"> does not include a period of less than 3 years during which a licensee is unlicensed.</w:t>
      </w:r>
    </w:p>
    <w:p w14:paraId="7F9B9061" w14:textId="77777777" w:rsidR="00893ECD" w:rsidRDefault="00893ECD">
      <w:pPr>
        <w:pStyle w:val="Amain"/>
      </w:pPr>
      <w:r>
        <w:tab/>
        <w:t>(3)</w:t>
      </w:r>
      <w:r>
        <w:tab/>
        <w:t xml:space="preserve">Also, if a licensee incurs demerit points while unlicensed and becomes licensed within 3 years after incurring them, for the purpose of working out the </w:t>
      </w:r>
      <w:r>
        <w:rPr>
          <w:rStyle w:val="charBoldItals"/>
        </w:rPr>
        <w:t>3 year period</w:t>
      </w:r>
      <w:r>
        <w:t xml:space="preserve"> in relation to the licensee the demerit points are taken to have been incurred when the licensee next becomes licensed.</w:t>
      </w:r>
    </w:p>
    <w:p w14:paraId="0DFEDB2B" w14:textId="77777777" w:rsidR="00893ECD" w:rsidRDefault="00893ECD">
      <w:pPr>
        <w:pStyle w:val="AH5Sec"/>
      </w:pPr>
      <w:bookmarkStart w:id="168" w:name="_Toc43718698"/>
      <w:r w:rsidRPr="00B3717B">
        <w:rPr>
          <w:rStyle w:val="CharSectNo"/>
        </w:rPr>
        <w:t>91</w:t>
      </w:r>
      <w:r>
        <w:tab/>
        <w:t>Recording demerit points</w:t>
      </w:r>
      <w:bookmarkEnd w:id="168"/>
    </w:p>
    <w:p w14:paraId="052AB2E7" w14:textId="77777777" w:rsidR="00893ECD" w:rsidRDefault="00893ECD">
      <w:pPr>
        <w:pStyle w:val="Amain"/>
      </w:pPr>
      <w:r>
        <w:tab/>
        <w:t>(1)</w:t>
      </w:r>
      <w:r>
        <w:tab/>
        <w:t xml:space="preserve">If a </w:t>
      </w:r>
      <w:r w:rsidR="00ED43EC">
        <w:t xml:space="preserve">demerit ground for occupational discipline </w:t>
      </w:r>
      <w:r>
        <w:t xml:space="preserve">exists in relation to a licensee, the registrar must record, in the demerit points register, against the licensee or former licensee, and for the relevant construction occupation, the number of demerit points prescribed under the regulations for the </w:t>
      </w:r>
      <w:r w:rsidR="00ED43EC">
        <w:t>demerit ground for occupational discipline</w:t>
      </w:r>
      <w:r>
        <w:t>.</w:t>
      </w:r>
    </w:p>
    <w:p w14:paraId="521DF6D3" w14:textId="77777777" w:rsidR="00893ECD" w:rsidRDefault="00893ECD">
      <w:pPr>
        <w:pStyle w:val="Amain"/>
      </w:pPr>
      <w:r>
        <w:tab/>
        <w:t>(2)</w:t>
      </w:r>
      <w:r>
        <w:tab/>
        <w:t>The demerit points must be recorded in the demerit points register for the day when they are incurred.</w:t>
      </w:r>
    </w:p>
    <w:p w14:paraId="6292CB40" w14:textId="77777777" w:rsidR="00893ECD" w:rsidRDefault="00893ECD">
      <w:pPr>
        <w:pStyle w:val="Amain"/>
        <w:keepNext/>
      </w:pPr>
      <w:r>
        <w:tab/>
        <w:t>(3)</w:t>
      </w:r>
      <w:r>
        <w:tab/>
        <w:t>In this section:</w:t>
      </w:r>
    </w:p>
    <w:p w14:paraId="348C44D8" w14:textId="77777777" w:rsidR="00893ECD" w:rsidRDefault="00893ECD">
      <w:pPr>
        <w:pStyle w:val="aDef"/>
        <w:keepNext/>
      </w:pPr>
      <w:r>
        <w:rPr>
          <w:rStyle w:val="charBoldItals"/>
        </w:rPr>
        <w:t>relevant construction occupation</w:t>
      </w:r>
      <w:r>
        <w:t xml:space="preserve">, for a </w:t>
      </w:r>
      <w:r w:rsidR="00ED43EC">
        <w:t>demerit ground for occupational discipline</w:t>
      </w:r>
      <w:r>
        <w:t>, means—</w:t>
      </w:r>
    </w:p>
    <w:p w14:paraId="0439F035" w14:textId="77777777" w:rsidR="00893ECD" w:rsidRDefault="00893ECD">
      <w:pPr>
        <w:pStyle w:val="aDefpara"/>
      </w:pPr>
      <w:r>
        <w:tab/>
        <w:t>(a)</w:t>
      </w:r>
      <w:r>
        <w:tab/>
        <w:t>the construction occupation in relation to</w:t>
      </w:r>
      <w:r w:rsidR="000F4EC0">
        <w:t xml:space="preserve"> which</w:t>
      </w:r>
      <w:r>
        <w:t xml:space="preserve"> the disciplinary incident happened; or</w:t>
      </w:r>
    </w:p>
    <w:p w14:paraId="3DC0DDA6" w14:textId="77777777" w:rsidR="00893ECD" w:rsidRDefault="00893ECD" w:rsidP="00927081">
      <w:pPr>
        <w:pStyle w:val="aDefpara"/>
        <w:keepNext/>
        <w:keepLines/>
      </w:pPr>
      <w:r>
        <w:lastRenderedPageBreak/>
        <w:tab/>
        <w:t>(b)</w:t>
      </w:r>
      <w:r>
        <w:tab/>
        <w:t>if the disciplinary incident did not happen in relation to a construction occupation—the main construction occupation in which the licensee was providing construction services when the disciplinary incident happened.</w:t>
      </w:r>
    </w:p>
    <w:p w14:paraId="2B03EC38" w14:textId="77777777" w:rsidR="00893ECD" w:rsidRDefault="00893ECD">
      <w:pPr>
        <w:pStyle w:val="AH5Sec"/>
      </w:pPr>
      <w:bookmarkStart w:id="169" w:name="_Toc43718699"/>
      <w:r w:rsidRPr="00B3717B">
        <w:rPr>
          <w:rStyle w:val="CharSectNo"/>
        </w:rPr>
        <w:t>92</w:t>
      </w:r>
      <w:r>
        <w:tab/>
        <w:t xml:space="preserve">When demerit points are </w:t>
      </w:r>
      <w:r>
        <w:rPr>
          <w:rStyle w:val="charItals"/>
        </w:rPr>
        <w:t>incurred</w:t>
      </w:r>
      <w:bookmarkEnd w:id="169"/>
    </w:p>
    <w:p w14:paraId="5089DBB0" w14:textId="77777777" w:rsidR="00893ECD" w:rsidRDefault="00893ECD">
      <w:pPr>
        <w:pStyle w:val="Amain"/>
      </w:pPr>
      <w:r>
        <w:tab/>
        <w:t>(1)</w:t>
      </w:r>
      <w:r>
        <w:tab/>
        <w:t xml:space="preserve">This section applies to demerit points to be recorded against a licensee for a construction occupation in the demerit points register for a </w:t>
      </w:r>
      <w:r w:rsidR="00ED43EC">
        <w:t>demerit ground for occupational discipline</w:t>
      </w:r>
      <w:r>
        <w:t>.</w:t>
      </w:r>
    </w:p>
    <w:p w14:paraId="53BDC361" w14:textId="77777777" w:rsidR="00893ECD" w:rsidRDefault="00893ECD">
      <w:pPr>
        <w:pStyle w:val="Amain"/>
      </w:pPr>
      <w:r>
        <w:tab/>
        <w:t>(2)</w:t>
      </w:r>
      <w:r>
        <w:tab/>
        <w:t xml:space="preserve">A demerit point is taken to have been </w:t>
      </w:r>
      <w:r>
        <w:rPr>
          <w:rStyle w:val="charBoldItals"/>
        </w:rPr>
        <w:t>incurred</w:t>
      </w:r>
      <w:r>
        <w:t xml:space="preserve"> by the licensee for the </w:t>
      </w:r>
      <w:r w:rsidR="00541942">
        <w:t xml:space="preserve">demerit ground for occupational discipline </w:t>
      </w:r>
      <w:r>
        <w:t>on the day when the registrar first becomes aware of the disciplinary incident.</w:t>
      </w:r>
    </w:p>
    <w:p w14:paraId="31FD5547" w14:textId="77777777" w:rsidR="00893ECD" w:rsidRDefault="00893ECD">
      <w:pPr>
        <w:pStyle w:val="AH5Sec"/>
      </w:pPr>
      <w:bookmarkStart w:id="170" w:name="_Toc43718700"/>
      <w:r w:rsidRPr="00B3717B">
        <w:rPr>
          <w:rStyle w:val="CharSectNo"/>
        </w:rPr>
        <w:t>93</w:t>
      </w:r>
      <w:r>
        <w:tab/>
        <w:t>Deleting demerit points</w:t>
      </w:r>
      <w:bookmarkEnd w:id="170"/>
    </w:p>
    <w:p w14:paraId="5EBD53FE" w14:textId="77777777" w:rsidR="00893ECD" w:rsidRDefault="00893ECD">
      <w:pPr>
        <w:pStyle w:val="Amain"/>
      </w:pPr>
      <w:r>
        <w:tab/>
        <w:t>(1)</w:t>
      </w:r>
      <w:r>
        <w:tab/>
        <w:t>This section applies to demerit points incurred by a licensee for a construction occupation, recorded in the register and taken into account for—</w:t>
      </w:r>
    </w:p>
    <w:p w14:paraId="204C10E4" w14:textId="77777777" w:rsidR="00893ECD" w:rsidRDefault="00893ECD">
      <w:pPr>
        <w:pStyle w:val="Apara"/>
      </w:pPr>
      <w:r>
        <w:tab/>
        <w:t>(a)</w:t>
      </w:r>
      <w:r>
        <w:tab/>
        <w:t>a notice of licence suspension under section 97</w:t>
      </w:r>
      <w:r w:rsidR="000A5F82">
        <w:t>;</w:t>
      </w:r>
      <w:r>
        <w:t xml:space="preserve"> or</w:t>
      </w:r>
    </w:p>
    <w:p w14:paraId="2130B799" w14:textId="77777777" w:rsidR="00893ECD" w:rsidRDefault="00893ECD">
      <w:pPr>
        <w:pStyle w:val="Apara"/>
      </w:pPr>
      <w:r>
        <w:tab/>
        <w:t>(b)</w:t>
      </w:r>
      <w:r>
        <w:tab/>
        <w:t>a notice of licence disqualification under section 98; or</w:t>
      </w:r>
    </w:p>
    <w:p w14:paraId="650027F8" w14:textId="77777777" w:rsidR="00541942" w:rsidRDefault="00541942" w:rsidP="00541942">
      <w:pPr>
        <w:pStyle w:val="Apara"/>
      </w:pPr>
      <w:r>
        <w:tab/>
        <w:t>(c)</w:t>
      </w:r>
      <w:r>
        <w:tab/>
        <w:t>other action (</w:t>
      </w:r>
      <w:r w:rsidRPr="00E94E2C">
        <w:rPr>
          <w:rStyle w:val="charBoldItals"/>
        </w:rPr>
        <w:t>disciplinary action</w:t>
      </w:r>
      <w:r>
        <w:t>) allowed to be taken under section 95 (2) (c).</w:t>
      </w:r>
    </w:p>
    <w:p w14:paraId="520A488F" w14:textId="77777777" w:rsidR="00893ECD" w:rsidRDefault="00893ECD">
      <w:pPr>
        <w:pStyle w:val="Amain"/>
      </w:pPr>
      <w:r>
        <w:tab/>
        <w:t>(2)</w:t>
      </w:r>
      <w:r>
        <w:tab/>
        <w:t>The demerit points are deleted from the register at the beginning of the period of suspension or disqualification, or on the imposition of the disciplinary action, relating to the licence for the construction occupation.</w:t>
      </w:r>
    </w:p>
    <w:p w14:paraId="6F8E6C44" w14:textId="77777777" w:rsidR="00893ECD" w:rsidRDefault="00893ECD">
      <w:pPr>
        <w:pStyle w:val="Amain"/>
      </w:pPr>
      <w:r>
        <w:tab/>
        <w:t>(3)</w:t>
      </w:r>
      <w:r>
        <w:tab/>
        <w:t>Subsection (2) does not prevent the registrar keeping a record of deleted demerit points.</w:t>
      </w:r>
    </w:p>
    <w:p w14:paraId="45DC5022" w14:textId="77777777" w:rsidR="00893ECD" w:rsidRDefault="00893ECD">
      <w:pPr>
        <w:pStyle w:val="AH5Sec"/>
      </w:pPr>
      <w:bookmarkStart w:id="171" w:name="_Toc43718701"/>
      <w:r w:rsidRPr="00B3717B">
        <w:rPr>
          <w:rStyle w:val="CharSectNo"/>
        </w:rPr>
        <w:lastRenderedPageBreak/>
        <w:t>94</w:t>
      </w:r>
      <w:r>
        <w:tab/>
        <w:t>Warning notices</w:t>
      </w:r>
      <w:bookmarkEnd w:id="171"/>
    </w:p>
    <w:p w14:paraId="2FFB03B1" w14:textId="77777777" w:rsidR="00893ECD" w:rsidRDefault="00893ECD" w:rsidP="002378D0">
      <w:pPr>
        <w:pStyle w:val="Amain"/>
        <w:keepNext/>
      </w:pPr>
      <w:r>
        <w:tab/>
        <w:t>(1)</w:t>
      </w:r>
      <w:r>
        <w:tab/>
        <w:t>This section applies if—</w:t>
      </w:r>
    </w:p>
    <w:p w14:paraId="4BC960E3" w14:textId="77777777" w:rsidR="00893ECD" w:rsidRDefault="00893ECD">
      <w:pPr>
        <w:pStyle w:val="Apara"/>
      </w:pPr>
      <w:r>
        <w:tab/>
        <w:t>(a)</w:t>
      </w:r>
      <w:r>
        <w:tab/>
        <w:t>the registrar records a demerit point against a licensee for a construction occupation; and</w:t>
      </w:r>
    </w:p>
    <w:p w14:paraId="0796B82A" w14:textId="77777777" w:rsidR="00893ECD" w:rsidRDefault="00893ECD">
      <w:pPr>
        <w:pStyle w:val="Apara"/>
      </w:pPr>
      <w:r>
        <w:tab/>
        <w:t>(b)</w:t>
      </w:r>
      <w:r>
        <w:tab/>
        <w:t>in the previous 3 years, the licensee has incurred at least 10 other demerit points for the construction occupation; and</w:t>
      </w:r>
    </w:p>
    <w:p w14:paraId="3C23D29D" w14:textId="77777777" w:rsidR="00893ECD" w:rsidRDefault="00893ECD">
      <w:pPr>
        <w:pStyle w:val="Apara"/>
      </w:pPr>
      <w:r>
        <w:tab/>
        <w:t>(c)</w:t>
      </w:r>
      <w:r>
        <w:tab/>
        <w:t>the registrar has not sent the licensee a notice under this section within the 3 month period ending on the day the demerit point is incurred.</w:t>
      </w:r>
    </w:p>
    <w:p w14:paraId="4553A315" w14:textId="77777777" w:rsidR="00893ECD" w:rsidRDefault="00893ECD">
      <w:pPr>
        <w:pStyle w:val="Amain"/>
        <w:keepNext/>
      </w:pPr>
      <w:r>
        <w:tab/>
        <w:t>(2)</w:t>
      </w:r>
      <w:r>
        <w:tab/>
        <w:t>The registrar must tell the licensee in writing how many points the licensee has and the effect of this part.</w:t>
      </w:r>
    </w:p>
    <w:p w14:paraId="34A4327F" w14:textId="678A2CBA" w:rsidR="00893ECD" w:rsidRDefault="00893ECD">
      <w:pPr>
        <w:pStyle w:val="aNote"/>
      </w:pPr>
      <w:r>
        <w:rPr>
          <w:rStyle w:val="charItals"/>
        </w:rPr>
        <w:t>Note</w:t>
      </w:r>
      <w:r>
        <w:rPr>
          <w:rStyle w:val="charItals"/>
        </w:rPr>
        <w:tab/>
      </w:r>
      <w:r>
        <w:t xml:space="preserve">For how documents may be served, see </w:t>
      </w:r>
      <w:hyperlink r:id="rId108" w:tooltip="A2001-14" w:history="1">
        <w:r w:rsidR="00E94E2C" w:rsidRPr="00E94E2C">
          <w:rPr>
            <w:rStyle w:val="charCitHyperlinkAbbrev"/>
          </w:rPr>
          <w:t>Legislation Act</w:t>
        </w:r>
      </w:hyperlink>
      <w:r>
        <w:t>, pt 19.5.</w:t>
      </w:r>
    </w:p>
    <w:p w14:paraId="1A32121F" w14:textId="77777777" w:rsidR="00893ECD" w:rsidRDefault="00893ECD">
      <w:pPr>
        <w:pStyle w:val="Amain"/>
      </w:pPr>
      <w:r>
        <w:tab/>
        <w:t>(3)</w:t>
      </w:r>
      <w:r>
        <w:tab/>
        <w:t>Failure to comply with subsection (2) does not affect the validity of anything done by the registrar or a court.</w:t>
      </w:r>
    </w:p>
    <w:p w14:paraId="0DEDFCE4" w14:textId="77777777" w:rsidR="00893ECD" w:rsidRDefault="00893ECD">
      <w:pPr>
        <w:pStyle w:val="AH5Sec"/>
      </w:pPr>
      <w:bookmarkStart w:id="172" w:name="_Toc43718702"/>
      <w:r w:rsidRPr="00B3717B">
        <w:rPr>
          <w:rStyle w:val="CharSectNo"/>
        </w:rPr>
        <w:t>95</w:t>
      </w:r>
      <w:r>
        <w:tab/>
        <w:t>Consequences of incurring demerit points—licensees</w:t>
      </w:r>
      <w:bookmarkEnd w:id="172"/>
    </w:p>
    <w:p w14:paraId="7E0B7132" w14:textId="77777777" w:rsidR="00893ECD" w:rsidRDefault="00893ECD">
      <w:pPr>
        <w:pStyle w:val="Amain"/>
      </w:pPr>
      <w:r>
        <w:tab/>
        <w:t>(1)</w:t>
      </w:r>
      <w:r>
        <w:tab/>
        <w:t>This section applies to a licensee if the licensee—</w:t>
      </w:r>
    </w:p>
    <w:p w14:paraId="1802781D" w14:textId="77777777" w:rsidR="00893ECD" w:rsidRDefault="00893ECD">
      <w:pPr>
        <w:pStyle w:val="Apara"/>
      </w:pPr>
      <w:r>
        <w:tab/>
        <w:t>(a)</w:t>
      </w:r>
      <w:r>
        <w:tab/>
        <w:t>has a licence; and</w:t>
      </w:r>
    </w:p>
    <w:p w14:paraId="31C6A835" w14:textId="77777777" w:rsidR="00893ECD" w:rsidRDefault="00893ECD">
      <w:pPr>
        <w:pStyle w:val="Apara"/>
      </w:pPr>
      <w:r>
        <w:tab/>
        <w:t>(b)</w:t>
      </w:r>
      <w:r>
        <w:tab/>
        <w:t>incurred 15 or more demerit points for a construction occupation within the previous 3 years.</w:t>
      </w:r>
    </w:p>
    <w:p w14:paraId="2D2FD185" w14:textId="77777777" w:rsidR="00893ECD" w:rsidRDefault="00893ECD">
      <w:pPr>
        <w:pStyle w:val="Amain"/>
      </w:pPr>
      <w:r>
        <w:tab/>
        <w:t>(2)</w:t>
      </w:r>
      <w:r>
        <w:tab/>
        <w:t>The registrar must consider the disciplinary incidents for which the licensee incurred the demerit points and—</w:t>
      </w:r>
    </w:p>
    <w:p w14:paraId="1E85B41C" w14:textId="77777777" w:rsidR="00893ECD" w:rsidRDefault="00893ECD">
      <w:pPr>
        <w:pStyle w:val="Apara"/>
      </w:pPr>
      <w:r>
        <w:tab/>
        <w:t>(a)</w:t>
      </w:r>
      <w:r>
        <w:tab/>
        <w:t>serve a notice of licence suspension under section 97 on the licensee in relation to the licensee’s licence in the construction occupation; or</w:t>
      </w:r>
    </w:p>
    <w:p w14:paraId="0A5B5304" w14:textId="77777777" w:rsidR="00893ECD" w:rsidRDefault="00893ECD">
      <w:pPr>
        <w:pStyle w:val="Apara"/>
      </w:pPr>
      <w:r>
        <w:tab/>
        <w:t>(b)</w:t>
      </w:r>
      <w:r>
        <w:tab/>
        <w:t>serve a notice of licence disqualification under section 98 on the licensee in relation to the licensee’s licence in the construction occupation; or</w:t>
      </w:r>
    </w:p>
    <w:p w14:paraId="6C8C86CF" w14:textId="77777777" w:rsidR="00541942" w:rsidRDefault="00541942" w:rsidP="00541942">
      <w:pPr>
        <w:pStyle w:val="Apara"/>
      </w:pPr>
      <w:r>
        <w:lastRenderedPageBreak/>
        <w:tab/>
        <w:t>(c)</w:t>
      </w:r>
      <w:r>
        <w:tab/>
        <w:t>take any other action against the licensee that—</w:t>
      </w:r>
    </w:p>
    <w:p w14:paraId="661CA28A" w14:textId="77777777" w:rsidR="00541942" w:rsidRDefault="00541942" w:rsidP="00541942">
      <w:pPr>
        <w:pStyle w:val="Asubpara"/>
      </w:pPr>
      <w:r>
        <w:tab/>
        <w:t>(i)</w:t>
      </w:r>
      <w:r>
        <w:tab/>
        <w:t>the ACAT could take or direct the registrar to take; and</w:t>
      </w:r>
    </w:p>
    <w:p w14:paraId="73948556" w14:textId="77777777" w:rsidR="00541942" w:rsidRDefault="00541942" w:rsidP="00541942">
      <w:pPr>
        <w:pStyle w:val="Asubpara"/>
      </w:pPr>
      <w:r>
        <w:tab/>
        <w:t>(ii)</w:t>
      </w:r>
      <w:r>
        <w:tab/>
        <w:t>the registrar considers appropriate.</w:t>
      </w:r>
    </w:p>
    <w:p w14:paraId="23CC2217" w14:textId="77777777" w:rsidR="00893ECD" w:rsidRDefault="00893ECD">
      <w:pPr>
        <w:pStyle w:val="Amain"/>
        <w:keepNext/>
      </w:pPr>
      <w:r>
        <w:tab/>
        <w:t>(3)</w:t>
      </w:r>
      <w:r>
        <w:tab/>
        <w:t>In considering what action to take under subsection (2), the registrar must take into account the following considerations:</w:t>
      </w:r>
    </w:p>
    <w:p w14:paraId="69448AEB" w14:textId="77777777" w:rsidR="00893ECD" w:rsidRDefault="00893ECD">
      <w:pPr>
        <w:pStyle w:val="Apara"/>
      </w:pPr>
      <w:r>
        <w:tab/>
        <w:t>(a)</w:t>
      </w:r>
      <w:r>
        <w:tab/>
        <w:t>the need to protect public safety;</w:t>
      </w:r>
    </w:p>
    <w:p w14:paraId="05924CEA" w14:textId="77777777" w:rsidR="00893ECD" w:rsidRDefault="00893ECD">
      <w:pPr>
        <w:pStyle w:val="Apara"/>
      </w:pPr>
      <w:r>
        <w:tab/>
        <w:t>(b)</w:t>
      </w:r>
      <w:r>
        <w:tab/>
        <w:t>the desirability of not allowing people to undertake work which they are financially unable to complete;</w:t>
      </w:r>
    </w:p>
    <w:p w14:paraId="589D63EE" w14:textId="77777777" w:rsidR="00893ECD" w:rsidRDefault="00893ECD">
      <w:pPr>
        <w:pStyle w:val="Apara"/>
      </w:pPr>
      <w:r>
        <w:tab/>
        <w:t>(c)</w:t>
      </w:r>
      <w:r>
        <w:tab/>
        <w:t>the regularity of the disciplinary incidents to which the demerit points relate;</w:t>
      </w:r>
    </w:p>
    <w:p w14:paraId="290F80C5" w14:textId="77777777" w:rsidR="00893ECD" w:rsidRDefault="00893ECD">
      <w:pPr>
        <w:pStyle w:val="Apara"/>
      </w:pPr>
      <w:r>
        <w:tab/>
        <w:t>(d)</w:t>
      </w:r>
      <w:r>
        <w:tab/>
        <w:t>the seriousness of the disciplinary incidents to which the demerit points relate;</w:t>
      </w:r>
    </w:p>
    <w:p w14:paraId="52CBE134" w14:textId="77777777" w:rsidR="00893ECD" w:rsidRDefault="00893ECD">
      <w:pPr>
        <w:pStyle w:val="Apara"/>
      </w:pPr>
      <w:r>
        <w:tab/>
        <w:t>(e)</w:t>
      </w:r>
      <w:r>
        <w:tab/>
        <w:t>the likelihood of further disciplinary incidents relating to the licensee.</w:t>
      </w:r>
    </w:p>
    <w:p w14:paraId="728B6759" w14:textId="77777777" w:rsidR="00893ECD" w:rsidRDefault="00893ECD">
      <w:pPr>
        <w:pStyle w:val="Amain"/>
      </w:pPr>
      <w:r>
        <w:tab/>
        <w:t>(4)</w:t>
      </w:r>
      <w:r>
        <w:tab/>
        <w:t>The registrar may take into account any other relevant consideration.</w:t>
      </w:r>
    </w:p>
    <w:p w14:paraId="6908AAE7" w14:textId="77777777" w:rsidR="00893ECD" w:rsidRDefault="00893ECD">
      <w:pPr>
        <w:pStyle w:val="AH5Sec"/>
      </w:pPr>
      <w:bookmarkStart w:id="173" w:name="_Toc43718703"/>
      <w:r w:rsidRPr="00B3717B">
        <w:rPr>
          <w:rStyle w:val="CharSectNo"/>
        </w:rPr>
        <w:t>96</w:t>
      </w:r>
      <w:r>
        <w:tab/>
        <w:t>Consequences of incurring demerit points—applicant for issue or renewal of licence</w:t>
      </w:r>
      <w:bookmarkEnd w:id="173"/>
    </w:p>
    <w:p w14:paraId="0C915D94" w14:textId="77777777" w:rsidR="00893ECD" w:rsidRDefault="00893ECD">
      <w:pPr>
        <w:pStyle w:val="Amain"/>
      </w:pPr>
      <w:r>
        <w:tab/>
        <w:t>(1)</w:t>
      </w:r>
      <w:r>
        <w:tab/>
        <w:t>This section applies to a licensee if—</w:t>
      </w:r>
    </w:p>
    <w:p w14:paraId="3FBF9B55" w14:textId="77777777" w:rsidR="00893ECD" w:rsidRDefault="00893ECD">
      <w:pPr>
        <w:pStyle w:val="Apara"/>
      </w:pPr>
      <w:r>
        <w:tab/>
        <w:t>(a)</w:t>
      </w:r>
      <w:r>
        <w:tab/>
        <w:t>the licensee applies to the registrar for a licence (including the renewal of a licence) for a construction occupation; and</w:t>
      </w:r>
    </w:p>
    <w:p w14:paraId="34B6D7EF" w14:textId="77777777" w:rsidR="00893ECD" w:rsidRDefault="00893ECD">
      <w:pPr>
        <w:pStyle w:val="Apara"/>
      </w:pPr>
      <w:r>
        <w:tab/>
        <w:t>(b)</w:t>
      </w:r>
      <w:r>
        <w:tab/>
        <w:t>the licensee has incurred 15 or more demerit points for the construction occupation within the previous 3 years.</w:t>
      </w:r>
    </w:p>
    <w:p w14:paraId="6586AD4F" w14:textId="77777777" w:rsidR="00893ECD" w:rsidRDefault="00893ECD">
      <w:pPr>
        <w:pStyle w:val="Amain"/>
      </w:pPr>
      <w:r>
        <w:tab/>
        <w:t>(2)</w:t>
      </w:r>
      <w:r>
        <w:tab/>
        <w:t>The registrar may refuse the licensee’s application and serve a notice of licence disqualification on the licensee under section 98.</w:t>
      </w:r>
    </w:p>
    <w:p w14:paraId="7AB3A675" w14:textId="77777777" w:rsidR="00893ECD" w:rsidRDefault="00893ECD">
      <w:pPr>
        <w:pStyle w:val="Amain"/>
      </w:pPr>
      <w:r>
        <w:tab/>
        <w:t>(3)</w:t>
      </w:r>
      <w:r>
        <w:tab/>
        <w:t>The registrar may only take action under subsection (2) if satisfied that the public would be at risk if the licensee were allowed to provide the construction services authorised by the licence.</w:t>
      </w:r>
    </w:p>
    <w:p w14:paraId="5905D2E2" w14:textId="77777777" w:rsidR="00893ECD" w:rsidRDefault="00893ECD">
      <w:pPr>
        <w:pStyle w:val="AH5Sec"/>
      </w:pPr>
      <w:bookmarkStart w:id="174" w:name="_Toc43718704"/>
      <w:r w:rsidRPr="00B3717B">
        <w:rPr>
          <w:rStyle w:val="CharSectNo"/>
        </w:rPr>
        <w:lastRenderedPageBreak/>
        <w:t>97</w:t>
      </w:r>
      <w:r>
        <w:tab/>
        <w:t>Licence suspension</w:t>
      </w:r>
      <w:bookmarkEnd w:id="174"/>
    </w:p>
    <w:p w14:paraId="4F781605" w14:textId="77777777" w:rsidR="00893ECD" w:rsidRDefault="00893ECD">
      <w:pPr>
        <w:pStyle w:val="Amain"/>
      </w:pPr>
      <w:r>
        <w:tab/>
        <w:t>(1)</w:t>
      </w:r>
      <w:r>
        <w:tab/>
        <w:t>A notice of licence suspension served on a licensee by the registrar under this section—</w:t>
      </w:r>
    </w:p>
    <w:p w14:paraId="4CF1A990" w14:textId="77777777" w:rsidR="00893ECD" w:rsidRDefault="00893ECD">
      <w:pPr>
        <w:pStyle w:val="Apara"/>
      </w:pPr>
      <w:r>
        <w:tab/>
        <w:t>(a)</w:t>
      </w:r>
      <w:r>
        <w:tab/>
        <w:t>must state the date of the notice; and</w:t>
      </w:r>
    </w:p>
    <w:p w14:paraId="6E02DACB" w14:textId="77777777" w:rsidR="00893ECD" w:rsidRDefault="00893ECD">
      <w:pPr>
        <w:pStyle w:val="Apara"/>
      </w:pPr>
      <w:r>
        <w:tab/>
        <w:t>(b)</w:t>
      </w:r>
      <w:r>
        <w:tab/>
        <w:t>must state each construction occupation or occupation class to which the notice relates; and</w:t>
      </w:r>
    </w:p>
    <w:p w14:paraId="7E9083A5" w14:textId="77777777" w:rsidR="00893ECD" w:rsidRDefault="00893ECD">
      <w:pPr>
        <w:pStyle w:val="Apara"/>
      </w:pPr>
      <w:r>
        <w:tab/>
        <w:t>(c)</w:t>
      </w:r>
      <w:r>
        <w:tab/>
        <w:t xml:space="preserve">must state the date, at least 21 days after the day the notice is served on the licensee, when the suspension of the licensee’s licence is to begin; and </w:t>
      </w:r>
    </w:p>
    <w:p w14:paraId="09175259" w14:textId="77777777" w:rsidR="00893ECD" w:rsidRDefault="00893ECD">
      <w:pPr>
        <w:pStyle w:val="Apara"/>
      </w:pPr>
      <w:r>
        <w:tab/>
        <w:t>(d)</w:t>
      </w:r>
      <w:r>
        <w:tab/>
        <w:t xml:space="preserve">must state the period of licence suspension; and </w:t>
      </w:r>
    </w:p>
    <w:p w14:paraId="5EBEC81E" w14:textId="77777777" w:rsidR="00893ECD" w:rsidRDefault="00893ECD">
      <w:pPr>
        <w:pStyle w:val="Apara"/>
      </w:pPr>
      <w:r>
        <w:tab/>
        <w:t>(e)</w:t>
      </w:r>
      <w:r>
        <w:tab/>
        <w:t xml:space="preserve">must include any other information required under the regulations; and </w:t>
      </w:r>
    </w:p>
    <w:p w14:paraId="5810120B" w14:textId="77777777" w:rsidR="00893ECD" w:rsidRDefault="00893ECD">
      <w:pPr>
        <w:pStyle w:val="Apara"/>
        <w:keepNext/>
      </w:pPr>
      <w:r>
        <w:tab/>
        <w:t>(f)</w:t>
      </w:r>
      <w:r>
        <w:tab/>
        <w:t>may include any additional information the registrar considers appropriate.</w:t>
      </w:r>
    </w:p>
    <w:p w14:paraId="7B912674" w14:textId="3AE2DB79" w:rsidR="00893ECD" w:rsidRDefault="00893ECD">
      <w:pPr>
        <w:pStyle w:val="aNote"/>
      </w:pPr>
      <w:r>
        <w:rPr>
          <w:rStyle w:val="charItals"/>
        </w:rPr>
        <w:t>Note</w:t>
      </w:r>
      <w:r>
        <w:rPr>
          <w:rStyle w:val="charItals"/>
        </w:rPr>
        <w:tab/>
      </w:r>
      <w:r>
        <w:t xml:space="preserve">For how documents may be served, see </w:t>
      </w:r>
      <w:hyperlink r:id="rId109" w:tooltip="A2001-14" w:history="1">
        <w:r w:rsidR="00E94E2C" w:rsidRPr="00E94E2C">
          <w:rPr>
            <w:rStyle w:val="charCitHyperlinkAbbrev"/>
          </w:rPr>
          <w:t>Legislation Act</w:t>
        </w:r>
      </w:hyperlink>
      <w:r>
        <w:t>, pt 19.5.</w:t>
      </w:r>
    </w:p>
    <w:p w14:paraId="0A7D3704" w14:textId="77777777" w:rsidR="00893ECD" w:rsidRDefault="00893ECD">
      <w:pPr>
        <w:pStyle w:val="Amain"/>
      </w:pPr>
      <w:r>
        <w:tab/>
        <w:t>(2)</w:t>
      </w:r>
      <w:r>
        <w:tab/>
        <w:t>The licensee’s licence is suspended for the period of licence suspension.</w:t>
      </w:r>
    </w:p>
    <w:p w14:paraId="00B44623" w14:textId="77777777" w:rsidR="00893ECD" w:rsidRDefault="00893ECD">
      <w:pPr>
        <w:pStyle w:val="Amain"/>
      </w:pPr>
      <w:r>
        <w:tab/>
        <w:t>(3)</w:t>
      </w:r>
      <w:r>
        <w:tab/>
        <w:t>To remove any doubt, a licence may be suspended in relation to all construction occupations or occupation classes it relates to.</w:t>
      </w:r>
    </w:p>
    <w:p w14:paraId="1EF34A3D" w14:textId="77777777" w:rsidR="00893ECD" w:rsidRDefault="00893ECD">
      <w:pPr>
        <w:pStyle w:val="AH5Sec"/>
      </w:pPr>
      <w:bookmarkStart w:id="175" w:name="_Toc43718705"/>
      <w:r w:rsidRPr="00B3717B">
        <w:rPr>
          <w:rStyle w:val="CharSectNo"/>
        </w:rPr>
        <w:t>98</w:t>
      </w:r>
      <w:r>
        <w:tab/>
        <w:t>Licence disqualification</w:t>
      </w:r>
      <w:bookmarkEnd w:id="175"/>
    </w:p>
    <w:p w14:paraId="7673CF5D" w14:textId="77777777" w:rsidR="00893ECD" w:rsidRDefault="00893ECD">
      <w:pPr>
        <w:pStyle w:val="Amain"/>
      </w:pPr>
      <w:r>
        <w:tab/>
        <w:t>(1)</w:t>
      </w:r>
      <w:r>
        <w:tab/>
        <w:t>A notice of licence disqualification served on a licensee by the registrar under this section—</w:t>
      </w:r>
    </w:p>
    <w:p w14:paraId="53E719E2" w14:textId="77777777" w:rsidR="00893ECD" w:rsidRDefault="00893ECD">
      <w:pPr>
        <w:pStyle w:val="Apara"/>
      </w:pPr>
      <w:r>
        <w:tab/>
        <w:t>(a)</w:t>
      </w:r>
      <w:r>
        <w:tab/>
        <w:t>must state the date of the notice; and</w:t>
      </w:r>
    </w:p>
    <w:p w14:paraId="63D8D555" w14:textId="77777777" w:rsidR="00893ECD" w:rsidRDefault="00893ECD">
      <w:pPr>
        <w:pStyle w:val="Apara"/>
      </w:pPr>
      <w:r>
        <w:tab/>
        <w:t>(b)</w:t>
      </w:r>
      <w:r>
        <w:tab/>
        <w:t>must state each construction occupation or occupation class to which the notice relates; and</w:t>
      </w:r>
    </w:p>
    <w:p w14:paraId="107CFCBE" w14:textId="77777777" w:rsidR="00893ECD" w:rsidRDefault="00893ECD">
      <w:pPr>
        <w:pStyle w:val="Apara"/>
      </w:pPr>
      <w:r>
        <w:lastRenderedPageBreak/>
        <w:tab/>
        <w:t>(c)</w:t>
      </w:r>
      <w:r>
        <w:tab/>
        <w:t>must state the date, at least 21 days after the day the notice is served on the licensee, when the disqualification of the licensee to obtain a licence is to begin (the</w:t>
      </w:r>
      <w:r w:rsidRPr="00E94E2C">
        <w:t xml:space="preserve"> </w:t>
      </w:r>
      <w:r>
        <w:rPr>
          <w:rStyle w:val="charBoldItals"/>
        </w:rPr>
        <w:t>date of effect</w:t>
      </w:r>
      <w:r>
        <w:t>); and</w:t>
      </w:r>
    </w:p>
    <w:p w14:paraId="25F8B6DA" w14:textId="77777777" w:rsidR="00893ECD" w:rsidRDefault="00893ECD">
      <w:pPr>
        <w:pStyle w:val="Apara"/>
      </w:pPr>
      <w:r>
        <w:tab/>
        <w:t>(d)</w:t>
      </w:r>
      <w:r>
        <w:tab/>
        <w:t>if the licensee has a licence—must state that the licence is cancelled on the date of effect; and</w:t>
      </w:r>
    </w:p>
    <w:p w14:paraId="518B9B04" w14:textId="77777777" w:rsidR="00893ECD" w:rsidRDefault="00893ECD">
      <w:pPr>
        <w:pStyle w:val="Apara"/>
      </w:pPr>
      <w:r>
        <w:tab/>
        <w:t>(e)</w:t>
      </w:r>
      <w:r>
        <w:tab/>
        <w:t>must state the period of licence disqualification; and</w:t>
      </w:r>
    </w:p>
    <w:p w14:paraId="73C6CFC7" w14:textId="77777777" w:rsidR="00893ECD" w:rsidRDefault="00893ECD">
      <w:pPr>
        <w:pStyle w:val="Apara"/>
      </w:pPr>
      <w:r>
        <w:tab/>
        <w:t>(f)</w:t>
      </w:r>
      <w:r>
        <w:tab/>
        <w:t xml:space="preserve">must include any other information required under the regulations; and </w:t>
      </w:r>
    </w:p>
    <w:p w14:paraId="2D1DF1A4" w14:textId="77777777" w:rsidR="00893ECD" w:rsidRDefault="00893ECD">
      <w:pPr>
        <w:pStyle w:val="Apara"/>
        <w:keepNext/>
      </w:pPr>
      <w:r>
        <w:tab/>
        <w:t>(g)</w:t>
      </w:r>
      <w:r>
        <w:tab/>
        <w:t>may include any additional information the registrar considers appropriate.</w:t>
      </w:r>
    </w:p>
    <w:p w14:paraId="70CBED3A" w14:textId="2C0A8D1F" w:rsidR="00893ECD" w:rsidRDefault="00893ECD">
      <w:pPr>
        <w:pStyle w:val="aNote"/>
      </w:pPr>
      <w:r>
        <w:rPr>
          <w:rStyle w:val="charItals"/>
        </w:rPr>
        <w:t>Note</w:t>
      </w:r>
      <w:r>
        <w:rPr>
          <w:rStyle w:val="charItals"/>
        </w:rPr>
        <w:tab/>
      </w:r>
      <w:r>
        <w:t xml:space="preserve">For how documents may be served, see </w:t>
      </w:r>
      <w:hyperlink r:id="rId110" w:tooltip="A2001-14" w:history="1">
        <w:r w:rsidR="00E94E2C" w:rsidRPr="00E94E2C">
          <w:rPr>
            <w:rStyle w:val="charCitHyperlinkAbbrev"/>
          </w:rPr>
          <w:t>Legislation Act</w:t>
        </w:r>
      </w:hyperlink>
      <w:r>
        <w:t>, pt 19.5.</w:t>
      </w:r>
    </w:p>
    <w:p w14:paraId="5A58C34E" w14:textId="77777777" w:rsidR="00893ECD" w:rsidRDefault="00893ECD">
      <w:pPr>
        <w:pStyle w:val="Amain"/>
      </w:pPr>
      <w:r>
        <w:tab/>
        <w:t>(2)</w:t>
      </w:r>
      <w:r>
        <w:tab/>
        <w:t>If the licensee has a licence, the licence is cancelled in relation to each construction occupation or occupation class mentioned in the notice on the date of effect.</w:t>
      </w:r>
    </w:p>
    <w:p w14:paraId="1A495D48" w14:textId="77777777" w:rsidR="00893ECD" w:rsidRDefault="00893ECD">
      <w:pPr>
        <w:pStyle w:val="Amain"/>
      </w:pPr>
      <w:r>
        <w:tab/>
        <w:t>(3)</w:t>
      </w:r>
      <w:r>
        <w:tab/>
        <w:t>The licensee is disqualified from holding a licence in each construction occupation or occupation class during the period of licence disqualification and is not entitled to apply for, or be issued with, a licence in the construction occupation or occupation class during the period.</w:t>
      </w:r>
    </w:p>
    <w:p w14:paraId="0B8C53BF" w14:textId="77777777" w:rsidR="00893ECD" w:rsidRDefault="00893ECD">
      <w:pPr>
        <w:pStyle w:val="Amain"/>
      </w:pPr>
      <w:r>
        <w:tab/>
        <w:t>(4)</w:t>
      </w:r>
      <w:r>
        <w:tab/>
        <w:t>To remove any doubt, a licence may be cancelled in relation to all construction occupations or occupation classes it relates to.</w:t>
      </w:r>
    </w:p>
    <w:p w14:paraId="21758FE5" w14:textId="77777777" w:rsidR="00893ECD" w:rsidRDefault="00893ECD">
      <w:pPr>
        <w:pStyle w:val="AH5Sec"/>
      </w:pPr>
      <w:bookmarkStart w:id="176" w:name="_Toc43718706"/>
      <w:r w:rsidRPr="00B3717B">
        <w:rPr>
          <w:rStyle w:val="CharSectNo"/>
        </w:rPr>
        <w:lastRenderedPageBreak/>
        <w:t>99</w:t>
      </w:r>
      <w:r>
        <w:tab/>
        <w:t>Demerit points incurred but not taken into account for notice of licence suspension etc</w:t>
      </w:r>
      <w:bookmarkEnd w:id="176"/>
    </w:p>
    <w:p w14:paraId="361DFEF0" w14:textId="77777777" w:rsidR="00893ECD" w:rsidRDefault="00893ECD" w:rsidP="002378D0">
      <w:pPr>
        <w:pStyle w:val="Amain"/>
        <w:keepNext/>
        <w:keepLines/>
      </w:pPr>
      <w:r>
        <w:tab/>
        <w:t>(1)</w:t>
      </w:r>
      <w:r>
        <w:tab/>
        <w:t>This section applies to—</w:t>
      </w:r>
    </w:p>
    <w:p w14:paraId="37CA0040" w14:textId="77777777" w:rsidR="00893ECD" w:rsidRDefault="00893ECD" w:rsidP="002378D0">
      <w:pPr>
        <w:pStyle w:val="Apara"/>
        <w:keepNext/>
        <w:keepLines/>
      </w:pPr>
      <w:r>
        <w:tab/>
        <w:t>(a)</w:t>
      </w:r>
      <w:r>
        <w:tab/>
        <w:t>demerit points incurred by a licensee on or before the date of a notice of licence suspension or licence disqualification served on the licensee under this part that were not taken into account for the notice; and</w:t>
      </w:r>
    </w:p>
    <w:p w14:paraId="5B786087" w14:textId="77777777" w:rsidR="00893ECD" w:rsidRDefault="00893ECD">
      <w:pPr>
        <w:pStyle w:val="Apara"/>
      </w:pPr>
      <w:r>
        <w:tab/>
        <w:t>(b)</w:t>
      </w:r>
      <w:r>
        <w:tab/>
        <w:t>demerit points incurred by the licensee after the date of the notice and before the period of licence suspension or licence disqualification applying under the notice begins.</w:t>
      </w:r>
    </w:p>
    <w:p w14:paraId="341C0D9C" w14:textId="77777777" w:rsidR="00893ECD" w:rsidRDefault="00893ECD">
      <w:pPr>
        <w:pStyle w:val="Amain"/>
      </w:pPr>
      <w:r>
        <w:tab/>
        <w:t>(2)</w:t>
      </w:r>
      <w:r>
        <w:tab/>
        <w:t>The demerit points are only taken into account in relation to the licensee from the end of the period of licence suspension or licence disqualification applying under the notice.</w:t>
      </w:r>
    </w:p>
    <w:p w14:paraId="3342E919" w14:textId="77777777" w:rsidR="00893ECD" w:rsidRDefault="00893ECD">
      <w:pPr>
        <w:pStyle w:val="AH5Sec"/>
        <w:keepLines/>
      </w:pPr>
      <w:bookmarkStart w:id="177" w:name="_Toc43718707"/>
      <w:r w:rsidRPr="00B3717B">
        <w:rPr>
          <w:rStyle w:val="CharSectNo"/>
        </w:rPr>
        <w:t>100</w:t>
      </w:r>
      <w:r>
        <w:tab/>
        <w:t>Issue of licence suspension notice etc</w:t>
      </w:r>
      <w:bookmarkEnd w:id="177"/>
    </w:p>
    <w:p w14:paraId="28F52C3D" w14:textId="77777777" w:rsidR="00893ECD" w:rsidRDefault="00893ECD">
      <w:pPr>
        <w:pStyle w:val="Amainreturn"/>
        <w:keepLines/>
      </w:pPr>
      <w:r>
        <w:t>The registrar may give a notice of licence suspension or licence disqualification to a licensee under this part without giving the licensee an opportunity to make representations why the notice should not be given.</w:t>
      </w:r>
    </w:p>
    <w:p w14:paraId="60AEF6ED" w14:textId="77777777" w:rsidR="00893ECD" w:rsidRDefault="00893ECD">
      <w:pPr>
        <w:pStyle w:val="AH5Sec"/>
      </w:pPr>
      <w:bookmarkStart w:id="178" w:name="_Toc43718708"/>
      <w:r w:rsidRPr="00B3717B">
        <w:rPr>
          <w:rStyle w:val="CharSectNo"/>
        </w:rPr>
        <w:t>101</w:t>
      </w:r>
      <w:r>
        <w:tab/>
        <w:t>Keeping demerit points register</w:t>
      </w:r>
      <w:bookmarkEnd w:id="178"/>
    </w:p>
    <w:p w14:paraId="3343C8FA" w14:textId="77777777" w:rsidR="00893ECD" w:rsidRDefault="00893ECD">
      <w:pPr>
        <w:pStyle w:val="Amain"/>
      </w:pPr>
      <w:r>
        <w:tab/>
        <w:t>(1)</w:t>
      </w:r>
      <w:r>
        <w:tab/>
        <w:t>The demerit points register may include information given to the registrar under this Act and any other information the registrar considers appropriate.</w:t>
      </w:r>
    </w:p>
    <w:p w14:paraId="4A81E15B" w14:textId="77777777" w:rsidR="00893ECD" w:rsidRDefault="00893ECD">
      <w:pPr>
        <w:pStyle w:val="Amain"/>
      </w:pPr>
      <w:r>
        <w:tab/>
        <w:t>(2)</w:t>
      </w:r>
      <w:r>
        <w:tab/>
        <w:t>The demerit points register may be kept in the form of, or as part of, 1 or more computer databases or in any other form the registrar considers appropriate.</w:t>
      </w:r>
    </w:p>
    <w:p w14:paraId="73AF4549" w14:textId="77777777" w:rsidR="00893ECD" w:rsidRDefault="00893ECD">
      <w:pPr>
        <w:pStyle w:val="Amain"/>
      </w:pPr>
      <w:r>
        <w:tab/>
        <w:t>(3)</w:t>
      </w:r>
      <w:r>
        <w:tab/>
        <w:t>The registrar must correct a mistake, error or omission in the demerit points register subject to the requirements (if any) of the regulations.</w:t>
      </w:r>
    </w:p>
    <w:p w14:paraId="2601EA92" w14:textId="77777777" w:rsidR="00893ECD" w:rsidRDefault="00893ECD">
      <w:pPr>
        <w:pStyle w:val="Amain"/>
      </w:pPr>
      <w:r>
        <w:tab/>
        <w:t>(4)</w:t>
      </w:r>
      <w:r>
        <w:tab/>
        <w:t>This section does not limit the functions of the registrar in relation to the demerit points register.</w:t>
      </w:r>
    </w:p>
    <w:p w14:paraId="3290AFFE" w14:textId="77777777" w:rsidR="00893ECD" w:rsidRDefault="00893ECD">
      <w:pPr>
        <w:pStyle w:val="AH5Sec"/>
      </w:pPr>
      <w:bookmarkStart w:id="179" w:name="_Toc43718709"/>
      <w:r w:rsidRPr="00B3717B">
        <w:rPr>
          <w:rStyle w:val="CharSectNo"/>
        </w:rPr>
        <w:lastRenderedPageBreak/>
        <w:t>102</w:t>
      </w:r>
      <w:r>
        <w:tab/>
        <w:t>Security and disclosure of information in demerit points register</w:t>
      </w:r>
      <w:bookmarkEnd w:id="179"/>
    </w:p>
    <w:p w14:paraId="73BC6BA7" w14:textId="77777777" w:rsidR="00893ECD" w:rsidRDefault="00893ECD">
      <w:pPr>
        <w:pStyle w:val="Amain"/>
        <w:keepNext/>
      </w:pPr>
      <w:r>
        <w:tab/>
        <w:t>(1)</w:t>
      </w:r>
      <w:r>
        <w:tab/>
        <w:t>The registrar must ensure that information in the demerit points register is kept securely and may be disclosed only in accordance with this Act or another law in force in the ACT.</w:t>
      </w:r>
    </w:p>
    <w:p w14:paraId="1E7AD158" w14:textId="2BD4A1C6" w:rsidR="009A3098" w:rsidRPr="009D7A32" w:rsidRDefault="009A3098" w:rsidP="009A3098">
      <w:pPr>
        <w:pStyle w:val="aNote"/>
      </w:pPr>
      <w:r w:rsidRPr="009D7A32">
        <w:rPr>
          <w:rStyle w:val="charItals"/>
        </w:rPr>
        <w:t>Note 1</w:t>
      </w:r>
      <w:r w:rsidRPr="009D7A32">
        <w:rPr>
          <w:rStyle w:val="charItals"/>
        </w:rPr>
        <w:tab/>
      </w:r>
      <w:r w:rsidRPr="009D7A32">
        <w:t xml:space="preserve">The Territory privacy principles apply to the registrar (see </w:t>
      </w:r>
      <w:hyperlink r:id="rId111" w:tooltip="A2014-24" w:history="1">
        <w:r w:rsidRPr="009D7A32">
          <w:rPr>
            <w:rStyle w:val="charCitHyperlinkItal"/>
          </w:rPr>
          <w:t>Information Privacy Act 2014</w:t>
        </w:r>
      </w:hyperlink>
      <w:r w:rsidRPr="009D7A32">
        <w:t>, sch 1).</w:t>
      </w:r>
    </w:p>
    <w:p w14:paraId="68BDD131" w14:textId="174EF5A9" w:rsidR="0087679F" w:rsidRPr="004F4043" w:rsidRDefault="0087679F" w:rsidP="0087679F">
      <w:pPr>
        <w:pStyle w:val="aNote"/>
      </w:pPr>
      <w:r w:rsidRPr="004F4043">
        <w:rPr>
          <w:rStyle w:val="charItals"/>
        </w:rPr>
        <w:t>Note 2</w:t>
      </w:r>
      <w:r w:rsidRPr="004F4043">
        <w:rPr>
          <w:rStyle w:val="charItals"/>
        </w:rPr>
        <w:tab/>
      </w:r>
      <w:r w:rsidRPr="004F4043">
        <w:t xml:space="preserve">Access to the register may be sought under the </w:t>
      </w:r>
      <w:hyperlink r:id="rId112" w:tooltip="A2016-55" w:history="1">
        <w:r w:rsidRPr="0087679F">
          <w:rPr>
            <w:rStyle w:val="charCitHyperlinkItal"/>
          </w:rPr>
          <w:t>Freedom of Information Act 2016</w:t>
        </w:r>
      </w:hyperlink>
      <w:r w:rsidRPr="004F4043">
        <w:t xml:space="preserve"> (which also provides that it is contrary to the public interest to disclose certain information).</w:t>
      </w:r>
    </w:p>
    <w:p w14:paraId="550F35CB" w14:textId="77777777" w:rsidR="00893ECD" w:rsidRDefault="00893ECD">
      <w:pPr>
        <w:pStyle w:val="Amain"/>
      </w:pPr>
      <w:r>
        <w:tab/>
        <w:t>(2)</w:t>
      </w:r>
      <w:r>
        <w:tab/>
        <w:t>The registrar must give information about a licensee’s demerit points to the licensee on application.</w:t>
      </w:r>
    </w:p>
    <w:p w14:paraId="438F834A" w14:textId="77777777" w:rsidR="00893ECD" w:rsidRDefault="00893ECD">
      <w:pPr>
        <w:pStyle w:val="PageBreak"/>
      </w:pPr>
      <w:r>
        <w:br w:type="page"/>
      </w:r>
    </w:p>
    <w:p w14:paraId="73AC7FDA" w14:textId="77777777" w:rsidR="00893ECD" w:rsidRPr="00B3717B" w:rsidRDefault="00893ECD">
      <w:pPr>
        <w:pStyle w:val="AH2Part"/>
      </w:pPr>
      <w:bookmarkStart w:id="180" w:name="_Toc43718710"/>
      <w:r w:rsidRPr="00B3717B">
        <w:rPr>
          <w:rStyle w:val="CharPartNo"/>
        </w:rPr>
        <w:lastRenderedPageBreak/>
        <w:t>Part 9</w:t>
      </w:r>
      <w:r>
        <w:tab/>
      </w:r>
      <w:r w:rsidRPr="00B3717B">
        <w:rPr>
          <w:rStyle w:val="CharPartText"/>
        </w:rPr>
        <w:t>Administration</w:t>
      </w:r>
      <w:bookmarkEnd w:id="180"/>
    </w:p>
    <w:p w14:paraId="3BB1C375" w14:textId="77777777" w:rsidR="00893ECD" w:rsidRDefault="00893ECD">
      <w:pPr>
        <w:pStyle w:val="AH5Sec"/>
      </w:pPr>
      <w:bookmarkStart w:id="181" w:name="_Toc43718711"/>
      <w:r w:rsidRPr="00B3717B">
        <w:rPr>
          <w:rStyle w:val="CharSectNo"/>
        </w:rPr>
        <w:t>103</w:t>
      </w:r>
      <w:r>
        <w:tab/>
        <w:t>Construction occupations registrar</w:t>
      </w:r>
      <w:bookmarkEnd w:id="181"/>
    </w:p>
    <w:p w14:paraId="2DA443AF" w14:textId="77777777" w:rsidR="00893ECD" w:rsidRDefault="00893ECD">
      <w:pPr>
        <w:pStyle w:val="Amain"/>
        <w:keepNext/>
      </w:pPr>
      <w:r>
        <w:tab/>
        <w:t>(1)</w:t>
      </w:r>
      <w:r>
        <w:tab/>
        <w:t xml:space="preserve">The </w:t>
      </w:r>
      <w:r w:rsidR="003431CA">
        <w:t>director</w:t>
      </w:r>
      <w:r w:rsidR="003431CA">
        <w:noBreakHyphen/>
        <w:t>general</w:t>
      </w:r>
      <w:r>
        <w:t xml:space="preserve"> may appoint a public servant as the Australian Capital Territory Construction Occupations Registrar (the</w:t>
      </w:r>
      <w:r>
        <w:rPr>
          <w:rStyle w:val="charBoldItals"/>
        </w:rPr>
        <w:t xml:space="preserve"> registrar</w:t>
      </w:r>
      <w:r>
        <w:t>).</w:t>
      </w:r>
    </w:p>
    <w:p w14:paraId="11C564CC" w14:textId="4B3307DF" w:rsidR="00056A78" w:rsidRPr="00591A0F" w:rsidRDefault="00056A78" w:rsidP="00056A78">
      <w:pPr>
        <w:pStyle w:val="aNote"/>
        <w:keepNext/>
      </w:pPr>
      <w:r w:rsidRPr="00591A0F">
        <w:rPr>
          <w:rStyle w:val="charItals"/>
        </w:rPr>
        <w:t>Note 1</w:t>
      </w:r>
      <w:r w:rsidRPr="00591A0F">
        <w:tab/>
        <w:t xml:space="preserve">For the making of appointments (including acting appointments), see the </w:t>
      </w:r>
      <w:hyperlink r:id="rId113" w:tooltip="A2001-14" w:history="1">
        <w:r w:rsidRPr="00591A0F">
          <w:rPr>
            <w:rStyle w:val="charCitHyperlinkAbbrev"/>
          </w:rPr>
          <w:t>Legislation Act</w:t>
        </w:r>
      </w:hyperlink>
      <w:r w:rsidRPr="00591A0F">
        <w:t xml:space="preserve">, pt 19.3.  </w:t>
      </w:r>
    </w:p>
    <w:p w14:paraId="5CB89FE1" w14:textId="48165DF7" w:rsidR="00056A78" w:rsidRPr="00591A0F" w:rsidRDefault="00056A78" w:rsidP="00056A78">
      <w:pPr>
        <w:pStyle w:val="aNote"/>
      </w:pPr>
      <w:r w:rsidRPr="00591A0F">
        <w:rPr>
          <w:rStyle w:val="charItals"/>
        </w:rPr>
        <w:t>Note 2</w:t>
      </w:r>
      <w:r w:rsidRPr="00591A0F">
        <w:tab/>
        <w:t xml:space="preserve">In particular, a person may be appointed for a particular provision of a law (see </w:t>
      </w:r>
      <w:hyperlink r:id="rId114"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15" w:tooltip="A2001-14" w:history="1">
        <w:r w:rsidRPr="00591A0F">
          <w:rPr>
            <w:rStyle w:val="charCitHyperlinkAbbrev"/>
          </w:rPr>
          <w:t>Legislation Act</w:t>
        </w:r>
      </w:hyperlink>
      <w:r w:rsidRPr="00591A0F">
        <w:t>, s 207).</w:t>
      </w:r>
    </w:p>
    <w:p w14:paraId="31DA564D" w14:textId="77777777" w:rsidR="00893ECD" w:rsidRDefault="00893ECD">
      <w:pPr>
        <w:pStyle w:val="Amain"/>
      </w:pPr>
      <w:r>
        <w:tab/>
        <w:t>(2)</w:t>
      </w:r>
      <w:r>
        <w:tab/>
        <w:t xml:space="preserve">However, the </w:t>
      </w:r>
      <w:r w:rsidR="003431CA">
        <w:t>director</w:t>
      </w:r>
      <w:r w:rsidR="003431CA">
        <w:noBreakHyphen/>
        <w:t>general</w:t>
      </w:r>
      <w:r>
        <w:t xml:space="preserve"> must not appoint a person under subsection (1) unless satisfied that the person has relevant experience or a relevant qualification in 1 or more of the following areas:</w:t>
      </w:r>
    </w:p>
    <w:p w14:paraId="202DA077" w14:textId="77777777" w:rsidR="00893ECD" w:rsidRDefault="00893ECD">
      <w:pPr>
        <w:pStyle w:val="Apara"/>
      </w:pPr>
      <w:r>
        <w:tab/>
        <w:t>(</w:t>
      </w:r>
      <w:r w:rsidR="00CB241B">
        <w:t>a</w:t>
      </w:r>
      <w:r>
        <w:t>)</w:t>
      </w:r>
      <w:r>
        <w:tab/>
        <w:t>building;</w:t>
      </w:r>
    </w:p>
    <w:p w14:paraId="1171BC91" w14:textId="77777777" w:rsidR="00A017EF" w:rsidRPr="00AF0B59" w:rsidRDefault="00A017EF" w:rsidP="00A017EF">
      <w:pPr>
        <w:pStyle w:val="Apara"/>
      </w:pPr>
      <w:r w:rsidRPr="00AF0B59">
        <w:tab/>
        <w:t>(</w:t>
      </w:r>
      <w:r w:rsidR="00CB241B">
        <w:t>b</w:t>
      </w:r>
      <w:r w:rsidRPr="00AF0B59">
        <w:t>)</w:t>
      </w:r>
      <w:r w:rsidRPr="00AF0B59">
        <w:tab/>
        <w:t>building assessment;</w:t>
      </w:r>
    </w:p>
    <w:p w14:paraId="535BB727" w14:textId="77777777" w:rsidR="00893ECD" w:rsidRDefault="00893ECD">
      <w:pPr>
        <w:pStyle w:val="Apara"/>
      </w:pPr>
      <w:r>
        <w:tab/>
        <w:t>(</w:t>
      </w:r>
      <w:r w:rsidR="00CB241B">
        <w:t>c</w:t>
      </w:r>
      <w:r>
        <w:t>)</w:t>
      </w:r>
      <w:r>
        <w:tab/>
        <w:t>building surveying;</w:t>
      </w:r>
    </w:p>
    <w:p w14:paraId="008E4104" w14:textId="77777777" w:rsidR="00893ECD" w:rsidRDefault="00893ECD">
      <w:pPr>
        <w:pStyle w:val="Apara"/>
      </w:pPr>
      <w:r>
        <w:tab/>
        <w:t>(</w:t>
      </w:r>
      <w:r w:rsidR="00CB241B">
        <w:t>d</w:t>
      </w:r>
      <w:r>
        <w:t>)</w:t>
      </w:r>
      <w:r>
        <w:tab/>
        <w:t>draining;</w:t>
      </w:r>
    </w:p>
    <w:p w14:paraId="6C60F4DE" w14:textId="77777777" w:rsidR="00893ECD" w:rsidRDefault="00893ECD">
      <w:pPr>
        <w:pStyle w:val="Apara"/>
      </w:pPr>
      <w:r>
        <w:tab/>
        <w:t>(</w:t>
      </w:r>
      <w:r w:rsidR="00CB241B">
        <w:t>e</w:t>
      </w:r>
      <w:r>
        <w:t>)</w:t>
      </w:r>
      <w:r>
        <w:tab/>
        <w:t>electrical;</w:t>
      </w:r>
    </w:p>
    <w:p w14:paraId="5E9ECE40" w14:textId="77777777" w:rsidR="00893ECD" w:rsidRDefault="00893ECD">
      <w:pPr>
        <w:pStyle w:val="Apara"/>
      </w:pPr>
      <w:r>
        <w:tab/>
        <w:t>(</w:t>
      </w:r>
      <w:r w:rsidR="006464E6">
        <w:t>f</w:t>
      </w:r>
      <w:r>
        <w:t>)</w:t>
      </w:r>
      <w:r>
        <w:tab/>
        <w:t>engineering;</w:t>
      </w:r>
    </w:p>
    <w:p w14:paraId="0D5B5E52" w14:textId="77777777" w:rsidR="00893ECD" w:rsidRDefault="00893ECD">
      <w:pPr>
        <w:pStyle w:val="Apara"/>
      </w:pPr>
      <w:r>
        <w:tab/>
        <w:t>(</w:t>
      </w:r>
      <w:r w:rsidR="006464E6">
        <w:t>g</w:t>
      </w:r>
      <w:r>
        <w:t>)</w:t>
      </w:r>
      <w:r>
        <w:tab/>
        <w:t>gasfitting;</w:t>
      </w:r>
    </w:p>
    <w:p w14:paraId="053E26F1" w14:textId="77777777" w:rsidR="00893ECD" w:rsidRDefault="00893ECD">
      <w:pPr>
        <w:pStyle w:val="Apara"/>
      </w:pPr>
      <w:r>
        <w:tab/>
        <w:t>(</w:t>
      </w:r>
      <w:r w:rsidR="006464E6">
        <w:t>h</w:t>
      </w:r>
      <w:r>
        <w:t>)</w:t>
      </w:r>
      <w:r>
        <w:tab/>
        <w:t>plumbing;</w:t>
      </w:r>
    </w:p>
    <w:p w14:paraId="3C68930A" w14:textId="77777777" w:rsidR="00D739EF" w:rsidRPr="00153484" w:rsidRDefault="00AB4393" w:rsidP="00D739EF">
      <w:pPr>
        <w:pStyle w:val="Apara"/>
      </w:pPr>
      <w:r>
        <w:tab/>
        <w:t>(i</w:t>
      </w:r>
      <w:r w:rsidR="00D739EF" w:rsidRPr="00153484">
        <w:t>)</w:t>
      </w:r>
      <w:r w:rsidR="00D739EF" w:rsidRPr="00153484">
        <w:tab/>
        <w:t>gas appliance work;</w:t>
      </w:r>
    </w:p>
    <w:p w14:paraId="12DDB5E9" w14:textId="77777777" w:rsidR="008F05AB" w:rsidRDefault="00DD7703" w:rsidP="008F05AB">
      <w:pPr>
        <w:pStyle w:val="Apara"/>
      </w:pPr>
      <w:r>
        <w:tab/>
        <w:t>(</w:t>
      </w:r>
      <w:r w:rsidR="00AB4393">
        <w:t>j</w:t>
      </w:r>
      <w:r w:rsidR="008F05AB">
        <w:t>)</w:t>
      </w:r>
      <w:r w:rsidR="008F05AB">
        <w:tab/>
        <w:t>works assessment;</w:t>
      </w:r>
    </w:p>
    <w:p w14:paraId="5E9865DD" w14:textId="77777777" w:rsidR="00893ECD" w:rsidRDefault="00DD7703">
      <w:pPr>
        <w:pStyle w:val="Apara"/>
      </w:pPr>
      <w:r>
        <w:tab/>
        <w:t>(</w:t>
      </w:r>
      <w:r w:rsidR="00AB4393">
        <w:t>k</w:t>
      </w:r>
      <w:r w:rsidR="00893ECD">
        <w:t>)</w:t>
      </w:r>
      <w:r w:rsidR="00893ECD">
        <w:tab/>
        <w:t>administration of building or construction industry regulatory schemes.</w:t>
      </w:r>
    </w:p>
    <w:p w14:paraId="1788AE4C" w14:textId="77777777" w:rsidR="00893ECD" w:rsidRDefault="00893ECD">
      <w:pPr>
        <w:pStyle w:val="Amain"/>
      </w:pPr>
      <w:r>
        <w:tab/>
        <w:t>(3)</w:t>
      </w:r>
      <w:r>
        <w:tab/>
        <w:t>The appointment must not be for longer than 3 years.</w:t>
      </w:r>
    </w:p>
    <w:p w14:paraId="7193595F" w14:textId="77777777" w:rsidR="00893ECD" w:rsidRDefault="00893ECD" w:rsidP="00923D7B">
      <w:pPr>
        <w:pStyle w:val="AH5Sec"/>
      </w:pPr>
      <w:bookmarkStart w:id="182" w:name="_Toc43718712"/>
      <w:r w:rsidRPr="00B3717B">
        <w:rPr>
          <w:rStyle w:val="CharSectNo"/>
        </w:rPr>
        <w:lastRenderedPageBreak/>
        <w:t>104</w:t>
      </w:r>
      <w:r>
        <w:tab/>
        <w:t>Registrar’s functions</w:t>
      </w:r>
      <w:bookmarkEnd w:id="182"/>
    </w:p>
    <w:p w14:paraId="3CD88175" w14:textId="77777777" w:rsidR="00893ECD" w:rsidRDefault="00893ECD">
      <w:pPr>
        <w:pStyle w:val="Amain"/>
        <w:keepNext/>
      </w:pPr>
      <w:r>
        <w:tab/>
        <w:t>(1)</w:t>
      </w:r>
      <w:r>
        <w:tab/>
        <w:t>The registrar has the following functions:</w:t>
      </w:r>
    </w:p>
    <w:p w14:paraId="58EB275D" w14:textId="77777777" w:rsidR="00893ECD" w:rsidRDefault="00893ECD">
      <w:pPr>
        <w:pStyle w:val="Apara"/>
      </w:pPr>
      <w:r>
        <w:tab/>
        <w:t>(a)</w:t>
      </w:r>
      <w:r>
        <w:tab/>
        <w:t>to keep the registers under this Act;</w:t>
      </w:r>
    </w:p>
    <w:p w14:paraId="50520E06" w14:textId="77777777" w:rsidR="00541942" w:rsidRDefault="00541942" w:rsidP="00541942">
      <w:pPr>
        <w:pStyle w:val="Apara"/>
      </w:pPr>
      <w:r>
        <w:tab/>
        <w:t>(b)</w:t>
      </w:r>
      <w:r>
        <w:tab/>
        <w:t>to administer operational Acts;</w:t>
      </w:r>
    </w:p>
    <w:p w14:paraId="76F0E3F4" w14:textId="1D1F9B08" w:rsidR="00541942" w:rsidRDefault="00541942" w:rsidP="00541942">
      <w:pPr>
        <w:pStyle w:val="aNotepar"/>
      </w:pPr>
      <w:r w:rsidRPr="00E94E2C">
        <w:rPr>
          <w:rStyle w:val="charItals"/>
        </w:rPr>
        <w:t>Note</w:t>
      </w:r>
      <w:r w:rsidRPr="00E94E2C">
        <w:rPr>
          <w:rStyle w:val="charItals"/>
        </w:rPr>
        <w:tab/>
      </w:r>
      <w:r>
        <w:rPr>
          <w:snapToGrid w:val="0"/>
        </w:rPr>
        <w:t>A reference to an Act includes a reference to the statutory instruments made or in force under the Act, including regulations (</w:t>
      </w:r>
      <w:r>
        <w:t xml:space="preserve">see </w:t>
      </w:r>
      <w:hyperlink r:id="rId116" w:tooltip="A2001-14" w:history="1">
        <w:r w:rsidR="00E94E2C" w:rsidRPr="00E94E2C">
          <w:rPr>
            <w:rStyle w:val="charCitHyperlinkAbbrev"/>
          </w:rPr>
          <w:t>Legislation Act</w:t>
        </w:r>
      </w:hyperlink>
      <w:r>
        <w:t>, s 104).</w:t>
      </w:r>
    </w:p>
    <w:p w14:paraId="1265F770" w14:textId="77777777" w:rsidR="00893ECD" w:rsidRDefault="00893ECD">
      <w:pPr>
        <w:pStyle w:val="Apara"/>
      </w:pPr>
      <w:r>
        <w:tab/>
        <w:t>(c)</w:t>
      </w:r>
      <w:r>
        <w:tab/>
        <w:t>to decide applications in relation to licences;</w:t>
      </w:r>
    </w:p>
    <w:p w14:paraId="6CD23776" w14:textId="77777777" w:rsidR="00893ECD" w:rsidRDefault="00893ECD">
      <w:pPr>
        <w:pStyle w:val="Apara"/>
      </w:pPr>
      <w:r>
        <w:tab/>
        <w:t>(d)</w:t>
      </w:r>
      <w:r>
        <w:tab/>
        <w:t>to maintain the standard of construction occupations by—</w:t>
      </w:r>
    </w:p>
    <w:p w14:paraId="57A69769" w14:textId="77777777" w:rsidR="00541942" w:rsidRDefault="00541942" w:rsidP="00541942">
      <w:pPr>
        <w:pStyle w:val="Asubpara"/>
      </w:pPr>
      <w:r>
        <w:tab/>
        <w:t>(i)</w:t>
      </w:r>
      <w:r>
        <w:tab/>
      </w:r>
      <w:r w:rsidRPr="00541942">
        <w:t>acting</w:t>
      </w:r>
      <w:r>
        <w:t xml:space="preserve"> on complaints made about construction practitioners, including by applying to the ACAT for occupational discipline if appropriate; and</w:t>
      </w:r>
    </w:p>
    <w:p w14:paraId="2D0B8690" w14:textId="77777777" w:rsidR="00893ECD" w:rsidRDefault="00972224">
      <w:pPr>
        <w:pStyle w:val="Asubpara"/>
      </w:pPr>
      <w:r>
        <w:tab/>
        <w:t>(ii</w:t>
      </w:r>
      <w:r w:rsidR="00893ECD">
        <w:t>)</w:t>
      </w:r>
      <w:r w:rsidR="00893ECD">
        <w:tab/>
        <w:t>providing construction practitioners with information about developments in the construction industry.</w:t>
      </w:r>
    </w:p>
    <w:p w14:paraId="2E361FF9" w14:textId="77777777" w:rsidR="00893ECD" w:rsidRDefault="00893ECD">
      <w:pPr>
        <w:pStyle w:val="Amain"/>
      </w:pPr>
      <w:r>
        <w:tab/>
        <w:t>(2)</w:t>
      </w:r>
      <w:r>
        <w:tab/>
        <w:t>The registrar has any other function given to the registrar under this Act or another Territory law.</w:t>
      </w:r>
    </w:p>
    <w:p w14:paraId="6D756F3E" w14:textId="77777777" w:rsidR="00B3717B" w:rsidRPr="00F16542" w:rsidRDefault="00B3717B" w:rsidP="00B3717B">
      <w:pPr>
        <w:pStyle w:val="AH5Sec"/>
      </w:pPr>
      <w:bookmarkStart w:id="183" w:name="_Toc43718713"/>
      <w:r w:rsidRPr="00B3717B">
        <w:rPr>
          <w:rStyle w:val="CharSectNo"/>
        </w:rPr>
        <w:t>104A</w:t>
      </w:r>
      <w:r w:rsidRPr="00F16542">
        <w:tab/>
        <w:t>Ministerial statement of expectations</w:t>
      </w:r>
      <w:bookmarkEnd w:id="183"/>
    </w:p>
    <w:p w14:paraId="4D398AEB" w14:textId="77777777" w:rsidR="00B3717B" w:rsidRPr="00F16542" w:rsidRDefault="00B3717B" w:rsidP="00B3717B">
      <w:pPr>
        <w:pStyle w:val="Amain"/>
      </w:pPr>
      <w:r w:rsidRPr="00F16542">
        <w:tab/>
        <w:t>(1)</w:t>
      </w:r>
      <w:r w:rsidRPr="00F16542">
        <w:tab/>
        <w:t>The Minister may—</w:t>
      </w:r>
    </w:p>
    <w:p w14:paraId="33933AB4" w14:textId="77777777" w:rsidR="00B3717B" w:rsidRPr="00F16542" w:rsidRDefault="00B3717B" w:rsidP="00B3717B">
      <w:pPr>
        <w:pStyle w:val="Apara"/>
      </w:pPr>
      <w:r w:rsidRPr="00F16542">
        <w:tab/>
        <w:t>(a)</w:t>
      </w:r>
      <w:r w:rsidRPr="00F16542">
        <w:tab/>
        <w:t xml:space="preserve">make a statement setting out the Minister’s expectations in relation to the registrar’s functions (a </w:t>
      </w:r>
      <w:r w:rsidRPr="00F16542">
        <w:rPr>
          <w:rStyle w:val="charBoldItals"/>
        </w:rPr>
        <w:t>statement of expectations</w:t>
      </w:r>
      <w:r w:rsidRPr="00F16542">
        <w:t>); and</w:t>
      </w:r>
    </w:p>
    <w:p w14:paraId="323FE35C" w14:textId="77777777" w:rsidR="00B3717B" w:rsidRPr="00F16542" w:rsidRDefault="00B3717B" w:rsidP="00B3717B">
      <w:pPr>
        <w:pStyle w:val="Apara"/>
      </w:pPr>
      <w:r w:rsidRPr="00F16542">
        <w:tab/>
        <w:t>(b)</w:t>
      </w:r>
      <w:r w:rsidRPr="00F16542">
        <w:tab/>
        <w:t>give the statement of expectations to the registrar.</w:t>
      </w:r>
    </w:p>
    <w:p w14:paraId="5801FD56" w14:textId="77777777" w:rsidR="00B3717B" w:rsidRPr="00F16542" w:rsidRDefault="00B3717B" w:rsidP="00B3717B">
      <w:pPr>
        <w:pStyle w:val="Amain"/>
      </w:pPr>
      <w:r w:rsidRPr="00F16542">
        <w:tab/>
        <w:t>(2)</w:t>
      </w:r>
      <w:r w:rsidRPr="00F16542">
        <w:tab/>
        <w:t>Before making a statement of expectations, the Minister must consult the registrar.</w:t>
      </w:r>
    </w:p>
    <w:p w14:paraId="5F60BFEE" w14:textId="77777777" w:rsidR="00B3717B" w:rsidRPr="00F16542" w:rsidRDefault="00B3717B" w:rsidP="00E40F42">
      <w:pPr>
        <w:pStyle w:val="Amain"/>
        <w:keepNext/>
      </w:pPr>
      <w:r w:rsidRPr="00F16542">
        <w:lastRenderedPageBreak/>
        <w:tab/>
        <w:t>(3)</w:t>
      </w:r>
      <w:r w:rsidRPr="00F16542">
        <w:tab/>
        <w:t>The statement of expectations—</w:t>
      </w:r>
    </w:p>
    <w:p w14:paraId="1DAFF8B0" w14:textId="77777777" w:rsidR="00B3717B" w:rsidRPr="00F16542" w:rsidRDefault="00B3717B" w:rsidP="00E40F42">
      <w:pPr>
        <w:pStyle w:val="Apara"/>
        <w:keepNext/>
      </w:pPr>
      <w:r w:rsidRPr="00F16542">
        <w:tab/>
        <w:t>(a)</w:t>
      </w:r>
      <w:r w:rsidRPr="00F16542">
        <w:tab/>
        <w:t>may—</w:t>
      </w:r>
    </w:p>
    <w:p w14:paraId="02E428A5" w14:textId="77777777" w:rsidR="00B3717B" w:rsidRPr="00F16542" w:rsidRDefault="00B3717B" w:rsidP="00E40F42">
      <w:pPr>
        <w:pStyle w:val="Asubpara"/>
        <w:keepNext/>
      </w:pPr>
      <w:r w:rsidRPr="00F16542">
        <w:tab/>
        <w:t>(i)</w:t>
      </w:r>
      <w:r w:rsidRPr="00F16542">
        <w:tab/>
        <w:t>relate to any function of the registrar; and</w:t>
      </w:r>
    </w:p>
    <w:p w14:paraId="05F7F7F8" w14:textId="77777777" w:rsidR="00B3717B" w:rsidRPr="00F16542" w:rsidRDefault="00B3717B" w:rsidP="00B3717B">
      <w:pPr>
        <w:pStyle w:val="Asubpara"/>
      </w:pPr>
      <w:r w:rsidRPr="00F16542">
        <w:tab/>
        <w:t>(ii)</w:t>
      </w:r>
      <w:r w:rsidRPr="00F16542">
        <w:tab/>
        <w:t>include any information the Minister believes will assist the registrar in responding to the statement of expectations; but</w:t>
      </w:r>
    </w:p>
    <w:p w14:paraId="14F09727" w14:textId="77777777" w:rsidR="00B3717B" w:rsidRPr="00F16542" w:rsidRDefault="00B3717B" w:rsidP="00B3717B">
      <w:pPr>
        <w:pStyle w:val="Apara"/>
      </w:pPr>
      <w:r w:rsidRPr="00F16542">
        <w:tab/>
        <w:t>(b)</w:t>
      </w:r>
      <w:r w:rsidRPr="00F16542">
        <w:tab/>
        <w:t>must not include a direction about—</w:t>
      </w:r>
    </w:p>
    <w:p w14:paraId="6CE36429" w14:textId="77777777" w:rsidR="00B3717B" w:rsidRPr="00F16542" w:rsidRDefault="00B3717B" w:rsidP="00B3717B">
      <w:pPr>
        <w:pStyle w:val="Asubpara"/>
      </w:pPr>
      <w:r w:rsidRPr="00F16542">
        <w:tab/>
        <w:t>(i)</w:t>
      </w:r>
      <w:r w:rsidRPr="00F16542">
        <w:tab/>
        <w:t>the way in which a function is exercised; or</w:t>
      </w:r>
    </w:p>
    <w:p w14:paraId="6A8661E7" w14:textId="77777777" w:rsidR="00B3717B" w:rsidRPr="00F16542" w:rsidRDefault="00B3717B" w:rsidP="00B3717B">
      <w:pPr>
        <w:pStyle w:val="Asubpara"/>
      </w:pPr>
      <w:r w:rsidRPr="00F16542">
        <w:tab/>
        <w:t>(ii)</w:t>
      </w:r>
      <w:r w:rsidRPr="00F16542">
        <w:tab/>
        <w:t>the exercise of a function in relation to an individual or class of person.</w:t>
      </w:r>
    </w:p>
    <w:p w14:paraId="4066DDD1" w14:textId="77777777" w:rsidR="00B3717B" w:rsidRPr="00F16542" w:rsidRDefault="00B3717B" w:rsidP="00B3717B">
      <w:pPr>
        <w:pStyle w:val="Amain"/>
      </w:pPr>
      <w:r w:rsidRPr="00F16542">
        <w:tab/>
        <w:t>(4)</w:t>
      </w:r>
      <w:r w:rsidRPr="00F16542">
        <w:tab/>
        <w:t>A statement of expectations is a notifiable instrument.</w:t>
      </w:r>
    </w:p>
    <w:p w14:paraId="45588147" w14:textId="608B54A0" w:rsidR="00B3717B" w:rsidRPr="00F16542" w:rsidRDefault="00B3717B" w:rsidP="00B3717B">
      <w:pPr>
        <w:pStyle w:val="aNote"/>
      </w:pPr>
      <w:r w:rsidRPr="00F16542">
        <w:rPr>
          <w:rStyle w:val="charItals"/>
        </w:rPr>
        <w:t>Note</w:t>
      </w:r>
      <w:r w:rsidRPr="00F16542">
        <w:rPr>
          <w:rStyle w:val="charItals"/>
        </w:rPr>
        <w:tab/>
      </w:r>
      <w:r w:rsidRPr="00F16542">
        <w:t xml:space="preserve">A notifiable instrument must be notified under the </w:t>
      </w:r>
      <w:hyperlink r:id="rId117" w:tooltip="A2001-14" w:history="1">
        <w:r w:rsidRPr="00F16542">
          <w:rPr>
            <w:rStyle w:val="charCitHyperlinkAbbrev"/>
          </w:rPr>
          <w:t>Legislation Act</w:t>
        </w:r>
      </w:hyperlink>
      <w:r w:rsidRPr="00F16542">
        <w:t>.</w:t>
      </w:r>
    </w:p>
    <w:p w14:paraId="6F645F46" w14:textId="77777777" w:rsidR="00B3717B" w:rsidRPr="00F16542" w:rsidRDefault="00B3717B" w:rsidP="00B3717B">
      <w:pPr>
        <w:pStyle w:val="Amain"/>
      </w:pPr>
      <w:r w:rsidRPr="00F16542">
        <w:tab/>
        <w:t>(5)</w:t>
      </w:r>
      <w:r w:rsidRPr="00F16542">
        <w:tab/>
        <w:t>The registrar must, within 6 sitting days after the reporting period, give a report to the Minister that details—</w:t>
      </w:r>
    </w:p>
    <w:p w14:paraId="78A80281" w14:textId="77777777" w:rsidR="00B3717B" w:rsidRPr="00F16542" w:rsidRDefault="00B3717B" w:rsidP="00B3717B">
      <w:pPr>
        <w:pStyle w:val="Apara"/>
      </w:pPr>
      <w:r w:rsidRPr="00F16542">
        <w:tab/>
        <w:t>(a)</w:t>
      </w:r>
      <w:r w:rsidRPr="00F16542">
        <w:tab/>
        <w:t>any action taken by the registrar to respond to the statement of expectations in effect during the reporting year; and</w:t>
      </w:r>
    </w:p>
    <w:p w14:paraId="6074F54A" w14:textId="77777777" w:rsidR="00B3717B" w:rsidRPr="00F16542" w:rsidRDefault="00B3717B" w:rsidP="00B3717B">
      <w:pPr>
        <w:pStyle w:val="Apara"/>
      </w:pPr>
      <w:r w:rsidRPr="00F16542">
        <w:tab/>
        <w:t>(b)</w:t>
      </w:r>
      <w:r w:rsidRPr="00F16542">
        <w:tab/>
        <w:t>if no action, or only part action, was taken in response to the statement of expectations during the reporting year—reasons why no action, or only part action, was taken in response to the statement of expectations.</w:t>
      </w:r>
    </w:p>
    <w:p w14:paraId="01F2FD6A" w14:textId="77777777" w:rsidR="00B3717B" w:rsidRPr="00F16542" w:rsidRDefault="00B3717B" w:rsidP="00B3717B">
      <w:pPr>
        <w:pStyle w:val="Amain"/>
      </w:pPr>
      <w:r w:rsidRPr="00F16542">
        <w:tab/>
        <w:t>(6)</w:t>
      </w:r>
      <w:r w:rsidRPr="00F16542">
        <w:tab/>
        <w:t>In this section:</w:t>
      </w:r>
    </w:p>
    <w:p w14:paraId="61F083B4" w14:textId="5C3A6C58" w:rsidR="00B3717B" w:rsidRPr="00F16542" w:rsidRDefault="00B3717B" w:rsidP="00B3717B">
      <w:pPr>
        <w:pStyle w:val="aDef"/>
      </w:pPr>
      <w:r w:rsidRPr="00F16542">
        <w:rPr>
          <w:rStyle w:val="charBoldItals"/>
        </w:rPr>
        <w:t>Minister</w:t>
      </w:r>
      <w:r w:rsidRPr="00F16542">
        <w:t xml:space="preserve"> means the Minister responsible for the regulatory functions of the registrar (however described) under the administrative arrangements under the </w:t>
      </w:r>
      <w:hyperlink r:id="rId118" w:tooltip="A1994-37" w:history="1">
        <w:r w:rsidRPr="00F16542">
          <w:rPr>
            <w:rStyle w:val="charCitHyperlinkItal"/>
          </w:rPr>
          <w:t>Public Sector Management Act 1994</w:t>
        </w:r>
      </w:hyperlink>
      <w:r w:rsidRPr="00F16542">
        <w:t>, section 13.</w:t>
      </w:r>
    </w:p>
    <w:p w14:paraId="62F97312" w14:textId="77777777" w:rsidR="00B3717B" w:rsidRPr="00F16542" w:rsidRDefault="00B3717B" w:rsidP="00B3717B">
      <w:pPr>
        <w:pStyle w:val="aDef"/>
      </w:pPr>
      <w:r w:rsidRPr="00F16542">
        <w:rPr>
          <w:rStyle w:val="charBoldItals"/>
        </w:rPr>
        <w:t>reporting period</w:t>
      </w:r>
      <w:r w:rsidRPr="00F16542">
        <w:t>, for a statement of expectations, means the 12</w:t>
      </w:r>
      <w:r w:rsidRPr="00F16542">
        <w:noBreakHyphen/>
        <w:t>month period after the day the Minister gives the registrar the statement of expectations.</w:t>
      </w:r>
    </w:p>
    <w:p w14:paraId="16C072DA" w14:textId="77777777" w:rsidR="002B23C7" w:rsidRPr="00142CC0" w:rsidRDefault="002B23C7" w:rsidP="002B23C7">
      <w:pPr>
        <w:pStyle w:val="AH5Sec"/>
      </w:pPr>
      <w:bookmarkStart w:id="184" w:name="_Toc43718714"/>
      <w:r w:rsidRPr="00B3717B">
        <w:rPr>
          <w:rStyle w:val="CharSectNo"/>
        </w:rPr>
        <w:lastRenderedPageBreak/>
        <w:t>104B</w:t>
      </w:r>
      <w:r w:rsidRPr="00142CC0">
        <w:tab/>
        <w:t>Determinations about training</w:t>
      </w:r>
      <w:bookmarkEnd w:id="184"/>
    </w:p>
    <w:p w14:paraId="7002CB97" w14:textId="77777777" w:rsidR="002B23C7" w:rsidRPr="00142CC0" w:rsidRDefault="002B23C7" w:rsidP="00156E14">
      <w:pPr>
        <w:pStyle w:val="Amain"/>
        <w:keepLines/>
        <w:rPr>
          <w:lang w:eastAsia="en-AU"/>
        </w:rPr>
      </w:pPr>
      <w:r w:rsidRPr="00142CC0">
        <w:tab/>
        <w:t>(1)</w:t>
      </w:r>
      <w:r w:rsidRPr="00142CC0">
        <w:tab/>
        <w:t>The registrar may determine a course of training for a construction occupation or occupation class i</w:t>
      </w:r>
      <w:r w:rsidRPr="00142CC0">
        <w:rPr>
          <w:lang w:eastAsia="en-AU"/>
        </w:rPr>
        <w:t>f the registrar is satisfied on reasonable grounds that</w:t>
      </w:r>
      <w:r w:rsidRPr="00142CC0">
        <w:t xml:space="preserve"> </w:t>
      </w:r>
      <w:r w:rsidRPr="00142CC0">
        <w:rPr>
          <w:lang w:eastAsia="en-AU"/>
        </w:rPr>
        <w:t xml:space="preserve">the training is </w:t>
      </w:r>
      <w:r w:rsidRPr="00142CC0">
        <w:t xml:space="preserve">reasonably </w:t>
      </w:r>
      <w:r w:rsidRPr="00142CC0">
        <w:rPr>
          <w:lang w:eastAsia="en-AU"/>
        </w:rPr>
        <w:t>necessary for the development or enhancement of the skills or knowledge of licensees in the construction occupation or class.</w:t>
      </w:r>
    </w:p>
    <w:p w14:paraId="36495B1D" w14:textId="77777777" w:rsidR="002B23C7" w:rsidRPr="00142CC0" w:rsidRDefault="002B23C7" w:rsidP="002B23C7">
      <w:pPr>
        <w:pStyle w:val="Amain"/>
        <w:rPr>
          <w:lang w:eastAsia="en-AU"/>
        </w:rPr>
      </w:pPr>
      <w:r w:rsidRPr="00142CC0">
        <w:tab/>
        <w:t>(2)</w:t>
      </w:r>
      <w:r w:rsidRPr="00142CC0">
        <w:tab/>
        <w:t>A determination must state—</w:t>
      </w:r>
    </w:p>
    <w:p w14:paraId="373939BB" w14:textId="77777777" w:rsidR="002B23C7" w:rsidRPr="00142CC0" w:rsidRDefault="002B23C7" w:rsidP="002B23C7">
      <w:pPr>
        <w:pStyle w:val="Apara"/>
      </w:pPr>
      <w:r w:rsidRPr="00142CC0">
        <w:tab/>
        <w:t>(a)</w:t>
      </w:r>
      <w:r w:rsidRPr="00142CC0">
        <w:tab/>
        <w:t>the reasons for determining the training; and</w:t>
      </w:r>
    </w:p>
    <w:p w14:paraId="29689EBD" w14:textId="77777777" w:rsidR="002B23C7" w:rsidRPr="00142CC0" w:rsidRDefault="002B23C7" w:rsidP="002B23C7">
      <w:pPr>
        <w:pStyle w:val="Apara"/>
      </w:pPr>
      <w:r w:rsidRPr="00142CC0">
        <w:tab/>
        <w:t>(b)</w:t>
      </w:r>
      <w:r w:rsidRPr="00142CC0">
        <w:tab/>
        <w:t>the consequences under this Act of failing to complete the training; and</w:t>
      </w:r>
    </w:p>
    <w:p w14:paraId="2D9E9067" w14:textId="77777777" w:rsidR="002B23C7" w:rsidRPr="00142CC0" w:rsidRDefault="002B23C7" w:rsidP="002B23C7">
      <w:pPr>
        <w:pStyle w:val="Apara"/>
      </w:pPr>
      <w:r w:rsidRPr="00142CC0">
        <w:tab/>
        <w:t>(c)</w:t>
      </w:r>
      <w:r w:rsidRPr="00142CC0">
        <w:tab/>
        <w:t>information about the training, including who must conduct the training; and</w:t>
      </w:r>
    </w:p>
    <w:p w14:paraId="37168DCB" w14:textId="77777777" w:rsidR="002B23C7" w:rsidRPr="00142CC0" w:rsidRDefault="002B23C7" w:rsidP="002B23C7">
      <w:pPr>
        <w:pStyle w:val="Apara"/>
      </w:pPr>
      <w:r w:rsidRPr="00142CC0">
        <w:tab/>
        <w:t>(d)</w:t>
      </w:r>
      <w:r w:rsidRPr="00142CC0">
        <w:tab/>
        <w:t>the latest date by which licensees must complete the training that the registrar considers on reasonable grounds is reasonable.</w:t>
      </w:r>
    </w:p>
    <w:p w14:paraId="774A7E6F" w14:textId="77777777" w:rsidR="002B23C7" w:rsidRPr="00142CC0" w:rsidRDefault="002B23C7" w:rsidP="002B23C7">
      <w:pPr>
        <w:pStyle w:val="Amain"/>
        <w:rPr>
          <w:lang w:eastAsia="en-AU"/>
        </w:rPr>
      </w:pPr>
      <w:r w:rsidRPr="00142CC0">
        <w:rPr>
          <w:lang w:eastAsia="en-AU"/>
        </w:rPr>
        <w:tab/>
        <w:t>(3)</w:t>
      </w:r>
      <w:r w:rsidRPr="00142CC0">
        <w:rPr>
          <w:lang w:eastAsia="en-AU"/>
        </w:rPr>
        <w:tab/>
        <w:t>A determination is a disallowable instrument.</w:t>
      </w:r>
    </w:p>
    <w:p w14:paraId="7FE1526B" w14:textId="485B4D3A" w:rsidR="002B23C7" w:rsidRPr="00142CC0" w:rsidRDefault="002B23C7" w:rsidP="002B23C7">
      <w:pPr>
        <w:pStyle w:val="aNote"/>
      </w:pPr>
      <w:r w:rsidRPr="00142CC0">
        <w:rPr>
          <w:rStyle w:val="charItals"/>
        </w:rPr>
        <w:t>Note</w:t>
      </w:r>
      <w:r w:rsidRPr="00142CC0">
        <w:rPr>
          <w:rStyle w:val="charItals"/>
        </w:rPr>
        <w:tab/>
      </w:r>
      <w:r w:rsidRPr="00142CC0">
        <w:t xml:space="preserve">A disallowable instrument must be notified, and presented to the Legislative Assembly, under the </w:t>
      </w:r>
      <w:hyperlink r:id="rId119" w:tooltip="A2001-14" w:history="1">
        <w:r w:rsidRPr="00142CC0">
          <w:rPr>
            <w:rStyle w:val="charCitHyperlinkAbbrev"/>
          </w:rPr>
          <w:t>Legislation Act</w:t>
        </w:r>
      </w:hyperlink>
      <w:r w:rsidRPr="00142CC0">
        <w:t>.</w:t>
      </w:r>
    </w:p>
    <w:p w14:paraId="0223DADF" w14:textId="77777777" w:rsidR="00893ECD" w:rsidRDefault="00893ECD">
      <w:pPr>
        <w:pStyle w:val="AH5Sec"/>
      </w:pPr>
      <w:bookmarkStart w:id="185" w:name="_Toc43718715"/>
      <w:r w:rsidRPr="00B3717B">
        <w:rPr>
          <w:rStyle w:val="CharSectNo"/>
        </w:rPr>
        <w:t>105</w:t>
      </w:r>
      <w:r>
        <w:tab/>
        <w:t>Delegation by registrar</w:t>
      </w:r>
      <w:bookmarkEnd w:id="185"/>
    </w:p>
    <w:p w14:paraId="34904433" w14:textId="77777777" w:rsidR="00893ECD" w:rsidRDefault="00893ECD">
      <w:pPr>
        <w:pStyle w:val="Amainreturn"/>
        <w:keepNext/>
      </w:pPr>
      <w:r>
        <w:t>The registrar may delegate the registrar’s functions under this Act or another Territory law to a public servant.</w:t>
      </w:r>
    </w:p>
    <w:p w14:paraId="1D95324C" w14:textId="71AE7B11" w:rsidR="00893ECD" w:rsidRDefault="00893ECD">
      <w:pPr>
        <w:pStyle w:val="aNote"/>
      </w:pPr>
      <w:r>
        <w:rPr>
          <w:rStyle w:val="charItals"/>
        </w:rPr>
        <w:t>Note</w:t>
      </w:r>
      <w:r>
        <w:rPr>
          <w:rStyle w:val="charItals"/>
        </w:rPr>
        <w:tab/>
      </w:r>
      <w:r>
        <w:t xml:space="preserve">For the making of delegations and the exercise of delegated functions, see </w:t>
      </w:r>
      <w:hyperlink r:id="rId120" w:tooltip="A2001-14" w:history="1">
        <w:r w:rsidR="00E94E2C" w:rsidRPr="00E94E2C">
          <w:rPr>
            <w:rStyle w:val="charCitHyperlinkAbbrev"/>
          </w:rPr>
          <w:t>Legislation Act</w:t>
        </w:r>
      </w:hyperlink>
      <w:r>
        <w:t>, pt 19.4.</w:t>
      </w:r>
    </w:p>
    <w:p w14:paraId="7FB748F3" w14:textId="77777777" w:rsidR="00893ECD" w:rsidRDefault="00893ECD">
      <w:pPr>
        <w:pStyle w:val="AH5Sec"/>
      </w:pPr>
      <w:bookmarkStart w:id="186" w:name="_Toc43718716"/>
      <w:r w:rsidRPr="00B3717B">
        <w:rPr>
          <w:rStyle w:val="CharSectNo"/>
        </w:rPr>
        <w:lastRenderedPageBreak/>
        <w:t>106</w:t>
      </w:r>
      <w:r>
        <w:tab/>
        <w:t>Deputy registrars</w:t>
      </w:r>
      <w:bookmarkEnd w:id="186"/>
    </w:p>
    <w:p w14:paraId="35768D16" w14:textId="77777777" w:rsidR="00893ECD" w:rsidRDefault="00893ECD" w:rsidP="00156E14">
      <w:pPr>
        <w:pStyle w:val="Amain"/>
        <w:keepNext/>
      </w:pPr>
      <w:r>
        <w:tab/>
        <w:t>(1)</w:t>
      </w:r>
      <w:r>
        <w:tab/>
        <w:t>The registrar may appoint a public servant as deputy registrar for each construction occupation.</w:t>
      </w:r>
    </w:p>
    <w:p w14:paraId="200F53BE" w14:textId="4DB42294" w:rsidR="002E502C" w:rsidRPr="00591A0F" w:rsidRDefault="002E502C" w:rsidP="002E502C">
      <w:pPr>
        <w:pStyle w:val="aNote"/>
        <w:keepNext/>
      </w:pPr>
      <w:r w:rsidRPr="00591A0F">
        <w:rPr>
          <w:rStyle w:val="charItals"/>
        </w:rPr>
        <w:t>Note 1</w:t>
      </w:r>
      <w:r w:rsidRPr="00591A0F">
        <w:tab/>
        <w:t xml:space="preserve">For the making of appointments (including acting appointments), see the </w:t>
      </w:r>
      <w:hyperlink r:id="rId121" w:tooltip="A2001-14" w:history="1">
        <w:r w:rsidRPr="00591A0F">
          <w:rPr>
            <w:rStyle w:val="charCitHyperlinkAbbrev"/>
          </w:rPr>
          <w:t>Legislation Act</w:t>
        </w:r>
      </w:hyperlink>
      <w:r w:rsidRPr="00591A0F">
        <w:t xml:space="preserve">, pt 19.3.  </w:t>
      </w:r>
    </w:p>
    <w:p w14:paraId="070C7632" w14:textId="0581DF3A" w:rsidR="002E502C" w:rsidRDefault="002E502C" w:rsidP="002E502C">
      <w:pPr>
        <w:pStyle w:val="aNote"/>
      </w:pPr>
      <w:r w:rsidRPr="00591A0F">
        <w:rPr>
          <w:rStyle w:val="charItals"/>
        </w:rPr>
        <w:t>Note 2</w:t>
      </w:r>
      <w:r w:rsidRPr="00591A0F">
        <w:tab/>
        <w:t xml:space="preserve">In particular, a person may be appointed for a particular provision of a law (see </w:t>
      </w:r>
      <w:hyperlink r:id="rId122"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23" w:tooltip="A2001-14" w:history="1">
        <w:r w:rsidRPr="00591A0F">
          <w:rPr>
            <w:rStyle w:val="charCitHyperlinkAbbrev"/>
          </w:rPr>
          <w:t>Legislation</w:t>
        </w:r>
        <w:r w:rsidR="00293EEE">
          <w:rPr>
            <w:rStyle w:val="charCitHyperlinkAbbrev"/>
          </w:rPr>
          <w:t> </w:t>
        </w:r>
        <w:r w:rsidRPr="00591A0F">
          <w:rPr>
            <w:rStyle w:val="charCitHyperlinkAbbrev"/>
          </w:rPr>
          <w:t>Act</w:t>
        </w:r>
      </w:hyperlink>
      <w:r w:rsidRPr="00591A0F">
        <w:t>, s 207).</w:t>
      </w:r>
    </w:p>
    <w:p w14:paraId="041F0B4C" w14:textId="77777777" w:rsidR="00893ECD" w:rsidRDefault="00893ECD">
      <w:pPr>
        <w:pStyle w:val="Amain"/>
      </w:pPr>
      <w:r>
        <w:tab/>
        <w:t>(2)</w:t>
      </w:r>
      <w:r>
        <w:tab/>
        <w:t>The appointme</w:t>
      </w:r>
      <w:r w:rsidR="002B23C7">
        <w:t>nt must not be for longer than 3</w:t>
      </w:r>
      <w:r>
        <w:t xml:space="preserve"> years.</w:t>
      </w:r>
    </w:p>
    <w:p w14:paraId="36011FC0" w14:textId="77777777" w:rsidR="00893ECD" w:rsidRDefault="00893ECD">
      <w:pPr>
        <w:pStyle w:val="Amain"/>
      </w:pPr>
      <w:r>
        <w:tab/>
        <w:t>(3)</w:t>
      </w:r>
      <w:r>
        <w:tab/>
        <w:t>A deputy registrar may exercise the functions of the registrar (other than the power to delegate a function) in relation to the construction occupation for which the deputy is appointed.</w:t>
      </w:r>
    </w:p>
    <w:p w14:paraId="642BEAFB" w14:textId="77777777" w:rsidR="00893ECD" w:rsidRDefault="00893ECD">
      <w:pPr>
        <w:pStyle w:val="Amain"/>
      </w:pPr>
      <w:r>
        <w:tab/>
        <w:t>(4)</w:t>
      </w:r>
      <w:r>
        <w:tab/>
        <w:t>However, the registrar may—</w:t>
      </w:r>
    </w:p>
    <w:p w14:paraId="03E27E0C" w14:textId="77777777" w:rsidR="00893ECD" w:rsidRDefault="00893ECD">
      <w:pPr>
        <w:pStyle w:val="Apara"/>
      </w:pPr>
      <w:r>
        <w:tab/>
        <w:t>(a)</w:t>
      </w:r>
      <w:r>
        <w:tab/>
        <w:t>limit the functions the deputy registrar may exercise, either in the instrument of appointment or in writing later; and</w:t>
      </w:r>
    </w:p>
    <w:p w14:paraId="230A4430" w14:textId="77777777" w:rsidR="00893ECD" w:rsidRDefault="00893ECD">
      <w:pPr>
        <w:pStyle w:val="Apara"/>
      </w:pPr>
      <w:r>
        <w:tab/>
        <w:t>(b)</w:t>
      </w:r>
      <w:r>
        <w:tab/>
        <w:t>give the deputy registrar written directions about the exercise of the functions.</w:t>
      </w:r>
    </w:p>
    <w:p w14:paraId="5BE6B742" w14:textId="77777777" w:rsidR="00893ECD" w:rsidRDefault="00893ECD">
      <w:pPr>
        <w:pStyle w:val="Amain"/>
      </w:pPr>
      <w:r>
        <w:tab/>
        <w:t>(5)</w:t>
      </w:r>
      <w:r>
        <w:tab/>
        <w:t>If the registrar gives the deputy registrar written directions about the exercise of a function, the deputy registrar may only exercise the function in accordance with the directions.</w:t>
      </w:r>
    </w:p>
    <w:p w14:paraId="3D11464E" w14:textId="77777777" w:rsidR="00893ECD" w:rsidRDefault="00893ECD">
      <w:pPr>
        <w:pStyle w:val="AH5Sec"/>
      </w:pPr>
      <w:bookmarkStart w:id="187" w:name="_Toc43718717"/>
      <w:r w:rsidRPr="00B3717B">
        <w:rPr>
          <w:rStyle w:val="CharSectNo"/>
        </w:rPr>
        <w:t>107</w:t>
      </w:r>
      <w:r>
        <w:tab/>
        <w:t>The register</w:t>
      </w:r>
      <w:bookmarkEnd w:id="187"/>
    </w:p>
    <w:p w14:paraId="5AC2E451" w14:textId="77777777" w:rsidR="00893ECD" w:rsidRDefault="00893ECD">
      <w:pPr>
        <w:pStyle w:val="Amain"/>
        <w:keepNext/>
      </w:pPr>
      <w:r>
        <w:tab/>
        <w:t>(1)</w:t>
      </w:r>
      <w:r>
        <w:tab/>
        <w:t>The registrar must keep a register of licensees.</w:t>
      </w:r>
    </w:p>
    <w:p w14:paraId="01BDEA4C" w14:textId="77777777" w:rsidR="00893ECD" w:rsidRDefault="00893ECD">
      <w:pPr>
        <w:pStyle w:val="aNote"/>
      </w:pPr>
      <w:r>
        <w:rPr>
          <w:rStyle w:val="charItals"/>
        </w:rPr>
        <w:t>Note</w:t>
      </w:r>
      <w:r>
        <w:rPr>
          <w:rStyle w:val="charItals"/>
        </w:rPr>
        <w:tab/>
      </w:r>
      <w:r>
        <w:t>Particulars about licensees are prescribed under the regulations.  This part includes a requirement to record other information in the register.</w:t>
      </w:r>
    </w:p>
    <w:p w14:paraId="6DD2042D" w14:textId="77777777" w:rsidR="00893ECD" w:rsidRDefault="00893ECD">
      <w:pPr>
        <w:pStyle w:val="Amain"/>
      </w:pPr>
      <w:r>
        <w:tab/>
        <w:t>(2)</w:t>
      </w:r>
      <w:r>
        <w:tab/>
        <w:t>The register may be kept in any form, including electronic form, that the registrar decides.</w:t>
      </w:r>
    </w:p>
    <w:p w14:paraId="2CF736C0" w14:textId="77777777" w:rsidR="00893ECD" w:rsidRDefault="00893ECD">
      <w:pPr>
        <w:pStyle w:val="Amain"/>
      </w:pPr>
      <w:r>
        <w:tab/>
        <w:t>(3)</w:t>
      </w:r>
      <w:r>
        <w:tab/>
        <w:t>The register may be divided into parts.</w:t>
      </w:r>
    </w:p>
    <w:p w14:paraId="22FC2CA8" w14:textId="77777777" w:rsidR="00720C85" w:rsidRPr="00586121" w:rsidRDefault="00720C85" w:rsidP="00156E14">
      <w:pPr>
        <w:pStyle w:val="Amain"/>
        <w:keepNext/>
      </w:pPr>
      <w:r w:rsidRPr="00586121">
        <w:lastRenderedPageBreak/>
        <w:tab/>
        <w:t>(4)</w:t>
      </w:r>
      <w:r w:rsidRPr="00586121">
        <w:tab/>
        <w:t>The registrar must make available to the public information that is—</w:t>
      </w:r>
    </w:p>
    <w:p w14:paraId="3F49F8C1" w14:textId="77777777" w:rsidR="00720C85" w:rsidRPr="00586121" w:rsidRDefault="00720C85" w:rsidP="00720C85">
      <w:pPr>
        <w:pStyle w:val="Apara"/>
      </w:pPr>
      <w:r w:rsidRPr="00586121">
        <w:tab/>
        <w:t>(a)</w:t>
      </w:r>
      <w:r w:rsidRPr="00586121">
        <w:tab/>
        <w:t>included in the register; and</w:t>
      </w:r>
    </w:p>
    <w:p w14:paraId="13D8E825" w14:textId="77777777" w:rsidR="00720C85" w:rsidRPr="00586121" w:rsidRDefault="00720C85" w:rsidP="00720C85">
      <w:pPr>
        <w:pStyle w:val="Apara"/>
      </w:pPr>
      <w:r w:rsidRPr="00586121">
        <w:tab/>
        <w:t>(b)</w:t>
      </w:r>
      <w:r w:rsidRPr="00586121">
        <w:tab/>
        <w:t>required by regulation to be made available to the public.</w:t>
      </w:r>
    </w:p>
    <w:p w14:paraId="034E99BA" w14:textId="77777777" w:rsidR="00720C85" w:rsidRPr="00586121" w:rsidRDefault="00720C85" w:rsidP="00720C85">
      <w:pPr>
        <w:pStyle w:val="Amain"/>
      </w:pPr>
      <w:r w:rsidRPr="00586121">
        <w:tab/>
        <w:t>(5)</w:t>
      </w:r>
      <w:r w:rsidRPr="00586121">
        <w:tab/>
        <w:t>If a person asks, in writing, to have access to other information on the register, the registrar may give access to the other information.</w:t>
      </w:r>
    </w:p>
    <w:p w14:paraId="796C3694" w14:textId="77777777" w:rsidR="00720C85" w:rsidRPr="00586121" w:rsidRDefault="00720C85" w:rsidP="00720C85">
      <w:pPr>
        <w:pStyle w:val="Amain"/>
      </w:pPr>
      <w:r w:rsidRPr="00586121">
        <w:tab/>
        <w:t>(6)</w:t>
      </w:r>
      <w:r w:rsidRPr="00586121">
        <w:tab/>
        <w:t>Before deciding to give access to information requested under subsection (5), the registrar must consider—</w:t>
      </w:r>
    </w:p>
    <w:p w14:paraId="4776CCF2" w14:textId="77777777" w:rsidR="00720C85" w:rsidRPr="00586121" w:rsidRDefault="00720C85" w:rsidP="00720C85">
      <w:pPr>
        <w:pStyle w:val="Apara"/>
      </w:pPr>
      <w:r w:rsidRPr="00586121">
        <w:tab/>
        <w:t>(a)</w:t>
      </w:r>
      <w:r w:rsidRPr="00586121">
        <w:tab/>
        <w:t>the reason the person requires the information, including whether it is related to the provision of a construction service; and</w:t>
      </w:r>
    </w:p>
    <w:p w14:paraId="33A1302A" w14:textId="77777777" w:rsidR="00720C85" w:rsidRPr="00586121" w:rsidRDefault="00720C85" w:rsidP="00720C85">
      <w:pPr>
        <w:pStyle w:val="Apara"/>
      </w:pPr>
      <w:r w:rsidRPr="00586121">
        <w:tab/>
        <w:t>(b)</w:t>
      </w:r>
      <w:r w:rsidRPr="00586121">
        <w:tab/>
        <w:t>whether the information includes personal or other information the registrar believes would be inappropriate or illegal to disclose; and</w:t>
      </w:r>
    </w:p>
    <w:p w14:paraId="49C18357" w14:textId="77777777" w:rsidR="00720C85" w:rsidRDefault="00720C85" w:rsidP="00720C85">
      <w:pPr>
        <w:pStyle w:val="Apara"/>
      </w:pPr>
      <w:r w:rsidRPr="00586121">
        <w:tab/>
        <w:t>(c)</w:t>
      </w:r>
      <w:r w:rsidRPr="00586121">
        <w:tab/>
        <w:t>whether the provision of the information would compromise the exercise of a function under this Act or an operational Act.</w:t>
      </w:r>
    </w:p>
    <w:p w14:paraId="1FD87068" w14:textId="77777777" w:rsidR="001B5A1E" w:rsidRPr="00586121" w:rsidRDefault="001B5A1E" w:rsidP="001B5A1E">
      <w:pPr>
        <w:pStyle w:val="AH5Sec"/>
      </w:pPr>
      <w:bookmarkStart w:id="188" w:name="_Toc43718718"/>
      <w:r w:rsidRPr="00B3717B">
        <w:rPr>
          <w:rStyle w:val="CharSectNo"/>
        </w:rPr>
        <w:t>107A</w:t>
      </w:r>
      <w:r w:rsidRPr="00586121">
        <w:tab/>
        <w:t>Register—public information</w:t>
      </w:r>
      <w:bookmarkEnd w:id="188"/>
    </w:p>
    <w:p w14:paraId="4D5D0A6A" w14:textId="77777777" w:rsidR="001B5A1E" w:rsidRPr="00586121" w:rsidRDefault="001B5A1E" w:rsidP="00160932">
      <w:pPr>
        <w:pStyle w:val="Amain"/>
        <w:keepNext/>
      </w:pPr>
      <w:r w:rsidRPr="00586121">
        <w:tab/>
        <w:t>(1)</w:t>
      </w:r>
      <w:r w:rsidRPr="00586121">
        <w:tab/>
        <w:t xml:space="preserve">The registrar must publish a register of public information (the </w:t>
      </w:r>
      <w:r w:rsidRPr="00586121">
        <w:rPr>
          <w:rStyle w:val="charBoldItals"/>
        </w:rPr>
        <w:t>public register</w:t>
      </w:r>
      <w:r w:rsidRPr="00586121">
        <w:t>) at least once a week on a website.</w:t>
      </w:r>
    </w:p>
    <w:p w14:paraId="05656D09" w14:textId="77777777" w:rsidR="001B5A1E" w:rsidRPr="00586121" w:rsidRDefault="001B5A1E" w:rsidP="00160932">
      <w:pPr>
        <w:pStyle w:val="Amain"/>
        <w:keepNext/>
      </w:pPr>
      <w:r w:rsidRPr="00586121">
        <w:tab/>
        <w:t>(2)</w:t>
      </w:r>
      <w:r w:rsidRPr="00586121">
        <w:tab/>
        <w:t>However, the registrar must update the public register by not later than the end of the next working day after the day when—</w:t>
      </w:r>
    </w:p>
    <w:p w14:paraId="1F14B4A9" w14:textId="77777777" w:rsidR="001B5A1E" w:rsidRPr="00586121" w:rsidRDefault="001B5A1E" w:rsidP="001B5A1E">
      <w:pPr>
        <w:pStyle w:val="Apara"/>
      </w:pPr>
      <w:r w:rsidRPr="00586121">
        <w:tab/>
        <w:t>(a)</w:t>
      </w:r>
      <w:r w:rsidRPr="00586121">
        <w:tab/>
        <w:t>a licensee’s licence is suspended or cancelled under part 5 (Automatic licence suspension and occupational discipline); or</w:t>
      </w:r>
    </w:p>
    <w:p w14:paraId="78636852" w14:textId="77777777" w:rsidR="007B26C0" w:rsidRPr="00E15EBB" w:rsidRDefault="007B26C0" w:rsidP="007B26C0">
      <w:pPr>
        <w:pStyle w:val="Apara"/>
      </w:pPr>
      <w:r w:rsidRPr="00E15EBB">
        <w:tab/>
        <w:t>(</w:t>
      </w:r>
      <w:r>
        <w:t>b</w:t>
      </w:r>
      <w:r w:rsidRPr="00E15EBB">
        <w:t>)</w:t>
      </w:r>
      <w:r w:rsidRPr="00E15EBB">
        <w:tab/>
        <w:t>the chief police officer gives the registrar a cancellation order under part 5A (Licence cancellation for criminal activity); or</w:t>
      </w:r>
    </w:p>
    <w:p w14:paraId="18A60315" w14:textId="77777777" w:rsidR="001B5A1E" w:rsidRPr="00586121" w:rsidRDefault="001B5A1E" w:rsidP="001B5A1E">
      <w:pPr>
        <w:pStyle w:val="Apara"/>
      </w:pPr>
      <w:r w:rsidRPr="00586121">
        <w:tab/>
        <w:t>(</w:t>
      </w:r>
      <w:r w:rsidR="007B26C0">
        <w:t>c</w:t>
      </w:r>
      <w:r w:rsidRPr="00586121">
        <w:t>)</w:t>
      </w:r>
      <w:r w:rsidRPr="00586121">
        <w:tab/>
        <w:t>if a licensee’s licence is suspended under section 97 (Licence suspension) or cancelled under section 98 (Licence disqualification) as a consequence of incurring demerit points—the licensee has exhausted review rights; or</w:t>
      </w:r>
    </w:p>
    <w:p w14:paraId="33D108AF" w14:textId="77777777" w:rsidR="001B5A1E" w:rsidRPr="00586121" w:rsidRDefault="001B5A1E" w:rsidP="001B5A1E">
      <w:pPr>
        <w:pStyle w:val="Apara"/>
      </w:pPr>
      <w:r w:rsidRPr="00586121">
        <w:lastRenderedPageBreak/>
        <w:tab/>
        <w:t>(</w:t>
      </w:r>
      <w:r w:rsidR="007B26C0">
        <w:t>d</w:t>
      </w:r>
      <w:r w:rsidRPr="00586121">
        <w:t>)</w:t>
      </w:r>
      <w:r w:rsidRPr="00586121">
        <w:tab/>
        <w:t xml:space="preserve">a licensee’s suspension or cancellation is lifted, overturned or expires; or  </w:t>
      </w:r>
    </w:p>
    <w:p w14:paraId="7546E30F" w14:textId="77777777" w:rsidR="001B5A1E" w:rsidRPr="00586121" w:rsidRDefault="001B5A1E" w:rsidP="001B5A1E">
      <w:pPr>
        <w:pStyle w:val="Apara"/>
      </w:pPr>
      <w:r w:rsidRPr="00586121">
        <w:tab/>
        <w:t>(</w:t>
      </w:r>
      <w:r w:rsidR="007B26C0">
        <w:t>e</w:t>
      </w:r>
      <w:r w:rsidRPr="00586121">
        <w:t>)</w:t>
      </w:r>
      <w:r w:rsidRPr="00586121">
        <w:tab/>
        <w:t>the registrar receives a direction from ACAT or a court about recording or removing information from the register.</w:t>
      </w:r>
    </w:p>
    <w:p w14:paraId="3B81AD36" w14:textId="77777777" w:rsidR="001B5A1E" w:rsidRPr="00586121" w:rsidRDefault="001B5A1E" w:rsidP="001B5A1E">
      <w:pPr>
        <w:pStyle w:val="Amain"/>
      </w:pPr>
      <w:r w:rsidRPr="00586121">
        <w:tab/>
        <w:t>(3)</w:t>
      </w:r>
      <w:r w:rsidRPr="00586121">
        <w:tab/>
        <w:t>For subsection (2) (</w:t>
      </w:r>
      <w:r w:rsidR="007B26C0">
        <w:t>c</w:t>
      </w:r>
      <w:r w:rsidRPr="00586121">
        <w:t>), a licensee has exhausted review rights—</w:t>
      </w:r>
    </w:p>
    <w:p w14:paraId="78DEC6B5" w14:textId="625D7961" w:rsidR="001B5A1E" w:rsidRPr="00586121" w:rsidRDefault="001B5A1E" w:rsidP="001B5A1E">
      <w:pPr>
        <w:pStyle w:val="Apara"/>
      </w:pPr>
      <w:r w:rsidRPr="00586121">
        <w:tab/>
        <w:t>(a)</w:t>
      </w:r>
      <w:r w:rsidRPr="00586121">
        <w:tab/>
        <w:t xml:space="preserve">if the licensee has not applied for review of the relevant decision within the period allowed under the </w:t>
      </w:r>
      <w:hyperlink r:id="rId124" w:tooltip="A2008-35" w:history="1">
        <w:r w:rsidRPr="00586121">
          <w:rPr>
            <w:rStyle w:val="charCitHyperlinkItal"/>
          </w:rPr>
          <w:t>ACT Civil and Administrative Tribunal Act 2008</w:t>
        </w:r>
      </w:hyperlink>
      <w:r w:rsidRPr="00586121">
        <w:t>—when the period ends; or</w:t>
      </w:r>
    </w:p>
    <w:p w14:paraId="157A02A5" w14:textId="77777777" w:rsidR="001B5A1E" w:rsidRPr="00586121" w:rsidRDefault="001B5A1E" w:rsidP="001B5A1E">
      <w:pPr>
        <w:pStyle w:val="Apara"/>
      </w:pPr>
      <w:r w:rsidRPr="00586121">
        <w:tab/>
        <w:t>(b)</w:t>
      </w:r>
      <w:r w:rsidRPr="00586121">
        <w:tab/>
        <w:t>if the licensee has applied for review of the decision within the period mentioned in paragraph (a), when the ACAT—</w:t>
      </w:r>
    </w:p>
    <w:p w14:paraId="04C43535" w14:textId="77777777" w:rsidR="001B5A1E" w:rsidRPr="00586121" w:rsidRDefault="001B5A1E" w:rsidP="001B5A1E">
      <w:pPr>
        <w:pStyle w:val="Asubpara"/>
      </w:pPr>
      <w:r w:rsidRPr="00586121">
        <w:tab/>
        <w:t>(i)</w:t>
      </w:r>
      <w:r w:rsidRPr="00586121">
        <w:tab/>
        <w:t>completes the review; or</w:t>
      </w:r>
    </w:p>
    <w:p w14:paraId="7639EDBE" w14:textId="77777777" w:rsidR="001B5A1E" w:rsidRPr="00586121" w:rsidRDefault="001B5A1E" w:rsidP="001B5A1E">
      <w:pPr>
        <w:pStyle w:val="Asubpara"/>
      </w:pPr>
      <w:r w:rsidRPr="00586121">
        <w:tab/>
        <w:t>(ii)</w:t>
      </w:r>
      <w:r w:rsidRPr="00586121">
        <w:tab/>
        <w:t>sets aside the decision.</w:t>
      </w:r>
    </w:p>
    <w:p w14:paraId="27629AC5" w14:textId="77777777" w:rsidR="001B5A1E" w:rsidRPr="00586121" w:rsidRDefault="001B5A1E" w:rsidP="004C263D">
      <w:pPr>
        <w:pStyle w:val="Amain"/>
        <w:keepNext/>
      </w:pPr>
      <w:r w:rsidRPr="00586121">
        <w:tab/>
        <w:t>(4)</w:t>
      </w:r>
      <w:r w:rsidRPr="00586121">
        <w:tab/>
        <w:t>The public register must include—</w:t>
      </w:r>
    </w:p>
    <w:p w14:paraId="0CD83E14" w14:textId="77777777" w:rsidR="001B5A1E" w:rsidRPr="00586121" w:rsidRDefault="001B5A1E" w:rsidP="004C263D">
      <w:pPr>
        <w:pStyle w:val="Apara"/>
        <w:keepNext/>
      </w:pPr>
      <w:r w:rsidRPr="00586121">
        <w:tab/>
        <w:t>(a)</w:t>
      </w:r>
      <w:r w:rsidRPr="00586121">
        <w:tab/>
        <w:t>the name of each licensee and—</w:t>
      </w:r>
    </w:p>
    <w:p w14:paraId="5ED235D1" w14:textId="77777777" w:rsidR="001B5A1E" w:rsidRPr="00586121" w:rsidRDefault="001B5A1E" w:rsidP="001B5A1E">
      <w:pPr>
        <w:pStyle w:val="Asubpara"/>
      </w:pPr>
      <w:r w:rsidRPr="00586121">
        <w:tab/>
        <w:t>(i)</w:t>
      </w:r>
      <w:r w:rsidRPr="00586121">
        <w:tab/>
        <w:t>if the licensee is a partnership—the name of each partner in the partnership and, if the partnership has an ACN, the ACN; or</w:t>
      </w:r>
    </w:p>
    <w:p w14:paraId="416787BD" w14:textId="77777777" w:rsidR="001B5A1E" w:rsidRPr="00586121" w:rsidRDefault="001B5A1E" w:rsidP="001B5A1E">
      <w:pPr>
        <w:pStyle w:val="Asubpara"/>
      </w:pPr>
      <w:r w:rsidRPr="00586121">
        <w:tab/>
        <w:t>(ii)</w:t>
      </w:r>
      <w:r w:rsidRPr="00586121">
        <w:tab/>
        <w:t>if the licensee is a corporation—</w:t>
      </w:r>
    </w:p>
    <w:p w14:paraId="3BCF3E51" w14:textId="77777777" w:rsidR="001B5A1E" w:rsidRPr="00586121" w:rsidRDefault="001B5A1E" w:rsidP="001B5A1E">
      <w:pPr>
        <w:pStyle w:val="Asubsubpara"/>
      </w:pPr>
      <w:r w:rsidRPr="00586121">
        <w:tab/>
        <w:t>(A)</w:t>
      </w:r>
      <w:r w:rsidRPr="00586121">
        <w:tab/>
        <w:t>the corporation’s ACN; and</w:t>
      </w:r>
    </w:p>
    <w:p w14:paraId="18968F68" w14:textId="77777777" w:rsidR="001B5A1E" w:rsidRPr="00586121" w:rsidRDefault="001B5A1E" w:rsidP="001B5A1E">
      <w:pPr>
        <w:pStyle w:val="Asubsubpara"/>
      </w:pPr>
      <w:r w:rsidRPr="00586121">
        <w:tab/>
        <w:t>(B)</w:t>
      </w:r>
      <w:r w:rsidRPr="00586121">
        <w:tab/>
        <w:t>the name and licence number of each nominee for the licensee, the licensee’s licence number and the construction occupation or occupation class for which the nominee is nominated; and</w:t>
      </w:r>
    </w:p>
    <w:p w14:paraId="6308446C" w14:textId="77777777" w:rsidR="001B5A1E" w:rsidRPr="00586121" w:rsidRDefault="001B5A1E" w:rsidP="001B5A1E">
      <w:pPr>
        <w:pStyle w:val="Apara"/>
      </w:pPr>
      <w:r w:rsidRPr="00586121">
        <w:tab/>
        <w:t>(b)</w:t>
      </w:r>
      <w:r w:rsidRPr="00586121">
        <w:tab/>
        <w:t>anything else prescribed by regulation.</w:t>
      </w:r>
    </w:p>
    <w:p w14:paraId="4F35D38D" w14:textId="77777777" w:rsidR="001B5A1E" w:rsidRPr="00586121" w:rsidRDefault="001B5A1E" w:rsidP="001B5A1E">
      <w:pPr>
        <w:pStyle w:val="Amain"/>
      </w:pPr>
      <w:r w:rsidRPr="00586121">
        <w:tab/>
        <w:t>(5)</w:t>
      </w:r>
      <w:r w:rsidRPr="00586121">
        <w:tab/>
        <w:t>In relation to each licence held by the licensee, the public register must include the following:</w:t>
      </w:r>
    </w:p>
    <w:p w14:paraId="5F01ACC6" w14:textId="77777777" w:rsidR="001B5A1E" w:rsidRPr="00586121" w:rsidRDefault="001B5A1E" w:rsidP="001B5A1E">
      <w:pPr>
        <w:pStyle w:val="Apara"/>
      </w:pPr>
      <w:r w:rsidRPr="00586121">
        <w:tab/>
        <w:t>(a)</w:t>
      </w:r>
      <w:r w:rsidRPr="00586121">
        <w:tab/>
        <w:t>the construction occupation or occupation class of the licence;</w:t>
      </w:r>
    </w:p>
    <w:p w14:paraId="5E4E1EFD" w14:textId="77777777" w:rsidR="001B5A1E" w:rsidRPr="00586121" w:rsidRDefault="001B5A1E" w:rsidP="001B5A1E">
      <w:pPr>
        <w:pStyle w:val="Apara"/>
      </w:pPr>
      <w:r w:rsidRPr="00586121">
        <w:lastRenderedPageBreak/>
        <w:tab/>
        <w:t>(b)</w:t>
      </w:r>
      <w:r w:rsidRPr="00586121">
        <w:tab/>
        <w:t>the expiry date of the licence;</w:t>
      </w:r>
    </w:p>
    <w:p w14:paraId="7607C1CC" w14:textId="77777777" w:rsidR="001B5A1E" w:rsidRPr="00586121" w:rsidRDefault="001B5A1E" w:rsidP="002F09CD">
      <w:pPr>
        <w:pStyle w:val="Apara"/>
        <w:keepNext/>
      </w:pPr>
      <w:r w:rsidRPr="00586121">
        <w:tab/>
        <w:t>(c)</w:t>
      </w:r>
      <w:r w:rsidRPr="00586121">
        <w:tab/>
        <w:t>any condition on the licence;</w:t>
      </w:r>
    </w:p>
    <w:p w14:paraId="22A2B2E9" w14:textId="77777777" w:rsidR="001B5A1E" w:rsidRPr="00586121" w:rsidRDefault="001B5A1E" w:rsidP="001B5A1E">
      <w:pPr>
        <w:pStyle w:val="aNotepar"/>
      </w:pPr>
      <w:r w:rsidRPr="00586121">
        <w:rPr>
          <w:rStyle w:val="charItals"/>
        </w:rPr>
        <w:t>Note</w:t>
      </w:r>
      <w:r w:rsidRPr="00586121">
        <w:rPr>
          <w:rStyle w:val="charItals"/>
        </w:rPr>
        <w:tab/>
      </w:r>
      <w:r w:rsidRPr="00586121">
        <w:t>For licence conditions—see s 21, s 21A and s 56.</w:t>
      </w:r>
    </w:p>
    <w:p w14:paraId="56B65B9A" w14:textId="77777777" w:rsidR="001B5A1E" w:rsidRPr="00586121" w:rsidRDefault="001B5A1E" w:rsidP="001B5A1E">
      <w:pPr>
        <w:pStyle w:val="Apara"/>
      </w:pPr>
      <w:r w:rsidRPr="00586121">
        <w:tab/>
        <w:t>(d)</w:t>
      </w:r>
      <w:r w:rsidRPr="00586121">
        <w:tab/>
        <w:t>any endorsement on the licence;</w:t>
      </w:r>
    </w:p>
    <w:p w14:paraId="2CE4FD4F" w14:textId="77777777" w:rsidR="001B5A1E" w:rsidRPr="00586121" w:rsidRDefault="001B5A1E" w:rsidP="001B5A1E">
      <w:pPr>
        <w:pStyle w:val="aNotepar"/>
      </w:pPr>
      <w:r w:rsidRPr="00586121">
        <w:rPr>
          <w:rStyle w:val="charItals"/>
        </w:rPr>
        <w:t>Note</w:t>
      </w:r>
      <w:r w:rsidRPr="00586121">
        <w:rPr>
          <w:rStyle w:val="charItals"/>
        </w:rPr>
        <w:tab/>
      </w:r>
      <w:r w:rsidRPr="00586121">
        <w:t>For licence endorsements—see s 22.</w:t>
      </w:r>
    </w:p>
    <w:p w14:paraId="67D69BC9" w14:textId="77777777" w:rsidR="001B5A1E" w:rsidRPr="00586121" w:rsidRDefault="001B5A1E" w:rsidP="001B5A1E">
      <w:pPr>
        <w:pStyle w:val="Apara"/>
      </w:pPr>
      <w:r w:rsidRPr="00586121">
        <w:tab/>
        <w:t>(e)</w:t>
      </w:r>
      <w:r w:rsidRPr="00586121">
        <w:tab/>
        <w:t>any information that must be included under section 110 (Recording interim licence suspension).</w:t>
      </w:r>
    </w:p>
    <w:p w14:paraId="2F2350ED" w14:textId="77777777" w:rsidR="001B5A1E" w:rsidRPr="00586121" w:rsidRDefault="001B5A1E" w:rsidP="004C263D">
      <w:pPr>
        <w:pStyle w:val="Amain"/>
        <w:keepNext/>
        <w:keepLines/>
      </w:pPr>
      <w:r w:rsidRPr="00586121">
        <w:tab/>
        <w:t>(6)</w:t>
      </w:r>
      <w:r w:rsidRPr="00586121">
        <w:tab/>
        <w:t>The public register must also include the following information in relation to licensees that have been licensed in the period beginning on the day 10 years before the registrar most recently updates the register, unless the information is no longer available:</w:t>
      </w:r>
    </w:p>
    <w:p w14:paraId="78E464F1" w14:textId="77777777" w:rsidR="001B5A1E" w:rsidRPr="00586121" w:rsidRDefault="001B5A1E" w:rsidP="001B5A1E">
      <w:pPr>
        <w:pStyle w:val="Apara"/>
      </w:pPr>
      <w:r w:rsidRPr="00586121">
        <w:tab/>
        <w:t>(a)</w:t>
      </w:r>
      <w:r w:rsidRPr="00586121">
        <w:tab/>
        <w:t>details of any suspension under division 5.1 (Automatic licence suspension), including the start date of suspension, the end date of suspension and the reason for suspension;</w:t>
      </w:r>
    </w:p>
    <w:p w14:paraId="6D017160" w14:textId="77777777" w:rsidR="00033744" w:rsidRPr="00BD6EB1" w:rsidRDefault="00033744" w:rsidP="00033744">
      <w:pPr>
        <w:pStyle w:val="Apara"/>
      </w:pPr>
      <w:r w:rsidRPr="00BD6EB1">
        <w:tab/>
        <w:t>(</w:t>
      </w:r>
      <w:r w:rsidR="00B655B0">
        <w:t>b</w:t>
      </w:r>
      <w:r w:rsidRPr="00BD6EB1">
        <w:t>)</w:t>
      </w:r>
      <w:r w:rsidRPr="00BD6EB1">
        <w:tab/>
        <w:t xml:space="preserve">details of any cancellation under division 5.1, including the date of the cancellation and the reason for the cancellation; </w:t>
      </w:r>
    </w:p>
    <w:p w14:paraId="6B676B94" w14:textId="77777777" w:rsidR="001B5A1E" w:rsidRPr="00586121" w:rsidRDefault="001B5A1E" w:rsidP="0078101A">
      <w:pPr>
        <w:pStyle w:val="Apara"/>
        <w:keepNext/>
      </w:pPr>
      <w:r w:rsidRPr="00586121">
        <w:tab/>
        <w:t>(</w:t>
      </w:r>
      <w:r w:rsidR="00B655B0">
        <w:t>c</w:t>
      </w:r>
      <w:r w:rsidRPr="00586121">
        <w:t>)</w:t>
      </w:r>
      <w:r w:rsidRPr="00586121">
        <w:tab/>
        <w:t>details of any disciplinary action taken by the registrar under section 56 (1) (Occupational discipline) including—</w:t>
      </w:r>
    </w:p>
    <w:p w14:paraId="799708C5" w14:textId="77777777" w:rsidR="001B5A1E" w:rsidRPr="00586121" w:rsidRDefault="001B5A1E" w:rsidP="001B5A1E">
      <w:pPr>
        <w:pStyle w:val="Asubpara"/>
      </w:pPr>
      <w:r w:rsidRPr="00586121">
        <w:tab/>
        <w:t>(i)</w:t>
      </w:r>
      <w:r w:rsidRPr="00586121">
        <w:tab/>
        <w:t>the kind of action; and</w:t>
      </w:r>
    </w:p>
    <w:p w14:paraId="32385F15" w14:textId="77777777" w:rsidR="001B5A1E" w:rsidRPr="00586121" w:rsidRDefault="001B5A1E" w:rsidP="001B5A1E">
      <w:pPr>
        <w:pStyle w:val="Asubpara"/>
      </w:pPr>
      <w:r w:rsidRPr="00586121">
        <w:tab/>
        <w:t>(ii)</w:t>
      </w:r>
      <w:r w:rsidRPr="00586121">
        <w:tab/>
        <w:t>the start date of the action; and</w:t>
      </w:r>
    </w:p>
    <w:p w14:paraId="37A489A9" w14:textId="77777777" w:rsidR="001B5A1E" w:rsidRPr="00586121" w:rsidRDefault="001B5A1E" w:rsidP="001B5A1E">
      <w:pPr>
        <w:pStyle w:val="Asubpara"/>
      </w:pPr>
      <w:r w:rsidRPr="00586121">
        <w:tab/>
        <w:t>(iii)</w:t>
      </w:r>
      <w:r w:rsidRPr="00586121">
        <w:tab/>
        <w:t>the end date of the action; and</w:t>
      </w:r>
    </w:p>
    <w:p w14:paraId="3E41FADA" w14:textId="77777777" w:rsidR="001B5A1E" w:rsidRPr="00586121" w:rsidRDefault="001B5A1E" w:rsidP="001B5A1E">
      <w:pPr>
        <w:pStyle w:val="Asubpara"/>
      </w:pPr>
      <w:r w:rsidRPr="00586121">
        <w:tab/>
        <w:t>(iv)</w:t>
      </w:r>
      <w:r w:rsidRPr="00586121">
        <w:tab/>
        <w:t>the reason for the action (unless the ACAT orders otherwise); and</w:t>
      </w:r>
    </w:p>
    <w:p w14:paraId="04414A9A" w14:textId="77777777" w:rsidR="001B5A1E" w:rsidRPr="00586121" w:rsidRDefault="001B5A1E" w:rsidP="001B5A1E">
      <w:pPr>
        <w:pStyle w:val="Asubpara"/>
      </w:pPr>
      <w:r w:rsidRPr="00586121">
        <w:tab/>
        <w:t>(v)</w:t>
      </w:r>
      <w:r w:rsidRPr="00586121">
        <w:tab/>
        <w:t>any other information required to be recorded on the register by the ACAT; and</w:t>
      </w:r>
    </w:p>
    <w:p w14:paraId="57D79B69" w14:textId="77777777" w:rsidR="001B5A1E" w:rsidRPr="00586121" w:rsidRDefault="001B5A1E" w:rsidP="001B5A1E">
      <w:pPr>
        <w:pStyle w:val="Asubpara"/>
      </w:pPr>
      <w:r w:rsidRPr="00586121">
        <w:tab/>
        <w:t>(vi)</w:t>
      </w:r>
      <w:r w:rsidRPr="00586121">
        <w:tab/>
        <w:t>whether the period in which the licensee can apply to the ACAT for review of the action has expired; and</w:t>
      </w:r>
    </w:p>
    <w:p w14:paraId="0571DE18" w14:textId="77777777" w:rsidR="001B5A1E" w:rsidRPr="00586121" w:rsidRDefault="001B5A1E" w:rsidP="001B5A1E">
      <w:pPr>
        <w:pStyle w:val="Asubpara"/>
      </w:pPr>
      <w:r w:rsidRPr="00586121">
        <w:lastRenderedPageBreak/>
        <w:tab/>
        <w:t>(vii)</w:t>
      </w:r>
      <w:r w:rsidRPr="00586121">
        <w:tab/>
        <w:t>whether the action is under review by the ACAT;</w:t>
      </w:r>
    </w:p>
    <w:p w14:paraId="7C61F51D" w14:textId="77777777" w:rsidR="007B26C0" w:rsidRPr="00E15EBB" w:rsidRDefault="007B26C0" w:rsidP="007B26C0">
      <w:pPr>
        <w:pStyle w:val="Apara"/>
      </w:pPr>
      <w:r w:rsidRPr="00E15EBB">
        <w:tab/>
        <w:t>(</w:t>
      </w:r>
      <w:r w:rsidR="00093F32">
        <w:t>d</w:t>
      </w:r>
      <w:r w:rsidRPr="00E15EBB">
        <w:t>)</w:t>
      </w:r>
      <w:r w:rsidRPr="00E15EBB">
        <w:tab/>
        <w:t xml:space="preserve">if the ACAT has made a cancellation order under part 5A (Licence cancellation for criminal activity) in relation to the licensee—a statement that the cancellation order has been made in relation to the licensee; </w:t>
      </w:r>
    </w:p>
    <w:p w14:paraId="550554CB" w14:textId="77777777" w:rsidR="001B5A1E" w:rsidRPr="00586121" w:rsidRDefault="001B5A1E" w:rsidP="001B5A1E">
      <w:pPr>
        <w:pStyle w:val="Apara"/>
      </w:pPr>
      <w:r w:rsidRPr="00586121">
        <w:tab/>
        <w:t>(</w:t>
      </w:r>
      <w:r w:rsidR="00093F32">
        <w:t>e</w:t>
      </w:r>
      <w:r w:rsidRPr="00586121">
        <w:t>)</w:t>
      </w:r>
      <w:r w:rsidRPr="00586121">
        <w:tab/>
        <w:t>details of any occupational discipline order by made by the ACAT under section 58 (Occupational discipline orders—licensees) including—</w:t>
      </w:r>
    </w:p>
    <w:p w14:paraId="4892C1F1" w14:textId="77777777" w:rsidR="001B5A1E" w:rsidRPr="00586121" w:rsidRDefault="001B5A1E" w:rsidP="001B5A1E">
      <w:pPr>
        <w:pStyle w:val="Asubpara"/>
      </w:pPr>
      <w:r w:rsidRPr="00586121">
        <w:tab/>
        <w:t>(i)</w:t>
      </w:r>
      <w:r w:rsidRPr="00586121">
        <w:tab/>
        <w:t>the start date of the order; and</w:t>
      </w:r>
    </w:p>
    <w:p w14:paraId="41271E5B" w14:textId="77777777" w:rsidR="001B5A1E" w:rsidRPr="00586121" w:rsidRDefault="001B5A1E" w:rsidP="001B5A1E">
      <w:pPr>
        <w:pStyle w:val="Asubpara"/>
      </w:pPr>
      <w:r w:rsidRPr="00586121">
        <w:tab/>
        <w:t>(ii)</w:t>
      </w:r>
      <w:r w:rsidRPr="00586121">
        <w:tab/>
        <w:t>the end date of the order; and</w:t>
      </w:r>
    </w:p>
    <w:p w14:paraId="14C460CD" w14:textId="77777777" w:rsidR="001B5A1E" w:rsidRPr="00586121" w:rsidRDefault="001B5A1E" w:rsidP="001B5A1E">
      <w:pPr>
        <w:pStyle w:val="Asubpara"/>
      </w:pPr>
      <w:r w:rsidRPr="00586121">
        <w:tab/>
        <w:t>(iii)</w:t>
      </w:r>
      <w:r w:rsidRPr="00586121">
        <w:tab/>
        <w:t>the nature and effect of the order; and</w:t>
      </w:r>
    </w:p>
    <w:p w14:paraId="4CC266D9" w14:textId="77777777" w:rsidR="001B5A1E" w:rsidRPr="00586121" w:rsidRDefault="001B5A1E" w:rsidP="001B5A1E">
      <w:pPr>
        <w:pStyle w:val="Asubpara"/>
      </w:pPr>
      <w:r w:rsidRPr="00586121">
        <w:tab/>
        <w:t>(iv)</w:t>
      </w:r>
      <w:r w:rsidRPr="00586121">
        <w:tab/>
        <w:t>the reason for the order (unless the ACAT orders otherwise); and</w:t>
      </w:r>
    </w:p>
    <w:p w14:paraId="58F06C85" w14:textId="77777777" w:rsidR="001B5A1E" w:rsidRPr="00586121" w:rsidRDefault="001B5A1E" w:rsidP="001B5A1E">
      <w:pPr>
        <w:pStyle w:val="Asubpara"/>
      </w:pPr>
      <w:r w:rsidRPr="00586121">
        <w:tab/>
        <w:t>(v)</w:t>
      </w:r>
      <w:r w:rsidRPr="00586121">
        <w:tab/>
        <w:t>any other information required to be recorded on the register by the ACAT;</w:t>
      </w:r>
    </w:p>
    <w:p w14:paraId="1A80146B" w14:textId="77777777" w:rsidR="001B5A1E" w:rsidRPr="00586121" w:rsidRDefault="001B5A1E" w:rsidP="0078101A">
      <w:pPr>
        <w:pStyle w:val="Apara"/>
        <w:keepNext/>
      </w:pPr>
      <w:r w:rsidRPr="00586121">
        <w:t xml:space="preserve"> </w:t>
      </w:r>
      <w:r w:rsidRPr="00586121">
        <w:tab/>
        <w:t>(</w:t>
      </w:r>
      <w:r w:rsidR="00093F32">
        <w:t>f</w:t>
      </w:r>
      <w:r w:rsidRPr="00586121">
        <w:t>)</w:t>
      </w:r>
      <w:r w:rsidRPr="00586121">
        <w:tab/>
        <w:t>if the licensee of the licence has been subject to any other form of occupational discipline—</w:t>
      </w:r>
    </w:p>
    <w:p w14:paraId="3E9C0824" w14:textId="77777777" w:rsidR="001B5A1E" w:rsidRPr="00586121" w:rsidRDefault="001B5A1E" w:rsidP="0078101A">
      <w:pPr>
        <w:pStyle w:val="Asubpara"/>
        <w:keepNext/>
      </w:pPr>
      <w:r w:rsidRPr="00586121">
        <w:tab/>
        <w:t>(i)</w:t>
      </w:r>
      <w:r w:rsidRPr="00586121">
        <w:tab/>
        <w:t>the kind of occupational discipline; and</w:t>
      </w:r>
    </w:p>
    <w:p w14:paraId="02F11A8F" w14:textId="77777777" w:rsidR="001B5A1E" w:rsidRPr="00586121" w:rsidRDefault="001B5A1E" w:rsidP="0078101A">
      <w:pPr>
        <w:pStyle w:val="aExamHdgsubpar"/>
      </w:pPr>
      <w:r w:rsidRPr="00586121">
        <w:t>Examples—other kinds of occupational discipline</w:t>
      </w:r>
    </w:p>
    <w:p w14:paraId="76948C61" w14:textId="77777777" w:rsidR="001B5A1E" w:rsidRPr="00586121" w:rsidRDefault="001B5A1E" w:rsidP="0078101A">
      <w:pPr>
        <w:pStyle w:val="aExamsubpar"/>
        <w:keepNext/>
        <w:tabs>
          <w:tab w:val="left" w:pos="2552"/>
        </w:tabs>
      </w:pPr>
      <w:r w:rsidRPr="00586121">
        <w:t>1</w:t>
      </w:r>
      <w:r w:rsidRPr="00586121">
        <w:tab/>
        <w:t>suspension of licence (see s 97)</w:t>
      </w:r>
    </w:p>
    <w:p w14:paraId="3BDA5A6E" w14:textId="77777777" w:rsidR="001B5A1E" w:rsidRPr="00586121" w:rsidRDefault="001B5A1E" w:rsidP="001B5A1E">
      <w:pPr>
        <w:pStyle w:val="aExamsubpar"/>
        <w:tabs>
          <w:tab w:val="left" w:pos="2552"/>
        </w:tabs>
      </w:pPr>
      <w:r w:rsidRPr="00586121">
        <w:t>2</w:t>
      </w:r>
      <w:r w:rsidRPr="00586121">
        <w:tab/>
        <w:t>disqualification of licensee (see s 98)</w:t>
      </w:r>
    </w:p>
    <w:p w14:paraId="42CBFBD0" w14:textId="77777777" w:rsidR="001B5A1E" w:rsidRPr="00586121" w:rsidRDefault="001B5A1E" w:rsidP="001B5A1E">
      <w:pPr>
        <w:pStyle w:val="Asubpara"/>
      </w:pPr>
      <w:r w:rsidRPr="00586121">
        <w:tab/>
        <w:t>(ii)</w:t>
      </w:r>
      <w:r w:rsidRPr="00586121">
        <w:tab/>
        <w:t xml:space="preserve">any applicable start and end dates; and </w:t>
      </w:r>
    </w:p>
    <w:p w14:paraId="268829D7" w14:textId="77777777" w:rsidR="001B5A1E" w:rsidRPr="00586121" w:rsidRDefault="001B5A1E" w:rsidP="001B5A1E">
      <w:pPr>
        <w:pStyle w:val="Asubpara"/>
      </w:pPr>
      <w:r w:rsidRPr="00586121">
        <w:tab/>
        <w:t>(iii)</w:t>
      </w:r>
      <w:r w:rsidRPr="00586121">
        <w:tab/>
        <w:t>the reason for the occupational discipline (unless the ACAT orders otherwise); and</w:t>
      </w:r>
    </w:p>
    <w:p w14:paraId="50B9D753" w14:textId="77777777" w:rsidR="001B5A1E" w:rsidRPr="00586121" w:rsidRDefault="001B5A1E" w:rsidP="001B5A1E">
      <w:pPr>
        <w:pStyle w:val="Asubpara"/>
      </w:pPr>
      <w:r w:rsidRPr="00586121">
        <w:tab/>
        <w:t>(iv)</w:t>
      </w:r>
      <w:r w:rsidRPr="00586121">
        <w:tab/>
        <w:t>any other information required to be recorded on the register by the ACAT;</w:t>
      </w:r>
    </w:p>
    <w:p w14:paraId="04866A2A" w14:textId="77777777" w:rsidR="001B5A1E" w:rsidRPr="00586121" w:rsidRDefault="001B5A1E" w:rsidP="001B5A1E">
      <w:pPr>
        <w:pStyle w:val="Apara"/>
      </w:pPr>
      <w:r w:rsidRPr="00586121">
        <w:lastRenderedPageBreak/>
        <w:tab/>
        <w:t>(</w:t>
      </w:r>
      <w:r w:rsidR="00093F32">
        <w:t>g</w:t>
      </w:r>
      <w:r w:rsidRPr="00586121">
        <w:t>)</w:t>
      </w:r>
      <w:r w:rsidRPr="00586121">
        <w:tab/>
        <w:t xml:space="preserve">details of any action the registrar has taken under section 95 (2) (c) (Consequences of incurring demerit points—licensees); </w:t>
      </w:r>
    </w:p>
    <w:p w14:paraId="33A38D06" w14:textId="77777777" w:rsidR="001B5A1E" w:rsidRPr="00586121" w:rsidRDefault="001B5A1E" w:rsidP="001B5A1E">
      <w:pPr>
        <w:pStyle w:val="Apara"/>
      </w:pPr>
      <w:r w:rsidRPr="00586121">
        <w:tab/>
        <w:t>(</w:t>
      </w:r>
      <w:r w:rsidR="00093F32">
        <w:t>h</w:t>
      </w:r>
      <w:r w:rsidRPr="00586121">
        <w:t>)</w:t>
      </w:r>
      <w:r w:rsidRPr="00586121">
        <w:tab/>
        <w:t xml:space="preserve">details of any licence suspension under section 97 (Licence suspension); </w:t>
      </w:r>
    </w:p>
    <w:p w14:paraId="2465E8C3" w14:textId="77777777" w:rsidR="001B5A1E" w:rsidRPr="00586121" w:rsidRDefault="001B5A1E" w:rsidP="001B5A1E">
      <w:pPr>
        <w:pStyle w:val="Apara"/>
      </w:pPr>
      <w:r w:rsidRPr="00586121">
        <w:tab/>
        <w:t>(</w:t>
      </w:r>
      <w:r w:rsidR="00093F32">
        <w:t>i</w:t>
      </w:r>
      <w:r w:rsidRPr="00586121">
        <w:t>)</w:t>
      </w:r>
      <w:r w:rsidRPr="00586121">
        <w:tab/>
        <w:t xml:space="preserve">details of any licence disqualification under section 98 (Licence disqualification); </w:t>
      </w:r>
    </w:p>
    <w:p w14:paraId="749F428D" w14:textId="77777777" w:rsidR="001B5A1E" w:rsidRPr="00586121" w:rsidRDefault="001B5A1E" w:rsidP="001B5A1E">
      <w:pPr>
        <w:pStyle w:val="Apara"/>
      </w:pPr>
      <w:r w:rsidRPr="00586121">
        <w:tab/>
        <w:t>(</w:t>
      </w:r>
      <w:r w:rsidR="00093F32">
        <w:t>j</w:t>
      </w:r>
      <w:r w:rsidRPr="00586121">
        <w:t>)</w:t>
      </w:r>
      <w:r w:rsidRPr="00586121">
        <w:tab/>
        <w:t>details of previous suspensions and cancellations, occupational discipline, and disciplinary action in the previous 10 years, whether in effect or not, unless the details have been removed from the register under section 111 (Removal of information from register);</w:t>
      </w:r>
    </w:p>
    <w:p w14:paraId="1CC90087" w14:textId="77777777" w:rsidR="001B5A1E" w:rsidRPr="00586121" w:rsidRDefault="001B5A1E" w:rsidP="001B5A1E">
      <w:pPr>
        <w:pStyle w:val="Apara"/>
      </w:pPr>
      <w:r w:rsidRPr="00586121">
        <w:tab/>
        <w:t>(</w:t>
      </w:r>
      <w:r w:rsidR="00093F32">
        <w:t>k</w:t>
      </w:r>
      <w:r w:rsidRPr="00586121">
        <w:t>)</w:t>
      </w:r>
      <w:r w:rsidRPr="00586121">
        <w:tab/>
        <w:t xml:space="preserve">details of rectification orders recorded in the register under section 108 (Recording rectification orders); </w:t>
      </w:r>
    </w:p>
    <w:p w14:paraId="662604B2" w14:textId="77777777" w:rsidR="001B5A1E" w:rsidRPr="00586121" w:rsidRDefault="001B5A1E" w:rsidP="001B5A1E">
      <w:pPr>
        <w:pStyle w:val="Apara"/>
      </w:pPr>
      <w:r w:rsidRPr="00586121">
        <w:tab/>
        <w:t>(</w:t>
      </w:r>
      <w:r w:rsidR="00093F32">
        <w:t>l</w:t>
      </w:r>
      <w:r w:rsidRPr="00586121">
        <w:t>)</w:t>
      </w:r>
      <w:r w:rsidRPr="00586121">
        <w:tab/>
        <w:t>details of any contravention of a rectification order recorded in the register under section 109 (Recording contravention of rectification orders).</w:t>
      </w:r>
    </w:p>
    <w:p w14:paraId="5B8F0FB5" w14:textId="77777777" w:rsidR="001B5A1E" w:rsidRPr="00586121" w:rsidRDefault="001B5A1E" w:rsidP="001B5A1E">
      <w:pPr>
        <w:pStyle w:val="Amain"/>
      </w:pPr>
      <w:r w:rsidRPr="00586121">
        <w:tab/>
        <w:t>(7)</w:t>
      </w:r>
      <w:r w:rsidRPr="00586121">
        <w:tab/>
        <w:t>For subsection (6) (</w:t>
      </w:r>
      <w:r w:rsidR="00093F32">
        <w:t>g</w:t>
      </w:r>
      <w:r w:rsidRPr="00586121">
        <w:t>), (</w:t>
      </w:r>
      <w:r w:rsidR="00093F32">
        <w:t>h</w:t>
      </w:r>
      <w:r w:rsidRPr="00586121">
        <w:t>), (</w:t>
      </w:r>
      <w:r w:rsidR="00093F32">
        <w:t>i</w:t>
      </w:r>
      <w:r w:rsidRPr="00586121">
        <w:t>), (</w:t>
      </w:r>
      <w:r w:rsidR="00093F32">
        <w:t>k</w:t>
      </w:r>
      <w:r w:rsidRPr="00586121">
        <w:t>) and (</w:t>
      </w:r>
      <w:r w:rsidR="00093F32">
        <w:t>l</w:t>
      </w:r>
      <w:r w:rsidRPr="00586121">
        <w:t>), the details mentioned must not be included in the public register—</w:t>
      </w:r>
    </w:p>
    <w:p w14:paraId="1A5A73F0" w14:textId="370658C1" w:rsidR="001B5A1E" w:rsidRPr="00586121" w:rsidRDefault="001B5A1E" w:rsidP="001B5A1E">
      <w:pPr>
        <w:pStyle w:val="Apara"/>
      </w:pPr>
      <w:r w:rsidRPr="00586121">
        <w:tab/>
        <w:t>(a)</w:t>
      </w:r>
      <w:r w:rsidRPr="00586121">
        <w:tab/>
        <w:t xml:space="preserve">unless the licensee has not applied for review of the relevant decision within the period allowed under the </w:t>
      </w:r>
      <w:hyperlink r:id="rId125" w:tooltip="A2008-35" w:history="1">
        <w:r w:rsidRPr="00586121">
          <w:rPr>
            <w:rStyle w:val="charCitHyperlinkItal"/>
          </w:rPr>
          <w:t>ACT Civil and Administrative Tribunal Act 2008</w:t>
        </w:r>
      </w:hyperlink>
      <w:r w:rsidRPr="00586121">
        <w:t>; or</w:t>
      </w:r>
    </w:p>
    <w:p w14:paraId="1B1E8838" w14:textId="77777777" w:rsidR="001B5A1E" w:rsidRPr="00586121" w:rsidRDefault="001B5A1E" w:rsidP="00927081">
      <w:pPr>
        <w:pStyle w:val="Apara"/>
        <w:keepNext/>
      </w:pPr>
      <w:r w:rsidRPr="00586121">
        <w:tab/>
        <w:t>(b)</w:t>
      </w:r>
      <w:r w:rsidRPr="00586121">
        <w:tab/>
        <w:t>if the licensee has applied for review of the decision, before the ACAT—</w:t>
      </w:r>
    </w:p>
    <w:p w14:paraId="7D5C9180" w14:textId="77777777" w:rsidR="001B5A1E" w:rsidRPr="00586121" w:rsidRDefault="001B5A1E" w:rsidP="00927081">
      <w:pPr>
        <w:pStyle w:val="Asubpara"/>
        <w:keepNext/>
      </w:pPr>
      <w:r w:rsidRPr="00586121">
        <w:tab/>
        <w:t>(i)</w:t>
      </w:r>
      <w:r w:rsidRPr="00586121">
        <w:tab/>
        <w:t>completes the review; or</w:t>
      </w:r>
    </w:p>
    <w:p w14:paraId="6346CE70" w14:textId="77777777" w:rsidR="001B5A1E" w:rsidRPr="00586121" w:rsidRDefault="001B5A1E" w:rsidP="001B5A1E">
      <w:pPr>
        <w:pStyle w:val="Asubpara"/>
      </w:pPr>
      <w:r w:rsidRPr="00586121">
        <w:tab/>
        <w:t>(ii)</w:t>
      </w:r>
      <w:r w:rsidRPr="00586121">
        <w:tab/>
        <w:t>sets aside the decision.</w:t>
      </w:r>
    </w:p>
    <w:p w14:paraId="2E6A911B" w14:textId="77777777" w:rsidR="004948B5" w:rsidRPr="00BD6EB1" w:rsidRDefault="004948B5" w:rsidP="00156E14">
      <w:pPr>
        <w:pStyle w:val="Amain"/>
        <w:keepNext/>
      </w:pPr>
      <w:r w:rsidRPr="00BD6EB1">
        <w:lastRenderedPageBreak/>
        <w:tab/>
        <w:t>(8)</w:t>
      </w:r>
      <w:r w:rsidRPr="00BD6EB1">
        <w:tab/>
        <w:t>The public register—</w:t>
      </w:r>
    </w:p>
    <w:p w14:paraId="494D7A4C" w14:textId="77777777" w:rsidR="004948B5" w:rsidRPr="00BD6EB1" w:rsidRDefault="004948B5" w:rsidP="00156E14">
      <w:pPr>
        <w:pStyle w:val="Apara"/>
        <w:keepLines/>
      </w:pPr>
      <w:r w:rsidRPr="00BD6EB1">
        <w:tab/>
        <w:t>(a)</w:t>
      </w:r>
      <w:r w:rsidRPr="00BD6EB1">
        <w:tab/>
        <w:t>must also include details about any order by the ACAT or a court in relation to a rectification undertaking given by a licensee that has been licensed in the period beginning on the day 10 years before the registrar most recently updates the register, and accepted by the registrar; and</w:t>
      </w:r>
    </w:p>
    <w:p w14:paraId="3C598602" w14:textId="77777777" w:rsidR="004948B5" w:rsidRPr="00BD6EB1" w:rsidRDefault="004948B5" w:rsidP="004948B5">
      <w:pPr>
        <w:pStyle w:val="Apara"/>
      </w:pPr>
      <w:r w:rsidRPr="00BD6EB1">
        <w:tab/>
        <w:t>(b)</w:t>
      </w:r>
      <w:r w:rsidRPr="00BD6EB1">
        <w:tab/>
        <w:t>may include any other details about the rectification undertaking if the registrar believes on reasonable grounds that it is necessary or desirable to protect the public.</w:t>
      </w:r>
    </w:p>
    <w:p w14:paraId="5176D0BE" w14:textId="77777777" w:rsidR="004948B5" w:rsidRPr="00BD6EB1" w:rsidRDefault="004948B5" w:rsidP="004948B5">
      <w:pPr>
        <w:pStyle w:val="Amain"/>
      </w:pPr>
      <w:r w:rsidRPr="00BD6EB1">
        <w:tab/>
        <w:t>(9)</w:t>
      </w:r>
      <w:r w:rsidRPr="00BD6EB1">
        <w:tab/>
        <w:t>Information about a rectification undertaking included on the public register under subsection (8) (b) must be removed from the register if—</w:t>
      </w:r>
    </w:p>
    <w:p w14:paraId="5632F6F1" w14:textId="77777777" w:rsidR="004948B5" w:rsidRPr="00BD6EB1" w:rsidRDefault="004948B5" w:rsidP="004948B5">
      <w:pPr>
        <w:pStyle w:val="Apara"/>
      </w:pPr>
      <w:r w:rsidRPr="00BD6EB1">
        <w:tab/>
        <w:t>(a)</w:t>
      </w:r>
      <w:r w:rsidRPr="00BD6EB1">
        <w:tab/>
        <w:t>the undertaking has ended and the registrar no longer believes on reasonable grounds that its inclusion is necessary or desirable to protect the public; or</w:t>
      </w:r>
    </w:p>
    <w:p w14:paraId="7C38674B" w14:textId="77777777" w:rsidR="004948B5" w:rsidRPr="00BD6EB1" w:rsidRDefault="004948B5" w:rsidP="004948B5">
      <w:pPr>
        <w:pStyle w:val="Apara"/>
      </w:pPr>
      <w:r w:rsidRPr="00BD6EB1">
        <w:tab/>
        <w:t>(b)</w:t>
      </w:r>
      <w:r w:rsidRPr="00BD6EB1">
        <w:tab/>
        <w:t>the registrar receives a direction from the ACAT or a court, on application by the licensee who gave, or a person affected by, the undertaking, to remove the information.</w:t>
      </w:r>
    </w:p>
    <w:p w14:paraId="1ADFB018" w14:textId="77777777" w:rsidR="00893ECD" w:rsidRDefault="00893ECD">
      <w:pPr>
        <w:pStyle w:val="AH5Sec"/>
      </w:pPr>
      <w:bookmarkStart w:id="189" w:name="_Toc43718719"/>
      <w:r w:rsidRPr="00B3717B">
        <w:rPr>
          <w:rStyle w:val="CharSectNo"/>
        </w:rPr>
        <w:t>108</w:t>
      </w:r>
      <w:r>
        <w:tab/>
        <w:t>Recording rectification orders</w:t>
      </w:r>
      <w:bookmarkEnd w:id="189"/>
    </w:p>
    <w:p w14:paraId="12734856" w14:textId="77777777" w:rsidR="00893ECD" w:rsidRDefault="00893ECD">
      <w:pPr>
        <w:pStyle w:val="Amain"/>
        <w:keepNext/>
      </w:pPr>
      <w:r>
        <w:tab/>
        <w:t>(1)</w:t>
      </w:r>
      <w:r>
        <w:tab/>
        <w:t>If the registrar makes a rectification order, the registrar must include the following in the register in relation to the order:</w:t>
      </w:r>
    </w:p>
    <w:p w14:paraId="6BAAC6E2" w14:textId="77777777" w:rsidR="00893ECD" w:rsidRDefault="00893ECD">
      <w:pPr>
        <w:pStyle w:val="Apara"/>
      </w:pPr>
      <w:r>
        <w:tab/>
        <w:t>(a)</w:t>
      </w:r>
      <w:r>
        <w:tab/>
        <w:t>the date the order was made;</w:t>
      </w:r>
    </w:p>
    <w:p w14:paraId="119CBC6C" w14:textId="77777777" w:rsidR="00893ECD" w:rsidRDefault="00893ECD">
      <w:pPr>
        <w:pStyle w:val="Apara"/>
      </w:pPr>
      <w:r>
        <w:tab/>
        <w:t>(b)</w:t>
      </w:r>
      <w:r>
        <w:tab/>
        <w:t>what the rectification order required.</w:t>
      </w:r>
    </w:p>
    <w:p w14:paraId="44F53980" w14:textId="77777777" w:rsidR="00893ECD" w:rsidRDefault="00893ECD" w:rsidP="002378D0">
      <w:pPr>
        <w:pStyle w:val="Amain"/>
        <w:keepNext/>
      </w:pPr>
      <w:r>
        <w:tab/>
        <w:t>(2)</w:t>
      </w:r>
      <w:r>
        <w:tab/>
        <w:t xml:space="preserve">However, the registrar may only include information under subsection (1) if </w:t>
      </w:r>
      <w:r w:rsidR="004948B5" w:rsidRPr="00BD6EB1">
        <w:t>the person</w:t>
      </w:r>
      <w:r>
        <w:t xml:space="preserve"> to whom the rectification order relates—</w:t>
      </w:r>
    </w:p>
    <w:p w14:paraId="0EABBB2B" w14:textId="0987A7C7" w:rsidR="00541942" w:rsidRDefault="00541942" w:rsidP="00541942">
      <w:pPr>
        <w:pStyle w:val="Apara"/>
      </w:pPr>
      <w:r>
        <w:tab/>
        <w:t>(a)</w:t>
      </w:r>
      <w:r>
        <w:tab/>
        <w:t xml:space="preserve">has not applied for review of the decision to make the order within the period allowed under the </w:t>
      </w:r>
      <w:hyperlink r:id="rId126" w:tooltip="A2008-35" w:history="1">
        <w:r w:rsidR="00E94E2C" w:rsidRPr="00E94E2C">
          <w:rPr>
            <w:rStyle w:val="charCitHyperlinkItal"/>
          </w:rPr>
          <w:t>ACT Civil and Administrative Tribunal Act 2008</w:t>
        </w:r>
      </w:hyperlink>
      <w:r>
        <w:t>; or</w:t>
      </w:r>
    </w:p>
    <w:p w14:paraId="6D382806" w14:textId="77777777" w:rsidR="00541942" w:rsidRDefault="00541942" w:rsidP="00541942">
      <w:pPr>
        <w:pStyle w:val="Apara"/>
      </w:pPr>
      <w:r>
        <w:lastRenderedPageBreak/>
        <w:tab/>
        <w:t>(b)</w:t>
      </w:r>
      <w:r>
        <w:tab/>
        <w:t>has applied for review of the decision but the ACAT has not set aside the rectification order.</w:t>
      </w:r>
    </w:p>
    <w:p w14:paraId="1E64725B" w14:textId="77777777" w:rsidR="00893ECD" w:rsidRDefault="00893ECD">
      <w:pPr>
        <w:pStyle w:val="AH5Sec"/>
      </w:pPr>
      <w:bookmarkStart w:id="190" w:name="_Toc43718720"/>
      <w:r w:rsidRPr="00B3717B">
        <w:rPr>
          <w:rStyle w:val="CharSectNo"/>
        </w:rPr>
        <w:t>109</w:t>
      </w:r>
      <w:r>
        <w:tab/>
        <w:t>Recording contravention of rectification orders</w:t>
      </w:r>
      <w:bookmarkEnd w:id="190"/>
    </w:p>
    <w:p w14:paraId="0E83D06C" w14:textId="77777777" w:rsidR="00893ECD" w:rsidRDefault="00893ECD">
      <w:pPr>
        <w:pStyle w:val="Amain"/>
        <w:keepNext/>
      </w:pPr>
      <w:r>
        <w:tab/>
        <w:t>(1)</w:t>
      </w:r>
      <w:r>
        <w:tab/>
        <w:t>This section applies if—</w:t>
      </w:r>
    </w:p>
    <w:p w14:paraId="71DF7E06" w14:textId="77777777" w:rsidR="00893ECD" w:rsidRDefault="00893ECD">
      <w:pPr>
        <w:pStyle w:val="Apara"/>
      </w:pPr>
      <w:r>
        <w:tab/>
        <w:t>(a)</w:t>
      </w:r>
      <w:r>
        <w:tab/>
        <w:t>the registrar is satisfied that an entity has contravened a rectification order; and</w:t>
      </w:r>
    </w:p>
    <w:p w14:paraId="25F28E43" w14:textId="77777777" w:rsidR="00893ECD" w:rsidRDefault="00893ECD">
      <w:pPr>
        <w:pStyle w:val="Apara"/>
      </w:pPr>
      <w:r>
        <w:tab/>
        <w:t>(b)</w:t>
      </w:r>
      <w:r>
        <w:tab/>
        <w:t>the registrar proposes to include the details of the contravention in the register.</w:t>
      </w:r>
    </w:p>
    <w:p w14:paraId="65487156" w14:textId="77777777" w:rsidR="00893ECD" w:rsidRDefault="00893ECD">
      <w:pPr>
        <w:pStyle w:val="Amain"/>
      </w:pPr>
      <w:r>
        <w:tab/>
        <w:t>(2)</w:t>
      </w:r>
      <w:r>
        <w:tab/>
        <w:t>The registrar must tell the entity in writing that—</w:t>
      </w:r>
    </w:p>
    <w:p w14:paraId="2730D7A5" w14:textId="77777777" w:rsidR="00893ECD" w:rsidRDefault="00893ECD">
      <w:pPr>
        <w:pStyle w:val="Apara"/>
      </w:pPr>
      <w:r>
        <w:tab/>
        <w:t>(a)</w:t>
      </w:r>
      <w:r>
        <w:tab/>
        <w:t>the registrar proposes to include the details of the contravention in the register; and</w:t>
      </w:r>
    </w:p>
    <w:p w14:paraId="17CDA1E5" w14:textId="77777777" w:rsidR="00893ECD" w:rsidRDefault="00893ECD">
      <w:pPr>
        <w:pStyle w:val="Apara"/>
      </w:pPr>
      <w:r>
        <w:tab/>
        <w:t>(b)</w:t>
      </w:r>
      <w:r>
        <w:tab/>
        <w:t xml:space="preserve">the entity may make a submission to the registrar about the inclusion of the details within the time (the </w:t>
      </w:r>
      <w:r>
        <w:rPr>
          <w:rStyle w:val="charBoldItals"/>
        </w:rPr>
        <w:t>stated time</w:t>
      </w:r>
      <w:r>
        <w:t>) stated in the notice that is not less than 2 weeks.</w:t>
      </w:r>
    </w:p>
    <w:p w14:paraId="46C89692" w14:textId="77777777" w:rsidR="00893ECD" w:rsidRDefault="00893ECD" w:rsidP="0078101A">
      <w:pPr>
        <w:pStyle w:val="Amain"/>
        <w:keepNext/>
      </w:pPr>
      <w:r>
        <w:tab/>
        <w:t>(3)</w:t>
      </w:r>
      <w:r>
        <w:tab/>
        <w:t>The registrar may include details of the contravention in the register if, after considering any submission made within the stated time, the registrar is satisfied that—</w:t>
      </w:r>
    </w:p>
    <w:p w14:paraId="18454AB7" w14:textId="77777777" w:rsidR="00893ECD" w:rsidRDefault="00893ECD">
      <w:pPr>
        <w:pStyle w:val="Apara"/>
      </w:pPr>
      <w:r>
        <w:tab/>
        <w:t>(a)</w:t>
      </w:r>
      <w:r>
        <w:tab/>
        <w:t>the entity contravened the rectification order; and</w:t>
      </w:r>
    </w:p>
    <w:p w14:paraId="355002A2" w14:textId="77777777" w:rsidR="00893ECD" w:rsidRDefault="00893ECD">
      <w:pPr>
        <w:pStyle w:val="Apara"/>
      </w:pPr>
      <w:r>
        <w:tab/>
        <w:t>(b)</w:t>
      </w:r>
      <w:r>
        <w:tab/>
        <w:t>it is appropriate to include the details in the register.</w:t>
      </w:r>
    </w:p>
    <w:p w14:paraId="5981C483" w14:textId="77777777" w:rsidR="00893ECD" w:rsidRDefault="00893ECD">
      <w:pPr>
        <w:pStyle w:val="AH5Sec"/>
      </w:pPr>
      <w:bookmarkStart w:id="191" w:name="_Toc43718721"/>
      <w:r w:rsidRPr="00B3717B">
        <w:rPr>
          <w:rStyle w:val="CharSectNo"/>
        </w:rPr>
        <w:t>110</w:t>
      </w:r>
      <w:r>
        <w:tab/>
        <w:t>Recording interim licence suspension</w:t>
      </w:r>
      <w:bookmarkEnd w:id="191"/>
    </w:p>
    <w:p w14:paraId="625CB040" w14:textId="77777777" w:rsidR="00893ECD" w:rsidRDefault="00893ECD">
      <w:pPr>
        <w:pStyle w:val="Amainreturn"/>
      </w:pPr>
      <w:r>
        <w:t>If the registrar suspe</w:t>
      </w:r>
      <w:r w:rsidR="00541942">
        <w:t>nds a licence under section 59</w:t>
      </w:r>
      <w:r>
        <w:t xml:space="preserve"> (Interim licence suspension), the registrar must immediately include the following in the register in relation to the suspension:</w:t>
      </w:r>
    </w:p>
    <w:p w14:paraId="18E27F37" w14:textId="77777777" w:rsidR="00893ECD" w:rsidRDefault="00893ECD">
      <w:pPr>
        <w:pStyle w:val="Apara"/>
      </w:pPr>
      <w:r>
        <w:tab/>
        <w:t>(a)</w:t>
      </w:r>
      <w:r>
        <w:tab/>
        <w:t>the date of suspension;</w:t>
      </w:r>
    </w:p>
    <w:p w14:paraId="44370D0A" w14:textId="77777777" w:rsidR="00893ECD" w:rsidRDefault="00893ECD">
      <w:pPr>
        <w:pStyle w:val="Apara"/>
      </w:pPr>
      <w:r>
        <w:tab/>
        <w:t>(b)</w:t>
      </w:r>
      <w:r>
        <w:tab/>
        <w:t>the length of the suspension;</w:t>
      </w:r>
    </w:p>
    <w:p w14:paraId="0EFC0AFB" w14:textId="77777777" w:rsidR="00893ECD" w:rsidRDefault="00893ECD">
      <w:pPr>
        <w:pStyle w:val="Apara"/>
      </w:pPr>
      <w:r>
        <w:tab/>
        <w:t>(c)</w:t>
      </w:r>
      <w:r>
        <w:tab/>
        <w:t>whether the suspension has been extended.</w:t>
      </w:r>
    </w:p>
    <w:p w14:paraId="763E0A8F" w14:textId="77777777" w:rsidR="00893ECD" w:rsidRDefault="00893ECD">
      <w:pPr>
        <w:pStyle w:val="AH5Sec"/>
      </w:pPr>
      <w:bookmarkStart w:id="192" w:name="_Toc43718722"/>
      <w:r w:rsidRPr="00B3717B">
        <w:rPr>
          <w:rStyle w:val="CharSectNo"/>
        </w:rPr>
        <w:lastRenderedPageBreak/>
        <w:t>111</w:t>
      </w:r>
      <w:r>
        <w:tab/>
        <w:t>Removal of information from register</w:t>
      </w:r>
      <w:bookmarkEnd w:id="192"/>
    </w:p>
    <w:p w14:paraId="452805D0" w14:textId="77777777" w:rsidR="00893ECD" w:rsidRDefault="00893ECD">
      <w:pPr>
        <w:pStyle w:val="Amain"/>
        <w:keepNext/>
      </w:pPr>
      <w:r>
        <w:tab/>
        <w:t>(1)</w:t>
      </w:r>
      <w:r>
        <w:tab/>
        <w:t>This section applies to information included in the register under the following sections:</w:t>
      </w:r>
    </w:p>
    <w:p w14:paraId="2B73CBC3" w14:textId="77777777" w:rsidR="00893ECD" w:rsidRDefault="00893ECD">
      <w:pPr>
        <w:pStyle w:val="Apara"/>
      </w:pPr>
      <w:r>
        <w:tab/>
        <w:t>(a)</w:t>
      </w:r>
      <w:r>
        <w:tab/>
        <w:t>section 108 (Recording rectification orders);</w:t>
      </w:r>
    </w:p>
    <w:p w14:paraId="145CD175" w14:textId="77777777" w:rsidR="00893ECD" w:rsidRDefault="00893ECD">
      <w:pPr>
        <w:pStyle w:val="Apara"/>
      </w:pPr>
      <w:r>
        <w:tab/>
        <w:t>(b)</w:t>
      </w:r>
      <w:r>
        <w:tab/>
        <w:t>section 109 (Recording contravention of rectification orders);</w:t>
      </w:r>
    </w:p>
    <w:p w14:paraId="47DC3245" w14:textId="77777777" w:rsidR="00893ECD" w:rsidRDefault="00893ECD">
      <w:pPr>
        <w:pStyle w:val="Apara"/>
      </w:pPr>
      <w:r>
        <w:tab/>
        <w:t>(c)</w:t>
      </w:r>
      <w:r>
        <w:tab/>
        <w:t>section 110 (Recording interim licence suspension).</w:t>
      </w:r>
    </w:p>
    <w:p w14:paraId="658166D1" w14:textId="77777777" w:rsidR="00893ECD" w:rsidRDefault="00893ECD">
      <w:pPr>
        <w:pStyle w:val="Amain"/>
      </w:pPr>
      <w:r>
        <w:tab/>
        <w:t>(2)</w:t>
      </w:r>
      <w:r>
        <w:tab/>
        <w:t>An entity may apply for the removal of the information from the register if the information relates to something the entity did or did not do.</w:t>
      </w:r>
    </w:p>
    <w:p w14:paraId="30525364" w14:textId="77777777" w:rsidR="00893ECD" w:rsidRDefault="00893ECD" w:rsidP="00160932">
      <w:pPr>
        <w:pStyle w:val="Amain"/>
        <w:keepNext/>
      </w:pPr>
      <w:r>
        <w:tab/>
        <w:t>(3)</w:t>
      </w:r>
      <w:r>
        <w:tab/>
        <w:t>On receiving an application from an entity, the registrar may remove the information from the register if satisfied that—</w:t>
      </w:r>
    </w:p>
    <w:p w14:paraId="6155F9A5" w14:textId="77777777" w:rsidR="00893ECD" w:rsidRDefault="00893ECD">
      <w:pPr>
        <w:pStyle w:val="Apara"/>
      </w:pPr>
      <w:r>
        <w:tab/>
        <w:t>(a)</w:t>
      </w:r>
      <w:r>
        <w:tab/>
        <w:t>no further information to which this section applies has been recorded in relation to the entity; and</w:t>
      </w:r>
    </w:p>
    <w:p w14:paraId="3A57125F" w14:textId="77777777" w:rsidR="00893ECD" w:rsidRDefault="00893ECD">
      <w:pPr>
        <w:pStyle w:val="Apara"/>
      </w:pPr>
      <w:r>
        <w:tab/>
        <w:t>(b)</w:t>
      </w:r>
      <w:r>
        <w:tab/>
        <w:t>it is 5 years or longer since the day, or last day, that the event to which the information relates happened.</w:t>
      </w:r>
    </w:p>
    <w:p w14:paraId="3968A1C6" w14:textId="77777777" w:rsidR="00893ECD" w:rsidRDefault="00893ECD">
      <w:pPr>
        <w:pStyle w:val="Amain"/>
      </w:pPr>
      <w:r>
        <w:tab/>
        <w:t>(4)</w:t>
      </w:r>
      <w:r>
        <w:tab/>
        <w:t>Subsection (3) does not prevent the registrar keeping a record of information removed from the register.</w:t>
      </w:r>
    </w:p>
    <w:p w14:paraId="7E130BE8" w14:textId="77777777" w:rsidR="004948B5" w:rsidRPr="00BD6EB1" w:rsidRDefault="004948B5" w:rsidP="004948B5">
      <w:pPr>
        <w:pStyle w:val="AH5Sec"/>
      </w:pPr>
      <w:bookmarkStart w:id="193" w:name="_Toc43718723"/>
      <w:r w:rsidRPr="00B3717B">
        <w:rPr>
          <w:rStyle w:val="CharSectNo"/>
        </w:rPr>
        <w:t>111A</w:t>
      </w:r>
      <w:r w:rsidRPr="00BD6EB1">
        <w:tab/>
        <w:t>Register of rectification undertakings</w:t>
      </w:r>
      <w:bookmarkEnd w:id="193"/>
    </w:p>
    <w:p w14:paraId="3BBCC176" w14:textId="77777777" w:rsidR="004948B5" w:rsidRPr="00BD6EB1" w:rsidRDefault="004948B5" w:rsidP="004948B5">
      <w:pPr>
        <w:pStyle w:val="Amain"/>
      </w:pPr>
      <w:r w:rsidRPr="00BD6EB1">
        <w:tab/>
        <w:t>(1)</w:t>
      </w:r>
      <w:r w:rsidRPr="00BD6EB1">
        <w:tab/>
        <w:t xml:space="preserve">The registrar must keep a register of rectification undertakings (the </w:t>
      </w:r>
      <w:r w:rsidRPr="00BD6EB1">
        <w:rPr>
          <w:rStyle w:val="charBoldItals"/>
        </w:rPr>
        <w:t>undertakings register</w:t>
      </w:r>
      <w:r w:rsidRPr="00BD6EB1">
        <w:t>).</w:t>
      </w:r>
    </w:p>
    <w:p w14:paraId="5356A136" w14:textId="77777777" w:rsidR="004948B5" w:rsidRPr="00BD6EB1" w:rsidRDefault="004948B5" w:rsidP="004948B5">
      <w:pPr>
        <w:pStyle w:val="Amain"/>
      </w:pPr>
      <w:r w:rsidRPr="00BD6EB1">
        <w:tab/>
        <w:t>(2)</w:t>
      </w:r>
      <w:r w:rsidRPr="00BD6EB1">
        <w:tab/>
        <w:t>The undertakings register must include the following details for each undertaking:</w:t>
      </w:r>
    </w:p>
    <w:p w14:paraId="3D736A30" w14:textId="77777777" w:rsidR="004948B5" w:rsidRPr="00BD6EB1" w:rsidRDefault="004948B5" w:rsidP="004948B5">
      <w:pPr>
        <w:pStyle w:val="Apara"/>
      </w:pPr>
      <w:r w:rsidRPr="00BD6EB1">
        <w:tab/>
        <w:t>(a)</w:t>
      </w:r>
      <w:r w:rsidRPr="00BD6EB1">
        <w:tab/>
        <w:t>the name of the entity that gave the undertaking;</w:t>
      </w:r>
    </w:p>
    <w:p w14:paraId="0FBD778D" w14:textId="77777777" w:rsidR="004948B5" w:rsidRPr="00BD6EB1" w:rsidRDefault="004948B5" w:rsidP="004948B5">
      <w:pPr>
        <w:pStyle w:val="Apara"/>
      </w:pPr>
      <w:r w:rsidRPr="00BD6EB1">
        <w:tab/>
        <w:t>(b)</w:t>
      </w:r>
      <w:r w:rsidRPr="00BD6EB1">
        <w:tab/>
        <w:t>particulars of the undertaking given;</w:t>
      </w:r>
    </w:p>
    <w:p w14:paraId="72A013F7" w14:textId="77777777" w:rsidR="004948B5" w:rsidRPr="00BD6EB1" w:rsidRDefault="004948B5" w:rsidP="004948B5">
      <w:pPr>
        <w:pStyle w:val="Apara"/>
      </w:pPr>
      <w:r w:rsidRPr="00BD6EB1">
        <w:tab/>
        <w:t>(c)</w:t>
      </w:r>
      <w:r w:rsidRPr="00BD6EB1">
        <w:tab/>
        <w:t>the date the undertaking takes effect;</w:t>
      </w:r>
    </w:p>
    <w:p w14:paraId="022AF055" w14:textId="77777777" w:rsidR="004948B5" w:rsidRPr="00BD6EB1" w:rsidRDefault="004948B5" w:rsidP="004948B5">
      <w:pPr>
        <w:pStyle w:val="Apara"/>
      </w:pPr>
      <w:r w:rsidRPr="00BD6EB1">
        <w:tab/>
        <w:t>(d)</w:t>
      </w:r>
      <w:r w:rsidRPr="00BD6EB1">
        <w:tab/>
        <w:t>particulars of any withdrawal or variation of the undertaking, including the date of the withdrawal or variation;</w:t>
      </w:r>
    </w:p>
    <w:p w14:paraId="44529B42" w14:textId="77777777" w:rsidR="004948B5" w:rsidRPr="00BD6EB1" w:rsidRDefault="004948B5" w:rsidP="004948B5">
      <w:pPr>
        <w:pStyle w:val="Apara"/>
      </w:pPr>
      <w:r w:rsidRPr="00BD6EB1">
        <w:lastRenderedPageBreak/>
        <w:tab/>
        <w:t>(e)</w:t>
      </w:r>
      <w:r w:rsidRPr="00BD6EB1">
        <w:tab/>
        <w:t>anything else prescribed by regulation.</w:t>
      </w:r>
    </w:p>
    <w:p w14:paraId="301B1D87" w14:textId="77777777" w:rsidR="004948B5" w:rsidRPr="00BD6EB1" w:rsidRDefault="004948B5" w:rsidP="004948B5">
      <w:pPr>
        <w:pStyle w:val="Amain"/>
      </w:pPr>
      <w:r w:rsidRPr="00BD6EB1">
        <w:tab/>
        <w:t>(3)</w:t>
      </w:r>
      <w:r w:rsidRPr="00BD6EB1">
        <w:tab/>
        <w:t>The undertakings register may include any other information the registrar considers relevant.</w:t>
      </w:r>
    </w:p>
    <w:p w14:paraId="1B4899C3" w14:textId="77777777" w:rsidR="004948B5" w:rsidRPr="00BD6EB1" w:rsidRDefault="004948B5" w:rsidP="004948B5">
      <w:pPr>
        <w:pStyle w:val="Amain"/>
      </w:pPr>
      <w:r w:rsidRPr="00BD6EB1">
        <w:tab/>
        <w:t>(4)</w:t>
      </w:r>
      <w:r w:rsidRPr="00BD6EB1">
        <w:tab/>
        <w:t>The undertakings register may be kept in any form, including electronically, that the registrar decides.</w:t>
      </w:r>
    </w:p>
    <w:p w14:paraId="4B3F9FE3" w14:textId="77777777" w:rsidR="004948B5" w:rsidRPr="00BD6EB1" w:rsidRDefault="004948B5" w:rsidP="004948B5">
      <w:pPr>
        <w:pStyle w:val="Amain"/>
      </w:pPr>
      <w:r w:rsidRPr="00BD6EB1">
        <w:tab/>
        <w:t>(5)</w:t>
      </w:r>
      <w:r w:rsidRPr="00BD6EB1">
        <w:tab/>
        <w:t>The registrar may—</w:t>
      </w:r>
    </w:p>
    <w:p w14:paraId="62E59D55" w14:textId="77777777" w:rsidR="004948B5" w:rsidRPr="00BD6EB1" w:rsidRDefault="004948B5" w:rsidP="004948B5">
      <w:pPr>
        <w:pStyle w:val="Apara"/>
      </w:pPr>
      <w:r w:rsidRPr="00BD6EB1">
        <w:tab/>
        <w:t>(a)</w:t>
      </w:r>
      <w:r w:rsidRPr="00BD6EB1">
        <w:tab/>
        <w:t>correct a mistake, error or omission in the undertakings register; and</w:t>
      </w:r>
    </w:p>
    <w:p w14:paraId="1DD1A5DD" w14:textId="77777777" w:rsidR="004948B5" w:rsidRPr="00BD6EB1" w:rsidRDefault="004948B5" w:rsidP="004948B5">
      <w:pPr>
        <w:pStyle w:val="Apara"/>
      </w:pPr>
      <w:r w:rsidRPr="00BD6EB1">
        <w:tab/>
        <w:t>(b)</w:t>
      </w:r>
      <w:r w:rsidRPr="00BD6EB1">
        <w:tab/>
        <w:t>change a detail in the register to keep the register up-to-date.</w:t>
      </w:r>
    </w:p>
    <w:p w14:paraId="0ED4DCEA" w14:textId="77777777" w:rsidR="00893ECD" w:rsidRDefault="00893ECD">
      <w:pPr>
        <w:pStyle w:val="AH5Sec"/>
      </w:pPr>
      <w:bookmarkStart w:id="194" w:name="_Toc43718724"/>
      <w:r w:rsidRPr="00B3717B">
        <w:rPr>
          <w:rStyle w:val="CharSectNo"/>
        </w:rPr>
        <w:t>112</w:t>
      </w:r>
      <w:r>
        <w:tab/>
        <w:t>Annual report by registrar</w:t>
      </w:r>
      <w:bookmarkEnd w:id="194"/>
    </w:p>
    <w:p w14:paraId="172BB761" w14:textId="343C3198" w:rsidR="00893ECD" w:rsidRDefault="00893ECD" w:rsidP="0078101A">
      <w:pPr>
        <w:pStyle w:val="Amain"/>
        <w:keepNext/>
      </w:pPr>
      <w:r>
        <w:tab/>
        <w:t>(1)</w:t>
      </w:r>
      <w:r>
        <w:tab/>
        <w:t xml:space="preserve">The registrar </w:t>
      </w:r>
      <w:r w:rsidR="00964F42">
        <w:t>must prepare an annual report under</w:t>
      </w:r>
      <w:r>
        <w:t xml:space="preserve"> the </w:t>
      </w:r>
      <w:hyperlink r:id="rId127" w:tooltip="A2004-8" w:history="1">
        <w:r w:rsidR="00E94E2C" w:rsidRPr="00E94E2C">
          <w:rPr>
            <w:rStyle w:val="charCitHyperlinkItal"/>
          </w:rPr>
          <w:t>Annual Reports (Government Agencies) Act 2004</w:t>
        </w:r>
      </w:hyperlink>
      <w:r>
        <w:t>.</w:t>
      </w:r>
    </w:p>
    <w:p w14:paraId="0326CAD3" w14:textId="044765D2" w:rsidR="00893ECD" w:rsidRDefault="00893ECD">
      <w:pPr>
        <w:pStyle w:val="Amain"/>
      </w:pPr>
      <w:r>
        <w:tab/>
        <w:t>(2)</w:t>
      </w:r>
      <w:r>
        <w:tab/>
        <w:t xml:space="preserve">A report prepared by the registrar under the </w:t>
      </w:r>
      <w:hyperlink r:id="rId128" w:tooltip="A2004-8" w:history="1">
        <w:r w:rsidR="00A3279F">
          <w:rPr>
            <w:rStyle w:val="charCitHyperlinkItal"/>
          </w:rPr>
          <w:t>Annual Reports (Government Agencies) Act 2004</w:t>
        </w:r>
      </w:hyperlink>
      <w:r>
        <w:t xml:space="preserve"> for a financial year must include the details prescribed under the regulations.</w:t>
      </w:r>
    </w:p>
    <w:p w14:paraId="023FB82E" w14:textId="77777777" w:rsidR="00893ECD" w:rsidRDefault="00893ECD">
      <w:pPr>
        <w:pStyle w:val="AH5Sec"/>
      </w:pPr>
      <w:bookmarkStart w:id="195" w:name="_Toc43718725"/>
      <w:r w:rsidRPr="00B3717B">
        <w:rPr>
          <w:rStyle w:val="CharSectNo"/>
        </w:rPr>
        <w:t>113</w:t>
      </w:r>
      <w:r>
        <w:tab/>
        <w:t>Evidentiary certificates</w:t>
      </w:r>
      <w:bookmarkEnd w:id="195"/>
    </w:p>
    <w:p w14:paraId="618960AD" w14:textId="77777777" w:rsidR="00893ECD" w:rsidRDefault="00893ECD">
      <w:pPr>
        <w:pStyle w:val="Amain"/>
      </w:pPr>
      <w:r>
        <w:tab/>
        <w:t>(1)</w:t>
      </w:r>
      <w:r>
        <w:tab/>
        <w:t>The registrar may issue a certificate, signed by the registrar, stating that on a date or during a period stated that—</w:t>
      </w:r>
    </w:p>
    <w:p w14:paraId="6E4EC4E0" w14:textId="77777777" w:rsidR="00893ECD" w:rsidRDefault="00893ECD">
      <w:pPr>
        <w:pStyle w:val="Apara"/>
      </w:pPr>
      <w:r>
        <w:tab/>
        <w:t>(a)</w:t>
      </w:r>
      <w:r>
        <w:tab/>
        <w:t>an entity named in the certificate was or was not licensed; and</w:t>
      </w:r>
    </w:p>
    <w:p w14:paraId="5EE3BD7C" w14:textId="77777777" w:rsidR="00893ECD" w:rsidRDefault="00893ECD">
      <w:pPr>
        <w:pStyle w:val="Apara"/>
      </w:pPr>
      <w:r>
        <w:tab/>
        <w:t>(b)</w:t>
      </w:r>
      <w:r>
        <w:tab/>
        <w:t>if the entity was licensed—</w:t>
      </w:r>
    </w:p>
    <w:p w14:paraId="61E91E7A" w14:textId="77777777" w:rsidR="00893ECD" w:rsidRDefault="00893ECD">
      <w:pPr>
        <w:pStyle w:val="Asubpara"/>
      </w:pPr>
      <w:r>
        <w:tab/>
        <w:t>(i)</w:t>
      </w:r>
      <w:r>
        <w:tab/>
        <w:t>the entity was licensed in the construction occupation, and occupation class (if any), in which the entity was licensed; and</w:t>
      </w:r>
    </w:p>
    <w:p w14:paraId="474325C2" w14:textId="77777777" w:rsidR="00893ECD" w:rsidRDefault="00893ECD">
      <w:pPr>
        <w:pStyle w:val="Asubpara"/>
      </w:pPr>
      <w:r>
        <w:tab/>
        <w:t>(ii)</w:t>
      </w:r>
      <w:r>
        <w:tab/>
        <w:t>the licence was, or was not, suspended.</w:t>
      </w:r>
    </w:p>
    <w:p w14:paraId="760C4B7B" w14:textId="77777777" w:rsidR="00893ECD" w:rsidRDefault="00893ECD" w:rsidP="000D35A8">
      <w:pPr>
        <w:pStyle w:val="Amain"/>
        <w:keepNext/>
      </w:pPr>
      <w:r>
        <w:lastRenderedPageBreak/>
        <w:tab/>
        <w:t>(2)</w:t>
      </w:r>
      <w:r>
        <w:tab/>
        <w:t>A licence or certificate under this section is evidence of the matters stated in it.</w:t>
      </w:r>
    </w:p>
    <w:p w14:paraId="50B89CE0" w14:textId="77777777" w:rsidR="00893ECD" w:rsidRDefault="00893ECD" w:rsidP="00927081">
      <w:pPr>
        <w:pStyle w:val="Amain"/>
        <w:keepNext/>
      </w:pPr>
      <w:r>
        <w:tab/>
        <w:t>(3)</w:t>
      </w:r>
      <w:r>
        <w:tab/>
        <w:t>Unless the contrary is proved, a document that purports to be a licence or certificate under this section is taken to be such a document.</w:t>
      </w:r>
    </w:p>
    <w:p w14:paraId="55672C7E" w14:textId="77777777" w:rsidR="00893ECD" w:rsidRDefault="00893ECD">
      <w:pPr>
        <w:pStyle w:val="PageBreak"/>
      </w:pPr>
      <w:r>
        <w:br w:type="page"/>
      </w:r>
    </w:p>
    <w:p w14:paraId="7222C5EC" w14:textId="77777777" w:rsidR="00893ECD" w:rsidRPr="00B3717B" w:rsidRDefault="00893ECD">
      <w:pPr>
        <w:pStyle w:val="AH2Part"/>
      </w:pPr>
      <w:bookmarkStart w:id="196" w:name="_Toc43718726"/>
      <w:r w:rsidRPr="00B3717B">
        <w:rPr>
          <w:rStyle w:val="CharPartNo"/>
        </w:rPr>
        <w:lastRenderedPageBreak/>
        <w:t>Part 10</w:t>
      </w:r>
      <w:r>
        <w:tab/>
      </w:r>
      <w:r w:rsidRPr="00B3717B">
        <w:rPr>
          <w:rStyle w:val="CharPartText"/>
        </w:rPr>
        <w:t>Advisory boards</w:t>
      </w:r>
      <w:bookmarkEnd w:id="196"/>
    </w:p>
    <w:p w14:paraId="3B0FDB02" w14:textId="77777777" w:rsidR="00893ECD" w:rsidRDefault="00893ECD">
      <w:pPr>
        <w:pStyle w:val="Placeholder"/>
      </w:pPr>
      <w:r>
        <w:rPr>
          <w:rStyle w:val="CharDivNo"/>
        </w:rPr>
        <w:t xml:space="preserve">  </w:t>
      </w:r>
      <w:r>
        <w:rPr>
          <w:rStyle w:val="CharDivText"/>
        </w:rPr>
        <w:t xml:space="preserve">  </w:t>
      </w:r>
    </w:p>
    <w:p w14:paraId="6A51A155" w14:textId="77777777" w:rsidR="00893ECD" w:rsidRDefault="00893ECD">
      <w:pPr>
        <w:pStyle w:val="AH5Sec"/>
      </w:pPr>
      <w:bookmarkStart w:id="197" w:name="_Toc43718727"/>
      <w:r w:rsidRPr="00B3717B">
        <w:rPr>
          <w:rStyle w:val="CharSectNo"/>
        </w:rPr>
        <w:t>114</w:t>
      </w:r>
      <w:r>
        <w:tab/>
        <w:t>Establishment of advisory boards</w:t>
      </w:r>
      <w:bookmarkEnd w:id="197"/>
    </w:p>
    <w:p w14:paraId="58A73044" w14:textId="77777777" w:rsidR="00893ECD" w:rsidRDefault="00893ECD">
      <w:pPr>
        <w:pStyle w:val="Amain"/>
      </w:pPr>
      <w:r>
        <w:tab/>
        <w:t>(1)</w:t>
      </w:r>
      <w:r>
        <w:tab/>
        <w:t>The registrar must establish an advisory board for a construction occupation.</w:t>
      </w:r>
    </w:p>
    <w:p w14:paraId="20F37A3F" w14:textId="77777777" w:rsidR="00893ECD" w:rsidRDefault="00893ECD">
      <w:pPr>
        <w:pStyle w:val="Amain"/>
      </w:pPr>
      <w:r>
        <w:tab/>
        <w:t>(2)</w:t>
      </w:r>
      <w:r>
        <w:tab/>
        <w:t>An advisory board may, but need not, relate to more than 1 construction occupation.</w:t>
      </w:r>
    </w:p>
    <w:p w14:paraId="37A578B0" w14:textId="77777777" w:rsidR="00893ECD" w:rsidRDefault="00893ECD">
      <w:pPr>
        <w:pStyle w:val="AH5Sec"/>
      </w:pPr>
      <w:bookmarkStart w:id="198" w:name="_Toc43718728"/>
      <w:r w:rsidRPr="00B3717B">
        <w:rPr>
          <w:rStyle w:val="CharSectNo"/>
        </w:rPr>
        <w:t>115</w:t>
      </w:r>
      <w:r>
        <w:tab/>
        <w:t>Constitution of advisory board</w:t>
      </w:r>
      <w:bookmarkEnd w:id="198"/>
    </w:p>
    <w:p w14:paraId="6213BB72" w14:textId="77777777" w:rsidR="00893ECD" w:rsidRDefault="00893ECD">
      <w:pPr>
        <w:pStyle w:val="Amain"/>
      </w:pPr>
      <w:r>
        <w:tab/>
        <w:t>(1)</w:t>
      </w:r>
      <w:r>
        <w:tab/>
        <w:t>An advisory board must have at least 7, but not more than 9 members.</w:t>
      </w:r>
    </w:p>
    <w:p w14:paraId="2A0AF781" w14:textId="77777777" w:rsidR="00893ECD" w:rsidRDefault="00893ECD">
      <w:pPr>
        <w:pStyle w:val="Amain"/>
      </w:pPr>
      <w:r>
        <w:tab/>
        <w:t>(2)</w:t>
      </w:r>
      <w:r>
        <w:tab/>
        <w:t>At least 4 of the advisory board members must be licensed in the construction occupation, or 1 of the construction occupations, for which the advisory board is established.</w:t>
      </w:r>
    </w:p>
    <w:p w14:paraId="01C5E9B5" w14:textId="77777777" w:rsidR="00893ECD" w:rsidRDefault="00893ECD">
      <w:pPr>
        <w:pStyle w:val="Amain"/>
      </w:pPr>
      <w:r>
        <w:tab/>
        <w:t>(3)</w:t>
      </w:r>
      <w:r>
        <w:tab/>
        <w:t>Of the 4 advisory board members mentioned in subsection (2), not more than 2 of them may represent a body established to represent the interests of people working in the construction occupation or 1 of the construction occupations.</w:t>
      </w:r>
    </w:p>
    <w:p w14:paraId="20A37011" w14:textId="77777777" w:rsidR="00893ECD" w:rsidRDefault="00893ECD">
      <w:pPr>
        <w:pStyle w:val="Amain"/>
      </w:pPr>
      <w:r>
        <w:tab/>
        <w:t>(4)</w:t>
      </w:r>
      <w:r>
        <w:tab/>
        <w:t>At least 1, but not more than 3, of the advisory board members must represent an educational institution, or industry training body, relevant to the construction occupation.</w:t>
      </w:r>
    </w:p>
    <w:p w14:paraId="390EEF34" w14:textId="77777777" w:rsidR="00893ECD" w:rsidRDefault="00893ECD">
      <w:pPr>
        <w:pStyle w:val="Amain"/>
      </w:pPr>
      <w:r>
        <w:tab/>
        <w:t>(5)</w:t>
      </w:r>
      <w:r>
        <w:tab/>
        <w:t>At least 1 of the advisory board members must be a lawyer.</w:t>
      </w:r>
    </w:p>
    <w:p w14:paraId="0CFB831F" w14:textId="77777777" w:rsidR="00893ECD" w:rsidRDefault="00893ECD">
      <w:pPr>
        <w:pStyle w:val="Amain"/>
      </w:pPr>
      <w:r>
        <w:tab/>
        <w:t>(6)</w:t>
      </w:r>
      <w:r>
        <w:tab/>
        <w:t>At least 1 of the advisory board members must be a community representative who is not licensed.</w:t>
      </w:r>
    </w:p>
    <w:p w14:paraId="27E1FEF3" w14:textId="77777777" w:rsidR="00175F39" w:rsidRPr="00633B73" w:rsidRDefault="00175F39" w:rsidP="00175F39">
      <w:pPr>
        <w:pStyle w:val="AH5Sec"/>
      </w:pPr>
      <w:bookmarkStart w:id="199" w:name="_Toc43718729"/>
      <w:r w:rsidRPr="00B3717B">
        <w:rPr>
          <w:rStyle w:val="CharSectNo"/>
        </w:rPr>
        <w:lastRenderedPageBreak/>
        <w:t>116</w:t>
      </w:r>
      <w:r w:rsidRPr="00633B73">
        <w:tab/>
        <w:t>Advisory board functions</w:t>
      </w:r>
      <w:bookmarkEnd w:id="199"/>
    </w:p>
    <w:p w14:paraId="23FE7D15" w14:textId="77777777" w:rsidR="00175F39" w:rsidRPr="00633B73" w:rsidRDefault="00175F39" w:rsidP="00175F39">
      <w:pPr>
        <w:pStyle w:val="Amainreturn"/>
        <w:keepNext/>
      </w:pPr>
      <w:r w:rsidRPr="00633B73">
        <w:t>An advisory board for a construction occupation has the following functions:</w:t>
      </w:r>
    </w:p>
    <w:p w14:paraId="75114912" w14:textId="77777777" w:rsidR="00175F39" w:rsidRPr="00633B73" w:rsidRDefault="00175F39" w:rsidP="000D35A8">
      <w:pPr>
        <w:pStyle w:val="Apara"/>
        <w:keepNext/>
      </w:pPr>
      <w:r w:rsidRPr="00633B73">
        <w:tab/>
        <w:t>(a)</w:t>
      </w:r>
      <w:r w:rsidRPr="00633B73">
        <w:tab/>
        <w:t>to provide advice about qualifications for the construction occupation if asked by the Minister;</w:t>
      </w:r>
    </w:p>
    <w:p w14:paraId="332D2B74" w14:textId="77777777" w:rsidR="00175F39" w:rsidRPr="00633B73" w:rsidRDefault="00175F39" w:rsidP="00175F39">
      <w:pPr>
        <w:pStyle w:val="Apara"/>
      </w:pPr>
      <w:r w:rsidRPr="00633B73">
        <w:tab/>
        <w:t>(b)</w:t>
      </w:r>
      <w:r w:rsidRPr="00633B73">
        <w:tab/>
        <w:t>to help with investigations for the construction occupation if asked by the registrar;</w:t>
      </w:r>
    </w:p>
    <w:p w14:paraId="66E8DAFA" w14:textId="77777777" w:rsidR="00175F39" w:rsidRPr="00633B73" w:rsidRDefault="00175F39" w:rsidP="00175F39">
      <w:pPr>
        <w:pStyle w:val="Apara"/>
      </w:pPr>
      <w:r w:rsidRPr="00633B73">
        <w:tab/>
        <w:t>(c)</w:t>
      </w:r>
      <w:r w:rsidRPr="00633B73">
        <w:tab/>
        <w:t>to help develop and maintain information about emerging issues in the construction industry related to the construction occupation if asked by the registrar.</w:t>
      </w:r>
    </w:p>
    <w:p w14:paraId="0E25A0DC" w14:textId="77777777" w:rsidR="00893ECD" w:rsidRDefault="00893ECD">
      <w:pPr>
        <w:pStyle w:val="PageBreak"/>
      </w:pPr>
      <w:r>
        <w:br w:type="page"/>
      </w:r>
    </w:p>
    <w:p w14:paraId="5498CAF2" w14:textId="77777777" w:rsidR="00893ECD" w:rsidRPr="00B3717B" w:rsidRDefault="00893ECD">
      <w:pPr>
        <w:pStyle w:val="AH2Part"/>
      </w:pPr>
      <w:bookmarkStart w:id="200" w:name="_Toc43718730"/>
      <w:r w:rsidRPr="00B3717B">
        <w:rPr>
          <w:rStyle w:val="CharPartNo"/>
        </w:rPr>
        <w:lastRenderedPageBreak/>
        <w:t>Part 11</w:t>
      </w:r>
      <w:r>
        <w:tab/>
      </w:r>
      <w:r w:rsidRPr="00B3717B">
        <w:rPr>
          <w:rStyle w:val="CharPartText"/>
        </w:rPr>
        <w:t>Complaints</w:t>
      </w:r>
      <w:bookmarkEnd w:id="200"/>
    </w:p>
    <w:p w14:paraId="04AE9A82" w14:textId="77777777" w:rsidR="00893ECD" w:rsidRDefault="00893ECD">
      <w:pPr>
        <w:pStyle w:val="Placeholder"/>
      </w:pPr>
      <w:r>
        <w:rPr>
          <w:rStyle w:val="CharDivNo"/>
        </w:rPr>
        <w:t xml:space="preserve">  </w:t>
      </w:r>
      <w:r>
        <w:rPr>
          <w:rStyle w:val="CharDivText"/>
        </w:rPr>
        <w:t xml:space="preserve">  </w:t>
      </w:r>
    </w:p>
    <w:p w14:paraId="396A129E" w14:textId="77777777" w:rsidR="00893ECD" w:rsidRDefault="00893ECD">
      <w:pPr>
        <w:pStyle w:val="AH5Sec"/>
      </w:pPr>
      <w:bookmarkStart w:id="201" w:name="_Toc43718731"/>
      <w:r w:rsidRPr="00B3717B">
        <w:rPr>
          <w:rStyle w:val="CharSectNo"/>
        </w:rPr>
        <w:t>117</w:t>
      </w:r>
      <w:r>
        <w:tab/>
        <w:t>Who may complain?</w:t>
      </w:r>
      <w:bookmarkEnd w:id="201"/>
    </w:p>
    <w:p w14:paraId="35590360" w14:textId="77777777" w:rsidR="00893ECD" w:rsidRDefault="00893ECD">
      <w:pPr>
        <w:pStyle w:val="Amain"/>
      </w:pPr>
      <w:r>
        <w:tab/>
        <w:t>(1)</w:t>
      </w:r>
      <w:r>
        <w:tab/>
        <w:t>Anyone who believes a licensee is contravening, or a licensee or former licensee has contravened, this Act, or an operational Act, may complain to the registrar.</w:t>
      </w:r>
    </w:p>
    <w:p w14:paraId="32E35AC2" w14:textId="4219D559" w:rsidR="00893ECD" w:rsidRDefault="00893ECD">
      <w:pPr>
        <w:pStyle w:val="Amain"/>
      </w:pPr>
      <w:r>
        <w:tab/>
        <w:t>(2)</w:t>
      </w:r>
      <w:r>
        <w:tab/>
        <w:t xml:space="preserve">Notice of a contravention given under the </w:t>
      </w:r>
      <w:hyperlink r:id="rId129" w:tooltip="A2004-11" w:history="1">
        <w:r w:rsidR="00E94E2C" w:rsidRPr="00E94E2C">
          <w:rPr>
            <w:rStyle w:val="charCitHyperlinkItal"/>
          </w:rPr>
          <w:t>Building Act 2004</w:t>
        </w:r>
      </w:hyperlink>
      <w:r>
        <w:t>, section 50 (Notification by certifier of contraventions of building and development approvals—building work) is taken to be a complaint made under this section.</w:t>
      </w:r>
    </w:p>
    <w:p w14:paraId="571D98FF" w14:textId="77777777" w:rsidR="00893ECD" w:rsidRDefault="00893ECD">
      <w:pPr>
        <w:pStyle w:val="AH5Sec"/>
      </w:pPr>
      <w:bookmarkStart w:id="202" w:name="_Toc43718732"/>
      <w:r w:rsidRPr="00B3717B">
        <w:rPr>
          <w:rStyle w:val="CharSectNo"/>
        </w:rPr>
        <w:t>118</w:t>
      </w:r>
      <w:r>
        <w:tab/>
        <w:t>Form of complaint</w:t>
      </w:r>
      <w:bookmarkEnd w:id="202"/>
    </w:p>
    <w:p w14:paraId="25834448" w14:textId="77777777" w:rsidR="00893ECD" w:rsidRDefault="00893ECD">
      <w:pPr>
        <w:pStyle w:val="Amain"/>
      </w:pPr>
      <w:r>
        <w:tab/>
        <w:t>(1)</w:t>
      </w:r>
      <w:r>
        <w:tab/>
        <w:t>A complaint must be—</w:t>
      </w:r>
    </w:p>
    <w:p w14:paraId="37DF493C" w14:textId="77777777" w:rsidR="00893ECD" w:rsidRDefault="00893ECD">
      <w:pPr>
        <w:pStyle w:val="Apara"/>
      </w:pPr>
      <w:r>
        <w:tab/>
        <w:t>(a)</w:t>
      </w:r>
      <w:r>
        <w:tab/>
        <w:t>in writing; and</w:t>
      </w:r>
    </w:p>
    <w:p w14:paraId="0C095CCA" w14:textId="77777777" w:rsidR="004033BA" w:rsidRPr="00326F84" w:rsidRDefault="004033BA" w:rsidP="004033BA">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5E396AA0" w14:textId="77777777" w:rsidR="00893ECD" w:rsidRDefault="00893ECD">
      <w:pPr>
        <w:pStyle w:val="Amain"/>
      </w:pPr>
      <w:r>
        <w:tab/>
        <w:t>(2)</w:t>
      </w:r>
      <w:r>
        <w:tab/>
        <w:t>However, the registrar—</w:t>
      </w:r>
    </w:p>
    <w:p w14:paraId="5BBC73A2" w14:textId="77777777" w:rsidR="00893ECD" w:rsidRDefault="00893ECD">
      <w:pPr>
        <w:pStyle w:val="Apara"/>
      </w:pPr>
      <w:r>
        <w:tab/>
        <w:t>(a)</w:t>
      </w:r>
      <w:r>
        <w:tab/>
        <w:t>may accept a complaint for consideration even if it does not comply with subsection (1); and</w:t>
      </w:r>
    </w:p>
    <w:p w14:paraId="67AD0330" w14:textId="741A89AD" w:rsidR="00893ECD" w:rsidRDefault="00893ECD">
      <w:pPr>
        <w:pStyle w:val="Apara"/>
      </w:pPr>
      <w:r>
        <w:tab/>
        <w:t>(b)</w:t>
      </w:r>
      <w:r>
        <w:tab/>
        <w:t xml:space="preserve">must accept a complaint for consideration even if it does not comply with subsection (1) if the complaint is notice given under the </w:t>
      </w:r>
      <w:hyperlink r:id="rId130" w:tooltip="A2004-11" w:history="1">
        <w:r w:rsidR="00E94E2C" w:rsidRPr="00E94E2C">
          <w:rPr>
            <w:rStyle w:val="charCitHyperlinkItal"/>
          </w:rPr>
          <w:t>Building Act 2004</w:t>
        </w:r>
      </w:hyperlink>
      <w:r>
        <w:t>, section 50 (Notification by certifier of contraventions of building and development approvals—building work).</w:t>
      </w:r>
    </w:p>
    <w:p w14:paraId="73603382" w14:textId="77777777" w:rsidR="00893ECD" w:rsidRDefault="00893ECD">
      <w:pPr>
        <w:pStyle w:val="Amain"/>
      </w:pPr>
      <w:r>
        <w:tab/>
        <w:t>(3)</w:t>
      </w:r>
      <w:r>
        <w:tab/>
        <w:t>If the registrar accepts for consideration a complaint that is not in writing, the registrar must require the complainant to put the complaint in writing unless there is a good reason for not doing so.</w:t>
      </w:r>
    </w:p>
    <w:p w14:paraId="4CA4F1B8" w14:textId="77777777" w:rsidR="00893ECD" w:rsidRDefault="00893ECD">
      <w:pPr>
        <w:pStyle w:val="AH5Sec"/>
      </w:pPr>
      <w:bookmarkStart w:id="203" w:name="_Toc43718733"/>
      <w:r w:rsidRPr="00B3717B">
        <w:rPr>
          <w:rStyle w:val="CharSectNo"/>
        </w:rPr>
        <w:lastRenderedPageBreak/>
        <w:t>119</w:t>
      </w:r>
      <w:r>
        <w:tab/>
        <w:t>Withdrawal of complaints</w:t>
      </w:r>
      <w:bookmarkEnd w:id="203"/>
    </w:p>
    <w:p w14:paraId="6EDA0478" w14:textId="77777777" w:rsidR="00893ECD" w:rsidRDefault="00893ECD">
      <w:pPr>
        <w:pStyle w:val="Amain"/>
      </w:pPr>
      <w:r>
        <w:tab/>
        <w:t>(1)</w:t>
      </w:r>
      <w:r>
        <w:tab/>
        <w:t>A complainant may withdraw the complaint at any time by written notice to the registrar.</w:t>
      </w:r>
    </w:p>
    <w:p w14:paraId="3CEA6DA0" w14:textId="77777777" w:rsidR="00893ECD" w:rsidRDefault="00893ECD">
      <w:pPr>
        <w:pStyle w:val="Amain"/>
      </w:pPr>
      <w:r>
        <w:tab/>
        <w:t>(2)</w:t>
      </w:r>
      <w:r>
        <w:tab/>
        <w:t>If the complainant withdraws the complaint, the registrar—</w:t>
      </w:r>
    </w:p>
    <w:p w14:paraId="087C5AAF" w14:textId="77777777" w:rsidR="00893ECD" w:rsidRDefault="00893ECD">
      <w:pPr>
        <w:pStyle w:val="Apara"/>
      </w:pPr>
      <w:r>
        <w:tab/>
        <w:t>(a)</w:t>
      </w:r>
      <w:r>
        <w:tab/>
        <w:t>need take no further action on the complaint; and</w:t>
      </w:r>
    </w:p>
    <w:p w14:paraId="25AFB0F6" w14:textId="77777777" w:rsidR="00893ECD" w:rsidRDefault="00893ECD">
      <w:pPr>
        <w:pStyle w:val="Apara"/>
      </w:pPr>
      <w:r>
        <w:tab/>
        <w:t>(b)</w:t>
      </w:r>
      <w:r>
        <w:tab/>
        <w:t>may continue to act on the complaint if the registrar considers it appropriate to do so; and</w:t>
      </w:r>
    </w:p>
    <w:p w14:paraId="6024887C" w14:textId="77777777" w:rsidR="00893ECD" w:rsidRDefault="00893ECD">
      <w:pPr>
        <w:pStyle w:val="Apara"/>
      </w:pPr>
      <w:r>
        <w:tab/>
        <w:t>(c)</w:t>
      </w:r>
      <w:r>
        <w:tab/>
        <w:t>need not report to the complainant under section 123 (Action after investigating complaint) on the results of any action on the complaint.</w:t>
      </w:r>
    </w:p>
    <w:p w14:paraId="7494E2F2" w14:textId="77777777" w:rsidR="00893ECD" w:rsidRDefault="00893ECD">
      <w:pPr>
        <w:pStyle w:val="AH5Sec"/>
      </w:pPr>
      <w:bookmarkStart w:id="204" w:name="_Toc43718734"/>
      <w:r w:rsidRPr="00B3717B">
        <w:rPr>
          <w:rStyle w:val="CharSectNo"/>
        </w:rPr>
        <w:t>120</w:t>
      </w:r>
      <w:r>
        <w:tab/>
        <w:t>Further information about complaint etc</w:t>
      </w:r>
      <w:bookmarkEnd w:id="204"/>
    </w:p>
    <w:p w14:paraId="0ED35F52" w14:textId="77777777" w:rsidR="0048190F" w:rsidRPr="00326F84" w:rsidRDefault="0048190F" w:rsidP="0048190F">
      <w:pPr>
        <w:pStyle w:val="Amain"/>
      </w:pPr>
      <w:r w:rsidRPr="00326F84">
        <w:tab/>
        <w:t>(1)</w:t>
      </w:r>
      <w:r w:rsidRPr="00326F84">
        <w:tab/>
        <w:t>The registrar may, at any time, require a complainant to give the registrar—</w:t>
      </w:r>
    </w:p>
    <w:p w14:paraId="5DFC7493" w14:textId="77777777" w:rsidR="0048190F" w:rsidRPr="00326F84" w:rsidRDefault="0048190F" w:rsidP="0048190F">
      <w:pPr>
        <w:pStyle w:val="Apara"/>
      </w:pPr>
      <w:r w:rsidRPr="00326F84">
        <w:tab/>
        <w:t>(a)</w:t>
      </w:r>
      <w:r w:rsidRPr="00326F84">
        <w:tab/>
        <w:t>further information about the complaint; or</w:t>
      </w:r>
    </w:p>
    <w:p w14:paraId="3911168D" w14:textId="77777777" w:rsidR="0048190F" w:rsidRPr="00326F84" w:rsidRDefault="0048190F" w:rsidP="0048190F">
      <w:pPr>
        <w:pStyle w:val="Apara"/>
      </w:pPr>
      <w:r w:rsidRPr="00326F84">
        <w:tab/>
        <w:t>(b)</w:t>
      </w:r>
      <w:r w:rsidRPr="00326F84">
        <w:tab/>
        <w:t>a statement verifying all or part of the complaint.</w:t>
      </w:r>
    </w:p>
    <w:p w14:paraId="5F9AEF52" w14:textId="3920A397" w:rsidR="0048190F" w:rsidRPr="00326F84" w:rsidRDefault="0048190F" w:rsidP="0048190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31" w:tooltip="A2002-51" w:history="1">
        <w:r w:rsidRPr="00326F84">
          <w:rPr>
            <w:rStyle w:val="charCitHyperlinkAbbrev"/>
          </w:rPr>
          <w:t>Criminal Code</w:t>
        </w:r>
      </w:hyperlink>
      <w:r w:rsidRPr="00326F84">
        <w:t>, pt 3.4).</w:t>
      </w:r>
    </w:p>
    <w:p w14:paraId="55DBFD4C" w14:textId="77777777" w:rsidR="00893ECD" w:rsidRDefault="00893ECD">
      <w:pPr>
        <w:pStyle w:val="Amain"/>
      </w:pPr>
      <w:r>
        <w:tab/>
        <w:t>(2)</w:t>
      </w:r>
      <w:r>
        <w:tab/>
        <w:t>When making a requirement under this section, the registrar must give the complainant a reasonable period of time within which the requirement is to be satisfied and may extend that period, whether before or after it ends.</w:t>
      </w:r>
    </w:p>
    <w:p w14:paraId="739124A6" w14:textId="77777777" w:rsidR="00893ECD" w:rsidRDefault="00893ECD">
      <w:pPr>
        <w:pStyle w:val="Amain"/>
      </w:pPr>
      <w:r>
        <w:tab/>
        <w:t>(3)</w:t>
      </w:r>
      <w:r>
        <w:tab/>
        <w:t>If the complainant does not comply with a requirement made of the complainant under subsection (1), the registrar may, but need not, take further action in relation to the complaint.</w:t>
      </w:r>
    </w:p>
    <w:p w14:paraId="2237DE8E" w14:textId="3430A781" w:rsidR="00893ECD" w:rsidRDefault="00893ECD">
      <w:pPr>
        <w:pStyle w:val="Amain"/>
      </w:pPr>
      <w:r>
        <w:tab/>
        <w:t>(4)</w:t>
      </w:r>
      <w:r>
        <w:tab/>
        <w:t xml:space="preserve">To remove any doubt, this section also applies to a complaint that is a notice given under the </w:t>
      </w:r>
      <w:hyperlink r:id="rId132" w:tooltip="A2004-11" w:history="1">
        <w:r w:rsidR="00E94E2C" w:rsidRPr="00E94E2C">
          <w:rPr>
            <w:rStyle w:val="charCitHyperlinkItal"/>
          </w:rPr>
          <w:t>Building Act 2004</w:t>
        </w:r>
      </w:hyperlink>
      <w:r>
        <w:t>, section 50 (Notification by certifier of contraventions of building and development approvals—building work).</w:t>
      </w:r>
    </w:p>
    <w:p w14:paraId="5461B6F1" w14:textId="77777777" w:rsidR="00893ECD" w:rsidRDefault="00893ECD">
      <w:pPr>
        <w:pStyle w:val="AH5Sec"/>
      </w:pPr>
      <w:bookmarkStart w:id="205" w:name="_Toc43718735"/>
      <w:r w:rsidRPr="00B3717B">
        <w:rPr>
          <w:rStyle w:val="CharSectNo"/>
        </w:rPr>
        <w:lastRenderedPageBreak/>
        <w:t>121</w:t>
      </w:r>
      <w:r>
        <w:tab/>
        <w:t>Investigation of complaint</w:t>
      </w:r>
      <w:bookmarkEnd w:id="205"/>
    </w:p>
    <w:p w14:paraId="43B40EB9" w14:textId="77777777" w:rsidR="00893ECD" w:rsidRDefault="00893ECD">
      <w:pPr>
        <w:pStyle w:val="Amainreturn"/>
        <w:keepNext/>
      </w:pPr>
      <w:r>
        <w:t>The registrar must take reasonable steps to investigate each complaint the registrar accepts for consideration.</w:t>
      </w:r>
    </w:p>
    <w:p w14:paraId="6DA59A82" w14:textId="77777777" w:rsidR="00893ECD" w:rsidRDefault="00893ECD">
      <w:pPr>
        <w:pStyle w:val="aNote"/>
      </w:pPr>
      <w:r>
        <w:rPr>
          <w:rStyle w:val="charItals"/>
        </w:rPr>
        <w:t>Note</w:t>
      </w:r>
      <w:r>
        <w:rPr>
          <w:rStyle w:val="charItals"/>
        </w:rPr>
        <w:tab/>
      </w:r>
      <w:r>
        <w:t>A complaint must be in writing, but the registrar may accept a complaint that is not in writing (see s 118).</w:t>
      </w:r>
    </w:p>
    <w:p w14:paraId="05255C20" w14:textId="77777777" w:rsidR="00893ECD" w:rsidRDefault="00893ECD">
      <w:pPr>
        <w:pStyle w:val="AH5Sec"/>
      </w:pPr>
      <w:bookmarkStart w:id="206" w:name="_Toc43718736"/>
      <w:r w:rsidRPr="00B3717B">
        <w:rPr>
          <w:rStyle w:val="CharSectNo"/>
        </w:rPr>
        <w:t>122</w:t>
      </w:r>
      <w:r>
        <w:tab/>
        <w:t>No further action</w:t>
      </w:r>
      <w:bookmarkEnd w:id="206"/>
    </w:p>
    <w:p w14:paraId="054BE483" w14:textId="77777777" w:rsidR="00893ECD" w:rsidRDefault="00893ECD">
      <w:pPr>
        <w:pStyle w:val="Amain"/>
      </w:pPr>
      <w:r>
        <w:tab/>
        <w:t>(1)</w:t>
      </w:r>
      <w:r>
        <w:tab/>
        <w:t>The registrar must not take further action on a complaint if satisfied that—</w:t>
      </w:r>
    </w:p>
    <w:p w14:paraId="4B8A217F" w14:textId="77777777" w:rsidR="00893ECD" w:rsidRDefault="00893ECD">
      <w:pPr>
        <w:pStyle w:val="Apara"/>
      </w:pPr>
      <w:r>
        <w:tab/>
        <w:t>(a)</w:t>
      </w:r>
      <w:r>
        <w:tab/>
        <w:t>the complaint lacks substance; or</w:t>
      </w:r>
    </w:p>
    <w:p w14:paraId="0D33EFEA" w14:textId="77777777" w:rsidR="00893ECD" w:rsidRDefault="00893ECD">
      <w:pPr>
        <w:pStyle w:val="Apara"/>
      </w:pPr>
      <w:r>
        <w:tab/>
        <w:t>(b)</w:t>
      </w:r>
      <w:r>
        <w:tab/>
        <w:t>the complaint is frivolous, vexatious or was not made in good faith; or</w:t>
      </w:r>
    </w:p>
    <w:p w14:paraId="1C879144" w14:textId="77777777" w:rsidR="00893ECD" w:rsidRDefault="00893ECD">
      <w:pPr>
        <w:pStyle w:val="Apara"/>
        <w:keepNext/>
      </w:pPr>
      <w:r>
        <w:tab/>
        <w:t>(c)</w:t>
      </w:r>
      <w:r>
        <w:tab/>
        <w:t>the complaint has been adequately dealt with.</w:t>
      </w:r>
    </w:p>
    <w:p w14:paraId="17DCAC75" w14:textId="77777777" w:rsidR="00893ECD" w:rsidRDefault="00893ECD">
      <w:pPr>
        <w:pStyle w:val="aNote"/>
      </w:pPr>
      <w:r>
        <w:rPr>
          <w:rStyle w:val="charItals"/>
        </w:rPr>
        <w:t>Note</w:t>
      </w:r>
      <w:r>
        <w:rPr>
          <w:rStyle w:val="charItals"/>
        </w:rPr>
        <w:tab/>
      </w:r>
      <w:r>
        <w:t>The registrar may also take no further action on a complaint if the complainant has not complied with a requirement made under s 120 (1) (see s 120 (3)).</w:t>
      </w:r>
    </w:p>
    <w:p w14:paraId="07D0B450" w14:textId="4996DCED" w:rsidR="00893ECD" w:rsidRDefault="00893ECD">
      <w:pPr>
        <w:pStyle w:val="Amain"/>
      </w:pPr>
      <w:r>
        <w:tab/>
        <w:t>(2)</w:t>
      </w:r>
      <w:r>
        <w:tab/>
        <w:t xml:space="preserve">To remove any doubt, this section also applies to a complaint that is a notice given under the </w:t>
      </w:r>
      <w:hyperlink r:id="rId133" w:tooltip="A2004-11" w:history="1">
        <w:r w:rsidR="00E94E2C" w:rsidRPr="00E94E2C">
          <w:rPr>
            <w:rStyle w:val="charCitHyperlinkItal"/>
          </w:rPr>
          <w:t>Building Act 2004</w:t>
        </w:r>
      </w:hyperlink>
      <w:r>
        <w:t>, section 50 (Notification by certifier of contraventions of building and development approvals—building work).</w:t>
      </w:r>
    </w:p>
    <w:p w14:paraId="6CA21031" w14:textId="77777777" w:rsidR="00893ECD" w:rsidRDefault="00893ECD" w:rsidP="000B58D3">
      <w:pPr>
        <w:pStyle w:val="AH5Sec"/>
      </w:pPr>
      <w:bookmarkStart w:id="207" w:name="_Toc43718737"/>
      <w:r w:rsidRPr="00B3717B">
        <w:rPr>
          <w:rStyle w:val="CharSectNo"/>
        </w:rPr>
        <w:t>123</w:t>
      </w:r>
      <w:r>
        <w:tab/>
        <w:t>Action after investigating complaint</w:t>
      </w:r>
      <w:bookmarkEnd w:id="207"/>
    </w:p>
    <w:p w14:paraId="20540B4F" w14:textId="77777777" w:rsidR="00893ECD" w:rsidRDefault="00893ECD">
      <w:pPr>
        <w:pStyle w:val="Amain"/>
      </w:pPr>
      <w:r>
        <w:tab/>
        <w:t>(1)</w:t>
      </w:r>
      <w:r>
        <w:tab/>
        <w:t>After investigating a complaint against a licensee or former licensee, the registrar must—</w:t>
      </w:r>
    </w:p>
    <w:p w14:paraId="53429191" w14:textId="77777777" w:rsidR="000B58D3" w:rsidRPr="00FE434D" w:rsidRDefault="000B58D3" w:rsidP="000B58D3">
      <w:pPr>
        <w:pStyle w:val="Apara"/>
        <w:rPr>
          <w:lang w:eastAsia="en-AU"/>
        </w:rPr>
      </w:pPr>
      <w:r w:rsidRPr="00FE434D">
        <w:rPr>
          <w:lang w:eastAsia="en-AU"/>
        </w:rPr>
        <w:tab/>
        <w:t>(a)</w:t>
      </w:r>
      <w:r w:rsidRPr="00FE434D">
        <w:rPr>
          <w:lang w:eastAsia="en-AU"/>
        </w:rPr>
        <w:tab/>
        <w:t xml:space="preserve">if satisfied that a ground for occupational discipline exists in </w:t>
      </w:r>
      <w:r w:rsidRPr="00FE434D">
        <w:rPr>
          <w:szCs w:val="24"/>
          <w:lang w:eastAsia="en-AU"/>
        </w:rPr>
        <w:t>relation to the complaint—</w:t>
      </w:r>
    </w:p>
    <w:p w14:paraId="3BD74689" w14:textId="77777777" w:rsidR="000B58D3" w:rsidRPr="00FE434D" w:rsidRDefault="000B58D3" w:rsidP="000B58D3">
      <w:pPr>
        <w:pStyle w:val="Asubpara"/>
        <w:rPr>
          <w:lang w:eastAsia="en-AU"/>
        </w:rPr>
      </w:pPr>
      <w:r w:rsidRPr="00FE434D">
        <w:rPr>
          <w:lang w:eastAsia="en-AU"/>
        </w:rPr>
        <w:tab/>
        <w:t>(i)</w:t>
      </w:r>
      <w:r w:rsidRPr="00FE434D">
        <w:rPr>
          <w:lang w:eastAsia="en-AU"/>
        </w:rPr>
        <w:tab/>
        <w:t>do both of the following:</w:t>
      </w:r>
    </w:p>
    <w:p w14:paraId="4CB9CDF6" w14:textId="77777777" w:rsidR="000B58D3" w:rsidRPr="00FE434D" w:rsidRDefault="000B58D3" w:rsidP="000B58D3">
      <w:pPr>
        <w:pStyle w:val="Asubsubpara"/>
        <w:rPr>
          <w:lang w:eastAsia="en-AU"/>
        </w:rPr>
      </w:pPr>
      <w:r w:rsidRPr="00FE434D">
        <w:rPr>
          <w:lang w:eastAsia="en-AU"/>
        </w:rPr>
        <w:tab/>
        <w:t>(A)</w:t>
      </w:r>
      <w:r w:rsidRPr="00FE434D">
        <w:rPr>
          <w:lang w:eastAsia="en-AU"/>
        </w:rPr>
        <w:tab/>
        <w:t xml:space="preserve">apply to the ACAT for an occupational discipline </w:t>
      </w:r>
      <w:r w:rsidRPr="00FE434D">
        <w:rPr>
          <w:szCs w:val="24"/>
          <w:lang w:eastAsia="en-AU"/>
        </w:rPr>
        <w:t>order in relation to the licensee;</w:t>
      </w:r>
    </w:p>
    <w:p w14:paraId="0F1F2831" w14:textId="77777777" w:rsidR="000B58D3" w:rsidRPr="00FE434D" w:rsidRDefault="000B58D3" w:rsidP="000B58D3">
      <w:pPr>
        <w:pStyle w:val="Asubsubpara"/>
        <w:rPr>
          <w:lang w:eastAsia="en-AU"/>
        </w:rPr>
      </w:pPr>
      <w:r w:rsidRPr="00FE434D">
        <w:rPr>
          <w:lang w:eastAsia="en-AU"/>
        </w:rPr>
        <w:lastRenderedPageBreak/>
        <w:tab/>
        <w:t>(B)</w:t>
      </w:r>
      <w:r w:rsidRPr="00FE434D">
        <w:rPr>
          <w:lang w:eastAsia="en-AU"/>
        </w:rPr>
        <w:tab/>
        <w:t>tell the complainant in writing that the application has been made; or</w:t>
      </w:r>
    </w:p>
    <w:p w14:paraId="3955A0C4" w14:textId="77777777" w:rsidR="000B58D3" w:rsidRPr="00FE434D" w:rsidRDefault="000B58D3" w:rsidP="000B58D3">
      <w:pPr>
        <w:pStyle w:val="Asubpara"/>
        <w:rPr>
          <w:lang w:eastAsia="en-AU"/>
        </w:rPr>
      </w:pPr>
      <w:r w:rsidRPr="00FE434D">
        <w:rPr>
          <w:lang w:eastAsia="en-AU"/>
        </w:rPr>
        <w:tab/>
        <w:t>(ii)</w:t>
      </w:r>
      <w:r w:rsidRPr="00FE434D">
        <w:rPr>
          <w:lang w:eastAsia="en-AU"/>
        </w:rPr>
        <w:tab/>
        <w:t>take the following disciplinary action:</w:t>
      </w:r>
    </w:p>
    <w:p w14:paraId="25054530" w14:textId="77777777" w:rsidR="000B58D3" w:rsidRPr="00FE434D" w:rsidRDefault="000B58D3" w:rsidP="000B58D3">
      <w:pPr>
        <w:pStyle w:val="Asubsubpara"/>
        <w:rPr>
          <w:lang w:eastAsia="en-AU"/>
        </w:rPr>
      </w:pPr>
      <w:r w:rsidRPr="00FE434D">
        <w:rPr>
          <w:lang w:eastAsia="en-AU"/>
        </w:rPr>
        <w:tab/>
        <w:t>(A)</w:t>
      </w:r>
      <w:r w:rsidRPr="00FE434D">
        <w:rPr>
          <w:lang w:eastAsia="en-AU"/>
        </w:rPr>
        <w:tab/>
        <w:t>reprimand the licensee or former licensee;</w:t>
      </w:r>
    </w:p>
    <w:p w14:paraId="563C0EF0" w14:textId="77777777" w:rsidR="000B58D3" w:rsidRPr="00FE434D" w:rsidRDefault="000B58D3" w:rsidP="000B58D3">
      <w:pPr>
        <w:pStyle w:val="Asubsubpara"/>
        <w:rPr>
          <w:szCs w:val="24"/>
          <w:lang w:eastAsia="en-AU"/>
        </w:rPr>
      </w:pPr>
      <w:r w:rsidRPr="00FE434D">
        <w:rPr>
          <w:lang w:eastAsia="en-AU"/>
        </w:rPr>
        <w:tab/>
        <w:t>(B)</w:t>
      </w:r>
      <w:r w:rsidRPr="00FE434D">
        <w:rPr>
          <w:lang w:eastAsia="en-AU"/>
        </w:rPr>
        <w:tab/>
        <w:t xml:space="preserve">require the licensee, or, if the licensee is a corporation or partnership, a nominee of the licensee, to complete a stated course of training to </w:t>
      </w:r>
      <w:r w:rsidRPr="00FE434D">
        <w:rPr>
          <w:szCs w:val="24"/>
          <w:lang w:eastAsia="en-AU"/>
        </w:rPr>
        <w:t>the satisfaction of the registrar or another stated person;</w:t>
      </w:r>
    </w:p>
    <w:p w14:paraId="5915F87C" w14:textId="77777777" w:rsidR="000B58D3" w:rsidRPr="00FE434D" w:rsidRDefault="000B58D3" w:rsidP="000B58D3">
      <w:pPr>
        <w:pStyle w:val="Asubsubpara"/>
        <w:rPr>
          <w:szCs w:val="24"/>
          <w:lang w:eastAsia="en-AU"/>
        </w:rPr>
      </w:pPr>
      <w:r w:rsidRPr="00FE434D">
        <w:rPr>
          <w:lang w:eastAsia="en-AU"/>
        </w:rPr>
        <w:tab/>
        <w:t>(C)</w:t>
      </w:r>
      <w:r w:rsidRPr="00FE434D">
        <w:rPr>
          <w:lang w:eastAsia="en-AU"/>
        </w:rPr>
        <w:tab/>
        <w:t xml:space="preserve">impose a condition on the licence, or amend an </w:t>
      </w:r>
      <w:r w:rsidRPr="00FE434D">
        <w:rPr>
          <w:szCs w:val="24"/>
          <w:lang w:eastAsia="en-AU"/>
        </w:rPr>
        <w:t>existing condition; or</w:t>
      </w:r>
    </w:p>
    <w:p w14:paraId="3AEA8B15" w14:textId="77777777" w:rsidR="00541942" w:rsidRDefault="00541942" w:rsidP="00541942">
      <w:pPr>
        <w:pStyle w:val="Apara"/>
      </w:pPr>
      <w:r>
        <w:tab/>
        <w:t>(b)</w:t>
      </w:r>
      <w:r>
        <w:tab/>
        <w:t>if not satisfied that a ground for occupational discipline exists in relation to the complaint—</w:t>
      </w:r>
    </w:p>
    <w:p w14:paraId="52E67CE5" w14:textId="77777777" w:rsidR="00541942" w:rsidRDefault="00541942" w:rsidP="00541942">
      <w:pPr>
        <w:pStyle w:val="Asubpara"/>
      </w:pPr>
      <w:r>
        <w:tab/>
        <w:t>(i)</w:t>
      </w:r>
      <w:r>
        <w:tab/>
        <w:t>tell the complainant in writing that the registrar will take no further action on the complaint; and</w:t>
      </w:r>
    </w:p>
    <w:p w14:paraId="6F5235FB" w14:textId="77777777" w:rsidR="00541942" w:rsidRDefault="00541942" w:rsidP="00541942">
      <w:pPr>
        <w:pStyle w:val="Asubpara"/>
      </w:pPr>
      <w:r>
        <w:tab/>
        <w:t>(ii)</w:t>
      </w:r>
      <w:r>
        <w:tab/>
        <w:t>take no further action on the complaint; or</w:t>
      </w:r>
    </w:p>
    <w:p w14:paraId="3FEDC164" w14:textId="3BA63A81" w:rsidR="00893ECD" w:rsidRDefault="00893ECD">
      <w:pPr>
        <w:pStyle w:val="Apara"/>
      </w:pPr>
      <w:r>
        <w:tab/>
        <w:t>(c)</w:t>
      </w:r>
      <w:r>
        <w:tab/>
        <w:t xml:space="preserve">if the complaint was a notice given under the </w:t>
      </w:r>
      <w:hyperlink r:id="rId134" w:tooltip="A2004-11" w:history="1">
        <w:r w:rsidR="00E94E2C" w:rsidRPr="00E94E2C">
          <w:rPr>
            <w:rStyle w:val="charCitHyperlinkItal"/>
          </w:rPr>
          <w:t>Building Act 2004</w:t>
        </w:r>
      </w:hyperlink>
      <w:r>
        <w:t>, section 50 (Notification by certifier of contraventions of building and development approvals—building work) and the registrar is satisfied it should be referred to the planning and land authority—refer the complaint to the planning and land authority.</w:t>
      </w:r>
    </w:p>
    <w:p w14:paraId="1F20DFB0" w14:textId="77777777" w:rsidR="00893ECD" w:rsidRDefault="00893ECD" w:rsidP="002A29DD">
      <w:pPr>
        <w:pStyle w:val="Amain"/>
        <w:keepLines/>
      </w:pPr>
      <w:r>
        <w:tab/>
        <w:t>(2)</w:t>
      </w:r>
      <w:r>
        <w:tab/>
        <w:t xml:space="preserve">Subsection (1) (b) (ii) does not prevent the registrar from taking further action in relation to a complaint if the registrar becomes satisfied that a </w:t>
      </w:r>
      <w:r w:rsidR="00541942">
        <w:t xml:space="preserve">ground for occupational discipline </w:t>
      </w:r>
      <w:r>
        <w:t>exists in relation to the complaint.</w:t>
      </w:r>
    </w:p>
    <w:p w14:paraId="4B322BEB" w14:textId="77777777" w:rsidR="00893ECD" w:rsidRDefault="00893ECD" w:rsidP="002A29DD">
      <w:pPr>
        <w:pStyle w:val="Amain"/>
      </w:pPr>
      <w:r>
        <w:tab/>
        <w:t>(3)</w:t>
      </w:r>
      <w:r>
        <w:tab/>
        <w:t>The registrar refers a complaint to the planning and land authority by giving the authority—</w:t>
      </w:r>
    </w:p>
    <w:p w14:paraId="5ECBAD10" w14:textId="77777777" w:rsidR="00893ECD" w:rsidRDefault="00893ECD" w:rsidP="002A29DD">
      <w:pPr>
        <w:pStyle w:val="Apara"/>
      </w:pPr>
      <w:r>
        <w:tab/>
        <w:t>(a)</w:t>
      </w:r>
      <w:r>
        <w:tab/>
        <w:t>a copy of the complaint or a summary of the information provided in the complaint; and</w:t>
      </w:r>
    </w:p>
    <w:p w14:paraId="46BB1EB8" w14:textId="77777777" w:rsidR="00893ECD" w:rsidRDefault="00893ECD">
      <w:pPr>
        <w:pStyle w:val="Apara"/>
      </w:pPr>
      <w:r>
        <w:lastRenderedPageBreak/>
        <w:tab/>
        <w:t>(b)</w:t>
      </w:r>
      <w:r>
        <w:tab/>
        <w:t>any information relating to the complaint that the registrar considers may be helpful to the authority; and</w:t>
      </w:r>
    </w:p>
    <w:p w14:paraId="139665DE" w14:textId="77777777" w:rsidR="00893ECD" w:rsidRDefault="00893ECD">
      <w:pPr>
        <w:pStyle w:val="Apara"/>
      </w:pPr>
      <w:r>
        <w:tab/>
        <w:t>(c)</w:t>
      </w:r>
      <w:r>
        <w:tab/>
        <w:t>a statement about why the registrar considers that the authority is more appropriate to deal with the complaint than the registrar.</w:t>
      </w:r>
    </w:p>
    <w:p w14:paraId="0BCEB424" w14:textId="77777777" w:rsidR="00893ECD" w:rsidRDefault="00893ECD">
      <w:pPr>
        <w:pStyle w:val="aNote"/>
      </w:pPr>
      <w:r>
        <w:rPr>
          <w:rStyle w:val="charItals"/>
        </w:rPr>
        <w:t>Note</w:t>
      </w:r>
      <w:r>
        <w:rPr>
          <w:rStyle w:val="charItals"/>
        </w:rPr>
        <w:tab/>
      </w:r>
      <w:r>
        <w:t>The registrar need not notify the complainant under subsection (1) if the complainant has withdrawn the complaint (see s 119).</w:t>
      </w:r>
    </w:p>
    <w:p w14:paraId="13E18F4A" w14:textId="77777777" w:rsidR="00D14440" w:rsidRDefault="00D14440" w:rsidP="00D14440">
      <w:pPr>
        <w:pStyle w:val="PageBreak"/>
      </w:pPr>
      <w:r>
        <w:br w:type="page"/>
      </w:r>
    </w:p>
    <w:p w14:paraId="4F42C4ED" w14:textId="77777777" w:rsidR="00D14440" w:rsidRPr="00B3717B" w:rsidRDefault="00D14440" w:rsidP="00D14440">
      <w:pPr>
        <w:pStyle w:val="AH2Part"/>
      </w:pPr>
      <w:bookmarkStart w:id="208" w:name="_Toc43718738"/>
      <w:r w:rsidRPr="00B3717B">
        <w:rPr>
          <w:rStyle w:val="CharPartNo"/>
        </w:rPr>
        <w:lastRenderedPageBreak/>
        <w:t>Part 11AA</w:t>
      </w:r>
      <w:r w:rsidRPr="00AF0B59">
        <w:tab/>
      </w:r>
      <w:r w:rsidRPr="00B3717B">
        <w:rPr>
          <w:rStyle w:val="CharPartText"/>
        </w:rPr>
        <w:t>Information sharing</w:t>
      </w:r>
      <w:bookmarkEnd w:id="208"/>
    </w:p>
    <w:p w14:paraId="4F899708" w14:textId="77777777" w:rsidR="00D14440" w:rsidRPr="00AF0B59" w:rsidRDefault="00D14440" w:rsidP="00D14440">
      <w:pPr>
        <w:pStyle w:val="AH5Sec"/>
      </w:pPr>
      <w:bookmarkStart w:id="209" w:name="_Toc43718739"/>
      <w:r w:rsidRPr="00B3717B">
        <w:rPr>
          <w:rStyle w:val="CharSectNo"/>
        </w:rPr>
        <w:t>123AA</w:t>
      </w:r>
      <w:r w:rsidRPr="00AF0B59">
        <w:tab/>
        <w:t>Definitions—pt 11AA</w:t>
      </w:r>
      <w:bookmarkEnd w:id="209"/>
    </w:p>
    <w:p w14:paraId="6C73ED10" w14:textId="77777777" w:rsidR="00D14440" w:rsidRPr="00AF0B59" w:rsidRDefault="00D14440" w:rsidP="00D14440">
      <w:pPr>
        <w:pStyle w:val="Amainreturn"/>
        <w:keepNext/>
      </w:pPr>
      <w:r w:rsidRPr="00AF0B59">
        <w:t>In this part:</w:t>
      </w:r>
    </w:p>
    <w:p w14:paraId="365A72E1" w14:textId="77777777" w:rsidR="00B40105" w:rsidRPr="000F72C7" w:rsidRDefault="00B40105" w:rsidP="00B40105">
      <w:pPr>
        <w:pStyle w:val="aDef"/>
        <w:keepNext/>
      </w:pPr>
      <w:r w:rsidRPr="000F72C7">
        <w:rPr>
          <w:rStyle w:val="charBoldItals"/>
        </w:rPr>
        <w:t>law of another jurisdiction</w:t>
      </w:r>
      <w:r w:rsidRPr="000F72C7">
        <w:t xml:space="preserve"> means a law of the Commonwealth or a State.</w:t>
      </w:r>
    </w:p>
    <w:p w14:paraId="46F5E327" w14:textId="731F287F" w:rsidR="00B40105" w:rsidRPr="000F72C7" w:rsidRDefault="00B40105" w:rsidP="00B40105">
      <w:pPr>
        <w:pStyle w:val="aNote"/>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35" w:tooltip="A2001-14" w:history="1">
        <w:r w:rsidRPr="000F72C7">
          <w:rPr>
            <w:rStyle w:val="charCitHyperlinkAbbrev"/>
          </w:rPr>
          <w:t>Legislation Act</w:t>
        </w:r>
      </w:hyperlink>
      <w:r w:rsidRPr="000F72C7">
        <w:t>, dict, pt 1).</w:t>
      </w:r>
    </w:p>
    <w:p w14:paraId="62181899" w14:textId="77777777" w:rsidR="00B40105" w:rsidRPr="000F72C7" w:rsidRDefault="00B40105" w:rsidP="00B40105">
      <w:pPr>
        <w:pStyle w:val="aDef"/>
        <w:keepNext/>
      </w:pPr>
      <w:r w:rsidRPr="000F72C7">
        <w:rPr>
          <w:rStyle w:val="charBoldItals"/>
        </w:rPr>
        <w:t>non-territory agency</w:t>
      </w:r>
      <w:r w:rsidRPr="000F72C7">
        <w:t xml:space="preserve"> means an agency of the Commonwealth or a State that exercises functions analogous to those exercised by a public safety agency.</w:t>
      </w:r>
    </w:p>
    <w:p w14:paraId="51747FB8" w14:textId="0D6194D7" w:rsidR="00B40105" w:rsidRPr="000F72C7" w:rsidRDefault="00B40105" w:rsidP="00B40105">
      <w:pPr>
        <w:pStyle w:val="aNote"/>
        <w:rPr>
          <w:lang w:eastAsia="en-AU"/>
        </w:rPr>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36" w:tooltip="A2001-14" w:history="1">
        <w:r w:rsidRPr="000F72C7">
          <w:rPr>
            <w:rStyle w:val="charCitHyperlinkAbbrev"/>
          </w:rPr>
          <w:t>Legislation Act</w:t>
        </w:r>
      </w:hyperlink>
      <w:r w:rsidRPr="000F72C7">
        <w:t>, dict, pt 1).</w:t>
      </w:r>
    </w:p>
    <w:p w14:paraId="7D54A363" w14:textId="77777777" w:rsidR="00D14440" w:rsidRPr="00AF0B59" w:rsidRDefault="00D14440" w:rsidP="00D14440">
      <w:pPr>
        <w:pStyle w:val="aDef"/>
        <w:keepNext/>
        <w:rPr>
          <w:lang w:eastAsia="en-AU"/>
        </w:rPr>
      </w:pPr>
      <w:r w:rsidRPr="00E94E2C">
        <w:rPr>
          <w:rStyle w:val="charBoldItals"/>
        </w:rPr>
        <w:t xml:space="preserve">public safety agency </w:t>
      </w:r>
      <w:r w:rsidRPr="00AF0B59">
        <w:rPr>
          <w:lang w:eastAsia="en-AU"/>
        </w:rPr>
        <w:t>means any of the following:</w:t>
      </w:r>
    </w:p>
    <w:p w14:paraId="330CFC3C" w14:textId="77777777" w:rsidR="00D14440" w:rsidRPr="00AF0B59" w:rsidRDefault="00D14440" w:rsidP="00D14440">
      <w:pPr>
        <w:pStyle w:val="aDefpara"/>
        <w:rPr>
          <w:lang w:eastAsia="en-AU"/>
        </w:rPr>
      </w:pPr>
      <w:r w:rsidRPr="00AF0B59">
        <w:rPr>
          <w:lang w:eastAsia="en-AU"/>
        </w:rPr>
        <w:tab/>
        <w:t>(a)</w:t>
      </w:r>
      <w:r w:rsidRPr="00AF0B59">
        <w:rPr>
          <w:lang w:eastAsia="en-AU"/>
        </w:rPr>
        <w:tab/>
        <w:t>the registrar;</w:t>
      </w:r>
    </w:p>
    <w:p w14:paraId="14355999" w14:textId="77777777" w:rsidR="00D14440" w:rsidRPr="00AF0B59" w:rsidRDefault="00D14440" w:rsidP="00D14440">
      <w:pPr>
        <w:pStyle w:val="aDefpara"/>
        <w:rPr>
          <w:lang w:eastAsia="en-AU"/>
        </w:rPr>
      </w:pPr>
      <w:r w:rsidRPr="00AF0B59">
        <w:rPr>
          <w:lang w:eastAsia="en-AU"/>
        </w:rPr>
        <w:tab/>
        <w:t>(b)</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this Act or an operational Act;</w:t>
      </w:r>
    </w:p>
    <w:p w14:paraId="5DBB0737" w14:textId="77777777" w:rsidR="00D14440" w:rsidRPr="00AF0B59" w:rsidRDefault="00D14440" w:rsidP="00D14440">
      <w:pPr>
        <w:pStyle w:val="aDefpara"/>
        <w:rPr>
          <w:lang w:eastAsia="en-AU"/>
        </w:rPr>
      </w:pPr>
      <w:r w:rsidRPr="00AF0B59">
        <w:rPr>
          <w:lang w:eastAsia="en-AU"/>
        </w:rPr>
        <w:tab/>
        <w:t>(c)</w:t>
      </w:r>
      <w:r w:rsidRPr="00AF0B59">
        <w:rPr>
          <w:lang w:eastAsia="en-AU"/>
        </w:rPr>
        <w:tab/>
        <w:t>an inspector appointed under an operational Act;</w:t>
      </w:r>
    </w:p>
    <w:p w14:paraId="6B10B181" w14:textId="7397A397" w:rsidR="00D14440" w:rsidRPr="00AF0B59" w:rsidRDefault="00D14440" w:rsidP="00D14440">
      <w:pPr>
        <w:pStyle w:val="aDefpara"/>
        <w:rPr>
          <w:lang w:eastAsia="en-AU"/>
        </w:rPr>
      </w:pPr>
      <w:r w:rsidRPr="00AF0B59">
        <w:rPr>
          <w:lang w:eastAsia="en-AU"/>
        </w:rPr>
        <w:tab/>
        <w:t>(d)</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the </w:t>
      </w:r>
      <w:hyperlink r:id="rId137" w:tooltip="A2004-28" w:history="1">
        <w:r w:rsidR="00E94E2C" w:rsidRPr="00E94E2C">
          <w:rPr>
            <w:rStyle w:val="charCitHyperlinkItal"/>
          </w:rPr>
          <w:t>Emergencies Act 2004</w:t>
        </w:r>
      </w:hyperlink>
      <w:r w:rsidRPr="00AF0B59">
        <w:rPr>
          <w:lang w:eastAsia="en-AU"/>
        </w:rPr>
        <w:t>;</w:t>
      </w:r>
    </w:p>
    <w:p w14:paraId="7A768A9C" w14:textId="1B6BCD7F" w:rsidR="00D14440" w:rsidRPr="00AF0B59" w:rsidRDefault="00D14440" w:rsidP="00D14440">
      <w:pPr>
        <w:pStyle w:val="aDefpara"/>
        <w:rPr>
          <w:lang w:eastAsia="en-AU"/>
        </w:rPr>
      </w:pPr>
      <w:r w:rsidRPr="00AF0B59">
        <w:rPr>
          <w:lang w:eastAsia="en-AU"/>
        </w:rPr>
        <w:tab/>
        <w:t>(e)</w:t>
      </w:r>
      <w:r w:rsidRPr="00AF0B59">
        <w:rPr>
          <w:lang w:eastAsia="en-AU"/>
        </w:rPr>
        <w:tab/>
        <w:t xml:space="preserve">the commissioner and chief officers appointed under the </w:t>
      </w:r>
      <w:hyperlink r:id="rId138" w:tooltip="A2004-28" w:history="1">
        <w:r w:rsidR="00E94E2C" w:rsidRPr="00E94E2C">
          <w:rPr>
            <w:rStyle w:val="charCitHyperlinkItal"/>
          </w:rPr>
          <w:t>Emergencies Act 2004</w:t>
        </w:r>
      </w:hyperlink>
      <w:r w:rsidRPr="00AF0B59">
        <w:rPr>
          <w:lang w:eastAsia="en-AU"/>
        </w:rPr>
        <w:t>;</w:t>
      </w:r>
    </w:p>
    <w:p w14:paraId="30B0807A" w14:textId="11B73B82" w:rsidR="00D14440" w:rsidRPr="00E94E2C" w:rsidRDefault="00D14440" w:rsidP="00D14440">
      <w:pPr>
        <w:pStyle w:val="aDefpara"/>
      </w:pPr>
      <w:r w:rsidRPr="00AF0B59">
        <w:rPr>
          <w:lang w:eastAsia="en-AU"/>
        </w:rPr>
        <w:tab/>
        <w:t>(f)</w:t>
      </w:r>
      <w:r w:rsidRPr="00AF0B59">
        <w:rPr>
          <w:lang w:eastAsia="en-AU"/>
        </w:rPr>
        <w:tab/>
        <w:t xml:space="preserve">an inspector appointed under the </w:t>
      </w:r>
      <w:hyperlink r:id="rId139" w:tooltip="A2004-28" w:history="1">
        <w:r w:rsidR="00E94E2C" w:rsidRPr="00E94E2C">
          <w:rPr>
            <w:rStyle w:val="charCitHyperlinkItal"/>
          </w:rPr>
          <w:t>Emergencies Act 2004</w:t>
        </w:r>
      </w:hyperlink>
      <w:r w:rsidRPr="00AF0B59">
        <w:rPr>
          <w:lang w:eastAsia="en-AU"/>
        </w:rPr>
        <w:t>;</w:t>
      </w:r>
    </w:p>
    <w:p w14:paraId="7E3DA142" w14:textId="3D72B0CF" w:rsidR="001650CF" w:rsidRPr="00614ADE" w:rsidRDefault="001650CF" w:rsidP="001650CF">
      <w:pPr>
        <w:pStyle w:val="aDefpara"/>
      </w:pPr>
      <w:r w:rsidRPr="00614ADE">
        <w:tab/>
        <w:t>(g)</w:t>
      </w:r>
      <w:r w:rsidRPr="00614ADE">
        <w:tab/>
        <w:t xml:space="preserve">the director-general responsible for the </w:t>
      </w:r>
      <w:hyperlink r:id="rId140" w:tooltip="A2011-35" w:history="1">
        <w:r w:rsidR="00E94E2C" w:rsidRPr="00E94E2C">
          <w:rPr>
            <w:rStyle w:val="charCitHyperlinkItal"/>
          </w:rPr>
          <w:t>Work Health and Safety Act 2011</w:t>
        </w:r>
      </w:hyperlink>
      <w:r w:rsidRPr="00614ADE">
        <w:t>;</w:t>
      </w:r>
    </w:p>
    <w:p w14:paraId="1D60521F" w14:textId="73F5D315" w:rsidR="001650CF" w:rsidRPr="00614ADE" w:rsidRDefault="001650CF" w:rsidP="001650CF">
      <w:pPr>
        <w:pStyle w:val="aDefpara"/>
      </w:pPr>
      <w:r w:rsidRPr="00614ADE">
        <w:tab/>
        <w:t>(h)</w:t>
      </w:r>
      <w:r w:rsidRPr="00614ADE">
        <w:tab/>
        <w:t xml:space="preserve">the commissioner appointed under the </w:t>
      </w:r>
      <w:hyperlink r:id="rId141" w:tooltip="A2011-35" w:history="1">
        <w:r w:rsidR="00E94E2C" w:rsidRPr="00E94E2C">
          <w:rPr>
            <w:rStyle w:val="charCitHyperlinkItal"/>
          </w:rPr>
          <w:t>Work Health and Safety Act 2011</w:t>
        </w:r>
      </w:hyperlink>
      <w:r w:rsidRPr="00614ADE">
        <w:t>;</w:t>
      </w:r>
    </w:p>
    <w:p w14:paraId="133B2D88" w14:textId="38AFBD52" w:rsidR="001650CF" w:rsidRPr="00614ADE" w:rsidRDefault="001650CF" w:rsidP="001650CF">
      <w:pPr>
        <w:pStyle w:val="aDefpara"/>
      </w:pPr>
      <w:r w:rsidRPr="00614ADE">
        <w:tab/>
        <w:t>(i)</w:t>
      </w:r>
      <w:r w:rsidRPr="00614ADE">
        <w:tab/>
        <w:t xml:space="preserve">an inspector appointed under the </w:t>
      </w:r>
      <w:hyperlink r:id="rId142" w:tooltip="A2011-35" w:history="1">
        <w:r w:rsidR="00E94E2C" w:rsidRPr="00E94E2C">
          <w:rPr>
            <w:rStyle w:val="charCitHyperlinkItal"/>
          </w:rPr>
          <w:t>Work Health and Safety Act 2011</w:t>
        </w:r>
      </w:hyperlink>
      <w:r w:rsidRPr="00614ADE">
        <w:t>;</w:t>
      </w:r>
    </w:p>
    <w:p w14:paraId="604E6BB5" w14:textId="77777777" w:rsidR="00D14440" w:rsidRPr="00AF0B59" w:rsidRDefault="00D14440" w:rsidP="00D14440">
      <w:pPr>
        <w:pStyle w:val="aDefpara"/>
        <w:rPr>
          <w:lang w:eastAsia="en-AU"/>
        </w:rPr>
      </w:pPr>
      <w:r w:rsidRPr="00AF0B59">
        <w:rPr>
          <w:lang w:eastAsia="en-AU"/>
        </w:rPr>
        <w:tab/>
        <w:t>(j)</w:t>
      </w:r>
      <w:r w:rsidRPr="00AF0B59">
        <w:rPr>
          <w:lang w:eastAsia="en-AU"/>
        </w:rPr>
        <w:tab/>
        <w:t>an agency prescribed by regulation.</w:t>
      </w:r>
    </w:p>
    <w:p w14:paraId="3B86EC86" w14:textId="77777777" w:rsidR="00D14440" w:rsidRPr="00AF0B59" w:rsidRDefault="00D14440" w:rsidP="00D14440">
      <w:pPr>
        <w:pStyle w:val="aDef"/>
      </w:pPr>
      <w:r w:rsidRPr="00E94E2C">
        <w:rPr>
          <w:rStyle w:val="charBoldItals"/>
        </w:rPr>
        <w:lastRenderedPageBreak/>
        <w:t>public safety information</w:t>
      </w:r>
      <w:r w:rsidRPr="00AF0B59">
        <w:t xml:space="preserve"> means information in relation to a situation that presents or is likely to present a risk of death or injury to a person, significant harm to the environment or significant damage to property, that is disclosed to, or obtained by, a public safety agency because the agency is, or has been, a public safety agency.</w:t>
      </w:r>
    </w:p>
    <w:p w14:paraId="422CAE7D" w14:textId="77777777" w:rsidR="00B40105" w:rsidRPr="000F72C7" w:rsidRDefault="00B40105" w:rsidP="00B40105">
      <w:pPr>
        <w:pStyle w:val="AH5Sec"/>
      </w:pPr>
      <w:bookmarkStart w:id="210" w:name="_Toc43718740"/>
      <w:r w:rsidRPr="00B3717B">
        <w:rPr>
          <w:rStyle w:val="CharSectNo"/>
        </w:rPr>
        <w:t>123AB</w:t>
      </w:r>
      <w:r w:rsidRPr="000F72C7">
        <w:tab/>
        <w:t>Sharing public safety information—territory agencies</w:t>
      </w:r>
      <w:bookmarkEnd w:id="210"/>
    </w:p>
    <w:p w14:paraId="472EDB22" w14:textId="77777777" w:rsidR="00B40105" w:rsidRPr="000F72C7" w:rsidRDefault="00B40105" w:rsidP="00B40105">
      <w:pPr>
        <w:pStyle w:val="Amain"/>
      </w:pPr>
      <w:r w:rsidRPr="000F72C7">
        <w:tab/>
        <w:t>(1)</w:t>
      </w:r>
      <w:r w:rsidRPr="000F72C7">
        <w:tab/>
        <w:t>A public safety agency may—</w:t>
      </w:r>
    </w:p>
    <w:p w14:paraId="6B998C81" w14:textId="77777777" w:rsidR="00B40105" w:rsidRPr="000F72C7" w:rsidRDefault="00B40105" w:rsidP="00B40105">
      <w:pPr>
        <w:pStyle w:val="Apara"/>
      </w:pPr>
      <w:r w:rsidRPr="000F72C7">
        <w:tab/>
        <w:t>(a)</w:t>
      </w:r>
      <w:r w:rsidRPr="000F72C7">
        <w:tab/>
        <w:t xml:space="preserve">give public safety information to another public safety agency (the </w:t>
      </w:r>
      <w:r w:rsidRPr="000F72C7">
        <w:rPr>
          <w:rStyle w:val="charBoldItals"/>
        </w:rPr>
        <w:t>receiving agency</w:t>
      </w:r>
      <w:r w:rsidRPr="000F72C7">
        <w:t>); and</w:t>
      </w:r>
    </w:p>
    <w:p w14:paraId="7CB012F1" w14:textId="77777777" w:rsidR="00B40105" w:rsidRPr="000F72C7" w:rsidRDefault="00B40105" w:rsidP="00B40105">
      <w:pPr>
        <w:pStyle w:val="Apara"/>
      </w:pPr>
      <w:r w:rsidRPr="000F72C7">
        <w:tab/>
        <w:t>(b)</w:t>
      </w:r>
      <w:r w:rsidRPr="000F72C7">
        <w:tab/>
        <w:t>impose conditions on how the receiving agency uses, stores or shares the information.</w:t>
      </w:r>
    </w:p>
    <w:p w14:paraId="09D39EEA" w14:textId="77777777" w:rsidR="00B40105" w:rsidRPr="000F72C7" w:rsidRDefault="00B40105" w:rsidP="00B40105">
      <w:pPr>
        <w:pStyle w:val="Amain"/>
      </w:pPr>
      <w:r w:rsidRPr="000F72C7">
        <w:tab/>
        <w:t>(2)</w:t>
      </w:r>
      <w:r w:rsidRPr="000F72C7">
        <w:tab/>
        <w:t>A public safety agency may request public safety information from another public safety agency.</w:t>
      </w:r>
    </w:p>
    <w:p w14:paraId="16843820" w14:textId="77777777" w:rsidR="00B40105" w:rsidRPr="000F72C7" w:rsidRDefault="00B40105" w:rsidP="00B40105">
      <w:pPr>
        <w:pStyle w:val="Amain"/>
      </w:pPr>
      <w:r w:rsidRPr="000F72C7">
        <w:tab/>
        <w:t>(3)</w:t>
      </w:r>
      <w:r w:rsidRPr="000F72C7">
        <w:tab/>
        <w:t xml:space="preserve">A public safety agency that receives a request under subsection (2) may comply with the request. </w:t>
      </w:r>
    </w:p>
    <w:p w14:paraId="6969D12E" w14:textId="77777777" w:rsidR="00B40105" w:rsidRPr="000F72C7" w:rsidRDefault="00B40105" w:rsidP="00B40105">
      <w:pPr>
        <w:pStyle w:val="Amain"/>
      </w:pPr>
      <w:r w:rsidRPr="000F72C7">
        <w:tab/>
        <w:t>(4)</w:t>
      </w:r>
      <w:r w:rsidRPr="000F72C7">
        <w:tab/>
        <w:t xml:space="preserve">However, a public safety agency (the </w:t>
      </w:r>
      <w:r w:rsidRPr="000F72C7">
        <w:rPr>
          <w:rStyle w:val="charBoldItals"/>
        </w:rPr>
        <w:t>giving agency</w:t>
      </w:r>
      <w:r w:rsidRPr="000F72C7">
        <w:t>) must not give public safety information to the receiving agency unless the giving agency is satisfied that the receiving agency will use the information to exercise a function given to the receiving agency under a territory law.</w:t>
      </w:r>
    </w:p>
    <w:p w14:paraId="1B8ABC56" w14:textId="77777777" w:rsidR="00B40105" w:rsidRPr="000F72C7" w:rsidRDefault="00B40105" w:rsidP="00B40105">
      <w:pPr>
        <w:pStyle w:val="AH5Sec"/>
      </w:pPr>
      <w:bookmarkStart w:id="211" w:name="_Toc43718741"/>
      <w:r w:rsidRPr="00B3717B">
        <w:rPr>
          <w:rStyle w:val="CharSectNo"/>
        </w:rPr>
        <w:t>123ABA</w:t>
      </w:r>
      <w:r w:rsidRPr="000F72C7">
        <w:tab/>
        <w:t>Sharing public safety information—non-territory agencies</w:t>
      </w:r>
      <w:bookmarkEnd w:id="211"/>
    </w:p>
    <w:p w14:paraId="3467F4ED" w14:textId="77777777" w:rsidR="00B40105" w:rsidRPr="000F72C7" w:rsidRDefault="00B40105" w:rsidP="00B40105">
      <w:pPr>
        <w:pStyle w:val="Amain"/>
      </w:pPr>
      <w:r w:rsidRPr="000F72C7">
        <w:tab/>
        <w:t>(1)</w:t>
      </w:r>
      <w:r w:rsidRPr="000F72C7">
        <w:tab/>
        <w:t>A public safety agency may give public safety information to a non</w:t>
      </w:r>
      <w:r w:rsidRPr="000F72C7">
        <w:noBreakHyphen/>
        <w:t>territory agency if the public safety agency is satisfied that the information relates to—</w:t>
      </w:r>
    </w:p>
    <w:p w14:paraId="132BFF18" w14:textId="77777777" w:rsidR="00B40105" w:rsidRPr="000F72C7" w:rsidRDefault="00B40105" w:rsidP="00B40105">
      <w:pPr>
        <w:pStyle w:val="Apara"/>
      </w:pPr>
      <w:r w:rsidRPr="000F72C7">
        <w:tab/>
        <w:t>(a)</w:t>
      </w:r>
      <w:r w:rsidRPr="000F72C7">
        <w:tab/>
        <w:t>a function of the non-territory agency; and</w:t>
      </w:r>
    </w:p>
    <w:p w14:paraId="19E5EAC7" w14:textId="77777777" w:rsidR="00B40105" w:rsidRPr="000F72C7" w:rsidRDefault="00B40105" w:rsidP="00B40105">
      <w:pPr>
        <w:pStyle w:val="Apara"/>
      </w:pPr>
      <w:r w:rsidRPr="000F72C7">
        <w:tab/>
        <w:t>(b)</w:t>
      </w:r>
      <w:r w:rsidRPr="000F72C7">
        <w:tab/>
        <w:t>compliance with a law of another jurisdiction that makes provision for public safety.</w:t>
      </w:r>
    </w:p>
    <w:p w14:paraId="246C8A78" w14:textId="48FED3D2" w:rsidR="00B40105" w:rsidRPr="000F72C7" w:rsidRDefault="00B40105" w:rsidP="00B40105">
      <w:pPr>
        <w:pStyle w:val="aNote"/>
      </w:pPr>
      <w:r w:rsidRPr="000F72C7">
        <w:rPr>
          <w:rStyle w:val="charItals"/>
        </w:rPr>
        <w:t>Note</w:t>
      </w:r>
      <w:r w:rsidRPr="000F72C7">
        <w:rPr>
          <w:rStyle w:val="charItals"/>
        </w:rPr>
        <w:tab/>
      </w:r>
      <w:r w:rsidRPr="000F72C7">
        <w:t xml:space="preserve">For how documents may be given, see the </w:t>
      </w:r>
      <w:hyperlink r:id="rId143" w:tooltip="A2001-14" w:history="1">
        <w:r w:rsidRPr="000F72C7">
          <w:rPr>
            <w:rStyle w:val="charCitHyperlinkAbbrev"/>
          </w:rPr>
          <w:t>Legislation Act</w:t>
        </w:r>
      </w:hyperlink>
      <w:r w:rsidRPr="000F72C7">
        <w:t>, pt 19.5.</w:t>
      </w:r>
    </w:p>
    <w:p w14:paraId="7308DD94" w14:textId="77777777" w:rsidR="00B40105" w:rsidRPr="000F72C7" w:rsidRDefault="00B40105" w:rsidP="00B40105">
      <w:pPr>
        <w:pStyle w:val="Amain"/>
      </w:pPr>
      <w:r w:rsidRPr="000F72C7">
        <w:lastRenderedPageBreak/>
        <w:tab/>
        <w:t>(2)</w:t>
      </w:r>
      <w:r w:rsidRPr="000F72C7">
        <w:tab/>
        <w:t>A public safety agency may impose conditions on how the non</w:t>
      </w:r>
      <w:r w:rsidRPr="000F72C7">
        <w:noBreakHyphen/>
        <w:t>territory agency uses, stores or shares the public safety information.</w:t>
      </w:r>
    </w:p>
    <w:p w14:paraId="36297B9D" w14:textId="77777777" w:rsidR="00B40105" w:rsidRPr="000F72C7" w:rsidRDefault="00B40105" w:rsidP="00B40105">
      <w:pPr>
        <w:pStyle w:val="Amain"/>
      </w:pPr>
      <w:r w:rsidRPr="000F72C7">
        <w:tab/>
        <w:t>(3)</w:t>
      </w:r>
      <w:r w:rsidRPr="000F72C7">
        <w:tab/>
        <w:t>However, a public safety agency must not give public safety information under this section unless the public safety agency is satisfied that—</w:t>
      </w:r>
    </w:p>
    <w:p w14:paraId="707811D2" w14:textId="77777777" w:rsidR="00B40105" w:rsidRPr="000F72C7" w:rsidRDefault="00B40105" w:rsidP="00B40105">
      <w:pPr>
        <w:pStyle w:val="Apara"/>
      </w:pPr>
      <w:r w:rsidRPr="000F72C7">
        <w:tab/>
        <w:t>(a)</w:t>
      </w:r>
      <w:r w:rsidRPr="000F72C7">
        <w:tab/>
        <w:t xml:space="preserve">the non-territory agency that receives the information (the </w:t>
      </w:r>
      <w:r w:rsidRPr="000F72C7">
        <w:rPr>
          <w:rStyle w:val="charBoldItals"/>
        </w:rPr>
        <w:t>receiving agency</w:t>
      </w:r>
      <w:r w:rsidRPr="000F72C7">
        <w:t xml:space="preserve">) will use the information to exercise a function the receiving agency has under a law mentioned in subsection (1) (b); and </w:t>
      </w:r>
    </w:p>
    <w:p w14:paraId="495092AF" w14:textId="77777777" w:rsidR="00B40105" w:rsidRPr="000F72C7" w:rsidRDefault="00B40105" w:rsidP="00B40105">
      <w:pPr>
        <w:pStyle w:val="Apara"/>
      </w:pPr>
      <w:r w:rsidRPr="000F72C7">
        <w:tab/>
        <w:t>(b)</w:t>
      </w:r>
      <w:r w:rsidRPr="000F72C7">
        <w:tab/>
        <w:t>giving the information will not unreasonably compromise the exercise of a function under a territory law.</w:t>
      </w:r>
    </w:p>
    <w:p w14:paraId="331824E8" w14:textId="77777777" w:rsidR="00D14440" w:rsidRDefault="00D14440" w:rsidP="00D14440">
      <w:pPr>
        <w:pStyle w:val="PageBreak"/>
      </w:pPr>
      <w:r>
        <w:br w:type="page"/>
      </w:r>
    </w:p>
    <w:p w14:paraId="404CB03F" w14:textId="77777777" w:rsidR="00D14440" w:rsidRPr="00B3717B" w:rsidRDefault="00D14440" w:rsidP="00D14440">
      <w:pPr>
        <w:pStyle w:val="AH2Part"/>
      </w:pPr>
      <w:bookmarkStart w:id="212" w:name="_Toc43718742"/>
      <w:r w:rsidRPr="00B3717B">
        <w:rPr>
          <w:rStyle w:val="CharPartNo"/>
        </w:rPr>
        <w:lastRenderedPageBreak/>
        <w:t>Part 11AB</w:t>
      </w:r>
      <w:r w:rsidRPr="00AF0B59">
        <w:rPr>
          <w:lang w:eastAsia="en-AU"/>
        </w:rPr>
        <w:tab/>
      </w:r>
      <w:r w:rsidRPr="00B3717B">
        <w:rPr>
          <w:rStyle w:val="CharPartText"/>
          <w:lang w:eastAsia="en-AU"/>
        </w:rPr>
        <w:t>Energy efficiency rating statements</w:t>
      </w:r>
      <w:bookmarkEnd w:id="212"/>
    </w:p>
    <w:p w14:paraId="5912442A" w14:textId="77777777" w:rsidR="00D14440" w:rsidRPr="00AF0B59" w:rsidRDefault="00D14440" w:rsidP="00D14440">
      <w:pPr>
        <w:pStyle w:val="AH5Sec"/>
        <w:rPr>
          <w:lang w:eastAsia="en-AU"/>
        </w:rPr>
      </w:pPr>
      <w:bookmarkStart w:id="213" w:name="_Toc43718743"/>
      <w:r w:rsidRPr="00B3717B">
        <w:rPr>
          <w:rStyle w:val="CharSectNo"/>
        </w:rPr>
        <w:t>123AC</w:t>
      </w:r>
      <w:r w:rsidRPr="00AF0B59">
        <w:rPr>
          <w:lang w:eastAsia="en-AU"/>
        </w:rPr>
        <w:tab/>
        <w:t xml:space="preserve">Meaning of </w:t>
      </w:r>
      <w:r w:rsidRPr="00E94E2C">
        <w:rPr>
          <w:rStyle w:val="charItals"/>
        </w:rPr>
        <w:t>energy efficiency rating statement</w:t>
      </w:r>
      <w:bookmarkEnd w:id="213"/>
    </w:p>
    <w:p w14:paraId="2CCDF2F3" w14:textId="77777777" w:rsidR="00D14440" w:rsidRPr="00AF0B59" w:rsidRDefault="00D14440" w:rsidP="00D14440">
      <w:pPr>
        <w:pStyle w:val="Amainreturn"/>
        <w:keepNext/>
        <w:rPr>
          <w:lang w:eastAsia="en-AU"/>
        </w:rPr>
      </w:pPr>
      <w:r w:rsidRPr="00AF0B59">
        <w:rPr>
          <w:lang w:eastAsia="en-AU"/>
        </w:rPr>
        <w:t>In this Act:</w:t>
      </w:r>
    </w:p>
    <w:p w14:paraId="73EE1922" w14:textId="77777777" w:rsidR="00D14440" w:rsidRPr="00AF0B59" w:rsidRDefault="00D14440" w:rsidP="00D14440">
      <w:pPr>
        <w:pStyle w:val="aDef"/>
      </w:pPr>
      <w:r w:rsidRPr="00E94E2C">
        <w:rPr>
          <w:rStyle w:val="charBoldItals"/>
        </w:rPr>
        <w:t>energy efficiency rating statement</w:t>
      </w:r>
      <w:r w:rsidRPr="00AF0B59">
        <w:rPr>
          <w:lang w:eastAsia="en-AU"/>
        </w:rPr>
        <w:t xml:space="preserve"> means a </w:t>
      </w:r>
      <w:r w:rsidRPr="00AF0B59">
        <w:t>statement prepared in accordance with section 123AD.</w:t>
      </w:r>
    </w:p>
    <w:p w14:paraId="10472AC9" w14:textId="77777777" w:rsidR="00D14440" w:rsidRPr="00AF0B59" w:rsidRDefault="00D14440" w:rsidP="00D14440">
      <w:pPr>
        <w:pStyle w:val="AH5Sec"/>
        <w:rPr>
          <w:lang w:eastAsia="en-AU"/>
        </w:rPr>
      </w:pPr>
      <w:bookmarkStart w:id="214" w:name="_Toc43718744"/>
      <w:r w:rsidRPr="00B3717B">
        <w:rPr>
          <w:rStyle w:val="CharSectNo"/>
        </w:rPr>
        <w:t>123AD</w:t>
      </w:r>
      <w:r w:rsidRPr="00AF0B59">
        <w:rPr>
          <w:lang w:eastAsia="en-AU"/>
        </w:rPr>
        <w:tab/>
        <w:t>Energy efficiency rating statement</w:t>
      </w:r>
      <w:bookmarkEnd w:id="214"/>
    </w:p>
    <w:p w14:paraId="15411732" w14:textId="77777777" w:rsidR="00D14440" w:rsidRPr="00AF0B59" w:rsidRDefault="00D14440" w:rsidP="00D14440">
      <w:pPr>
        <w:pStyle w:val="Amain"/>
      </w:pPr>
      <w:r w:rsidRPr="00AF0B59">
        <w:tab/>
        <w:t>(1)</w:t>
      </w:r>
      <w:r w:rsidRPr="00AF0B59">
        <w:tab/>
        <w:t>This section applies if a person is required to give an energy efficiency rating statement under a territory law.</w:t>
      </w:r>
    </w:p>
    <w:p w14:paraId="7D239926" w14:textId="77777777" w:rsidR="00D14440" w:rsidRPr="00AF0B59" w:rsidRDefault="00D14440" w:rsidP="00D14440">
      <w:pPr>
        <w:pStyle w:val="aExamHdgss"/>
      </w:pPr>
      <w:r w:rsidRPr="00AF0B59">
        <w:t>Examples</w:t>
      </w:r>
    </w:p>
    <w:p w14:paraId="59B74BA7" w14:textId="731101BE" w:rsidR="00D14440" w:rsidRPr="00AF0B59" w:rsidRDefault="00D14440" w:rsidP="00D14440">
      <w:pPr>
        <w:pStyle w:val="aExamBulletpar"/>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44" w:tooltip="A2003-40" w:history="1">
        <w:r w:rsidR="00E94E2C" w:rsidRPr="00E94E2C">
          <w:rPr>
            <w:rStyle w:val="charCitHyperlinkItal"/>
          </w:rPr>
          <w:t>Civil Law (Sale of Residential Property) Act 2003</w:t>
        </w:r>
      </w:hyperlink>
      <w:r w:rsidRPr="00AF0B59">
        <w:t xml:space="preserve">, s 23 </w:t>
      </w:r>
    </w:p>
    <w:p w14:paraId="67DE2174" w14:textId="6E7CC9C9" w:rsidR="00D14440" w:rsidRPr="00AF0B59" w:rsidRDefault="00D14440" w:rsidP="00D14440">
      <w:pPr>
        <w:pStyle w:val="aExamBulletpar"/>
        <w:keepNext/>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45" w:tooltip="A1997-84" w:history="1">
        <w:r w:rsidR="00E94E2C" w:rsidRPr="00E94E2C">
          <w:rPr>
            <w:rStyle w:val="charCitHyperlinkItal"/>
          </w:rPr>
          <w:t>Residential Tenancies Act 1997</w:t>
        </w:r>
      </w:hyperlink>
      <w:r w:rsidRPr="00AF0B59">
        <w:t>, s 12</w:t>
      </w:r>
    </w:p>
    <w:p w14:paraId="4FB64C89" w14:textId="77777777" w:rsidR="00D14440" w:rsidRPr="00AF0B59" w:rsidRDefault="00D14440" w:rsidP="00D14440">
      <w:pPr>
        <w:pStyle w:val="Amain"/>
      </w:pPr>
      <w:r w:rsidRPr="00AF0B59">
        <w:tab/>
        <w:t>(2)</w:t>
      </w:r>
      <w:r w:rsidRPr="00AF0B59">
        <w:tab/>
        <w:t>An energy efficiency rating statement must be prepared—</w:t>
      </w:r>
    </w:p>
    <w:p w14:paraId="1FA3051B" w14:textId="77777777" w:rsidR="00D14440" w:rsidRPr="00AF0B59" w:rsidRDefault="00D14440" w:rsidP="00D14440">
      <w:pPr>
        <w:pStyle w:val="Apara"/>
      </w:pPr>
      <w:r w:rsidRPr="00AF0B59">
        <w:tab/>
        <w:t>(a)</w:t>
      </w:r>
      <w:r w:rsidRPr="00AF0B59">
        <w:tab/>
        <w:t>by a building assessor; and</w:t>
      </w:r>
    </w:p>
    <w:p w14:paraId="4C078E69" w14:textId="77777777" w:rsidR="00D14440" w:rsidRPr="00AF0B59" w:rsidRDefault="00D14440" w:rsidP="00D14440">
      <w:pPr>
        <w:pStyle w:val="Apara"/>
      </w:pPr>
      <w:r w:rsidRPr="00AF0B59">
        <w:tab/>
        <w:t>(b)</w:t>
      </w:r>
      <w:r w:rsidRPr="00AF0B59">
        <w:tab/>
        <w:t>in accordance with—</w:t>
      </w:r>
    </w:p>
    <w:p w14:paraId="58EF356C" w14:textId="77777777" w:rsidR="00D14440" w:rsidRPr="00AF0B59" w:rsidRDefault="00D14440" w:rsidP="00D14440">
      <w:pPr>
        <w:pStyle w:val="Asubpara"/>
      </w:pPr>
      <w:r w:rsidRPr="00AF0B59">
        <w:tab/>
        <w:t>(i)</w:t>
      </w:r>
      <w:r w:rsidRPr="00AF0B59">
        <w:tab/>
        <w:t>a code of practice (if any) in relation to the statement; or</w:t>
      </w:r>
    </w:p>
    <w:p w14:paraId="6BE163EC" w14:textId="77777777" w:rsidR="00D14440" w:rsidRPr="00AF0B59" w:rsidRDefault="00D14440" w:rsidP="00D14440">
      <w:pPr>
        <w:pStyle w:val="Asubpara"/>
      </w:pPr>
      <w:r w:rsidRPr="00AF0B59">
        <w:tab/>
        <w:t>(ii)</w:t>
      </w:r>
      <w:r w:rsidRPr="00AF0B59">
        <w:tab/>
        <w:t>if a regulation provides for energy efficiency rating statements—the regulation.</w:t>
      </w:r>
    </w:p>
    <w:p w14:paraId="40C33FF5" w14:textId="77777777" w:rsidR="00D14440" w:rsidRPr="00AF0B59" w:rsidRDefault="00D14440" w:rsidP="00D14440">
      <w:pPr>
        <w:pStyle w:val="AH5Sec"/>
      </w:pPr>
      <w:bookmarkStart w:id="215" w:name="_Toc43718745"/>
      <w:r w:rsidRPr="00B3717B">
        <w:rPr>
          <w:rStyle w:val="CharSectNo"/>
        </w:rPr>
        <w:lastRenderedPageBreak/>
        <w:t>123AE</w:t>
      </w:r>
      <w:r w:rsidRPr="00AF0B59">
        <w:tab/>
        <w:t>Conflict of interest—building assessors</w:t>
      </w:r>
      <w:bookmarkEnd w:id="215"/>
    </w:p>
    <w:p w14:paraId="1D797126" w14:textId="77777777" w:rsidR="00D14440" w:rsidRPr="00AF0B59" w:rsidRDefault="00D14440" w:rsidP="0078101A">
      <w:pPr>
        <w:pStyle w:val="Amain"/>
        <w:keepNext/>
      </w:pPr>
      <w:r w:rsidRPr="00AF0B59">
        <w:tab/>
        <w:t>(1)</w:t>
      </w:r>
      <w:r w:rsidRPr="00AF0B59">
        <w:tab/>
        <w:t>A building assessor must not prepare an energy efficiency rating statement for a building if the building assessor is—</w:t>
      </w:r>
    </w:p>
    <w:p w14:paraId="56F67BCC" w14:textId="44561649" w:rsidR="00D14440" w:rsidRPr="00AF0B59" w:rsidRDefault="00D14440" w:rsidP="0078101A">
      <w:pPr>
        <w:pStyle w:val="Apara"/>
        <w:keepNext/>
      </w:pPr>
      <w:r w:rsidRPr="00AF0B59">
        <w:tab/>
        <w:t>(a)</w:t>
      </w:r>
      <w:r w:rsidRPr="00AF0B59">
        <w:tab/>
        <w:t xml:space="preserve">for a statement under the </w:t>
      </w:r>
      <w:hyperlink r:id="rId146" w:tooltip="A2003-40" w:history="1">
        <w:r w:rsidR="00E94E2C" w:rsidRPr="00E94E2C">
          <w:rPr>
            <w:rStyle w:val="charCitHyperlinkItal"/>
          </w:rPr>
          <w:t>Civil Law (Sale of Residential Property) Act 2003</w:t>
        </w:r>
      </w:hyperlink>
      <w:r w:rsidRPr="00AF0B59">
        <w:t>—</w:t>
      </w:r>
    </w:p>
    <w:p w14:paraId="48F81567" w14:textId="77777777" w:rsidR="00D14440" w:rsidRPr="00AF0B59" w:rsidRDefault="00D14440" w:rsidP="00D14440">
      <w:pPr>
        <w:pStyle w:val="Asubpara"/>
      </w:pPr>
      <w:r w:rsidRPr="00AF0B59">
        <w:tab/>
        <w:t>(i)</w:t>
      </w:r>
      <w:r w:rsidRPr="00AF0B59">
        <w:tab/>
        <w:t>the seller, a family member of the seller under that Act, or the seller’s agent or lawyer; or</w:t>
      </w:r>
    </w:p>
    <w:p w14:paraId="7059F784" w14:textId="77777777" w:rsidR="00D14440" w:rsidRPr="00AF0B59" w:rsidRDefault="00D14440" w:rsidP="00D14440">
      <w:pPr>
        <w:pStyle w:val="Asubpara"/>
      </w:pPr>
      <w:r w:rsidRPr="00AF0B59">
        <w:tab/>
        <w:t>(ii)</w:t>
      </w:r>
      <w:r w:rsidRPr="00AF0B59">
        <w:tab/>
        <w:t>a member of a firm that the seller under that Act, or the seller’s agent or lawyer, is a member of; or</w:t>
      </w:r>
    </w:p>
    <w:p w14:paraId="467980C2" w14:textId="77777777" w:rsidR="00D14440" w:rsidRPr="00AF0B59" w:rsidRDefault="00D14440" w:rsidP="00D14440">
      <w:pPr>
        <w:pStyle w:val="Asubpara"/>
      </w:pPr>
      <w:r w:rsidRPr="00AF0B59">
        <w:tab/>
        <w:t>(iii)</w:t>
      </w:r>
      <w:r w:rsidRPr="00AF0B59">
        <w:tab/>
        <w:t>someone else carrying on a business if the seller under that Act, or the seller’s agent or lawyer or a family member of the seller, has a direct or indirect right to participate in the profits of the business; or</w:t>
      </w:r>
    </w:p>
    <w:p w14:paraId="3E4D6B6B" w14:textId="35A1C882" w:rsidR="00D14440" w:rsidRPr="00AF0B59" w:rsidRDefault="00D14440" w:rsidP="00D14440">
      <w:pPr>
        <w:pStyle w:val="Apara"/>
      </w:pPr>
      <w:r w:rsidRPr="00AF0B59">
        <w:tab/>
        <w:t>(b)</w:t>
      </w:r>
      <w:r w:rsidRPr="00AF0B59">
        <w:tab/>
        <w:t xml:space="preserve">for a statement under the </w:t>
      </w:r>
      <w:hyperlink r:id="rId147" w:tooltip="A1997-84" w:history="1">
        <w:r w:rsidR="00E94E2C" w:rsidRPr="00E94E2C">
          <w:rPr>
            <w:rStyle w:val="charCitHyperlinkItal"/>
          </w:rPr>
          <w:t>Residential Tenancies Act 1997</w:t>
        </w:r>
      </w:hyperlink>
      <w:r w:rsidRPr="00AF0B59">
        <w:t>—</w:t>
      </w:r>
    </w:p>
    <w:p w14:paraId="3B1EB2A6" w14:textId="77777777" w:rsidR="00D14440" w:rsidRPr="00AF0B59" w:rsidRDefault="00D14440" w:rsidP="00D14440">
      <w:pPr>
        <w:pStyle w:val="Asubpara"/>
      </w:pPr>
      <w:r w:rsidRPr="00AF0B59">
        <w:tab/>
        <w:t>(i)</w:t>
      </w:r>
      <w:r w:rsidRPr="00AF0B59">
        <w:tab/>
        <w:t>the lessor, a family member of the lessor under that Act, or the lessor’s agent or lawyer; or</w:t>
      </w:r>
    </w:p>
    <w:p w14:paraId="23B86EC9" w14:textId="77777777" w:rsidR="00D14440" w:rsidRPr="00AF0B59" w:rsidRDefault="00D14440" w:rsidP="00D14440">
      <w:pPr>
        <w:pStyle w:val="Asubpara"/>
      </w:pPr>
      <w:r w:rsidRPr="00AF0B59">
        <w:tab/>
        <w:t>(ii)</w:t>
      </w:r>
      <w:r w:rsidRPr="00AF0B59">
        <w:tab/>
        <w:t>a member of a firm that the lessor under that Act, or the lessor’s agent or lawyer, is a member of; or</w:t>
      </w:r>
    </w:p>
    <w:p w14:paraId="757EDEBF" w14:textId="77777777" w:rsidR="00D14440" w:rsidRPr="00AF0B59" w:rsidRDefault="00D14440" w:rsidP="00D14440">
      <w:pPr>
        <w:pStyle w:val="Asubpara"/>
      </w:pPr>
      <w:r w:rsidRPr="00AF0B59">
        <w:tab/>
        <w:t>(iii)</w:t>
      </w:r>
      <w:r w:rsidRPr="00AF0B59">
        <w:tab/>
        <w:t>someone else carrying on a business if the lessor under that Act, or the lessor’s agent or lawyer or a family member of the lessor, has a direct or indirect right to participate in the profits of the business; or</w:t>
      </w:r>
    </w:p>
    <w:p w14:paraId="1F343B67" w14:textId="77777777" w:rsidR="00D14440" w:rsidRPr="00AF0B59" w:rsidRDefault="00D14440" w:rsidP="00D14440">
      <w:pPr>
        <w:pStyle w:val="Apara"/>
      </w:pPr>
      <w:r w:rsidRPr="00AF0B59">
        <w:tab/>
        <w:t>(c)</w:t>
      </w:r>
      <w:r w:rsidRPr="00AF0B59">
        <w:tab/>
        <w:t>in any case—a person who—</w:t>
      </w:r>
    </w:p>
    <w:p w14:paraId="31D79531" w14:textId="77777777" w:rsidR="00D14440" w:rsidRPr="00AF0B59" w:rsidRDefault="00D14440" w:rsidP="00D14440">
      <w:pPr>
        <w:pStyle w:val="Asubpara"/>
        <w:rPr>
          <w:lang w:eastAsia="en-AU"/>
        </w:rPr>
      </w:pPr>
      <w:r w:rsidRPr="00AF0B59">
        <w:rPr>
          <w:lang w:eastAsia="en-AU"/>
        </w:rPr>
        <w:tab/>
        <w:t>(i)</w:t>
      </w:r>
      <w:r w:rsidRPr="00AF0B59">
        <w:rPr>
          <w:lang w:eastAsia="en-AU"/>
        </w:rPr>
        <w:tab/>
        <w:t>has a legal or equitable interest in the building</w:t>
      </w:r>
      <w:r w:rsidRPr="00AF0B59">
        <w:rPr>
          <w:szCs w:val="24"/>
          <w:lang w:eastAsia="en-AU"/>
        </w:rPr>
        <w:t>; or</w:t>
      </w:r>
    </w:p>
    <w:p w14:paraId="36834A2C" w14:textId="77777777" w:rsidR="00D14440" w:rsidRPr="00AF0B59" w:rsidRDefault="00D14440" w:rsidP="00D14440">
      <w:pPr>
        <w:pStyle w:val="Asubpara"/>
        <w:rPr>
          <w:lang w:eastAsia="en-AU"/>
        </w:rPr>
      </w:pPr>
      <w:r w:rsidRPr="00AF0B59">
        <w:rPr>
          <w:lang w:eastAsia="en-AU"/>
        </w:rPr>
        <w:tab/>
        <w:t>(ii)</w:t>
      </w:r>
      <w:r w:rsidRPr="00AF0B59">
        <w:rPr>
          <w:lang w:eastAsia="en-AU"/>
        </w:rPr>
        <w:tab/>
        <w:t>has a financial interest in the building.</w:t>
      </w:r>
    </w:p>
    <w:p w14:paraId="65C15DDD" w14:textId="77777777" w:rsidR="00D14440" w:rsidRPr="00AF0B59" w:rsidRDefault="00D14440" w:rsidP="00BB20E1">
      <w:pPr>
        <w:pStyle w:val="Amain"/>
        <w:keepNext/>
      </w:pPr>
      <w:r w:rsidRPr="00AF0B59">
        <w:lastRenderedPageBreak/>
        <w:tab/>
        <w:t>(2)</w:t>
      </w:r>
      <w:r w:rsidRPr="00AF0B59">
        <w:tab/>
        <w:t>However, a building assessor who has a conflict of interest mentioned in subsection (1) may prepare an energy efficiency rating statement if—</w:t>
      </w:r>
    </w:p>
    <w:p w14:paraId="463AC5FF" w14:textId="77777777" w:rsidR="00D14440" w:rsidRPr="00AF0B59" w:rsidRDefault="00D14440" w:rsidP="00D14440">
      <w:pPr>
        <w:pStyle w:val="Apara"/>
      </w:pPr>
      <w:r w:rsidRPr="00AF0B59">
        <w:tab/>
        <w:t>(a)</w:t>
      </w:r>
      <w:r w:rsidRPr="00AF0B59">
        <w:tab/>
        <w:t>the building assessor prepares the statement for a new building; and</w:t>
      </w:r>
    </w:p>
    <w:p w14:paraId="57CA91E4" w14:textId="77777777" w:rsidR="00D14440" w:rsidRPr="00AF0B59" w:rsidRDefault="00D14440" w:rsidP="00D14440">
      <w:pPr>
        <w:pStyle w:val="Apara"/>
      </w:pPr>
      <w:r w:rsidRPr="00AF0B59">
        <w:tab/>
        <w:t>(b)</w:t>
      </w:r>
      <w:r w:rsidRPr="00AF0B59">
        <w:tab/>
        <w:t>the statement is based on an energy efficiency certificate in relation to the building; and</w:t>
      </w:r>
    </w:p>
    <w:p w14:paraId="114BB1E5" w14:textId="77777777" w:rsidR="00D14440" w:rsidRPr="00AF0B59" w:rsidRDefault="00D14440" w:rsidP="00D14440">
      <w:pPr>
        <w:pStyle w:val="Apara"/>
      </w:pPr>
      <w:r w:rsidRPr="00AF0B59">
        <w:tab/>
        <w:t>(c)</w:t>
      </w:r>
      <w:r w:rsidRPr="00AF0B59">
        <w:tab/>
        <w:t>the statement is consistent with the certificate; and</w:t>
      </w:r>
    </w:p>
    <w:p w14:paraId="1FF45E68" w14:textId="77777777" w:rsidR="00D14440" w:rsidRPr="00AF0B59" w:rsidRDefault="00D14440" w:rsidP="00D14440">
      <w:pPr>
        <w:pStyle w:val="Apara"/>
      </w:pPr>
      <w:r w:rsidRPr="00AF0B59">
        <w:tab/>
        <w:t>(d)</w:t>
      </w:r>
      <w:r w:rsidRPr="00AF0B59">
        <w:tab/>
        <w:t>the building assessor gives—</w:t>
      </w:r>
    </w:p>
    <w:p w14:paraId="7CD688CE" w14:textId="77777777" w:rsidR="00D14440" w:rsidRPr="00AF0B59" w:rsidRDefault="00D14440" w:rsidP="00D14440">
      <w:pPr>
        <w:pStyle w:val="Asubpara"/>
      </w:pPr>
      <w:r w:rsidRPr="00AF0B59">
        <w:tab/>
        <w:t>(i)</w:t>
      </w:r>
      <w:r w:rsidRPr="00AF0B59">
        <w:tab/>
        <w:t>the registrar a declaration of the assessor’s conflict of interest; and</w:t>
      </w:r>
    </w:p>
    <w:p w14:paraId="4D4B3C8C" w14:textId="77777777" w:rsidR="00D14440" w:rsidRPr="00AF0B59" w:rsidRDefault="00D14440" w:rsidP="00D14440">
      <w:pPr>
        <w:pStyle w:val="Asubpara"/>
      </w:pPr>
      <w:r w:rsidRPr="00AF0B59">
        <w:tab/>
        <w:t>(ii)</w:t>
      </w:r>
      <w:r w:rsidRPr="00AF0B59">
        <w:tab/>
        <w:t>the seller or lessor a copy of the declaration.</w:t>
      </w:r>
    </w:p>
    <w:p w14:paraId="5A5EAE7C" w14:textId="77777777" w:rsidR="00D14440" w:rsidRPr="00AF0B59" w:rsidRDefault="00D14440" w:rsidP="00D14440">
      <w:pPr>
        <w:pStyle w:val="aNote"/>
      </w:pPr>
      <w:r w:rsidRPr="00E94E2C">
        <w:rPr>
          <w:rStyle w:val="charItals"/>
        </w:rPr>
        <w:t>Note</w:t>
      </w:r>
      <w:r w:rsidRPr="00AF0B59">
        <w:tab/>
        <w:t>If a form is approved under s 128 for the declaration, the form must be used.</w:t>
      </w:r>
    </w:p>
    <w:p w14:paraId="7D58ACE6" w14:textId="77777777" w:rsidR="00D14440" w:rsidRPr="00AF0B59" w:rsidRDefault="00D14440" w:rsidP="00D14440">
      <w:pPr>
        <w:pStyle w:val="Amain"/>
      </w:pPr>
      <w:r w:rsidRPr="00AF0B59">
        <w:tab/>
        <w:t>(3)</w:t>
      </w:r>
      <w:r w:rsidRPr="00AF0B59">
        <w:tab/>
        <w:t>In this section:</w:t>
      </w:r>
    </w:p>
    <w:p w14:paraId="4DEDFC4C" w14:textId="1A9602D6" w:rsidR="00D14440" w:rsidRPr="00E94E2C" w:rsidRDefault="00D14440" w:rsidP="00D14440">
      <w:pPr>
        <w:pStyle w:val="aDef"/>
      </w:pPr>
      <w:r w:rsidRPr="00AF0B59">
        <w:rPr>
          <w:rStyle w:val="charBoldItals"/>
        </w:rPr>
        <w:t>energy efficiency certificate</w:t>
      </w:r>
      <w:r w:rsidRPr="00E94E2C">
        <w:t xml:space="preserve">—see the </w:t>
      </w:r>
      <w:hyperlink r:id="rId148" w:tooltip="A2004-11" w:history="1">
        <w:r w:rsidR="00E94E2C" w:rsidRPr="00E94E2C">
          <w:rPr>
            <w:rStyle w:val="charCitHyperlinkItal"/>
          </w:rPr>
          <w:t>Building Act 2004</w:t>
        </w:r>
      </w:hyperlink>
      <w:r w:rsidRPr="00E94E2C">
        <w:t>, section 139C.</w:t>
      </w:r>
    </w:p>
    <w:p w14:paraId="3DF4DC7B" w14:textId="77777777" w:rsidR="00D14440" w:rsidRPr="00AF0B59" w:rsidRDefault="00D14440" w:rsidP="00D14440">
      <w:pPr>
        <w:pStyle w:val="aDef"/>
        <w:keepNext/>
      </w:pPr>
      <w:r w:rsidRPr="00AF0B59">
        <w:rPr>
          <w:rStyle w:val="charBoldItals"/>
        </w:rPr>
        <w:t>family member</w:t>
      </w:r>
      <w:r w:rsidRPr="00AF0B59">
        <w:t>, of a person, means—</w:t>
      </w:r>
    </w:p>
    <w:p w14:paraId="75BB3199" w14:textId="77777777" w:rsidR="00D14440" w:rsidRPr="00AF0B59" w:rsidRDefault="00D14440" w:rsidP="00D14440">
      <w:pPr>
        <w:pStyle w:val="aDefpara"/>
      </w:pPr>
      <w:r w:rsidRPr="00AF0B59">
        <w:tab/>
        <w:t>(a)</w:t>
      </w:r>
      <w:r w:rsidRPr="00AF0B59">
        <w:tab/>
        <w:t>the person’s domestic partner; or</w:t>
      </w:r>
    </w:p>
    <w:p w14:paraId="296AAF66" w14:textId="77777777" w:rsidR="00D14440" w:rsidRPr="00AF0B59" w:rsidRDefault="00D14440" w:rsidP="00D14440">
      <w:pPr>
        <w:pStyle w:val="aDefpara"/>
      </w:pPr>
      <w:r w:rsidRPr="00AF0B59">
        <w:tab/>
        <w:t>(b)</w:t>
      </w:r>
      <w:r w:rsidRPr="00AF0B59">
        <w:tab/>
        <w:t>the person’s parent or child; or</w:t>
      </w:r>
    </w:p>
    <w:p w14:paraId="7CD7966C" w14:textId="77777777" w:rsidR="00D14440" w:rsidRPr="00AF0B59" w:rsidRDefault="00D14440" w:rsidP="00D14440">
      <w:pPr>
        <w:pStyle w:val="aDefpara"/>
      </w:pPr>
      <w:r w:rsidRPr="00AF0B59">
        <w:tab/>
        <w:t>(c)</w:t>
      </w:r>
      <w:r w:rsidRPr="00AF0B59">
        <w:tab/>
        <w:t>the person’s brother, sister, half-brother or half-sister; or</w:t>
      </w:r>
    </w:p>
    <w:p w14:paraId="75B29A2D" w14:textId="77777777" w:rsidR="00D14440" w:rsidRPr="00AF0B59" w:rsidRDefault="00D14440" w:rsidP="00D14440">
      <w:pPr>
        <w:pStyle w:val="aDefpara"/>
      </w:pPr>
      <w:r w:rsidRPr="00AF0B59">
        <w:tab/>
        <w:t>(d)</w:t>
      </w:r>
      <w:r w:rsidRPr="00AF0B59">
        <w:tab/>
        <w:t>the parent or child of the person’s domestic partner.</w:t>
      </w:r>
    </w:p>
    <w:p w14:paraId="5FD1B4BF" w14:textId="77777777" w:rsidR="00541942" w:rsidRDefault="00541942" w:rsidP="00541942">
      <w:pPr>
        <w:pStyle w:val="PageBreak"/>
      </w:pPr>
      <w:r>
        <w:br w:type="page"/>
      </w:r>
    </w:p>
    <w:p w14:paraId="0B0FDBBB" w14:textId="77777777" w:rsidR="00541942" w:rsidRPr="00B3717B" w:rsidRDefault="00541942" w:rsidP="00541942">
      <w:pPr>
        <w:pStyle w:val="AH2Part"/>
      </w:pPr>
      <w:bookmarkStart w:id="216" w:name="_Toc43718746"/>
      <w:r w:rsidRPr="00B3717B">
        <w:rPr>
          <w:rStyle w:val="CharPartNo"/>
        </w:rPr>
        <w:lastRenderedPageBreak/>
        <w:t>Part 11A</w:t>
      </w:r>
      <w:r>
        <w:tab/>
      </w:r>
      <w:r w:rsidRPr="00B3717B">
        <w:rPr>
          <w:rStyle w:val="CharPartText"/>
        </w:rPr>
        <w:t>Notification and review of decisions</w:t>
      </w:r>
      <w:bookmarkEnd w:id="216"/>
    </w:p>
    <w:p w14:paraId="7A6D4E53" w14:textId="77777777" w:rsidR="00541942" w:rsidRDefault="00541942" w:rsidP="00541942">
      <w:pPr>
        <w:pStyle w:val="AH5Sec"/>
      </w:pPr>
      <w:bookmarkStart w:id="217" w:name="_Toc43718747"/>
      <w:r w:rsidRPr="00B3717B">
        <w:rPr>
          <w:rStyle w:val="CharSectNo"/>
        </w:rPr>
        <w:t>123A</w:t>
      </w:r>
      <w:r>
        <w:tab/>
        <w:t xml:space="preserve">Meaning of </w:t>
      </w:r>
      <w:r>
        <w:rPr>
          <w:rStyle w:val="charItals"/>
        </w:rPr>
        <w:t>reviewable decision—</w:t>
      </w:r>
      <w:r>
        <w:t>pt 11A</w:t>
      </w:r>
      <w:bookmarkEnd w:id="217"/>
    </w:p>
    <w:p w14:paraId="4E62CB99" w14:textId="77777777" w:rsidR="00541942" w:rsidRDefault="00541942" w:rsidP="00541942">
      <w:pPr>
        <w:pStyle w:val="Amainreturn"/>
        <w:keepNext/>
      </w:pPr>
      <w:r>
        <w:t>In this part:</w:t>
      </w:r>
    </w:p>
    <w:p w14:paraId="3F2999C1" w14:textId="77777777" w:rsidR="00541942" w:rsidRDefault="00541942" w:rsidP="00541942">
      <w:pPr>
        <w:pStyle w:val="aDef"/>
      </w:pPr>
      <w:r>
        <w:rPr>
          <w:rStyle w:val="charBoldItals"/>
        </w:rPr>
        <w:t>reviewable decision</w:t>
      </w:r>
      <w:r>
        <w:t xml:space="preserve"> means a decision prescribed by regulation.</w:t>
      </w:r>
    </w:p>
    <w:p w14:paraId="39FC4D8A" w14:textId="77777777" w:rsidR="00541942" w:rsidRDefault="00541942" w:rsidP="00541942">
      <w:pPr>
        <w:pStyle w:val="AH5Sec"/>
      </w:pPr>
      <w:bookmarkStart w:id="218" w:name="_Toc43718748"/>
      <w:r w:rsidRPr="00B3717B">
        <w:rPr>
          <w:rStyle w:val="CharSectNo"/>
        </w:rPr>
        <w:t>123B</w:t>
      </w:r>
      <w:r>
        <w:tab/>
        <w:t>Reviewable decision notices</w:t>
      </w:r>
      <w:bookmarkEnd w:id="218"/>
    </w:p>
    <w:p w14:paraId="1F378B77" w14:textId="77777777" w:rsidR="00541942" w:rsidRDefault="00541942" w:rsidP="00541942">
      <w:pPr>
        <w:pStyle w:val="Amainreturn"/>
        <w:keepNext/>
      </w:pPr>
      <w:r>
        <w:t>If a person makes a reviewable decision, the person must give a reviewable decision notice to each entity prescribed by regulation in relation to the decision.</w:t>
      </w:r>
    </w:p>
    <w:p w14:paraId="30EE1006" w14:textId="07F79CE5" w:rsidR="00541942" w:rsidRDefault="00541942" w:rsidP="00541942">
      <w:pPr>
        <w:pStyle w:val="aNote"/>
      </w:pPr>
      <w:r w:rsidRPr="00E94E2C">
        <w:rPr>
          <w:rStyle w:val="charItals"/>
        </w:rPr>
        <w:t>Note 1</w:t>
      </w:r>
      <w:r w:rsidRPr="00E94E2C">
        <w:rPr>
          <w:rStyle w:val="charItals"/>
        </w:rPr>
        <w:tab/>
      </w:r>
      <w:r>
        <w:rPr>
          <w:iCs/>
        </w:rPr>
        <w:t xml:space="preserve">The person must also take reasonable steps </w:t>
      </w:r>
      <w:r>
        <w:t xml:space="preserve">to give a reviewable decision notice to any other person whose interests are affected by the decision (see </w:t>
      </w:r>
      <w:hyperlink r:id="rId149" w:tooltip="A2008-35" w:history="1">
        <w:r w:rsidR="00E94E2C" w:rsidRPr="00E94E2C">
          <w:rPr>
            <w:rStyle w:val="charCitHyperlinkItal"/>
          </w:rPr>
          <w:t>ACT Civil and Administrative Tribunal Act 2008</w:t>
        </w:r>
      </w:hyperlink>
      <w:r>
        <w:t xml:space="preserve">, s 67A). </w:t>
      </w:r>
    </w:p>
    <w:p w14:paraId="37E98E12" w14:textId="414AA5CE" w:rsidR="00541942" w:rsidRDefault="00541942" w:rsidP="00541942">
      <w:pPr>
        <w:pStyle w:val="aNote"/>
      </w:pPr>
      <w:r w:rsidRPr="00E94E2C">
        <w:rPr>
          <w:rStyle w:val="charItals"/>
        </w:rPr>
        <w:t>Note 2</w:t>
      </w:r>
      <w:r w:rsidRPr="00E94E2C">
        <w:rPr>
          <w:rStyle w:val="charItals"/>
        </w:rPr>
        <w:tab/>
      </w:r>
      <w:r>
        <w:t xml:space="preserve">The requirements for reviewable decision notices are prescribed under the </w:t>
      </w:r>
      <w:hyperlink r:id="rId150" w:tooltip="A2008-35" w:history="1">
        <w:r w:rsidR="00E94E2C" w:rsidRPr="00E94E2C">
          <w:rPr>
            <w:rStyle w:val="charCitHyperlinkItal"/>
          </w:rPr>
          <w:t>ACT Civil and Administrative Tribunal Act 2008</w:t>
        </w:r>
      </w:hyperlink>
      <w:r>
        <w:t>.</w:t>
      </w:r>
    </w:p>
    <w:p w14:paraId="15FC24DB" w14:textId="77777777" w:rsidR="00541942" w:rsidRDefault="00541942" w:rsidP="00541942">
      <w:pPr>
        <w:pStyle w:val="AH5Sec"/>
      </w:pPr>
      <w:bookmarkStart w:id="219" w:name="_Toc43718749"/>
      <w:r w:rsidRPr="00B3717B">
        <w:rPr>
          <w:rStyle w:val="CharSectNo"/>
        </w:rPr>
        <w:t>123C</w:t>
      </w:r>
      <w:r>
        <w:tab/>
        <w:t>Review of reviewable decisions</w:t>
      </w:r>
      <w:bookmarkEnd w:id="219"/>
    </w:p>
    <w:p w14:paraId="051E90A5" w14:textId="77777777" w:rsidR="00541942" w:rsidRDefault="00541942" w:rsidP="00541942">
      <w:pPr>
        <w:pStyle w:val="Amainreturn"/>
        <w:keepNext/>
      </w:pPr>
      <w:r>
        <w:t>The following may apply to the ACAT for a review of a reviewable decision:</w:t>
      </w:r>
    </w:p>
    <w:p w14:paraId="009FCE6E" w14:textId="77777777" w:rsidR="00541942" w:rsidRDefault="00541942" w:rsidP="00541942">
      <w:pPr>
        <w:pStyle w:val="Apara"/>
      </w:pPr>
      <w:r>
        <w:tab/>
        <w:t>(a)</w:t>
      </w:r>
      <w:r>
        <w:tab/>
        <w:t>an entity prescribed by regulation for the decision;</w:t>
      </w:r>
    </w:p>
    <w:p w14:paraId="0DBF0630" w14:textId="77777777" w:rsidR="00541942" w:rsidRDefault="00541942" w:rsidP="00541942">
      <w:pPr>
        <w:pStyle w:val="Apara"/>
      </w:pPr>
      <w:r>
        <w:tab/>
        <w:t>(b)</w:t>
      </w:r>
      <w:r>
        <w:tab/>
        <w:t>any other person whose interests are affected by the decision.</w:t>
      </w:r>
    </w:p>
    <w:p w14:paraId="745D2A10" w14:textId="67C7948B" w:rsidR="00541942" w:rsidRDefault="00541942" w:rsidP="00541942">
      <w:pPr>
        <w:pStyle w:val="aNote"/>
      </w:pPr>
      <w:r w:rsidRPr="00E94E2C">
        <w:rPr>
          <w:rStyle w:val="charItals"/>
        </w:rPr>
        <w:t>Note</w:t>
      </w:r>
      <w:r w:rsidRPr="00E94E2C">
        <w:rPr>
          <w:rStyle w:val="charItals"/>
        </w:rPr>
        <w:tab/>
      </w:r>
      <w:r>
        <w:t xml:space="preserve">If a form is approved under the </w:t>
      </w:r>
      <w:hyperlink r:id="rId151" w:tooltip="A2008-35" w:history="1">
        <w:r w:rsidR="00E94E2C" w:rsidRPr="00E94E2C">
          <w:rPr>
            <w:rStyle w:val="charCitHyperlinkItal"/>
          </w:rPr>
          <w:t>ACT Civil and Administrative Tribunal Act 2008</w:t>
        </w:r>
      </w:hyperlink>
      <w:r w:rsidRPr="00E94E2C">
        <w:rPr>
          <w:rStyle w:val="charItals"/>
        </w:rPr>
        <w:t xml:space="preserve"> </w:t>
      </w:r>
      <w:r>
        <w:t>for the application, the form must be used.</w:t>
      </w:r>
    </w:p>
    <w:p w14:paraId="3523B038" w14:textId="77777777" w:rsidR="00893ECD" w:rsidRDefault="00893ECD">
      <w:pPr>
        <w:pStyle w:val="PageBreak"/>
      </w:pPr>
      <w:r>
        <w:br w:type="page"/>
      </w:r>
    </w:p>
    <w:p w14:paraId="352C3514" w14:textId="77777777" w:rsidR="00893ECD" w:rsidRPr="00B3717B" w:rsidRDefault="00893ECD">
      <w:pPr>
        <w:pStyle w:val="AH2Part"/>
      </w:pPr>
      <w:bookmarkStart w:id="220" w:name="_Toc43718750"/>
      <w:r w:rsidRPr="00B3717B">
        <w:rPr>
          <w:rStyle w:val="CharPartNo"/>
        </w:rPr>
        <w:lastRenderedPageBreak/>
        <w:t>Part 12</w:t>
      </w:r>
      <w:r>
        <w:tab/>
      </w:r>
      <w:r w:rsidRPr="00B3717B">
        <w:rPr>
          <w:rStyle w:val="CharPartText"/>
        </w:rPr>
        <w:t>Miscellaneous</w:t>
      </w:r>
      <w:bookmarkEnd w:id="220"/>
    </w:p>
    <w:p w14:paraId="7BFD06D8" w14:textId="77777777" w:rsidR="00893ECD" w:rsidRDefault="00893ECD">
      <w:pPr>
        <w:pStyle w:val="Placeholder"/>
      </w:pPr>
      <w:r>
        <w:rPr>
          <w:rStyle w:val="CharDivNo"/>
        </w:rPr>
        <w:t xml:space="preserve">  </w:t>
      </w:r>
      <w:r>
        <w:rPr>
          <w:rStyle w:val="CharDivText"/>
        </w:rPr>
        <w:t xml:space="preserve">  </w:t>
      </w:r>
    </w:p>
    <w:p w14:paraId="34FC90B8" w14:textId="77777777" w:rsidR="00893ECD" w:rsidRDefault="00893ECD">
      <w:pPr>
        <w:pStyle w:val="AH5Sec"/>
      </w:pPr>
      <w:bookmarkStart w:id="221" w:name="_Toc43718751"/>
      <w:r w:rsidRPr="00B3717B">
        <w:rPr>
          <w:rStyle w:val="CharSectNo"/>
        </w:rPr>
        <w:t>125</w:t>
      </w:r>
      <w:r>
        <w:tab/>
        <w:t>Protection of registrar, advisory boards etc</w:t>
      </w:r>
      <w:bookmarkEnd w:id="221"/>
    </w:p>
    <w:p w14:paraId="5848AD3F" w14:textId="77777777" w:rsidR="00541942" w:rsidRDefault="00541942" w:rsidP="00541942">
      <w:pPr>
        <w:pStyle w:val="Amain"/>
      </w:pPr>
      <w:r>
        <w:tab/>
        <w:t>(1)</w:t>
      </w:r>
      <w:r>
        <w:tab/>
        <w:t>This section applies to a person who is, or has been—</w:t>
      </w:r>
    </w:p>
    <w:p w14:paraId="772B31E2" w14:textId="77777777" w:rsidR="00541942" w:rsidRDefault="00541942" w:rsidP="00541942">
      <w:pPr>
        <w:pStyle w:val="Apara"/>
      </w:pPr>
      <w:r>
        <w:tab/>
        <w:t>(a)</w:t>
      </w:r>
      <w:r>
        <w:tab/>
        <w:t>the registrar or a deputy registrar; or</w:t>
      </w:r>
    </w:p>
    <w:p w14:paraId="4F25AFCD" w14:textId="77777777" w:rsidR="00541942" w:rsidRDefault="00541942" w:rsidP="00541942">
      <w:pPr>
        <w:pStyle w:val="Apara"/>
      </w:pPr>
      <w:r>
        <w:tab/>
        <w:t>(b)</w:t>
      </w:r>
      <w:r>
        <w:tab/>
        <w:t>an advisory board member.</w:t>
      </w:r>
    </w:p>
    <w:p w14:paraId="73D61952" w14:textId="77777777" w:rsidR="00893ECD" w:rsidRDefault="00893ECD">
      <w:pPr>
        <w:pStyle w:val="Amain"/>
      </w:pPr>
      <w:r>
        <w:tab/>
        <w:t>(2)</w:t>
      </w:r>
      <w:r>
        <w:tab/>
        <w:t>A civil proceeding does not lie against a person to whom this section applies in relation to loss, damage or injury of any kind to someone else because of an act done, or omitted to be done honestly in the exercise (or purported exercise) of a function under this Act.</w:t>
      </w:r>
    </w:p>
    <w:p w14:paraId="7796546C" w14:textId="77777777" w:rsidR="00893ECD" w:rsidRDefault="00893ECD">
      <w:pPr>
        <w:pStyle w:val="AH5Sec"/>
      </w:pPr>
      <w:bookmarkStart w:id="222" w:name="_Toc43718752"/>
      <w:r w:rsidRPr="00B3717B">
        <w:rPr>
          <w:rStyle w:val="CharSectNo"/>
        </w:rPr>
        <w:t>126</w:t>
      </w:r>
      <w:r>
        <w:tab/>
        <w:t>AS 3500 and Legislation Act, s 47</w:t>
      </w:r>
      <w:bookmarkEnd w:id="222"/>
    </w:p>
    <w:p w14:paraId="5D31BA54" w14:textId="6E9A87FD" w:rsidR="00893ECD" w:rsidRDefault="00893ECD">
      <w:pPr>
        <w:pStyle w:val="Amainreturn"/>
        <w:rPr>
          <w:snapToGrid w:val="0"/>
        </w:rPr>
      </w:pPr>
      <w:r>
        <w:rPr>
          <w:snapToGrid w:val="0"/>
        </w:rPr>
        <w:t xml:space="preserve">The </w:t>
      </w:r>
      <w:hyperlink r:id="rId152" w:tooltip="A2001-14" w:history="1">
        <w:r w:rsidR="00E94E2C" w:rsidRPr="00E94E2C">
          <w:rPr>
            <w:rStyle w:val="charCitHyperlinkAbbrev"/>
          </w:rPr>
          <w:t>Legislation Act</w:t>
        </w:r>
      </w:hyperlink>
      <w:r>
        <w:rPr>
          <w:snapToGrid w:val="0"/>
        </w:rPr>
        <w:t>, section 47 (6) does not apply to AS 3500 under this Act.</w:t>
      </w:r>
    </w:p>
    <w:p w14:paraId="57C61589" w14:textId="77777777" w:rsidR="003B639B" w:rsidRPr="00633B73" w:rsidRDefault="003B639B" w:rsidP="003B639B">
      <w:pPr>
        <w:pStyle w:val="AH5Sec"/>
      </w:pPr>
      <w:bookmarkStart w:id="223" w:name="_Toc43718753"/>
      <w:r w:rsidRPr="00B3717B">
        <w:rPr>
          <w:rStyle w:val="CharSectNo"/>
        </w:rPr>
        <w:t>126A</w:t>
      </w:r>
      <w:r w:rsidRPr="00633B73">
        <w:tab/>
        <w:t>Codes of practice</w:t>
      </w:r>
      <w:bookmarkEnd w:id="223"/>
    </w:p>
    <w:p w14:paraId="65350D9F" w14:textId="77777777" w:rsidR="003B639B" w:rsidRPr="00633B73" w:rsidRDefault="003B639B" w:rsidP="003B639B">
      <w:pPr>
        <w:pStyle w:val="Amain"/>
        <w:rPr>
          <w:lang w:eastAsia="en-AU"/>
        </w:rPr>
      </w:pPr>
      <w:r w:rsidRPr="00633B73">
        <w:rPr>
          <w:lang w:eastAsia="en-AU"/>
        </w:rPr>
        <w:tab/>
        <w:t>(1)</w:t>
      </w:r>
      <w:r w:rsidRPr="00633B73">
        <w:rPr>
          <w:lang w:eastAsia="en-AU"/>
        </w:rPr>
        <w:tab/>
        <w:t>The Minister may approve a code of practice for—</w:t>
      </w:r>
    </w:p>
    <w:p w14:paraId="3F587955" w14:textId="77777777" w:rsidR="003B639B" w:rsidRPr="00633B73" w:rsidRDefault="003B639B" w:rsidP="003B639B">
      <w:pPr>
        <w:pStyle w:val="Apara"/>
        <w:rPr>
          <w:lang w:eastAsia="en-AU"/>
        </w:rPr>
      </w:pPr>
      <w:r w:rsidRPr="00633B73">
        <w:rPr>
          <w:lang w:eastAsia="en-AU"/>
        </w:rPr>
        <w:tab/>
        <w:t>(a)</w:t>
      </w:r>
      <w:r w:rsidRPr="00633B73">
        <w:rPr>
          <w:lang w:eastAsia="en-AU"/>
        </w:rPr>
        <w:tab/>
        <w:t xml:space="preserve">a construction occupation; or </w:t>
      </w:r>
    </w:p>
    <w:p w14:paraId="40339349" w14:textId="77777777" w:rsidR="003B639B" w:rsidRPr="00633B73" w:rsidRDefault="003B639B" w:rsidP="003B639B">
      <w:pPr>
        <w:pStyle w:val="Apara"/>
        <w:rPr>
          <w:szCs w:val="24"/>
          <w:lang w:eastAsia="en-AU"/>
        </w:rPr>
      </w:pPr>
      <w:r w:rsidRPr="00633B73">
        <w:rPr>
          <w:lang w:eastAsia="en-AU"/>
        </w:rPr>
        <w:tab/>
        <w:t>(b)</w:t>
      </w:r>
      <w:r w:rsidRPr="00633B73">
        <w:rPr>
          <w:lang w:eastAsia="en-AU"/>
        </w:rPr>
        <w:tab/>
        <w:t>a class of construction occupation</w:t>
      </w:r>
      <w:r w:rsidRPr="00633B73">
        <w:rPr>
          <w:szCs w:val="24"/>
          <w:lang w:eastAsia="en-AU"/>
        </w:rPr>
        <w:t>; or</w:t>
      </w:r>
    </w:p>
    <w:p w14:paraId="15A63675" w14:textId="77777777" w:rsidR="003B639B" w:rsidRPr="00633B73" w:rsidRDefault="003B639B" w:rsidP="003B639B">
      <w:pPr>
        <w:pStyle w:val="Apara"/>
        <w:rPr>
          <w:lang w:eastAsia="en-AU"/>
        </w:rPr>
      </w:pPr>
      <w:r w:rsidRPr="00633B73">
        <w:rPr>
          <w:lang w:eastAsia="en-AU"/>
        </w:rPr>
        <w:tab/>
        <w:t>(c)</w:t>
      </w:r>
      <w:r w:rsidRPr="00633B73">
        <w:rPr>
          <w:lang w:eastAsia="en-AU"/>
        </w:rPr>
        <w:tab/>
        <w:t>a construction service.</w:t>
      </w:r>
    </w:p>
    <w:p w14:paraId="2483DF4D" w14:textId="395FD98A" w:rsidR="003B639B" w:rsidRPr="00633B73" w:rsidRDefault="003B639B" w:rsidP="003B639B">
      <w:pPr>
        <w:pStyle w:val="aNote"/>
        <w:rPr>
          <w:lang w:eastAsia="en-AU"/>
        </w:rPr>
      </w:pPr>
      <w:r w:rsidRPr="00633B73">
        <w:rPr>
          <w:rStyle w:val="charItals"/>
        </w:rPr>
        <w:t>Note</w:t>
      </w:r>
      <w:r w:rsidRPr="00633B73">
        <w:rPr>
          <w:rStyle w:val="charItals"/>
        </w:rPr>
        <w:tab/>
      </w:r>
      <w:r w:rsidRPr="00633B73">
        <w:rPr>
          <w:lang w:eastAsia="en-AU"/>
        </w:rPr>
        <w:t xml:space="preserve">Power given under an Act to make a statutory instrument (including a code of practice) includes power to amend or repeal the instrument (see </w:t>
      </w:r>
      <w:hyperlink r:id="rId153" w:tooltip="A2001-14" w:history="1">
        <w:r w:rsidRPr="00633B73">
          <w:rPr>
            <w:rStyle w:val="charCitHyperlinkAbbrev"/>
          </w:rPr>
          <w:t>Legislation Act</w:t>
        </w:r>
      </w:hyperlink>
      <w:r w:rsidRPr="00633B73">
        <w:rPr>
          <w:lang w:eastAsia="en-AU"/>
        </w:rPr>
        <w:t>, s 46 (1)).</w:t>
      </w:r>
    </w:p>
    <w:p w14:paraId="721A5AAC" w14:textId="77777777" w:rsidR="003B639B" w:rsidRPr="00633B73" w:rsidRDefault="003B639B" w:rsidP="003B639B">
      <w:pPr>
        <w:pStyle w:val="Amain"/>
        <w:rPr>
          <w:lang w:eastAsia="en-AU"/>
        </w:rPr>
      </w:pPr>
      <w:r w:rsidRPr="00633B73">
        <w:rPr>
          <w:lang w:eastAsia="en-AU"/>
        </w:rPr>
        <w:tab/>
        <w:t>(2)</w:t>
      </w:r>
      <w:r w:rsidRPr="00633B73">
        <w:rPr>
          <w:lang w:eastAsia="en-AU"/>
        </w:rPr>
        <w:tab/>
        <w:t xml:space="preserve">An approved code of practice may consist of a code, standard, rule, specification or provision relating to the construction occupation or occupation class, or a construction service, and may apply, adopt or incorporate a law or instrument, or a provision of a law or </w:t>
      </w:r>
      <w:r w:rsidRPr="00633B73">
        <w:rPr>
          <w:szCs w:val="24"/>
          <w:lang w:eastAsia="en-AU"/>
        </w:rPr>
        <w:t>instrument, as in force from time to time.</w:t>
      </w:r>
    </w:p>
    <w:p w14:paraId="7815602F" w14:textId="77777777" w:rsidR="003B639B" w:rsidRPr="00633B73" w:rsidRDefault="003B639B" w:rsidP="00A1693B">
      <w:pPr>
        <w:pStyle w:val="Amain"/>
        <w:keepNext/>
      </w:pPr>
      <w:r w:rsidRPr="00633B73">
        <w:lastRenderedPageBreak/>
        <w:tab/>
        <w:t>(3)</w:t>
      </w:r>
      <w:r w:rsidRPr="00633B73">
        <w:tab/>
      </w:r>
      <w:r w:rsidRPr="00633B73">
        <w:rPr>
          <w:szCs w:val="24"/>
          <w:lang w:eastAsia="en-AU"/>
        </w:rPr>
        <w:t>An approved code of practice is a disallowable instrument.</w:t>
      </w:r>
    </w:p>
    <w:p w14:paraId="6717D3E6" w14:textId="2D295AE0" w:rsidR="003B639B" w:rsidRPr="00633B73" w:rsidRDefault="003B639B" w:rsidP="003B639B">
      <w:pPr>
        <w:pStyle w:val="aNote"/>
        <w:keepNext/>
      </w:pPr>
      <w:r w:rsidRPr="00633B73">
        <w:rPr>
          <w:rStyle w:val="charItals"/>
        </w:rPr>
        <w:t>Note 1</w:t>
      </w:r>
      <w:r w:rsidRPr="00633B73">
        <w:rPr>
          <w:rStyle w:val="charItals"/>
        </w:rPr>
        <w:tab/>
      </w:r>
      <w:r w:rsidRPr="00633B73">
        <w:t xml:space="preserve">A disallowable instrument must be notified, and presented to the Legislative Assembly, under the </w:t>
      </w:r>
      <w:hyperlink r:id="rId154" w:tooltip="A2001-14" w:history="1">
        <w:r w:rsidRPr="00633B73">
          <w:rPr>
            <w:rStyle w:val="charCitHyperlinkAbbrev"/>
          </w:rPr>
          <w:t>Legislation Act</w:t>
        </w:r>
      </w:hyperlink>
      <w:r w:rsidRPr="00633B73">
        <w:t>.</w:t>
      </w:r>
    </w:p>
    <w:p w14:paraId="1828FCE4" w14:textId="269011C0" w:rsidR="003B639B" w:rsidRPr="00633B73" w:rsidRDefault="003B639B" w:rsidP="003B639B">
      <w:pPr>
        <w:pStyle w:val="aNote"/>
        <w:rPr>
          <w:lang w:eastAsia="en-AU"/>
        </w:rPr>
      </w:pPr>
      <w:r w:rsidRPr="00633B73">
        <w:rPr>
          <w:rStyle w:val="charItals"/>
        </w:rPr>
        <w:t>Note 2</w:t>
      </w:r>
      <w:r w:rsidRPr="00633B73">
        <w:rPr>
          <w:rStyle w:val="charItals"/>
        </w:rPr>
        <w:tab/>
      </w:r>
      <w:r w:rsidRPr="00633B73">
        <w:rPr>
          <w:lang w:eastAsia="en-AU"/>
        </w:rPr>
        <w:t xml:space="preserve">An amendment or repeal of an approved code of practice is also a disallowable  instrument (see </w:t>
      </w:r>
      <w:hyperlink r:id="rId155" w:tooltip="A2001-14" w:history="1">
        <w:r w:rsidRPr="00633B73">
          <w:rPr>
            <w:rStyle w:val="charCitHyperlinkAbbrev"/>
          </w:rPr>
          <w:t>Legislation Act</w:t>
        </w:r>
      </w:hyperlink>
      <w:r w:rsidRPr="00633B73">
        <w:rPr>
          <w:lang w:eastAsia="en-AU"/>
        </w:rPr>
        <w:t>, s 46 (2)).</w:t>
      </w:r>
    </w:p>
    <w:p w14:paraId="777A849A" w14:textId="0005CC72" w:rsidR="003B639B" w:rsidRPr="00633B73" w:rsidRDefault="003B639B" w:rsidP="003B639B">
      <w:pPr>
        <w:pStyle w:val="Amain"/>
      </w:pPr>
      <w:r w:rsidRPr="00633B73">
        <w:tab/>
        <w:t>(4)</w:t>
      </w:r>
      <w:r w:rsidRPr="00633B73">
        <w:tab/>
        <w:t xml:space="preserve">The </w:t>
      </w:r>
      <w:hyperlink r:id="rId156" w:tooltip="A2001-14" w:history="1">
        <w:r w:rsidRPr="00633B73">
          <w:rPr>
            <w:rStyle w:val="charCitHyperlinkAbbrev"/>
          </w:rPr>
          <w:t>Legislation Act</w:t>
        </w:r>
      </w:hyperlink>
      <w:r w:rsidRPr="00633B73">
        <w:t>, section 47 (5) or (6) does not apply in relation to a law or instrument mentioned in subsection (2).</w:t>
      </w:r>
    </w:p>
    <w:p w14:paraId="323DF69E" w14:textId="5D89D6A7" w:rsidR="003B639B" w:rsidRPr="00633B73" w:rsidRDefault="003B639B" w:rsidP="003B639B">
      <w:pPr>
        <w:pStyle w:val="aNote"/>
      </w:pPr>
      <w:r w:rsidRPr="00633B73">
        <w:rPr>
          <w:rStyle w:val="charItals"/>
        </w:rPr>
        <w:t>Note</w:t>
      </w:r>
      <w:r w:rsidRPr="00633B73">
        <w:tab/>
        <w:t xml:space="preserve">Laws and instruments mentioned in s (2) </w:t>
      </w:r>
      <w:r w:rsidRPr="00633B73">
        <w:rPr>
          <w:snapToGrid w:val="0"/>
        </w:rPr>
        <w:t xml:space="preserve">do not need to be notified under the </w:t>
      </w:r>
      <w:hyperlink r:id="rId157" w:tooltip="A2001-14" w:history="1">
        <w:r w:rsidRPr="00633B73">
          <w:rPr>
            <w:rStyle w:val="charCitHyperlinkAbbrev"/>
          </w:rPr>
          <w:t>Legislation Act</w:t>
        </w:r>
      </w:hyperlink>
      <w:r w:rsidRPr="00633B73">
        <w:rPr>
          <w:snapToGrid w:val="0"/>
        </w:rPr>
        <w:t xml:space="preserve"> because s 47 (5) and (6)</w:t>
      </w:r>
      <w:r w:rsidRPr="00633B73">
        <w:t xml:space="preserve"> do not apply (see </w:t>
      </w:r>
      <w:hyperlink r:id="rId158" w:tooltip="A2001-14" w:history="1">
        <w:r w:rsidRPr="00633B73">
          <w:rPr>
            <w:rStyle w:val="charCitHyperlinkAbbrev"/>
          </w:rPr>
          <w:t>Legislation Act</w:t>
        </w:r>
      </w:hyperlink>
      <w:r w:rsidRPr="00633B73">
        <w:t>, s 47 (7)).</w:t>
      </w:r>
    </w:p>
    <w:p w14:paraId="0E2AC9D1" w14:textId="77777777" w:rsidR="003B639B" w:rsidRPr="00633B73" w:rsidRDefault="003B639B" w:rsidP="003B639B">
      <w:pPr>
        <w:pStyle w:val="Amain"/>
      </w:pPr>
      <w:r w:rsidRPr="00633B73">
        <w:tab/>
        <w:t>(5)</w:t>
      </w:r>
      <w:r w:rsidRPr="00633B73">
        <w:tab/>
        <w:t>In this section:</w:t>
      </w:r>
    </w:p>
    <w:p w14:paraId="1A8D162B" w14:textId="0BFCA002" w:rsidR="003B639B" w:rsidRPr="003B639B" w:rsidRDefault="003B639B" w:rsidP="003B639B">
      <w:pPr>
        <w:pStyle w:val="aDef"/>
      </w:pPr>
      <w:r w:rsidRPr="00633B73">
        <w:rPr>
          <w:rStyle w:val="charBoldItals"/>
        </w:rPr>
        <w:t>law of another jurisdiction</w:t>
      </w:r>
      <w:r w:rsidRPr="00633B73">
        <w:t xml:space="preserve">—see the </w:t>
      </w:r>
      <w:hyperlink r:id="rId159" w:tooltip="A2001-14" w:history="1">
        <w:r w:rsidRPr="00633B73">
          <w:rPr>
            <w:rStyle w:val="charCitHyperlinkAbbrev"/>
          </w:rPr>
          <w:t>Legislation Act</w:t>
        </w:r>
      </w:hyperlink>
      <w:r w:rsidRPr="00633B73">
        <w:t>, section 47 (10).</w:t>
      </w:r>
    </w:p>
    <w:p w14:paraId="31982EC9" w14:textId="77777777" w:rsidR="004948B5" w:rsidRPr="00BD6EB1" w:rsidRDefault="004948B5" w:rsidP="004948B5">
      <w:pPr>
        <w:pStyle w:val="AH5Sec"/>
      </w:pPr>
      <w:bookmarkStart w:id="224" w:name="_Toc43718754"/>
      <w:r w:rsidRPr="00B3717B">
        <w:rPr>
          <w:rStyle w:val="CharSectNo"/>
        </w:rPr>
        <w:t>126B</w:t>
      </w:r>
      <w:r w:rsidRPr="00BD6EB1">
        <w:tab/>
        <w:t>Directors liability for amounts</w:t>
      </w:r>
      <w:bookmarkEnd w:id="224"/>
    </w:p>
    <w:p w14:paraId="3647B394" w14:textId="77777777" w:rsidR="004948B5" w:rsidRPr="00BD6EB1" w:rsidRDefault="004948B5" w:rsidP="004948B5">
      <w:pPr>
        <w:pStyle w:val="Amain"/>
      </w:pPr>
      <w:r w:rsidRPr="00BD6EB1">
        <w:tab/>
        <w:t>(1)</w:t>
      </w:r>
      <w:r w:rsidRPr="00BD6EB1">
        <w:tab/>
        <w:t>Subsection (2) applies if—</w:t>
      </w:r>
    </w:p>
    <w:p w14:paraId="77C11771" w14:textId="77777777" w:rsidR="004948B5" w:rsidRPr="00BD6EB1" w:rsidRDefault="004948B5" w:rsidP="004948B5">
      <w:pPr>
        <w:pStyle w:val="Apara"/>
      </w:pPr>
      <w:r w:rsidRPr="00BD6EB1">
        <w:tab/>
        <w:t>(a)</w:t>
      </w:r>
      <w:r w:rsidRPr="00BD6EB1">
        <w:tab/>
        <w:t>a corporation is convicted of an offence against this Act or an operational Act; and</w:t>
      </w:r>
    </w:p>
    <w:p w14:paraId="45AD52B8" w14:textId="77777777" w:rsidR="004948B5" w:rsidRPr="00BD6EB1" w:rsidRDefault="004948B5" w:rsidP="004948B5">
      <w:pPr>
        <w:pStyle w:val="Apara"/>
      </w:pPr>
      <w:r w:rsidRPr="00BD6EB1">
        <w:tab/>
        <w:t>(b)</w:t>
      </w:r>
      <w:r w:rsidRPr="00BD6EB1">
        <w:tab/>
        <w:t>a penalty for the offence is imposed on the corporation; and</w:t>
      </w:r>
    </w:p>
    <w:p w14:paraId="254B42AC" w14:textId="77777777" w:rsidR="004948B5" w:rsidRPr="00BD6EB1" w:rsidRDefault="004948B5" w:rsidP="004948B5">
      <w:pPr>
        <w:pStyle w:val="Apara"/>
      </w:pPr>
      <w:r w:rsidRPr="00BD6EB1">
        <w:tab/>
        <w:t>(c)</w:t>
      </w:r>
      <w:r w:rsidRPr="00BD6EB1">
        <w:tab/>
        <w:t>the amount of the penalty is not paid within the time required for payment.</w:t>
      </w:r>
    </w:p>
    <w:p w14:paraId="5349948E" w14:textId="77777777" w:rsidR="004948B5" w:rsidRPr="00BD6EB1" w:rsidRDefault="004948B5" w:rsidP="004948B5">
      <w:pPr>
        <w:pStyle w:val="Amain"/>
      </w:pPr>
      <w:r w:rsidRPr="00BD6EB1">
        <w:tab/>
        <w:t>(2)</w:t>
      </w:r>
      <w:r w:rsidRPr="00BD6EB1">
        <w:tab/>
        <w:t>Liability to pay the amount of the penalty mentioned in subsection (1) attaches to—</w:t>
      </w:r>
    </w:p>
    <w:p w14:paraId="48D4DDC8" w14:textId="77777777" w:rsidR="004948B5" w:rsidRPr="00BD6EB1" w:rsidRDefault="004948B5" w:rsidP="004948B5">
      <w:pPr>
        <w:pStyle w:val="Apara"/>
      </w:pPr>
      <w:r w:rsidRPr="00BD6EB1">
        <w:tab/>
        <w:t>(a)</w:t>
      </w:r>
      <w:r w:rsidRPr="00BD6EB1">
        <w:tab/>
        <w:t>each individual who was a director of the corporation when the offence was committed; and</w:t>
      </w:r>
    </w:p>
    <w:p w14:paraId="294D2576" w14:textId="77777777" w:rsidR="004948B5" w:rsidRPr="00BD6EB1" w:rsidRDefault="004948B5" w:rsidP="004948B5">
      <w:pPr>
        <w:pStyle w:val="Apara"/>
      </w:pPr>
      <w:r w:rsidRPr="00BD6EB1">
        <w:tab/>
        <w:t>(b)</w:t>
      </w:r>
      <w:r w:rsidRPr="00BD6EB1">
        <w:tab/>
        <w:t>each individual who is a director of the corporation when the penalty is imposed.</w:t>
      </w:r>
    </w:p>
    <w:p w14:paraId="0FA2F79D" w14:textId="77777777" w:rsidR="004948B5" w:rsidRPr="00BD6EB1" w:rsidRDefault="004948B5" w:rsidP="004948B5">
      <w:pPr>
        <w:pStyle w:val="Amain"/>
      </w:pPr>
      <w:r w:rsidRPr="00BD6EB1">
        <w:tab/>
        <w:t>(3)</w:t>
      </w:r>
      <w:r w:rsidRPr="00BD6EB1">
        <w:tab/>
        <w:t>Subsection (4) applies if—</w:t>
      </w:r>
    </w:p>
    <w:p w14:paraId="7A01EA0B" w14:textId="77777777" w:rsidR="004948B5" w:rsidRPr="00BD6EB1" w:rsidRDefault="004948B5" w:rsidP="004948B5">
      <w:pPr>
        <w:pStyle w:val="Apara"/>
      </w:pPr>
      <w:r w:rsidRPr="00BD6EB1">
        <w:tab/>
        <w:t>(a)</w:t>
      </w:r>
      <w:r w:rsidRPr="00BD6EB1">
        <w:tab/>
        <w:t>the ACAT requires a corporation to pay an amount under section 58 (3); and</w:t>
      </w:r>
    </w:p>
    <w:p w14:paraId="367CA80D" w14:textId="77777777" w:rsidR="004948B5" w:rsidRPr="00BD6EB1" w:rsidRDefault="004948B5" w:rsidP="004948B5">
      <w:pPr>
        <w:pStyle w:val="Apara"/>
      </w:pPr>
      <w:r w:rsidRPr="00BD6EB1">
        <w:lastRenderedPageBreak/>
        <w:tab/>
        <w:t>(b)</w:t>
      </w:r>
      <w:r w:rsidRPr="00BD6EB1">
        <w:tab/>
        <w:t>the amount is not paid within the time required for payment.</w:t>
      </w:r>
    </w:p>
    <w:p w14:paraId="6747BE88" w14:textId="77777777" w:rsidR="004948B5" w:rsidRPr="00BD6EB1" w:rsidRDefault="004948B5" w:rsidP="004948B5">
      <w:pPr>
        <w:pStyle w:val="Amain"/>
      </w:pPr>
      <w:r w:rsidRPr="00BD6EB1">
        <w:tab/>
        <w:t>(4)</w:t>
      </w:r>
      <w:r w:rsidRPr="00BD6EB1">
        <w:tab/>
        <w:t>Liability to pay the amount mentioned in subsection (3) attaches to—</w:t>
      </w:r>
    </w:p>
    <w:p w14:paraId="46655002" w14:textId="77777777" w:rsidR="004948B5" w:rsidRPr="00BD6EB1" w:rsidRDefault="004948B5" w:rsidP="004948B5">
      <w:pPr>
        <w:pStyle w:val="Apara"/>
      </w:pPr>
      <w:r w:rsidRPr="00BD6EB1">
        <w:tab/>
        <w:t>(a)</w:t>
      </w:r>
      <w:r w:rsidRPr="00BD6EB1">
        <w:tab/>
        <w:t>each individual who was a director of the corporation when the act or omission that was a ground for occupational discipline happened; and</w:t>
      </w:r>
    </w:p>
    <w:p w14:paraId="37BB2615" w14:textId="77777777" w:rsidR="004948B5" w:rsidRPr="00BD6EB1" w:rsidRDefault="004948B5" w:rsidP="004948B5">
      <w:pPr>
        <w:pStyle w:val="Apara"/>
      </w:pPr>
      <w:r w:rsidRPr="00BD6EB1">
        <w:tab/>
        <w:t>(b)</w:t>
      </w:r>
      <w:r w:rsidRPr="00BD6EB1">
        <w:tab/>
        <w:t>each individual who is a director of the corporation when the ACAT made the order for payment under section 58 (3).</w:t>
      </w:r>
    </w:p>
    <w:p w14:paraId="21B0C6CD" w14:textId="77777777" w:rsidR="004948B5" w:rsidRPr="00BD6EB1" w:rsidRDefault="004948B5" w:rsidP="004948B5">
      <w:pPr>
        <w:pStyle w:val="Amain"/>
      </w:pPr>
      <w:r w:rsidRPr="00BD6EB1">
        <w:tab/>
        <w:t>(5)</w:t>
      </w:r>
      <w:r w:rsidRPr="00BD6EB1">
        <w:tab/>
        <w:t>Subsection (6) applies if—</w:t>
      </w:r>
    </w:p>
    <w:p w14:paraId="15C771C7" w14:textId="77777777" w:rsidR="004948B5" w:rsidRPr="00BD6EB1" w:rsidRDefault="004948B5" w:rsidP="004948B5">
      <w:pPr>
        <w:pStyle w:val="Apara"/>
      </w:pPr>
      <w:r w:rsidRPr="00BD6EB1">
        <w:tab/>
        <w:t>(a)</w:t>
      </w:r>
      <w:r w:rsidRPr="00BD6EB1">
        <w:tab/>
        <w:t>a corporation has a debt owing to the Territory under this Act or an operational Act; and</w:t>
      </w:r>
    </w:p>
    <w:p w14:paraId="1F64A7D3" w14:textId="77777777" w:rsidR="004948B5" w:rsidRPr="00BD6EB1" w:rsidRDefault="004948B5" w:rsidP="004948B5">
      <w:pPr>
        <w:pStyle w:val="Apara"/>
      </w:pPr>
      <w:r w:rsidRPr="00BD6EB1">
        <w:tab/>
        <w:t>(b)</w:t>
      </w:r>
      <w:r w:rsidRPr="00BD6EB1">
        <w:tab/>
        <w:t>the debt is not paid when it is due.</w:t>
      </w:r>
    </w:p>
    <w:p w14:paraId="73871CE5" w14:textId="77777777" w:rsidR="004948B5" w:rsidRPr="00BD6EB1" w:rsidRDefault="004948B5" w:rsidP="004948B5">
      <w:pPr>
        <w:pStyle w:val="Amain"/>
      </w:pPr>
      <w:r w:rsidRPr="00BD6EB1">
        <w:tab/>
        <w:t>(6)</w:t>
      </w:r>
      <w:r w:rsidRPr="00BD6EB1">
        <w:tab/>
        <w:t>Liability to pay the amount mentioned in subsection (5) attaches to—</w:t>
      </w:r>
    </w:p>
    <w:p w14:paraId="216C75D4" w14:textId="77777777" w:rsidR="004948B5" w:rsidRPr="00BD6EB1" w:rsidRDefault="004948B5" w:rsidP="004948B5">
      <w:pPr>
        <w:pStyle w:val="Apara"/>
      </w:pPr>
      <w:r w:rsidRPr="00BD6EB1">
        <w:tab/>
        <w:t>(a)</w:t>
      </w:r>
      <w:r w:rsidRPr="00BD6EB1">
        <w:tab/>
        <w:t>each individual who was a director of the corporation when the debt was incurred; and</w:t>
      </w:r>
    </w:p>
    <w:p w14:paraId="58F10A93" w14:textId="77777777" w:rsidR="004948B5" w:rsidRPr="00BD6EB1" w:rsidRDefault="004948B5" w:rsidP="004948B5">
      <w:pPr>
        <w:pStyle w:val="Apara"/>
      </w:pPr>
      <w:r w:rsidRPr="00BD6EB1">
        <w:tab/>
        <w:t>(b)</w:t>
      </w:r>
      <w:r w:rsidRPr="00BD6EB1">
        <w:tab/>
        <w:t>each individual who is a director of the corporation when payment for the debt is due.</w:t>
      </w:r>
    </w:p>
    <w:p w14:paraId="322F8AF6" w14:textId="77777777" w:rsidR="004948B5" w:rsidRPr="00BD6EB1" w:rsidRDefault="004948B5" w:rsidP="004948B5">
      <w:pPr>
        <w:pStyle w:val="Amain"/>
      </w:pPr>
      <w:r w:rsidRPr="00BD6EB1">
        <w:tab/>
        <w:t>(7)</w:t>
      </w:r>
      <w:r w:rsidRPr="00BD6EB1">
        <w:tab/>
        <w:t>A liability under subsection (2), (4) or (6) to pay an amount applies regardless of the status of the corporation, including, for example, that the corporation is being, or has been, wound up.</w:t>
      </w:r>
    </w:p>
    <w:p w14:paraId="64F2C5DF" w14:textId="77777777" w:rsidR="004948B5" w:rsidRPr="00BD6EB1" w:rsidRDefault="004948B5" w:rsidP="004948B5">
      <w:pPr>
        <w:pStyle w:val="Amain"/>
      </w:pPr>
      <w:r w:rsidRPr="00BD6EB1">
        <w:tab/>
        <w:t>(8)</w:t>
      </w:r>
      <w:r w:rsidRPr="00BD6EB1">
        <w:tab/>
        <w:t>If a liability under subsection (2), (4) or (6) to pay an amount attaches to 2 or more people, each person is jointly and severally liable for payment of the amount.</w:t>
      </w:r>
    </w:p>
    <w:p w14:paraId="509DF94B" w14:textId="77777777" w:rsidR="00893ECD" w:rsidRDefault="00893ECD">
      <w:pPr>
        <w:pStyle w:val="AH5Sec"/>
      </w:pPr>
      <w:bookmarkStart w:id="225" w:name="_Toc43718755"/>
      <w:r w:rsidRPr="00B3717B">
        <w:rPr>
          <w:rStyle w:val="CharSectNo"/>
        </w:rPr>
        <w:lastRenderedPageBreak/>
        <w:t>127</w:t>
      </w:r>
      <w:r>
        <w:tab/>
        <w:t>Determination of fees</w:t>
      </w:r>
      <w:bookmarkEnd w:id="225"/>
    </w:p>
    <w:p w14:paraId="577180B2" w14:textId="77777777" w:rsidR="00893ECD" w:rsidRDefault="00893ECD">
      <w:pPr>
        <w:pStyle w:val="Amain"/>
        <w:keepNext/>
      </w:pPr>
      <w:r>
        <w:tab/>
        <w:t>(</w:t>
      </w:r>
      <w:r w:rsidR="002E502C">
        <w:t>1)</w:t>
      </w:r>
      <w:r w:rsidR="002E502C">
        <w:tab/>
        <w:t>The Minister may</w:t>
      </w:r>
      <w:r>
        <w:t xml:space="preserve"> determine fees for this Act.</w:t>
      </w:r>
    </w:p>
    <w:p w14:paraId="38630D53" w14:textId="7593304F" w:rsidR="00893ECD" w:rsidRDefault="00893ECD" w:rsidP="0078101A">
      <w:pPr>
        <w:pStyle w:val="aNote"/>
        <w:keepNext/>
      </w:pPr>
      <w:r>
        <w:rPr>
          <w:rStyle w:val="charItals"/>
        </w:rPr>
        <w:t>Note</w:t>
      </w:r>
      <w:r>
        <w:tab/>
        <w:t xml:space="preserve">The </w:t>
      </w:r>
      <w:hyperlink r:id="rId160" w:tooltip="A2001-14" w:history="1">
        <w:r w:rsidR="00E94E2C" w:rsidRPr="00E94E2C">
          <w:rPr>
            <w:rStyle w:val="charCitHyperlinkAbbrev"/>
          </w:rPr>
          <w:t>Legislation Act</w:t>
        </w:r>
      </w:hyperlink>
      <w:r>
        <w:t xml:space="preserve"> contains provisions about the making of determinations and regulations relating to fees (see pt 6.3).</w:t>
      </w:r>
    </w:p>
    <w:p w14:paraId="4B02E8C4" w14:textId="77777777" w:rsidR="00893ECD" w:rsidRDefault="00893ECD">
      <w:pPr>
        <w:pStyle w:val="Amain"/>
        <w:keepNext/>
      </w:pPr>
      <w:r>
        <w:tab/>
        <w:t>(2)</w:t>
      </w:r>
      <w:r>
        <w:tab/>
        <w:t>A determination is a disallowable instrument.</w:t>
      </w:r>
    </w:p>
    <w:p w14:paraId="49A88936" w14:textId="2AB140C2" w:rsidR="00893ECD" w:rsidRDefault="00893ECD">
      <w:pPr>
        <w:pStyle w:val="aNote"/>
      </w:pPr>
      <w:r>
        <w:rPr>
          <w:rStyle w:val="charItals"/>
        </w:rPr>
        <w:t>Note</w:t>
      </w:r>
      <w:r>
        <w:rPr>
          <w:rStyle w:val="charItals"/>
        </w:rPr>
        <w:tab/>
      </w:r>
      <w:r>
        <w:t xml:space="preserve">A disallowable instrument must be notified, and presented to the Legislative Assembly, under the </w:t>
      </w:r>
      <w:hyperlink r:id="rId161" w:tooltip="A2001-14" w:history="1">
        <w:r w:rsidR="00E94E2C" w:rsidRPr="00E94E2C">
          <w:rPr>
            <w:rStyle w:val="charCitHyperlinkAbbrev"/>
          </w:rPr>
          <w:t>Legislation Act</w:t>
        </w:r>
      </w:hyperlink>
      <w:r>
        <w:t>.</w:t>
      </w:r>
    </w:p>
    <w:p w14:paraId="61A4A692" w14:textId="77777777" w:rsidR="00893ECD" w:rsidRDefault="00893ECD">
      <w:pPr>
        <w:pStyle w:val="AH5Sec"/>
      </w:pPr>
      <w:bookmarkStart w:id="226" w:name="_Toc43718756"/>
      <w:r w:rsidRPr="00B3717B">
        <w:rPr>
          <w:rStyle w:val="CharSectNo"/>
        </w:rPr>
        <w:t>128</w:t>
      </w:r>
      <w:r>
        <w:tab/>
        <w:t>Approved forms</w:t>
      </w:r>
      <w:bookmarkEnd w:id="226"/>
    </w:p>
    <w:p w14:paraId="04971399" w14:textId="77777777" w:rsidR="00893ECD" w:rsidRDefault="00893ECD">
      <w:pPr>
        <w:pStyle w:val="Amain"/>
      </w:pPr>
      <w:r>
        <w:tab/>
        <w:t>(1)</w:t>
      </w:r>
      <w:r>
        <w:tab/>
        <w:t>The registrar may approve forms for this Act.</w:t>
      </w:r>
    </w:p>
    <w:p w14:paraId="32D77EEB" w14:textId="77777777" w:rsidR="00893ECD" w:rsidRDefault="00893ECD">
      <w:pPr>
        <w:pStyle w:val="Amain"/>
        <w:keepNext/>
      </w:pPr>
      <w:r>
        <w:tab/>
        <w:t>(2)</w:t>
      </w:r>
      <w:r>
        <w:tab/>
        <w:t>If the registrar approves a form for a particular purpose, the approved form must be used for that purpose.</w:t>
      </w:r>
    </w:p>
    <w:p w14:paraId="102CC8E7" w14:textId="6D0E2844" w:rsidR="00893ECD" w:rsidRDefault="00893ECD">
      <w:pPr>
        <w:pStyle w:val="aNote"/>
      </w:pPr>
      <w:r>
        <w:rPr>
          <w:rStyle w:val="charItals"/>
        </w:rPr>
        <w:t>Note</w:t>
      </w:r>
      <w:r>
        <w:tab/>
        <w:t xml:space="preserve">The </w:t>
      </w:r>
      <w:hyperlink r:id="rId162" w:tooltip="A2001-14" w:history="1">
        <w:r w:rsidR="00E94E2C" w:rsidRPr="00E94E2C">
          <w:rPr>
            <w:rStyle w:val="charCitHyperlinkAbbrev"/>
          </w:rPr>
          <w:t>Legislation Act</w:t>
        </w:r>
      </w:hyperlink>
      <w:r>
        <w:t xml:space="preserve"> contains provisions about forms (see s 255).</w:t>
      </w:r>
    </w:p>
    <w:p w14:paraId="2123FCFE" w14:textId="77777777" w:rsidR="00893ECD" w:rsidRDefault="00893ECD">
      <w:pPr>
        <w:pStyle w:val="Amain"/>
        <w:keepNext/>
      </w:pPr>
      <w:r>
        <w:tab/>
        <w:t>(3)</w:t>
      </w:r>
      <w:r>
        <w:tab/>
        <w:t>An approved form is a notifiable instrument.</w:t>
      </w:r>
    </w:p>
    <w:p w14:paraId="7CAD6327" w14:textId="532BB815" w:rsidR="00893ECD" w:rsidRDefault="00893ECD">
      <w:pPr>
        <w:pStyle w:val="aNote"/>
      </w:pPr>
      <w:r>
        <w:rPr>
          <w:rStyle w:val="charItals"/>
        </w:rPr>
        <w:t>Note</w:t>
      </w:r>
      <w:r>
        <w:rPr>
          <w:rStyle w:val="charItals"/>
        </w:rPr>
        <w:tab/>
      </w:r>
      <w:r>
        <w:t xml:space="preserve">A notifiable instrument must be notified under the </w:t>
      </w:r>
      <w:hyperlink r:id="rId163" w:tooltip="A2001-14" w:history="1">
        <w:r w:rsidR="00E94E2C" w:rsidRPr="00E94E2C">
          <w:rPr>
            <w:rStyle w:val="charCitHyperlinkAbbrev"/>
          </w:rPr>
          <w:t>Legislation Act</w:t>
        </w:r>
      </w:hyperlink>
      <w:r>
        <w:t>.</w:t>
      </w:r>
    </w:p>
    <w:p w14:paraId="22C1C8EE" w14:textId="77777777" w:rsidR="00893ECD" w:rsidRDefault="00893ECD">
      <w:pPr>
        <w:pStyle w:val="AH5Sec"/>
      </w:pPr>
      <w:bookmarkStart w:id="227" w:name="_Toc43718757"/>
      <w:r w:rsidRPr="00B3717B">
        <w:rPr>
          <w:rStyle w:val="CharSectNo"/>
        </w:rPr>
        <w:t>129</w:t>
      </w:r>
      <w:r>
        <w:tab/>
        <w:t>Regulation-making power</w:t>
      </w:r>
      <w:bookmarkEnd w:id="227"/>
    </w:p>
    <w:p w14:paraId="7F460C61" w14:textId="77777777" w:rsidR="00893ECD" w:rsidRDefault="00893ECD">
      <w:pPr>
        <w:pStyle w:val="Amain"/>
      </w:pPr>
      <w:r>
        <w:tab/>
        <w:t>(1)</w:t>
      </w:r>
      <w:r>
        <w:tab/>
        <w:t>The Executive may make regulations for this Act.</w:t>
      </w:r>
    </w:p>
    <w:p w14:paraId="3D55CEBD" w14:textId="77777777" w:rsidR="00893ECD" w:rsidRDefault="00893ECD">
      <w:pPr>
        <w:pStyle w:val="Amain"/>
      </w:pPr>
      <w:r>
        <w:tab/>
        <w:t>(2)</w:t>
      </w:r>
      <w:r>
        <w:tab/>
        <w:t>The regulations may make provision in relation to—</w:t>
      </w:r>
    </w:p>
    <w:p w14:paraId="1FE8F8E9" w14:textId="77777777" w:rsidR="00893ECD" w:rsidRDefault="00893ECD">
      <w:pPr>
        <w:pStyle w:val="Apara"/>
      </w:pPr>
      <w:r>
        <w:tab/>
        <w:t>(a)</w:t>
      </w:r>
      <w:r>
        <w:tab/>
        <w:t>licences; and</w:t>
      </w:r>
    </w:p>
    <w:p w14:paraId="47A1CABA" w14:textId="77777777" w:rsidR="00893ECD" w:rsidRDefault="00893ECD">
      <w:pPr>
        <w:pStyle w:val="Apara"/>
      </w:pPr>
      <w:r>
        <w:tab/>
        <w:t>(b)</w:t>
      </w:r>
      <w:r>
        <w:tab/>
        <w:t>the keeping of the register, including the particulars that must or may be entered in the register; and</w:t>
      </w:r>
    </w:p>
    <w:p w14:paraId="24EB115F" w14:textId="77777777" w:rsidR="00893ECD" w:rsidRDefault="00893ECD">
      <w:pPr>
        <w:pStyle w:val="Apara"/>
      </w:pPr>
      <w:r>
        <w:tab/>
        <w:t>(c)</w:t>
      </w:r>
      <w:r>
        <w:tab/>
        <w:t>the supervision of licensees’ activities; and</w:t>
      </w:r>
    </w:p>
    <w:p w14:paraId="69062E25" w14:textId="77777777" w:rsidR="00893ECD" w:rsidRDefault="00893ECD">
      <w:pPr>
        <w:pStyle w:val="Apara"/>
        <w:keepNext/>
      </w:pPr>
      <w:r>
        <w:tab/>
        <w:t>(d)</w:t>
      </w:r>
      <w:r>
        <w:tab/>
        <w:t>rectification orders; and</w:t>
      </w:r>
    </w:p>
    <w:p w14:paraId="2D2529F8" w14:textId="77777777" w:rsidR="00893ECD" w:rsidRDefault="00D0447F">
      <w:pPr>
        <w:pStyle w:val="Apara"/>
      </w:pPr>
      <w:r w:rsidRPr="00633B73">
        <w:tab/>
        <w:t>(e)</w:t>
      </w:r>
      <w:r w:rsidRPr="00633B73">
        <w:tab/>
        <w:t>compliance with, and administration of, codes of practice.</w:t>
      </w:r>
    </w:p>
    <w:p w14:paraId="05C7D17C" w14:textId="77777777" w:rsidR="00893ECD" w:rsidRDefault="00893ECD">
      <w:pPr>
        <w:pStyle w:val="Amain"/>
      </w:pPr>
      <w:r>
        <w:tab/>
        <w:t>(3)</w:t>
      </w:r>
      <w:r>
        <w:tab/>
        <w:t xml:space="preserve">The regulations may create offences for contraventions of the regulations and fix maximum penalties of not more than </w:t>
      </w:r>
      <w:r w:rsidR="002B0BFB">
        <w:t>6</w:t>
      </w:r>
      <w:r>
        <w:t>0 penalty units for offences against the regulations.</w:t>
      </w:r>
    </w:p>
    <w:p w14:paraId="5DBC32F9" w14:textId="77777777" w:rsidR="00893ECD" w:rsidRDefault="00893ECD">
      <w:pPr>
        <w:pStyle w:val="Amain"/>
        <w:keepNext/>
      </w:pPr>
      <w:r>
        <w:lastRenderedPageBreak/>
        <w:tab/>
        <w:t>(4)</w:t>
      </w:r>
      <w:r>
        <w:tab/>
        <w:t>The regulations may adopt an Australian Standard as in force from time to time.</w:t>
      </w:r>
    </w:p>
    <w:p w14:paraId="17FC6BC0" w14:textId="4F41CF60" w:rsidR="00893ECD" w:rsidRDefault="00893ECD">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64" w:tooltip="A2001-14" w:history="1">
        <w:r w:rsidR="00E94E2C" w:rsidRPr="00E94E2C">
          <w:rPr>
            <w:rStyle w:val="charCitHyperlinkAbbrev"/>
          </w:rPr>
          <w:t>Legislation Act</w:t>
        </w:r>
      </w:hyperlink>
      <w:r w:rsidRPr="00E94E2C">
        <w:t xml:space="preserve">, </w:t>
      </w:r>
      <w:r>
        <w:rPr>
          <w:snapToGrid w:val="0"/>
        </w:rPr>
        <w:t>s 47 (5) or (6) is not disapplied (see s 47 (7)).</w:t>
      </w:r>
    </w:p>
    <w:p w14:paraId="49BE70CD" w14:textId="2ABD763C" w:rsidR="00893ECD" w:rsidRDefault="00893ECD">
      <w:pPr>
        <w:pStyle w:val="aNote"/>
      </w:pPr>
      <w:r>
        <w:rPr>
          <w:rStyle w:val="charItals"/>
        </w:rPr>
        <w:t>Note 2</w:t>
      </w:r>
      <w:r>
        <w:rPr>
          <w:rStyle w:val="charItals"/>
        </w:rPr>
        <w:t> </w:t>
      </w:r>
      <w:r>
        <w:rPr>
          <w:rStyle w:val="charItals"/>
        </w:rPr>
        <w:tab/>
      </w:r>
      <w:r>
        <w:t>A notifiable instrument must be notified under the</w:t>
      </w:r>
      <w:r w:rsidRPr="00E94E2C">
        <w:t xml:space="preserve"> </w:t>
      </w:r>
      <w:hyperlink r:id="rId165" w:tooltip="A2001-14" w:history="1">
        <w:r w:rsidR="00E94E2C" w:rsidRPr="00E94E2C">
          <w:rPr>
            <w:rStyle w:val="charCitHyperlinkAbbrev"/>
          </w:rPr>
          <w:t>Legislation Act</w:t>
        </w:r>
      </w:hyperlink>
      <w:r>
        <w:t>.</w:t>
      </w:r>
    </w:p>
    <w:p w14:paraId="29FA5053" w14:textId="416DA5E7" w:rsidR="00893ECD" w:rsidRDefault="00893ECD">
      <w:pPr>
        <w:pStyle w:val="Amain"/>
        <w:rPr>
          <w:snapToGrid w:val="0"/>
        </w:rPr>
      </w:pPr>
      <w:r>
        <w:rPr>
          <w:snapToGrid w:val="0"/>
        </w:rPr>
        <w:tab/>
        <w:t>(5)</w:t>
      </w:r>
      <w:r>
        <w:rPr>
          <w:snapToGrid w:val="0"/>
        </w:rPr>
        <w:tab/>
        <w:t xml:space="preserve">The </w:t>
      </w:r>
      <w:hyperlink r:id="rId166" w:tooltip="A2001-14" w:history="1">
        <w:r w:rsidR="00E94E2C" w:rsidRPr="00E94E2C">
          <w:rPr>
            <w:rStyle w:val="charCitHyperlinkAbbrev"/>
          </w:rPr>
          <w:t>Legislation Act</w:t>
        </w:r>
      </w:hyperlink>
      <w:r>
        <w:rPr>
          <w:snapToGrid w:val="0"/>
        </w:rPr>
        <w:t>, section 47 (6) does not apply to an Australian Standard mentioned in subsection (4).</w:t>
      </w:r>
    </w:p>
    <w:p w14:paraId="02E8508E" w14:textId="77777777" w:rsidR="00267F45" w:rsidRPr="00267F45" w:rsidRDefault="00267F45" w:rsidP="00267F45">
      <w:pPr>
        <w:pStyle w:val="PageBreak"/>
      </w:pPr>
      <w:r w:rsidRPr="00267F45">
        <w:br w:type="page"/>
      </w:r>
    </w:p>
    <w:p w14:paraId="2567073E" w14:textId="77777777" w:rsidR="00AB4393" w:rsidRPr="00B3717B" w:rsidRDefault="00AB4393" w:rsidP="00AB4393">
      <w:pPr>
        <w:pStyle w:val="AH2Part"/>
      </w:pPr>
      <w:bookmarkStart w:id="228" w:name="_Toc43718758"/>
      <w:r w:rsidRPr="00B3717B">
        <w:rPr>
          <w:rStyle w:val="CharPartNo"/>
        </w:rPr>
        <w:lastRenderedPageBreak/>
        <w:t>Part 21</w:t>
      </w:r>
      <w:r w:rsidRPr="00153484">
        <w:tab/>
      </w:r>
      <w:r w:rsidRPr="00B3717B">
        <w:rPr>
          <w:rStyle w:val="CharPartText"/>
        </w:rPr>
        <w:t>Transitional—Gas Safety Legislation Amendment Act 2014</w:t>
      </w:r>
      <w:bookmarkEnd w:id="228"/>
    </w:p>
    <w:p w14:paraId="7C8D9D14" w14:textId="77777777" w:rsidR="00AB4393" w:rsidRPr="00153484" w:rsidRDefault="00AB4393" w:rsidP="00AB4393">
      <w:pPr>
        <w:pStyle w:val="AH5Sec"/>
      </w:pPr>
      <w:bookmarkStart w:id="229" w:name="_Toc43718759"/>
      <w:r w:rsidRPr="00B3717B">
        <w:rPr>
          <w:rStyle w:val="CharSectNo"/>
        </w:rPr>
        <w:t>189</w:t>
      </w:r>
      <w:r w:rsidRPr="00153484">
        <w:tab/>
        <w:t>Conduct engaged in before commencement day</w:t>
      </w:r>
      <w:bookmarkEnd w:id="229"/>
    </w:p>
    <w:p w14:paraId="5FD00B04" w14:textId="77777777" w:rsidR="00AB4393" w:rsidRPr="00153484" w:rsidRDefault="00AB4393" w:rsidP="00AB4393">
      <w:pPr>
        <w:pStyle w:val="Amain"/>
      </w:pPr>
      <w:r w:rsidRPr="00153484">
        <w:tab/>
        <w:t>(1)</w:t>
      </w:r>
      <w:r w:rsidRPr="00153484">
        <w:tab/>
        <w:t>Part 4 (</w:t>
      </w:r>
      <w:r w:rsidR="00BE5DD3" w:rsidRPr="00BD6EB1">
        <w:t>Rectification orders, enforceable undertakings and other obligations on licensees</w:t>
      </w:r>
      <w:r w:rsidRPr="00153484">
        <w:t>), part 5 (Automatic licence suspension and occupational discipline), part 6 (Enforcement), part 8 (Demerit points system) and part 11 (Complaints) apply to conduct engaged in before the commencement day as if—</w:t>
      </w:r>
    </w:p>
    <w:p w14:paraId="4B4370F1" w14:textId="77777777" w:rsidR="00AB4393" w:rsidRPr="00153484" w:rsidRDefault="00AB4393" w:rsidP="00AB4393">
      <w:pPr>
        <w:pStyle w:val="Apara"/>
      </w:pPr>
      <w:r w:rsidRPr="00153484">
        <w:tab/>
        <w:t>(a)</w:t>
      </w:r>
      <w:r w:rsidRPr="00153484">
        <w:tab/>
        <w:t>a reference to a construction occupation included a reference to gas appliance worker; and</w:t>
      </w:r>
    </w:p>
    <w:p w14:paraId="7550BB3E" w14:textId="77777777" w:rsidR="00AB4393" w:rsidRPr="00153484" w:rsidRDefault="00AB4393" w:rsidP="00AB4393">
      <w:pPr>
        <w:pStyle w:val="Apara"/>
      </w:pPr>
      <w:r w:rsidRPr="00153484">
        <w:tab/>
        <w:t>(b)</w:t>
      </w:r>
      <w:r w:rsidRPr="00153484">
        <w:tab/>
        <w:t>a reference to a licensee or former licensee included a reference to a person who was an accredited appliance worker under the code (whether or not the person is also a licensee or former licensee for this Act); and</w:t>
      </w:r>
    </w:p>
    <w:p w14:paraId="352C36BB" w14:textId="77777777" w:rsidR="00AB4393" w:rsidRPr="00153484" w:rsidRDefault="00AB4393" w:rsidP="00AB4393">
      <w:pPr>
        <w:pStyle w:val="Apara"/>
      </w:pPr>
      <w:r w:rsidRPr="00153484">
        <w:tab/>
        <w:t>(c)</w:t>
      </w:r>
      <w:r w:rsidRPr="00153484">
        <w:tab/>
        <w:t>all other necessary changes were made; and</w:t>
      </w:r>
    </w:p>
    <w:p w14:paraId="7C3C6B7D" w14:textId="77777777" w:rsidR="00AB4393" w:rsidRPr="00153484" w:rsidRDefault="00AB4393" w:rsidP="00AB4393">
      <w:pPr>
        <w:pStyle w:val="Apara"/>
      </w:pPr>
      <w:r w:rsidRPr="00153484">
        <w:tab/>
        <w:t>(d)</w:t>
      </w:r>
      <w:r w:rsidRPr="00153484">
        <w:tab/>
        <w:t>any changes prescribed by regulation were made.</w:t>
      </w:r>
    </w:p>
    <w:p w14:paraId="34F48628" w14:textId="77777777" w:rsidR="00AB4393" w:rsidRPr="00153484" w:rsidRDefault="00AB4393" w:rsidP="00AB4393">
      <w:pPr>
        <w:pStyle w:val="Amain"/>
      </w:pPr>
      <w:r w:rsidRPr="00153484">
        <w:tab/>
        <w:t>(2)</w:t>
      </w:r>
      <w:r w:rsidRPr="00153484">
        <w:tab/>
        <w:t>This section expires 10 years after the day it commences.</w:t>
      </w:r>
    </w:p>
    <w:p w14:paraId="23CB8E2A" w14:textId="26825B0C" w:rsidR="00AB4393" w:rsidRDefault="00AB4393" w:rsidP="00AB4393">
      <w:pPr>
        <w:pStyle w:val="aNote"/>
      </w:pPr>
      <w:r w:rsidRPr="00153484">
        <w:rPr>
          <w:rStyle w:val="charItals"/>
        </w:rPr>
        <w:t>Note</w:t>
      </w:r>
      <w:r w:rsidRPr="00153484">
        <w:tab/>
        <w:t xml:space="preserve">Transitional provisions are kept in the Act for a limited time.  A transitional provision is repealed on its expiry but continues to have effect after its repeal (see </w:t>
      </w:r>
      <w:hyperlink r:id="rId167" w:tooltip="A2001-14" w:history="1">
        <w:r w:rsidRPr="00153484">
          <w:rPr>
            <w:rStyle w:val="charCitHyperlinkAbbrev"/>
          </w:rPr>
          <w:t>Legislation Act</w:t>
        </w:r>
      </w:hyperlink>
      <w:r w:rsidRPr="00153484">
        <w:t>, s 88).</w:t>
      </w:r>
    </w:p>
    <w:p w14:paraId="5319AEBC" w14:textId="77777777" w:rsidR="00E95B5C" w:rsidRPr="00373FCB" w:rsidRDefault="00E95B5C" w:rsidP="005C6CD1">
      <w:pPr>
        <w:pStyle w:val="Amain"/>
      </w:pPr>
      <w:r w:rsidRPr="00373FCB">
        <w:tab/>
        <w:t>(3)</w:t>
      </w:r>
      <w:r w:rsidRPr="00373FCB">
        <w:tab/>
        <w:t>In this section:</w:t>
      </w:r>
    </w:p>
    <w:p w14:paraId="1B513518" w14:textId="71EBA3D0" w:rsidR="00E95B5C" w:rsidRPr="00373FCB" w:rsidRDefault="00E95B5C" w:rsidP="00E95B5C">
      <w:pPr>
        <w:pStyle w:val="aDef"/>
      </w:pPr>
      <w:r w:rsidRPr="00373FCB">
        <w:rPr>
          <w:rStyle w:val="charBoldItals"/>
        </w:rPr>
        <w:t>code</w:t>
      </w:r>
      <w:r w:rsidRPr="00373FCB">
        <w:t xml:space="preserve"> means the </w:t>
      </w:r>
      <w:hyperlink r:id="rId168" w:tooltip="DI2007-33" w:history="1">
        <w:r w:rsidRPr="00E96B51">
          <w:rPr>
            <w:rStyle w:val="charCitHyperlinkItal"/>
          </w:rPr>
          <w:t>Gas Safety (Appliance Worker Accreditation Code) Approval 2007</w:t>
        </w:r>
      </w:hyperlink>
      <w:r w:rsidRPr="00373FCB">
        <w:t xml:space="preserve"> (DI2007-33) (repealed).</w:t>
      </w:r>
    </w:p>
    <w:p w14:paraId="156EA88C" w14:textId="77F85533" w:rsidR="00E95B5C" w:rsidRPr="00153484" w:rsidRDefault="00E95B5C" w:rsidP="00E95B5C">
      <w:pPr>
        <w:pStyle w:val="aDef"/>
      </w:pPr>
      <w:r w:rsidRPr="00373FCB">
        <w:rPr>
          <w:rStyle w:val="charBoldItals"/>
        </w:rPr>
        <w:t>commencement day</w:t>
      </w:r>
      <w:r w:rsidRPr="00373FCB">
        <w:t xml:space="preserve"> means the day the </w:t>
      </w:r>
      <w:hyperlink r:id="rId169" w:tooltip="A2014-38" w:history="1">
        <w:r w:rsidRPr="00373FCB">
          <w:rPr>
            <w:rStyle w:val="charCitHyperlinkItal"/>
          </w:rPr>
          <w:t>Gas Safety Legislation Amendment Act 2014</w:t>
        </w:r>
      </w:hyperlink>
      <w:r w:rsidRPr="00373FCB">
        <w:t>, part 2 commenced.</w:t>
      </w:r>
    </w:p>
    <w:p w14:paraId="26490F12" w14:textId="77777777" w:rsidR="00734320" w:rsidRDefault="00734320">
      <w:pPr>
        <w:pStyle w:val="02Text"/>
        <w:sectPr w:rsidR="00734320" w:rsidSect="00204F9C">
          <w:headerReference w:type="even" r:id="rId170"/>
          <w:headerReference w:type="default" r:id="rId171"/>
          <w:footerReference w:type="even" r:id="rId172"/>
          <w:footerReference w:type="default" r:id="rId173"/>
          <w:footerReference w:type="first" r:id="rId174"/>
          <w:pgSz w:w="11907" w:h="16839" w:code="9"/>
          <w:pgMar w:top="3880" w:right="1900" w:bottom="3100" w:left="2300" w:header="2280" w:footer="1760" w:gutter="0"/>
          <w:cols w:space="720"/>
          <w:docGrid w:linePitch="254"/>
        </w:sectPr>
      </w:pPr>
    </w:p>
    <w:p w14:paraId="54924D39" w14:textId="77777777" w:rsidR="00893ECD" w:rsidRDefault="00893ECD">
      <w:pPr>
        <w:pStyle w:val="PageBreak"/>
      </w:pPr>
      <w:r>
        <w:br w:type="page"/>
      </w:r>
    </w:p>
    <w:p w14:paraId="0BA96797" w14:textId="77777777" w:rsidR="00893ECD" w:rsidRDefault="00893ECD">
      <w:pPr>
        <w:pStyle w:val="Dict-Heading"/>
      </w:pPr>
      <w:bookmarkStart w:id="230" w:name="_Toc43718760"/>
      <w:r>
        <w:lastRenderedPageBreak/>
        <w:t>Dictionary</w:t>
      </w:r>
      <w:bookmarkEnd w:id="230"/>
    </w:p>
    <w:p w14:paraId="7CF7C433" w14:textId="77777777" w:rsidR="00893ECD" w:rsidRDefault="00893ECD">
      <w:pPr>
        <w:pStyle w:val="ref"/>
        <w:keepNext/>
      </w:pPr>
      <w:r>
        <w:t>(see s 3)</w:t>
      </w:r>
    </w:p>
    <w:p w14:paraId="482EC925" w14:textId="0CE98270" w:rsidR="00893ECD" w:rsidRDefault="00893ECD">
      <w:pPr>
        <w:pStyle w:val="aNote"/>
        <w:keepNext/>
      </w:pPr>
      <w:r>
        <w:rPr>
          <w:rStyle w:val="charItals"/>
        </w:rPr>
        <w:t>Note 1</w:t>
      </w:r>
      <w:r>
        <w:rPr>
          <w:rStyle w:val="charItals"/>
        </w:rPr>
        <w:tab/>
      </w:r>
      <w:r>
        <w:t xml:space="preserve">The </w:t>
      </w:r>
      <w:hyperlink r:id="rId175" w:tooltip="A2001-14" w:history="1">
        <w:r w:rsidR="00E94E2C" w:rsidRPr="00E94E2C">
          <w:rPr>
            <w:rStyle w:val="charCitHyperlinkAbbrev"/>
          </w:rPr>
          <w:t>Legislation Act</w:t>
        </w:r>
      </w:hyperlink>
      <w:r>
        <w:t xml:space="preserve"> contains definitions and other provisions relevant to this Act.</w:t>
      </w:r>
    </w:p>
    <w:p w14:paraId="45E76A95" w14:textId="753DAE5E" w:rsidR="00893ECD" w:rsidRDefault="00893ECD">
      <w:pPr>
        <w:pStyle w:val="aNote"/>
        <w:keepNext/>
      </w:pPr>
      <w:r>
        <w:rPr>
          <w:rStyle w:val="charItals"/>
        </w:rPr>
        <w:t>Note 2</w:t>
      </w:r>
      <w:r>
        <w:rPr>
          <w:rStyle w:val="charItals"/>
        </w:rPr>
        <w:tab/>
      </w:r>
      <w:r>
        <w:t xml:space="preserve">For example, the </w:t>
      </w:r>
      <w:hyperlink r:id="rId176" w:tooltip="A2001-14" w:history="1">
        <w:r w:rsidR="00E94E2C" w:rsidRPr="00E94E2C">
          <w:rPr>
            <w:rStyle w:val="charCitHyperlinkAbbrev"/>
          </w:rPr>
          <w:t>Legislation Act</w:t>
        </w:r>
      </w:hyperlink>
      <w:r>
        <w:t>, dict, pt 1, defines the following terms:</w:t>
      </w:r>
    </w:p>
    <w:p w14:paraId="59F09D4F" w14:textId="77777777" w:rsidR="000F4EC0" w:rsidRDefault="00541942" w:rsidP="000F4EC0">
      <w:pPr>
        <w:pStyle w:val="aNoteBullet"/>
      </w:pPr>
      <w:r>
        <w:rPr>
          <w:rFonts w:ascii="Symbol" w:hAnsi="Symbol"/>
        </w:rPr>
        <w:t></w:t>
      </w:r>
      <w:r>
        <w:rPr>
          <w:rFonts w:ascii="Symbol" w:hAnsi="Symbol"/>
        </w:rPr>
        <w:tab/>
      </w:r>
      <w:r w:rsidRPr="00541942">
        <w:t>ACAT</w:t>
      </w:r>
    </w:p>
    <w:p w14:paraId="7ECFCEF7" w14:textId="77777777" w:rsidR="000F4EC0" w:rsidRDefault="000F4EC0" w:rsidP="000F4EC0">
      <w:pPr>
        <w:pStyle w:val="aNoteBullet"/>
      </w:pPr>
      <w:r>
        <w:rPr>
          <w:rFonts w:ascii="Symbol" w:hAnsi="Symbol"/>
        </w:rPr>
        <w:t></w:t>
      </w:r>
      <w:r>
        <w:rPr>
          <w:rFonts w:ascii="Symbol" w:hAnsi="Symbol"/>
        </w:rPr>
        <w:tab/>
      </w:r>
      <w:r>
        <w:t>bankrupt or personally insolvent</w:t>
      </w:r>
    </w:p>
    <w:p w14:paraId="0543CFD2" w14:textId="77777777" w:rsidR="00D14440" w:rsidRPr="0064326F" w:rsidRDefault="00D14440" w:rsidP="0064326F">
      <w:pPr>
        <w:pStyle w:val="aNoteBullet"/>
        <w:rPr>
          <w:rFonts w:ascii="Symbol" w:hAnsi="Symbol"/>
        </w:rPr>
      </w:pPr>
      <w:r w:rsidRPr="00AF0B59">
        <w:rPr>
          <w:rFonts w:ascii="Symbol" w:hAnsi="Symbol"/>
        </w:rPr>
        <w:t></w:t>
      </w:r>
      <w:r w:rsidRPr="00AF0B59">
        <w:rPr>
          <w:rFonts w:ascii="Symbol" w:hAnsi="Symbol"/>
        </w:rPr>
        <w:tab/>
      </w:r>
      <w:r w:rsidRPr="0064326F">
        <w:t>building code</w:t>
      </w:r>
    </w:p>
    <w:p w14:paraId="158868F5" w14:textId="77777777" w:rsidR="000C7DC5" w:rsidRDefault="000C7DC5" w:rsidP="000C7DC5">
      <w:pPr>
        <w:pStyle w:val="aNoteBullet"/>
      </w:pPr>
      <w:r>
        <w:rPr>
          <w:rFonts w:ascii="Symbol" w:hAnsi="Symbol"/>
        </w:rPr>
        <w:t></w:t>
      </w:r>
      <w:r>
        <w:rPr>
          <w:rFonts w:ascii="Symbol" w:hAnsi="Symbol"/>
        </w:rPr>
        <w:tab/>
      </w:r>
      <w:r>
        <w:t>director</w:t>
      </w:r>
      <w:r>
        <w:noBreakHyphen/>
        <w:t>general</w:t>
      </w:r>
      <w:r w:rsidRPr="00D57A5C">
        <w:t xml:space="preserve"> (see s 163)</w:t>
      </w:r>
    </w:p>
    <w:p w14:paraId="2D2F454A" w14:textId="77777777" w:rsidR="002B23C7" w:rsidRPr="00142CC0" w:rsidRDefault="002B23C7" w:rsidP="005B466C">
      <w:pPr>
        <w:pStyle w:val="aNoteBullet"/>
      </w:pPr>
      <w:r w:rsidRPr="00142CC0">
        <w:rPr>
          <w:rFonts w:ascii="Symbol" w:hAnsi="Symbol"/>
        </w:rPr>
        <w:t></w:t>
      </w:r>
      <w:r w:rsidRPr="00142CC0">
        <w:rPr>
          <w:rFonts w:ascii="Symbol" w:hAnsi="Symbol"/>
        </w:rPr>
        <w:tab/>
      </w:r>
      <w:r w:rsidRPr="00142CC0">
        <w:t>document</w:t>
      </w:r>
    </w:p>
    <w:p w14:paraId="0981E9E6" w14:textId="77777777" w:rsidR="00893ECD" w:rsidRDefault="00893ECD">
      <w:pPr>
        <w:pStyle w:val="aNoteBullet"/>
      </w:pPr>
      <w:r>
        <w:rPr>
          <w:rFonts w:ascii="Symbol" w:hAnsi="Symbol"/>
        </w:rPr>
        <w:t></w:t>
      </w:r>
      <w:r>
        <w:rPr>
          <w:rFonts w:ascii="Symbol" w:hAnsi="Symbol"/>
        </w:rPr>
        <w:tab/>
      </w:r>
      <w:r>
        <w:t>entity</w:t>
      </w:r>
    </w:p>
    <w:p w14:paraId="57F6D101" w14:textId="77777777" w:rsidR="001714E3" w:rsidRDefault="001714E3" w:rsidP="001714E3">
      <w:pPr>
        <w:pStyle w:val="aNoteBullet"/>
      </w:pPr>
      <w:r w:rsidRPr="00591A0F">
        <w:rPr>
          <w:rFonts w:ascii="Symbol" w:hAnsi="Symbol"/>
        </w:rPr>
        <w:t></w:t>
      </w:r>
      <w:r w:rsidRPr="00591A0F">
        <w:rPr>
          <w:rFonts w:ascii="Symbol" w:hAnsi="Symbol"/>
        </w:rPr>
        <w:tab/>
      </w:r>
      <w:r w:rsidRPr="00591A0F">
        <w:t>found guilty</w:t>
      </w:r>
    </w:p>
    <w:p w14:paraId="32BCF2E6" w14:textId="77777777" w:rsidR="00893ECD" w:rsidRDefault="00893ECD">
      <w:pPr>
        <w:pStyle w:val="aNoteBullet"/>
      </w:pPr>
      <w:r>
        <w:rPr>
          <w:rFonts w:ascii="Symbol" w:hAnsi="Symbol"/>
        </w:rPr>
        <w:t></w:t>
      </w:r>
      <w:r>
        <w:rPr>
          <w:rFonts w:ascii="Symbol" w:hAnsi="Symbol"/>
        </w:rPr>
        <w:tab/>
      </w:r>
      <w:r>
        <w:t>Legislation Act</w:t>
      </w:r>
    </w:p>
    <w:p w14:paraId="15BF2BBD" w14:textId="77777777" w:rsidR="00541942" w:rsidRPr="00541942" w:rsidRDefault="00541942" w:rsidP="00541942">
      <w:pPr>
        <w:pStyle w:val="aNoteBullet"/>
        <w:rPr>
          <w:rFonts w:ascii="Symbol" w:hAnsi="Symbol"/>
        </w:rPr>
      </w:pPr>
      <w:r>
        <w:rPr>
          <w:rFonts w:ascii="Symbol" w:hAnsi="Symbol"/>
        </w:rPr>
        <w:t></w:t>
      </w:r>
      <w:r>
        <w:rPr>
          <w:rFonts w:ascii="Symbol" w:hAnsi="Symbol"/>
        </w:rPr>
        <w:tab/>
      </w:r>
      <w:r w:rsidRPr="00541942">
        <w:t>occupational discipline order</w:t>
      </w:r>
    </w:p>
    <w:p w14:paraId="61FD9E64" w14:textId="77777777" w:rsidR="00541942" w:rsidRDefault="00541942" w:rsidP="00541942">
      <w:pPr>
        <w:pStyle w:val="aNoteBullet"/>
      </w:pPr>
      <w:r>
        <w:rPr>
          <w:rFonts w:ascii="Symbol" w:hAnsi="Symbol"/>
        </w:rPr>
        <w:t></w:t>
      </w:r>
      <w:r>
        <w:rPr>
          <w:rFonts w:ascii="Symbol" w:hAnsi="Symbol"/>
        </w:rPr>
        <w:tab/>
      </w:r>
      <w:r w:rsidRPr="00541942">
        <w:t>reviewable decision notice</w:t>
      </w:r>
    </w:p>
    <w:p w14:paraId="59B24D06" w14:textId="77777777" w:rsidR="002B23C7" w:rsidRPr="00142CC0" w:rsidRDefault="002B23C7" w:rsidP="005B466C">
      <w:pPr>
        <w:pStyle w:val="aNoteBullet"/>
      </w:pPr>
      <w:r w:rsidRPr="00142CC0">
        <w:rPr>
          <w:rFonts w:ascii="Symbol" w:hAnsi="Symbol"/>
        </w:rPr>
        <w:t></w:t>
      </w:r>
      <w:r w:rsidRPr="00142CC0">
        <w:rPr>
          <w:rFonts w:ascii="Symbol" w:hAnsi="Symbol"/>
        </w:rPr>
        <w:tab/>
      </w:r>
      <w:r w:rsidRPr="00142CC0">
        <w:t>State</w:t>
      </w:r>
    </w:p>
    <w:p w14:paraId="2841D232" w14:textId="77777777" w:rsidR="00893ECD" w:rsidRDefault="00893ECD">
      <w:pPr>
        <w:pStyle w:val="aNoteBullet"/>
      </w:pPr>
      <w:r>
        <w:rPr>
          <w:rFonts w:ascii="Symbol" w:hAnsi="Symbol"/>
        </w:rPr>
        <w:t></w:t>
      </w:r>
      <w:r>
        <w:rPr>
          <w:rFonts w:ascii="Symbol" w:hAnsi="Symbol"/>
        </w:rPr>
        <w:tab/>
      </w:r>
      <w:r>
        <w:t>under</w:t>
      </w:r>
    </w:p>
    <w:p w14:paraId="00299B0A" w14:textId="77777777" w:rsidR="00893ECD" w:rsidRDefault="00893ECD">
      <w:pPr>
        <w:pStyle w:val="aNoteBullet"/>
      </w:pPr>
      <w:r>
        <w:rPr>
          <w:rFonts w:ascii="Symbol" w:hAnsi="Symbol"/>
        </w:rPr>
        <w:t></w:t>
      </w:r>
      <w:r>
        <w:rPr>
          <w:rFonts w:ascii="Symbol" w:hAnsi="Symbol"/>
        </w:rPr>
        <w:tab/>
      </w:r>
      <w:r>
        <w:t>working day.</w:t>
      </w:r>
    </w:p>
    <w:p w14:paraId="572D7E10" w14:textId="77777777" w:rsidR="00893ECD" w:rsidRDefault="00893ECD">
      <w:pPr>
        <w:pStyle w:val="aDef"/>
        <w:keepNext/>
      </w:pPr>
      <w:r w:rsidRPr="00E94E2C">
        <w:rPr>
          <w:rStyle w:val="charBoldItals"/>
        </w:rPr>
        <w:t xml:space="preserve">AS 3500 </w:t>
      </w:r>
      <w:r>
        <w:t>means the following standards, as in force from time to time:</w:t>
      </w:r>
    </w:p>
    <w:p w14:paraId="074A04D5" w14:textId="77777777" w:rsidR="00893ECD" w:rsidRDefault="00893ECD">
      <w:pPr>
        <w:pStyle w:val="aDefpara"/>
      </w:pPr>
      <w:r>
        <w:tab/>
        <w:t>(a)</w:t>
      </w:r>
      <w:r>
        <w:tab/>
        <w:t>AS 3500.1.1;</w:t>
      </w:r>
    </w:p>
    <w:p w14:paraId="3DA81926" w14:textId="77777777" w:rsidR="00893ECD" w:rsidRDefault="00893ECD">
      <w:pPr>
        <w:pStyle w:val="aDefpara"/>
      </w:pPr>
      <w:r>
        <w:tab/>
        <w:t>(b)</w:t>
      </w:r>
      <w:r>
        <w:tab/>
        <w:t>AS 3500.2.1;</w:t>
      </w:r>
    </w:p>
    <w:p w14:paraId="74D9A25D" w14:textId="77777777" w:rsidR="00893ECD" w:rsidRDefault="00893ECD">
      <w:pPr>
        <w:pStyle w:val="aDefpara"/>
      </w:pPr>
      <w:r>
        <w:tab/>
        <w:t>(c)</w:t>
      </w:r>
      <w:r>
        <w:tab/>
        <w:t>AS/NZS 3500.</w:t>
      </w:r>
    </w:p>
    <w:p w14:paraId="5C36C8A3" w14:textId="5A574861" w:rsidR="001714E3" w:rsidRDefault="001714E3" w:rsidP="001714E3">
      <w:pPr>
        <w:pStyle w:val="aNote"/>
      </w:pPr>
      <w:r w:rsidRPr="00591A0F">
        <w:rPr>
          <w:rStyle w:val="charItals"/>
        </w:rPr>
        <w:t>Note</w:t>
      </w:r>
      <w:r w:rsidRPr="00591A0F">
        <w:tab/>
        <w:t xml:space="preserve">AS 3500 may be purchased at </w:t>
      </w:r>
      <w:hyperlink r:id="rId177" w:history="1">
        <w:r w:rsidRPr="00591A0F">
          <w:rPr>
            <w:rStyle w:val="charCitHyperlinkAbbrev"/>
          </w:rPr>
          <w:t>www.standards.org.au</w:t>
        </w:r>
      </w:hyperlink>
      <w:r w:rsidRPr="00591A0F">
        <w:t>.</w:t>
      </w:r>
    </w:p>
    <w:p w14:paraId="3CBC02FC" w14:textId="77777777" w:rsidR="00893ECD" w:rsidRDefault="00893ECD">
      <w:pPr>
        <w:pStyle w:val="aDef"/>
      </w:pPr>
      <w:r>
        <w:rPr>
          <w:rStyle w:val="charBoldItals"/>
        </w:rPr>
        <w:t>authorised action</w:t>
      </w:r>
      <w:r>
        <w:t>, for part 4 (</w:t>
      </w:r>
      <w:r w:rsidR="00BE5DD3" w:rsidRPr="00BD6EB1">
        <w:t>Rectification orders, enforceable undertakings and other obligations on licensees</w:t>
      </w:r>
      <w:r>
        <w:t>)—see section</w:t>
      </w:r>
      <w:r w:rsidR="00BE5DD3">
        <w:t> </w:t>
      </w:r>
      <w:r>
        <w:t>33.</w:t>
      </w:r>
    </w:p>
    <w:p w14:paraId="13CB5B5C" w14:textId="77777777" w:rsidR="00893ECD" w:rsidRDefault="00893ECD">
      <w:pPr>
        <w:pStyle w:val="aDef"/>
      </w:pPr>
      <w:r>
        <w:rPr>
          <w:rStyle w:val="charBoldItals"/>
        </w:rPr>
        <w:t>authorised licensee</w:t>
      </w:r>
      <w:r>
        <w:t>, for part 4 (</w:t>
      </w:r>
      <w:r w:rsidR="00BE5DD3" w:rsidRPr="00BD6EB1">
        <w:t>Rectification orders, enforceable undertakings and other obligations on licensees</w:t>
      </w:r>
      <w:r>
        <w:t>)—see section</w:t>
      </w:r>
      <w:r w:rsidR="00BE5DD3">
        <w:t> </w:t>
      </w:r>
      <w:r>
        <w:t>33.</w:t>
      </w:r>
    </w:p>
    <w:p w14:paraId="7B7C9BC7" w14:textId="77777777" w:rsidR="00893ECD" w:rsidRDefault="00893ECD">
      <w:pPr>
        <w:pStyle w:val="aDef"/>
      </w:pPr>
      <w:r>
        <w:rPr>
          <w:rStyle w:val="charBoldItals"/>
        </w:rPr>
        <w:t>builder</w:t>
      </w:r>
      <w:r>
        <w:t>—see section 8.</w:t>
      </w:r>
    </w:p>
    <w:p w14:paraId="76712CCE" w14:textId="77777777" w:rsidR="00067EB1" w:rsidRPr="00552C8E" w:rsidRDefault="00067EB1" w:rsidP="00067EB1">
      <w:pPr>
        <w:pStyle w:val="aDef"/>
      </w:pPr>
      <w:r w:rsidRPr="00552C8E">
        <w:rPr>
          <w:rStyle w:val="charBoldItals"/>
        </w:rPr>
        <w:t>building assessment work</w:t>
      </w:r>
      <w:r w:rsidRPr="00552C8E">
        <w:t xml:space="preserve"> means preparing and providing—</w:t>
      </w:r>
    </w:p>
    <w:p w14:paraId="6ED0E36D" w14:textId="6180915F" w:rsidR="00067EB1" w:rsidRPr="00552C8E" w:rsidRDefault="00067EB1" w:rsidP="00067EB1">
      <w:pPr>
        <w:pStyle w:val="aDefpara"/>
      </w:pPr>
      <w:r w:rsidRPr="00552C8E">
        <w:lastRenderedPageBreak/>
        <w:tab/>
        <w:t>(a)</w:t>
      </w:r>
      <w:r w:rsidRPr="00552C8E">
        <w:tab/>
        <w:t xml:space="preserve">an energy efficiency certificate under the </w:t>
      </w:r>
      <w:hyperlink r:id="rId178" w:tooltip="A2004-11" w:history="1">
        <w:r w:rsidRPr="00552C8E">
          <w:rPr>
            <w:rStyle w:val="charCitHyperlinkItal"/>
          </w:rPr>
          <w:t>Building Act 2004</w:t>
        </w:r>
      </w:hyperlink>
      <w:r w:rsidRPr="00552C8E">
        <w:t>; or</w:t>
      </w:r>
    </w:p>
    <w:p w14:paraId="5EB1D1E5" w14:textId="77777777" w:rsidR="00067EB1" w:rsidRPr="00552C8E" w:rsidRDefault="00067EB1" w:rsidP="00067EB1">
      <w:pPr>
        <w:pStyle w:val="aDefpara"/>
      </w:pPr>
      <w:r w:rsidRPr="00552C8E">
        <w:tab/>
        <w:t>(b)</w:t>
      </w:r>
      <w:r w:rsidRPr="00552C8E">
        <w:tab/>
        <w:t>an energy efficiency rating statement; or</w:t>
      </w:r>
    </w:p>
    <w:p w14:paraId="66CE1D6C" w14:textId="77777777" w:rsidR="00067EB1" w:rsidRPr="00552C8E" w:rsidRDefault="00067EB1" w:rsidP="00067EB1">
      <w:pPr>
        <w:pStyle w:val="aDefpara"/>
      </w:pPr>
      <w:r w:rsidRPr="00552C8E">
        <w:tab/>
        <w:t>(c)</w:t>
      </w:r>
      <w:r w:rsidRPr="00552C8E">
        <w:tab/>
        <w:t>a statement, certificate or other document prescribed by regulation.</w:t>
      </w:r>
    </w:p>
    <w:p w14:paraId="0C4BB345" w14:textId="1C55C514" w:rsidR="00067EB1" w:rsidRPr="00552C8E" w:rsidRDefault="00067EB1" w:rsidP="00067EB1">
      <w:pPr>
        <w:pStyle w:val="aNote"/>
      </w:pPr>
      <w:r w:rsidRPr="00552C8E">
        <w:rPr>
          <w:rStyle w:val="charItals"/>
        </w:rPr>
        <w:t>Note</w:t>
      </w:r>
      <w:r w:rsidRPr="00552C8E">
        <w:rPr>
          <w:rStyle w:val="charItals"/>
        </w:rPr>
        <w:tab/>
      </w:r>
      <w:r w:rsidRPr="00552C8E">
        <w:rPr>
          <w:rStyle w:val="charBoldItals"/>
        </w:rPr>
        <w:t>Energy efficiency certificate</w:t>
      </w:r>
      <w:r w:rsidRPr="00552C8E">
        <w:t xml:space="preserve">—see the </w:t>
      </w:r>
      <w:hyperlink r:id="rId179" w:tooltip="A2004-11" w:history="1">
        <w:r w:rsidRPr="00552C8E">
          <w:rPr>
            <w:rStyle w:val="charCitHyperlinkItal"/>
          </w:rPr>
          <w:t>Building Act 2004</w:t>
        </w:r>
      </w:hyperlink>
      <w:r w:rsidRPr="00552C8E">
        <w:t>, s</w:t>
      </w:r>
      <w:r>
        <w:t> </w:t>
      </w:r>
      <w:r w:rsidRPr="00552C8E">
        <w:t>139C.</w:t>
      </w:r>
    </w:p>
    <w:p w14:paraId="4F291B48" w14:textId="77777777" w:rsidR="0064326F" w:rsidRPr="00AF0B59" w:rsidRDefault="0064326F" w:rsidP="0064326F">
      <w:pPr>
        <w:pStyle w:val="aDef"/>
        <w:keepNext/>
      </w:pPr>
      <w:r w:rsidRPr="00E94E2C">
        <w:rPr>
          <w:rStyle w:val="charBoldItals"/>
        </w:rPr>
        <w:t>building assessor</w:t>
      </w:r>
      <w:r w:rsidRPr="00AF0B59">
        <w:t xml:space="preserve">—see section 8A. </w:t>
      </w:r>
    </w:p>
    <w:p w14:paraId="7708825A" w14:textId="77777777" w:rsidR="0098652F" w:rsidRPr="00394458" w:rsidRDefault="0098652F" w:rsidP="0098652F">
      <w:pPr>
        <w:pStyle w:val="aDef"/>
      </w:pPr>
      <w:r w:rsidRPr="00951853">
        <w:rPr>
          <w:rStyle w:val="charBoldItals"/>
        </w:rPr>
        <w:t>building certification service</w:t>
      </w:r>
      <w:r w:rsidRPr="00394458">
        <w:t>—see section 9 (</w:t>
      </w:r>
      <w:r w:rsidR="00F131A1">
        <w:t>3</w:t>
      </w:r>
      <w:r w:rsidRPr="00394458">
        <w:t>).</w:t>
      </w:r>
    </w:p>
    <w:p w14:paraId="1C7DB7CD" w14:textId="21764265" w:rsidR="00893ECD" w:rsidRDefault="00893ECD">
      <w:pPr>
        <w:pStyle w:val="aDef"/>
      </w:pPr>
      <w:r>
        <w:rPr>
          <w:rStyle w:val="charBoldItals"/>
        </w:rPr>
        <w:t>building certifier</w:t>
      </w:r>
      <w:r>
        <w:t xml:space="preserve">—see the </w:t>
      </w:r>
      <w:hyperlink r:id="rId180" w:tooltip="A2004-11" w:history="1">
        <w:r w:rsidR="00E94E2C" w:rsidRPr="00E94E2C">
          <w:rPr>
            <w:rStyle w:val="charCitHyperlinkItal"/>
          </w:rPr>
          <w:t>Building Act 2004</w:t>
        </w:r>
      </w:hyperlink>
      <w:r>
        <w:t xml:space="preserve">, dictionary, definition of </w:t>
      </w:r>
      <w:r>
        <w:rPr>
          <w:rStyle w:val="charBoldItals"/>
        </w:rPr>
        <w:t>certifier</w:t>
      </w:r>
      <w:r>
        <w:t>.</w:t>
      </w:r>
    </w:p>
    <w:p w14:paraId="1E00E5C0" w14:textId="77777777" w:rsidR="001F6922" w:rsidRPr="00394458" w:rsidRDefault="001F6922" w:rsidP="001F6922">
      <w:pPr>
        <w:pStyle w:val="aDef"/>
      </w:pPr>
      <w:r w:rsidRPr="00951853">
        <w:rPr>
          <w:rStyle w:val="charBoldItals"/>
        </w:rPr>
        <w:t>building service</w:t>
      </w:r>
      <w:r w:rsidRPr="00394458">
        <w:t>—see section 8 (2).</w:t>
      </w:r>
    </w:p>
    <w:p w14:paraId="237ACC05" w14:textId="77777777" w:rsidR="00893ECD" w:rsidRDefault="00893ECD">
      <w:pPr>
        <w:pStyle w:val="aDef"/>
      </w:pPr>
      <w:r>
        <w:rPr>
          <w:rStyle w:val="charBoldItals"/>
        </w:rPr>
        <w:t>building surveyor</w:t>
      </w:r>
      <w:r>
        <w:t>—see section 9.</w:t>
      </w:r>
    </w:p>
    <w:p w14:paraId="38F1AA6B" w14:textId="50DDE406" w:rsidR="00893ECD" w:rsidRDefault="00893ECD">
      <w:pPr>
        <w:pStyle w:val="aDef"/>
      </w:pPr>
      <w:r>
        <w:rPr>
          <w:rStyle w:val="charBoldItals"/>
        </w:rPr>
        <w:t>building work</w:t>
      </w:r>
      <w:r>
        <w:t xml:space="preserve">—see the </w:t>
      </w:r>
      <w:hyperlink r:id="rId181" w:tooltip="A2004-11" w:history="1">
        <w:r w:rsidR="00E94E2C" w:rsidRPr="00E94E2C">
          <w:rPr>
            <w:rStyle w:val="charCitHyperlinkItal"/>
          </w:rPr>
          <w:t>Building Act 2004</w:t>
        </w:r>
      </w:hyperlink>
      <w:r>
        <w:t>, section 6.</w:t>
      </w:r>
    </w:p>
    <w:p w14:paraId="2A23931B" w14:textId="77777777" w:rsidR="00093F32" w:rsidRPr="00E15EBB" w:rsidRDefault="00093F32" w:rsidP="00093F32">
      <w:pPr>
        <w:pStyle w:val="aDef"/>
        <w:keepNext/>
      </w:pPr>
      <w:r w:rsidRPr="00E15EBB">
        <w:rPr>
          <w:rStyle w:val="charBoldItals"/>
        </w:rPr>
        <w:t>cancellation order</w:t>
      </w:r>
      <w:r w:rsidRPr="00E15EBB">
        <w:t>, for division 5A.1 (Cancellation orders)—see section 65.</w:t>
      </w:r>
    </w:p>
    <w:p w14:paraId="31CF2A2F" w14:textId="77777777" w:rsidR="00893ECD" w:rsidRDefault="00893ECD">
      <w:pPr>
        <w:pStyle w:val="aDef"/>
      </w:pPr>
      <w:r>
        <w:rPr>
          <w:rStyle w:val="charBoldItals"/>
        </w:rPr>
        <w:t>class</w:t>
      </w:r>
      <w:r>
        <w:t>, of a construction occupation, means a class into which the occupation is divided under the regulations (see section 15).</w:t>
      </w:r>
    </w:p>
    <w:p w14:paraId="73920977" w14:textId="77777777" w:rsidR="0064326F" w:rsidRPr="00AF0B59" w:rsidRDefault="0064326F" w:rsidP="0064326F">
      <w:pPr>
        <w:pStyle w:val="aDef"/>
      </w:pPr>
      <w:r w:rsidRPr="00E94E2C">
        <w:rPr>
          <w:rStyle w:val="charBoldItals"/>
        </w:rPr>
        <w:t>code of practice</w:t>
      </w:r>
      <w:r w:rsidRPr="00AF0B59">
        <w:t xml:space="preserve"> means a code of practice approved under section 1</w:t>
      </w:r>
      <w:r w:rsidR="001D25E1">
        <w:t>26</w:t>
      </w:r>
      <w:r w:rsidRPr="00AF0B59">
        <w:t>A.</w:t>
      </w:r>
    </w:p>
    <w:p w14:paraId="44820381" w14:textId="77777777" w:rsidR="005E027A" w:rsidRPr="00552C8E" w:rsidRDefault="005E027A" w:rsidP="005E027A">
      <w:pPr>
        <w:pStyle w:val="aDef"/>
      </w:pPr>
      <w:r w:rsidRPr="00552C8E">
        <w:rPr>
          <w:rStyle w:val="charBoldItals"/>
        </w:rPr>
        <w:t>compliance auditor</w:t>
      </w:r>
      <w:r w:rsidRPr="00552C8E">
        <w:t>, for part 6 (Enforcement)—see section</w:t>
      </w:r>
      <w:r>
        <w:t> </w:t>
      </w:r>
      <w:r w:rsidRPr="00552C8E">
        <w:t>75.</w:t>
      </w:r>
    </w:p>
    <w:p w14:paraId="4ACD4DA5" w14:textId="77777777" w:rsidR="00893ECD" w:rsidRDefault="00893ECD">
      <w:pPr>
        <w:pStyle w:val="aDef"/>
      </w:pPr>
      <w:r>
        <w:rPr>
          <w:rStyle w:val="charBoldItals"/>
        </w:rPr>
        <w:t>conduct</w:t>
      </w:r>
      <w:r>
        <w:t xml:space="preserve"> means an act or an omission to do an act.</w:t>
      </w:r>
    </w:p>
    <w:p w14:paraId="41288E5B" w14:textId="77777777" w:rsidR="00893ECD" w:rsidRDefault="00893ECD">
      <w:pPr>
        <w:pStyle w:val="aDef"/>
      </w:pPr>
      <w:r>
        <w:rPr>
          <w:rStyle w:val="charBoldItals"/>
        </w:rPr>
        <w:t>construction occupation</w:t>
      </w:r>
      <w:r>
        <w:t>—see section 7.</w:t>
      </w:r>
    </w:p>
    <w:p w14:paraId="4BEA039D" w14:textId="77777777" w:rsidR="00893ECD" w:rsidRDefault="00893ECD">
      <w:pPr>
        <w:pStyle w:val="aDef"/>
      </w:pPr>
      <w:r>
        <w:rPr>
          <w:rStyle w:val="charBoldItals"/>
        </w:rPr>
        <w:t>construction practitioner</w:t>
      </w:r>
      <w:r>
        <w:t>—see section 6.</w:t>
      </w:r>
    </w:p>
    <w:p w14:paraId="6B996D9B" w14:textId="77777777" w:rsidR="0098652F" w:rsidRDefault="0098652F" w:rsidP="0098652F">
      <w:pPr>
        <w:pStyle w:val="aDef"/>
      </w:pPr>
      <w:r w:rsidRPr="00951853">
        <w:rPr>
          <w:rStyle w:val="charBoldItals"/>
        </w:rPr>
        <w:t>construction service</w:t>
      </w:r>
      <w:r w:rsidRPr="00394458">
        <w:t>—see section 6 (2).</w:t>
      </w:r>
    </w:p>
    <w:p w14:paraId="780ECFC3" w14:textId="77777777" w:rsidR="002B23C7" w:rsidRPr="00142CC0" w:rsidRDefault="002B23C7" w:rsidP="00794B6B">
      <w:pPr>
        <w:pStyle w:val="aDef"/>
        <w:keepNext/>
      </w:pPr>
      <w:r w:rsidRPr="00142CC0">
        <w:rPr>
          <w:rStyle w:val="charBoldItals"/>
        </w:rPr>
        <w:t>corresponding law</w:t>
      </w:r>
      <w:r w:rsidRPr="00142CC0">
        <w:t xml:space="preserve"> means—</w:t>
      </w:r>
    </w:p>
    <w:p w14:paraId="6B4560CD" w14:textId="77777777" w:rsidR="002B23C7" w:rsidRPr="00142CC0" w:rsidRDefault="002B23C7" w:rsidP="002B23C7">
      <w:pPr>
        <w:pStyle w:val="aDefpara"/>
      </w:pPr>
      <w:r w:rsidRPr="00142CC0">
        <w:tab/>
        <w:t>(a)</w:t>
      </w:r>
      <w:r w:rsidRPr="00142CC0">
        <w:tab/>
        <w:t>a law of a State corresponding, or substantially corresponding, to this Act; or</w:t>
      </w:r>
    </w:p>
    <w:p w14:paraId="5F9F8724" w14:textId="77777777" w:rsidR="002B23C7" w:rsidRDefault="002B23C7" w:rsidP="002B23C7">
      <w:pPr>
        <w:pStyle w:val="aDefpara"/>
        <w:rPr>
          <w:lang w:eastAsia="en-AU"/>
        </w:rPr>
      </w:pPr>
      <w:r w:rsidRPr="00142CC0">
        <w:lastRenderedPageBreak/>
        <w:tab/>
        <w:t>(b)</w:t>
      </w:r>
      <w:r w:rsidRPr="00142CC0">
        <w:tab/>
      </w:r>
      <w:r w:rsidRPr="00142CC0">
        <w:rPr>
          <w:lang w:eastAsia="en-AU"/>
        </w:rPr>
        <w:t xml:space="preserve">a law of </w:t>
      </w:r>
      <w:r w:rsidRPr="00142CC0">
        <w:t xml:space="preserve">a State </w:t>
      </w:r>
      <w:r w:rsidRPr="00142CC0">
        <w:rPr>
          <w:lang w:eastAsia="en-AU"/>
        </w:rPr>
        <w:t>prescribed by regulation as a corresponding law for this Act.</w:t>
      </w:r>
    </w:p>
    <w:p w14:paraId="061054DC" w14:textId="77777777" w:rsidR="00093F32" w:rsidRPr="00E15EBB" w:rsidRDefault="00093F32" w:rsidP="00093F32">
      <w:pPr>
        <w:pStyle w:val="aDef"/>
      </w:pPr>
      <w:r w:rsidRPr="00E15EBB">
        <w:rPr>
          <w:rStyle w:val="charBoldItals"/>
        </w:rPr>
        <w:t>criminal intelligence</w:t>
      </w:r>
      <w:r w:rsidRPr="00E15EBB">
        <w:t>, for division 5A.2 (Criminal intelligence)—see section 69.</w:t>
      </w:r>
    </w:p>
    <w:p w14:paraId="3B943B29" w14:textId="77777777" w:rsidR="00E06F0D" w:rsidRPr="00142CC0" w:rsidRDefault="00E06F0D" w:rsidP="00E06F0D">
      <w:pPr>
        <w:pStyle w:val="aDef"/>
      </w:pPr>
      <w:r w:rsidRPr="00591A0F">
        <w:rPr>
          <w:rStyle w:val="charBoldItals"/>
        </w:rPr>
        <w:t>demerit ground for occupational discipline</w:t>
      </w:r>
      <w:r w:rsidRPr="00591A0F">
        <w:t>, for part 8 (Demerit points system)—see section 89.</w:t>
      </w:r>
    </w:p>
    <w:p w14:paraId="40AE796C" w14:textId="77777777" w:rsidR="00893ECD" w:rsidRDefault="00893ECD">
      <w:pPr>
        <w:pStyle w:val="aDef"/>
      </w:pPr>
      <w:r>
        <w:rPr>
          <w:rStyle w:val="charBoldItals"/>
        </w:rPr>
        <w:t>demerit points register</w:t>
      </w:r>
      <w:r>
        <w:t>, for part 8 (Demerit points system)—see section 89.</w:t>
      </w:r>
    </w:p>
    <w:p w14:paraId="007502CC" w14:textId="77777777" w:rsidR="00893ECD" w:rsidRDefault="00893ECD">
      <w:pPr>
        <w:pStyle w:val="aDef"/>
      </w:pPr>
      <w:r>
        <w:rPr>
          <w:rStyle w:val="charBoldItals"/>
        </w:rPr>
        <w:t>disciplinary incident</w:t>
      </w:r>
      <w:r>
        <w:t>, for part 8 (Demerit points system)—see section 89.</w:t>
      </w:r>
    </w:p>
    <w:p w14:paraId="23F9086E" w14:textId="77777777" w:rsidR="00893ECD" w:rsidRDefault="00893ECD">
      <w:pPr>
        <w:pStyle w:val="aDef"/>
      </w:pPr>
      <w:r>
        <w:rPr>
          <w:rStyle w:val="charBoldItals"/>
        </w:rPr>
        <w:t>drainer</w:t>
      </w:r>
      <w:r>
        <w:t>—see section 10.</w:t>
      </w:r>
    </w:p>
    <w:p w14:paraId="23C51FE8" w14:textId="77777777" w:rsidR="0098652F" w:rsidRPr="00394458" w:rsidRDefault="0098652F" w:rsidP="0098652F">
      <w:pPr>
        <w:pStyle w:val="aDef"/>
      </w:pPr>
      <w:r w:rsidRPr="00951853">
        <w:rPr>
          <w:rStyle w:val="charBoldItals"/>
        </w:rPr>
        <w:t>electrical wiring service</w:t>
      </w:r>
      <w:r w:rsidRPr="00394458">
        <w:t>—see section 11 (2).</w:t>
      </w:r>
    </w:p>
    <w:p w14:paraId="5C65D23F" w14:textId="77777777" w:rsidR="00893ECD" w:rsidRDefault="00893ECD">
      <w:pPr>
        <w:pStyle w:val="aDef"/>
      </w:pPr>
      <w:r>
        <w:rPr>
          <w:rStyle w:val="charBoldItals"/>
        </w:rPr>
        <w:t>electrician</w:t>
      </w:r>
      <w:r>
        <w:t>—see section 11.</w:t>
      </w:r>
    </w:p>
    <w:p w14:paraId="493F9D9B" w14:textId="77777777" w:rsidR="00893ECD" w:rsidRDefault="00893ECD">
      <w:pPr>
        <w:pStyle w:val="aDef"/>
      </w:pPr>
      <w:r>
        <w:rPr>
          <w:rStyle w:val="charBoldItals"/>
        </w:rPr>
        <w:t>emergency rectification order</w:t>
      </w:r>
      <w:r>
        <w:t>—see section 39.</w:t>
      </w:r>
    </w:p>
    <w:p w14:paraId="288E15E2" w14:textId="77777777" w:rsidR="00893ECD" w:rsidRDefault="00893ECD">
      <w:pPr>
        <w:pStyle w:val="aDef"/>
      </w:pPr>
      <w:r>
        <w:rPr>
          <w:rStyle w:val="charBoldItals"/>
        </w:rPr>
        <w:t xml:space="preserve">endorsement </w:t>
      </w:r>
      <w:r>
        <w:t>means an endorsement under section 22.</w:t>
      </w:r>
    </w:p>
    <w:p w14:paraId="6DEA3905" w14:textId="77777777" w:rsidR="0064326F" w:rsidRPr="00AF0B59" w:rsidRDefault="0064326F" w:rsidP="0064326F">
      <w:pPr>
        <w:pStyle w:val="aDef"/>
      </w:pPr>
      <w:r w:rsidRPr="00E94E2C">
        <w:rPr>
          <w:rStyle w:val="charBoldItals"/>
        </w:rPr>
        <w:t>energy efficiency rating statement</w:t>
      </w:r>
      <w:r w:rsidRPr="00AF0B59">
        <w:t xml:space="preserve">—see section 123AC. </w:t>
      </w:r>
    </w:p>
    <w:p w14:paraId="4D9A5E51" w14:textId="77777777" w:rsidR="00893ECD" w:rsidRDefault="00893ECD" w:rsidP="00DB2E61">
      <w:pPr>
        <w:pStyle w:val="aDef"/>
        <w:keepNext/>
      </w:pPr>
      <w:r>
        <w:rPr>
          <w:rStyle w:val="charBoldItals"/>
        </w:rPr>
        <w:t>engage</w:t>
      </w:r>
      <w:r>
        <w:t xml:space="preserve"> in conduct means—</w:t>
      </w:r>
    </w:p>
    <w:p w14:paraId="362119AD" w14:textId="77777777" w:rsidR="00893ECD" w:rsidRDefault="00893ECD">
      <w:pPr>
        <w:pStyle w:val="aDefpara"/>
      </w:pPr>
      <w:r>
        <w:tab/>
        <w:t>(a)</w:t>
      </w:r>
      <w:r>
        <w:tab/>
        <w:t>do an act; or</w:t>
      </w:r>
    </w:p>
    <w:p w14:paraId="2EE2C9EE" w14:textId="77777777" w:rsidR="00893ECD" w:rsidRDefault="00893ECD">
      <w:pPr>
        <w:pStyle w:val="aDefpara"/>
      </w:pPr>
      <w:r>
        <w:tab/>
        <w:t>(b)</w:t>
      </w:r>
      <w:r>
        <w:tab/>
        <w:t>omit to do an act.</w:t>
      </w:r>
    </w:p>
    <w:p w14:paraId="4D697F42" w14:textId="77777777" w:rsidR="00E06F0D" w:rsidRDefault="00E06F0D" w:rsidP="00E06F0D">
      <w:pPr>
        <w:pStyle w:val="aDef"/>
      </w:pPr>
      <w:r w:rsidRPr="00591A0F">
        <w:rPr>
          <w:rStyle w:val="charBoldItals"/>
        </w:rPr>
        <w:t>exemption assessment service</w:t>
      </w:r>
      <w:r w:rsidRPr="00591A0F">
        <w:t>—see section 9 (2).</w:t>
      </w:r>
    </w:p>
    <w:p w14:paraId="6343F1F9" w14:textId="77777777" w:rsidR="00893ECD" w:rsidRDefault="00893ECD">
      <w:pPr>
        <w:pStyle w:val="aDef"/>
      </w:pPr>
      <w:r>
        <w:rPr>
          <w:rStyle w:val="charBoldItals"/>
        </w:rPr>
        <w:t>former licensee</w:t>
      </w:r>
      <w:r>
        <w:t xml:space="preserve"> means an entity that has been a licensee.</w:t>
      </w:r>
    </w:p>
    <w:p w14:paraId="40A6C5FB" w14:textId="77777777" w:rsidR="00264B09" w:rsidRDefault="00264B09">
      <w:pPr>
        <w:pStyle w:val="aDef"/>
      </w:pPr>
      <w:r w:rsidRPr="00591A0F">
        <w:rPr>
          <w:rStyle w:val="charBoldItals"/>
        </w:rPr>
        <w:t>gas appliance service</w:t>
      </w:r>
      <w:r w:rsidRPr="00591A0F">
        <w:t>—see section 12A (2).</w:t>
      </w:r>
    </w:p>
    <w:p w14:paraId="590616EF" w14:textId="77777777" w:rsidR="00264B09" w:rsidRDefault="00264B09">
      <w:pPr>
        <w:pStyle w:val="aDef"/>
      </w:pPr>
      <w:r w:rsidRPr="00591A0F">
        <w:rPr>
          <w:rStyle w:val="charBoldItals"/>
        </w:rPr>
        <w:t>gas appliance worker</w:t>
      </w:r>
      <w:r w:rsidRPr="00591A0F">
        <w:t>—see section 12A (1).</w:t>
      </w:r>
    </w:p>
    <w:p w14:paraId="59AAA61D" w14:textId="77777777" w:rsidR="00893ECD" w:rsidRDefault="00893ECD">
      <w:pPr>
        <w:pStyle w:val="aDef"/>
      </w:pPr>
      <w:r>
        <w:rPr>
          <w:rStyle w:val="charBoldItals"/>
        </w:rPr>
        <w:t>gasfitter</w:t>
      </w:r>
      <w:r>
        <w:t>—see section 12.</w:t>
      </w:r>
    </w:p>
    <w:p w14:paraId="02B397D5" w14:textId="77777777" w:rsidR="0098652F" w:rsidRPr="00394458" w:rsidRDefault="0098652F" w:rsidP="0098652F">
      <w:pPr>
        <w:pStyle w:val="aDef"/>
      </w:pPr>
      <w:r w:rsidRPr="00951853">
        <w:rPr>
          <w:rStyle w:val="charBoldItals"/>
        </w:rPr>
        <w:t>gasfitting service</w:t>
      </w:r>
      <w:r w:rsidRPr="00394458">
        <w:t>—see section 12 (2).</w:t>
      </w:r>
    </w:p>
    <w:p w14:paraId="3ED46C11" w14:textId="77777777" w:rsidR="00541942" w:rsidRDefault="00541942" w:rsidP="00541942">
      <w:pPr>
        <w:pStyle w:val="aDef"/>
      </w:pPr>
      <w:r w:rsidRPr="00E94E2C">
        <w:rPr>
          <w:rStyle w:val="charBoldItals"/>
        </w:rPr>
        <w:t>ground for occupational discipline</w:t>
      </w:r>
      <w:r w:rsidR="00D33902">
        <w:t>—see section 55.</w:t>
      </w:r>
    </w:p>
    <w:p w14:paraId="7642B007" w14:textId="77777777" w:rsidR="00D33902" w:rsidRPr="00142CC0" w:rsidRDefault="00D33902" w:rsidP="00D33902">
      <w:pPr>
        <w:pStyle w:val="aDef"/>
        <w:rPr>
          <w:lang w:eastAsia="en-AU"/>
        </w:rPr>
      </w:pPr>
      <w:r w:rsidRPr="00142CC0">
        <w:rPr>
          <w:rStyle w:val="charBoldItals"/>
        </w:rPr>
        <w:lastRenderedPageBreak/>
        <w:t>information requirement</w:t>
      </w:r>
      <w:r w:rsidRPr="00142CC0">
        <w:rPr>
          <w:lang w:eastAsia="en-AU"/>
        </w:rPr>
        <w:t>, for part 6A (</w:t>
      </w:r>
      <w:r w:rsidRPr="00142CC0">
        <w:t>Information requirements)—see section 80D.</w:t>
      </w:r>
    </w:p>
    <w:p w14:paraId="7767E3F1" w14:textId="6B819105" w:rsidR="00893ECD" w:rsidRDefault="00893ECD">
      <w:pPr>
        <w:pStyle w:val="aDef"/>
      </w:pPr>
      <w:r>
        <w:rPr>
          <w:rStyle w:val="charBoldItals"/>
        </w:rPr>
        <w:t>infringement notice</w:t>
      </w:r>
      <w:r>
        <w:t xml:space="preserve">—see </w:t>
      </w:r>
      <w:hyperlink r:id="rId182" w:tooltip="A1930-21" w:history="1">
        <w:r w:rsidR="00E94E2C" w:rsidRPr="00E94E2C">
          <w:rPr>
            <w:rStyle w:val="charCitHyperlinkItal"/>
          </w:rPr>
          <w:t>Magistrates Court Act 1930</w:t>
        </w:r>
      </w:hyperlink>
      <w:r>
        <w:t>, section 117.</w:t>
      </w:r>
    </w:p>
    <w:p w14:paraId="67A087DD" w14:textId="77777777" w:rsidR="00BA5FB5" w:rsidRPr="00552C8E" w:rsidRDefault="00BA5FB5" w:rsidP="00BA5FB5">
      <w:pPr>
        <w:pStyle w:val="aDef"/>
      </w:pPr>
      <w:r w:rsidRPr="00552C8E">
        <w:rPr>
          <w:rStyle w:val="charBoldItals"/>
        </w:rPr>
        <w:t>inspector</w:t>
      </w:r>
      <w:r w:rsidRPr="00552C8E">
        <w:t>, for part 6 (Enforcement)—see section 75.</w:t>
      </w:r>
    </w:p>
    <w:p w14:paraId="1489181B" w14:textId="77777777" w:rsidR="00B40105" w:rsidRPr="000F72C7" w:rsidRDefault="00B40105" w:rsidP="00B40105">
      <w:pPr>
        <w:pStyle w:val="aDef"/>
      </w:pPr>
      <w:r w:rsidRPr="000F72C7">
        <w:rPr>
          <w:rStyle w:val="charBoldItals"/>
        </w:rPr>
        <w:t>law of another jurisdiction</w:t>
      </w:r>
      <w:r w:rsidRPr="000F72C7">
        <w:t>, for part 11AA (Information sharing)—see section 123AA.</w:t>
      </w:r>
    </w:p>
    <w:p w14:paraId="6A6E9015" w14:textId="77777777" w:rsidR="00893ECD" w:rsidRDefault="00893ECD">
      <w:pPr>
        <w:pStyle w:val="aDef"/>
      </w:pPr>
      <w:r>
        <w:rPr>
          <w:rStyle w:val="charBoldItals"/>
        </w:rPr>
        <w:t>licence</w:t>
      </w:r>
      <w:r>
        <w:t xml:space="preserve"> means a licence under this Act.</w:t>
      </w:r>
    </w:p>
    <w:p w14:paraId="2E9A7263" w14:textId="77777777" w:rsidR="00541942" w:rsidRDefault="00541942" w:rsidP="00541942">
      <w:pPr>
        <w:pStyle w:val="aDef"/>
      </w:pPr>
      <w:r>
        <w:rPr>
          <w:rStyle w:val="charBoldItals"/>
        </w:rPr>
        <w:t>licensee</w:t>
      </w:r>
      <w:r w:rsidRPr="00E94E2C">
        <w:rPr>
          <w:rStyle w:val="charItals"/>
        </w:rPr>
        <w:t>—</w:t>
      </w:r>
    </w:p>
    <w:p w14:paraId="762303FF" w14:textId="77777777" w:rsidR="00541942" w:rsidRDefault="00541942" w:rsidP="00541942">
      <w:pPr>
        <w:pStyle w:val="aDefpara"/>
      </w:pPr>
      <w:r>
        <w:tab/>
        <w:t>(a)</w:t>
      </w:r>
      <w:r>
        <w:tab/>
        <w:t>for division 5.2 (Occupational discipline—licensees)—see section 54; and</w:t>
      </w:r>
    </w:p>
    <w:p w14:paraId="385D4B24" w14:textId="77777777" w:rsidR="00541942" w:rsidRDefault="00541942" w:rsidP="00541942">
      <w:pPr>
        <w:pStyle w:val="aDefpara"/>
      </w:pPr>
      <w:r>
        <w:tab/>
        <w:t>(b)</w:t>
      </w:r>
      <w:r>
        <w:tab/>
        <w:t>for part 8 (Demerit points system)—see section 89.</w:t>
      </w:r>
    </w:p>
    <w:p w14:paraId="6E188781" w14:textId="77777777" w:rsidR="00893ECD" w:rsidRDefault="00893ECD">
      <w:pPr>
        <w:pStyle w:val="aDef"/>
      </w:pPr>
      <w:r>
        <w:rPr>
          <w:rStyle w:val="charBoldItals"/>
        </w:rPr>
        <w:t>licence number</w:t>
      </w:r>
      <w:r>
        <w:t>, for a licence—see section 23 (1) (c).</w:t>
      </w:r>
    </w:p>
    <w:p w14:paraId="3E13617D" w14:textId="77777777" w:rsidR="003D0181" w:rsidRPr="00591A0F" w:rsidRDefault="003D0181" w:rsidP="003D0181">
      <w:pPr>
        <w:pStyle w:val="aDef"/>
      </w:pPr>
      <w:r w:rsidRPr="00591A0F">
        <w:rPr>
          <w:rStyle w:val="charBoldItals"/>
        </w:rPr>
        <w:t>mandatory requirement</w:t>
      </w:r>
      <w:r w:rsidRPr="00591A0F">
        <w:t>, for division 3.2 (Nominees)—see section 27.</w:t>
      </w:r>
    </w:p>
    <w:p w14:paraId="088FDB8B" w14:textId="77777777" w:rsidR="00893ECD" w:rsidRDefault="00893ECD">
      <w:pPr>
        <w:pStyle w:val="aDef"/>
      </w:pPr>
      <w:r>
        <w:rPr>
          <w:rStyle w:val="charBoldItals"/>
        </w:rPr>
        <w:t>nominee</w:t>
      </w:r>
      <w:r>
        <w:t>, of a corporation or partnership, means a person who is appointed as a nominee of the corporation or partnership under section 28.</w:t>
      </w:r>
    </w:p>
    <w:p w14:paraId="11E622E3" w14:textId="77777777" w:rsidR="00B40105" w:rsidRPr="000F72C7" w:rsidRDefault="00B40105" w:rsidP="00B40105">
      <w:pPr>
        <w:pStyle w:val="aDef"/>
      </w:pPr>
      <w:r w:rsidRPr="000F72C7">
        <w:rPr>
          <w:rStyle w:val="charBoldItals"/>
        </w:rPr>
        <w:t>non-territory agency</w:t>
      </w:r>
      <w:r w:rsidRPr="000F72C7">
        <w:t>, for part 11AA (Information sharing)—see section 123AA.</w:t>
      </w:r>
    </w:p>
    <w:p w14:paraId="44D52B91" w14:textId="77777777" w:rsidR="00927E3E" w:rsidRDefault="00927E3E" w:rsidP="00927E3E">
      <w:pPr>
        <w:pStyle w:val="aDef"/>
      </w:pPr>
      <w:r w:rsidRPr="00E94E2C">
        <w:rPr>
          <w:rStyle w:val="charBoldItals"/>
        </w:rPr>
        <w:t>occupational discipline</w:t>
      </w:r>
      <w:r>
        <w:rPr>
          <w:bCs/>
          <w:iCs/>
        </w:rPr>
        <w:t xml:space="preserve"> means—</w:t>
      </w:r>
    </w:p>
    <w:p w14:paraId="40F52FFE" w14:textId="77777777" w:rsidR="00927E3E" w:rsidRDefault="00927E3E" w:rsidP="00927E3E">
      <w:pPr>
        <w:pStyle w:val="aDefpara"/>
      </w:pPr>
      <w:r>
        <w:tab/>
        <w:t>(a)</w:t>
      </w:r>
      <w:r>
        <w:tab/>
        <w:t>something done by the ACAT by an occupational discipline order; or</w:t>
      </w:r>
    </w:p>
    <w:p w14:paraId="193F06B5" w14:textId="77777777" w:rsidR="00927E3E" w:rsidRDefault="00927E3E" w:rsidP="00927E3E">
      <w:pPr>
        <w:pStyle w:val="aDefpara"/>
      </w:pPr>
      <w:r>
        <w:tab/>
        <w:t>(b)</w:t>
      </w:r>
      <w:r>
        <w:tab/>
        <w:t>something done by the registrar in accordance with an occupational discipline order; or</w:t>
      </w:r>
    </w:p>
    <w:p w14:paraId="21F102A8" w14:textId="77777777" w:rsidR="00927E3E" w:rsidRDefault="00927E3E" w:rsidP="00927E3E">
      <w:pPr>
        <w:pStyle w:val="aDefpara"/>
      </w:pPr>
      <w:r>
        <w:tab/>
        <w:t>(c)</w:t>
      </w:r>
      <w:r>
        <w:tab/>
        <w:t>something done by the registrar under section 95.</w:t>
      </w:r>
    </w:p>
    <w:p w14:paraId="35FFA3A6" w14:textId="77777777" w:rsidR="00893ECD" w:rsidRDefault="00893ECD" w:rsidP="00794B6B">
      <w:pPr>
        <w:pStyle w:val="aDef"/>
        <w:keepNext/>
      </w:pPr>
      <w:r>
        <w:rPr>
          <w:rStyle w:val="charBoldItals"/>
        </w:rPr>
        <w:lastRenderedPageBreak/>
        <w:t>occupation class</w:t>
      </w:r>
      <w:r>
        <w:t xml:space="preserve"> means a class into which a construction occupation is divided under </w:t>
      </w:r>
      <w:r w:rsidR="00186FE4" w:rsidRPr="00591A0F">
        <w:t>a regulation</w:t>
      </w:r>
      <w:r>
        <w:t>.</w:t>
      </w:r>
    </w:p>
    <w:p w14:paraId="2B35EF1F" w14:textId="77777777" w:rsidR="00186FE4" w:rsidRDefault="00186FE4" w:rsidP="00186FE4">
      <w:pPr>
        <w:pStyle w:val="aNote"/>
      </w:pPr>
      <w:r w:rsidRPr="00591A0F">
        <w:rPr>
          <w:rStyle w:val="charItals"/>
        </w:rPr>
        <w:t>Note</w:t>
      </w:r>
      <w:r w:rsidRPr="00591A0F">
        <w:rPr>
          <w:rStyle w:val="charItals"/>
        </w:rPr>
        <w:tab/>
      </w:r>
      <w:r w:rsidRPr="00591A0F">
        <w:t>Section 15 provides that a regulation may divide a construction occupation into classes.</w:t>
      </w:r>
    </w:p>
    <w:p w14:paraId="4F234D9B" w14:textId="77777777" w:rsidR="00D33902" w:rsidRPr="00142CC0" w:rsidRDefault="00D33902" w:rsidP="00D33902">
      <w:pPr>
        <w:pStyle w:val="aDef"/>
        <w:keepNext/>
      </w:pPr>
      <w:r w:rsidRPr="00142CC0">
        <w:rPr>
          <w:rStyle w:val="charBoldItals"/>
        </w:rPr>
        <w:t>occupier</w:t>
      </w:r>
      <w:r w:rsidRPr="00142CC0">
        <w:t>, of premises, includes a person believed on reasonable grounds to be an occupier of the premises.</w:t>
      </w:r>
    </w:p>
    <w:p w14:paraId="186508E1" w14:textId="77777777" w:rsidR="00BA5FB5" w:rsidRPr="00552C8E" w:rsidRDefault="00BA5FB5" w:rsidP="00BA5FB5">
      <w:pPr>
        <w:pStyle w:val="aDef"/>
      </w:pPr>
      <w:r w:rsidRPr="00552C8E">
        <w:rPr>
          <w:rStyle w:val="charBoldItals"/>
        </w:rPr>
        <w:t>officer</w:t>
      </w:r>
      <w:r w:rsidRPr="00552C8E">
        <w:t>, for part 6 (Enforcement)—see section 75.</w:t>
      </w:r>
    </w:p>
    <w:p w14:paraId="771263D8" w14:textId="77777777" w:rsidR="00893ECD" w:rsidRDefault="00893ECD">
      <w:pPr>
        <w:pStyle w:val="aDef"/>
      </w:pPr>
      <w:r>
        <w:rPr>
          <w:rStyle w:val="charBoldItals"/>
        </w:rPr>
        <w:t>operational Act</w:t>
      </w:r>
      <w:r>
        <w:t>—see section 16.</w:t>
      </w:r>
    </w:p>
    <w:p w14:paraId="178D59F2" w14:textId="77777777" w:rsidR="00893ECD" w:rsidRDefault="00893ECD">
      <w:pPr>
        <w:pStyle w:val="aDef"/>
      </w:pPr>
      <w:r>
        <w:rPr>
          <w:rStyle w:val="charBoldItals"/>
        </w:rPr>
        <w:t>plumber</w:t>
      </w:r>
      <w:r>
        <w:t>—see section 13.</w:t>
      </w:r>
    </w:p>
    <w:p w14:paraId="24C051C9" w14:textId="77777777" w:rsidR="0098652F" w:rsidRPr="00394458" w:rsidRDefault="0098652F" w:rsidP="0098652F">
      <w:pPr>
        <w:pStyle w:val="aDef"/>
      </w:pPr>
      <w:r w:rsidRPr="00951853">
        <w:rPr>
          <w:rStyle w:val="charBoldItals"/>
        </w:rPr>
        <w:t>plumbing plan certification service</w:t>
      </w:r>
      <w:r w:rsidRPr="00394458">
        <w:t>—see section 14 (2).</w:t>
      </w:r>
    </w:p>
    <w:p w14:paraId="010E60B1" w14:textId="77777777" w:rsidR="00893ECD" w:rsidRDefault="00893ECD">
      <w:pPr>
        <w:pStyle w:val="aDef"/>
      </w:pPr>
      <w:r>
        <w:rPr>
          <w:rStyle w:val="charBoldItals"/>
        </w:rPr>
        <w:t>plumbing plan certifier</w:t>
      </w:r>
      <w:r>
        <w:t>—see section 14.</w:t>
      </w:r>
    </w:p>
    <w:p w14:paraId="1FA02385" w14:textId="77777777" w:rsidR="0098652F" w:rsidRPr="00394458" w:rsidRDefault="0098652F" w:rsidP="0098652F">
      <w:pPr>
        <w:pStyle w:val="aDef"/>
      </w:pPr>
      <w:r w:rsidRPr="00951853">
        <w:rPr>
          <w:rStyle w:val="charBoldItals"/>
        </w:rPr>
        <w:t>plumbing service</w:t>
      </w:r>
      <w:r w:rsidRPr="00394458">
        <w:t>—see section 13 (2).</w:t>
      </w:r>
    </w:p>
    <w:p w14:paraId="5D7F6827" w14:textId="77777777" w:rsidR="00893ECD" w:rsidRDefault="00893ECD">
      <w:pPr>
        <w:pStyle w:val="aDef"/>
      </w:pPr>
      <w:r>
        <w:rPr>
          <w:rStyle w:val="charBoldItals"/>
        </w:rPr>
        <w:t>previous 3 years</w:t>
      </w:r>
      <w:r>
        <w:t>, for part 8 (Demerit points system)—see section 90.</w:t>
      </w:r>
    </w:p>
    <w:p w14:paraId="7BCB8668" w14:textId="77777777" w:rsidR="0064326F" w:rsidRPr="00AF0B59" w:rsidRDefault="0064326F" w:rsidP="0064326F">
      <w:pPr>
        <w:pStyle w:val="aDef"/>
      </w:pPr>
      <w:r w:rsidRPr="00E94E2C">
        <w:rPr>
          <w:rStyle w:val="charBoldItals"/>
        </w:rPr>
        <w:t>public safety agency</w:t>
      </w:r>
      <w:r w:rsidRPr="00AF0B59">
        <w:t>, for part 11AA (Information sharing)—see section 123AA.</w:t>
      </w:r>
      <w:r w:rsidRPr="00E94E2C">
        <w:t xml:space="preserve"> </w:t>
      </w:r>
      <w:r w:rsidRPr="00AF0B59">
        <w:t xml:space="preserve"> </w:t>
      </w:r>
    </w:p>
    <w:p w14:paraId="49F02B08" w14:textId="77777777" w:rsidR="0064326F" w:rsidRPr="00AF0B59" w:rsidRDefault="0064326F" w:rsidP="0064326F">
      <w:pPr>
        <w:pStyle w:val="aDef"/>
      </w:pPr>
      <w:r w:rsidRPr="00E94E2C">
        <w:rPr>
          <w:rStyle w:val="charBoldItals"/>
        </w:rPr>
        <w:t>public safety information</w:t>
      </w:r>
      <w:r w:rsidRPr="00AF0B59">
        <w:t>, for part 11AA (Information sharing)—see section 123AA.</w:t>
      </w:r>
    </w:p>
    <w:p w14:paraId="1DAFB770" w14:textId="77777777" w:rsidR="00893ECD" w:rsidRDefault="00893ECD">
      <w:pPr>
        <w:pStyle w:val="aDef"/>
      </w:pPr>
      <w:r>
        <w:rPr>
          <w:rStyle w:val="charBoldItals"/>
        </w:rPr>
        <w:t>rectification order</w:t>
      </w:r>
      <w:r>
        <w:t>—see section 38 (1).</w:t>
      </w:r>
    </w:p>
    <w:p w14:paraId="791CFBE1" w14:textId="77777777" w:rsidR="00893ECD" w:rsidRDefault="00893ECD">
      <w:pPr>
        <w:pStyle w:val="aDef"/>
      </w:pPr>
      <w:r>
        <w:rPr>
          <w:rStyle w:val="charBoldItals"/>
        </w:rPr>
        <w:t>register</w:t>
      </w:r>
      <w:r>
        <w:t xml:space="preserve"> means the register kept under section 107.</w:t>
      </w:r>
    </w:p>
    <w:p w14:paraId="67F7EFC8" w14:textId="77777777" w:rsidR="00893ECD" w:rsidRDefault="00893ECD">
      <w:pPr>
        <w:pStyle w:val="aDef"/>
      </w:pPr>
      <w:r>
        <w:rPr>
          <w:rStyle w:val="charBoldItals"/>
        </w:rPr>
        <w:t>registrar</w:t>
      </w:r>
      <w:r>
        <w:t>—see section 103.</w:t>
      </w:r>
    </w:p>
    <w:p w14:paraId="2DB6AE0A" w14:textId="77777777" w:rsidR="00541942" w:rsidRDefault="00541942" w:rsidP="00541942">
      <w:pPr>
        <w:pStyle w:val="aDef"/>
      </w:pPr>
      <w:r w:rsidRPr="00E94E2C">
        <w:rPr>
          <w:rStyle w:val="charBoldItals"/>
        </w:rPr>
        <w:t>reviewable decision</w:t>
      </w:r>
      <w:r>
        <w:rPr>
          <w:bCs/>
          <w:iCs/>
        </w:rPr>
        <w:t>, for part 11A (Notification and review of decisions)—see section 123A.</w:t>
      </w:r>
    </w:p>
    <w:p w14:paraId="543F7C11" w14:textId="77777777" w:rsidR="0098652F" w:rsidRPr="00394458" w:rsidRDefault="0098652F" w:rsidP="0098652F">
      <w:pPr>
        <w:pStyle w:val="aDef"/>
      </w:pPr>
      <w:r w:rsidRPr="00951853">
        <w:rPr>
          <w:rStyle w:val="charBoldItals"/>
        </w:rPr>
        <w:t>sanitary drainage service</w:t>
      </w:r>
      <w:r w:rsidRPr="00394458">
        <w:t>—see section 10 (2).</w:t>
      </w:r>
    </w:p>
    <w:p w14:paraId="22876820" w14:textId="77777777" w:rsidR="00893ECD" w:rsidRDefault="00893ECD">
      <w:pPr>
        <w:pStyle w:val="aDef"/>
      </w:pPr>
      <w:r>
        <w:rPr>
          <w:rStyle w:val="charBoldItals"/>
        </w:rPr>
        <w:t xml:space="preserve">supervise </w:t>
      </w:r>
      <w:r>
        <w:t>includes direct.</w:t>
      </w:r>
    </w:p>
    <w:p w14:paraId="3FB26632" w14:textId="77777777" w:rsidR="00CF4288" w:rsidRPr="00DA3B0C" w:rsidRDefault="00CF4288" w:rsidP="00CF4288">
      <w:pPr>
        <w:pStyle w:val="aDef"/>
      </w:pPr>
      <w:r w:rsidRPr="00E94E2C">
        <w:rPr>
          <w:rStyle w:val="charBoldItals"/>
        </w:rPr>
        <w:t>works assessment service</w:t>
      </w:r>
      <w:r>
        <w:t>—see section 14A (2).</w:t>
      </w:r>
    </w:p>
    <w:p w14:paraId="3A076C73" w14:textId="77777777" w:rsidR="00BA5FB5" w:rsidRPr="00552C8E" w:rsidRDefault="00BA5FB5" w:rsidP="00BA5FB5">
      <w:pPr>
        <w:pStyle w:val="aDef"/>
        <w:keepNext/>
      </w:pPr>
      <w:r w:rsidRPr="00552C8E">
        <w:rPr>
          <w:rStyle w:val="charBoldItals"/>
        </w:rPr>
        <w:lastRenderedPageBreak/>
        <w:t>works assessment work</w:t>
      </w:r>
      <w:r w:rsidRPr="00552C8E">
        <w:t xml:space="preserve"> means—</w:t>
      </w:r>
    </w:p>
    <w:p w14:paraId="49D83AEA" w14:textId="64A55AA9" w:rsidR="00BA5FB5" w:rsidRPr="00552C8E" w:rsidRDefault="00BA5FB5" w:rsidP="00BA5FB5">
      <w:pPr>
        <w:pStyle w:val="Apara"/>
      </w:pPr>
      <w:r w:rsidRPr="00552C8E">
        <w:tab/>
        <w:t>(a)</w:t>
      </w:r>
      <w:r w:rsidRPr="00552C8E">
        <w:tab/>
        <w:t xml:space="preserve">undertaking an exemption assessment under the </w:t>
      </w:r>
      <w:hyperlink r:id="rId183" w:tooltip="A2007-24" w:history="1">
        <w:r w:rsidRPr="00552C8E">
          <w:rPr>
            <w:rStyle w:val="charCitHyperlinkItal"/>
          </w:rPr>
          <w:t>Planning and Development Act 2007</w:t>
        </w:r>
      </w:hyperlink>
      <w:r w:rsidRPr="00552C8E">
        <w:t>; or</w:t>
      </w:r>
    </w:p>
    <w:p w14:paraId="0758F343" w14:textId="3693EA53" w:rsidR="00BA5FB5" w:rsidRPr="00552C8E" w:rsidRDefault="00BA5FB5" w:rsidP="00BA5FB5">
      <w:pPr>
        <w:pStyle w:val="Apara"/>
      </w:pPr>
      <w:r w:rsidRPr="00552C8E">
        <w:tab/>
        <w:t>(b)</w:t>
      </w:r>
      <w:r w:rsidRPr="00552C8E">
        <w:tab/>
        <w:t xml:space="preserve">providing, including doing anything incidental to providing, a unit title assessment report under the </w:t>
      </w:r>
      <w:hyperlink r:id="rId184" w:tooltip="A2001-16" w:history="1">
        <w:r w:rsidRPr="00552C8E">
          <w:rPr>
            <w:rStyle w:val="charCitHyperlinkItal"/>
          </w:rPr>
          <w:t>Unit Titles Act 2001</w:t>
        </w:r>
      </w:hyperlink>
      <w:r w:rsidRPr="00552C8E">
        <w:t>.</w:t>
      </w:r>
    </w:p>
    <w:p w14:paraId="7A78F30E" w14:textId="63913F54" w:rsidR="00BA5FB5" w:rsidRPr="00552C8E" w:rsidRDefault="00BA5FB5" w:rsidP="00BA5FB5">
      <w:pPr>
        <w:pStyle w:val="aNotepar"/>
      </w:pPr>
      <w:r w:rsidRPr="00552C8E">
        <w:rPr>
          <w:rStyle w:val="charItals"/>
        </w:rPr>
        <w:t>Note</w:t>
      </w:r>
      <w:r w:rsidRPr="00552C8E">
        <w:rPr>
          <w:rStyle w:val="charItals"/>
        </w:rPr>
        <w:tab/>
      </w:r>
      <w:r w:rsidRPr="00552C8E">
        <w:rPr>
          <w:rStyle w:val="charBoldItals"/>
        </w:rPr>
        <w:t>Unit title assessment report</w:t>
      </w:r>
      <w:r w:rsidRPr="00552C8E">
        <w:t xml:space="preserve">—see the </w:t>
      </w:r>
      <w:hyperlink r:id="rId185" w:tooltip="A2001-16" w:history="1">
        <w:r w:rsidRPr="00552C8E">
          <w:rPr>
            <w:rStyle w:val="charCitHyperlinkItal"/>
          </w:rPr>
          <w:t>Unit Titles Act 2001</w:t>
        </w:r>
      </w:hyperlink>
      <w:r w:rsidRPr="00552C8E">
        <w:t>, s</w:t>
      </w:r>
      <w:r>
        <w:t> </w:t>
      </w:r>
      <w:r w:rsidRPr="00552C8E">
        <w:t>22B.</w:t>
      </w:r>
    </w:p>
    <w:p w14:paraId="0D115640" w14:textId="77777777" w:rsidR="00CF4288" w:rsidRDefault="00CF4288" w:rsidP="00CF4288">
      <w:pPr>
        <w:pStyle w:val="aDef"/>
      </w:pPr>
      <w:r w:rsidRPr="00E94E2C">
        <w:rPr>
          <w:rStyle w:val="charBoldItals"/>
        </w:rPr>
        <w:t>works assessor</w:t>
      </w:r>
      <w:r>
        <w:t>—see section 14A (1).</w:t>
      </w:r>
    </w:p>
    <w:p w14:paraId="091353F3" w14:textId="77777777" w:rsidR="00FA7662" w:rsidRDefault="00FA7662">
      <w:pPr>
        <w:pStyle w:val="04Dictionary"/>
        <w:sectPr w:rsidR="00FA7662">
          <w:headerReference w:type="even" r:id="rId186"/>
          <w:headerReference w:type="default" r:id="rId187"/>
          <w:footerReference w:type="even" r:id="rId188"/>
          <w:footerReference w:type="default" r:id="rId189"/>
          <w:type w:val="continuous"/>
          <w:pgSz w:w="11907" w:h="16839" w:code="9"/>
          <w:pgMar w:top="3000" w:right="1900" w:bottom="2500" w:left="2300" w:header="2480" w:footer="2100" w:gutter="0"/>
          <w:cols w:space="720"/>
          <w:docGrid w:linePitch="254"/>
        </w:sectPr>
      </w:pPr>
    </w:p>
    <w:p w14:paraId="7CED3B7E" w14:textId="77777777" w:rsidR="00024400" w:rsidRDefault="00024400">
      <w:pPr>
        <w:pStyle w:val="Endnote1"/>
      </w:pPr>
      <w:bookmarkStart w:id="231" w:name="_Toc43718761"/>
      <w:r>
        <w:lastRenderedPageBreak/>
        <w:t>Endnotes</w:t>
      </w:r>
      <w:bookmarkEnd w:id="231"/>
    </w:p>
    <w:p w14:paraId="34105BC4" w14:textId="77777777" w:rsidR="00024400" w:rsidRPr="00B3717B" w:rsidRDefault="00024400">
      <w:pPr>
        <w:pStyle w:val="Endnote20"/>
      </w:pPr>
      <w:bookmarkStart w:id="232" w:name="_Toc43718762"/>
      <w:r w:rsidRPr="00B3717B">
        <w:rPr>
          <w:rStyle w:val="charTableNo"/>
        </w:rPr>
        <w:t>1</w:t>
      </w:r>
      <w:r>
        <w:tab/>
      </w:r>
      <w:r w:rsidRPr="00B3717B">
        <w:rPr>
          <w:rStyle w:val="charTableText"/>
        </w:rPr>
        <w:t>About the endnotes</w:t>
      </w:r>
      <w:bookmarkEnd w:id="232"/>
    </w:p>
    <w:p w14:paraId="729D45F1" w14:textId="77777777" w:rsidR="00024400" w:rsidRDefault="00024400">
      <w:pPr>
        <w:pStyle w:val="EndNoteTextPub"/>
      </w:pPr>
      <w:r>
        <w:t>Amending and modifying laws are annotated in the legislation history and the amendment history.  Current modifications are not included in the republished law but are set out in the endnotes.</w:t>
      </w:r>
    </w:p>
    <w:p w14:paraId="1691234B" w14:textId="563756CD" w:rsidR="00024400" w:rsidRDefault="00024400">
      <w:pPr>
        <w:pStyle w:val="EndNoteTextPub"/>
      </w:pPr>
      <w:r>
        <w:t xml:space="preserve">Not all editorial amendments made under the </w:t>
      </w:r>
      <w:hyperlink r:id="rId190" w:tooltip="A2001-14" w:history="1">
        <w:r w:rsidR="00E94E2C" w:rsidRPr="00E94E2C">
          <w:rPr>
            <w:rStyle w:val="charCitHyperlinkItal"/>
          </w:rPr>
          <w:t>Legislation Act 2001</w:t>
        </w:r>
      </w:hyperlink>
      <w:r>
        <w:t>, part 11.3 are annotated in the amendment history.  Full details of any amendments can be obtained from the Parliamentary Counsel’s Office.</w:t>
      </w:r>
    </w:p>
    <w:p w14:paraId="5903A7B8" w14:textId="77777777" w:rsidR="00024400" w:rsidRDefault="00024400" w:rsidP="0002440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C4635E0" w14:textId="77777777" w:rsidR="00024400" w:rsidRDefault="00024400">
      <w:pPr>
        <w:pStyle w:val="EndNoteTextPub"/>
      </w:pPr>
      <w:r>
        <w:t xml:space="preserve">If all the provisions of the law have been renumbered, a table of renumbered provisions gives details of previous and current numbering.  </w:t>
      </w:r>
    </w:p>
    <w:p w14:paraId="2C8DD221" w14:textId="77777777" w:rsidR="00024400" w:rsidRDefault="00024400">
      <w:pPr>
        <w:pStyle w:val="EndNoteTextPub"/>
      </w:pPr>
      <w:r>
        <w:t>The endnotes also include a table of earlier republications.</w:t>
      </w:r>
    </w:p>
    <w:p w14:paraId="57C30A4A" w14:textId="77777777" w:rsidR="00024400" w:rsidRPr="00B3717B" w:rsidRDefault="00024400">
      <w:pPr>
        <w:pStyle w:val="Endnote20"/>
      </w:pPr>
      <w:bookmarkStart w:id="233" w:name="_Toc43718763"/>
      <w:r w:rsidRPr="00B3717B">
        <w:rPr>
          <w:rStyle w:val="charTableNo"/>
        </w:rPr>
        <w:t>2</w:t>
      </w:r>
      <w:r>
        <w:tab/>
      </w:r>
      <w:r w:rsidRPr="00B3717B">
        <w:rPr>
          <w:rStyle w:val="charTableText"/>
        </w:rPr>
        <w:t>Abbreviation key</w:t>
      </w:r>
      <w:bookmarkEnd w:id="233"/>
    </w:p>
    <w:p w14:paraId="706E8B9A" w14:textId="77777777" w:rsidR="00024400" w:rsidRDefault="00024400">
      <w:pPr>
        <w:rPr>
          <w:sz w:val="4"/>
        </w:rPr>
      </w:pPr>
    </w:p>
    <w:tbl>
      <w:tblPr>
        <w:tblW w:w="7372" w:type="dxa"/>
        <w:tblInd w:w="1100" w:type="dxa"/>
        <w:tblLayout w:type="fixed"/>
        <w:tblLook w:val="0000" w:firstRow="0" w:lastRow="0" w:firstColumn="0" w:lastColumn="0" w:noHBand="0" w:noVBand="0"/>
      </w:tblPr>
      <w:tblGrid>
        <w:gridCol w:w="3720"/>
        <w:gridCol w:w="3652"/>
      </w:tblGrid>
      <w:tr w:rsidR="00024400" w14:paraId="4C22BDD2" w14:textId="77777777" w:rsidTr="00024400">
        <w:tc>
          <w:tcPr>
            <w:tcW w:w="3720" w:type="dxa"/>
          </w:tcPr>
          <w:p w14:paraId="5BEE812A" w14:textId="77777777" w:rsidR="00024400" w:rsidRDefault="00024400">
            <w:pPr>
              <w:pStyle w:val="EndnotesAbbrev"/>
            </w:pPr>
            <w:r>
              <w:t>A = Act</w:t>
            </w:r>
          </w:p>
        </w:tc>
        <w:tc>
          <w:tcPr>
            <w:tcW w:w="3652" w:type="dxa"/>
          </w:tcPr>
          <w:p w14:paraId="67DE0996" w14:textId="77777777" w:rsidR="00024400" w:rsidRDefault="00024400" w:rsidP="00024400">
            <w:pPr>
              <w:pStyle w:val="EndnotesAbbrev"/>
            </w:pPr>
            <w:r>
              <w:t>NI = Notifiable instrument</w:t>
            </w:r>
          </w:p>
        </w:tc>
      </w:tr>
      <w:tr w:rsidR="00024400" w14:paraId="7DE03501" w14:textId="77777777" w:rsidTr="00024400">
        <w:tc>
          <w:tcPr>
            <w:tcW w:w="3720" w:type="dxa"/>
          </w:tcPr>
          <w:p w14:paraId="6BD90491" w14:textId="77777777" w:rsidR="00024400" w:rsidRDefault="00024400" w:rsidP="00024400">
            <w:pPr>
              <w:pStyle w:val="EndnotesAbbrev"/>
            </w:pPr>
            <w:r>
              <w:t>AF = Approved form</w:t>
            </w:r>
          </w:p>
        </w:tc>
        <w:tc>
          <w:tcPr>
            <w:tcW w:w="3652" w:type="dxa"/>
          </w:tcPr>
          <w:p w14:paraId="7F91225D" w14:textId="77777777" w:rsidR="00024400" w:rsidRDefault="00024400" w:rsidP="00024400">
            <w:pPr>
              <w:pStyle w:val="EndnotesAbbrev"/>
            </w:pPr>
            <w:r>
              <w:t>o = order</w:t>
            </w:r>
          </w:p>
        </w:tc>
      </w:tr>
      <w:tr w:rsidR="00024400" w14:paraId="2FB4E688" w14:textId="77777777" w:rsidTr="00024400">
        <w:tc>
          <w:tcPr>
            <w:tcW w:w="3720" w:type="dxa"/>
          </w:tcPr>
          <w:p w14:paraId="1D5E64DF" w14:textId="77777777" w:rsidR="00024400" w:rsidRDefault="00024400">
            <w:pPr>
              <w:pStyle w:val="EndnotesAbbrev"/>
            </w:pPr>
            <w:r>
              <w:t>am = amended</w:t>
            </w:r>
          </w:p>
        </w:tc>
        <w:tc>
          <w:tcPr>
            <w:tcW w:w="3652" w:type="dxa"/>
          </w:tcPr>
          <w:p w14:paraId="49507C14" w14:textId="77777777" w:rsidR="00024400" w:rsidRDefault="00024400" w:rsidP="00024400">
            <w:pPr>
              <w:pStyle w:val="EndnotesAbbrev"/>
            </w:pPr>
            <w:r>
              <w:t>om = omitted/repealed</w:t>
            </w:r>
          </w:p>
        </w:tc>
      </w:tr>
      <w:tr w:rsidR="00024400" w14:paraId="6F9DC0FA" w14:textId="77777777" w:rsidTr="00024400">
        <w:tc>
          <w:tcPr>
            <w:tcW w:w="3720" w:type="dxa"/>
          </w:tcPr>
          <w:p w14:paraId="49FCAC06" w14:textId="77777777" w:rsidR="00024400" w:rsidRDefault="00024400">
            <w:pPr>
              <w:pStyle w:val="EndnotesAbbrev"/>
            </w:pPr>
            <w:r>
              <w:t>amdt = amendment</w:t>
            </w:r>
          </w:p>
        </w:tc>
        <w:tc>
          <w:tcPr>
            <w:tcW w:w="3652" w:type="dxa"/>
          </w:tcPr>
          <w:p w14:paraId="7D6039FE" w14:textId="77777777" w:rsidR="00024400" w:rsidRDefault="00024400" w:rsidP="00024400">
            <w:pPr>
              <w:pStyle w:val="EndnotesAbbrev"/>
            </w:pPr>
            <w:r>
              <w:t>ord = ordinance</w:t>
            </w:r>
          </w:p>
        </w:tc>
      </w:tr>
      <w:tr w:rsidR="00024400" w14:paraId="6A7DE493" w14:textId="77777777" w:rsidTr="00024400">
        <w:tc>
          <w:tcPr>
            <w:tcW w:w="3720" w:type="dxa"/>
          </w:tcPr>
          <w:p w14:paraId="120132D4" w14:textId="77777777" w:rsidR="00024400" w:rsidRDefault="00024400">
            <w:pPr>
              <w:pStyle w:val="EndnotesAbbrev"/>
            </w:pPr>
            <w:r>
              <w:t>AR = Assembly resolution</w:t>
            </w:r>
          </w:p>
        </w:tc>
        <w:tc>
          <w:tcPr>
            <w:tcW w:w="3652" w:type="dxa"/>
          </w:tcPr>
          <w:p w14:paraId="5307BA2B" w14:textId="77777777" w:rsidR="00024400" w:rsidRDefault="00024400" w:rsidP="00024400">
            <w:pPr>
              <w:pStyle w:val="EndnotesAbbrev"/>
            </w:pPr>
            <w:r>
              <w:t>orig = original</w:t>
            </w:r>
          </w:p>
        </w:tc>
      </w:tr>
      <w:tr w:rsidR="00024400" w14:paraId="093A822C" w14:textId="77777777" w:rsidTr="00024400">
        <w:tc>
          <w:tcPr>
            <w:tcW w:w="3720" w:type="dxa"/>
          </w:tcPr>
          <w:p w14:paraId="7AB6DD40" w14:textId="77777777" w:rsidR="00024400" w:rsidRDefault="00024400">
            <w:pPr>
              <w:pStyle w:val="EndnotesAbbrev"/>
            </w:pPr>
            <w:r>
              <w:t>ch = chapter</w:t>
            </w:r>
          </w:p>
        </w:tc>
        <w:tc>
          <w:tcPr>
            <w:tcW w:w="3652" w:type="dxa"/>
          </w:tcPr>
          <w:p w14:paraId="5452D822" w14:textId="77777777" w:rsidR="00024400" w:rsidRDefault="00024400" w:rsidP="00024400">
            <w:pPr>
              <w:pStyle w:val="EndnotesAbbrev"/>
            </w:pPr>
            <w:r>
              <w:t>par = paragraph/subparagraph</w:t>
            </w:r>
          </w:p>
        </w:tc>
      </w:tr>
      <w:tr w:rsidR="00024400" w14:paraId="190ED772" w14:textId="77777777" w:rsidTr="00024400">
        <w:tc>
          <w:tcPr>
            <w:tcW w:w="3720" w:type="dxa"/>
          </w:tcPr>
          <w:p w14:paraId="24A08217" w14:textId="77777777" w:rsidR="00024400" w:rsidRDefault="00024400">
            <w:pPr>
              <w:pStyle w:val="EndnotesAbbrev"/>
            </w:pPr>
            <w:r>
              <w:t>CN = Commencement notice</w:t>
            </w:r>
          </w:p>
        </w:tc>
        <w:tc>
          <w:tcPr>
            <w:tcW w:w="3652" w:type="dxa"/>
          </w:tcPr>
          <w:p w14:paraId="3CAB775C" w14:textId="77777777" w:rsidR="00024400" w:rsidRDefault="00024400" w:rsidP="00024400">
            <w:pPr>
              <w:pStyle w:val="EndnotesAbbrev"/>
            </w:pPr>
            <w:r>
              <w:t>pres = present</w:t>
            </w:r>
          </w:p>
        </w:tc>
      </w:tr>
      <w:tr w:rsidR="00024400" w14:paraId="1A346876" w14:textId="77777777" w:rsidTr="00024400">
        <w:tc>
          <w:tcPr>
            <w:tcW w:w="3720" w:type="dxa"/>
          </w:tcPr>
          <w:p w14:paraId="696BEDC7" w14:textId="77777777" w:rsidR="00024400" w:rsidRDefault="00024400">
            <w:pPr>
              <w:pStyle w:val="EndnotesAbbrev"/>
            </w:pPr>
            <w:r>
              <w:t>def = definition</w:t>
            </w:r>
          </w:p>
        </w:tc>
        <w:tc>
          <w:tcPr>
            <w:tcW w:w="3652" w:type="dxa"/>
          </w:tcPr>
          <w:p w14:paraId="6C8DE26D" w14:textId="77777777" w:rsidR="00024400" w:rsidRDefault="00024400" w:rsidP="00024400">
            <w:pPr>
              <w:pStyle w:val="EndnotesAbbrev"/>
            </w:pPr>
            <w:r>
              <w:t>prev = previous</w:t>
            </w:r>
          </w:p>
        </w:tc>
      </w:tr>
      <w:tr w:rsidR="00024400" w14:paraId="3D9248A0" w14:textId="77777777" w:rsidTr="00024400">
        <w:tc>
          <w:tcPr>
            <w:tcW w:w="3720" w:type="dxa"/>
          </w:tcPr>
          <w:p w14:paraId="679829E4" w14:textId="77777777" w:rsidR="00024400" w:rsidRDefault="00024400">
            <w:pPr>
              <w:pStyle w:val="EndnotesAbbrev"/>
            </w:pPr>
            <w:r>
              <w:t>DI = Disallowable instrument</w:t>
            </w:r>
          </w:p>
        </w:tc>
        <w:tc>
          <w:tcPr>
            <w:tcW w:w="3652" w:type="dxa"/>
          </w:tcPr>
          <w:p w14:paraId="538C046A" w14:textId="77777777" w:rsidR="00024400" w:rsidRDefault="00024400" w:rsidP="00024400">
            <w:pPr>
              <w:pStyle w:val="EndnotesAbbrev"/>
            </w:pPr>
            <w:r>
              <w:t>(prev...) = previously</w:t>
            </w:r>
          </w:p>
        </w:tc>
      </w:tr>
      <w:tr w:rsidR="00024400" w14:paraId="71BE3708" w14:textId="77777777" w:rsidTr="00024400">
        <w:tc>
          <w:tcPr>
            <w:tcW w:w="3720" w:type="dxa"/>
          </w:tcPr>
          <w:p w14:paraId="2FF8EE1B" w14:textId="77777777" w:rsidR="00024400" w:rsidRDefault="00024400">
            <w:pPr>
              <w:pStyle w:val="EndnotesAbbrev"/>
            </w:pPr>
            <w:r>
              <w:t>dict = dictionary</w:t>
            </w:r>
          </w:p>
        </w:tc>
        <w:tc>
          <w:tcPr>
            <w:tcW w:w="3652" w:type="dxa"/>
          </w:tcPr>
          <w:p w14:paraId="7BD33C53" w14:textId="77777777" w:rsidR="00024400" w:rsidRDefault="00024400" w:rsidP="00024400">
            <w:pPr>
              <w:pStyle w:val="EndnotesAbbrev"/>
            </w:pPr>
            <w:r>
              <w:t>pt = part</w:t>
            </w:r>
          </w:p>
        </w:tc>
      </w:tr>
      <w:tr w:rsidR="00024400" w14:paraId="46E522DA" w14:textId="77777777" w:rsidTr="00024400">
        <w:tc>
          <w:tcPr>
            <w:tcW w:w="3720" w:type="dxa"/>
          </w:tcPr>
          <w:p w14:paraId="295229EA" w14:textId="77777777" w:rsidR="00024400" w:rsidRDefault="00024400">
            <w:pPr>
              <w:pStyle w:val="EndnotesAbbrev"/>
            </w:pPr>
            <w:r>
              <w:t xml:space="preserve">disallowed = disallowed by the Legislative </w:t>
            </w:r>
          </w:p>
        </w:tc>
        <w:tc>
          <w:tcPr>
            <w:tcW w:w="3652" w:type="dxa"/>
          </w:tcPr>
          <w:p w14:paraId="501EC129" w14:textId="77777777" w:rsidR="00024400" w:rsidRDefault="00024400" w:rsidP="00024400">
            <w:pPr>
              <w:pStyle w:val="EndnotesAbbrev"/>
            </w:pPr>
            <w:r>
              <w:t>r = rule/subrule</w:t>
            </w:r>
          </w:p>
        </w:tc>
      </w:tr>
      <w:tr w:rsidR="00024400" w14:paraId="1B97698A" w14:textId="77777777" w:rsidTr="00024400">
        <w:tc>
          <w:tcPr>
            <w:tcW w:w="3720" w:type="dxa"/>
          </w:tcPr>
          <w:p w14:paraId="5F76E0AE" w14:textId="77777777" w:rsidR="00024400" w:rsidRDefault="00024400">
            <w:pPr>
              <w:pStyle w:val="EndnotesAbbrev"/>
              <w:ind w:left="972"/>
            </w:pPr>
            <w:r>
              <w:t>Assembly</w:t>
            </w:r>
          </w:p>
        </w:tc>
        <w:tc>
          <w:tcPr>
            <w:tcW w:w="3652" w:type="dxa"/>
          </w:tcPr>
          <w:p w14:paraId="6E966B18" w14:textId="77777777" w:rsidR="00024400" w:rsidRDefault="00024400" w:rsidP="00024400">
            <w:pPr>
              <w:pStyle w:val="EndnotesAbbrev"/>
            </w:pPr>
            <w:r>
              <w:t>reloc = relocated</w:t>
            </w:r>
          </w:p>
        </w:tc>
      </w:tr>
      <w:tr w:rsidR="00024400" w14:paraId="1261362C" w14:textId="77777777" w:rsidTr="00024400">
        <w:tc>
          <w:tcPr>
            <w:tcW w:w="3720" w:type="dxa"/>
          </w:tcPr>
          <w:p w14:paraId="1AB88350" w14:textId="77777777" w:rsidR="00024400" w:rsidRDefault="00024400">
            <w:pPr>
              <w:pStyle w:val="EndnotesAbbrev"/>
            </w:pPr>
            <w:r>
              <w:t>div = division</w:t>
            </w:r>
          </w:p>
        </w:tc>
        <w:tc>
          <w:tcPr>
            <w:tcW w:w="3652" w:type="dxa"/>
          </w:tcPr>
          <w:p w14:paraId="33926609" w14:textId="77777777" w:rsidR="00024400" w:rsidRDefault="00024400" w:rsidP="00024400">
            <w:pPr>
              <w:pStyle w:val="EndnotesAbbrev"/>
            </w:pPr>
            <w:r>
              <w:t>renum = renumbered</w:t>
            </w:r>
          </w:p>
        </w:tc>
      </w:tr>
      <w:tr w:rsidR="00024400" w14:paraId="457FA38B" w14:textId="77777777" w:rsidTr="00024400">
        <w:tc>
          <w:tcPr>
            <w:tcW w:w="3720" w:type="dxa"/>
          </w:tcPr>
          <w:p w14:paraId="3667F3BA" w14:textId="77777777" w:rsidR="00024400" w:rsidRDefault="00024400">
            <w:pPr>
              <w:pStyle w:val="EndnotesAbbrev"/>
            </w:pPr>
            <w:r>
              <w:t>exp = expires/expired</w:t>
            </w:r>
          </w:p>
        </w:tc>
        <w:tc>
          <w:tcPr>
            <w:tcW w:w="3652" w:type="dxa"/>
          </w:tcPr>
          <w:p w14:paraId="4CFDF3D2" w14:textId="77777777" w:rsidR="00024400" w:rsidRDefault="00024400" w:rsidP="00024400">
            <w:pPr>
              <w:pStyle w:val="EndnotesAbbrev"/>
            </w:pPr>
            <w:r>
              <w:t>R[X] = Republication No</w:t>
            </w:r>
          </w:p>
        </w:tc>
      </w:tr>
      <w:tr w:rsidR="00024400" w14:paraId="6DEF8D6D" w14:textId="77777777" w:rsidTr="00024400">
        <w:tc>
          <w:tcPr>
            <w:tcW w:w="3720" w:type="dxa"/>
          </w:tcPr>
          <w:p w14:paraId="4CB1E6AF" w14:textId="77777777" w:rsidR="00024400" w:rsidRDefault="00024400">
            <w:pPr>
              <w:pStyle w:val="EndnotesAbbrev"/>
            </w:pPr>
            <w:r>
              <w:t>Gaz = gazette</w:t>
            </w:r>
          </w:p>
        </w:tc>
        <w:tc>
          <w:tcPr>
            <w:tcW w:w="3652" w:type="dxa"/>
          </w:tcPr>
          <w:p w14:paraId="5FEBA396" w14:textId="77777777" w:rsidR="00024400" w:rsidRDefault="00024400" w:rsidP="00024400">
            <w:pPr>
              <w:pStyle w:val="EndnotesAbbrev"/>
            </w:pPr>
            <w:r>
              <w:t>RI = reissue</w:t>
            </w:r>
          </w:p>
        </w:tc>
      </w:tr>
      <w:tr w:rsidR="00024400" w14:paraId="5022E1AE" w14:textId="77777777" w:rsidTr="00024400">
        <w:tc>
          <w:tcPr>
            <w:tcW w:w="3720" w:type="dxa"/>
          </w:tcPr>
          <w:p w14:paraId="1A1189EF" w14:textId="77777777" w:rsidR="00024400" w:rsidRDefault="00024400">
            <w:pPr>
              <w:pStyle w:val="EndnotesAbbrev"/>
            </w:pPr>
            <w:r>
              <w:t>hdg = heading</w:t>
            </w:r>
          </w:p>
        </w:tc>
        <w:tc>
          <w:tcPr>
            <w:tcW w:w="3652" w:type="dxa"/>
          </w:tcPr>
          <w:p w14:paraId="2DE548B4" w14:textId="77777777" w:rsidR="00024400" w:rsidRDefault="00024400" w:rsidP="00024400">
            <w:pPr>
              <w:pStyle w:val="EndnotesAbbrev"/>
            </w:pPr>
            <w:r>
              <w:t>s = section/subsection</w:t>
            </w:r>
          </w:p>
        </w:tc>
      </w:tr>
      <w:tr w:rsidR="00024400" w14:paraId="2C1C669C" w14:textId="77777777" w:rsidTr="00024400">
        <w:tc>
          <w:tcPr>
            <w:tcW w:w="3720" w:type="dxa"/>
          </w:tcPr>
          <w:p w14:paraId="6538A434" w14:textId="77777777" w:rsidR="00024400" w:rsidRDefault="00024400">
            <w:pPr>
              <w:pStyle w:val="EndnotesAbbrev"/>
            </w:pPr>
            <w:r>
              <w:t>IA = Interpretation Act 1967</w:t>
            </w:r>
          </w:p>
        </w:tc>
        <w:tc>
          <w:tcPr>
            <w:tcW w:w="3652" w:type="dxa"/>
          </w:tcPr>
          <w:p w14:paraId="4900507B" w14:textId="77777777" w:rsidR="00024400" w:rsidRDefault="00024400" w:rsidP="00024400">
            <w:pPr>
              <w:pStyle w:val="EndnotesAbbrev"/>
            </w:pPr>
            <w:r>
              <w:t>sch = schedule</w:t>
            </w:r>
          </w:p>
        </w:tc>
      </w:tr>
      <w:tr w:rsidR="00024400" w14:paraId="02608C57" w14:textId="77777777" w:rsidTr="00024400">
        <w:tc>
          <w:tcPr>
            <w:tcW w:w="3720" w:type="dxa"/>
          </w:tcPr>
          <w:p w14:paraId="58994609" w14:textId="77777777" w:rsidR="00024400" w:rsidRDefault="00024400">
            <w:pPr>
              <w:pStyle w:val="EndnotesAbbrev"/>
            </w:pPr>
            <w:r>
              <w:t>ins = inserted/added</w:t>
            </w:r>
          </w:p>
        </w:tc>
        <w:tc>
          <w:tcPr>
            <w:tcW w:w="3652" w:type="dxa"/>
          </w:tcPr>
          <w:p w14:paraId="0B20BF88" w14:textId="77777777" w:rsidR="00024400" w:rsidRDefault="00024400" w:rsidP="00024400">
            <w:pPr>
              <w:pStyle w:val="EndnotesAbbrev"/>
            </w:pPr>
            <w:r>
              <w:t>sdiv = subdivision</w:t>
            </w:r>
          </w:p>
        </w:tc>
      </w:tr>
      <w:tr w:rsidR="00024400" w14:paraId="2B5FC160" w14:textId="77777777" w:rsidTr="00024400">
        <w:tc>
          <w:tcPr>
            <w:tcW w:w="3720" w:type="dxa"/>
          </w:tcPr>
          <w:p w14:paraId="4CF4A778" w14:textId="77777777" w:rsidR="00024400" w:rsidRDefault="00024400">
            <w:pPr>
              <w:pStyle w:val="EndnotesAbbrev"/>
            </w:pPr>
            <w:r>
              <w:t>LA = Legislation Act 2001</w:t>
            </w:r>
          </w:p>
        </w:tc>
        <w:tc>
          <w:tcPr>
            <w:tcW w:w="3652" w:type="dxa"/>
          </w:tcPr>
          <w:p w14:paraId="60C97379" w14:textId="77777777" w:rsidR="00024400" w:rsidRDefault="00024400" w:rsidP="00024400">
            <w:pPr>
              <w:pStyle w:val="EndnotesAbbrev"/>
            </w:pPr>
            <w:r>
              <w:t>SL = Subordinate law</w:t>
            </w:r>
          </w:p>
        </w:tc>
      </w:tr>
      <w:tr w:rsidR="00024400" w14:paraId="5EB575BB" w14:textId="77777777" w:rsidTr="00024400">
        <w:tc>
          <w:tcPr>
            <w:tcW w:w="3720" w:type="dxa"/>
          </w:tcPr>
          <w:p w14:paraId="138A403E" w14:textId="77777777" w:rsidR="00024400" w:rsidRDefault="00024400">
            <w:pPr>
              <w:pStyle w:val="EndnotesAbbrev"/>
            </w:pPr>
            <w:r>
              <w:t>LR = legislation register</w:t>
            </w:r>
          </w:p>
        </w:tc>
        <w:tc>
          <w:tcPr>
            <w:tcW w:w="3652" w:type="dxa"/>
          </w:tcPr>
          <w:p w14:paraId="39CF3F20" w14:textId="77777777" w:rsidR="00024400" w:rsidRDefault="00024400" w:rsidP="00024400">
            <w:pPr>
              <w:pStyle w:val="EndnotesAbbrev"/>
            </w:pPr>
            <w:r>
              <w:t>sub = substituted</w:t>
            </w:r>
          </w:p>
        </w:tc>
      </w:tr>
      <w:tr w:rsidR="00024400" w14:paraId="57E48B4E" w14:textId="77777777" w:rsidTr="00024400">
        <w:tc>
          <w:tcPr>
            <w:tcW w:w="3720" w:type="dxa"/>
          </w:tcPr>
          <w:p w14:paraId="72726F3B" w14:textId="77777777" w:rsidR="00024400" w:rsidRDefault="00024400">
            <w:pPr>
              <w:pStyle w:val="EndnotesAbbrev"/>
            </w:pPr>
            <w:r>
              <w:t>LRA = Legislation (Republication) Act 1996</w:t>
            </w:r>
          </w:p>
        </w:tc>
        <w:tc>
          <w:tcPr>
            <w:tcW w:w="3652" w:type="dxa"/>
          </w:tcPr>
          <w:p w14:paraId="2B2224A5" w14:textId="77777777" w:rsidR="00024400" w:rsidRDefault="00024400" w:rsidP="00024400">
            <w:pPr>
              <w:pStyle w:val="EndnotesAbbrev"/>
            </w:pPr>
            <w:r w:rsidRPr="00E94E2C">
              <w:rPr>
                <w:rStyle w:val="charUnderline"/>
              </w:rPr>
              <w:t>underlining</w:t>
            </w:r>
            <w:r>
              <w:t xml:space="preserve"> = whole or part not commenced</w:t>
            </w:r>
          </w:p>
        </w:tc>
      </w:tr>
      <w:tr w:rsidR="00024400" w14:paraId="7549B587" w14:textId="77777777" w:rsidTr="00024400">
        <w:tc>
          <w:tcPr>
            <w:tcW w:w="3720" w:type="dxa"/>
          </w:tcPr>
          <w:p w14:paraId="75C12678" w14:textId="77777777" w:rsidR="00024400" w:rsidRDefault="00024400">
            <w:pPr>
              <w:pStyle w:val="EndnotesAbbrev"/>
            </w:pPr>
            <w:r>
              <w:t>mod = modified/modification</w:t>
            </w:r>
          </w:p>
        </w:tc>
        <w:tc>
          <w:tcPr>
            <w:tcW w:w="3652" w:type="dxa"/>
          </w:tcPr>
          <w:p w14:paraId="0DEDC275" w14:textId="77777777" w:rsidR="00024400" w:rsidRDefault="00024400" w:rsidP="00024400">
            <w:pPr>
              <w:pStyle w:val="EndnotesAbbrev"/>
              <w:ind w:left="1073"/>
            </w:pPr>
            <w:r>
              <w:t>or to be expired</w:t>
            </w:r>
          </w:p>
        </w:tc>
      </w:tr>
    </w:tbl>
    <w:p w14:paraId="27C5F0A2" w14:textId="77777777" w:rsidR="00893ECD" w:rsidRPr="00B3717B" w:rsidRDefault="00893ECD">
      <w:pPr>
        <w:pStyle w:val="Endnote20"/>
      </w:pPr>
      <w:bookmarkStart w:id="234" w:name="_Toc43718764"/>
      <w:r w:rsidRPr="00B3717B">
        <w:rPr>
          <w:rStyle w:val="charTableNo"/>
        </w:rPr>
        <w:lastRenderedPageBreak/>
        <w:t>3</w:t>
      </w:r>
      <w:r>
        <w:tab/>
      </w:r>
      <w:r w:rsidRPr="00B3717B">
        <w:rPr>
          <w:rStyle w:val="charTableText"/>
        </w:rPr>
        <w:t>Legislation history</w:t>
      </w:r>
      <w:bookmarkEnd w:id="234"/>
    </w:p>
    <w:p w14:paraId="6FAD429A" w14:textId="77777777" w:rsidR="00893ECD" w:rsidRDefault="00893ECD">
      <w:pPr>
        <w:pStyle w:val="NewAct"/>
      </w:pPr>
      <w:r>
        <w:t>Construction Occupations (Licensing) Act 2004 A2004-12</w:t>
      </w:r>
    </w:p>
    <w:p w14:paraId="64E10049" w14:textId="77777777" w:rsidR="00893ECD" w:rsidRDefault="00893ECD">
      <w:pPr>
        <w:pStyle w:val="Actdetails"/>
        <w:keepNext/>
      </w:pPr>
      <w:r>
        <w:t>notified LR 26 March 2004</w:t>
      </w:r>
      <w:r>
        <w:br/>
        <w:t>s 1, s 2 commenced 26 March 2004 (LA s 75 (1))</w:t>
      </w:r>
    </w:p>
    <w:p w14:paraId="26D4D18E" w14:textId="2409D5C9" w:rsidR="00893ECD" w:rsidRPr="00E94E2C" w:rsidRDefault="00893ECD">
      <w:pPr>
        <w:pStyle w:val="Actdetails"/>
        <w:rPr>
          <w:rFonts w:cs="Arial"/>
        </w:rPr>
      </w:pPr>
      <w:r w:rsidRPr="00E94E2C">
        <w:rPr>
          <w:rFonts w:cs="Arial"/>
        </w:rPr>
        <w:t xml:space="preserve">remainder commenced 1 September 2004 (s 2 and </w:t>
      </w:r>
      <w:hyperlink r:id="rId191" w:tooltip="CN2004-8" w:history="1">
        <w:r w:rsidR="00E94E2C" w:rsidRPr="00E94E2C">
          <w:rPr>
            <w:rStyle w:val="charCitHyperlinkAbbrev"/>
          </w:rPr>
          <w:t>CN2004-8</w:t>
        </w:r>
      </w:hyperlink>
      <w:r w:rsidRPr="00E94E2C">
        <w:rPr>
          <w:rFonts w:cs="Arial"/>
        </w:rPr>
        <w:t>)</w:t>
      </w:r>
    </w:p>
    <w:p w14:paraId="4D77F0AE" w14:textId="77777777" w:rsidR="00893ECD" w:rsidRDefault="00893ECD">
      <w:pPr>
        <w:pStyle w:val="Asamby"/>
      </w:pPr>
      <w:r>
        <w:t>as modified by</w:t>
      </w:r>
    </w:p>
    <w:p w14:paraId="0D59109E" w14:textId="1504F9F3" w:rsidR="00893ECD" w:rsidRPr="00E94E2C" w:rsidRDefault="003117C7">
      <w:pPr>
        <w:pStyle w:val="NewReg"/>
        <w:rPr>
          <w:rFonts w:cs="Arial"/>
        </w:rPr>
      </w:pPr>
      <w:hyperlink r:id="rId192" w:tooltip="SL2004-36" w:history="1">
        <w:r w:rsidR="00E94E2C" w:rsidRPr="00E94E2C">
          <w:rPr>
            <w:rStyle w:val="charCitHyperlinkAbbrev"/>
          </w:rPr>
          <w:t>Construction Occupations (Licensing) Regulations 2004</w:t>
        </w:r>
      </w:hyperlink>
      <w:r w:rsidR="00893ECD" w:rsidRPr="00E94E2C">
        <w:rPr>
          <w:rFonts w:cs="Arial"/>
        </w:rPr>
        <w:t xml:space="preserve"> SL2004-36 (as am by </w:t>
      </w:r>
      <w:hyperlink r:id="rId193"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00893ECD" w:rsidRPr="00E94E2C">
        <w:rPr>
          <w:rFonts w:cs="Arial"/>
        </w:rPr>
        <w:t xml:space="preserve"> reg 5; </w:t>
      </w:r>
      <w:hyperlink r:id="rId19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rsidRPr="00E94E2C">
        <w:rPr>
          <w:rFonts w:cs="Arial"/>
        </w:rPr>
        <w:t xml:space="preserve"> amdt 1.38; </w:t>
      </w:r>
      <w:hyperlink r:id="rId195"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rsidR="00893ECD" w:rsidRPr="00E94E2C">
        <w:rPr>
          <w:rFonts w:cs="Arial"/>
        </w:rPr>
        <w:t xml:space="preserve"> s 4)</w:t>
      </w:r>
    </w:p>
    <w:p w14:paraId="2CDF22DD" w14:textId="77777777" w:rsidR="00893ECD" w:rsidRDefault="00893ECD">
      <w:pPr>
        <w:pStyle w:val="Actdetails"/>
        <w:keepNext/>
      </w:pPr>
      <w:r>
        <w:t>taken to have been notified LR 26 March 2004 (A2004-12, s 151 (3) (a))</w:t>
      </w:r>
    </w:p>
    <w:p w14:paraId="07494B3C" w14:textId="77777777" w:rsidR="00893ECD" w:rsidRDefault="00893ECD">
      <w:pPr>
        <w:pStyle w:val="Actdetails"/>
        <w:keepNext/>
      </w:pPr>
      <w:r>
        <w:t>reg 1 taken to have commenced 26 March 2004 (LA s 75 (1))</w:t>
      </w:r>
    </w:p>
    <w:p w14:paraId="21D7F332" w14:textId="77777777" w:rsidR="00893ECD" w:rsidRDefault="00893ECD">
      <w:pPr>
        <w:pStyle w:val="Actdetails"/>
      </w:pPr>
      <w:r>
        <w:t>remainder commenced 1 September 2004 (A2004-12, s 151 (3) (b))</w:t>
      </w:r>
    </w:p>
    <w:p w14:paraId="74999A0E" w14:textId="7AF5A33C" w:rsidR="00893ECD" w:rsidRDefault="003117C7">
      <w:pPr>
        <w:pStyle w:val="NewReg"/>
      </w:pPr>
      <w:hyperlink r:id="rId196" w:tooltip="SL2004-44" w:history="1">
        <w:r w:rsidR="00E94E2C" w:rsidRPr="00E94E2C">
          <w:rPr>
            <w:rStyle w:val="charCitHyperlinkAbbrev"/>
          </w:rPr>
          <w:t>Construction Occupations (Licensing) Amendment Regulations 2004 (No 1)</w:t>
        </w:r>
      </w:hyperlink>
      <w:r w:rsidR="00893ECD">
        <w:t xml:space="preserve"> SL2004-44 reg 5</w:t>
      </w:r>
    </w:p>
    <w:p w14:paraId="43B80392" w14:textId="77777777" w:rsidR="00893ECD" w:rsidRDefault="00893ECD">
      <w:pPr>
        <w:pStyle w:val="Actdetails"/>
        <w:keepNext/>
      </w:pPr>
      <w:r>
        <w:t>notified LR 8 September 2004</w:t>
      </w:r>
    </w:p>
    <w:p w14:paraId="056DD4E1" w14:textId="77777777" w:rsidR="00893ECD" w:rsidRDefault="00893ECD">
      <w:pPr>
        <w:pStyle w:val="Actdetails"/>
        <w:keepNext/>
      </w:pPr>
      <w:r>
        <w:t>reg 1, reg 2 commenced 8 September 2004 (LA s 75 (1))</w:t>
      </w:r>
    </w:p>
    <w:p w14:paraId="618C713C" w14:textId="77777777" w:rsidR="00893ECD" w:rsidRDefault="00893ECD">
      <w:pPr>
        <w:pStyle w:val="Actdetails"/>
      </w:pPr>
      <w:r>
        <w:t>reg 5 commenced 9 September 2004 (reg 2)</w:t>
      </w:r>
    </w:p>
    <w:p w14:paraId="63E0FF29" w14:textId="3C842B55" w:rsidR="00893ECD" w:rsidRDefault="00893ECD">
      <w:pPr>
        <w:pStyle w:val="LegHistNote"/>
      </w:pPr>
      <w:r>
        <w:rPr>
          <w:rStyle w:val="charItals"/>
        </w:rPr>
        <w:t>Note</w:t>
      </w:r>
      <w:r>
        <w:tab/>
        <w:t xml:space="preserve">These regulations only amend the </w:t>
      </w:r>
      <w:hyperlink r:id="rId197" w:tooltip="SL2004-36" w:history="1">
        <w:r w:rsidR="00E94E2C" w:rsidRPr="00E94E2C">
          <w:rPr>
            <w:rStyle w:val="charCitHyperlinkAbbrev"/>
          </w:rPr>
          <w:t>Construction Occupations (Licensing) Regulations 2004</w:t>
        </w:r>
      </w:hyperlink>
      <w:r>
        <w:t xml:space="preserve"> SL2004-36.</w:t>
      </w:r>
    </w:p>
    <w:p w14:paraId="49A9A51B" w14:textId="77777777" w:rsidR="00893ECD" w:rsidRDefault="00893ECD">
      <w:pPr>
        <w:pStyle w:val="Asamby"/>
      </w:pPr>
      <w:r>
        <w:t>as amended by</w:t>
      </w:r>
    </w:p>
    <w:p w14:paraId="0C2FD527" w14:textId="357F4381" w:rsidR="00893ECD" w:rsidRDefault="003117C7">
      <w:pPr>
        <w:pStyle w:val="NewAct"/>
      </w:pPr>
      <w:hyperlink r:id="rId198" w:tooltip="A2005-20" w:history="1">
        <w:r w:rsidR="00E94E2C" w:rsidRPr="00E94E2C">
          <w:rPr>
            <w:rStyle w:val="charCitHyperlinkAbbrev"/>
          </w:rPr>
          <w:t>Statute Law Amendment Act 2005</w:t>
        </w:r>
      </w:hyperlink>
      <w:r w:rsidR="00893ECD">
        <w:t xml:space="preserve"> A2005-20 sch 3 pt 3.9</w:t>
      </w:r>
    </w:p>
    <w:p w14:paraId="2210F291" w14:textId="77777777" w:rsidR="00893ECD" w:rsidRDefault="00893ECD">
      <w:pPr>
        <w:pStyle w:val="Actdetails"/>
        <w:keepNext/>
      </w:pPr>
      <w:r>
        <w:t>notified LR 12 May 2005</w:t>
      </w:r>
    </w:p>
    <w:p w14:paraId="7F365D65" w14:textId="77777777" w:rsidR="00893ECD" w:rsidRDefault="00893ECD">
      <w:pPr>
        <w:pStyle w:val="Actdetails"/>
        <w:keepNext/>
      </w:pPr>
      <w:r>
        <w:t>s 1, s 2 taken to have commenced 8 March 2005 (LA s 75 (2))</w:t>
      </w:r>
    </w:p>
    <w:p w14:paraId="63A9D8C9" w14:textId="77777777" w:rsidR="00893ECD" w:rsidRDefault="00893ECD">
      <w:pPr>
        <w:pStyle w:val="Actdetails"/>
      </w:pPr>
      <w:r>
        <w:t>sch 3 pt 3.9 commenced 2 June 2005 (s 2 (1))</w:t>
      </w:r>
    </w:p>
    <w:p w14:paraId="05EE82D8" w14:textId="3042AE3A" w:rsidR="00893ECD" w:rsidRDefault="003117C7">
      <w:pPr>
        <w:pStyle w:val="NewAct"/>
      </w:pPr>
      <w:hyperlink r:id="rId199" w:tooltip="A2005-34" w:history="1">
        <w:r w:rsidR="00E94E2C" w:rsidRPr="00E94E2C">
          <w:rPr>
            <w:rStyle w:val="charCitHyperlinkAbbrev"/>
          </w:rPr>
          <w:t>Construction Occupations Legislation Amendment Act 2005</w:t>
        </w:r>
      </w:hyperlink>
      <w:r w:rsidR="00893ECD">
        <w:t xml:space="preserve"> </w:t>
      </w:r>
      <w:r w:rsidR="00893ECD">
        <w:br/>
      </w:r>
      <w:hyperlink r:id="rId20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t xml:space="preserve"> sch 1 pt 1.3, amdt 1.38</w:t>
      </w:r>
    </w:p>
    <w:p w14:paraId="2A1E5A8F" w14:textId="77777777" w:rsidR="00893ECD" w:rsidRDefault="00893ECD">
      <w:pPr>
        <w:pStyle w:val="Actdetails"/>
        <w:keepNext/>
      </w:pPr>
      <w:r>
        <w:t>notified LR 6 July 2005</w:t>
      </w:r>
    </w:p>
    <w:p w14:paraId="6984DB5D" w14:textId="77777777" w:rsidR="00893ECD" w:rsidRDefault="00893ECD">
      <w:pPr>
        <w:pStyle w:val="Actdetails"/>
        <w:keepNext/>
      </w:pPr>
      <w:r>
        <w:t>s 1, s 2 commenced 6 July 2005 (LA s 75 (1))</w:t>
      </w:r>
    </w:p>
    <w:p w14:paraId="28E08090" w14:textId="77777777" w:rsidR="00893ECD" w:rsidRDefault="00893ECD">
      <w:pPr>
        <w:pStyle w:val="Actdetails"/>
      </w:pPr>
      <w:r>
        <w:t>sch 1 pt 1.3, amdt 1.38 commenced 27 July 2005 (s 2)</w:t>
      </w:r>
    </w:p>
    <w:p w14:paraId="47B0DEDE" w14:textId="0922AD95" w:rsidR="00893ECD" w:rsidRDefault="003117C7">
      <w:pPr>
        <w:pStyle w:val="NewReg"/>
      </w:pPr>
      <w:hyperlink r:id="rId201" w:tooltip="SL2005-18" w:history="1">
        <w:r w:rsidR="00E94E2C" w:rsidRPr="00E94E2C">
          <w:rPr>
            <w:rStyle w:val="charCitHyperlinkAbbrev"/>
          </w:rPr>
          <w:t>Construction Occupations (Licensing) Amendment Regulation 2005 (No 1)</w:t>
        </w:r>
      </w:hyperlink>
      <w:r w:rsidR="00893ECD">
        <w:t xml:space="preserve"> SL2005-18 s 4</w:t>
      </w:r>
    </w:p>
    <w:p w14:paraId="6762BA38" w14:textId="77777777" w:rsidR="00893ECD" w:rsidRDefault="00893ECD">
      <w:pPr>
        <w:pStyle w:val="Actdetails"/>
        <w:keepNext/>
      </w:pPr>
      <w:r>
        <w:t>notified LR 26 August 2005</w:t>
      </w:r>
    </w:p>
    <w:p w14:paraId="518EF2CD" w14:textId="77777777" w:rsidR="00893ECD" w:rsidRDefault="00893ECD">
      <w:pPr>
        <w:pStyle w:val="Actdetails"/>
        <w:keepNext/>
      </w:pPr>
      <w:r>
        <w:t>s 1, s 2 commenced 26 August 2005 (LA s 75 (1))</w:t>
      </w:r>
    </w:p>
    <w:p w14:paraId="740570FF" w14:textId="77777777" w:rsidR="00893ECD" w:rsidRDefault="00893ECD">
      <w:pPr>
        <w:pStyle w:val="Actdetails"/>
        <w:keepNext/>
      </w:pPr>
      <w:r>
        <w:t>s 4 commenced 27 August 2005 (s 2)</w:t>
      </w:r>
    </w:p>
    <w:p w14:paraId="0FCCCE44" w14:textId="1269DDB0" w:rsidR="00893ECD" w:rsidRDefault="00893ECD">
      <w:pPr>
        <w:pStyle w:val="LegHistNote"/>
      </w:pPr>
      <w:r>
        <w:rPr>
          <w:rStyle w:val="charItals"/>
        </w:rPr>
        <w:t>Note</w:t>
      </w:r>
      <w:r>
        <w:tab/>
        <w:t xml:space="preserve">These regulations only amend the </w:t>
      </w:r>
      <w:hyperlink r:id="rId202" w:tooltip="SL2004-36" w:history="1">
        <w:r w:rsidR="00E94E2C" w:rsidRPr="00E94E2C">
          <w:rPr>
            <w:rStyle w:val="charCitHyperlinkAbbrev"/>
          </w:rPr>
          <w:t>Construction Occupations (Licensing) Regulation 2004</w:t>
        </w:r>
      </w:hyperlink>
      <w:r>
        <w:t xml:space="preserve"> SL2004-36.</w:t>
      </w:r>
    </w:p>
    <w:p w14:paraId="3F11C246" w14:textId="026A5107" w:rsidR="00893ECD" w:rsidRDefault="003117C7">
      <w:pPr>
        <w:pStyle w:val="NewAct"/>
      </w:pPr>
      <w:hyperlink r:id="rId203" w:tooltip="A2006-15" w:history="1">
        <w:r w:rsidR="00E94E2C" w:rsidRPr="00E94E2C">
          <w:rPr>
            <w:rStyle w:val="charCitHyperlinkAbbrev"/>
          </w:rPr>
          <w:t>Construction Occupations Legislation Amendment Act 2006</w:t>
        </w:r>
      </w:hyperlink>
      <w:r w:rsidR="00893ECD">
        <w:t xml:space="preserve"> A2006</w:t>
      </w:r>
      <w:r w:rsidR="00893ECD">
        <w:noBreakHyphen/>
        <w:t>15 sch 1 pt 1.2</w:t>
      </w:r>
    </w:p>
    <w:p w14:paraId="2756BA6B" w14:textId="43B333D6" w:rsidR="00893ECD" w:rsidRPr="00E94E2C" w:rsidRDefault="00893ECD">
      <w:pPr>
        <w:pStyle w:val="Actdetails"/>
      </w:pPr>
      <w:r>
        <w:t>notified LR 6 April 2006</w:t>
      </w:r>
      <w:r>
        <w:br/>
        <w:t>s 1, s 2 commenced 6 April 2006 (LA s 75 (1))</w:t>
      </w:r>
      <w:r>
        <w:br/>
        <w:t xml:space="preserve">sch 1 pt 1.2 commenced 1 September 2006 (s 2 and </w:t>
      </w:r>
      <w:hyperlink r:id="rId204" w:tooltip="CN2006-19" w:history="1">
        <w:r w:rsidR="00E94E2C" w:rsidRPr="00E94E2C">
          <w:rPr>
            <w:rStyle w:val="charCitHyperlinkAbbrev"/>
          </w:rPr>
          <w:t>CN2006-19</w:t>
        </w:r>
      </w:hyperlink>
      <w:r>
        <w:t>)</w:t>
      </w:r>
    </w:p>
    <w:p w14:paraId="453A5D2F" w14:textId="288251DB" w:rsidR="00893ECD" w:rsidRDefault="003117C7">
      <w:pPr>
        <w:pStyle w:val="NewAct"/>
      </w:pPr>
      <w:hyperlink r:id="rId205" w:tooltip="A2006-16" w:history="1">
        <w:r w:rsidR="00E94E2C" w:rsidRPr="00E94E2C">
          <w:rPr>
            <w:rStyle w:val="charCitHyperlinkAbbrev"/>
          </w:rPr>
          <w:t>Asbestos Legislation Amendment Act 2006</w:t>
        </w:r>
      </w:hyperlink>
      <w:r w:rsidR="00893ECD">
        <w:t xml:space="preserve"> A2006-16 sch 1 pt 1.4 (as am by </w:t>
      </w:r>
      <w:hyperlink r:id="rId206" w:tooltip="Asbestos Legislation Amendment Act 2006 (No 2)" w:history="1">
        <w:r w:rsidR="00E94E2C" w:rsidRPr="00E94E2C">
          <w:rPr>
            <w:rStyle w:val="charCitHyperlinkAbbrev"/>
          </w:rPr>
          <w:t>A2006</w:t>
        </w:r>
        <w:r w:rsidR="00E94E2C" w:rsidRPr="00E94E2C">
          <w:rPr>
            <w:rStyle w:val="charCitHyperlinkAbbrev"/>
          </w:rPr>
          <w:noBreakHyphen/>
          <w:t>24</w:t>
        </w:r>
      </w:hyperlink>
      <w:r w:rsidR="00893ECD">
        <w:t xml:space="preserve"> s 4)</w:t>
      </w:r>
    </w:p>
    <w:p w14:paraId="6B15A465" w14:textId="77777777" w:rsidR="00893ECD" w:rsidRDefault="00893ECD">
      <w:pPr>
        <w:pStyle w:val="Actdetails"/>
        <w:keepNext/>
      </w:pPr>
      <w:r>
        <w:t>notified LR 18 May 2006</w:t>
      </w:r>
    </w:p>
    <w:p w14:paraId="3850AC1B" w14:textId="77777777" w:rsidR="00893ECD" w:rsidRDefault="00893ECD">
      <w:pPr>
        <w:pStyle w:val="Actdetails"/>
        <w:keepNext/>
      </w:pPr>
      <w:r>
        <w:t>s 1, s 2 commenced 18 May 2006 (LA s 75 (1))</w:t>
      </w:r>
    </w:p>
    <w:p w14:paraId="09E75391" w14:textId="77777777" w:rsidR="00893ECD" w:rsidRDefault="00893ECD">
      <w:pPr>
        <w:pStyle w:val="Actdetails"/>
      </w:pPr>
      <w:r>
        <w:t>amdt 1.29, amdt 1.32 commenced 18 November 2006 (s 2 (2) and LA s 79)</w:t>
      </w:r>
    </w:p>
    <w:p w14:paraId="0A7D874B" w14:textId="2A8AFF73" w:rsidR="00893ECD" w:rsidRDefault="00893ECD">
      <w:pPr>
        <w:pStyle w:val="Actdetails"/>
      </w:pPr>
      <w:r>
        <w:t xml:space="preserve">amdt 1.30 commenced 1 July 2006 (s 2 (2) and </w:t>
      </w:r>
      <w:hyperlink r:id="rId207" w:tooltip="CN2006-14" w:history="1">
        <w:r w:rsidR="00E94E2C" w:rsidRPr="00E94E2C">
          <w:rPr>
            <w:rStyle w:val="charCitHyperlinkAbbrev"/>
          </w:rPr>
          <w:t>CN2006-14</w:t>
        </w:r>
      </w:hyperlink>
      <w:r>
        <w:t>)</w:t>
      </w:r>
    </w:p>
    <w:p w14:paraId="0CBC02C5" w14:textId="31769DCB" w:rsidR="00893ECD" w:rsidRDefault="00893ECD">
      <w:pPr>
        <w:pStyle w:val="Actdetails"/>
      </w:pPr>
      <w:r>
        <w:t xml:space="preserve">sch 1 pt 1.4 remainder commenced 1 July 2006 (s 2 (1) as am by </w:t>
      </w:r>
      <w:hyperlink r:id="rId208" w:tooltip="Asbestos Legislation Amendment Act 2006 (No 2)" w:history="1">
        <w:r w:rsidR="00E94E2C" w:rsidRPr="00E94E2C">
          <w:rPr>
            <w:rStyle w:val="charCitHyperlinkAbbrev"/>
          </w:rPr>
          <w:t>A2006</w:t>
        </w:r>
        <w:r w:rsidR="00E94E2C" w:rsidRPr="00E94E2C">
          <w:rPr>
            <w:rStyle w:val="charCitHyperlinkAbbrev"/>
          </w:rPr>
          <w:noBreakHyphen/>
          <w:t>24</w:t>
        </w:r>
      </w:hyperlink>
      <w:r>
        <w:t xml:space="preserve"> s 4)</w:t>
      </w:r>
    </w:p>
    <w:p w14:paraId="23C2EDB9" w14:textId="2E90455F" w:rsidR="00893ECD" w:rsidRDefault="003117C7">
      <w:pPr>
        <w:pStyle w:val="NewAct"/>
      </w:pPr>
      <w:hyperlink r:id="rId209" w:tooltip="A2006-24" w:history="1">
        <w:r w:rsidR="00E94E2C" w:rsidRPr="00E94E2C">
          <w:rPr>
            <w:rStyle w:val="charCitHyperlinkAbbrev"/>
          </w:rPr>
          <w:t>Asbestos Legislation Amendment Act 2006 (No 2)</w:t>
        </w:r>
      </w:hyperlink>
      <w:r w:rsidR="00893ECD">
        <w:t xml:space="preserve"> A2006-24</w:t>
      </w:r>
    </w:p>
    <w:p w14:paraId="0826A7DB" w14:textId="77777777" w:rsidR="00893ECD" w:rsidRDefault="00893ECD">
      <w:pPr>
        <w:pStyle w:val="Actdetails"/>
        <w:keepNext/>
      </w:pPr>
      <w:r>
        <w:t>notified LR 18 May 2006</w:t>
      </w:r>
    </w:p>
    <w:p w14:paraId="4E022146" w14:textId="77777777" w:rsidR="00893ECD" w:rsidRDefault="00893ECD">
      <w:pPr>
        <w:pStyle w:val="Actdetails"/>
        <w:keepNext/>
      </w:pPr>
      <w:r>
        <w:t>s 1, s 2 commenced 18 May 2006 (LA s 75 (1))</w:t>
      </w:r>
    </w:p>
    <w:p w14:paraId="42C3546B" w14:textId="77777777" w:rsidR="00893ECD" w:rsidRDefault="00893ECD">
      <w:pPr>
        <w:pStyle w:val="Actdetails"/>
      </w:pPr>
      <w:r>
        <w:t>remainder commenced 19 May 2006 (s 2)</w:t>
      </w:r>
    </w:p>
    <w:p w14:paraId="5A8A6C7A" w14:textId="6FC21212" w:rsidR="00893ECD" w:rsidRDefault="00893ECD">
      <w:pPr>
        <w:pStyle w:val="LegHistNote"/>
      </w:pPr>
      <w:r>
        <w:rPr>
          <w:rStyle w:val="charItals"/>
        </w:rPr>
        <w:t>Note</w:t>
      </w:r>
      <w:r>
        <w:tab/>
        <w:t xml:space="preserve">This Act only amends the </w:t>
      </w:r>
      <w:hyperlink r:id="rId210" w:tooltip="A2006-16" w:history="1">
        <w:r w:rsidR="00E94E2C" w:rsidRPr="00E94E2C">
          <w:rPr>
            <w:rStyle w:val="charCitHyperlinkAbbrev"/>
          </w:rPr>
          <w:t>Asbestos Legislation Amendment Act 2006</w:t>
        </w:r>
      </w:hyperlink>
      <w:r>
        <w:t xml:space="preserve"> A2006-16.</w:t>
      </w:r>
    </w:p>
    <w:p w14:paraId="0B707BD6" w14:textId="033C1E1A" w:rsidR="00893ECD" w:rsidRDefault="003117C7">
      <w:pPr>
        <w:pStyle w:val="NewAct"/>
      </w:pPr>
      <w:hyperlink r:id="rId211" w:tooltip="A2007-26" w:history="1">
        <w:r w:rsidR="00E94E2C" w:rsidRPr="00E94E2C">
          <w:rPr>
            <w:rStyle w:val="charCitHyperlinkAbbrev"/>
          </w:rPr>
          <w:t>Building Legislation Amendment Act 2007</w:t>
        </w:r>
      </w:hyperlink>
      <w:r w:rsidR="00893ECD">
        <w:t xml:space="preserve"> A2007-26 sch 1 pt 1.3</w:t>
      </w:r>
    </w:p>
    <w:p w14:paraId="754B695A" w14:textId="77777777" w:rsidR="00893ECD" w:rsidRDefault="00893ECD">
      <w:pPr>
        <w:pStyle w:val="Actdetails"/>
      </w:pPr>
      <w:r>
        <w:t>notified LR 13 September 2007</w:t>
      </w:r>
    </w:p>
    <w:p w14:paraId="69158CC4" w14:textId="77777777" w:rsidR="00893ECD" w:rsidRDefault="00893ECD">
      <w:pPr>
        <w:pStyle w:val="Actdetails"/>
      </w:pPr>
      <w:r>
        <w:t>s 1, s 2 commenced 13 September 2007 (LA s 75 (1))</w:t>
      </w:r>
    </w:p>
    <w:p w14:paraId="7AC62AC5" w14:textId="345B6BBE" w:rsidR="00893ECD" w:rsidRDefault="00893ECD">
      <w:pPr>
        <w:pStyle w:val="Actdetails"/>
      </w:pPr>
      <w:r>
        <w:t xml:space="preserve">s 3, amdt 1.87, amdt 1.88 commenced 30 November 2007 (s 2 (1) and </w:t>
      </w:r>
      <w:hyperlink r:id="rId212" w:tooltip="CN2007-16" w:history="1">
        <w:r w:rsidR="00E94E2C" w:rsidRPr="00E94E2C">
          <w:rPr>
            <w:rStyle w:val="charCitHyperlinkAbbrev"/>
          </w:rPr>
          <w:t>CN2007-16</w:t>
        </w:r>
      </w:hyperlink>
      <w:r>
        <w:t>)</w:t>
      </w:r>
    </w:p>
    <w:p w14:paraId="1F63B32A" w14:textId="0609A32B" w:rsidR="00893ECD" w:rsidRDefault="00893ECD">
      <w:pPr>
        <w:pStyle w:val="Actdetails"/>
      </w:pPr>
      <w:r>
        <w:t xml:space="preserve">sch 1 pt 1.3 remainder commences 31 March 2008 (s 2 (1) and see </w:t>
      </w:r>
      <w:hyperlink r:id="rId213" w:tooltip="A2007-24" w:history="1">
        <w:r w:rsidR="00E94E2C" w:rsidRPr="00E94E2C">
          <w:rPr>
            <w:rStyle w:val="charCitHyperlinkAbbrev"/>
          </w:rPr>
          <w:t>Planning and Development Act 2007</w:t>
        </w:r>
      </w:hyperlink>
      <w:r>
        <w:t xml:space="preserve"> A2007-24, s 2 and </w:t>
      </w:r>
      <w:hyperlink r:id="rId214" w:tooltip="CN2008-1" w:history="1">
        <w:r w:rsidR="00E94E2C" w:rsidRPr="00E94E2C">
          <w:rPr>
            <w:rStyle w:val="charCitHyperlinkAbbrev"/>
          </w:rPr>
          <w:t>CN2008-1</w:t>
        </w:r>
      </w:hyperlink>
      <w:r>
        <w:t>)</w:t>
      </w:r>
    </w:p>
    <w:p w14:paraId="4EDD25CD" w14:textId="3AC55A99" w:rsidR="00893ECD" w:rsidRDefault="003117C7">
      <w:pPr>
        <w:pStyle w:val="NewAct"/>
      </w:pPr>
      <w:hyperlink r:id="rId215" w:tooltip="A2008-28" w:history="1">
        <w:r w:rsidR="00E94E2C" w:rsidRPr="00E94E2C">
          <w:rPr>
            <w:rStyle w:val="charCitHyperlinkAbbrev"/>
          </w:rPr>
          <w:t>Statute Law Amendment Act 2008</w:t>
        </w:r>
      </w:hyperlink>
      <w:r w:rsidR="00893ECD">
        <w:t xml:space="preserve"> A2008-28 sch 3 pt 3.16</w:t>
      </w:r>
    </w:p>
    <w:p w14:paraId="1500179F" w14:textId="77777777" w:rsidR="00893ECD" w:rsidRDefault="00893ECD">
      <w:pPr>
        <w:pStyle w:val="Actdetails"/>
        <w:keepNext/>
      </w:pPr>
      <w:r>
        <w:t>notified LR 12 August 2008</w:t>
      </w:r>
    </w:p>
    <w:p w14:paraId="3F96E2B0" w14:textId="77777777" w:rsidR="00893ECD" w:rsidRDefault="00893ECD">
      <w:pPr>
        <w:pStyle w:val="Actdetails"/>
        <w:keepNext/>
      </w:pPr>
      <w:r>
        <w:t>s 1, s 2 commenced 12 August 2008 (LA s 75 (1))</w:t>
      </w:r>
    </w:p>
    <w:p w14:paraId="1A834F0F" w14:textId="77777777" w:rsidR="00893ECD" w:rsidRDefault="00893ECD">
      <w:pPr>
        <w:pStyle w:val="Actdetails"/>
      </w:pPr>
      <w:r>
        <w:t>sch 3 pt 3.16 commenced 26 August 2008 (s 2)</w:t>
      </w:r>
    </w:p>
    <w:p w14:paraId="3A7CB31D" w14:textId="40317F57" w:rsidR="00DC45E3" w:rsidRDefault="003117C7" w:rsidP="00DC45E3">
      <w:pPr>
        <w:pStyle w:val="NewAct"/>
      </w:pPr>
      <w:hyperlink r:id="rId216" w:tooltip="A2008-36" w:history="1">
        <w:r w:rsidR="00E94E2C" w:rsidRPr="00E94E2C">
          <w:rPr>
            <w:rStyle w:val="charCitHyperlinkAbbrev"/>
          </w:rPr>
          <w:t>ACT Civil and Administrative Tribunal Legislation Amendment Act 2008</w:t>
        </w:r>
      </w:hyperlink>
      <w:r w:rsidR="00DC45E3">
        <w:t xml:space="preserve"> A2008-36 sch 1 pt 1.10</w:t>
      </w:r>
    </w:p>
    <w:p w14:paraId="5CF03002" w14:textId="77777777" w:rsidR="00DC45E3" w:rsidRDefault="00DC45E3" w:rsidP="00DC45E3">
      <w:pPr>
        <w:pStyle w:val="Actdetails"/>
        <w:keepNext/>
      </w:pPr>
      <w:r>
        <w:t>notified LR 4 September 2008</w:t>
      </w:r>
    </w:p>
    <w:p w14:paraId="056E99B7" w14:textId="77777777" w:rsidR="00DC45E3" w:rsidRDefault="00DC45E3" w:rsidP="00DC45E3">
      <w:pPr>
        <w:pStyle w:val="Actdetails"/>
        <w:keepNext/>
      </w:pPr>
      <w:r>
        <w:t>s 1, s 2 commenced 4 September 2008 (LA s 75 (1))</w:t>
      </w:r>
    </w:p>
    <w:p w14:paraId="7F0BC4EA" w14:textId="7EA04C08" w:rsidR="00DC45E3" w:rsidRPr="00912621" w:rsidRDefault="00DC45E3" w:rsidP="00DC45E3">
      <w:pPr>
        <w:pStyle w:val="Actdetails"/>
        <w:keepNext/>
      </w:pPr>
      <w:r>
        <w:t xml:space="preserve">sch 1 pt 1.10 commenced 2 February 2009 (s 2 (1) and see </w:t>
      </w:r>
      <w:hyperlink r:id="rId217" w:tooltip="A2008-35" w:history="1">
        <w:r w:rsidR="00E94E2C" w:rsidRPr="00E94E2C">
          <w:rPr>
            <w:rStyle w:val="charCitHyperlinkAbbrev"/>
          </w:rPr>
          <w:t>ACT Civil and Administrative Tribunal Act 2008</w:t>
        </w:r>
      </w:hyperlink>
      <w:r w:rsidR="00927E3E">
        <w:t xml:space="preserve"> A2008-35, s 2 (1) and </w:t>
      </w:r>
      <w:hyperlink r:id="rId218" w:tooltip="CN2009-2" w:history="1">
        <w:r w:rsidR="00E94E2C" w:rsidRPr="00E94E2C">
          <w:rPr>
            <w:rStyle w:val="charCitHyperlinkAbbrev"/>
          </w:rPr>
          <w:t>CN2009-2</w:t>
        </w:r>
      </w:hyperlink>
      <w:r>
        <w:t>)</w:t>
      </w:r>
    </w:p>
    <w:p w14:paraId="018E3122" w14:textId="77777777" w:rsidR="008F09AF" w:rsidRDefault="008F09AF" w:rsidP="008F09AF">
      <w:pPr>
        <w:pStyle w:val="Asamby"/>
        <w:keepNext/>
      </w:pPr>
      <w:r>
        <w:t>as modified by</w:t>
      </w:r>
    </w:p>
    <w:p w14:paraId="46FF9D06" w14:textId="7FB55A17" w:rsidR="008F09AF" w:rsidRDefault="003117C7" w:rsidP="008F09AF">
      <w:pPr>
        <w:pStyle w:val="NewAct"/>
      </w:pPr>
      <w:hyperlink r:id="rId219" w:tooltip="SL2009-2" w:history="1">
        <w:r w:rsidR="00E94E2C" w:rsidRPr="00E94E2C">
          <w:rPr>
            <w:rStyle w:val="charCitHyperlinkAbbrev"/>
          </w:rPr>
          <w:t>ACT Civil and Administrative Tribunal (Transitional Provisions) Regulation 2009</w:t>
        </w:r>
      </w:hyperlink>
      <w:r w:rsidR="008F09AF">
        <w:t xml:space="preserve"> SL2009-2 s 67 and sch 1</w:t>
      </w:r>
      <w:r w:rsidR="00465107">
        <w:t xml:space="preserve"> (as am by </w:t>
      </w:r>
      <w:hyperlink r:id="rId220" w:tooltip="Statute Law Amendment Act 2009 (No 2)" w:history="1">
        <w:r w:rsidR="00E94E2C" w:rsidRPr="00E94E2C">
          <w:rPr>
            <w:rStyle w:val="charCitHyperlinkAbbrev"/>
          </w:rPr>
          <w:t>A2009</w:t>
        </w:r>
        <w:r w:rsidR="00E94E2C" w:rsidRPr="00E94E2C">
          <w:rPr>
            <w:rStyle w:val="charCitHyperlinkAbbrev"/>
          </w:rPr>
          <w:noBreakHyphen/>
          <w:t>49</w:t>
        </w:r>
      </w:hyperlink>
      <w:r w:rsidR="00465107">
        <w:t xml:space="preserve"> amdt 1.2</w:t>
      </w:r>
      <w:r w:rsidR="001C25AD">
        <w:t>, amdt 1.3</w:t>
      </w:r>
      <w:r w:rsidR="00465107">
        <w:t>)</w:t>
      </w:r>
    </w:p>
    <w:p w14:paraId="5737C772" w14:textId="77777777" w:rsidR="008F09AF" w:rsidRDefault="008F09AF" w:rsidP="008F09AF">
      <w:pPr>
        <w:pStyle w:val="Actdetails"/>
        <w:keepNext/>
      </w:pPr>
      <w:r>
        <w:t>notified LR 29 January 2009</w:t>
      </w:r>
    </w:p>
    <w:p w14:paraId="11EB44AC" w14:textId="77777777" w:rsidR="008F09AF" w:rsidRDefault="008F09AF" w:rsidP="008F09AF">
      <w:pPr>
        <w:pStyle w:val="Actdetails"/>
        <w:keepNext/>
      </w:pPr>
      <w:r>
        <w:t>s 1, s 2 commenced 29 January 2009 (LA s 75 (1))</w:t>
      </w:r>
    </w:p>
    <w:p w14:paraId="09B62F50" w14:textId="32195A09" w:rsidR="008F09AF" w:rsidRDefault="008F09AF" w:rsidP="008F09AF">
      <w:pPr>
        <w:pStyle w:val="Actdetails"/>
        <w:keepNext/>
      </w:pPr>
      <w:r>
        <w:t xml:space="preserve">s 67 and sch 1 commenced 2 February 2009 (s 2 and see </w:t>
      </w:r>
      <w:hyperlink r:id="rId221" w:tooltip="A2008-35" w:history="1">
        <w:r w:rsidR="00E94E2C" w:rsidRPr="00E94E2C">
          <w:rPr>
            <w:rStyle w:val="charCitHyperlinkAbbrev"/>
          </w:rPr>
          <w:t>ACT Civil and Administrative Tribunal Act 2008</w:t>
        </w:r>
      </w:hyperlink>
      <w:r>
        <w:t xml:space="preserve"> A2008-35, s 2 (1) and </w:t>
      </w:r>
      <w:hyperlink r:id="rId222" w:tooltip="CN2009-2" w:history="1">
        <w:r w:rsidR="00E94E2C" w:rsidRPr="00E94E2C">
          <w:rPr>
            <w:rStyle w:val="charCitHyperlinkAbbrev"/>
          </w:rPr>
          <w:t>CN2009-2</w:t>
        </w:r>
      </w:hyperlink>
      <w:r>
        <w:t>)</w:t>
      </w:r>
    </w:p>
    <w:p w14:paraId="2D41C5B6" w14:textId="77777777" w:rsidR="00DB2E61" w:rsidRDefault="00DB2E61" w:rsidP="00DB2E61">
      <w:pPr>
        <w:pStyle w:val="Asamby"/>
      </w:pPr>
      <w:r>
        <w:t>as amended by</w:t>
      </w:r>
    </w:p>
    <w:p w14:paraId="4F4AB30E" w14:textId="119FE436" w:rsidR="00881D3C" w:rsidRDefault="003117C7" w:rsidP="00881D3C">
      <w:pPr>
        <w:pStyle w:val="NewAct"/>
      </w:pPr>
      <w:hyperlink r:id="rId223" w:tooltip="A2009-20" w:history="1">
        <w:r w:rsidR="00E94E2C" w:rsidRPr="00E94E2C">
          <w:rPr>
            <w:rStyle w:val="charCitHyperlinkAbbrev"/>
          </w:rPr>
          <w:t>Statute Law Amendment Act 2009</w:t>
        </w:r>
      </w:hyperlink>
      <w:r w:rsidR="00881D3C">
        <w:t xml:space="preserve"> A2009-20 sch 3 pt 3.17</w:t>
      </w:r>
    </w:p>
    <w:p w14:paraId="7FC3F50D" w14:textId="77777777" w:rsidR="00881D3C" w:rsidRDefault="00881D3C" w:rsidP="00881D3C">
      <w:pPr>
        <w:pStyle w:val="Actdetails"/>
        <w:keepNext/>
      </w:pPr>
      <w:r>
        <w:t>notified LR 1 September 2009</w:t>
      </w:r>
    </w:p>
    <w:p w14:paraId="1B9CF32E" w14:textId="77777777" w:rsidR="00881D3C" w:rsidRDefault="00881D3C" w:rsidP="00881D3C">
      <w:pPr>
        <w:pStyle w:val="Actdetails"/>
        <w:keepNext/>
      </w:pPr>
      <w:r>
        <w:t>s 1, s 2 commenced 1 September 2009 (LA s 75 (1))</w:t>
      </w:r>
    </w:p>
    <w:p w14:paraId="6F29DE23" w14:textId="77777777" w:rsidR="00881D3C" w:rsidRDefault="00881D3C" w:rsidP="00881D3C">
      <w:pPr>
        <w:pStyle w:val="Actdetails"/>
      </w:pPr>
      <w:r>
        <w:t>sch 3 pt 3.17 commenced 22 September 2009 (s 2)</w:t>
      </w:r>
    </w:p>
    <w:p w14:paraId="343BC7EC" w14:textId="3E02B665" w:rsidR="007D2C3E" w:rsidRPr="00574BD0" w:rsidRDefault="003117C7" w:rsidP="007D2C3E">
      <w:pPr>
        <w:pStyle w:val="NewAct"/>
      </w:pPr>
      <w:hyperlink r:id="rId224" w:tooltip="A2009-49" w:history="1">
        <w:r w:rsidR="00E94E2C" w:rsidRPr="00E94E2C">
          <w:rPr>
            <w:rStyle w:val="charCitHyperlinkAbbrev"/>
          </w:rPr>
          <w:t>Statute Law Amendment Act 2009 (No 2)</w:t>
        </w:r>
      </w:hyperlink>
      <w:r w:rsidR="007D2C3E" w:rsidRPr="00574BD0">
        <w:t> A2009-</w:t>
      </w:r>
      <w:r w:rsidR="007D2C3E">
        <w:t xml:space="preserve">49 </w:t>
      </w:r>
      <w:r w:rsidR="00155B33">
        <w:t>amdt 1.2, amdt </w:t>
      </w:r>
      <w:r w:rsidR="001C25AD">
        <w:t>1.3</w:t>
      </w:r>
      <w:r w:rsidR="0080187A">
        <w:t xml:space="preserve">, </w:t>
      </w:r>
      <w:r w:rsidR="007D2C3E">
        <w:t>sch 1 pt</w:t>
      </w:r>
      <w:r w:rsidR="00473AC7">
        <w:t> </w:t>
      </w:r>
      <w:r w:rsidR="007D2C3E">
        <w:t>1.4, sch 3 pt 3</w:t>
      </w:r>
      <w:r w:rsidR="007D2C3E" w:rsidRPr="00574BD0">
        <w:t>.</w:t>
      </w:r>
      <w:r w:rsidR="003F756D">
        <w:t>10</w:t>
      </w:r>
    </w:p>
    <w:p w14:paraId="74716F17" w14:textId="77777777" w:rsidR="007D2C3E" w:rsidRPr="00DB3D5E" w:rsidRDefault="007D2C3E" w:rsidP="007D2C3E">
      <w:pPr>
        <w:pStyle w:val="Actdetails"/>
        <w:keepNext/>
      </w:pPr>
      <w:r>
        <w:t>notified LR 26</w:t>
      </w:r>
      <w:r w:rsidRPr="00DB3D5E">
        <w:t xml:space="preserve"> </w:t>
      </w:r>
      <w:r>
        <w:t>November</w:t>
      </w:r>
      <w:r w:rsidRPr="00DB3D5E">
        <w:t xml:space="preserve"> 2009</w:t>
      </w:r>
    </w:p>
    <w:p w14:paraId="3EBFB4B3" w14:textId="77777777" w:rsidR="007D2C3E" w:rsidRDefault="007D2C3E" w:rsidP="007D2C3E">
      <w:pPr>
        <w:pStyle w:val="Actdetails"/>
        <w:keepNext/>
      </w:pPr>
      <w:r>
        <w:t>s 1, s 2 commenced 26 November 2009 (LA s 75 (1))</w:t>
      </w:r>
    </w:p>
    <w:p w14:paraId="5B840DDE" w14:textId="77777777" w:rsidR="007D2C3E" w:rsidRDefault="00473AC7" w:rsidP="007D2C3E">
      <w:pPr>
        <w:pStyle w:val="Actdetails"/>
        <w:keepNext/>
      </w:pPr>
      <w:r>
        <w:t xml:space="preserve">amdt 1.2, </w:t>
      </w:r>
      <w:r w:rsidR="001C25AD">
        <w:t>amdt 1.3</w:t>
      </w:r>
      <w:r w:rsidR="0080187A">
        <w:t xml:space="preserve">, </w:t>
      </w:r>
      <w:r w:rsidR="003F756D">
        <w:t xml:space="preserve">sch 1 pt 1.4, </w:t>
      </w:r>
      <w:r w:rsidR="007D2C3E">
        <w:t>sch 3 pt 3.</w:t>
      </w:r>
      <w:r w:rsidR="003F756D">
        <w:t>10</w:t>
      </w:r>
      <w:r w:rsidR="007D2C3E">
        <w:t xml:space="preserve"> commenced 17</w:t>
      </w:r>
      <w:r>
        <w:t> </w:t>
      </w:r>
      <w:r w:rsidR="007D2C3E">
        <w:t>December 2009 (s</w:t>
      </w:r>
      <w:r w:rsidR="0080187A">
        <w:t> </w:t>
      </w:r>
      <w:r w:rsidR="007D2C3E">
        <w:t>2)</w:t>
      </w:r>
    </w:p>
    <w:p w14:paraId="7414EB7E" w14:textId="091C252D" w:rsidR="0080187A" w:rsidRPr="0080187A" w:rsidRDefault="0080187A" w:rsidP="0080187A">
      <w:pPr>
        <w:pStyle w:val="LegHistNote"/>
      </w:pPr>
      <w:r w:rsidRPr="00E94E2C">
        <w:rPr>
          <w:rStyle w:val="charItals"/>
        </w:rPr>
        <w:t>Note</w:t>
      </w:r>
      <w:r w:rsidRPr="00E94E2C">
        <w:rPr>
          <w:rStyle w:val="charItals"/>
        </w:rPr>
        <w:tab/>
      </w:r>
      <w:r>
        <w:t xml:space="preserve">This Act also amends the </w:t>
      </w:r>
      <w:hyperlink r:id="rId225" w:tooltip="SL2009-2" w:history="1">
        <w:r w:rsidR="00E94E2C" w:rsidRPr="00E94E2C">
          <w:rPr>
            <w:rStyle w:val="charCitHyperlinkAbbrev"/>
          </w:rPr>
          <w:t>ACT Civil and Administrative Tribunal (Transitional Provisions) Regulation 2009</w:t>
        </w:r>
      </w:hyperlink>
      <w:r>
        <w:t xml:space="preserve"> SL2009-2.</w:t>
      </w:r>
    </w:p>
    <w:p w14:paraId="619B258D" w14:textId="17CAD2B7" w:rsidR="00B95CC3" w:rsidRDefault="003117C7" w:rsidP="00A55DCA">
      <w:pPr>
        <w:pStyle w:val="NewAct"/>
      </w:pPr>
      <w:hyperlink r:id="rId226" w:tooltip="A2010-8" w:history="1">
        <w:r w:rsidR="00E94E2C" w:rsidRPr="00E94E2C">
          <w:rPr>
            <w:rStyle w:val="charCitHyperlinkAbbrev"/>
          </w:rPr>
          <w:t>Construction Occupations Legislation Amendment Act 2010</w:t>
        </w:r>
      </w:hyperlink>
      <w:r w:rsidR="00B95CC3">
        <w:t xml:space="preserve"> A2010-8 pt</w:t>
      </w:r>
      <w:r w:rsidR="00502C26">
        <w:t> </w:t>
      </w:r>
      <w:r w:rsidR="00B95CC3">
        <w:t>2</w:t>
      </w:r>
    </w:p>
    <w:p w14:paraId="17FC77E7" w14:textId="77777777" w:rsidR="003E25F8" w:rsidRDefault="00B95CC3" w:rsidP="00A55DCA">
      <w:pPr>
        <w:pStyle w:val="Actdetails"/>
        <w:keepNext/>
        <w:keepLines/>
      </w:pPr>
      <w:r>
        <w:t>notified LR 3 March 2010</w:t>
      </w:r>
    </w:p>
    <w:p w14:paraId="4B909F0D" w14:textId="77777777" w:rsidR="003E25F8" w:rsidRDefault="00B95CC3" w:rsidP="00A55DCA">
      <w:pPr>
        <w:pStyle w:val="Actdetails"/>
        <w:keepNext/>
        <w:keepLines/>
      </w:pPr>
      <w:r>
        <w:t>s 1, s 2 commenced 3 March 2010 (LA s 75 (1))</w:t>
      </w:r>
    </w:p>
    <w:p w14:paraId="0632902A" w14:textId="77777777" w:rsidR="00B95CC3" w:rsidRPr="00E94E2C" w:rsidRDefault="00B95CC3" w:rsidP="003E25F8">
      <w:pPr>
        <w:pStyle w:val="Actdetails"/>
      </w:pPr>
      <w:r>
        <w:t>pt 2 commenced 4 March 2010 (s 2 (1))</w:t>
      </w:r>
    </w:p>
    <w:p w14:paraId="5CD157F3" w14:textId="5B028621" w:rsidR="00AF0D46" w:rsidRDefault="003117C7" w:rsidP="00AF0D46">
      <w:pPr>
        <w:pStyle w:val="NewAct"/>
      </w:pPr>
      <w:hyperlink r:id="rId227" w:tooltip="A2010-24" w:history="1">
        <w:r w:rsidR="00E94E2C" w:rsidRPr="00E94E2C">
          <w:rPr>
            <w:rStyle w:val="charCitHyperlinkAbbrev"/>
          </w:rPr>
          <w:t>Construction Occupations Legislation (Exemption Assessment) Amendment Act 2010</w:t>
        </w:r>
      </w:hyperlink>
      <w:r w:rsidR="00AF0D46">
        <w:t xml:space="preserve"> A2010-24 pt 3</w:t>
      </w:r>
    </w:p>
    <w:p w14:paraId="6627E40F" w14:textId="77777777" w:rsidR="00AF0D46" w:rsidRDefault="00AF0D46" w:rsidP="00502C26">
      <w:pPr>
        <w:pStyle w:val="Actdetails"/>
      </w:pPr>
      <w:r>
        <w:t>notified LR 8 July 2010</w:t>
      </w:r>
    </w:p>
    <w:p w14:paraId="23650B09" w14:textId="77777777" w:rsidR="00AF0D46" w:rsidRDefault="00AF0D46" w:rsidP="00502C26">
      <w:pPr>
        <w:pStyle w:val="Actdetails"/>
      </w:pPr>
      <w:r>
        <w:t>pt 1 commenced 8 July 2010 (s 2 (1))</w:t>
      </w:r>
    </w:p>
    <w:p w14:paraId="76652E36" w14:textId="77777777" w:rsidR="00AF0D46" w:rsidRPr="008E14D3" w:rsidRDefault="00AF0D46" w:rsidP="00502C26">
      <w:pPr>
        <w:pStyle w:val="Actdetails"/>
      </w:pPr>
      <w:r w:rsidRPr="008E14D3">
        <w:t xml:space="preserve">pt 3 </w:t>
      </w:r>
      <w:r w:rsidR="008E14D3" w:rsidRPr="008E14D3">
        <w:t>commenced 8 July 2011</w:t>
      </w:r>
      <w:r w:rsidR="00C4160F">
        <w:t xml:space="preserve"> (s 2</w:t>
      </w:r>
      <w:r w:rsidRPr="008E14D3">
        <w:t>)</w:t>
      </w:r>
    </w:p>
    <w:p w14:paraId="22AAB492" w14:textId="0AE07D0E" w:rsidR="00AF0D46" w:rsidRDefault="003117C7" w:rsidP="00AF0D46">
      <w:pPr>
        <w:pStyle w:val="NewAct"/>
      </w:pPr>
      <w:hyperlink r:id="rId228" w:tooltip="A2010-32" w:history="1">
        <w:r w:rsidR="00E94E2C" w:rsidRPr="00E94E2C">
          <w:rPr>
            <w:rStyle w:val="charCitHyperlinkAbbrev"/>
          </w:rPr>
          <w:t>Construction Occupations Legislation Amendment Act 2010 (No 2)</w:t>
        </w:r>
      </w:hyperlink>
      <w:r w:rsidR="00AF0D46">
        <w:t xml:space="preserve"> A2010-32 pt 4</w:t>
      </w:r>
    </w:p>
    <w:p w14:paraId="09DE0EB2" w14:textId="77777777" w:rsidR="00AF0D46" w:rsidRDefault="00AF0D46" w:rsidP="00502C26">
      <w:pPr>
        <w:pStyle w:val="Actdetails"/>
      </w:pPr>
      <w:r>
        <w:t>notified LR 1 September 2010</w:t>
      </w:r>
    </w:p>
    <w:p w14:paraId="26E68B59" w14:textId="77777777" w:rsidR="00AF0D46" w:rsidRDefault="00AF0D46" w:rsidP="00502C26">
      <w:pPr>
        <w:pStyle w:val="Actdetails"/>
      </w:pPr>
      <w:r>
        <w:t>s 1, s 2 commenced 1 September 2010 (LA s 75 (1))</w:t>
      </w:r>
    </w:p>
    <w:p w14:paraId="757C9026" w14:textId="77777777" w:rsidR="00A56EC9" w:rsidRDefault="00A56EC9" w:rsidP="00A56EC9">
      <w:pPr>
        <w:pStyle w:val="Actdetails"/>
        <w:keepNext/>
      </w:pPr>
      <w:r>
        <w:t>s 3 commenced 18 February 2011 (LA s 75AA)</w:t>
      </w:r>
    </w:p>
    <w:p w14:paraId="46B2F232" w14:textId="77777777" w:rsidR="00AF0D46" w:rsidRPr="00AF0D46" w:rsidRDefault="00AF0D46" w:rsidP="00502C26">
      <w:pPr>
        <w:pStyle w:val="Actdetails"/>
      </w:pPr>
      <w:r w:rsidRPr="00AF0D46">
        <w:t>pt 4 commenced 1 March 2011 (s 2 and LA s 79)</w:t>
      </w:r>
    </w:p>
    <w:p w14:paraId="5A0253AF" w14:textId="612A2620" w:rsidR="00FA1359" w:rsidRDefault="003117C7" w:rsidP="00FA1359">
      <w:pPr>
        <w:pStyle w:val="NewAct"/>
      </w:pPr>
      <w:hyperlink r:id="rId229" w:tooltip="A2011-22" w:history="1">
        <w:r w:rsidR="00E94E2C" w:rsidRPr="00E94E2C">
          <w:rPr>
            <w:rStyle w:val="charCitHyperlinkAbbrev"/>
          </w:rPr>
          <w:t>Administrative (One ACT Public Service Miscellaneous Amendments) Act 2011</w:t>
        </w:r>
      </w:hyperlink>
      <w:r w:rsidR="00FA1359">
        <w:t xml:space="preserve"> A2011-22 sch 1 pt 1.34</w:t>
      </w:r>
    </w:p>
    <w:p w14:paraId="26515384" w14:textId="77777777" w:rsidR="00FA1359" w:rsidRDefault="00FA1359" w:rsidP="00FA1359">
      <w:pPr>
        <w:pStyle w:val="Actdetails"/>
        <w:keepNext/>
      </w:pPr>
      <w:r>
        <w:t>notified LR 30 June 2011</w:t>
      </w:r>
    </w:p>
    <w:p w14:paraId="18FDBADC" w14:textId="77777777" w:rsidR="00FA1359" w:rsidRDefault="00FA1359" w:rsidP="00FA1359">
      <w:pPr>
        <w:pStyle w:val="Actdetails"/>
        <w:keepNext/>
      </w:pPr>
      <w:r>
        <w:t>s 1, s 2 commenced 30 June 2011 (LA s 75 (1))</w:t>
      </w:r>
    </w:p>
    <w:p w14:paraId="58F63D79" w14:textId="77777777" w:rsidR="00FA1359" w:rsidRPr="00CB0D40" w:rsidRDefault="00FA1359" w:rsidP="00FA1359">
      <w:pPr>
        <w:pStyle w:val="Actdetails"/>
      </w:pPr>
      <w:r>
        <w:t>sch 1 pt 1.34</w:t>
      </w:r>
      <w:r w:rsidRPr="00CB0D40">
        <w:t xml:space="preserve"> commenced </w:t>
      </w:r>
      <w:r>
        <w:t>1 July 2011 (s 2 (1</w:t>
      </w:r>
      <w:r w:rsidRPr="00CB0D40">
        <w:t>)</w:t>
      </w:r>
      <w:r>
        <w:t>)</w:t>
      </w:r>
    </w:p>
    <w:p w14:paraId="79A12398" w14:textId="290581A1" w:rsidR="000B6BE1" w:rsidRDefault="003117C7" w:rsidP="000B6BE1">
      <w:pPr>
        <w:pStyle w:val="NewAct"/>
      </w:pPr>
      <w:hyperlink r:id="rId230" w:tooltip="A2011-23" w:history="1">
        <w:r w:rsidR="00E94E2C" w:rsidRPr="00E94E2C">
          <w:rPr>
            <w:rStyle w:val="charCitHyperlinkAbbrev"/>
          </w:rPr>
          <w:t>Planning and Building Legislation Amendment Act 2011</w:t>
        </w:r>
      </w:hyperlink>
      <w:r w:rsidR="000B6BE1">
        <w:t xml:space="preserve"> A2011-23 pt</w:t>
      </w:r>
      <w:r w:rsidR="00CF4C24">
        <w:t> </w:t>
      </w:r>
      <w:r w:rsidR="000B6BE1">
        <w:t>3</w:t>
      </w:r>
    </w:p>
    <w:p w14:paraId="35DF79DA" w14:textId="77777777" w:rsidR="000B6BE1" w:rsidRDefault="000B6BE1" w:rsidP="000B6BE1">
      <w:pPr>
        <w:pStyle w:val="Actdetails"/>
        <w:keepNext/>
      </w:pPr>
      <w:r>
        <w:t>notified LR 6 July 2011</w:t>
      </w:r>
    </w:p>
    <w:p w14:paraId="59526EF2" w14:textId="77777777" w:rsidR="000B6BE1" w:rsidRDefault="000B6BE1" w:rsidP="000B6BE1">
      <w:pPr>
        <w:pStyle w:val="Actdetails"/>
        <w:keepNext/>
      </w:pPr>
      <w:r>
        <w:t>pt 1 commenced 6 July 2011 (s 2 (1))</w:t>
      </w:r>
    </w:p>
    <w:p w14:paraId="4A771015" w14:textId="534AB575" w:rsidR="000B6BE1" w:rsidRPr="006365B6" w:rsidRDefault="000B6BE1" w:rsidP="000B6BE1">
      <w:pPr>
        <w:pStyle w:val="Actdetails"/>
        <w:keepNext/>
      </w:pPr>
      <w:r w:rsidRPr="006365B6">
        <w:t>s 7 commence</w:t>
      </w:r>
      <w:r w:rsidR="006365B6">
        <w:t>d</w:t>
      </w:r>
      <w:r w:rsidRPr="006365B6">
        <w:t xml:space="preserve"> 8 July 2011 (s 2 (3) and see </w:t>
      </w:r>
      <w:hyperlink r:id="rId231" w:tooltip="A2010-24" w:history="1">
        <w:r w:rsidR="00E94E2C" w:rsidRPr="00E94E2C">
          <w:rPr>
            <w:rStyle w:val="charCitHyperlinkAbbrev"/>
          </w:rPr>
          <w:t>Construction Occupations Legislation (Exemption Assessment) Amendment Act 2010</w:t>
        </w:r>
      </w:hyperlink>
      <w:r w:rsidRPr="006365B6">
        <w:t xml:space="preserve"> A2010-24 s 2)</w:t>
      </w:r>
    </w:p>
    <w:p w14:paraId="54B0CB1F" w14:textId="77777777" w:rsidR="000B6BE1" w:rsidRPr="00CB0D40" w:rsidRDefault="000B6BE1" w:rsidP="000B6BE1">
      <w:pPr>
        <w:pStyle w:val="Actdetails"/>
      </w:pPr>
      <w:r>
        <w:t>pt 3 remainder</w:t>
      </w:r>
      <w:r w:rsidRPr="00CB0D40">
        <w:t xml:space="preserve"> commenced </w:t>
      </w:r>
      <w:r>
        <w:t>7 July 2011 (s 2 (5</w:t>
      </w:r>
      <w:r w:rsidRPr="00CB0D40">
        <w:t>)</w:t>
      </w:r>
      <w:r>
        <w:t>)</w:t>
      </w:r>
    </w:p>
    <w:p w14:paraId="1D6D47C5" w14:textId="74203DA4" w:rsidR="0061734D" w:rsidRDefault="003117C7" w:rsidP="0061734D">
      <w:pPr>
        <w:pStyle w:val="NewAct"/>
      </w:pPr>
      <w:hyperlink r:id="rId232" w:tooltip="A2011-55" w:history="1">
        <w:r w:rsidR="00E94E2C" w:rsidRPr="00E94E2C">
          <w:rPr>
            <w:rStyle w:val="charCitHyperlinkAbbrev"/>
          </w:rPr>
          <w:t>Work Health and Safety (Consequential Amendments) Act 2011</w:t>
        </w:r>
      </w:hyperlink>
      <w:r w:rsidR="0061734D">
        <w:t xml:space="preserve"> A2011</w:t>
      </w:r>
      <w:r w:rsidR="0061734D">
        <w:noBreakHyphen/>
        <w:t>55 sch 1 pt 1.2</w:t>
      </w:r>
    </w:p>
    <w:p w14:paraId="04670C70" w14:textId="77777777" w:rsidR="0061734D" w:rsidRPr="00C87C7E" w:rsidRDefault="0061734D" w:rsidP="0061734D">
      <w:pPr>
        <w:pStyle w:val="Actdetails"/>
      </w:pPr>
      <w:r w:rsidRPr="00C87C7E">
        <w:t>notified LR 14 December 2011</w:t>
      </w:r>
    </w:p>
    <w:p w14:paraId="0054DD30" w14:textId="77777777" w:rsidR="0061734D" w:rsidRPr="00C87C7E" w:rsidRDefault="0061734D" w:rsidP="0061734D">
      <w:pPr>
        <w:pStyle w:val="Actdetails"/>
      </w:pPr>
      <w:r w:rsidRPr="00C87C7E">
        <w:t>s 1, s 2 commenced 14 December 2011 (LA s 75 (1))</w:t>
      </w:r>
    </w:p>
    <w:p w14:paraId="52B62C44" w14:textId="065B74AB" w:rsidR="0061734D" w:rsidRDefault="0061734D" w:rsidP="0061734D">
      <w:pPr>
        <w:pStyle w:val="Actdetails"/>
      </w:pPr>
      <w:r>
        <w:t>sch 1 pt 1.2</w:t>
      </w:r>
      <w:r w:rsidR="000463B1">
        <w:t xml:space="preserve"> commenced 1 January 2012</w:t>
      </w:r>
      <w:r w:rsidRPr="000B7637">
        <w:t xml:space="preserve"> </w:t>
      </w:r>
      <w:r>
        <w:t xml:space="preserve">(s 2 and see </w:t>
      </w:r>
      <w:hyperlink r:id="rId233" w:tooltip="A2011-35" w:history="1">
        <w:r w:rsidR="00E94E2C" w:rsidRPr="00E94E2C">
          <w:rPr>
            <w:rStyle w:val="charCitHyperlinkAbbrev"/>
          </w:rPr>
          <w:t>Work Health and Safety Act 2011</w:t>
        </w:r>
      </w:hyperlink>
      <w:r>
        <w:t xml:space="preserve"> A2011-35, s 2 and </w:t>
      </w:r>
      <w:hyperlink r:id="rId234" w:tooltip="CN2011-12" w:history="1">
        <w:r w:rsidR="00E94E2C" w:rsidRPr="00E94E2C">
          <w:rPr>
            <w:rStyle w:val="charCitHyperlinkAbbrev"/>
          </w:rPr>
          <w:t>CN2011-12</w:t>
        </w:r>
      </w:hyperlink>
      <w:r>
        <w:t>)</w:t>
      </w:r>
    </w:p>
    <w:p w14:paraId="31CCFE87" w14:textId="7D97835B" w:rsidR="008802A5" w:rsidRDefault="003117C7" w:rsidP="008802A5">
      <w:pPr>
        <w:pStyle w:val="NewAct"/>
      </w:pPr>
      <w:hyperlink r:id="rId235" w:tooltip="A2013-31" w:history="1">
        <w:r w:rsidR="008802A5">
          <w:rPr>
            <w:rStyle w:val="charCitHyperlinkAbbrev"/>
          </w:rPr>
          <w:t>Construction and Energy Efficiency Legislation Amendment Act 2013</w:t>
        </w:r>
      </w:hyperlink>
      <w:r w:rsidR="008802A5">
        <w:t xml:space="preserve"> A2013-31 pt </w:t>
      </w:r>
      <w:r w:rsidR="009C2A33">
        <w:t>6</w:t>
      </w:r>
    </w:p>
    <w:p w14:paraId="204D5065" w14:textId="77777777" w:rsidR="008802A5" w:rsidRDefault="008802A5" w:rsidP="008802A5">
      <w:pPr>
        <w:pStyle w:val="Actdetails"/>
        <w:keepNext/>
      </w:pPr>
      <w:r>
        <w:t>notified LR 26 August 2013</w:t>
      </w:r>
    </w:p>
    <w:p w14:paraId="5111F3E1" w14:textId="77777777" w:rsidR="008802A5" w:rsidRDefault="008802A5" w:rsidP="008802A5">
      <w:pPr>
        <w:pStyle w:val="Actdetails"/>
        <w:keepNext/>
      </w:pPr>
      <w:r>
        <w:t>s 1, s 2 commenced 26 August 2013 (LA s 75 (1))</w:t>
      </w:r>
    </w:p>
    <w:p w14:paraId="38C5D9A1" w14:textId="77777777" w:rsidR="008802A5" w:rsidRDefault="008802A5" w:rsidP="008802A5">
      <w:pPr>
        <w:pStyle w:val="Actdetails"/>
      </w:pPr>
      <w:r>
        <w:t xml:space="preserve">pt </w:t>
      </w:r>
      <w:r w:rsidR="009C2A33">
        <w:t>6</w:t>
      </w:r>
      <w:r w:rsidRPr="00D6142D">
        <w:t xml:space="preserve"> </w:t>
      </w:r>
      <w:r>
        <w:t>commenced 27 August 2013</w:t>
      </w:r>
      <w:r w:rsidRPr="00D6142D">
        <w:t xml:space="preserve"> (s 2</w:t>
      </w:r>
      <w:r>
        <w:t xml:space="preserve"> (3)</w:t>
      </w:r>
      <w:r w:rsidRPr="00D6142D">
        <w:t>)</w:t>
      </w:r>
    </w:p>
    <w:p w14:paraId="193AB5A1" w14:textId="389745F3" w:rsidR="00FA0268" w:rsidRDefault="003117C7" w:rsidP="00FA0268">
      <w:pPr>
        <w:pStyle w:val="NewAct"/>
      </w:pPr>
      <w:hyperlink r:id="rId236" w:tooltip="A2014-2" w:history="1">
        <w:r w:rsidR="00FA0268">
          <w:rPr>
            <w:rStyle w:val="charCitHyperlinkAbbrev"/>
          </w:rPr>
          <w:t>Construction and Energy Efficiency Legislation Amendment Act 2014</w:t>
        </w:r>
      </w:hyperlink>
      <w:r w:rsidR="00492A7C">
        <w:t xml:space="preserve"> A2014-2 pt 3</w:t>
      </w:r>
    </w:p>
    <w:p w14:paraId="7C56A78B" w14:textId="77777777" w:rsidR="00FA0268" w:rsidRDefault="00352B20" w:rsidP="00FA0268">
      <w:pPr>
        <w:pStyle w:val="Actdetails"/>
        <w:keepNext/>
      </w:pPr>
      <w:r>
        <w:t>notified LR 5</w:t>
      </w:r>
      <w:r w:rsidR="00492A7C">
        <w:t xml:space="preserve"> </w:t>
      </w:r>
      <w:r w:rsidR="00FA2888">
        <w:t>March</w:t>
      </w:r>
      <w:r w:rsidR="00492A7C">
        <w:t xml:space="preserve"> 2014</w:t>
      </w:r>
    </w:p>
    <w:p w14:paraId="23667955" w14:textId="77777777" w:rsidR="00FA0268" w:rsidRDefault="00352B20" w:rsidP="00FA0268">
      <w:pPr>
        <w:pStyle w:val="Actdetails"/>
        <w:keepNext/>
      </w:pPr>
      <w:r>
        <w:t>s 1, s 2 commenced 5</w:t>
      </w:r>
      <w:r w:rsidR="00FA0268">
        <w:t xml:space="preserve"> </w:t>
      </w:r>
      <w:r w:rsidR="00FA2888">
        <w:t>March</w:t>
      </w:r>
      <w:r w:rsidR="00492A7C">
        <w:t xml:space="preserve"> 2014</w:t>
      </w:r>
      <w:r w:rsidR="00FA0268">
        <w:t xml:space="preserve"> (LA s 75 (1))</w:t>
      </w:r>
    </w:p>
    <w:p w14:paraId="2D4972D8" w14:textId="77777777" w:rsidR="00FA0268" w:rsidRDefault="00BB20E1" w:rsidP="00FA0268">
      <w:pPr>
        <w:pStyle w:val="Actdetails"/>
      </w:pPr>
      <w:r>
        <w:t>pt 3</w:t>
      </w:r>
      <w:r w:rsidR="00FA0268" w:rsidRPr="00D6142D">
        <w:t xml:space="preserve"> </w:t>
      </w:r>
      <w:r w:rsidR="00352B20">
        <w:t>commenced 6</w:t>
      </w:r>
      <w:r w:rsidR="00492A7C">
        <w:t xml:space="preserve"> </w:t>
      </w:r>
      <w:r w:rsidR="00FA2888">
        <w:t>March</w:t>
      </w:r>
      <w:r w:rsidR="00492A7C">
        <w:t xml:space="preserve"> 2014</w:t>
      </w:r>
      <w:r w:rsidR="00B24861">
        <w:t xml:space="preserve"> (s 2</w:t>
      </w:r>
      <w:r w:rsidR="00FA0268" w:rsidRPr="00D6142D">
        <w:t>)</w:t>
      </w:r>
    </w:p>
    <w:p w14:paraId="75C78E73" w14:textId="1E6359EA" w:rsidR="00960AB2" w:rsidRDefault="003117C7" w:rsidP="00960AB2">
      <w:pPr>
        <w:pStyle w:val="NewAct"/>
      </w:pPr>
      <w:hyperlink r:id="rId237" w:tooltip="A2014-10" w:history="1">
        <w:r w:rsidR="00960AB2">
          <w:rPr>
            <w:rStyle w:val="charCitHyperlinkAbbrev"/>
          </w:rPr>
          <w:t>Construction and Energy Efficiency Legislation Amendment Act 2014 (No 2)</w:t>
        </w:r>
      </w:hyperlink>
      <w:r w:rsidR="00960AB2">
        <w:t xml:space="preserve"> A2014-10 pt 2</w:t>
      </w:r>
    </w:p>
    <w:p w14:paraId="03B0C4A5" w14:textId="77777777" w:rsidR="00960AB2" w:rsidRDefault="00960AB2" w:rsidP="00960AB2">
      <w:pPr>
        <w:pStyle w:val="Actdetails"/>
      </w:pPr>
      <w:r>
        <w:t>notified LR 17 April 2014</w:t>
      </w:r>
    </w:p>
    <w:p w14:paraId="2F74B2F4" w14:textId="77777777" w:rsidR="00960AB2" w:rsidRDefault="00960AB2" w:rsidP="00960AB2">
      <w:pPr>
        <w:pStyle w:val="Actdetails"/>
      </w:pPr>
      <w:r>
        <w:t>s 1, s 2 commenced 17 April 2014 (LA s 75 (1))</w:t>
      </w:r>
    </w:p>
    <w:p w14:paraId="2B01F948" w14:textId="77777777" w:rsidR="00960AB2" w:rsidRPr="00B752E0" w:rsidRDefault="00960AB2" w:rsidP="00960AB2">
      <w:pPr>
        <w:pStyle w:val="Actdetails"/>
      </w:pPr>
      <w:r w:rsidRPr="00B752E0">
        <w:t xml:space="preserve">s 18, s 19 </w:t>
      </w:r>
      <w:r w:rsidR="00B752E0">
        <w:t>commenced 17 October 2014</w:t>
      </w:r>
      <w:r w:rsidR="0010098E" w:rsidRPr="00B752E0">
        <w:t xml:space="preserve"> (s 2</w:t>
      </w:r>
      <w:r w:rsidR="00367B43" w:rsidRPr="00B752E0">
        <w:t xml:space="preserve"> (2)</w:t>
      </w:r>
      <w:r w:rsidR="00B752E0">
        <w:t xml:space="preserve"> and LA s 79</w:t>
      </w:r>
      <w:r w:rsidR="0010098E" w:rsidRPr="00B752E0">
        <w:t>)</w:t>
      </w:r>
    </w:p>
    <w:p w14:paraId="05C5134E" w14:textId="77777777" w:rsidR="00960AB2" w:rsidRDefault="00960AB2" w:rsidP="00960AB2">
      <w:pPr>
        <w:pStyle w:val="Actdetails"/>
      </w:pPr>
      <w:r>
        <w:t>pt 2 remainder commenced 18 April 2014 (s 2)</w:t>
      </w:r>
    </w:p>
    <w:p w14:paraId="74824A22" w14:textId="647D294B" w:rsidR="001A06EF" w:rsidRDefault="003117C7" w:rsidP="001A06EF">
      <w:pPr>
        <w:pStyle w:val="NewAct"/>
      </w:pPr>
      <w:hyperlink r:id="rId238" w:tooltip="A2014-38" w:history="1">
        <w:r w:rsidR="001A06EF" w:rsidRPr="001A06EF">
          <w:rPr>
            <w:rStyle w:val="charCitHyperlinkAbbrev"/>
          </w:rPr>
          <w:t>Gas Safety Legislation Amendment Act 2014</w:t>
        </w:r>
      </w:hyperlink>
      <w:r w:rsidR="001A06EF">
        <w:t xml:space="preserve"> A2014-38 pt 2</w:t>
      </w:r>
    </w:p>
    <w:p w14:paraId="45630066" w14:textId="77777777" w:rsidR="001A06EF" w:rsidRDefault="001A06EF" w:rsidP="001A06EF">
      <w:pPr>
        <w:pStyle w:val="Actdetails"/>
      </w:pPr>
      <w:r>
        <w:t>notified LR 30 September 2014</w:t>
      </w:r>
    </w:p>
    <w:p w14:paraId="02132140" w14:textId="77777777" w:rsidR="001A06EF" w:rsidRDefault="001A06EF" w:rsidP="001A06EF">
      <w:pPr>
        <w:pStyle w:val="Actdetails"/>
      </w:pPr>
      <w:r>
        <w:t>s 1, s 2 commenced 30 September 2014 (LA s 75 (1))</w:t>
      </w:r>
    </w:p>
    <w:p w14:paraId="32EF3FB6" w14:textId="77777777" w:rsidR="001A06EF" w:rsidRPr="00143498" w:rsidRDefault="001A06EF" w:rsidP="001A06EF">
      <w:pPr>
        <w:pStyle w:val="Actdetails"/>
      </w:pPr>
      <w:r w:rsidRPr="00143498">
        <w:t xml:space="preserve">pt 2 </w:t>
      </w:r>
      <w:r w:rsidR="008947B8">
        <w:t>commenced 3</w:t>
      </w:r>
      <w:r w:rsidR="00143498" w:rsidRPr="00143498">
        <w:t>0 March 2015</w:t>
      </w:r>
      <w:r w:rsidRPr="00143498">
        <w:t xml:space="preserve"> (s 2</w:t>
      </w:r>
      <w:r w:rsidR="00143498" w:rsidRPr="00143498">
        <w:t xml:space="preserve"> and LA s 79</w:t>
      </w:r>
      <w:r w:rsidRPr="00143498">
        <w:t>)</w:t>
      </w:r>
    </w:p>
    <w:p w14:paraId="1F6BEA16" w14:textId="30A6006F" w:rsidR="001A06EF" w:rsidRDefault="003117C7" w:rsidP="001A06EF">
      <w:pPr>
        <w:pStyle w:val="NewAct"/>
      </w:pPr>
      <w:hyperlink r:id="rId239" w:tooltip="A2014-48" w:history="1">
        <w:r w:rsidR="001A06EF">
          <w:rPr>
            <w:rStyle w:val="charCitHyperlinkAbbrev"/>
          </w:rPr>
          <w:t>Training and Tertiary Education Amendment Act 2014</w:t>
        </w:r>
      </w:hyperlink>
      <w:r w:rsidR="001A06EF">
        <w:t xml:space="preserve"> A2014</w:t>
      </w:r>
      <w:r w:rsidR="001A06EF">
        <w:noBreakHyphen/>
        <w:t>48 sch 1 pt 1.</w:t>
      </w:r>
      <w:r w:rsidR="00FA4487">
        <w:t>5</w:t>
      </w:r>
    </w:p>
    <w:p w14:paraId="0A00049E" w14:textId="77777777" w:rsidR="001A06EF" w:rsidRDefault="001A06EF" w:rsidP="001A06EF">
      <w:pPr>
        <w:pStyle w:val="Actdetails"/>
        <w:keepNext/>
      </w:pPr>
      <w:r>
        <w:t>notified LR 6 November 2014</w:t>
      </w:r>
    </w:p>
    <w:p w14:paraId="3DBDE4D6" w14:textId="77777777" w:rsidR="001A06EF" w:rsidRDefault="001A06EF" w:rsidP="001A06EF">
      <w:pPr>
        <w:pStyle w:val="Actdetails"/>
        <w:keepNext/>
      </w:pPr>
      <w:r>
        <w:t>s 1, s 2 commenced 6 November 2014 (LA s 75 (1))</w:t>
      </w:r>
    </w:p>
    <w:p w14:paraId="3900AB80" w14:textId="77777777" w:rsidR="001A06EF" w:rsidRPr="00987E67" w:rsidRDefault="001A06EF" w:rsidP="001A06EF">
      <w:pPr>
        <w:pStyle w:val="Actdetails"/>
      </w:pPr>
      <w:r w:rsidRPr="00987E67">
        <w:t>sch 1 pt 1.</w:t>
      </w:r>
      <w:r w:rsidR="00FA4487" w:rsidRPr="00987E67">
        <w:t>5</w:t>
      </w:r>
      <w:r w:rsidRPr="00987E67">
        <w:t xml:space="preserve"> commence</w:t>
      </w:r>
      <w:r w:rsidR="00987E67">
        <w:t>d</w:t>
      </w:r>
      <w:r w:rsidRPr="00987E67">
        <w:t xml:space="preserve"> 20 November 2014 (s 2)</w:t>
      </w:r>
    </w:p>
    <w:p w14:paraId="69C02B75" w14:textId="6B6B6229" w:rsidR="00FA4487" w:rsidRDefault="003117C7" w:rsidP="00FA4487">
      <w:pPr>
        <w:pStyle w:val="NewAct"/>
      </w:pPr>
      <w:hyperlink r:id="rId240" w:tooltip="A2014-49" w:history="1">
        <w:r w:rsidR="00FA4487">
          <w:rPr>
            <w:rStyle w:val="charCitHyperlinkAbbrev"/>
          </w:rPr>
          <w:t>Justice and Community Safety Leg</w:t>
        </w:r>
        <w:r w:rsidR="008625EB">
          <w:rPr>
            <w:rStyle w:val="charCitHyperlinkAbbrev"/>
          </w:rPr>
          <w:t>islation Amendment Act 2014 (No </w:t>
        </w:r>
        <w:r w:rsidR="00FA4487">
          <w:rPr>
            <w:rStyle w:val="charCitHyperlinkAbbrev"/>
          </w:rPr>
          <w:t>2)</w:t>
        </w:r>
      </w:hyperlink>
      <w:r w:rsidR="00FA4487">
        <w:t xml:space="preserve"> A2014</w:t>
      </w:r>
      <w:r w:rsidR="00FA4487">
        <w:noBreakHyphen/>
        <w:t>49 sch 1 pt 1.4</w:t>
      </w:r>
    </w:p>
    <w:p w14:paraId="0C501F2B" w14:textId="77777777" w:rsidR="00FA4487" w:rsidRDefault="00FA4487" w:rsidP="00FA4487">
      <w:pPr>
        <w:pStyle w:val="Actdetails"/>
        <w:keepNext/>
      </w:pPr>
      <w:r>
        <w:t>notified LR 10 November 2014</w:t>
      </w:r>
    </w:p>
    <w:p w14:paraId="78C86B2A" w14:textId="77777777" w:rsidR="00FA4487" w:rsidRDefault="00FA4487" w:rsidP="00FA4487">
      <w:pPr>
        <w:pStyle w:val="Actdetails"/>
        <w:keepNext/>
      </w:pPr>
      <w:r>
        <w:t>s 1, s 2 commenced 10 November 2014 (LA s 75 (1))</w:t>
      </w:r>
    </w:p>
    <w:p w14:paraId="3BC43374" w14:textId="77777777" w:rsidR="00FA4487" w:rsidRPr="00AE7C72" w:rsidRDefault="00FA4487" w:rsidP="00FA4487">
      <w:pPr>
        <w:pStyle w:val="Actdetails"/>
      </w:pPr>
      <w:r>
        <w:t xml:space="preserve">sch 1 pt 1.4 </w:t>
      </w:r>
      <w:r w:rsidRPr="00AE7C72">
        <w:t xml:space="preserve">commenced </w:t>
      </w:r>
      <w:r>
        <w:t>17 November 2014</w:t>
      </w:r>
      <w:r w:rsidRPr="00AE7C72">
        <w:t xml:space="preserve"> (</w:t>
      </w:r>
      <w:r>
        <w:t>s 2)</w:t>
      </w:r>
    </w:p>
    <w:p w14:paraId="70F6B318" w14:textId="11A1B5CF" w:rsidR="009A1EAA" w:rsidRDefault="003117C7" w:rsidP="009A1EAA">
      <w:pPr>
        <w:pStyle w:val="NewAct"/>
      </w:pPr>
      <w:hyperlink r:id="rId241" w:tooltip="A2014-53" w:history="1">
        <w:r w:rsidR="009A1EAA">
          <w:rPr>
            <w:rStyle w:val="charCitHyperlinkAbbrev"/>
          </w:rPr>
          <w:t>Dangerous Substances (Asbestos Safety Reform) Legislation Amendment Act 2014</w:t>
        </w:r>
      </w:hyperlink>
      <w:r w:rsidR="009A1EAA">
        <w:t xml:space="preserve"> A2014</w:t>
      </w:r>
      <w:r w:rsidR="009A1EAA">
        <w:noBreakHyphen/>
        <w:t>53 pt 4</w:t>
      </w:r>
    </w:p>
    <w:p w14:paraId="43418446" w14:textId="77777777" w:rsidR="009A1EAA" w:rsidRDefault="009A1EAA" w:rsidP="009A1EAA">
      <w:pPr>
        <w:pStyle w:val="Actdetails"/>
        <w:keepNext/>
      </w:pPr>
      <w:r>
        <w:t>notified LR 3 December 2014</w:t>
      </w:r>
    </w:p>
    <w:p w14:paraId="437C4247" w14:textId="77777777" w:rsidR="009A1EAA" w:rsidRDefault="009A1EAA" w:rsidP="009A1EAA">
      <w:pPr>
        <w:pStyle w:val="Actdetails"/>
        <w:keepNext/>
      </w:pPr>
      <w:r>
        <w:t>s 1, s 2 commenced 3 December 2014 (LA s 75 (1))</w:t>
      </w:r>
    </w:p>
    <w:p w14:paraId="11077743" w14:textId="77777777" w:rsidR="009A1EAA" w:rsidRDefault="009A1EAA" w:rsidP="009A1EAA">
      <w:pPr>
        <w:pStyle w:val="Actdetails"/>
      </w:pPr>
      <w:r>
        <w:t xml:space="preserve">pt 4 </w:t>
      </w:r>
      <w:r w:rsidRPr="00AE7C72">
        <w:t xml:space="preserve">commenced </w:t>
      </w:r>
      <w:r>
        <w:t>1 January 2015</w:t>
      </w:r>
      <w:r w:rsidRPr="00AE7C72">
        <w:t xml:space="preserve"> (</w:t>
      </w:r>
      <w:r>
        <w:t>s 2)</w:t>
      </w:r>
    </w:p>
    <w:p w14:paraId="6676F42B" w14:textId="03C883DF" w:rsidR="00DB07B1" w:rsidRDefault="003117C7" w:rsidP="00DB07B1">
      <w:pPr>
        <w:pStyle w:val="NewAct"/>
      </w:pPr>
      <w:hyperlink r:id="rId242" w:tooltip="A2015-12" w:history="1">
        <w:r w:rsidR="00DB07B1">
          <w:rPr>
            <w:rStyle w:val="charCitHyperlinkAbbrev"/>
          </w:rPr>
          <w:t>Planning, Building and Environment Legislation Amendment Act 2015</w:t>
        </w:r>
      </w:hyperlink>
      <w:r w:rsidR="00DB07B1">
        <w:t xml:space="preserve"> A2015</w:t>
      </w:r>
      <w:r w:rsidR="00DB07B1">
        <w:noBreakHyphen/>
        <w:t>12 pt 4</w:t>
      </w:r>
    </w:p>
    <w:p w14:paraId="7C82039D" w14:textId="77777777" w:rsidR="00DB07B1" w:rsidRDefault="00DB07B1" w:rsidP="00DB07B1">
      <w:pPr>
        <w:pStyle w:val="Actdetails"/>
        <w:keepNext/>
      </w:pPr>
      <w:r>
        <w:t>notified LR 20 May 2015</w:t>
      </w:r>
    </w:p>
    <w:p w14:paraId="22D190C1" w14:textId="77777777" w:rsidR="00DB07B1" w:rsidRDefault="00DB07B1" w:rsidP="00DB07B1">
      <w:pPr>
        <w:pStyle w:val="Actdetails"/>
        <w:keepNext/>
        <w:ind w:left="1440"/>
      </w:pPr>
      <w:r>
        <w:t>s 1, s 2 commenced 20 May 2015 (LA s 75 (1))</w:t>
      </w:r>
    </w:p>
    <w:p w14:paraId="5CAAF32F" w14:textId="77777777" w:rsidR="00DB07B1" w:rsidRDefault="00DB07B1" w:rsidP="009A1EAA">
      <w:pPr>
        <w:pStyle w:val="Actdetails"/>
      </w:pPr>
      <w:r>
        <w:t xml:space="preserve">pt 4 </w:t>
      </w:r>
      <w:r w:rsidRPr="00AE7C72">
        <w:t xml:space="preserve">commenced </w:t>
      </w:r>
      <w:r>
        <w:t>21 May 2015</w:t>
      </w:r>
      <w:r w:rsidRPr="00AE7C72">
        <w:t xml:space="preserve"> (</w:t>
      </w:r>
      <w:r>
        <w:t>s 2)</w:t>
      </w:r>
    </w:p>
    <w:p w14:paraId="25403F52" w14:textId="3E77A1EE" w:rsidR="00C12A61" w:rsidRDefault="003117C7" w:rsidP="00C12A61">
      <w:pPr>
        <w:pStyle w:val="NewAct"/>
      </w:pPr>
      <w:hyperlink r:id="rId243" w:tooltip="A2016-18" w:history="1">
        <w:r w:rsidR="00C12A61">
          <w:rPr>
            <w:rStyle w:val="charCitHyperlinkAbbrev"/>
          </w:rPr>
          <w:t>Red Tape Reduction Legislation Amendment Act 2016</w:t>
        </w:r>
      </w:hyperlink>
      <w:r w:rsidR="00C12A61">
        <w:t xml:space="preserve"> A2016</w:t>
      </w:r>
      <w:r w:rsidR="00C12A61">
        <w:noBreakHyphen/>
        <w:t>18 sch 2 pt 2.3, sch 3 pt 3.15</w:t>
      </w:r>
    </w:p>
    <w:p w14:paraId="2CCA0030" w14:textId="77777777" w:rsidR="00C12A61" w:rsidRDefault="00C12A61" w:rsidP="00C12A61">
      <w:pPr>
        <w:pStyle w:val="Actdetails"/>
        <w:keepNext/>
      </w:pPr>
      <w:r>
        <w:t>notified LR 13 April 2016</w:t>
      </w:r>
    </w:p>
    <w:p w14:paraId="5C75EB48" w14:textId="77777777" w:rsidR="00C12A61" w:rsidRDefault="00C12A61" w:rsidP="00C12A61">
      <w:pPr>
        <w:pStyle w:val="Actdetails"/>
        <w:keepNext/>
      </w:pPr>
      <w:r>
        <w:t>s 1, s 2 commenced 13 April 2016 (LA s 75 (1))</w:t>
      </w:r>
    </w:p>
    <w:p w14:paraId="32D00BB0" w14:textId="77777777" w:rsidR="00C12A61" w:rsidRDefault="00C12A61" w:rsidP="00C12A61">
      <w:pPr>
        <w:pStyle w:val="Actdetails"/>
      </w:pPr>
      <w:r>
        <w:t>sch 2 pt 2.3</w:t>
      </w:r>
      <w:r w:rsidR="007C17B6">
        <w:t>, sch 3 pt 3.15</w:t>
      </w:r>
      <w:r>
        <w:t xml:space="preserve"> </w:t>
      </w:r>
      <w:r w:rsidRPr="00AE7C72">
        <w:t xml:space="preserve">commenced </w:t>
      </w:r>
      <w:r>
        <w:t>27 April 2016</w:t>
      </w:r>
      <w:r w:rsidRPr="00AE7C72">
        <w:t xml:space="preserve"> (</w:t>
      </w:r>
      <w:r>
        <w:t>s 2)</w:t>
      </w:r>
    </w:p>
    <w:p w14:paraId="725D334E" w14:textId="0E8C0FD7" w:rsidR="008A34D9" w:rsidRDefault="003117C7" w:rsidP="008A34D9">
      <w:pPr>
        <w:pStyle w:val="NewAct"/>
      </w:pPr>
      <w:hyperlink r:id="rId244" w:tooltip="A2016-44" w:history="1">
        <w:r w:rsidR="008A34D9" w:rsidRPr="006F3C92">
          <w:rPr>
            <w:rStyle w:val="charCitHyperlinkAbbrev"/>
          </w:rPr>
          <w:t>Building and Construction Legislation Amendment Act 2016</w:t>
        </w:r>
      </w:hyperlink>
      <w:r w:rsidR="008A34D9">
        <w:br/>
        <w:t>A2016-44 pt 5</w:t>
      </w:r>
    </w:p>
    <w:p w14:paraId="7C862567" w14:textId="77777777" w:rsidR="008A34D9" w:rsidRDefault="008A34D9" w:rsidP="008A34D9">
      <w:pPr>
        <w:pStyle w:val="Actdetails"/>
      </w:pPr>
      <w:r>
        <w:t>notified LR 19 August 2016</w:t>
      </w:r>
    </w:p>
    <w:p w14:paraId="4155DA2D" w14:textId="77777777" w:rsidR="008A34D9" w:rsidRDefault="008A34D9" w:rsidP="008A34D9">
      <w:pPr>
        <w:pStyle w:val="Actdetails"/>
      </w:pPr>
      <w:r>
        <w:t>s 1, s 2 commenced 19 August 2016 (LA s 75 (1))</w:t>
      </w:r>
    </w:p>
    <w:p w14:paraId="159FD0A2" w14:textId="77777777" w:rsidR="008A34D9" w:rsidRDefault="008A34D9" w:rsidP="00C12A61">
      <w:pPr>
        <w:pStyle w:val="Actdetails"/>
      </w:pPr>
      <w:r>
        <w:t>pt 5 commenced 20 August 2016 (s 2 (1))</w:t>
      </w:r>
    </w:p>
    <w:p w14:paraId="2F1399FD" w14:textId="2E485F8F" w:rsidR="00BD734B" w:rsidRDefault="003117C7" w:rsidP="00BD734B">
      <w:pPr>
        <w:pStyle w:val="NewAct"/>
      </w:pPr>
      <w:hyperlink r:id="rId245" w:tooltip="A2016-52" w:history="1">
        <w:r w:rsidR="00BD734B">
          <w:rPr>
            <w:rStyle w:val="charCitHyperlinkAbbrev"/>
          </w:rPr>
          <w:t>Public Sector Management Amendment Act 2016</w:t>
        </w:r>
      </w:hyperlink>
      <w:r w:rsidR="00BD734B">
        <w:t xml:space="preserve"> A2016-52 sch 1 pt 1.14</w:t>
      </w:r>
    </w:p>
    <w:p w14:paraId="1E074F29" w14:textId="77777777" w:rsidR="00BD734B" w:rsidRDefault="00BD734B" w:rsidP="00BD734B">
      <w:pPr>
        <w:pStyle w:val="Actdetails"/>
      </w:pPr>
      <w:r>
        <w:t>notified LR 25 August 2016</w:t>
      </w:r>
    </w:p>
    <w:p w14:paraId="19749FFA" w14:textId="77777777" w:rsidR="00BD734B" w:rsidRDefault="00BD734B" w:rsidP="00BD734B">
      <w:pPr>
        <w:pStyle w:val="Actdetails"/>
      </w:pPr>
      <w:r>
        <w:t>s 1, s 2 commenced 25 August 2016 (LA s 75 (1))</w:t>
      </w:r>
    </w:p>
    <w:p w14:paraId="2A2A099F" w14:textId="77777777" w:rsidR="00BD734B" w:rsidRDefault="00BD734B" w:rsidP="00BD734B">
      <w:pPr>
        <w:pStyle w:val="Actdetails"/>
      </w:pPr>
      <w:r>
        <w:t>sch 1 pt 1.14 commenced 1 September 2016 (s 2)</w:t>
      </w:r>
    </w:p>
    <w:p w14:paraId="29BFDD66" w14:textId="2E393171" w:rsidR="00663912" w:rsidRDefault="003117C7" w:rsidP="00663912">
      <w:pPr>
        <w:pStyle w:val="NewAct"/>
      </w:pPr>
      <w:hyperlink r:id="rId246" w:tooltip="A2016-55" w:history="1">
        <w:r w:rsidR="00663912" w:rsidRPr="00C0253D">
          <w:rPr>
            <w:rStyle w:val="charCitHyperlinkAbbrev"/>
          </w:rPr>
          <w:t>Freedom of Information Act 2016</w:t>
        </w:r>
      </w:hyperlink>
      <w:r w:rsidR="00663912">
        <w:t xml:space="preserve"> A2016-55 sch 4 pt 4.3 (as am by </w:t>
      </w:r>
      <w:hyperlink r:id="rId247" w:tooltip="Justice and Community Safety Legislation Amendment Act 2017 (No 2)" w:history="1">
        <w:r w:rsidR="00663912" w:rsidRPr="00EF1FBF">
          <w:rPr>
            <w:rStyle w:val="charCitHyperlinkAbbrev"/>
          </w:rPr>
          <w:t>A2017-14</w:t>
        </w:r>
      </w:hyperlink>
      <w:r w:rsidR="00663912" w:rsidRPr="00EF1FBF">
        <w:rPr>
          <w:rStyle w:val="charCitHyperlinkAbbrev"/>
        </w:rPr>
        <w:t xml:space="preserve"> </w:t>
      </w:r>
      <w:r w:rsidR="00663912">
        <w:t>s 19)</w:t>
      </w:r>
    </w:p>
    <w:p w14:paraId="409D5437" w14:textId="77777777" w:rsidR="00663912" w:rsidRDefault="00663912" w:rsidP="00663912">
      <w:pPr>
        <w:pStyle w:val="Actdetails"/>
      </w:pPr>
      <w:r>
        <w:t>notified LR 26 August 2016</w:t>
      </w:r>
    </w:p>
    <w:p w14:paraId="6EB4AABA" w14:textId="77777777" w:rsidR="00663912" w:rsidRDefault="00663912" w:rsidP="00663912">
      <w:pPr>
        <w:pStyle w:val="Actdetails"/>
      </w:pPr>
      <w:r>
        <w:t>s 1, s 2 commenced 26 August 2016 (LA s 75 (1))</w:t>
      </w:r>
    </w:p>
    <w:p w14:paraId="24069F3A" w14:textId="632A8F25" w:rsidR="00663912" w:rsidRPr="00B97D9B" w:rsidRDefault="00663912" w:rsidP="00663912">
      <w:pPr>
        <w:pStyle w:val="Actdetails"/>
      </w:pPr>
      <w:r w:rsidRPr="00B97D9B">
        <w:t>sch 4 pt 4.3 commence</w:t>
      </w:r>
      <w:r w:rsidR="00B97D9B">
        <w:t>d</w:t>
      </w:r>
      <w:r w:rsidRPr="00B97D9B">
        <w:t xml:space="preserve"> 1 January 2018 (s 2 as am by </w:t>
      </w:r>
      <w:hyperlink r:id="rId248" w:tooltip="Justice and Community Safety Legislation Amendment Act 2017 (No 2)" w:history="1">
        <w:r w:rsidRPr="00B97D9B">
          <w:rPr>
            <w:rStyle w:val="charCitHyperlinkAbbrev"/>
          </w:rPr>
          <w:t>A2017-14</w:t>
        </w:r>
      </w:hyperlink>
      <w:r w:rsidRPr="00B97D9B">
        <w:t xml:space="preserve"> s 19)</w:t>
      </w:r>
    </w:p>
    <w:p w14:paraId="2D173F13" w14:textId="72C26923" w:rsidR="00B7741B" w:rsidRDefault="003117C7" w:rsidP="00B7741B">
      <w:pPr>
        <w:pStyle w:val="NewAct"/>
      </w:pPr>
      <w:hyperlink r:id="rId249" w:tooltip="A2017-4" w:history="1">
        <w:r w:rsidR="00B7741B" w:rsidRPr="0038160B">
          <w:rPr>
            <w:rStyle w:val="charCitHyperlinkAbbrev"/>
          </w:rPr>
          <w:t>Statute Law Amendment Act 2017</w:t>
        </w:r>
      </w:hyperlink>
      <w:r w:rsidR="00B7741B">
        <w:t xml:space="preserve"> A2017-4 sch 3 pt 3.7</w:t>
      </w:r>
    </w:p>
    <w:p w14:paraId="6FDB8EEC" w14:textId="77777777" w:rsidR="00B7741B" w:rsidRDefault="00B7741B" w:rsidP="00B7741B">
      <w:pPr>
        <w:pStyle w:val="Actdetails"/>
      </w:pPr>
      <w:r>
        <w:t>notified LR 23 February 2017</w:t>
      </w:r>
    </w:p>
    <w:p w14:paraId="5506D777" w14:textId="77777777" w:rsidR="00B7741B" w:rsidRDefault="00B7741B" w:rsidP="00B7741B">
      <w:pPr>
        <w:pStyle w:val="Actdetails"/>
      </w:pPr>
      <w:r>
        <w:t>s 1, s 2 commenced 23 February 2017 (LA s 75 (1))</w:t>
      </w:r>
    </w:p>
    <w:p w14:paraId="0284C115" w14:textId="77777777" w:rsidR="00B7741B" w:rsidRDefault="00B7741B" w:rsidP="00BD734B">
      <w:pPr>
        <w:pStyle w:val="Actdetails"/>
      </w:pPr>
      <w:r>
        <w:t>sch 3 pt 3.7 commenced</w:t>
      </w:r>
      <w:r w:rsidRPr="00BE05C3">
        <w:t xml:space="preserve"> 9 March 2017 (s 2)</w:t>
      </w:r>
    </w:p>
    <w:p w14:paraId="39EFF5BB" w14:textId="274856BB" w:rsidR="006F0CE2" w:rsidRDefault="003117C7" w:rsidP="006F0CE2">
      <w:pPr>
        <w:pStyle w:val="NewAct"/>
      </w:pPr>
      <w:hyperlink r:id="rId250" w:tooltip="A2017-14" w:history="1">
        <w:r w:rsidR="006F0CE2">
          <w:rPr>
            <w:rStyle w:val="charCitHyperlinkAbbrev"/>
          </w:rPr>
          <w:t>Justice and Community Safety Legislation Amendment Act</w:t>
        </w:r>
        <w:r w:rsidR="00686B42">
          <w:rPr>
            <w:rStyle w:val="charCitHyperlinkAbbrev"/>
          </w:rPr>
          <w:t xml:space="preserve"> 2017 (No </w:t>
        </w:r>
        <w:r w:rsidR="006F0CE2">
          <w:rPr>
            <w:rStyle w:val="charCitHyperlinkAbbrev"/>
          </w:rPr>
          <w:t>2)</w:t>
        </w:r>
      </w:hyperlink>
      <w:r w:rsidR="006F0CE2">
        <w:t xml:space="preserve"> A2017-14 s 19</w:t>
      </w:r>
    </w:p>
    <w:p w14:paraId="45B2DC21" w14:textId="77777777" w:rsidR="006F0CE2" w:rsidRDefault="006F0CE2" w:rsidP="006F0CE2">
      <w:pPr>
        <w:pStyle w:val="Actdetails"/>
      </w:pPr>
      <w:r>
        <w:t>notified LR 17 May 2017</w:t>
      </w:r>
    </w:p>
    <w:p w14:paraId="79B3BC9F" w14:textId="77777777" w:rsidR="006F0CE2" w:rsidRDefault="006F0CE2" w:rsidP="006F0CE2">
      <w:pPr>
        <w:pStyle w:val="Actdetails"/>
      </w:pPr>
      <w:r>
        <w:t>s 1, s 2 commenced 17 May 2017 (LA s 75 (1))</w:t>
      </w:r>
    </w:p>
    <w:p w14:paraId="7F580968" w14:textId="77777777" w:rsidR="006F0CE2" w:rsidRDefault="006F0CE2" w:rsidP="006F0CE2">
      <w:pPr>
        <w:pStyle w:val="Actdetails"/>
      </w:pPr>
      <w:r>
        <w:t>s 19 commenced 24 May 2017 (s 2 (1))</w:t>
      </w:r>
    </w:p>
    <w:p w14:paraId="6F6DDF7A" w14:textId="1D3416E2" w:rsidR="006F0CE2" w:rsidRPr="005B0215" w:rsidRDefault="006F0CE2" w:rsidP="006F0CE2">
      <w:pPr>
        <w:pStyle w:val="LegHistNote"/>
      </w:pPr>
      <w:r>
        <w:rPr>
          <w:i/>
        </w:rPr>
        <w:t>Note</w:t>
      </w:r>
      <w:r>
        <w:rPr>
          <w:i/>
        </w:rPr>
        <w:tab/>
      </w:r>
      <w:r>
        <w:t xml:space="preserve">This Act only amends the Freedom of Information Act 2016 </w:t>
      </w:r>
      <w:hyperlink r:id="rId251" w:tooltip="Freedom of Information Act 2016" w:history="1">
        <w:r w:rsidRPr="0026030E">
          <w:rPr>
            <w:rStyle w:val="charCitHyperlinkAbbrev"/>
          </w:rPr>
          <w:t>A2016-55</w:t>
        </w:r>
      </w:hyperlink>
      <w:r>
        <w:t>.</w:t>
      </w:r>
    </w:p>
    <w:p w14:paraId="65233F88" w14:textId="725E927F" w:rsidR="00EF7771" w:rsidRDefault="003117C7" w:rsidP="00EF7771">
      <w:pPr>
        <w:pStyle w:val="NewAct"/>
      </w:pPr>
      <w:hyperlink r:id="rId252" w:tooltip="A2018-4" w:history="1">
        <w:r w:rsidR="00EF7771">
          <w:rPr>
            <w:rStyle w:val="charCitHyperlinkAbbrev"/>
          </w:rPr>
          <w:t>Building and Construction Legislation Amendment Act 2018</w:t>
        </w:r>
      </w:hyperlink>
      <w:r w:rsidR="00EF7771">
        <w:t xml:space="preserve"> A2018-4 pt 2</w:t>
      </w:r>
    </w:p>
    <w:p w14:paraId="14493A1F" w14:textId="77777777" w:rsidR="00EF7771" w:rsidRDefault="00EF7771" w:rsidP="00EF7771">
      <w:pPr>
        <w:pStyle w:val="Actdetails"/>
      </w:pPr>
      <w:r>
        <w:t>notified LR 1 March 2018</w:t>
      </w:r>
    </w:p>
    <w:p w14:paraId="58477873" w14:textId="77777777" w:rsidR="00EF7771" w:rsidRDefault="00EF7771" w:rsidP="00EF7771">
      <w:pPr>
        <w:pStyle w:val="Actdetails"/>
      </w:pPr>
      <w:r>
        <w:t>s 1, s 2 commenced 1 March 2018 (LA s 75 (1))</w:t>
      </w:r>
    </w:p>
    <w:p w14:paraId="48E4AEAA" w14:textId="77777777" w:rsidR="00EF7771" w:rsidRDefault="00EF7771" w:rsidP="00EF7771">
      <w:pPr>
        <w:pStyle w:val="Actdetails"/>
      </w:pPr>
      <w:r>
        <w:t>pt 2</w:t>
      </w:r>
      <w:r w:rsidR="00F3546A">
        <w:t xml:space="preserve"> commenced 2 March 2018 (s 2</w:t>
      </w:r>
      <w:r>
        <w:t>)</w:t>
      </w:r>
    </w:p>
    <w:p w14:paraId="080D9643" w14:textId="31270D65" w:rsidR="00D6784C" w:rsidRDefault="003117C7" w:rsidP="00D6784C">
      <w:pPr>
        <w:pStyle w:val="NewAct"/>
      </w:pPr>
      <w:hyperlink r:id="rId253" w:tooltip="A2018-33" w:history="1">
        <w:r w:rsidR="00D6784C">
          <w:rPr>
            <w:rStyle w:val="charCitHyperlinkAbbrev"/>
          </w:rPr>
          <w:t>Red Tape Reduction Legislation Amendment Act 2018</w:t>
        </w:r>
      </w:hyperlink>
      <w:r w:rsidR="002B060D">
        <w:t xml:space="preserve"> A2018-33 sch </w:t>
      </w:r>
      <w:r w:rsidR="00D6784C">
        <w:t>1 pt 1.5</w:t>
      </w:r>
    </w:p>
    <w:p w14:paraId="0C4A4E67" w14:textId="77777777" w:rsidR="00D6784C" w:rsidRDefault="00D6784C" w:rsidP="00D6784C">
      <w:pPr>
        <w:pStyle w:val="Actdetails"/>
      </w:pPr>
      <w:r>
        <w:t>notified LR 25 September 2018</w:t>
      </w:r>
    </w:p>
    <w:p w14:paraId="19AE7287" w14:textId="77777777" w:rsidR="00D6784C" w:rsidRDefault="00D6784C" w:rsidP="00D6784C">
      <w:pPr>
        <w:pStyle w:val="Actdetails"/>
      </w:pPr>
      <w:r>
        <w:t>s 1, s 2 commenced 25 September 2018 (LA s 75 (1))</w:t>
      </w:r>
    </w:p>
    <w:p w14:paraId="546C65DB" w14:textId="77777777" w:rsidR="00D6784C" w:rsidRDefault="00D6784C" w:rsidP="00D6784C">
      <w:pPr>
        <w:pStyle w:val="Actdetails"/>
      </w:pPr>
      <w:r>
        <w:t>sch 1 pt 1.5 commenced 23 October 2018 (s 2 (4))</w:t>
      </w:r>
    </w:p>
    <w:p w14:paraId="5D8C60F7" w14:textId="4239ADE3" w:rsidR="0059461C" w:rsidRPr="00935D4E" w:rsidRDefault="003117C7" w:rsidP="0059461C">
      <w:pPr>
        <w:pStyle w:val="NewAct"/>
      </w:pPr>
      <w:hyperlink r:id="rId254" w:tooltip="A2018-42" w:history="1">
        <w:r w:rsidR="0059461C">
          <w:rPr>
            <w:rStyle w:val="charCitHyperlinkAbbrev"/>
          </w:rPr>
          <w:t>Statute Law Amendment Act 2018</w:t>
        </w:r>
      </w:hyperlink>
      <w:r w:rsidR="0059461C">
        <w:t xml:space="preserve"> A2018-42 sch 3 pt 3.8</w:t>
      </w:r>
    </w:p>
    <w:p w14:paraId="6D70DED6" w14:textId="77777777" w:rsidR="0059461C" w:rsidRDefault="0059461C" w:rsidP="0059461C">
      <w:pPr>
        <w:pStyle w:val="Actdetails"/>
      </w:pPr>
      <w:r>
        <w:t>notified LR 8 November 2018</w:t>
      </w:r>
    </w:p>
    <w:p w14:paraId="1E21A24B" w14:textId="77777777" w:rsidR="0059461C" w:rsidRDefault="0059461C" w:rsidP="0059461C">
      <w:pPr>
        <w:pStyle w:val="Actdetails"/>
      </w:pPr>
      <w:r>
        <w:t>s 1, s 2 taken to have commenced 1 July 2018 (LA s 75 (2))</w:t>
      </w:r>
    </w:p>
    <w:p w14:paraId="0B5BD61D" w14:textId="77777777" w:rsidR="0059461C" w:rsidRDefault="0059461C" w:rsidP="0059461C">
      <w:pPr>
        <w:pStyle w:val="Actdetails"/>
      </w:pPr>
      <w:r>
        <w:t>sch 3 pt 3</w:t>
      </w:r>
      <w:r w:rsidR="006E139A">
        <w:t>.</w:t>
      </w:r>
      <w:r>
        <w:t>8 commenced</w:t>
      </w:r>
      <w:r w:rsidRPr="006F3A6F">
        <w:t xml:space="preserve"> </w:t>
      </w:r>
      <w:r>
        <w:t>22 November 2018 (s 2 (1))</w:t>
      </w:r>
    </w:p>
    <w:p w14:paraId="5D31D938" w14:textId="39D0C145" w:rsidR="00ED0D59" w:rsidRPr="00935D4E" w:rsidRDefault="003117C7" w:rsidP="00ED0D59">
      <w:pPr>
        <w:pStyle w:val="NewAct"/>
      </w:pPr>
      <w:hyperlink r:id="rId255" w:tooltip="A2019-43" w:history="1">
        <w:r w:rsidR="00ED0D59">
          <w:rPr>
            <w:rStyle w:val="charCitHyperlinkAbbrev"/>
          </w:rPr>
          <w:t>Crimes (Disrupting Criminal Gangs) Legislation Amendment Act 2019</w:t>
        </w:r>
      </w:hyperlink>
      <w:r w:rsidR="00ED0D59">
        <w:br/>
        <w:t>A2019-43 pt 2</w:t>
      </w:r>
    </w:p>
    <w:p w14:paraId="5C672C82" w14:textId="77777777" w:rsidR="00ED0D59" w:rsidRDefault="00ED0D59" w:rsidP="00ED0D59">
      <w:pPr>
        <w:pStyle w:val="Actdetails"/>
      </w:pPr>
      <w:r>
        <w:t>notified LR 6 December 2019</w:t>
      </w:r>
    </w:p>
    <w:p w14:paraId="7D235808" w14:textId="77777777" w:rsidR="00ED0D59" w:rsidRDefault="00ED0D59" w:rsidP="00ED0D59">
      <w:pPr>
        <w:pStyle w:val="Actdetails"/>
      </w:pPr>
      <w:r>
        <w:t>s 1, s 2 commenced 6 December 2019 (LA s 75 (1))</w:t>
      </w:r>
    </w:p>
    <w:p w14:paraId="4FF51ED2" w14:textId="77777777" w:rsidR="00ED0D59" w:rsidRPr="00635FAA" w:rsidRDefault="00ED0D59" w:rsidP="00ED0D59">
      <w:pPr>
        <w:pStyle w:val="Actdetails"/>
      </w:pPr>
      <w:r w:rsidRPr="00635FAA">
        <w:t xml:space="preserve">pt 2 </w:t>
      </w:r>
      <w:r w:rsidR="00635FAA" w:rsidRPr="00635FAA">
        <w:t>commenced 6 June 2020 (s 2 (2) and LA s 79)</w:t>
      </w:r>
    </w:p>
    <w:p w14:paraId="09AC3822" w14:textId="18934BCF" w:rsidR="002103AD" w:rsidRPr="00935D4E" w:rsidRDefault="003117C7" w:rsidP="002103AD">
      <w:pPr>
        <w:pStyle w:val="NewAct"/>
      </w:pPr>
      <w:hyperlink r:id="rId256" w:tooltip="A2019-48" w:history="1">
        <w:r w:rsidR="002103AD">
          <w:rPr>
            <w:rStyle w:val="charCitHyperlinkAbbrev"/>
          </w:rPr>
          <w:t>Building and Construction Legislation Amendment Act 2019</w:t>
        </w:r>
      </w:hyperlink>
      <w:r w:rsidR="002103AD">
        <w:br/>
        <w:t>A2019-48 pt 5</w:t>
      </w:r>
    </w:p>
    <w:p w14:paraId="2EF21BA9" w14:textId="77777777" w:rsidR="002103AD" w:rsidRDefault="002103AD" w:rsidP="002103AD">
      <w:pPr>
        <w:pStyle w:val="Actdetails"/>
      </w:pPr>
      <w:r>
        <w:t>notified LR 9 December 2019</w:t>
      </w:r>
    </w:p>
    <w:p w14:paraId="191BFBC9" w14:textId="77777777" w:rsidR="002103AD" w:rsidRDefault="002103AD" w:rsidP="002103AD">
      <w:pPr>
        <w:pStyle w:val="Actdetails"/>
      </w:pPr>
      <w:r>
        <w:t>s 1, s 2 commenced 9 December 2019 (LA s 75 (1))</w:t>
      </w:r>
    </w:p>
    <w:p w14:paraId="61971C3E" w14:textId="77777777" w:rsidR="002103AD" w:rsidRPr="008C5247" w:rsidRDefault="002103AD" w:rsidP="002103AD">
      <w:pPr>
        <w:pStyle w:val="Actdetails"/>
      </w:pPr>
      <w:r w:rsidRPr="008C5247">
        <w:t xml:space="preserve">ss 27-29 </w:t>
      </w:r>
      <w:r w:rsidR="00C16154" w:rsidRPr="008C5247">
        <w:t>commenced 9 June 2020 (s 2 (2) and LA s 79</w:t>
      </w:r>
      <w:r w:rsidR="008C5247" w:rsidRPr="008C5247">
        <w:t>)</w:t>
      </w:r>
    </w:p>
    <w:p w14:paraId="7D2368A3" w14:textId="77777777" w:rsidR="002103AD" w:rsidRPr="008C09C0" w:rsidRDefault="002103AD" w:rsidP="002103AD">
      <w:pPr>
        <w:pStyle w:val="Actdetails"/>
      </w:pPr>
      <w:r>
        <w:t>pt 5 remainder</w:t>
      </w:r>
      <w:r w:rsidRPr="008C09C0">
        <w:t xml:space="preserve"> commenced </w:t>
      </w:r>
      <w:r>
        <w:t xml:space="preserve">10 December </w:t>
      </w:r>
      <w:r w:rsidRPr="008C09C0">
        <w:t>2019 (s 2 (1))</w:t>
      </w:r>
    </w:p>
    <w:p w14:paraId="5272278E" w14:textId="65D01292" w:rsidR="00862121" w:rsidRPr="00935D4E" w:rsidRDefault="003117C7" w:rsidP="00862121">
      <w:pPr>
        <w:pStyle w:val="NewAct"/>
      </w:pPr>
      <w:hyperlink r:id="rId257" w:tooltip="A2020-25" w:history="1">
        <w:r w:rsidR="00862121">
          <w:rPr>
            <w:rStyle w:val="charCitHyperlinkAbbrev"/>
          </w:rPr>
          <w:t>Building and Construction Legislation Amendment Act 2020</w:t>
        </w:r>
      </w:hyperlink>
      <w:r w:rsidR="00862121">
        <w:t xml:space="preserve"> A2020</w:t>
      </w:r>
      <w:r w:rsidR="00862121">
        <w:noBreakHyphen/>
        <w:t>25 pt 4</w:t>
      </w:r>
    </w:p>
    <w:p w14:paraId="0064539F" w14:textId="77777777" w:rsidR="00862121" w:rsidRDefault="00862121" w:rsidP="00862121">
      <w:pPr>
        <w:pStyle w:val="Actdetails"/>
      </w:pPr>
      <w:r>
        <w:t>notified LR 24 June 2020</w:t>
      </w:r>
    </w:p>
    <w:p w14:paraId="23E8B6DB" w14:textId="77777777" w:rsidR="00862121" w:rsidRDefault="00862121" w:rsidP="00862121">
      <w:pPr>
        <w:pStyle w:val="Actdetails"/>
      </w:pPr>
      <w:r>
        <w:t>s 1, s 2 commenced 24 June 2020 (LA s 75 (1))</w:t>
      </w:r>
    </w:p>
    <w:p w14:paraId="31BBBCF6" w14:textId="77777777" w:rsidR="00862121" w:rsidRPr="00744BB3" w:rsidRDefault="00862121" w:rsidP="00862121">
      <w:pPr>
        <w:pStyle w:val="Actdetails"/>
      </w:pPr>
      <w:r w:rsidRPr="00744BB3">
        <w:t xml:space="preserve">s </w:t>
      </w:r>
      <w:r>
        <w:t>18</w:t>
      </w:r>
      <w:r w:rsidRPr="00744BB3">
        <w:t xml:space="preserve"> commenced 25 June 2020 (s 2 (1))</w:t>
      </w:r>
    </w:p>
    <w:p w14:paraId="0A4D0396" w14:textId="77777777" w:rsidR="00862121" w:rsidRPr="008B6188" w:rsidRDefault="00862121" w:rsidP="00862121">
      <w:pPr>
        <w:pStyle w:val="Actdetails"/>
        <w:rPr>
          <w:u w:val="single"/>
        </w:rPr>
      </w:pPr>
      <w:r>
        <w:rPr>
          <w:u w:val="single"/>
        </w:rPr>
        <w:t>pt 4 remainder</w:t>
      </w:r>
      <w:r w:rsidRPr="008B6188">
        <w:rPr>
          <w:u w:val="single"/>
        </w:rPr>
        <w:t xml:space="preserve"> awaiting commencement</w:t>
      </w:r>
    </w:p>
    <w:p w14:paraId="478F3947" w14:textId="77777777" w:rsidR="003D166C" w:rsidRPr="003D166C" w:rsidRDefault="003D166C" w:rsidP="003D166C">
      <w:pPr>
        <w:pStyle w:val="PageBreak"/>
      </w:pPr>
      <w:r w:rsidRPr="003D166C">
        <w:br w:type="page"/>
      </w:r>
    </w:p>
    <w:p w14:paraId="5C9543F0" w14:textId="77777777" w:rsidR="00893ECD" w:rsidRPr="00B3717B" w:rsidRDefault="00893ECD">
      <w:pPr>
        <w:pStyle w:val="Endnote20"/>
      </w:pPr>
      <w:bookmarkStart w:id="235" w:name="_Toc43718765"/>
      <w:r w:rsidRPr="00B3717B">
        <w:rPr>
          <w:rStyle w:val="charTableNo"/>
        </w:rPr>
        <w:lastRenderedPageBreak/>
        <w:t>4</w:t>
      </w:r>
      <w:r>
        <w:tab/>
      </w:r>
      <w:r w:rsidRPr="00B3717B">
        <w:rPr>
          <w:rStyle w:val="charTableText"/>
        </w:rPr>
        <w:t>Amendment history</w:t>
      </w:r>
      <w:bookmarkEnd w:id="235"/>
    </w:p>
    <w:p w14:paraId="655C44A6" w14:textId="77777777" w:rsidR="00893ECD" w:rsidRDefault="00893ECD">
      <w:pPr>
        <w:pStyle w:val="AmdtsEntryHd"/>
      </w:pPr>
      <w:r>
        <w:t>Commencement</w:t>
      </w:r>
    </w:p>
    <w:p w14:paraId="1FC274D1" w14:textId="77777777" w:rsidR="00893ECD" w:rsidRDefault="00893ECD">
      <w:pPr>
        <w:pStyle w:val="AmdtsEntries"/>
      </w:pPr>
      <w:r>
        <w:t>s 2</w:t>
      </w:r>
      <w:r>
        <w:tab/>
        <w:t>om LA s 89 (4)</w:t>
      </w:r>
    </w:p>
    <w:p w14:paraId="0208279B" w14:textId="77777777" w:rsidR="00893ECD" w:rsidRDefault="00893ECD">
      <w:pPr>
        <w:pStyle w:val="AmdtsEntryHd"/>
      </w:pPr>
      <w:r>
        <w:t xml:space="preserve">What is a </w:t>
      </w:r>
      <w:r>
        <w:rPr>
          <w:rStyle w:val="charItals"/>
        </w:rPr>
        <w:t>construction occupation</w:t>
      </w:r>
      <w:r>
        <w:t>?</w:t>
      </w:r>
    </w:p>
    <w:p w14:paraId="0DE42932" w14:textId="7A656B17" w:rsidR="00893ECD" w:rsidRDefault="00893ECD">
      <w:pPr>
        <w:pStyle w:val="AmdtsEntries"/>
      </w:pPr>
      <w:r>
        <w:t>s 7</w:t>
      </w:r>
      <w:r>
        <w:tab/>
        <w:t xml:space="preserve">sub </w:t>
      </w:r>
      <w:hyperlink r:id="rId25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050D2C60" w14:textId="3B722368" w:rsidR="00A55DCA" w:rsidRDefault="00A55DCA">
      <w:pPr>
        <w:pStyle w:val="AmdtsEntries"/>
      </w:pPr>
      <w:r>
        <w:tab/>
        <w:t xml:space="preserve">am </w:t>
      </w:r>
      <w:hyperlink r:id="rId25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4</w:t>
      </w:r>
      <w:r w:rsidR="00AF0D46">
        <w:t xml:space="preserve">; </w:t>
      </w:r>
      <w:hyperlink r:id="rId26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AF0D46">
        <w:t xml:space="preserve"> s 16; pars renum R21 LA</w:t>
      </w:r>
      <w:r w:rsidR="009A1EAA">
        <w:t xml:space="preserve">; </w:t>
      </w:r>
      <w:hyperlink r:id="rId261" w:tooltip="Dangerous Substances (Asbestos Safety Reform) Legislation Amendment Act 2014" w:history="1">
        <w:r w:rsidR="009A1EAA">
          <w:rPr>
            <w:rStyle w:val="charCitHyperlinkAbbrev"/>
          </w:rPr>
          <w:t>A2014</w:t>
        </w:r>
        <w:r w:rsidR="009A1EAA">
          <w:rPr>
            <w:rStyle w:val="charCitHyperlinkAbbrev"/>
          </w:rPr>
          <w:noBreakHyphen/>
          <w:t>53</w:t>
        </w:r>
      </w:hyperlink>
      <w:r w:rsidR="009A1EAA">
        <w:t xml:space="preserve"> s 14; pars renum R37 LA</w:t>
      </w:r>
    </w:p>
    <w:p w14:paraId="656C14BF" w14:textId="77777777" w:rsidR="00893ECD" w:rsidRDefault="00893ECD">
      <w:pPr>
        <w:pStyle w:val="AmdtsEntryHd"/>
      </w:pPr>
      <w:r>
        <w:t xml:space="preserve">Who is an </w:t>
      </w:r>
      <w:r w:rsidRPr="00E94E2C">
        <w:rPr>
          <w:rStyle w:val="charItals"/>
        </w:rPr>
        <w:t>asbestos assessor</w:t>
      </w:r>
      <w:r>
        <w:t>?</w:t>
      </w:r>
    </w:p>
    <w:p w14:paraId="7E64D43A" w14:textId="24C51F94" w:rsidR="00893ECD" w:rsidRDefault="00893ECD">
      <w:pPr>
        <w:pStyle w:val="AmdtsEntries"/>
      </w:pPr>
      <w:r>
        <w:t>s 7A</w:t>
      </w:r>
      <w:r>
        <w:tab/>
        <w:t xml:space="preserve">ins </w:t>
      </w:r>
      <w:hyperlink r:id="rId26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7D2EA409" w14:textId="39593F97" w:rsidR="009A1EAA" w:rsidRDefault="009A1EAA">
      <w:pPr>
        <w:pStyle w:val="AmdtsEntries"/>
      </w:pPr>
      <w:r>
        <w:tab/>
        <w:t xml:space="preserve">om </w:t>
      </w:r>
      <w:hyperlink r:id="rId263" w:tooltip="Dangerous Substances (Asbestos Safety Reform) Legislation Amendment Act 2014" w:history="1">
        <w:r>
          <w:rPr>
            <w:rStyle w:val="charCitHyperlinkAbbrev"/>
          </w:rPr>
          <w:t>A2014</w:t>
        </w:r>
        <w:r>
          <w:rPr>
            <w:rStyle w:val="charCitHyperlinkAbbrev"/>
          </w:rPr>
          <w:noBreakHyphen/>
          <w:t>53</w:t>
        </w:r>
      </w:hyperlink>
      <w:r>
        <w:t xml:space="preserve"> s 15</w:t>
      </w:r>
    </w:p>
    <w:p w14:paraId="0157EDED" w14:textId="77777777" w:rsidR="00893ECD" w:rsidRDefault="00893ECD">
      <w:pPr>
        <w:pStyle w:val="AmdtsEntryHd"/>
      </w:pPr>
      <w:r>
        <w:t xml:space="preserve">What is an </w:t>
      </w:r>
      <w:r w:rsidRPr="00E94E2C">
        <w:rPr>
          <w:rStyle w:val="charItals"/>
        </w:rPr>
        <w:t>asbestos removalist</w:t>
      </w:r>
      <w:r>
        <w:t>?</w:t>
      </w:r>
    </w:p>
    <w:p w14:paraId="254F4BEE" w14:textId="2FE960FE" w:rsidR="00893ECD" w:rsidRDefault="00893ECD">
      <w:pPr>
        <w:pStyle w:val="AmdtsEntries"/>
      </w:pPr>
      <w:r>
        <w:t>s 7B</w:t>
      </w:r>
      <w:r>
        <w:tab/>
        <w:t xml:space="preserve">ins </w:t>
      </w:r>
      <w:hyperlink r:id="rId26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E20B117" w14:textId="273AC1A6" w:rsidR="009A1EAA" w:rsidRDefault="009A1EAA" w:rsidP="009A1EAA">
      <w:pPr>
        <w:pStyle w:val="AmdtsEntries"/>
      </w:pPr>
      <w:r>
        <w:tab/>
        <w:t xml:space="preserve">om </w:t>
      </w:r>
      <w:hyperlink r:id="rId265" w:tooltip="Dangerous Substances (Asbestos Safety Reform) Legislation Amendment Act 2014" w:history="1">
        <w:r>
          <w:rPr>
            <w:rStyle w:val="charCitHyperlinkAbbrev"/>
          </w:rPr>
          <w:t>A2014</w:t>
        </w:r>
        <w:r>
          <w:rPr>
            <w:rStyle w:val="charCitHyperlinkAbbrev"/>
          </w:rPr>
          <w:noBreakHyphen/>
          <w:t>53</w:t>
        </w:r>
      </w:hyperlink>
      <w:r w:rsidR="00844D81">
        <w:t xml:space="preserve"> s 16</w:t>
      </w:r>
    </w:p>
    <w:p w14:paraId="7736BD92" w14:textId="77777777" w:rsidR="00893ECD" w:rsidRDefault="00893ECD">
      <w:pPr>
        <w:pStyle w:val="AmdtsEntryHd"/>
      </w:pPr>
      <w:r>
        <w:t xml:space="preserve">What is a </w:t>
      </w:r>
      <w:r>
        <w:rPr>
          <w:rStyle w:val="charItals"/>
        </w:rPr>
        <w:t>builder</w:t>
      </w:r>
      <w:r>
        <w:t>?</w:t>
      </w:r>
    </w:p>
    <w:p w14:paraId="0A13762A" w14:textId="05716F42" w:rsidR="00893ECD" w:rsidRPr="00E94E2C" w:rsidRDefault="00893ECD">
      <w:pPr>
        <w:pStyle w:val="AmdtsEntries"/>
      </w:pPr>
      <w:r>
        <w:t>s 8</w:t>
      </w:r>
      <w:r>
        <w:tab/>
        <w:t xml:space="preserve">am </w:t>
      </w:r>
      <w:hyperlink r:id="rId26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1.29</w:t>
      </w:r>
      <w:r w:rsidR="00881D3C">
        <w:t xml:space="preserve">; </w:t>
      </w:r>
      <w:hyperlink r:id="rId267" w:tooltip="Statute Law Amendment Act 2009" w:history="1">
        <w:r w:rsidR="00E94E2C" w:rsidRPr="00E94E2C">
          <w:rPr>
            <w:rStyle w:val="charCitHyperlinkAbbrev"/>
          </w:rPr>
          <w:t>A2009</w:t>
        </w:r>
        <w:r w:rsidR="00E94E2C" w:rsidRPr="00E94E2C">
          <w:rPr>
            <w:rStyle w:val="charCitHyperlinkAbbrev"/>
          </w:rPr>
          <w:noBreakHyphen/>
          <w:t>20</w:t>
        </w:r>
      </w:hyperlink>
      <w:r w:rsidR="00881D3C">
        <w:t xml:space="preserve"> amdt 3.41</w:t>
      </w:r>
      <w:r w:rsidR="00CE6F51">
        <w:t xml:space="preserve">; </w:t>
      </w:r>
      <w:hyperlink r:id="rId268" w:tooltip="Planning, Building and Environment Legislation Amendment Act 2015" w:history="1">
        <w:r w:rsidR="00CE6F51">
          <w:rPr>
            <w:rStyle w:val="charCitHyperlinkAbbrev"/>
          </w:rPr>
          <w:t>A2015</w:t>
        </w:r>
        <w:r w:rsidR="00CE6F51">
          <w:rPr>
            <w:rStyle w:val="charCitHyperlinkAbbrev"/>
          </w:rPr>
          <w:noBreakHyphen/>
          <w:t>12</w:t>
        </w:r>
      </w:hyperlink>
      <w:r w:rsidR="00CE6F51">
        <w:t xml:space="preserve"> ss</w:t>
      </w:r>
      <w:r w:rsidR="00C365EB">
        <w:t> </w:t>
      </w:r>
      <w:r w:rsidR="00CE6F51">
        <w:t>34-</w:t>
      </w:r>
      <w:r w:rsidR="00C365EB">
        <w:t>36</w:t>
      </w:r>
    </w:p>
    <w:p w14:paraId="27A8E0EE" w14:textId="77777777" w:rsidR="005E541B" w:rsidRDefault="005E541B" w:rsidP="00A55DCA">
      <w:pPr>
        <w:pStyle w:val="AmdtsEntryHd"/>
      </w:pPr>
      <w:r w:rsidRPr="00AF0B59">
        <w:t xml:space="preserve">What is a </w:t>
      </w:r>
      <w:r w:rsidRPr="00BB312D">
        <w:rPr>
          <w:rStyle w:val="charItals"/>
        </w:rPr>
        <w:t>building assessor</w:t>
      </w:r>
      <w:r w:rsidRPr="00AF0B59">
        <w:t>?</w:t>
      </w:r>
    </w:p>
    <w:p w14:paraId="14C9E2BB" w14:textId="6BC5EAAD" w:rsidR="005E541B" w:rsidRDefault="005E541B" w:rsidP="005E541B">
      <w:pPr>
        <w:pStyle w:val="AmdtsEntries"/>
      </w:pPr>
      <w:r>
        <w:t>s 8A</w:t>
      </w:r>
      <w:r>
        <w:tab/>
        <w:t xml:space="preserve">ins </w:t>
      </w:r>
      <w:hyperlink r:id="rId26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17</w:t>
      </w:r>
    </w:p>
    <w:p w14:paraId="200BD25D" w14:textId="22C8D56D" w:rsidR="007A49F3" w:rsidRPr="005E541B" w:rsidRDefault="007A49F3" w:rsidP="005E541B">
      <w:pPr>
        <w:pStyle w:val="AmdtsEntries"/>
      </w:pPr>
      <w:r>
        <w:tab/>
        <w:t xml:space="preserve">am </w:t>
      </w:r>
      <w:hyperlink r:id="rId270" w:tooltip="Construction and Energy Efficiency Legislation Amendment Act 2014 (No 2)" w:history="1">
        <w:r>
          <w:rPr>
            <w:rStyle w:val="charCitHyperlinkAbbrev"/>
          </w:rPr>
          <w:t>A2014</w:t>
        </w:r>
        <w:r>
          <w:rPr>
            <w:rStyle w:val="charCitHyperlinkAbbrev"/>
          </w:rPr>
          <w:noBreakHyphen/>
          <w:t>10</w:t>
        </w:r>
      </w:hyperlink>
      <w:r>
        <w:t xml:space="preserve"> s 4</w:t>
      </w:r>
    </w:p>
    <w:p w14:paraId="0091F6A2" w14:textId="77777777" w:rsidR="00A55DCA" w:rsidRDefault="00A55DCA" w:rsidP="00A55DCA">
      <w:pPr>
        <w:pStyle w:val="AmdtsEntryHd"/>
      </w:pPr>
      <w:r w:rsidRPr="00D25876">
        <w:rPr>
          <w:bCs/>
        </w:rPr>
        <w:t xml:space="preserve">What is a </w:t>
      </w:r>
      <w:r w:rsidRPr="00E5040D">
        <w:rPr>
          <w:rStyle w:val="charItals"/>
        </w:rPr>
        <w:t>building surveyor</w:t>
      </w:r>
      <w:r w:rsidRPr="00D25876">
        <w:rPr>
          <w:bCs/>
        </w:rPr>
        <w:t>?</w:t>
      </w:r>
    </w:p>
    <w:p w14:paraId="7AAF44D8" w14:textId="0DB083B4" w:rsidR="00A55DCA" w:rsidRDefault="00A55DCA" w:rsidP="00A55DCA">
      <w:pPr>
        <w:pStyle w:val="AmdtsEntries"/>
      </w:pPr>
      <w:r>
        <w:t>s 9</w:t>
      </w:r>
      <w:r>
        <w:tab/>
        <w:t xml:space="preserve">sub </w:t>
      </w:r>
      <w:hyperlink r:id="rId271"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5</w:t>
      </w:r>
    </w:p>
    <w:p w14:paraId="30F101D1" w14:textId="47B94058" w:rsidR="0064326F" w:rsidRPr="007F58DF" w:rsidRDefault="0064326F" w:rsidP="00A55DCA">
      <w:pPr>
        <w:pStyle w:val="AmdtsEntries"/>
      </w:pPr>
      <w:r>
        <w:tab/>
      </w:r>
      <w:r w:rsidRPr="007F58DF">
        <w:t xml:space="preserve">am </w:t>
      </w:r>
      <w:hyperlink r:id="rId272"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ss 27-29</w:t>
      </w:r>
      <w:r w:rsidR="004F3213">
        <w:t>; ss,</w:t>
      </w:r>
      <w:r w:rsidR="007F58DF">
        <w:t xml:space="preserve"> pars renum R24 LA</w:t>
      </w:r>
    </w:p>
    <w:p w14:paraId="28DF6ACC" w14:textId="77777777" w:rsidR="00756E0A" w:rsidRDefault="00756E0A" w:rsidP="008F0DDE">
      <w:pPr>
        <w:pStyle w:val="AmdtsEntryHd"/>
      </w:pPr>
      <w:r w:rsidRPr="00153484">
        <w:t xml:space="preserve">What is a </w:t>
      </w:r>
      <w:r w:rsidRPr="00153484">
        <w:rPr>
          <w:rStyle w:val="charItals"/>
        </w:rPr>
        <w:t>gas appliance worker</w:t>
      </w:r>
      <w:r w:rsidRPr="00153484">
        <w:t>?</w:t>
      </w:r>
    </w:p>
    <w:p w14:paraId="1E10CC9C" w14:textId="28E65366" w:rsidR="00756E0A" w:rsidRPr="00756E0A" w:rsidRDefault="00756E0A" w:rsidP="00756E0A">
      <w:pPr>
        <w:pStyle w:val="AmdtsEntries"/>
      </w:pPr>
      <w:r>
        <w:t>s 12A</w:t>
      </w:r>
      <w:r>
        <w:tab/>
        <w:t xml:space="preserve">ins </w:t>
      </w:r>
      <w:hyperlink r:id="rId273" w:tooltip="Gas Safety Legislation Amendment Act 2014" w:history="1">
        <w:r w:rsidRPr="00143498">
          <w:rPr>
            <w:rStyle w:val="charCitHyperlinkAbbrev"/>
          </w:rPr>
          <w:t>A2014-38</w:t>
        </w:r>
      </w:hyperlink>
      <w:r>
        <w:t xml:space="preserve"> s 5</w:t>
      </w:r>
    </w:p>
    <w:p w14:paraId="05862E81" w14:textId="77777777" w:rsidR="008F0DDE" w:rsidRDefault="008F0DDE" w:rsidP="008F0DDE">
      <w:pPr>
        <w:pStyle w:val="AmdtsEntryHd"/>
      </w:pPr>
      <w:r w:rsidRPr="009E72A6">
        <w:rPr>
          <w:bCs/>
        </w:rPr>
        <w:t xml:space="preserve">What is a </w:t>
      </w:r>
      <w:r w:rsidRPr="00E94E2C">
        <w:rPr>
          <w:rStyle w:val="charItals"/>
        </w:rPr>
        <w:t>plumbing plan certifier</w:t>
      </w:r>
      <w:r w:rsidRPr="009E72A6">
        <w:rPr>
          <w:bCs/>
        </w:rPr>
        <w:t>?</w:t>
      </w:r>
    </w:p>
    <w:p w14:paraId="07B2B653" w14:textId="271A4B52" w:rsidR="008F0DDE" w:rsidRDefault="008F0DDE" w:rsidP="008F0DDE">
      <w:pPr>
        <w:pStyle w:val="AmdtsEntries"/>
      </w:pPr>
      <w:r>
        <w:t>s 14</w:t>
      </w:r>
      <w:r>
        <w:tab/>
        <w:t xml:space="preserve">am </w:t>
      </w:r>
      <w:hyperlink r:id="rId27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6</w:t>
      </w:r>
    </w:p>
    <w:p w14:paraId="6E094F1D" w14:textId="77777777" w:rsidR="008F0DDE" w:rsidRDefault="008F0DDE" w:rsidP="008F0DDE">
      <w:pPr>
        <w:pStyle w:val="AmdtsEntryHd"/>
      </w:pPr>
      <w:r>
        <w:t xml:space="preserve">What is a </w:t>
      </w:r>
      <w:r w:rsidRPr="00E94E2C">
        <w:rPr>
          <w:rStyle w:val="charItals"/>
        </w:rPr>
        <w:t>works assessor</w:t>
      </w:r>
      <w:r>
        <w:t>?</w:t>
      </w:r>
    </w:p>
    <w:p w14:paraId="762CF7E1" w14:textId="36C84568" w:rsidR="008F0DDE" w:rsidRDefault="008F0DDE" w:rsidP="008F0DDE">
      <w:pPr>
        <w:pStyle w:val="AmdtsEntries"/>
      </w:pPr>
      <w:r>
        <w:t>s 14A</w:t>
      </w:r>
      <w:r>
        <w:tab/>
        <w:t xml:space="preserve">ins </w:t>
      </w:r>
      <w:hyperlink r:id="rId27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7</w:t>
      </w:r>
    </w:p>
    <w:p w14:paraId="362E65C1" w14:textId="05D488EE" w:rsidR="006918AC" w:rsidRDefault="006918AC" w:rsidP="008F0DDE">
      <w:pPr>
        <w:pStyle w:val="AmdtsEntries"/>
      </w:pPr>
      <w:r>
        <w:tab/>
      </w:r>
      <w:r w:rsidRPr="007F58DF">
        <w:t xml:space="preserve">am </w:t>
      </w:r>
      <w:hyperlink r:id="rId27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30</w:t>
      </w:r>
      <w:r w:rsidR="00B1743F">
        <w:t xml:space="preserve">; </w:t>
      </w:r>
      <w:hyperlink r:id="rId277" w:tooltip="Construction and Energy Efficiency Legislation Amendment Act 2014 (No 2)" w:history="1">
        <w:r w:rsidR="00B1743F">
          <w:rPr>
            <w:rStyle w:val="charCitHyperlinkAbbrev"/>
          </w:rPr>
          <w:t>A2014</w:t>
        </w:r>
        <w:r w:rsidR="00B1743F">
          <w:rPr>
            <w:rStyle w:val="charCitHyperlinkAbbrev"/>
          </w:rPr>
          <w:noBreakHyphen/>
          <w:t>10</w:t>
        </w:r>
      </w:hyperlink>
      <w:r w:rsidR="00B1743F">
        <w:t xml:space="preserve"> s 5</w:t>
      </w:r>
    </w:p>
    <w:p w14:paraId="2D02700F" w14:textId="77777777" w:rsidR="00775947" w:rsidRPr="007D6878" w:rsidRDefault="00775947" w:rsidP="00775947">
      <w:pPr>
        <w:pStyle w:val="AmdtsEntryHd"/>
        <w:rPr>
          <w:rStyle w:val="charItals"/>
          <w:i w:val="0"/>
        </w:rPr>
      </w:pPr>
      <w:r w:rsidRPr="007D6878">
        <w:rPr>
          <w:rStyle w:val="charItals"/>
          <w:i w:val="0"/>
        </w:rPr>
        <w:t>Classes of construction occupations</w:t>
      </w:r>
    </w:p>
    <w:p w14:paraId="5191CC36" w14:textId="4595C1AA" w:rsidR="00775947" w:rsidRPr="007F58DF" w:rsidRDefault="00775947" w:rsidP="008F0DDE">
      <w:pPr>
        <w:pStyle w:val="AmdtsEntries"/>
      </w:pPr>
      <w:r>
        <w:t>s 15</w:t>
      </w:r>
      <w:r>
        <w:tab/>
        <w:t xml:space="preserve">am </w:t>
      </w:r>
      <w:hyperlink r:id="rId278" w:tooltip="Statute Law Amendment Act 2017" w:history="1">
        <w:r w:rsidRPr="0038160B">
          <w:rPr>
            <w:rStyle w:val="charCitHyperlinkAbbrev"/>
          </w:rPr>
          <w:t>A2017</w:t>
        </w:r>
        <w:r w:rsidRPr="0038160B">
          <w:rPr>
            <w:rStyle w:val="charCitHyperlinkAbbrev"/>
          </w:rPr>
          <w:noBreakHyphen/>
          <w:t>4</w:t>
        </w:r>
      </w:hyperlink>
      <w:r>
        <w:t xml:space="preserve"> amdt 3.26</w:t>
      </w:r>
    </w:p>
    <w:p w14:paraId="61540882" w14:textId="77777777" w:rsidR="00893ECD" w:rsidRDefault="00893ECD">
      <w:pPr>
        <w:pStyle w:val="AmdtsEntryHd"/>
      </w:pPr>
      <w:r>
        <w:t xml:space="preserve">What is an </w:t>
      </w:r>
      <w:r>
        <w:rPr>
          <w:rStyle w:val="charItals"/>
        </w:rPr>
        <w:t>operational Act</w:t>
      </w:r>
      <w:r>
        <w:t>?</w:t>
      </w:r>
    </w:p>
    <w:p w14:paraId="6FD75BB5" w14:textId="1D33813C" w:rsidR="00893ECD" w:rsidRPr="00E94E2C" w:rsidRDefault="00893ECD">
      <w:pPr>
        <w:pStyle w:val="AmdtsEntries"/>
      </w:pPr>
      <w:r>
        <w:t>s 16</w:t>
      </w:r>
      <w:r>
        <w:tab/>
        <w:t xml:space="preserve">sub </w:t>
      </w:r>
      <w:hyperlink r:id="rId27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1.30</w:t>
      </w:r>
    </w:p>
    <w:p w14:paraId="33E631F4" w14:textId="6E6E839A" w:rsidR="008F0DDE" w:rsidRPr="00E94E2C" w:rsidRDefault="008F0DDE" w:rsidP="008F0DDE">
      <w:pPr>
        <w:pStyle w:val="AmdtsEntries"/>
      </w:pPr>
      <w:r>
        <w:tab/>
        <w:t xml:space="preserve">am </w:t>
      </w:r>
      <w:hyperlink r:id="rId28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8</w:t>
      </w:r>
      <w:r w:rsidR="006918AC">
        <w:t xml:space="preserve">; </w:t>
      </w:r>
      <w:hyperlink r:id="rId28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6918AC" w:rsidRPr="007F58DF">
        <w:t xml:space="preserve"> s 31</w:t>
      </w:r>
      <w:r w:rsidR="009C2A33">
        <w:t xml:space="preserve">; </w:t>
      </w:r>
      <w:hyperlink r:id="rId282" w:tooltip="Construction and Energy Efficiency Legislation Amendment Act 2013" w:history="1">
        <w:r w:rsidR="009C2A33">
          <w:rPr>
            <w:rStyle w:val="charCitHyperlinkAbbrev"/>
          </w:rPr>
          <w:t>A2013</w:t>
        </w:r>
        <w:r w:rsidR="009C2A33">
          <w:rPr>
            <w:rStyle w:val="charCitHyperlinkAbbrev"/>
          </w:rPr>
          <w:noBreakHyphen/>
          <w:t>31</w:t>
        </w:r>
      </w:hyperlink>
      <w:r w:rsidR="009C2A33" w:rsidRPr="009C2A33">
        <w:t xml:space="preserve"> s 27</w:t>
      </w:r>
    </w:p>
    <w:p w14:paraId="21173994" w14:textId="77777777" w:rsidR="00893ECD" w:rsidRDefault="00893ECD">
      <w:pPr>
        <w:pStyle w:val="AmdtsEntryHd"/>
      </w:pPr>
      <w:r>
        <w:t>Licence applications</w:t>
      </w:r>
    </w:p>
    <w:p w14:paraId="1308B7BD" w14:textId="565793F4" w:rsidR="00893ECD" w:rsidRDefault="00893ECD">
      <w:pPr>
        <w:pStyle w:val="AmdtsEntries"/>
      </w:pPr>
      <w:r>
        <w:t>s 17</w:t>
      </w:r>
      <w:r>
        <w:tab/>
        <w:t xml:space="preserve">am </w:t>
      </w:r>
      <w:hyperlink r:id="rId28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DC0F36">
        <w:t xml:space="preserve">; </w:t>
      </w:r>
      <w:hyperlink r:id="rId284" w:tooltip="Building and Construction Legislation Amendment Act 2019" w:history="1">
        <w:r w:rsidR="00DC0F36">
          <w:rPr>
            <w:rStyle w:val="charCitHyperlinkAbbrev"/>
          </w:rPr>
          <w:t>A2019</w:t>
        </w:r>
        <w:r w:rsidR="00DC0F36">
          <w:rPr>
            <w:rStyle w:val="charCitHyperlinkAbbrev"/>
          </w:rPr>
          <w:noBreakHyphen/>
          <w:t>48</w:t>
        </w:r>
      </w:hyperlink>
      <w:r w:rsidR="00DC0F36">
        <w:t xml:space="preserve"> s 22; ss renum R53 LA</w:t>
      </w:r>
    </w:p>
    <w:p w14:paraId="507D8063" w14:textId="77777777" w:rsidR="00DC0F36" w:rsidRDefault="00DC0F36">
      <w:pPr>
        <w:pStyle w:val="AmdtsEntryHd"/>
      </w:pPr>
      <w:r>
        <w:t>Eligibility for licence</w:t>
      </w:r>
    </w:p>
    <w:p w14:paraId="79B32EAD" w14:textId="78D3D958" w:rsidR="00DC0F36" w:rsidRPr="00DC0F36" w:rsidRDefault="00DC0F36" w:rsidP="00DC0F36">
      <w:pPr>
        <w:pStyle w:val="AmdtsEntries"/>
      </w:pPr>
      <w:r>
        <w:t>s 18</w:t>
      </w:r>
      <w:r>
        <w:tab/>
      </w:r>
      <w:r w:rsidR="00A04743">
        <w:t xml:space="preserve">am </w:t>
      </w:r>
      <w:hyperlink r:id="rId285"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23</w:t>
      </w:r>
    </w:p>
    <w:p w14:paraId="6A12A572" w14:textId="77777777" w:rsidR="00DC45E3" w:rsidRDefault="00DC45E3">
      <w:pPr>
        <w:pStyle w:val="AmdtsEntryHd"/>
      </w:pPr>
      <w:r>
        <w:lastRenderedPageBreak/>
        <w:t>Decision on licence application</w:t>
      </w:r>
    </w:p>
    <w:p w14:paraId="6861F754" w14:textId="19AC70A0" w:rsidR="002352DA" w:rsidRDefault="00DC45E3" w:rsidP="00DC45E3">
      <w:pPr>
        <w:pStyle w:val="AmdtsEntries"/>
      </w:pPr>
      <w:r>
        <w:t>s 19</w:t>
      </w:r>
      <w:r>
        <w:tab/>
        <w:t xml:space="preserve">am </w:t>
      </w:r>
      <w:hyperlink r:id="rId28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1.92</w:t>
      </w:r>
      <w:r w:rsidR="00C51BDD">
        <w:t xml:space="preserve">; </w:t>
      </w:r>
      <w:hyperlink r:id="rId287" w:tooltip="Construction and Energy Efficiency Legislation Amendment Act 2013" w:history="1">
        <w:r w:rsidR="00C51BDD">
          <w:rPr>
            <w:rStyle w:val="charCitHyperlinkAbbrev"/>
          </w:rPr>
          <w:t>A2013</w:t>
        </w:r>
        <w:r w:rsidR="00C51BDD">
          <w:rPr>
            <w:rStyle w:val="charCitHyperlinkAbbrev"/>
          </w:rPr>
          <w:noBreakHyphen/>
          <w:t>31</w:t>
        </w:r>
      </w:hyperlink>
      <w:r w:rsidR="00C51BDD">
        <w:t xml:space="preserve"> s 27; ss renum R28 LA</w:t>
      </w:r>
      <w:r w:rsidR="002352DA">
        <w:t xml:space="preserve">; </w:t>
      </w:r>
      <w:hyperlink r:id="rId288" w:tooltip="Building and Construction Legislation Amendment Act 2016" w:history="1">
        <w:r w:rsidR="002352DA">
          <w:rPr>
            <w:rStyle w:val="charCitHyperlinkAbbrev"/>
          </w:rPr>
          <w:t>A2016</w:t>
        </w:r>
        <w:r w:rsidR="002352DA">
          <w:rPr>
            <w:rStyle w:val="charCitHyperlinkAbbrev"/>
          </w:rPr>
          <w:noBreakHyphen/>
          <w:t>44</w:t>
        </w:r>
      </w:hyperlink>
      <w:r w:rsidR="002352DA">
        <w:t xml:space="preserve"> s 49, s 50</w:t>
      </w:r>
      <w:r w:rsidR="00A04743">
        <w:t xml:space="preserve">; </w:t>
      </w:r>
      <w:hyperlink r:id="rId289"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24; pars renum R53 LA</w:t>
      </w:r>
    </w:p>
    <w:p w14:paraId="115A4775" w14:textId="77777777" w:rsidR="009C2A33" w:rsidRDefault="009C2A33" w:rsidP="009C2A33">
      <w:pPr>
        <w:pStyle w:val="AmdtsEntryHd"/>
      </w:pPr>
      <w:r w:rsidRPr="00142CC0">
        <w:t>Licence conditions—licensee’s previous licence cancelled for longer than 1 year etc</w:t>
      </w:r>
    </w:p>
    <w:p w14:paraId="4F74033C" w14:textId="07697A3A" w:rsidR="009C2A33" w:rsidRDefault="009C2A33" w:rsidP="009C2A33">
      <w:pPr>
        <w:pStyle w:val="AmdtsEntries"/>
      </w:pPr>
      <w:r>
        <w:t>s 21A</w:t>
      </w:r>
      <w:r>
        <w:tab/>
        <w:t xml:space="preserve">ins </w:t>
      </w:r>
      <w:hyperlink r:id="rId290" w:tooltip="Construction and Energy Efficiency Legislation Amendment Act 2013" w:history="1">
        <w:r>
          <w:rPr>
            <w:rStyle w:val="charCitHyperlinkAbbrev"/>
          </w:rPr>
          <w:t>A2013</w:t>
        </w:r>
        <w:r>
          <w:rPr>
            <w:rStyle w:val="charCitHyperlinkAbbrev"/>
          </w:rPr>
          <w:noBreakHyphen/>
          <w:t>31</w:t>
        </w:r>
      </w:hyperlink>
      <w:r>
        <w:t xml:space="preserve"> s 28</w:t>
      </w:r>
    </w:p>
    <w:p w14:paraId="30ACE353" w14:textId="77777777" w:rsidR="002352DA" w:rsidRDefault="002352DA" w:rsidP="002352DA">
      <w:pPr>
        <w:pStyle w:val="AmdtsEntryHd"/>
      </w:pPr>
      <w:r w:rsidRPr="00633B73">
        <w:t>Eligibility for licence renewal</w:t>
      </w:r>
    </w:p>
    <w:p w14:paraId="7399A869" w14:textId="7482BD36" w:rsidR="002352DA" w:rsidRDefault="002352DA" w:rsidP="009C2A33">
      <w:pPr>
        <w:pStyle w:val="AmdtsEntries"/>
      </w:pPr>
      <w:r>
        <w:t>s 24A</w:t>
      </w:r>
      <w:r>
        <w:tab/>
        <w:t xml:space="preserve">ins </w:t>
      </w:r>
      <w:hyperlink r:id="rId291" w:tooltip="Building and Construction Legislation Amendment Act 2016" w:history="1">
        <w:r>
          <w:rPr>
            <w:rStyle w:val="charCitHyperlinkAbbrev"/>
          </w:rPr>
          <w:t>A2016</w:t>
        </w:r>
        <w:r>
          <w:rPr>
            <w:rStyle w:val="charCitHyperlinkAbbrev"/>
          </w:rPr>
          <w:noBreakHyphen/>
          <w:t>44</w:t>
        </w:r>
      </w:hyperlink>
      <w:r>
        <w:t xml:space="preserve"> s 51</w:t>
      </w:r>
    </w:p>
    <w:p w14:paraId="68DECC5D" w14:textId="77777777" w:rsidR="009C2A33" w:rsidRDefault="0031780F" w:rsidP="009C2A33">
      <w:pPr>
        <w:pStyle w:val="AmdtsEntryHd"/>
      </w:pPr>
      <w:r w:rsidRPr="00142CC0">
        <w:t>Licence renewal</w:t>
      </w:r>
    </w:p>
    <w:p w14:paraId="4652EE51" w14:textId="6646EE40" w:rsidR="009C2A33" w:rsidRDefault="0031780F" w:rsidP="009C2A33">
      <w:pPr>
        <w:pStyle w:val="AmdtsEntries"/>
      </w:pPr>
      <w:r>
        <w:t>s 25</w:t>
      </w:r>
      <w:r w:rsidR="009C2A33">
        <w:tab/>
        <w:t xml:space="preserve">am </w:t>
      </w:r>
      <w:hyperlink r:id="rId292" w:tooltip="Construction and Energy Efficiency Legislation Amendment Act 2013" w:history="1">
        <w:r>
          <w:rPr>
            <w:rStyle w:val="charCitHyperlinkAbbrev"/>
          </w:rPr>
          <w:t>A2013</w:t>
        </w:r>
        <w:r>
          <w:rPr>
            <w:rStyle w:val="charCitHyperlinkAbbrev"/>
          </w:rPr>
          <w:noBreakHyphen/>
          <w:t>31</w:t>
        </w:r>
      </w:hyperlink>
      <w:r>
        <w:t xml:space="preserve"> s 29</w:t>
      </w:r>
      <w:r w:rsidR="00535690">
        <w:t>; ss renum R28 LA</w:t>
      </w:r>
      <w:r w:rsidR="00A601DC">
        <w:t xml:space="preserve">; </w:t>
      </w:r>
      <w:hyperlink r:id="rId293" w:tooltip="Building and Construction Legislation Amendment Act 2016" w:history="1">
        <w:r w:rsidR="00A601DC">
          <w:rPr>
            <w:rStyle w:val="charCitHyperlinkAbbrev"/>
          </w:rPr>
          <w:t>A2016</w:t>
        </w:r>
        <w:r w:rsidR="00A601DC">
          <w:rPr>
            <w:rStyle w:val="charCitHyperlinkAbbrev"/>
          </w:rPr>
          <w:noBreakHyphen/>
          <w:t>44</w:t>
        </w:r>
      </w:hyperlink>
      <w:r w:rsidR="00A601DC">
        <w:t xml:space="preserve"> ss 52-55</w:t>
      </w:r>
      <w:r w:rsidR="00A04743">
        <w:t xml:space="preserve">; </w:t>
      </w:r>
      <w:hyperlink r:id="rId294"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25; pars renum R53 LA</w:t>
      </w:r>
    </w:p>
    <w:p w14:paraId="768D6DCB" w14:textId="77777777" w:rsidR="00775947" w:rsidRDefault="00775947" w:rsidP="00936AB4">
      <w:pPr>
        <w:pStyle w:val="AmdtsEntryHd"/>
      </w:pPr>
      <w:r>
        <w:t>Voluntary licence cancellation</w:t>
      </w:r>
    </w:p>
    <w:p w14:paraId="2AB9F2D1" w14:textId="4A2EF4BA" w:rsidR="00775947" w:rsidRDefault="00936AB4" w:rsidP="009C2A33">
      <w:pPr>
        <w:pStyle w:val="AmdtsEntries"/>
      </w:pPr>
      <w:r>
        <w:t>s 26</w:t>
      </w:r>
      <w:r>
        <w:tab/>
        <w:t xml:space="preserve">am </w:t>
      </w:r>
      <w:hyperlink r:id="rId295" w:tooltip="Statute Law Amendment Act 2017" w:history="1">
        <w:r w:rsidRPr="0038160B">
          <w:rPr>
            <w:rStyle w:val="charCitHyperlinkAbbrev"/>
          </w:rPr>
          <w:t>A2017</w:t>
        </w:r>
        <w:r w:rsidRPr="0038160B">
          <w:rPr>
            <w:rStyle w:val="charCitHyperlinkAbbrev"/>
          </w:rPr>
          <w:noBreakHyphen/>
          <w:t>4</w:t>
        </w:r>
      </w:hyperlink>
      <w:r>
        <w:t xml:space="preserve"> amdt 3.27</w:t>
      </w:r>
    </w:p>
    <w:p w14:paraId="3AA50F52" w14:textId="77777777" w:rsidR="008F0DDE" w:rsidRDefault="008F0DDE" w:rsidP="008F0DDE">
      <w:pPr>
        <w:pStyle w:val="AmdtsEntryHd"/>
      </w:pPr>
      <w:r w:rsidRPr="009E72A6">
        <w:t>Entitlement to act as works assessor</w:t>
      </w:r>
    </w:p>
    <w:p w14:paraId="69499CFF" w14:textId="066F577E" w:rsidR="008F0DDE" w:rsidRDefault="008F0DDE" w:rsidP="008F0DDE">
      <w:pPr>
        <w:pStyle w:val="AmdtsEntries"/>
      </w:pPr>
      <w:r>
        <w:t>s 26A</w:t>
      </w:r>
      <w:r>
        <w:tab/>
        <w:t xml:space="preserve">ins </w:t>
      </w:r>
      <w:hyperlink r:id="rId29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9</w:t>
      </w:r>
    </w:p>
    <w:p w14:paraId="4818C52B" w14:textId="77777777" w:rsidR="000A7B41" w:rsidRPr="00633B73" w:rsidRDefault="000A7B41" w:rsidP="000A7B41">
      <w:pPr>
        <w:pStyle w:val="AmdtsEntryHd"/>
      </w:pPr>
      <w:r w:rsidRPr="00633B73">
        <w:t>Notification requirements for licensees</w:t>
      </w:r>
    </w:p>
    <w:p w14:paraId="7950D6FD" w14:textId="787C4108" w:rsidR="000A7B41" w:rsidRDefault="000A7B41" w:rsidP="008F0DDE">
      <w:pPr>
        <w:pStyle w:val="AmdtsEntries"/>
      </w:pPr>
      <w:r>
        <w:t>s 26B</w:t>
      </w:r>
      <w:r>
        <w:tab/>
        <w:t xml:space="preserve">ins </w:t>
      </w:r>
      <w:hyperlink r:id="rId297" w:tooltip="Building and Construction Legislation Amendment Act 2016" w:history="1">
        <w:r>
          <w:rPr>
            <w:rStyle w:val="charCitHyperlinkAbbrev"/>
          </w:rPr>
          <w:t>A2016</w:t>
        </w:r>
        <w:r>
          <w:rPr>
            <w:rStyle w:val="charCitHyperlinkAbbrev"/>
          </w:rPr>
          <w:noBreakHyphen/>
          <w:t>44</w:t>
        </w:r>
      </w:hyperlink>
      <w:r>
        <w:t xml:space="preserve"> s 56</w:t>
      </w:r>
    </w:p>
    <w:p w14:paraId="2D5495FB" w14:textId="77777777" w:rsidR="00A04743" w:rsidRDefault="00A04743">
      <w:pPr>
        <w:pStyle w:val="AmdtsEntryHd"/>
      </w:pPr>
      <w:r w:rsidRPr="00BD6EB1">
        <w:t>Criminal liability of executive officers—s 26B</w:t>
      </w:r>
    </w:p>
    <w:p w14:paraId="210A9195" w14:textId="51D7BBF4" w:rsidR="00A04743" w:rsidRPr="00A04743" w:rsidRDefault="00A04743" w:rsidP="00A04743">
      <w:pPr>
        <w:pStyle w:val="AmdtsEntries"/>
      </w:pPr>
      <w:r>
        <w:t>s 26C</w:t>
      </w:r>
      <w:r>
        <w:tab/>
        <w:t xml:space="preserve">ins </w:t>
      </w:r>
      <w:hyperlink r:id="rId298" w:tooltip="Building and Construction Legislation Amendment Act 2019" w:history="1">
        <w:r>
          <w:rPr>
            <w:rStyle w:val="charCitHyperlinkAbbrev"/>
          </w:rPr>
          <w:t>A2019</w:t>
        </w:r>
        <w:r>
          <w:rPr>
            <w:rStyle w:val="charCitHyperlinkAbbrev"/>
          </w:rPr>
          <w:noBreakHyphen/>
          <w:t>48</w:t>
        </w:r>
      </w:hyperlink>
      <w:r>
        <w:t xml:space="preserve"> s 26</w:t>
      </w:r>
    </w:p>
    <w:p w14:paraId="2D7FBAFA" w14:textId="77777777" w:rsidR="00893ECD" w:rsidRDefault="00893ECD">
      <w:pPr>
        <w:pStyle w:val="AmdtsEntryHd"/>
      </w:pPr>
      <w:r>
        <w:rPr>
          <w:noProof/>
        </w:rPr>
        <w:t>Nominees of corporations and partnerships</w:t>
      </w:r>
    </w:p>
    <w:p w14:paraId="1834C4FE" w14:textId="466AB962" w:rsidR="00893ECD" w:rsidRDefault="00893ECD">
      <w:pPr>
        <w:pStyle w:val="AmdtsEntries"/>
      </w:pPr>
      <w:r>
        <w:t>s 28</w:t>
      </w:r>
      <w:r>
        <w:tab/>
        <w:t xml:space="preserve">am </w:t>
      </w:r>
      <w:hyperlink r:id="rId29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1.22</w:t>
      </w:r>
      <w:r w:rsidR="00596AF1">
        <w:t xml:space="preserve">; </w:t>
      </w:r>
      <w:hyperlink r:id="rId300"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w:t>
      </w:r>
      <w:r w:rsidR="00E97B6E">
        <w:t>s</w:t>
      </w:r>
      <w:r w:rsidR="00596AF1">
        <w:t xml:space="preserve"> 57-59</w:t>
      </w:r>
      <w:r w:rsidR="008C5247">
        <w:t xml:space="preserve">; </w:t>
      </w:r>
      <w:hyperlink r:id="rId301" w:tooltip="Building and Construction Legislation Amendment Act 2019" w:history="1">
        <w:r w:rsidR="008C5247">
          <w:rPr>
            <w:rStyle w:val="charCitHyperlinkAbbrev"/>
          </w:rPr>
          <w:t>A2019</w:t>
        </w:r>
        <w:r w:rsidR="008C5247">
          <w:rPr>
            <w:rStyle w:val="charCitHyperlinkAbbrev"/>
          </w:rPr>
          <w:noBreakHyphen/>
          <w:t>48</w:t>
        </w:r>
      </w:hyperlink>
      <w:r w:rsidR="008C5247">
        <w:t xml:space="preserve"> ss 27-29; ss renum R55 LA</w:t>
      </w:r>
    </w:p>
    <w:p w14:paraId="3B75F248" w14:textId="77777777" w:rsidR="00936AB4" w:rsidRDefault="00936AB4" w:rsidP="00936AB4">
      <w:pPr>
        <w:pStyle w:val="AmdtsEntryHd"/>
        <w:rPr>
          <w:noProof/>
        </w:rPr>
      </w:pPr>
      <w:r>
        <w:rPr>
          <w:noProof/>
        </w:rPr>
        <w:t>Resignation of nominee</w:t>
      </w:r>
    </w:p>
    <w:p w14:paraId="36DC7BDD" w14:textId="0756CBB5" w:rsidR="00936AB4" w:rsidRDefault="00936AB4">
      <w:pPr>
        <w:pStyle w:val="AmdtsEntries"/>
      </w:pPr>
      <w:r>
        <w:t>s 29</w:t>
      </w:r>
      <w:r>
        <w:tab/>
        <w:t xml:space="preserve">am </w:t>
      </w:r>
      <w:hyperlink r:id="rId302"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4388A09B" w14:textId="77777777" w:rsidR="00936AB4" w:rsidRPr="003810DC" w:rsidRDefault="00936AB4" w:rsidP="003810DC">
      <w:pPr>
        <w:pStyle w:val="AmdtsEntryHd"/>
        <w:rPr>
          <w:noProof/>
        </w:rPr>
      </w:pPr>
      <w:r w:rsidRPr="003810DC">
        <w:rPr>
          <w:noProof/>
        </w:rPr>
        <w:t>Revocation of nominee’s appointment</w:t>
      </w:r>
    </w:p>
    <w:p w14:paraId="6B86338C" w14:textId="27D18FD5" w:rsidR="00936AB4" w:rsidRDefault="00936AB4">
      <w:pPr>
        <w:pStyle w:val="AmdtsEntries"/>
      </w:pPr>
      <w:r w:rsidRPr="00936AB4">
        <w:t>s 30</w:t>
      </w:r>
      <w:r w:rsidRPr="00936AB4">
        <w:tab/>
      </w:r>
      <w:r>
        <w:t xml:space="preserve">am </w:t>
      </w:r>
      <w:hyperlink r:id="rId303"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16746884" w14:textId="77777777" w:rsidR="00A04743" w:rsidRDefault="00A04743">
      <w:pPr>
        <w:pStyle w:val="AmdtsEntryHd"/>
      </w:pPr>
      <w:r w:rsidRPr="00BD6EB1">
        <w:t>Rectification orders, enforceable undertakings and other obligations on licensees</w:t>
      </w:r>
    </w:p>
    <w:p w14:paraId="0ADA3DBD" w14:textId="2D87B73F" w:rsidR="00A04743" w:rsidRPr="00A04743" w:rsidRDefault="00A04743" w:rsidP="00A04743">
      <w:pPr>
        <w:pStyle w:val="AmdtsEntries"/>
      </w:pPr>
      <w:r>
        <w:t>pt 4 hdg</w:t>
      </w:r>
      <w:r>
        <w:tab/>
        <w:t xml:space="preserve">sub </w:t>
      </w:r>
      <w:hyperlink r:id="rId304" w:tooltip="Building and Construction Legislation Amendment Act 2019" w:history="1">
        <w:r w:rsidR="00813062">
          <w:rPr>
            <w:rStyle w:val="charCitHyperlinkAbbrev"/>
          </w:rPr>
          <w:t>A2019</w:t>
        </w:r>
        <w:r w:rsidR="00813062">
          <w:rPr>
            <w:rStyle w:val="charCitHyperlinkAbbrev"/>
          </w:rPr>
          <w:noBreakHyphen/>
          <w:t>48</w:t>
        </w:r>
      </w:hyperlink>
      <w:r>
        <w:t xml:space="preserve"> s 30</w:t>
      </w:r>
    </w:p>
    <w:p w14:paraId="717F2E75" w14:textId="77777777" w:rsidR="00813062" w:rsidRDefault="00813062" w:rsidP="00813062">
      <w:pPr>
        <w:pStyle w:val="AmdtsEntryHd"/>
      </w:pPr>
      <w:r w:rsidRPr="00BD6EB1">
        <w:t>Preliminary</w:t>
      </w:r>
    </w:p>
    <w:p w14:paraId="3726448D" w14:textId="4A8DAFB2" w:rsidR="00813062" w:rsidRPr="00A04743" w:rsidRDefault="00813062" w:rsidP="00813062">
      <w:pPr>
        <w:pStyle w:val="AmdtsEntries"/>
      </w:pPr>
      <w:r>
        <w:t>div 4.1 hdg</w:t>
      </w:r>
      <w:r>
        <w:tab/>
        <w:t xml:space="preserve">ins </w:t>
      </w:r>
      <w:hyperlink r:id="rId305" w:tooltip="Building and Construction Legislation Amendment Act 2019" w:history="1">
        <w:r>
          <w:rPr>
            <w:rStyle w:val="charCitHyperlinkAbbrev"/>
          </w:rPr>
          <w:t>A2019</w:t>
        </w:r>
        <w:r>
          <w:rPr>
            <w:rStyle w:val="charCitHyperlinkAbbrev"/>
          </w:rPr>
          <w:noBreakHyphen/>
          <w:t>48</w:t>
        </w:r>
      </w:hyperlink>
      <w:r>
        <w:t xml:space="preserve"> s 30</w:t>
      </w:r>
    </w:p>
    <w:p w14:paraId="5220AD6A" w14:textId="77777777" w:rsidR="00813062" w:rsidRDefault="00813062">
      <w:pPr>
        <w:pStyle w:val="AmdtsEntryHd"/>
      </w:pPr>
      <w:r w:rsidRPr="00BD6EB1">
        <w:t>Definitions—pt 4</w:t>
      </w:r>
    </w:p>
    <w:p w14:paraId="4AA98D54" w14:textId="389A2844" w:rsidR="00813062" w:rsidRDefault="00813062" w:rsidP="00813062">
      <w:pPr>
        <w:pStyle w:val="AmdtsEntries"/>
      </w:pPr>
      <w:r>
        <w:t>s 33 hdg</w:t>
      </w:r>
      <w:r>
        <w:tab/>
        <w:t xml:space="preserve">sub </w:t>
      </w:r>
      <w:hyperlink r:id="rId306" w:tooltip="Building and Construction Legislation Amendment Act 2019" w:history="1">
        <w:r>
          <w:rPr>
            <w:rStyle w:val="charCitHyperlinkAbbrev"/>
          </w:rPr>
          <w:t>A2019</w:t>
        </w:r>
        <w:r>
          <w:rPr>
            <w:rStyle w:val="charCitHyperlinkAbbrev"/>
          </w:rPr>
          <w:noBreakHyphen/>
          <w:t>48</w:t>
        </w:r>
      </w:hyperlink>
      <w:r>
        <w:t xml:space="preserve"> s 31</w:t>
      </w:r>
    </w:p>
    <w:p w14:paraId="659FB6D7" w14:textId="0D078210" w:rsidR="00813062" w:rsidRPr="00813062" w:rsidRDefault="00813062" w:rsidP="00813062">
      <w:pPr>
        <w:pStyle w:val="AmdtsEntries"/>
      </w:pPr>
      <w:r>
        <w:t>s 33</w:t>
      </w:r>
      <w:r>
        <w:tab/>
        <w:t xml:space="preserve">def </w:t>
      </w:r>
      <w:r w:rsidRPr="00813062">
        <w:rPr>
          <w:rStyle w:val="charBoldItals"/>
        </w:rPr>
        <w:t>entity</w:t>
      </w:r>
      <w:r>
        <w:t xml:space="preserve"> ins </w:t>
      </w:r>
      <w:hyperlink r:id="rId307" w:tooltip="Building and Construction Legislation Amendment Act 2019" w:history="1">
        <w:r>
          <w:rPr>
            <w:rStyle w:val="charCitHyperlinkAbbrev"/>
          </w:rPr>
          <w:t>A2019</w:t>
        </w:r>
        <w:r>
          <w:rPr>
            <w:rStyle w:val="charCitHyperlinkAbbrev"/>
          </w:rPr>
          <w:noBreakHyphen/>
          <w:t>48</w:t>
        </w:r>
      </w:hyperlink>
      <w:r>
        <w:t xml:space="preserve"> s 32</w:t>
      </w:r>
    </w:p>
    <w:p w14:paraId="3B364274" w14:textId="74154C9E" w:rsidR="00813062" w:rsidRPr="00813062" w:rsidRDefault="00813062" w:rsidP="00813062">
      <w:pPr>
        <w:pStyle w:val="AmdtsEntries"/>
      </w:pPr>
      <w:r>
        <w:tab/>
        <w:t xml:space="preserve">def </w:t>
      </w:r>
      <w:r w:rsidRPr="00813062">
        <w:rPr>
          <w:rStyle w:val="charBoldItals"/>
        </w:rPr>
        <w:t>rectification undertaking</w:t>
      </w:r>
      <w:r>
        <w:t xml:space="preserve"> ins </w:t>
      </w:r>
      <w:hyperlink r:id="rId308" w:tooltip="Building and Construction Legislation Amendment Act 2019" w:history="1">
        <w:r>
          <w:rPr>
            <w:rStyle w:val="charCitHyperlinkAbbrev"/>
          </w:rPr>
          <w:t>A2019</w:t>
        </w:r>
        <w:r>
          <w:rPr>
            <w:rStyle w:val="charCitHyperlinkAbbrev"/>
          </w:rPr>
          <w:noBreakHyphen/>
          <w:t>48</w:t>
        </w:r>
      </w:hyperlink>
      <w:r>
        <w:t xml:space="preserve"> s 32</w:t>
      </w:r>
    </w:p>
    <w:p w14:paraId="2BA028A5" w14:textId="77777777" w:rsidR="00813062" w:rsidRDefault="00813062">
      <w:pPr>
        <w:pStyle w:val="AmdtsEntryHd"/>
      </w:pPr>
      <w:r w:rsidRPr="00BD6EB1">
        <w:t>Rectification orders and other obligations on licensees</w:t>
      </w:r>
    </w:p>
    <w:p w14:paraId="3A4406E0" w14:textId="70293B10" w:rsidR="00813062" w:rsidRPr="00813062" w:rsidRDefault="00813062" w:rsidP="00813062">
      <w:pPr>
        <w:pStyle w:val="AmdtsEntries"/>
      </w:pPr>
      <w:r>
        <w:t>div 4.2 hdg</w:t>
      </w:r>
      <w:r>
        <w:tab/>
        <w:t xml:space="preserve">ins </w:t>
      </w:r>
      <w:hyperlink r:id="rId309" w:tooltip="Building and Construction Legislation Amendment Act 2019" w:history="1">
        <w:r>
          <w:rPr>
            <w:rStyle w:val="charCitHyperlinkAbbrev"/>
          </w:rPr>
          <w:t>A2019</w:t>
        </w:r>
        <w:r>
          <w:rPr>
            <w:rStyle w:val="charCitHyperlinkAbbrev"/>
          </w:rPr>
          <w:noBreakHyphen/>
          <w:t>48</w:t>
        </w:r>
      </w:hyperlink>
      <w:r>
        <w:t xml:space="preserve"> s 33</w:t>
      </w:r>
    </w:p>
    <w:p w14:paraId="5EC89D69" w14:textId="77777777" w:rsidR="00893ECD" w:rsidRDefault="00893ECD">
      <w:pPr>
        <w:pStyle w:val="AmdtsEntryHd"/>
      </w:pPr>
      <w:r>
        <w:lastRenderedPageBreak/>
        <w:t>Rectification orders—exercise of registrar’s powers</w:t>
      </w:r>
    </w:p>
    <w:p w14:paraId="514B9D69" w14:textId="78CBC3C7" w:rsidR="00893ECD" w:rsidRDefault="00893ECD" w:rsidP="002378D0">
      <w:pPr>
        <w:pStyle w:val="AmdtsEntries"/>
        <w:keepNext/>
      </w:pPr>
      <w:r>
        <w:t>s 33A</w:t>
      </w:r>
      <w:r>
        <w:tab/>
        <w:t xml:space="preserve">ins </w:t>
      </w:r>
      <w:hyperlink r:id="rId310"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1.87</w:t>
      </w:r>
    </w:p>
    <w:p w14:paraId="5CE29DEF" w14:textId="77777777" w:rsidR="00893ECD" w:rsidRDefault="00893ECD">
      <w:pPr>
        <w:pStyle w:val="AmdtsEntries"/>
      </w:pPr>
      <w:r>
        <w:tab/>
        <w:t>(2)-(4) exp 29 February 2008 (s 33A (4) (LA s 88 declaration applies))</w:t>
      </w:r>
    </w:p>
    <w:p w14:paraId="7CD1BD07" w14:textId="3C22A9F2" w:rsidR="006918AC" w:rsidRDefault="006918AC">
      <w:pPr>
        <w:pStyle w:val="AmdtsEntries"/>
      </w:pPr>
      <w:r>
        <w:tab/>
      </w:r>
      <w:r w:rsidRPr="007F58DF">
        <w:t xml:space="preserve">am </w:t>
      </w:r>
      <w:hyperlink r:id="rId31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32</w:t>
      </w:r>
    </w:p>
    <w:p w14:paraId="154DA244" w14:textId="77777777" w:rsidR="0031780F" w:rsidRDefault="0031780F" w:rsidP="0031780F">
      <w:pPr>
        <w:pStyle w:val="AmdtsEntryHd"/>
      </w:pPr>
      <w:r w:rsidRPr="00142CC0">
        <w:t>Intention to make rectification order</w:t>
      </w:r>
    </w:p>
    <w:p w14:paraId="5E56D3C2" w14:textId="41030E30" w:rsidR="0031780F" w:rsidRDefault="0031780F" w:rsidP="0031780F">
      <w:pPr>
        <w:pStyle w:val="AmdtsEntries"/>
      </w:pPr>
      <w:r>
        <w:t>s 34</w:t>
      </w:r>
      <w:r>
        <w:tab/>
        <w:t xml:space="preserve">am </w:t>
      </w:r>
      <w:hyperlink r:id="rId312" w:tooltip="Construction and Energy Efficiency Legislation Amendment Act 2013" w:history="1">
        <w:r>
          <w:rPr>
            <w:rStyle w:val="charCitHyperlinkAbbrev"/>
          </w:rPr>
          <w:t>A2013</w:t>
        </w:r>
        <w:r>
          <w:rPr>
            <w:rStyle w:val="charCitHyperlinkAbbrev"/>
          </w:rPr>
          <w:noBreakHyphen/>
          <w:t>31</w:t>
        </w:r>
      </w:hyperlink>
      <w:r>
        <w:t xml:space="preserve"> s 30</w:t>
      </w:r>
      <w:r w:rsidR="006D5889">
        <w:t xml:space="preserve">; </w:t>
      </w:r>
      <w:hyperlink r:id="rId313"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14</w:t>
      </w:r>
      <w:r w:rsidR="00DF4383">
        <w:t xml:space="preserve">; </w:t>
      </w:r>
      <w:hyperlink r:id="rId314"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ss 34-36</w:t>
      </w:r>
    </w:p>
    <w:p w14:paraId="44069723" w14:textId="77777777" w:rsidR="00893ECD" w:rsidRDefault="00893ECD">
      <w:pPr>
        <w:pStyle w:val="AmdtsEntryHd"/>
      </w:pPr>
      <w:r>
        <w:rPr>
          <w:noProof/>
          <w:color w:val="000000"/>
        </w:rPr>
        <w:t>When rectification order may be made</w:t>
      </w:r>
    </w:p>
    <w:p w14:paraId="4BE0F580" w14:textId="22CA897C" w:rsidR="00893ECD" w:rsidRDefault="00893ECD">
      <w:pPr>
        <w:pStyle w:val="AmdtsEntries"/>
      </w:pPr>
      <w:r>
        <w:t>s 35</w:t>
      </w:r>
      <w:r>
        <w:tab/>
        <w:t xml:space="preserve">am </w:t>
      </w:r>
      <w:hyperlink r:id="rId315"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1.23</w:t>
      </w:r>
      <w:r w:rsidR="00596AF1">
        <w:t xml:space="preserve">; </w:t>
      </w:r>
      <w:hyperlink r:id="rId316"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 60</w:t>
      </w:r>
      <w:r w:rsidR="00DF4383">
        <w:t xml:space="preserve">; </w:t>
      </w:r>
      <w:hyperlink r:id="rId317"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 37, s 38</w:t>
      </w:r>
    </w:p>
    <w:p w14:paraId="10371CE6" w14:textId="77777777" w:rsidR="00893ECD" w:rsidRDefault="00DF4383">
      <w:pPr>
        <w:pStyle w:val="AmdtsEntryHd"/>
      </w:pPr>
      <w:r w:rsidRPr="00BD6EB1">
        <w:t>Considerations for deciding when rectification order appropriate</w:t>
      </w:r>
    </w:p>
    <w:p w14:paraId="2D5C5E86" w14:textId="4F091384" w:rsidR="00DF4383" w:rsidRDefault="00DF4383" w:rsidP="00CF4C24">
      <w:pPr>
        <w:pStyle w:val="AmdtsEntries"/>
        <w:keepNext/>
      </w:pPr>
      <w:r>
        <w:t>s 36 hdg</w:t>
      </w:r>
      <w:r>
        <w:tab/>
        <w:t xml:space="preserve">sub </w:t>
      </w:r>
      <w:hyperlink r:id="rId318" w:tooltip="Building and Construction Legislation Amendment Act 2019" w:history="1">
        <w:r w:rsidR="007B4652">
          <w:rPr>
            <w:rStyle w:val="charCitHyperlinkAbbrev"/>
          </w:rPr>
          <w:t>A2019</w:t>
        </w:r>
        <w:r w:rsidR="007B4652">
          <w:rPr>
            <w:rStyle w:val="charCitHyperlinkAbbrev"/>
          </w:rPr>
          <w:noBreakHyphen/>
          <w:t>48</w:t>
        </w:r>
      </w:hyperlink>
      <w:r>
        <w:t xml:space="preserve"> s 39</w:t>
      </w:r>
    </w:p>
    <w:p w14:paraId="4BA312A5" w14:textId="2A3E9502" w:rsidR="00893ECD" w:rsidRDefault="00893ECD" w:rsidP="00CF4C24">
      <w:pPr>
        <w:pStyle w:val="AmdtsEntries"/>
        <w:keepNext/>
      </w:pPr>
      <w:r>
        <w:t>s 36</w:t>
      </w:r>
      <w:r>
        <w:tab/>
        <w:t xml:space="preserve">am </w:t>
      </w:r>
      <w:hyperlink r:id="rId31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1.88</w:t>
      </w:r>
    </w:p>
    <w:p w14:paraId="4A0F2739" w14:textId="77777777" w:rsidR="00893ECD" w:rsidRDefault="00893ECD">
      <w:pPr>
        <w:pStyle w:val="AmdtsEntries"/>
      </w:pPr>
      <w:r>
        <w:tab/>
        <w:t>(4)-(6) exp 29 February 2008 (s 36 (6) (LA s 88 declaration applies))</w:t>
      </w:r>
    </w:p>
    <w:p w14:paraId="42608309" w14:textId="3DE73057" w:rsidR="006918AC" w:rsidRPr="007F58DF" w:rsidRDefault="006918AC">
      <w:pPr>
        <w:pStyle w:val="AmdtsEntries"/>
      </w:pPr>
      <w:r>
        <w:tab/>
      </w:r>
      <w:r w:rsidRPr="007F58DF">
        <w:t xml:space="preserve">am </w:t>
      </w:r>
      <w:hyperlink r:id="rId320"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33</w:t>
      </w:r>
    </w:p>
    <w:p w14:paraId="0B8FB522" w14:textId="77777777" w:rsidR="00DC45E3" w:rsidRDefault="00DC45E3">
      <w:pPr>
        <w:pStyle w:val="AmdtsEntryHd"/>
      </w:pPr>
      <w:r>
        <w:t>Rectification order inappropriate</w:t>
      </w:r>
    </w:p>
    <w:p w14:paraId="23248A0F" w14:textId="612C909D" w:rsidR="00DC45E3" w:rsidRDefault="00DC45E3" w:rsidP="00DC45E3">
      <w:pPr>
        <w:pStyle w:val="AmdtsEntries"/>
      </w:pPr>
      <w:r>
        <w:t>s 37</w:t>
      </w:r>
      <w:r>
        <w:tab/>
        <w:t xml:space="preserve">am </w:t>
      </w:r>
      <w:hyperlink r:id="rId32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1.93</w:t>
      </w:r>
      <w:r w:rsidR="006D5889">
        <w:t xml:space="preserve">; </w:t>
      </w:r>
      <w:hyperlink r:id="rId322"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15</w:t>
      </w:r>
    </w:p>
    <w:p w14:paraId="4BD11779" w14:textId="77777777" w:rsidR="0031780F" w:rsidRDefault="0031780F" w:rsidP="0031780F">
      <w:pPr>
        <w:pStyle w:val="AmdtsEntryHd"/>
      </w:pPr>
      <w:r w:rsidRPr="009C351F">
        <w:t>Rectification orders</w:t>
      </w:r>
    </w:p>
    <w:p w14:paraId="2F7E5560" w14:textId="03CC46B1" w:rsidR="0031780F" w:rsidRDefault="0031780F" w:rsidP="0031780F">
      <w:pPr>
        <w:pStyle w:val="AmdtsEntries"/>
      </w:pPr>
      <w:r>
        <w:t>s 38</w:t>
      </w:r>
      <w:r>
        <w:tab/>
        <w:t xml:space="preserve">am </w:t>
      </w:r>
      <w:hyperlink r:id="rId323" w:tooltip="Construction and Energy Efficiency Legislation Amendment Act 2013" w:history="1">
        <w:r>
          <w:rPr>
            <w:rStyle w:val="charCitHyperlinkAbbrev"/>
          </w:rPr>
          <w:t>A2013</w:t>
        </w:r>
        <w:r>
          <w:rPr>
            <w:rStyle w:val="charCitHyperlinkAbbrev"/>
          </w:rPr>
          <w:noBreakHyphen/>
          <w:t>31</w:t>
        </w:r>
      </w:hyperlink>
      <w:r>
        <w:t xml:space="preserve"> s</w:t>
      </w:r>
      <w:r w:rsidR="00BE2AC4">
        <w:t>s</w:t>
      </w:r>
      <w:r>
        <w:t xml:space="preserve"> 31-33</w:t>
      </w:r>
      <w:r w:rsidR="00535690">
        <w:t>; ss renum R28 LA</w:t>
      </w:r>
      <w:r w:rsidR="007B4652">
        <w:t xml:space="preserve">; </w:t>
      </w:r>
      <w:hyperlink r:id="rId324" w:tooltip="Building and Construction Legislation Amendment Act 2019" w:history="1">
        <w:r w:rsidR="007B4652">
          <w:rPr>
            <w:rStyle w:val="charCitHyperlinkAbbrev"/>
          </w:rPr>
          <w:t>A2019</w:t>
        </w:r>
        <w:r w:rsidR="007B4652">
          <w:rPr>
            <w:rStyle w:val="charCitHyperlinkAbbrev"/>
          </w:rPr>
          <w:noBreakHyphen/>
          <w:t>48</w:t>
        </w:r>
      </w:hyperlink>
      <w:r w:rsidR="007B4652">
        <w:t xml:space="preserve"> s 40; ss renum R53 LA</w:t>
      </w:r>
    </w:p>
    <w:p w14:paraId="1C9E043E" w14:textId="77777777" w:rsidR="007B4652" w:rsidRDefault="007B4652" w:rsidP="006D5889">
      <w:pPr>
        <w:pStyle w:val="AmdtsEntryHd"/>
      </w:pPr>
      <w:r w:rsidRPr="00BD6EB1">
        <w:t>Rectification order—licensee or former licensee wound up etc before order made</w:t>
      </w:r>
    </w:p>
    <w:p w14:paraId="7515731F" w14:textId="4EC0AD3F" w:rsidR="007B4652" w:rsidRPr="007B4652" w:rsidRDefault="007B4652" w:rsidP="007B4652">
      <w:pPr>
        <w:pStyle w:val="AmdtsEntries"/>
      </w:pPr>
      <w:r>
        <w:t>s 39A</w:t>
      </w:r>
      <w:r>
        <w:tab/>
        <w:t xml:space="preserve">ins </w:t>
      </w:r>
      <w:hyperlink r:id="rId325" w:tooltip="Building and Construction Legislation Amendment Act 2019" w:history="1">
        <w:r>
          <w:rPr>
            <w:rStyle w:val="charCitHyperlinkAbbrev"/>
          </w:rPr>
          <w:t>A2019</w:t>
        </w:r>
        <w:r>
          <w:rPr>
            <w:rStyle w:val="charCitHyperlinkAbbrev"/>
          </w:rPr>
          <w:noBreakHyphen/>
          <w:t>48</w:t>
        </w:r>
      </w:hyperlink>
      <w:r>
        <w:t xml:space="preserve"> s 41</w:t>
      </w:r>
    </w:p>
    <w:p w14:paraId="52EE59BB" w14:textId="77777777" w:rsidR="007B4652" w:rsidRDefault="007B4652" w:rsidP="007B4652">
      <w:pPr>
        <w:pStyle w:val="AmdtsEntryHd"/>
      </w:pPr>
      <w:r w:rsidRPr="00BD6EB1">
        <w:t>Rectification order—licensee or former licensee wound up after order made</w:t>
      </w:r>
    </w:p>
    <w:p w14:paraId="1CF54350" w14:textId="50C32586" w:rsidR="007B4652" w:rsidRPr="007B4652" w:rsidRDefault="007B4652" w:rsidP="007B4652">
      <w:pPr>
        <w:pStyle w:val="AmdtsEntries"/>
      </w:pPr>
      <w:r>
        <w:t>s 39B</w:t>
      </w:r>
      <w:r>
        <w:tab/>
        <w:t xml:space="preserve">ins </w:t>
      </w:r>
      <w:hyperlink r:id="rId326" w:tooltip="Building and Construction Legislation Amendment Act 2019" w:history="1">
        <w:r>
          <w:rPr>
            <w:rStyle w:val="charCitHyperlinkAbbrev"/>
          </w:rPr>
          <w:t>A2019</w:t>
        </w:r>
        <w:r>
          <w:rPr>
            <w:rStyle w:val="charCitHyperlinkAbbrev"/>
          </w:rPr>
          <w:noBreakHyphen/>
          <w:t>48</w:t>
        </w:r>
      </w:hyperlink>
      <w:r>
        <w:t xml:space="preserve"> s 41</w:t>
      </w:r>
    </w:p>
    <w:p w14:paraId="08240884" w14:textId="77777777" w:rsidR="006D5889" w:rsidRDefault="006D5889" w:rsidP="006D5889">
      <w:pPr>
        <w:pStyle w:val="AmdtsEntryHd"/>
      </w:pPr>
      <w:r>
        <w:t>Rectification order offence</w:t>
      </w:r>
    </w:p>
    <w:p w14:paraId="6967691F" w14:textId="69836523" w:rsidR="006D5889" w:rsidRDefault="006D5889" w:rsidP="006D5889">
      <w:pPr>
        <w:pStyle w:val="AmdtsEntries"/>
      </w:pPr>
      <w:r>
        <w:t>s 40</w:t>
      </w:r>
      <w:r>
        <w:tab/>
        <w:t xml:space="preserve">am </w:t>
      </w:r>
      <w:hyperlink r:id="rId327" w:tooltip="Construction and Energy Efficiency Legislation Amendment Act 2014" w:history="1">
        <w:r>
          <w:rPr>
            <w:rStyle w:val="charCitHyperlinkAbbrev"/>
          </w:rPr>
          <w:t>A2014</w:t>
        </w:r>
        <w:r>
          <w:rPr>
            <w:rStyle w:val="charCitHyperlinkAbbrev"/>
          </w:rPr>
          <w:noBreakHyphen/>
          <w:t>2</w:t>
        </w:r>
      </w:hyperlink>
      <w:r w:rsidR="00312CBC">
        <w:t xml:space="preserve"> s 16</w:t>
      </w:r>
    </w:p>
    <w:p w14:paraId="3F38BACE" w14:textId="77777777" w:rsidR="00DC45E3" w:rsidRDefault="00DC45E3">
      <w:pPr>
        <w:pStyle w:val="AmdtsEntryHd"/>
      </w:pPr>
      <w:r>
        <w:t>Failure to comply with order</w:t>
      </w:r>
    </w:p>
    <w:p w14:paraId="7E6343EE" w14:textId="70CBD949" w:rsidR="00DC45E3" w:rsidRPr="00DC45E3" w:rsidRDefault="00DC45E3" w:rsidP="00DC45E3">
      <w:pPr>
        <w:pStyle w:val="AmdtsEntries"/>
      </w:pPr>
      <w:r>
        <w:t>s 41</w:t>
      </w:r>
      <w:r>
        <w:tab/>
        <w:t xml:space="preserve">am </w:t>
      </w:r>
      <w:hyperlink r:id="rId32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1.94</w:t>
      </w:r>
    </w:p>
    <w:p w14:paraId="4131EC29" w14:textId="77777777" w:rsidR="00DC45E3" w:rsidRDefault="00DC45E3">
      <w:pPr>
        <w:pStyle w:val="AmdtsEntryHd"/>
      </w:pPr>
      <w:r>
        <w:t>Protection of authorised licensees from liability</w:t>
      </w:r>
    </w:p>
    <w:p w14:paraId="333DAD8C" w14:textId="575BC319" w:rsidR="00DC45E3" w:rsidRDefault="00DC45E3" w:rsidP="00DC45E3">
      <w:pPr>
        <w:pStyle w:val="AmdtsEntries"/>
      </w:pPr>
      <w:r>
        <w:t>s 46</w:t>
      </w:r>
      <w:r>
        <w:tab/>
        <w:t xml:space="preserve">am </w:t>
      </w:r>
      <w:hyperlink r:id="rId32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1.95</w:t>
      </w:r>
    </w:p>
    <w:p w14:paraId="6037A6BA" w14:textId="77777777" w:rsidR="0031780F" w:rsidRDefault="0031780F" w:rsidP="0031780F">
      <w:pPr>
        <w:pStyle w:val="AmdtsEntryHd"/>
      </w:pPr>
      <w:r w:rsidRPr="00142CC0">
        <w:t>Licensee must comply with determinations about training</w:t>
      </w:r>
    </w:p>
    <w:p w14:paraId="520429BA" w14:textId="76588067" w:rsidR="0031780F" w:rsidRDefault="0031780F" w:rsidP="0031780F">
      <w:pPr>
        <w:pStyle w:val="AmdtsEntries"/>
      </w:pPr>
      <w:r>
        <w:t>s 47A</w:t>
      </w:r>
      <w:r>
        <w:tab/>
        <w:t xml:space="preserve">ins </w:t>
      </w:r>
      <w:hyperlink r:id="rId330" w:tooltip="Construction and Energy Efficiency Legislation Amendment Act 2013" w:history="1">
        <w:r>
          <w:rPr>
            <w:rStyle w:val="charCitHyperlinkAbbrev"/>
          </w:rPr>
          <w:t>A2013</w:t>
        </w:r>
        <w:r>
          <w:rPr>
            <w:rStyle w:val="charCitHyperlinkAbbrev"/>
          </w:rPr>
          <w:noBreakHyphen/>
          <w:t>31</w:t>
        </w:r>
      </w:hyperlink>
      <w:r>
        <w:t xml:space="preserve"> s 34</w:t>
      </w:r>
    </w:p>
    <w:p w14:paraId="04C19D97" w14:textId="77777777" w:rsidR="007B4652" w:rsidRDefault="007B4652">
      <w:pPr>
        <w:pStyle w:val="AmdtsEntryHd"/>
      </w:pPr>
      <w:r w:rsidRPr="00BD6EB1">
        <w:t>Rectification undertakings</w:t>
      </w:r>
    </w:p>
    <w:p w14:paraId="12C7553E" w14:textId="3C42E5F5" w:rsidR="007B4652" w:rsidRPr="007B4652" w:rsidRDefault="007B4652" w:rsidP="007B4652">
      <w:pPr>
        <w:pStyle w:val="AmdtsEntries"/>
      </w:pPr>
      <w:r>
        <w:t>div 4.3 hdg</w:t>
      </w:r>
      <w:r>
        <w:tab/>
        <w:t xml:space="preserve">ins </w:t>
      </w:r>
      <w:hyperlink r:id="rId331" w:tooltip="Building and Construction Legislation Amendment Act 2019" w:history="1">
        <w:r w:rsidR="005B113C">
          <w:rPr>
            <w:rStyle w:val="charCitHyperlinkAbbrev"/>
          </w:rPr>
          <w:t>A2019</w:t>
        </w:r>
        <w:r w:rsidR="005B113C">
          <w:rPr>
            <w:rStyle w:val="charCitHyperlinkAbbrev"/>
          </w:rPr>
          <w:noBreakHyphen/>
          <w:t>48</w:t>
        </w:r>
      </w:hyperlink>
      <w:r>
        <w:t xml:space="preserve"> s 42</w:t>
      </w:r>
    </w:p>
    <w:p w14:paraId="041DE586" w14:textId="77777777" w:rsidR="005B113C" w:rsidRDefault="005B113C" w:rsidP="005B113C">
      <w:pPr>
        <w:pStyle w:val="AmdtsEntryHd"/>
      </w:pPr>
      <w:r w:rsidRPr="00BD6EB1">
        <w:t>Registrar may accept undertakings</w:t>
      </w:r>
    </w:p>
    <w:p w14:paraId="09FAE96D" w14:textId="6D7CA944" w:rsidR="005B113C" w:rsidRPr="007B4652" w:rsidRDefault="005B113C" w:rsidP="005B113C">
      <w:pPr>
        <w:pStyle w:val="AmdtsEntries"/>
      </w:pPr>
      <w:r>
        <w:t>s 47B</w:t>
      </w:r>
      <w:r>
        <w:tab/>
        <w:t xml:space="preserve">ins </w:t>
      </w:r>
      <w:hyperlink r:id="rId332" w:tooltip="Building and Construction Legislation Amendment Act 2019" w:history="1">
        <w:r>
          <w:rPr>
            <w:rStyle w:val="charCitHyperlinkAbbrev"/>
          </w:rPr>
          <w:t>A2019</w:t>
        </w:r>
        <w:r>
          <w:rPr>
            <w:rStyle w:val="charCitHyperlinkAbbrev"/>
          </w:rPr>
          <w:noBreakHyphen/>
          <w:t>48</w:t>
        </w:r>
      </w:hyperlink>
      <w:r>
        <w:t xml:space="preserve"> s 42</w:t>
      </w:r>
    </w:p>
    <w:p w14:paraId="79D9A05C" w14:textId="77777777" w:rsidR="005B113C" w:rsidRDefault="005B113C" w:rsidP="005B113C">
      <w:pPr>
        <w:pStyle w:val="AmdtsEntryHd"/>
      </w:pPr>
      <w:r w:rsidRPr="00BD6EB1">
        <w:t>Notice of decision and reasons for decision</w:t>
      </w:r>
    </w:p>
    <w:p w14:paraId="2CE9D83E" w14:textId="6276778F" w:rsidR="005B113C" w:rsidRPr="007B4652" w:rsidRDefault="005B113C" w:rsidP="005B113C">
      <w:pPr>
        <w:pStyle w:val="AmdtsEntries"/>
      </w:pPr>
      <w:r>
        <w:t>s 47C</w:t>
      </w:r>
      <w:r>
        <w:tab/>
        <w:t xml:space="preserve">ins </w:t>
      </w:r>
      <w:hyperlink r:id="rId333" w:tooltip="Building and Construction Legislation Amendment Act 2019" w:history="1">
        <w:r>
          <w:rPr>
            <w:rStyle w:val="charCitHyperlinkAbbrev"/>
          </w:rPr>
          <w:t>A2019</w:t>
        </w:r>
        <w:r>
          <w:rPr>
            <w:rStyle w:val="charCitHyperlinkAbbrev"/>
          </w:rPr>
          <w:noBreakHyphen/>
          <w:t>48</w:t>
        </w:r>
      </w:hyperlink>
      <w:r>
        <w:t xml:space="preserve"> s 42</w:t>
      </w:r>
    </w:p>
    <w:p w14:paraId="22198EE1" w14:textId="77777777" w:rsidR="005B113C" w:rsidRDefault="005B113C" w:rsidP="005B113C">
      <w:pPr>
        <w:pStyle w:val="AmdtsEntryHd"/>
      </w:pPr>
      <w:r w:rsidRPr="00BD6EB1">
        <w:lastRenderedPageBreak/>
        <w:t>When rectification undertaking becomes enforceable</w:t>
      </w:r>
    </w:p>
    <w:p w14:paraId="498B04BC" w14:textId="75D58B7A" w:rsidR="005B113C" w:rsidRPr="007B4652" w:rsidRDefault="005B113C" w:rsidP="005B113C">
      <w:pPr>
        <w:pStyle w:val="AmdtsEntries"/>
      </w:pPr>
      <w:r>
        <w:t>s 47D</w:t>
      </w:r>
      <w:r>
        <w:tab/>
        <w:t xml:space="preserve">ins </w:t>
      </w:r>
      <w:hyperlink r:id="rId334" w:tooltip="Building and Construction Legislation Amendment Act 2019" w:history="1">
        <w:r>
          <w:rPr>
            <w:rStyle w:val="charCitHyperlinkAbbrev"/>
          </w:rPr>
          <w:t>A2019</w:t>
        </w:r>
        <w:r>
          <w:rPr>
            <w:rStyle w:val="charCitHyperlinkAbbrev"/>
          </w:rPr>
          <w:noBreakHyphen/>
          <w:t>48</w:t>
        </w:r>
      </w:hyperlink>
      <w:r>
        <w:t xml:space="preserve"> s 42</w:t>
      </w:r>
    </w:p>
    <w:p w14:paraId="75418692" w14:textId="77777777" w:rsidR="005B113C" w:rsidRDefault="005B113C" w:rsidP="005B113C">
      <w:pPr>
        <w:pStyle w:val="AmdtsEntryHd"/>
      </w:pPr>
      <w:r w:rsidRPr="00BD6EB1">
        <w:t>Withdrawal or variation of rectification undertaking</w:t>
      </w:r>
    </w:p>
    <w:p w14:paraId="6DD48CEB" w14:textId="1C54C20E" w:rsidR="005B113C" w:rsidRPr="007B4652" w:rsidRDefault="005B113C" w:rsidP="005B113C">
      <w:pPr>
        <w:pStyle w:val="AmdtsEntries"/>
      </w:pPr>
      <w:r>
        <w:t>s 47E</w:t>
      </w:r>
      <w:r>
        <w:tab/>
        <w:t xml:space="preserve">ins </w:t>
      </w:r>
      <w:hyperlink r:id="rId335" w:tooltip="Building and Construction Legislation Amendment Act 2019" w:history="1">
        <w:r>
          <w:rPr>
            <w:rStyle w:val="charCitHyperlinkAbbrev"/>
          </w:rPr>
          <w:t>A2019</w:t>
        </w:r>
        <w:r>
          <w:rPr>
            <w:rStyle w:val="charCitHyperlinkAbbrev"/>
          </w:rPr>
          <w:noBreakHyphen/>
          <w:t>48</w:t>
        </w:r>
      </w:hyperlink>
      <w:r>
        <w:t xml:space="preserve"> s 42</w:t>
      </w:r>
    </w:p>
    <w:p w14:paraId="0E2EF335" w14:textId="77777777" w:rsidR="005B113C" w:rsidRDefault="005B113C" w:rsidP="005B113C">
      <w:pPr>
        <w:pStyle w:val="AmdtsEntryHd"/>
      </w:pPr>
      <w:r w:rsidRPr="00BD6EB1">
        <w:t>Ending rectification undertaking</w:t>
      </w:r>
    </w:p>
    <w:p w14:paraId="3A34F805" w14:textId="7AA55AF0" w:rsidR="005B113C" w:rsidRPr="007B4652" w:rsidRDefault="005B113C" w:rsidP="005B113C">
      <w:pPr>
        <w:pStyle w:val="AmdtsEntries"/>
      </w:pPr>
      <w:r>
        <w:t>s 47F</w:t>
      </w:r>
      <w:r>
        <w:tab/>
        <w:t xml:space="preserve">ins </w:t>
      </w:r>
      <w:hyperlink r:id="rId336" w:tooltip="Building and Construction Legislation Amendment Act 2019" w:history="1">
        <w:r>
          <w:rPr>
            <w:rStyle w:val="charCitHyperlinkAbbrev"/>
          </w:rPr>
          <w:t>A2019</w:t>
        </w:r>
        <w:r>
          <w:rPr>
            <w:rStyle w:val="charCitHyperlinkAbbrev"/>
          </w:rPr>
          <w:noBreakHyphen/>
          <w:t>48</w:t>
        </w:r>
      </w:hyperlink>
      <w:r>
        <w:t xml:space="preserve"> s 42</w:t>
      </w:r>
    </w:p>
    <w:p w14:paraId="1D1BA166" w14:textId="77777777" w:rsidR="005B113C" w:rsidRDefault="005B113C" w:rsidP="005B113C">
      <w:pPr>
        <w:pStyle w:val="AmdtsEntryHd"/>
      </w:pPr>
      <w:r w:rsidRPr="00BD6EB1">
        <w:t>Undertaking not admission of fault etc</w:t>
      </w:r>
    </w:p>
    <w:p w14:paraId="480B87C4" w14:textId="349EB0CF" w:rsidR="005B113C" w:rsidRPr="007B4652" w:rsidRDefault="005B113C" w:rsidP="005B113C">
      <w:pPr>
        <w:pStyle w:val="AmdtsEntries"/>
      </w:pPr>
      <w:r>
        <w:t>s 47G</w:t>
      </w:r>
      <w:r>
        <w:tab/>
        <w:t xml:space="preserve">ins </w:t>
      </w:r>
      <w:hyperlink r:id="rId337" w:tooltip="Building and Construction Legislation Amendment Act 2019" w:history="1">
        <w:r>
          <w:rPr>
            <w:rStyle w:val="charCitHyperlinkAbbrev"/>
          </w:rPr>
          <w:t>A2019</w:t>
        </w:r>
        <w:r>
          <w:rPr>
            <w:rStyle w:val="charCitHyperlinkAbbrev"/>
          </w:rPr>
          <w:noBreakHyphen/>
          <w:t>48</w:t>
        </w:r>
      </w:hyperlink>
      <w:r>
        <w:t xml:space="preserve"> s 42</w:t>
      </w:r>
    </w:p>
    <w:p w14:paraId="7D644F81" w14:textId="77777777" w:rsidR="00236DBC" w:rsidRDefault="00236DBC" w:rsidP="00236DBC">
      <w:pPr>
        <w:pStyle w:val="AmdtsEntryHd"/>
      </w:pPr>
      <w:r w:rsidRPr="00BD6EB1">
        <w:t>Contravention of rectification undertaking</w:t>
      </w:r>
    </w:p>
    <w:p w14:paraId="0C4AF7E2" w14:textId="46F1C659" w:rsidR="00236DBC" w:rsidRPr="007B4652" w:rsidRDefault="00236DBC" w:rsidP="00236DBC">
      <w:pPr>
        <w:pStyle w:val="AmdtsEntries"/>
      </w:pPr>
      <w:r>
        <w:t>s 47H</w:t>
      </w:r>
      <w:r>
        <w:tab/>
        <w:t xml:space="preserve">ins </w:t>
      </w:r>
      <w:hyperlink r:id="rId338" w:tooltip="Building and Construction Legislation Amendment Act 2019" w:history="1">
        <w:r>
          <w:rPr>
            <w:rStyle w:val="charCitHyperlinkAbbrev"/>
          </w:rPr>
          <w:t>A2019</w:t>
        </w:r>
        <w:r>
          <w:rPr>
            <w:rStyle w:val="charCitHyperlinkAbbrev"/>
          </w:rPr>
          <w:noBreakHyphen/>
          <w:t>48</w:t>
        </w:r>
      </w:hyperlink>
      <w:r>
        <w:t xml:space="preserve"> s 42</w:t>
      </w:r>
    </w:p>
    <w:p w14:paraId="331461DC" w14:textId="77777777" w:rsidR="00236DBC" w:rsidRDefault="00236DBC" w:rsidP="00236DBC">
      <w:pPr>
        <w:pStyle w:val="AmdtsEntryHd"/>
      </w:pPr>
      <w:r w:rsidRPr="00BD6EB1">
        <w:t>Proceeding for contravention or alleged contravention</w:t>
      </w:r>
    </w:p>
    <w:p w14:paraId="2FFAF6B6" w14:textId="4453134E" w:rsidR="00236DBC" w:rsidRPr="007B4652" w:rsidRDefault="00236DBC" w:rsidP="00236DBC">
      <w:pPr>
        <w:pStyle w:val="AmdtsEntries"/>
      </w:pPr>
      <w:r>
        <w:t>s 47I</w:t>
      </w:r>
      <w:r>
        <w:tab/>
        <w:t xml:space="preserve">ins </w:t>
      </w:r>
      <w:hyperlink r:id="rId339" w:tooltip="Building and Construction Legislation Amendment Act 2019" w:history="1">
        <w:r>
          <w:rPr>
            <w:rStyle w:val="charCitHyperlinkAbbrev"/>
          </w:rPr>
          <w:t>A2019</w:t>
        </w:r>
        <w:r>
          <w:rPr>
            <w:rStyle w:val="charCitHyperlinkAbbrev"/>
          </w:rPr>
          <w:noBreakHyphen/>
          <w:t>48</w:t>
        </w:r>
      </w:hyperlink>
      <w:r>
        <w:t xml:space="preserve"> s 42</w:t>
      </w:r>
    </w:p>
    <w:p w14:paraId="49D76A06" w14:textId="77777777" w:rsidR="00236DBC" w:rsidRDefault="00236DBC" w:rsidP="00236DBC">
      <w:pPr>
        <w:pStyle w:val="AmdtsEntryHd"/>
      </w:pPr>
      <w:r w:rsidRPr="00BD6EB1">
        <w:t>Rectification undertaking offence</w:t>
      </w:r>
    </w:p>
    <w:p w14:paraId="680B5413" w14:textId="42188269" w:rsidR="00236DBC" w:rsidRPr="007B4652" w:rsidRDefault="00236DBC" w:rsidP="00236DBC">
      <w:pPr>
        <w:pStyle w:val="AmdtsEntries"/>
      </w:pPr>
      <w:r>
        <w:t>s 47J</w:t>
      </w:r>
      <w:r>
        <w:tab/>
        <w:t xml:space="preserve">ins </w:t>
      </w:r>
      <w:hyperlink r:id="rId340" w:tooltip="Building and Construction Legislation Amendment Act 2019" w:history="1">
        <w:r>
          <w:rPr>
            <w:rStyle w:val="charCitHyperlinkAbbrev"/>
          </w:rPr>
          <w:t>A2019</w:t>
        </w:r>
        <w:r>
          <w:rPr>
            <w:rStyle w:val="charCitHyperlinkAbbrev"/>
          </w:rPr>
          <w:noBreakHyphen/>
          <w:t>48</w:t>
        </w:r>
      </w:hyperlink>
      <w:r>
        <w:t xml:space="preserve"> s 42</w:t>
      </w:r>
    </w:p>
    <w:p w14:paraId="15A54C53" w14:textId="77777777" w:rsidR="00DC45E3" w:rsidRDefault="00DC45E3">
      <w:pPr>
        <w:pStyle w:val="AmdtsEntryHd"/>
      </w:pPr>
      <w:r>
        <w:t>Automatic licence suspension and occupational discipline</w:t>
      </w:r>
    </w:p>
    <w:p w14:paraId="016DC374" w14:textId="414FBF46" w:rsidR="00DC45E3" w:rsidRPr="00DC45E3" w:rsidRDefault="00DC45E3" w:rsidP="00DC45E3">
      <w:pPr>
        <w:pStyle w:val="AmdtsEntries"/>
      </w:pPr>
      <w:r>
        <w:t>pt 5 hdg</w:t>
      </w:r>
      <w:r>
        <w:tab/>
        <w:t xml:space="preserve">sub </w:t>
      </w:r>
      <w:hyperlink r:id="rId34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1.96</w:t>
      </w:r>
    </w:p>
    <w:p w14:paraId="6AEFEE90" w14:textId="77777777" w:rsidR="00700496" w:rsidRDefault="00700496" w:rsidP="00700496">
      <w:pPr>
        <w:pStyle w:val="AmdtsEntryHd"/>
      </w:pPr>
      <w:r>
        <w:t>Automatic suspension of individual licence</w:t>
      </w:r>
    </w:p>
    <w:p w14:paraId="119FF7B6" w14:textId="2B69C50F" w:rsidR="00700496" w:rsidRDefault="00700496" w:rsidP="00700496">
      <w:pPr>
        <w:pStyle w:val="AmdtsEntries"/>
      </w:pPr>
      <w:r>
        <w:t>s 48</w:t>
      </w:r>
      <w:r>
        <w:tab/>
        <w:t>a</w:t>
      </w:r>
      <w:r w:rsidR="00451A0B">
        <w:t xml:space="preserve">m </w:t>
      </w:r>
      <w:hyperlink r:id="rId342" w:tooltip="Statute Law Amendment Act 2009 (No 2)" w:history="1">
        <w:r w:rsidR="00E94E2C" w:rsidRPr="00E94E2C">
          <w:rPr>
            <w:rStyle w:val="charCitHyperlinkAbbrev"/>
          </w:rPr>
          <w:t>A2009</w:t>
        </w:r>
        <w:r w:rsidR="00E94E2C" w:rsidRPr="00E94E2C">
          <w:rPr>
            <w:rStyle w:val="charCitHyperlinkAbbrev"/>
          </w:rPr>
          <w:noBreakHyphen/>
          <w:t>49</w:t>
        </w:r>
      </w:hyperlink>
      <w:r w:rsidR="00FD5B3C">
        <w:t xml:space="preserve"> amdt 3.22</w:t>
      </w:r>
    </w:p>
    <w:p w14:paraId="40EEC7A0" w14:textId="77777777" w:rsidR="007765CF" w:rsidRDefault="007765CF" w:rsidP="007765CF">
      <w:pPr>
        <w:pStyle w:val="AmdtsEntryHd"/>
      </w:pPr>
      <w:r w:rsidRPr="00633B73">
        <w:t>Automatic suspension of corporate licence</w:t>
      </w:r>
    </w:p>
    <w:p w14:paraId="236D1C0B" w14:textId="13B9A81E" w:rsidR="007765CF" w:rsidRDefault="007765CF" w:rsidP="00700496">
      <w:pPr>
        <w:pStyle w:val="AmdtsEntries"/>
      </w:pPr>
      <w:r>
        <w:t>s 49</w:t>
      </w:r>
      <w:r>
        <w:tab/>
        <w:t xml:space="preserve">am </w:t>
      </w:r>
      <w:hyperlink r:id="rId343" w:tooltip="Building and Construction Legislation Amendment Act 2016" w:history="1">
        <w:r>
          <w:rPr>
            <w:rStyle w:val="charCitHyperlinkAbbrev"/>
          </w:rPr>
          <w:t>A2016</w:t>
        </w:r>
        <w:r>
          <w:rPr>
            <w:rStyle w:val="charCitHyperlinkAbbrev"/>
          </w:rPr>
          <w:noBreakHyphen/>
          <w:t>44</w:t>
        </w:r>
      </w:hyperlink>
      <w:r>
        <w:t xml:space="preserve"> s 61</w:t>
      </w:r>
    </w:p>
    <w:p w14:paraId="2BD9A073" w14:textId="77777777" w:rsidR="00B04DE4" w:rsidRDefault="00B04DE4" w:rsidP="00B04DE4">
      <w:pPr>
        <w:pStyle w:val="AmdtsEntryHd"/>
      </w:pPr>
      <w:r w:rsidRPr="00633B73">
        <w:t>Automatic suspension of licence—no nominee</w:t>
      </w:r>
    </w:p>
    <w:p w14:paraId="56ED1612" w14:textId="54734E4E" w:rsidR="00B04DE4" w:rsidRPr="00DC45E3" w:rsidRDefault="00B04DE4" w:rsidP="00700496">
      <w:pPr>
        <w:pStyle w:val="AmdtsEntries"/>
      </w:pPr>
      <w:r>
        <w:t>s 50A</w:t>
      </w:r>
      <w:r>
        <w:tab/>
        <w:t xml:space="preserve">ins </w:t>
      </w:r>
      <w:hyperlink r:id="rId344" w:tooltip="Building and Construction Legislation Amendment Act 2016" w:history="1">
        <w:r>
          <w:rPr>
            <w:rStyle w:val="charCitHyperlinkAbbrev"/>
          </w:rPr>
          <w:t>A2016</w:t>
        </w:r>
        <w:r>
          <w:rPr>
            <w:rStyle w:val="charCitHyperlinkAbbrev"/>
          </w:rPr>
          <w:noBreakHyphen/>
          <w:t>44</w:t>
        </w:r>
      </w:hyperlink>
      <w:r>
        <w:t xml:space="preserve"> s 62</w:t>
      </w:r>
    </w:p>
    <w:p w14:paraId="60749684" w14:textId="77777777" w:rsidR="00893ECD" w:rsidRDefault="008F0DDE">
      <w:pPr>
        <w:pStyle w:val="AmdtsEntryHd"/>
      </w:pPr>
      <w:r w:rsidRPr="009E72A6">
        <w:rPr>
          <w:lang w:eastAsia="en-AU"/>
        </w:rPr>
        <w:t>Automatic suspension of licence—construction occupations</w:t>
      </w:r>
    </w:p>
    <w:p w14:paraId="73BF27F5" w14:textId="668FE425" w:rsidR="00893ECD" w:rsidRDefault="00893ECD">
      <w:pPr>
        <w:pStyle w:val="AmdtsEntries"/>
      </w:pPr>
      <w:r>
        <w:t>s 51</w:t>
      </w:r>
      <w:r>
        <w:tab/>
        <w:t xml:space="preserve">am </w:t>
      </w:r>
      <w:hyperlink r:id="rId34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076CD253" w14:textId="3930492A" w:rsidR="008F0DDE" w:rsidRPr="00E94E2C" w:rsidRDefault="008F0DDE">
      <w:pPr>
        <w:pStyle w:val="AmdtsEntries"/>
      </w:pPr>
      <w:r>
        <w:tab/>
        <w:t xml:space="preserve">sub </w:t>
      </w:r>
      <w:hyperlink r:id="rId34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74CD786A" w14:textId="77777777" w:rsidR="00893ECD" w:rsidRDefault="008F0DDE">
      <w:pPr>
        <w:pStyle w:val="AmdtsEntryHd"/>
      </w:pPr>
      <w:r w:rsidRPr="00702317">
        <w:rPr>
          <w:lang w:eastAsia="en-AU"/>
        </w:rPr>
        <w:t>Automatic suspension of licence—occupation classes</w:t>
      </w:r>
    </w:p>
    <w:p w14:paraId="0991788A" w14:textId="0C73B56A" w:rsidR="00893ECD" w:rsidRDefault="00893ECD" w:rsidP="00DA1D40">
      <w:pPr>
        <w:pStyle w:val="AmdtsEntries"/>
        <w:keepNext/>
      </w:pPr>
      <w:r>
        <w:t>s 52</w:t>
      </w:r>
      <w:r>
        <w:tab/>
        <w:t xml:space="preserve">am </w:t>
      </w:r>
      <w:hyperlink r:id="rId34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2CCA0DB1" w14:textId="4E035F3A" w:rsidR="008F0DDE" w:rsidRPr="00E94E2C" w:rsidRDefault="008F0DDE" w:rsidP="008F0DDE">
      <w:pPr>
        <w:pStyle w:val="AmdtsEntries"/>
      </w:pPr>
      <w:r>
        <w:tab/>
        <w:t xml:space="preserve">sub </w:t>
      </w:r>
      <w:hyperlink r:id="rId34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5E7C04AF" w14:textId="77777777" w:rsidR="005E541B" w:rsidRDefault="005E541B">
      <w:pPr>
        <w:pStyle w:val="AmdtsEntryHd"/>
        <w:rPr>
          <w:lang w:eastAsia="en-AU"/>
        </w:rPr>
      </w:pPr>
      <w:r w:rsidRPr="00AF0B59">
        <w:rPr>
          <w:lang w:eastAsia="en-AU"/>
        </w:rPr>
        <w:t>Suspension of licence—public safety</w:t>
      </w:r>
    </w:p>
    <w:p w14:paraId="56CC8F0E" w14:textId="726904FD" w:rsidR="005E541B" w:rsidRPr="005E541B" w:rsidRDefault="005E541B" w:rsidP="005E541B">
      <w:pPr>
        <w:pStyle w:val="AmdtsEntries"/>
        <w:rPr>
          <w:lang w:eastAsia="en-AU"/>
        </w:rPr>
      </w:pPr>
      <w:r>
        <w:rPr>
          <w:lang w:eastAsia="en-AU"/>
        </w:rPr>
        <w:t>s 52A</w:t>
      </w:r>
      <w:r>
        <w:rPr>
          <w:lang w:eastAsia="en-AU"/>
        </w:rPr>
        <w:tab/>
        <w:t xml:space="preserve">ins </w:t>
      </w:r>
      <w:hyperlink r:id="rId34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Pr>
          <w:lang w:eastAsia="en-AU"/>
        </w:rPr>
        <w:t xml:space="preserve"> s 18</w:t>
      </w:r>
    </w:p>
    <w:p w14:paraId="0098F1FE" w14:textId="41F164B5" w:rsidR="00844D81" w:rsidRDefault="00844D81" w:rsidP="00844D81">
      <w:pPr>
        <w:pStyle w:val="AmdtsEntries"/>
      </w:pPr>
      <w:r>
        <w:tab/>
        <w:t xml:space="preserve">am </w:t>
      </w:r>
      <w:hyperlink r:id="rId350" w:tooltip="Dangerous Substances (Asbestos Safety Reform) Legislation Amendment Act 2014" w:history="1">
        <w:r>
          <w:rPr>
            <w:rStyle w:val="charCitHyperlinkAbbrev"/>
          </w:rPr>
          <w:t>A2014</w:t>
        </w:r>
        <w:r>
          <w:rPr>
            <w:rStyle w:val="charCitHyperlinkAbbrev"/>
          </w:rPr>
          <w:noBreakHyphen/>
          <w:t>53</w:t>
        </w:r>
      </w:hyperlink>
      <w:r>
        <w:t xml:space="preserve"> s 17</w:t>
      </w:r>
    </w:p>
    <w:p w14:paraId="068851F4" w14:textId="77777777" w:rsidR="00DC45E3" w:rsidRDefault="005E541B">
      <w:pPr>
        <w:pStyle w:val="AmdtsEntryHd"/>
      </w:pPr>
      <w:r w:rsidRPr="00AF0B59">
        <w:t>End of licence suspension</w:t>
      </w:r>
    </w:p>
    <w:p w14:paraId="36BCA55B" w14:textId="64B144E6" w:rsidR="005E541B" w:rsidRDefault="005E541B" w:rsidP="00DC45E3">
      <w:pPr>
        <w:pStyle w:val="AmdtsEntries"/>
      </w:pPr>
      <w:r>
        <w:t>s 53 hdg</w:t>
      </w:r>
      <w:r>
        <w:tab/>
        <w:t xml:space="preserve">sub </w:t>
      </w:r>
      <w:hyperlink r:id="rId35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19</w:t>
      </w:r>
    </w:p>
    <w:p w14:paraId="7E205D5E" w14:textId="696E18DB" w:rsidR="00DC45E3" w:rsidRPr="00DC45E3" w:rsidRDefault="00DC45E3" w:rsidP="00DC45E3">
      <w:pPr>
        <w:pStyle w:val="AmdtsEntries"/>
      </w:pPr>
      <w:r>
        <w:t>s 53</w:t>
      </w:r>
      <w:r>
        <w:tab/>
        <w:t xml:space="preserve">am </w:t>
      </w:r>
      <w:hyperlink r:id="rId35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1.97</w:t>
      </w:r>
      <w:r w:rsidR="008F0DDE">
        <w:t xml:space="preserve">; </w:t>
      </w:r>
      <w:hyperlink r:id="rId353"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11</w:t>
      </w:r>
      <w:r w:rsidR="005E541B">
        <w:t xml:space="preserve">; </w:t>
      </w:r>
      <w:hyperlink r:id="rId35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20</w:t>
      </w:r>
      <w:r w:rsidR="00AD2FF4">
        <w:t xml:space="preserve">; </w:t>
      </w:r>
      <w:hyperlink r:id="rId355" w:tooltip="Building and Construction Legislation Amendment Act 2016" w:history="1">
        <w:r w:rsidR="00AD2FF4">
          <w:rPr>
            <w:rStyle w:val="charCitHyperlinkAbbrev"/>
          </w:rPr>
          <w:t>A2016</w:t>
        </w:r>
        <w:r w:rsidR="00AD2FF4">
          <w:rPr>
            <w:rStyle w:val="charCitHyperlinkAbbrev"/>
          </w:rPr>
          <w:noBreakHyphen/>
          <w:t>44</w:t>
        </w:r>
      </w:hyperlink>
      <w:r w:rsidR="00AD2FF4">
        <w:t xml:space="preserve"> s 63, s 64</w:t>
      </w:r>
    </w:p>
    <w:p w14:paraId="3AAAE0C6" w14:textId="77777777" w:rsidR="00236DBC" w:rsidRDefault="00236DBC">
      <w:pPr>
        <w:pStyle w:val="AmdtsEntryHd"/>
      </w:pPr>
      <w:r w:rsidRPr="00BD6EB1">
        <w:t>Cancellation of licence following automatic suspension</w:t>
      </w:r>
    </w:p>
    <w:p w14:paraId="487DEF0F" w14:textId="3FBC8378" w:rsidR="00236DBC" w:rsidRPr="00236DBC" w:rsidRDefault="00236DBC" w:rsidP="00236DBC">
      <w:pPr>
        <w:pStyle w:val="AmdtsEntries"/>
      </w:pPr>
      <w:r>
        <w:t>s 53A</w:t>
      </w:r>
      <w:r>
        <w:tab/>
        <w:t xml:space="preserve">ins </w:t>
      </w:r>
      <w:hyperlink r:id="rId356" w:tooltip="Building and Construction Legislation Amendment Act 2019" w:history="1">
        <w:r>
          <w:rPr>
            <w:rStyle w:val="charCitHyperlinkAbbrev"/>
          </w:rPr>
          <w:t>A2019</w:t>
        </w:r>
        <w:r>
          <w:rPr>
            <w:rStyle w:val="charCitHyperlinkAbbrev"/>
          </w:rPr>
          <w:noBreakHyphen/>
          <w:t>48</w:t>
        </w:r>
      </w:hyperlink>
      <w:r>
        <w:t xml:space="preserve"> s 43</w:t>
      </w:r>
    </w:p>
    <w:p w14:paraId="2248F834" w14:textId="77777777" w:rsidR="00F53485" w:rsidRDefault="00F53485">
      <w:pPr>
        <w:pStyle w:val="AmdtsEntryHd"/>
      </w:pPr>
      <w:r>
        <w:lastRenderedPageBreak/>
        <w:t>Oc</w:t>
      </w:r>
      <w:r w:rsidR="00EB1CE8">
        <w:t>cupational discipline—licensees</w:t>
      </w:r>
    </w:p>
    <w:p w14:paraId="6466AFFD" w14:textId="3E0C5A60" w:rsidR="00F53485" w:rsidRPr="00F53485" w:rsidRDefault="00F53485" w:rsidP="00F53485">
      <w:pPr>
        <w:pStyle w:val="AmdtsEntries"/>
      </w:pPr>
      <w:r>
        <w:t>div 5.2 hdg</w:t>
      </w:r>
      <w:r>
        <w:tab/>
        <w:t xml:space="preserve">sub </w:t>
      </w:r>
      <w:hyperlink r:id="rId35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527A7997" w14:textId="77777777" w:rsidR="00893ECD" w:rsidRDefault="001D7E37">
      <w:pPr>
        <w:pStyle w:val="AmdtsEntryHd"/>
      </w:pPr>
      <w:r>
        <w:t xml:space="preserve">Meaning of </w:t>
      </w:r>
      <w:r w:rsidRPr="00E94E2C">
        <w:rPr>
          <w:rStyle w:val="charItals"/>
        </w:rPr>
        <w:t>licensee</w:t>
      </w:r>
      <w:r>
        <w:t>—div 5.2</w:t>
      </w:r>
    </w:p>
    <w:p w14:paraId="3F977949" w14:textId="7AF3EF29" w:rsidR="00893ECD" w:rsidRDefault="00893ECD">
      <w:pPr>
        <w:pStyle w:val="AmdtsEntries"/>
      </w:pPr>
      <w:r>
        <w:t>s 54</w:t>
      </w:r>
      <w:r>
        <w:tab/>
        <w:t xml:space="preserve">am </w:t>
      </w:r>
      <w:hyperlink r:id="rId358" w:tooltip="Statute Law Amendment Act 2008" w:history="1">
        <w:r w:rsidR="00E94E2C" w:rsidRPr="00E94E2C">
          <w:rPr>
            <w:rStyle w:val="charCitHyperlinkAbbrev"/>
          </w:rPr>
          <w:t>A2008</w:t>
        </w:r>
        <w:r w:rsidR="00E94E2C" w:rsidRPr="00E94E2C">
          <w:rPr>
            <w:rStyle w:val="charCitHyperlinkAbbrev"/>
          </w:rPr>
          <w:noBreakHyphen/>
          <w:t>28</w:t>
        </w:r>
      </w:hyperlink>
      <w:r>
        <w:t xml:space="preserve"> amdt 3.59</w:t>
      </w:r>
    </w:p>
    <w:p w14:paraId="3114C0C9" w14:textId="7B2AF360" w:rsidR="001D7E37" w:rsidRDefault="001D7E37">
      <w:pPr>
        <w:pStyle w:val="AmdtsEntries"/>
      </w:pPr>
      <w:r>
        <w:tab/>
        <w:t xml:space="preserve">sub </w:t>
      </w:r>
      <w:hyperlink r:id="rId35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04349BA4" w14:textId="77777777" w:rsidR="001D7E37" w:rsidRDefault="001D7E37">
      <w:pPr>
        <w:pStyle w:val="AmdtsEntryHd"/>
      </w:pPr>
      <w:r>
        <w:t>Grounds for occupational discipline</w:t>
      </w:r>
    </w:p>
    <w:p w14:paraId="71439407" w14:textId="39C790E7" w:rsidR="001D7E37" w:rsidRDefault="001D7E37" w:rsidP="001D7E37">
      <w:pPr>
        <w:pStyle w:val="AmdtsEntries"/>
      </w:pPr>
      <w:r>
        <w:t>s 55</w:t>
      </w:r>
      <w:r>
        <w:tab/>
        <w:t xml:space="preserve">sub </w:t>
      </w:r>
      <w:hyperlink r:id="rId36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892CC40" w14:textId="28ADBF30" w:rsidR="0031780F" w:rsidRDefault="0031780F" w:rsidP="001D7E37">
      <w:pPr>
        <w:pStyle w:val="AmdtsEntries"/>
      </w:pPr>
      <w:r>
        <w:tab/>
        <w:t xml:space="preserve">am </w:t>
      </w:r>
      <w:hyperlink r:id="rId361" w:tooltip="Construction and Energy Efficiency Legislation Amendment Act 2013" w:history="1">
        <w:r>
          <w:rPr>
            <w:rStyle w:val="charCitHyperlinkAbbrev"/>
          </w:rPr>
          <w:t>A2013</w:t>
        </w:r>
        <w:r>
          <w:rPr>
            <w:rStyle w:val="charCitHyperlinkAbbrev"/>
          </w:rPr>
          <w:noBreakHyphen/>
          <w:t>31</w:t>
        </w:r>
      </w:hyperlink>
      <w:r>
        <w:t xml:space="preserve"> s 35</w:t>
      </w:r>
      <w:r w:rsidR="00444D02">
        <w:t xml:space="preserve">; </w:t>
      </w:r>
      <w:hyperlink r:id="rId362" w:tooltip="Building and Construction Legislation Amendment Act 2016" w:history="1">
        <w:r w:rsidR="00444D02">
          <w:rPr>
            <w:rStyle w:val="charCitHyperlinkAbbrev"/>
          </w:rPr>
          <w:t>A2016</w:t>
        </w:r>
        <w:r w:rsidR="00444D02">
          <w:rPr>
            <w:rStyle w:val="charCitHyperlinkAbbrev"/>
          </w:rPr>
          <w:noBreakHyphen/>
          <w:t>44</w:t>
        </w:r>
      </w:hyperlink>
      <w:r w:rsidR="00444D02">
        <w:t xml:space="preserve"> s 65, s 66</w:t>
      </w:r>
    </w:p>
    <w:p w14:paraId="42B288E5" w14:textId="77777777" w:rsidR="0087191D" w:rsidRDefault="0087191D" w:rsidP="0087191D">
      <w:pPr>
        <w:pStyle w:val="AmdtsEntryHd"/>
      </w:pPr>
      <w:r w:rsidRPr="00142CC0">
        <w:t>Skill assessment of licensees</w:t>
      </w:r>
    </w:p>
    <w:p w14:paraId="563A8445" w14:textId="2C8C53C1" w:rsidR="0087191D" w:rsidRDefault="0087191D" w:rsidP="0087191D">
      <w:pPr>
        <w:pStyle w:val="AmdtsEntries"/>
      </w:pPr>
      <w:r>
        <w:t>s 55A</w:t>
      </w:r>
      <w:r>
        <w:tab/>
        <w:t xml:space="preserve">ins </w:t>
      </w:r>
      <w:hyperlink r:id="rId363" w:tooltip="Construction and Energy Efficiency Legislation Amendment Act 2013" w:history="1">
        <w:r>
          <w:rPr>
            <w:rStyle w:val="charCitHyperlinkAbbrev"/>
          </w:rPr>
          <w:t>A2013</w:t>
        </w:r>
        <w:r>
          <w:rPr>
            <w:rStyle w:val="charCitHyperlinkAbbrev"/>
          </w:rPr>
          <w:noBreakHyphen/>
          <w:t>31</w:t>
        </w:r>
      </w:hyperlink>
      <w:r>
        <w:t xml:space="preserve"> s 36</w:t>
      </w:r>
    </w:p>
    <w:p w14:paraId="1DF1250F" w14:textId="1410F336" w:rsidR="00987E67" w:rsidRDefault="00987E67" w:rsidP="0087191D">
      <w:pPr>
        <w:pStyle w:val="AmdtsEntries"/>
      </w:pPr>
      <w:r>
        <w:tab/>
        <w:t xml:space="preserve">am </w:t>
      </w:r>
      <w:hyperlink r:id="rId364" w:tooltip="Training and Tertiary Education Amendment Act 2014" w:history="1">
        <w:r>
          <w:rPr>
            <w:rStyle w:val="charCitHyperlinkAbbrev"/>
          </w:rPr>
          <w:t>A2014</w:t>
        </w:r>
        <w:r>
          <w:rPr>
            <w:rStyle w:val="charCitHyperlinkAbbrev"/>
          </w:rPr>
          <w:noBreakHyphen/>
          <w:t>48</w:t>
        </w:r>
      </w:hyperlink>
      <w:r>
        <w:t xml:space="preserve"> amdt 1.8</w:t>
      </w:r>
      <w:r w:rsidR="00330E07">
        <w:t xml:space="preserve">; </w:t>
      </w:r>
      <w:hyperlink r:id="rId365" w:tooltip="Statute Law Amendment Act 2017" w:history="1">
        <w:r w:rsidR="00330E07" w:rsidRPr="0038160B">
          <w:rPr>
            <w:rStyle w:val="charCitHyperlinkAbbrev"/>
          </w:rPr>
          <w:t>A2017</w:t>
        </w:r>
        <w:r w:rsidR="00330E07" w:rsidRPr="0038160B">
          <w:rPr>
            <w:rStyle w:val="charCitHyperlinkAbbrev"/>
          </w:rPr>
          <w:noBreakHyphen/>
          <w:t>4</w:t>
        </w:r>
      </w:hyperlink>
      <w:r w:rsidR="00330E07">
        <w:t xml:space="preserve"> amdt 3.29</w:t>
      </w:r>
      <w:r w:rsidR="00236DBC">
        <w:t xml:space="preserve">; </w:t>
      </w:r>
      <w:hyperlink r:id="rId366"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44</w:t>
      </w:r>
    </w:p>
    <w:p w14:paraId="472769B2" w14:textId="77777777" w:rsidR="00893ECD" w:rsidRDefault="00312CBC">
      <w:pPr>
        <w:pStyle w:val="AmdtsEntryHd"/>
      </w:pPr>
      <w:r w:rsidRPr="008F4040">
        <w:t>Occupational discipline</w:t>
      </w:r>
    </w:p>
    <w:p w14:paraId="4E0EA2D0" w14:textId="694F1709" w:rsidR="00020EFB" w:rsidRPr="00020EFB" w:rsidRDefault="00020EFB" w:rsidP="00020EFB">
      <w:pPr>
        <w:pStyle w:val="AmdtsEntries"/>
      </w:pPr>
      <w:r>
        <w:t>s 56 hdg</w:t>
      </w:r>
      <w:r>
        <w:tab/>
        <w:t xml:space="preserve">sub </w:t>
      </w:r>
      <w:hyperlink r:id="rId367"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17</w:t>
      </w:r>
    </w:p>
    <w:p w14:paraId="2288D48A" w14:textId="4B54C680" w:rsidR="00893ECD" w:rsidRDefault="00893ECD" w:rsidP="002378D0">
      <w:pPr>
        <w:pStyle w:val="AmdtsEntries"/>
        <w:keepNext/>
      </w:pPr>
      <w:r>
        <w:t>s 56</w:t>
      </w:r>
      <w:r>
        <w:tab/>
        <w:t xml:space="preserve">am </w:t>
      </w:r>
      <w:hyperlink r:id="rId36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1.6; </w:t>
      </w:r>
      <w:hyperlink r:id="rId36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1.89</w:t>
      </w:r>
    </w:p>
    <w:p w14:paraId="764E76D7" w14:textId="0E500374" w:rsidR="001D7E37" w:rsidRDefault="001D7E37" w:rsidP="002378D0">
      <w:pPr>
        <w:pStyle w:val="AmdtsEntries"/>
        <w:keepNext/>
      </w:pPr>
      <w:r>
        <w:tab/>
        <w:t xml:space="preserve">sub </w:t>
      </w:r>
      <w:hyperlink r:id="rId37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B320599" w14:textId="2EA142A6" w:rsidR="00ED2644" w:rsidRDefault="00ED2644" w:rsidP="002378D0">
      <w:pPr>
        <w:pStyle w:val="AmdtsEntries"/>
        <w:keepNext/>
      </w:pPr>
      <w:r>
        <w:tab/>
        <w:t xml:space="preserve">mod </w:t>
      </w:r>
      <w:hyperlink r:id="rId371"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17B65">
        <w:t xml:space="preserve"> mod 1.1</w:t>
      </w:r>
    </w:p>
    <w:p w14:paraId="090DA337" w14:textId="7510D6C8" w:rsidR="00417B65" w:rsidRDefault="00417B65" w:rsidP="00417B65">
      <w:pPr>
        <w:pStyle w:val="AmdtsEntries"/>
      </w:pPr>
      <w:r>
        <w:tab/>
      </w:r>
      <w:r w:rsidRPr="0077068C">
        <w:t xml:space="preserve">mod </w:t>
      </w:r>
      <w:r w:rsidR="00877C11" w:rsidRPr="0077068C">
        <w:t>lapsed 17 December 2009 (</w:t>
      </w:r>
      <w:hyperlink r:id="rId372"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877C11" w:rsidRPr="0077068C">
        <w:t xml:space="preserve"> mod 1.1 om by </w:t>
      </w:r>
      <w:hyperlink r:id="rId373" w:tooltip="Statute Law Amendment Act 2009 (No 2)" w:history="1">
        <w:r w:rsidR="00E94E2C" w:rsidRPr="00E94E2C">
          <w:rPr>
            <w:rStyle w:val="charCitHyperlinkAbbrev"/>
          </w:rPr>
          <w:t>A2009</w:t>
        </w:r>
        <w:r w:rsidR="00E94E2C" w:rsidRPr="00E94E2C">
          <w:rPr>
            <w:rStyle w:val="charCitHyperlinkAbbrev"/>
          </w:rPr>
          <w:noBreakHyphen/>
          <w:t>49</w:t>
        </w:r>
      </w:hyperlink>
      <w:r w:rsidR="00877C11" w:rsidRPr="0077068C">
        <w:t xml:space="preserve"> </w:t>
      </w:r>
      <w:r w:rsidR="00625411" w:rsidRPr="0077068C">
        <w:t>amd</w:t>
      </w:r>
      <w:r w:rsidR="00877C11" w:rsidRPr="0077068C">
        <w:t>t 1.3</w:t>
      </w:r>
      <w:r w:rsidRPr="0077068C">
        <w:t>)</w:t>
      </w:r>
    </w:p>
    <w:p w14:paraId="6B3B2648" w14:textId="6A746B88" w:rsidR="0077068C" w:rsidRPr="0077068C" w:rsidRDefault="0077068C" w:rsidP="00417B65">
      <w:pPr>
        <w:pStyle w:val="AmdtsEntries"/>
      </w:pPr>
      <w:r>
        <w:tab/>
        <w:t xml:space="preserve">am </w:t>
      </w:r>
      <w:hyperlink r:id="rId374"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1.11</w:t>
      </w:r>
      <w:r w:rsidR="00312CBC">
        <w:t xml:space="preserve">; </w:t>
      </w:r>
      <w:hyperlink r:id="rId375"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18</w:t>
      </w:r>
      <w:r w:rsidR="00236DBC">
        <w:t xml:space="preserve">; </w:t>
      </w:r>
      <w:hyperlink r:id="rId376"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45, s 46; ss renum R53 LA</w:t>
      </w:r>
    </w:p>
    <w:p w14:paraId="573885ED" w14:textId="77777777" w:rsidR="001D7E37" w:rsidRDefault="001D7E37">
      <w:pPr>
        <w:pStyle w:val="AmdtsEntryHd"/>
      </w:pPr>
      <w:r>
        <w:t>Considerations before making occupational discipline orders</w:t>
      </w:r>
    </w:p>
    <w:p w14:paraId="2E76B2FC" w14:textId="0F4E2B2F" w:rsidR="001D7E37" w:rsidRDefault="001D7E37" w:rsidP="001D7E37">
      <w:pPr>
        <w:pStyle w:val="AmdtsEntries"/>
      </w:pPr>
      <w:r>
        <w:t>s 57</w:t>
      </w:r>
      <w:r>
        <w:tab/>
        <w:t xml:space="preserve">sub </w:t>
      </w:r>
      <w:hyperlink r:id="rId37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ABD37E1" w14:textId="2680C4A8" w:rsidR="0087191D" w:rsidRPr="001D7E37" w:rsidRDefault="0087191D" w:rsidP="001D7E37">
      <w:pPr>
        <w:pStyle w:val="AmdtsEntries"/>
      </w:pPr>
      <w:r>
        <w:tab/>
        <w:t xml:space="preserve">am </w:t>
      </w:r>
      <w:hyperlink r:id="rId378" w:tooltip="Construction and Energy Efficiency Legislation Amendment Act 2013" w:history="1">
        <w:r>
          <w:rPr>
            <w:rStyle w:val="charCitHyperlinkAbbrev"/>
          </w:rPr>
          <w:t>A2013</w:t>
        </w:r>
        <w:r>
          <w:rPr>
            <w:rStyle w:val="charCitHyperlinkAbbrev"/>
          </w:rPr>
          <w:noBreakHyphen/>
          <w:t>31</w:t>
        </w:r>
      </w:hyperlink>
      <w:r>
        <w:t xml:space="preserve"> s 37</w:t>
      </w:r>
      <w:r w:rsidR="00312CBC">
        <w:t xml:space="preserve">; </w:t>
      </w:r>
      <w:hyperlink r:id="rId379"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19</w:t>
      </w:r>
      <w:r w:rsidR="002A294B">
        <w:t xml:space="preserve">; </w:t>
      </w:r>
      <w:hyperlink r:id="rId380"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ss 47-50</w:t>
      </w:r>
    </w:p>
    <w:p w14:paraId="68156D68" w14:textId="77777777" w:rsidR="001D7E37" w:rsidRDefault="001D7E37">
      <w:pPr>
        <w:pStyle w:val="AmdtsEntryHd"/>
      </w:pPr>
      <w:r>
        <w:t xml:space="preserve">Occupational discipline orders—licensees </w:t>
      </w:r>
    </w:p>
    <w:p w14:paraId="1913113D" w14:textId="35053687" w:rsidR="001D7E37" w:rsidRDefault="001D7E37" w:rsidP="001D7E37">
      <w:pPr>
        <w:pStyle w:val="AmdtsEntries"/>
      </w:pPr>
      <w:r>
        <w:t>s 58</w:t>
      </w:r>
      <w:r>
        <w:tab/>
        <w:t xml:space="preserve">sub </w:t>
      </w:r>
      <w:hyperlink r:id="rId38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0B891E91" w14:textId="24099630" w:rsidR="00444D02" w:rsidRDefault="00444D02" w:rsidP="001D7E37">
      <w:pPr>
        <w:pStyle w:val="AmdtsEntries"/>
      </w:pPr>
      <w:r>
        <w:tab/>
        <w:t xml:space="preserve">am </w:t>
      </w:r>
      <w:hyperlink r:id="rId382" w:tooltip="Building and Construction Legislation Amendment Act 2016" w:history="1">
        <w:r>
          <w:rPr>
            <w:rStyle w:val="charCitHyperlinkAbbrev"/>
          </w:rPr>
          <w:t>A2016</w:t>
        </w:r>
        <w:r>
          <w:rPr>
            <w:rStyle w:val="charCitHyperlinkAbbrev"/>
          </w:rPr>
          <w:noBreakHyphen/>
          <w:t>44</w:t>
        </w:r>
      </w:hyperlink>
      <w:r>
        <w:t xml:space="preserve"> s 67</w:t>
      </w:r>
    </w:p>
    <w:p w14:paraId="26664624" w14:textId="77777777" w:rsidR="002A294B" w:rsidRDefault="002A294B" w:rsidP="00444D02">
      <w:pPr>
        <w:pStyle w:val="AmdtsEntryHd"/>
      </w:pPr>
      <w:r w:rsidRPr="00BD6EB1">
        <w:t>Occupational discipline orders—directors or partners of licensees</w:t>
      </w:r>
    </w:p>
    <w:p w14:paraId="3C9DA606" w14:textId="1ED36B4F" w:rsidR="002A294B" w:rsidRPr="002A294B" w:rsidRDefault="002A294B" w:rsidP="002A294B">
      <w:pPr>
        <w:pStyle w:val="AmdtsEntries"/>
      </w:pPr>
      <w:r>
        <w:t>s 58AA</w:t>
      </w:r>
      <w:r>
        <w:tab/>
        <w:t>in</w:t>
      </w:r>
      <w:r w:rsidR="001A202D">
        <w:t>s</w:t>
      </w:r>
      <w:r>
        <w:t xml:space="preserve"> </w:t>
      </w:r>
      <w:hyperlink r:id="rId383" w:tooltip="Building and Construction Legislation Amendment Act 2019" w:history="1">
        <w:r>
          <w:rPr>
            <w:rStyle w:val="charCitHyperlinkAbbrev"/>
          </w:rPr>
          <w:t>A2019</w:t>
        </w:r>
        <w:r>
          <w:rPr>
            <w:rStyle w:val="charCitHyperlinkAbbrev"/>
          </w:rPr>
          <w:noBreakHyphen/>
          <w:t>48</w:t>
        </w:r>
      </w:hyperlink>
      <w:r>
        <w:t xml:space="preserve"> s 51</w:t>
      </w:r>
    </w:p>
    <w:p w14:paraId="06F710F2" w14:textId="77777777" w:rsidR="00444D02" w:rsidRDefault="00444D02" w:rsidP="00444D02">
      <w:pPr>
        <w:pStyle w:val="AmdtsEntryHd"/>
      </w:pPr>
      <w:r w:rsidRPr="00633B73">
        <w:t>Occupational discipline orders—related licence of licensee</w:t>
      </w:r>
    </w:p>
    <w:p w14:paraId="4F51C272" w14:textId="2FC86E32" w:rsidR="00444D02" w:rsidRPr="001D7E37" w:rsidRDefault="00444D02" w:rsidP="001D7E37">
      <w:pPr>
        <w:pStyle w:val="AmdtsEntries"/>
      </w:pPr>
      <w:r>
        <w:t>s 58A</w:t>
      </w:r>
      <w:r>
        <w:tab/>
        <w:t xml:space="preserve">ins </w:t>
      </w:r>
      <w:hyperlink r:id="rId384" w:tooltip="Building and Construction Legislation Amendment Act 2016" w:history="1">
        <w:r>
          <w:rPr>
            <w:rStyle w:val="charCitHyperlinkAbbrev"/>
          </w:rPr>
          <w:t>A2016</w:t>
        </w:r>
        <w:r>
          <w:rPr>
            <w:rStyle w:val="charCitHyperlinkAbbrev"/>
          </w:rPr>
          <w:noBreakHyphen/>
          <w:t>44</w:t>
        </w:r>
      </w:hyperlink>
      <w:r>
        <w:t xml:space="preserve"> s </w:t>
      </w:r>
      <w:r w:rsidR="00D150EF">
        <w:t>68</w:t>
      </w:r>
    </w:p>
    <w:p w14:paraId="0E9D618A" w14:textId="77777777" w:rsidR="00893ECD" w:rsidRDefault="001D7E37">
      <w:pPr>
        <w:pStyle w:val="AmdtsEntryHd"/>
      </w:pPr>
      <w:r>
        <w:t>Interim licence suspension</w:t>
      </w:r>
    </w:p>
    <w:p w14:paraId="46B3A19B" w14:textId="37384C5B" w:rsidR="00893ECD" w:rsidRPr="00E94E2C" w:rsidRDefault="00893ECD">
      <w:pPr>
        <w:pStyle w:val="AmdtsEntries"/>
      </w:pPr>
      <w:r>
        <w:t>s 59</w:t>
      </w:r>
      <w:r>
        <w:tab/>
        <w:t xml:space="preserve">am </w:t>
      </w:r>
      <w:hyperlink r:id="rId38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744B932B" w14:textId="05D610E2" w:rsidR="001D7E37" w:rsidRDefault="001D7E37" w:rsidP="001D7E37">
      <w:pPr>
        <w:pStyle w:val="AmdtsEntries"/>
      </w:pPr>
      <w:r>
        <w:tab/>
        <w:t xml:space="preserve">sub </w:t>
      </w:r>
      <w:hyperlink r:id="rId38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259CCFD" w14:textId="00526F12" w:rsidR="00F17B42" w:rsidRDefault="00F17B42" w:rsidP="001D7E37">
      <w:pPr>
        <w:pStyle w:val="AmdtsEntries"/>
      </w:pPr>
      <w:r>
        <w:tab/>
        <w:t xml:space="preserve">am </w:t>
      </w:r>
      <w:hyperlink r:id="rId387" w:tooltip="Building and Construction Legislation Amendment Act 2016" w:history="1">
        <w:r>
          <w:rPr>
            <w:rStyle w:val="charCitHyperlinkAbbrev"/>
          </w:rPr>
          <w:t>A2016</w:t>
        </w:r>
        <w:r>
          <w:rPr>
            <w:rStyle w:val="charCitHyperlinkAbbrev"/>
          </w:rPr>
          <w:noBreakHyphen/>
          <w:t>44</w:t>
        </w:r>
      </w:hyperlink>
      <w:r>
        <w:t xml:space="preserve"> s 69</w:t>
      </w:r>
    </w:p>
    <w:p w14:paraId="1A19BCD6" w14:textId="77777777" w:rsidR="00893ECD" w:rsidRDefault="001D7E37">
      <w:pPr>
        <w:pStyle w:val="AmdtsEntryHd"/>
      </w:pPr>
      <w:r>
        <w:t>Effect of interim suspension</w:t>
      </w:r>
    </w:p>
    <w:p w14:paraId="686E16B0" w14:textId="757BA528" w:rsidR="00893ECD" w:rsidRDefault="00893ECD">
      <w:pPr>
        <w:pStyle w:val="AmdtsEntries"/>
      </w:pPr>
      <w:r>
        <w:t>s 60</w:t>
      </w:r>
      <w:r>
        <w:tab/>
        <w:t xml:space="preserve">am </w:t>
      </w:r>
      <w:hyperlink r:id="rId38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1.7</w:t>
      </w:r>
    </w:p>
    <w:p w14:paraId="62693993" w14:textId="237BE266" w:rsidR="001D7E37" w:rsidRDefault="001D7E37" w:rsidP="001D7E37">
      <w:pPr>
        <w:pStyle w:val="AmdtsEntries"/>
      </w:pPr>
      <w:r>
        <w:tab/>
        <w:t xml:space="preserve">sub </w:t>
      </w:r>
      <w:hyperlink r:id="rId38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9D29BDC" w14:textId="62A93673" w:rsidR="00F17B42" w:rsidRDefault="00F17B42" w:rsidP="001D7E37">
      <w:pPr>
        <w:pStyle w:val="AmdtsEntries"/>
      </w:pPr>
      <w:r>
        <w:tab/>
        <w:t xml:space="preserve">am </w:t>
      </w:r>
      <w:hyperlink r:id="rId390" w:tooltip="Building and Construction Legislation Amendment Act 2016" w:history="1">
        <w:r>
          <w:rPr>
            <w:rStyle w:val="charCitHyperlinkAbbrev"/>
          </w:rPr>
          <w:t>A2016</w:t>
        </w:r>
        <w:r>
          <w:rPr>
            <w:rStyle w:val="charCitHyperlinkAbbrev"/>
          </w:rPr>
          <w:noBreakHyphen/>
          <w:t>44</w:t>
        </w:r>
      </w:hyperlink>
      <w:r>
        <w:t xml:space="preserve"> s 70</w:t>
      </w:r>
    </w:p>
    <w:p w14:paraId="1FB23080" w14:textId="77777777" w:rsidR="001D7E37" w:rsidRDefault="001D7E37" w:rsidP="001D7E37">
      <w:pPr>
        <w:pStyle w:val="AmdtsEntryHd"/>
      </w:pPr>
      <w:r>
        <w:t>Revocation of interim suspension</w:t>
      </w:r>
    </w:p>
    <w:p w14:paraId="11FB4F6E" w14:textId="109AB9FD" w:rsidR="001D7E37" w:rsidRPr="001D7E37" w:rsidRDefault="001D7E37" w:rsidP="001D7E37">
      <w:pPr>
        <w:pStyle w:val="AmdtsEntries"/>
      </w:pPr>
      <w:r>
        <w:t>s 61</w:t>
      </w:r>
      <w:r>
        <w:tab/>
        <w:t xml:space="preserve">sub </w:t>
      </w:r>
      <w:hyperlink r:id="rId39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122F9E3" w14:textId="77777777" w:rsidR="00893ECD" w:rsidRDefault="001D7E37">
      <w:pPr>
        <w:pStyle w:val="AmdtsEntryHd"/>
      </w:pPr>
      <w:r>
        <w:lastRenderedPageBreak/>
        <w:t>Builders licence affected by occupational discipline or other action</w:t>
      </w:r>
    </w:p>
    <w:p w14:paraId="65D96BE1" w14:textId="1ADDDB15" w:rsidR="00893ECD" w:rsidRDefault="00893ECD">
      <w:pPr>
        <w:pStyle w:val="AmdtsEntries"/>
      </w:pPr>
      <w:r>
        <w:t>s 62</w:t>
      </w:r>
      <w:r>
        <w:tab/>
        <w:t xml:space="preserve">am </w:t>
      </w:r>
      <w:hyperlink r:id="rId39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1.8, amdt 1.19</w:t>
      </w:r>
    </w:p>
    <w:p w14:paraId="610C7EAA" w14:textId="4C2A62A2" w:rsidR="001D7E37" w:rsidRDefault="001D7E37" w:rsidP="001D7E37">
      <w:pPr>
        <w:pStyle w:val="AmdtsEntries"/>
      </w:pPr>
      <w:r>
        <w:tab/>
        <w:t xml:space="preserve">sub </w:t>
      </w:r>
      <w:hyperlink r:id="rId3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7641720" w14:textId="77777777" w:rsidR="001D7E37" w:rsidRDefault="001D7E37">
      <w:pPr>
        <w:pStyle w:val="AmdtsEntryHd"/>
      </w:pPr>
      <w:r>
        <w:t>Effect of non-renewal on suspended licence</w:t>
      </w:r>
    </w:p>
    <w:p w14:paraId="15D7F886" w14:textId="1116CEED" w:rsidR="001D7E37" w:rsidRPr="001D7E37" w:rsidRDefault="001D7E37" w:rsidP="001D7E37">
      <w:pPr>
        <w:pStyle w:val="AmdtsEntries"/>
      </w:pPr>
      <w:r>
        <w:t>s 63</w:t>
      </w:r>
      <w:r>
        <w:tab/>
        <w:t xml:space="preserve">sub </w:t>
      </w:r>
      <w:hyperlink r:id="rId39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965F49D" w14:textId="77777777" w:rsidR="001D7E37" w:rsidRDefault="001D7E37">
      <w:pPr>
        <w:pStyle w:val="AmdtsEntryHd"/>
      </w:pPr>
      <w:r>
        <w:t>Requirement to return surrendered licence</w:t>
      </w:r>
    </w:p>
    <w:p w14:paraId="7765ECE5" w14:textId="330D070E" w:rsidR="001D7E37" w:rsidRPr="001D7E37" w:rsidRDefault="001D7E37" w:rsidP="001D7E37">
      <w:pPr>
        <w:pStyle w:val="AmdtsEntries"/>
      </w:pPr>
      <w:r>
        <w:t>s 64</w:t>
      </w:r>
      <w:r>
        <w:tab/>
        <w:t xml:space="preserve">sub </w:t>
      </w:r>
      <w:hyperlink r:id="rId39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C3E006F" w14:textId="77777777" w:rsidR="005E5096" w:rsidRDefault="005E5096">
      <w:pPr>
        <w:pStyle w:val="AmdtsEntryHd"/>
      </w:pPr>
      <w:r w:rsidRPr="00E15EBB">
        <w:t>Licence cancellation for criminal activity</w:t>
      </w:r>
    </w:p>
    <w:p w14:paraId="11A363E4" w14:textId="15D47D54" w:rsidR="005E5096" w:rsidRPr="005E5096" w:rsidRDefault="005E5096" w:rsidP="005E5096">
      <w:pPr>
        <w:pStyle w:val="AmdtsEntries"/>
      </w:pPr>
      <w:r>
        <w:t>pt 5A hdg</w:t>
      </w:r>
      <w:r>
        <w:tab/>
        <w:t xml:space="preserve">ins </w:t>
      </w:r>
      <w:hyperlink r:id="rId396" w:tooltip="Crimes (Disrupting Criminal Gangs) Legislation Amendment Act 2019" w:history="1">
        <w:r w:rsidRPr="003923C5">
          <w:rPr>
            <w:rStyle w:val="charCitHyperlinkAbbrev"/>
          </w:rPr>
          <w:t>A2019-43</w:t>
        </w:r>
      </w:hyperlink>
      <w:r>
        <w:t xml:space="preserve"> s 4</w:t>
      </w:r>
    </w:p>
    <w:p w14:paraId="443BD2D5" w14:textId="77777777" w:rsidR="00AD4800" w:rsidRDefault="00AD4800" w:rsidP="00AD4800">
      <w:pPr>
        <w:pStyle w:val="AmdtsEntryHd"/>
      </w:pPr>
      <w:r w:rsidRPr="00E15EBB">
        <w:t>Cancellation orders</w:t>
      </w:r>
    </w:p>
    <w:p w14:paraId="46140747" w14:textId="13D8BFCF" w:rsidR="00AD4800" w:rsidRPr="005E5096" w:rsidRDefault="00AD4800" w:rsidP="00AD4800">
      <w:pPr>
        <w:pStyle w:val="AmdtsEntries"/>
      </w:pPr>
      <w:r>
        <w:t>div 5A.1 hdg</w:t>
      </w:r>
      <w:r>
        <w:tab/>
        <w:t xml:space="preserve">ins </w:t>
      </w:r>
      <w:hyperlink r:id="rId397" w:tooltip="Crimes (Disrupting Criminal Gangs) Legislation Amendment Act 2019" w:history="1">
        <w:r w:rsidRPr="003923C5">
          <w:rPr>
            <w:rStyle w:val="charCitHyperlinkAbbrev"/>
          </w:rPr>
          <w:t>A2019-43</w:t>
        </w:r>
      </w:hyperlink>
      <w:r>
        <w:t xml:space="preserve"> s 4</w:t>
      </w:r>
    </w:p>
    <w:p w14:paraId="0967F6BA" w14:textId="77777777" w:rsidR="001D7E37" w:rsidRDefault="005E5096">
      <w:pPr>
        <w:pStyle w:val="AmdtsEntryHd"/>
      </w:pPr>
      <w:r w:rsidRPr="00E15EBB">
        <w:t xml:space="preserve">Meaning of </w:t>
      </w:r>
      <w:r w:rsidRPr="00E15EBB">
        <w:rPr>
          <w:rStyle w:val="charItals"/>
        </w:rPr>
        <w:t>cancellation order</w:t>
      </w:r>
      <w:r w:rsidRPr="00E15EBB">
        <w:t>—div 5A.1</w:t>
      </w:r>
    </w:p>
    <w:p w14:paraId="7470FF6E" w14:textId="7D4315D4" w:rsidR="001D7E37" w:rsidRDefault="001D7E37" w:rsidP="001D7E37">
      <w:pPr>
        <w:pStyle w:val="AmdtsEntries"/>
      </w:pPr>
      <w:r>
        <w:t>s 65</w:t>
      </w:r>
      <w:r>
        <w:tab/>
        <w:t xml:space="preserve">om </w:t>
      </w:r>
      <w:hyperlink r:id="rId39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2E041234" w14:textId="11A9579C" w:rsidR="005E5096" w:rsidRDefault="005E5096" w:rsidP="001D7E37">
      <w:pPr>
        <w:pStyle w:val="AmdtsEntries"/>
      </w:pPr>
      <w:r>
        <w:tab/>
        <w:t xml:space="preserve">ins </w:t>
      </w:r>
      <w:hyperlink r:id="rId399" w:tooltip="Crimes (Disrupting Criminal Gangs) Legislation Amendment Act 2019" w:history="1">
        <w:r w:rsidRPr="003923C5">
          <w:rPr>
            <w:rStyle w:val="charCitHyperlinkAbbrev"/>
          </w:rPr>
          <w:t>A2019-43</w:t>
        </w:r>
      </w:hyperlink>
      <w:r>
        <w:t xml:space="preserve"> s 4</w:t>
      </w:r>
    </w:p>
    <w:p w14:paraId="6D3B1673" w14:textId="77777777" w:rsidR="001D7E37" w:rsidRDefault="00AD4800" w:rsidP="001D7E37">
      <w:pPr>
        <w:pStyle w:val="AmdtsEntryHd"/>
      </w:pPr>
      <w:r w:rsidRPr="00E15EBB">
        <w:t>Application for cancellation order</w:t>
      </w:r>
    </w:p>
    <w:p w14:paraId="0ED93783" w14:textId="2892BD3C" w:rsidR="001D7E37" w:rsidRPr="001D7E37" w:rsidRDefault="001D7E37" w:rsidP="001D7E37">
      <w:pPr>
        <w:pStyle w:val="AmdtsEntries"/>
      </w:pPr>
      <w:r>
        <w:t>s 66</w:t>
      </w:r>
      <w:r>
        <w:tab/>
        <w:t xml:space="preserve">om </w:t>
      </w:r>
      <w:hyperlink r:id="rId40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E334846" w14:textId="20727E2A" w:rsidR="00AD4800" w:rsidRDefault="00AD4800" w:rsidP="00AD4800">
      <w:pPr>
        <w:pStyle w:val="AmdtsEntries"/>
      </w:pPr>
      <w:r>
        <w:tab/>
        <w:t xml:space="preserve">ins </w:t>
      </w:r>
      <w:hyperlink r:id="rId401" w:tooltip="Crimes (Disrupting Criminal Gangs) Legislation Amendment Act 2019" w:history="1">
        <w:r w:rsidRPr="003923C5">
          <w:rPr>
            <w:rStyle w:val="charCitHyperlinkAbbrev"/>
          </w:rPr>
          <w:t>A2019-43</w:t>
        </w:r>
      </w:hyperlink>
      <w:r>
        <w:t xml:space="preserve"> s 4</w:t>
      </w:r>
    </w:p>
    <w:p w14:paraId="50687B4C" w14:textId="77777777" w:rsidR="001D7E37" w:rsidRDefault="00AD4800" w:rsidP="001D7E37">
      <w:pPr>
        <w:pStyle w:val="AmdtsEntryHd"/>
      </w:pPr>
      <w:r w:rsidRPr="00E15EBB">
        <w:t>Cancellation order</w:t>
      </w:r>
    </w:p>
    <w:p w14:paraId="534EF297" w14:textId="635EE327" w:rsidR="001D7E37" w:rsidRPr="001D7E37" w:rsidRDefault="001D7E37" w:rsidP="001D7E37">
      <w:pPr>
        <w:pStyle w:val="AmdtsEntries"/>
      </w:pPr>
      <w:r>
        <w:t>s 67</w:t>
      </w:r>
      <w:r>
        <w:tab/>
        <w:t xml:space="preserve">om </w:t>
      </w:r>
      <w:hyperlink r:id="rId40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16BD7ED9" w14:textId="4A3D3D76" w:rsidR="00AD4800" w:rsidRDefault="00AD4800" w:rsidP="00AD4800">
      <w:pPr>
        <w:pStyle w:val="AmdtsEntries"/>
      </w:pPr>
      <w:r>
        <w:tab/>
        <w:t xml:space="preserve">ins </w:t>
      </w:r>
      <w:hyperlink r:id="rId403" w:tooltip="Crimes (Disrupting Criminal Gangs) Legislation Amendment Act 2019" w:history="1">
        <w:r w:rsidRPr="003923C5">
          <w:rPr>
            <w:rStyle w:val="charCitHyperlinkAbbrev"/>
          </w:rPr>
          <w:t>A2019-43</w:t>
        </w:r>
      </w:hyperlink>
      <w:r>
        <w:t xml:space="preserve"> s 4</w:t>
      </w:r>
    </w:p>
    <w:p w14:paraId="7EB80533" w14:textId="77777777" w:rsidR="001D7E37" w:rsidRDefault="00AD4800" w:rsidP="001D7E37">
      <w:pPr>
        <w:pStyle w:val="AmdtsEntryHd"/>
      </w:pPr>
      <w:r w:rsidRPr="00E15EBB">
        <w:t>Revoking cancellation order</w:t>
      </w:r>
    </w:p>
    <w:p w14:paraId="74AC6278" w14:textId="2A6BC018" w:rsidR="001D7E37" w:rsidRPr="001D7E37" w:rsidRDefault="001D7E37" w:rsidP="001D7E37">
      <w:pPr>
        <w:pStyle w:val="AmdtsEntries"/>
      </w:pPr>
      <w:r>
        <w:t>s 68</w:t>
      </w:r>
      <w:r>
        <w:tab/>
        <w:t xml:space="preserve">om </w:t>
      </w:r>
      <w:hyperlink r:id="rId40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144A99FF" w14:textId="02B52599" w:rsidR="00AD4800" w:rsidRDefault="00AD4800" w:rsidP="00AD4800">
      <w:pPr>
        <w:pStyle w:val="AmdtsEntries"/>
      </w:pPr>
      <w:r>
        <w:tab/>
        <w:t xml:space="preserve">ins </w:t>
      </w:r>
      <w:hyperlink r:id="rId405" w:tooltip="Crimes (Disrupting Criminal Gangs) Legislation Amendment Act 2019" w:history="1">
        <w:r w:rsidRPr="003923C5">
          <w:rPr>
            <w:rStyle w:val="charCitHyperlinkAbbrev"/>
          </w:rPr>
          <w:t>A2019-43</w:t>
        </w:r>
      </w:hyperlink>
      <w:r>
        <w:t xml:space="preserve"> s 4</w:t>
      </w:r>
    </w:p>
    <w:p w14:paraId="0D027D9E" w14:textId="77777777" w:rsidR="00AD4800" w:rsidRDefault="00AD4800" w:rsidP="00AD4800">
      <w:pPr>
        <w:pStyle w:val="AmdtsEntryHd"/>
      </w:pPr>
      <w:r w:rsidRPr="00E15EBB">
        <w:rPr>
          <w:lang w:eastAsia="en-AU"/>
        </w:rPr>
        <w:t>C</w:t>
      </w:r>
      <w:r w:rsidRPr="00E15EBB">
        <w:t>riminal intelligence</w:t>
      </w:r>
    </w:p>
    <w:p w14:paraId="3399CFCB" w14:textId="7A701FFE" w:rsidR="00AD4800" w:rsidRPr="005E5096" w:rsidRDefault="00AD4800" w:rsidP="00AD4800">
      <w:pPr>
        <w:pStyle w:val="AmdtsEntries"/>
      </w:pPr>
      <w:r>
        <w:t>div 5A.2 hdg</w:t>
      </w:r>
      <w:r>
        <w:tab/>
        <w:t xml:space="preserve">ins </w:t>
      </w:r>
      <w:hyperlink r:id="rId406" w:tooltip="Crimes (Disrupting Criminal Gangs) Legislation Amendment Act 2019" w:history="1">
        <w:r w:rsidRPr="003923C5">
          <w:rPr>
            <w:rStyle w:val="charCitHyperlinkAbbrev"/>
          </w:rPr>
          <w:t>A2019-43</w:t>
        </w:r>
      </w:hyperlink>
      <w:r>
        <w:t xml:space="preserve"> s 4</w:t>
      </w:r>
    </w:p>
    <w:p w14:paraId="2EC57DD5" w14:textId="77777777" w:rsidR="001D7E37" w:rsidRDefault="00AD4800" w:rsidP="001D7E37">
      <w:pPr>
        <w:pStyle w:val="AmdtsEntryHd"/>
      </w:pPr>
      <w:r w:rsidRPr="00E15EBB">
        <w:t xml:space="preserve">Meaning of </w:t>
      </w:r>
      <w:r w:rsidRPr="00E15EBB">
        <w:rPr>
          <w:rStyle w:val="charItals"/>
        </w:rPr>
        <w:t>criminal intelligence</w:t>
      </w:r>
      <w:r w:rsidRPr="00E15EBB">
        <w:t>—div 5A.2</w:t>
      </w:r>
    </w:p>
    <w:p w14:paraId="69791B1C" w14:textId="3A884312" w:rsidR="001D7E37" w:rsidRPr="001D7E37" w:rsidRDefault="001D7E37" w:rsidP="001D7E37">
      <w:pPr>
        <w:pStyle w:val="AmdtsEntries"/>
      </w:pPr>
      <w:r>
        <w:t>s 69</w:t>
      </w:r>
      <w:r>
        <w:tab/>
        <w:t xml:space="preserve">om </w:t>
      </w:r>
      <w:hyperlink r:id="rId40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6611ECFE" w14:textId="1881D465" w:rsidR="00AD4800" w:rsidRDefault="00AD4800" w:rsidP="00AD4800">
      <w:pPr>
        <w:pStyle w:val="AmdtsEntries"/>
      </w:pPr>
      <w:r>
        <w:tab/>
        <w:t xml:space="preserve">ins </w:t>
      </w:r>
      <w:hyperlink r:id="rId408" w:tooltip="Crimes (Disrupting Criminal Gangs) Legislation Amendment Act 2019" w:history="1">
        <w:r w:rsidRPr="003923C5">
          <w:rPr>
            <w:rStyle w:val="charCitHyperlinkAbbrev"/>
          </w:rPr>
          <w:t>A2019-43</w:t>
        </w:r>
      </w:hyperlink>
      <w:r>
        <w:t xml:space="preserve"> s 4</w:t>
      </w:r>
    </w:p>
    <w:p w14:paraId="58BDB4B9" w14:textId="77777777" w:rsidR="001D7E37" w:rsidRDefault="00AD4800" w:rsidP="00804033">
      <w:pPr>
        <w:pStyle w:val="AmdtsEntryHd"/>
      </w:pPr>
      <w:r w:rsidRPr="00E15EBB">
        <w:t>Disclosure of criminal intelligence</w:t>
      </w:r>
    </w:p>
    <w:p w14:paraId="00CAFEFE" w14:textId="47BDEBC6" w:rsidR="00804033" w:rsidRPr="00804033" w:rsidRDefault="00804033" w:rsidP="00804033">
      <w:pPr>
        <w:pStyle w:val="AmdtsEntries"/>
      </w:pPr>
      <w:r>
        <w:t>s 70</w:t>
      </w:r>
      <w:r>
        <w:tab/>
        <w:t xml:space="preserve">om </w:t>
      </w:r>
      <w:hyperlink r:id="rId40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6A50B54" w14:textId="5C0AF6E6" w:rsidR="00AD4800" w:rsidRDefault="00AD4800" w:rsidP="00AD4800">
      <w:pPr>
        <w:pStyle w:val="AmdtsEntries"/>
      </w:pPr>
      <w:r>
        <w:tab/>
        <w:t xml:space="preserve">ins </w:t>
      </w:r>
      <w:hyperlink r:id="rId410" w:tooltip="Crimes (Disrupting Criminal Gangs) Legislation Amendment Act 2019" w:history="1">
        <w:r w:rsidRPr="003923C5">
          <w:rPr>
            <w:rStyle w:val="charCitHyperlinkAbbrev"/>
          </w:rPr>
          <w:t>A2019-43</w:t>
        </w:r>
      </w:hyperlink>
      <w:r>
        <w:t xml:space="preserve"> s 4</w:t>
      </w:r>
    </w:p>
    <w:p w14:paraId="04B039B6" w14:textId="77777777" w:rsidR="001D7E37" w:rsidRDefault="00AD4800" w:rsidP="00804033">
      <w:pPr>
        <w:pStyle w:val="AmdtsEntryHd"/>
      </w:pPr>
      <w:r w:rsidRPr="00E15EBB">
        <w:t>Whether information is criminal intelligence—application and decision</w:t>
      </w:r>
    </w:p>
    <w:p w14:paraId="77A2AFD2" w14:textId="2BAECBF1" w:rsidR="00804033" w:rsidRPr="00804033" w:rsidRDefault="00804033" w:rsidP="00804033">
      <w:pPr>
        <w:pStyle w:val="AmdtsEntries"/>
      </w:pPr>
      <w:r>
        <w:t>s 71</w:t>
      </w:r>
      <w:r>
        <w:tab/>
        <w:t xml:space="preserve">om </w:t>
      </w:r>
      <w:hyperlink r:id="rId4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7400EC4" w14:textId="6BD2B616" w:rsidR="00AD4800" w:rsidRDefault="00AD4800" w:rsidP="00AD4800">
      <w:pPr>
        <w:pStyle w:val="AmdtsEntries"/>
      </w:pPr>
      <w:r>
        <w:tab/>
        <w:t xml:space="preserve">ins </w:t>
      </w:r>
      <w:hyperlink r:id="rId412" w:tooltip="Crimes (Disrupting Criminal Gangs) Legislation Amendment Act 2019" w:history="1">
        <w:r w:rsidRPr="003923C5">
          <w:rPr>
            <w:rStyle w:val="charCitHyperlinkAbbrev"/>
          </w:rPr>
          <w:t>A2019-43</w:t>
        </w:r>
      </w:hyperlink>
      <w:r>
        <w:t xml:space="preserve"> s 4</w:t>
      </w:r>
    </w:p>
    <w:p w14:paraId="2F8346CD" w14:textId="77777777" w:rsidR="001D7E37" w:rsidRDefault="00AD4800" w:rsidP="00804033">
      <w:pPr>
        <w:pStyle w:val="AmdtsEntryHd"/>
      </w:pPr>
      <w:r w:rsidRPr="00E15EBB">
        <w:t>Confidentiality of criminal intelligence—ACAT</w:t>
      </w:r>
    </w:p>
    <w:p w14:paraId="5A3FF8E4" w14:textId="0DA06C85" w:rsidR="00804033" w:rsidRPr="00804033" w:rsidRDefault="00804033" w:rsidP="00804033">
      <w:pPr>
        <w:pStyle w:val="AmdtsEntries"/>
      </w:pPr>
      <w:r>
        <w:t>s 72</w:t>
      </w:r>
      <w:r>
        <w:tab/>
        <w:t xml:space="preserve">om </w:t>
      </w:r>
      <w:hyperlink r:id="rId41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633C3B89" w14:textId="5E6FEDFA" w:rsidR="00AD4800" w:rsidRDefault="00AD4800" w:rsidP="00AD4800">
      <w:pPr>
        <w:pStyle w:val="AmdtsEntries"/>
      </w:pPr>
      <w:r>
        <w:tab/>
        <w:t xml:space="preserve">ins </w:t>
      </w:r>
      <w:hyperlink r:id="rId414" w:tooltip="Crimes (Disrupting Criminal Gangs) Legislation Amendment Act 2019" w:history="1">
        <w:r w:rsidRPr="003923C5">
          <w:rPr>
            <w:rStyle w:val="charCitHyperlinkAbbrev"/>
          </w:rPr>
          <w:t>A2019-43</w:t>
        </w:r>
      </w:hyperlink>
      <w:r>
        <w:t xml:space="preserve"> s 4</w:t>
      </w:r>
    </w:p>
    <w:p w14:paraId="18C4E883" w14:textId="77777777" w:rsidR="001D7E37" w:rsidRDefault="00841E50" w:rsidP="00804033">
      <w:pPr>
        <w:pStyle w:val="AmdtsEntryHd"/>
      </w:pPr>
      <w:r w:rsidRPr="00E15EBB">
        <w:lastRenderedPageBreak/>
        <w:t>C</w:t>
      </w:r>
      <w:r w:rsidRPr="00E15EBB">
        <w:rPr>
          <w:lang w:eastAsia="en-AU"/>
        </w:rPr>
        <w:t>onfidentiality of c</w:t>
      </w:r>
      <w:r w:rsidRPr="00E15EBB">
        <w:t>riminal intelligence—courts</w:t>
      </w:r>
    </w:p>
    <w:p w14:paraId="5518B916" w14:textId="07096A7D" w:rsidR="00804033" w:rsidRPr="00804033" w:rsidRDefault="00804033" w:rsidP="005E3CC1">
      <w:pPr>
        <w:pStyle w:val="AmdtsEntries"/>
        <w:keepNext/>
      </w:pPr>
      <w:r>
        <w:t>s 73</w:t>
      </w:r>
      <w:r>
        <w:tab/>
        <w:t xml:space="preserve">om </w:t>
      </w:r>
      <w:hyperlink r:id="rId41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081767B" w14:textId="0F46E8A6" w:rsidR="00841E50" w:rsidRDefault="00841E50" w:rsidP="00841E50">
      <w:pPr>
        <w:pStyle w:val="AmdtsEntries"/>
      </w:pPr>
      <w:r>
        <w:tab/>
        <w:t xml:space="preserve">ins </w:t>
      </w:r>
      <w:hyperlink r:id="rId416" w:tooltip="Crimes (Disrupting Criminal Gangs) Legislation Amendment Act 2019" w:history="1">
        <w:r w:rsidRPr="003923C5">
          <w:rPr>
            <w:rStyle w:val="charCitHyperlinkAbbrev"/>
          </w:rPr>
          <w:t>A2019-43</w:t>
        </w:r>
      </w:hyperlink>
      <w:r>
        <w:t xml:space="preserve"> s 4</w:t>
      </w:r>
    </w:p>
    <w:p w14:paraId="71AB1F54" w14:textId="77777777" w:rsidR="001D7E37" w:rsidRDefault="00841E50" w:rsidP="001D7E37">
      <w:pPr>
        <w:pStyle w:val="AmdtsEntryHd"/>
      </w:pPr>
      <w:r w:rsidRPr="00E15EBB">
        <w:t>Delegation by chief police officer</w:t>
      </w:r>
    </w:p>
    <w:p w14:paraId="4CDDC0C4" w14:textId="2E57D45D" w:rsidR="00804033" w:rsidRDefault="00804033" w:rsidP="00804033">
      <w:pPr>
        <w:pStyle w:val="AmdtsEntries"/>
      </w:pPr>
      <w:r>
        <w:t>s 74</w:t>
      </w:r>
      <w:r>
        <w:tab/>
        <w:t xml:space="preserve">om </w:t>
      </w:r>
      <w:hyperlink r:id="rId41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723904BA" w14:textId="7A7AC621" w:rsidR="00841E50" w:rsidRDefault="00841E50" w:rsidP="00841E50">
      <w:pPr>
        <w:pStyle w:val="AmdtsEntries"/>
      </w:pPr>
      <w:r>
        <w:tab/>
        <w:t xml:space="preserve">ins </w:t>
      </w:r>
      <w:hyperlink r:id="rId418" w:tooltip="Crimes (Disrupting Criminal Gangs) Legislation Amendment Act 2019" w:history="1">
        <w:r w:rsidRPr="003923C5">
          <w:rPr>
            <w:rStyle w:val="charCitHyperlinkAbbrev"/>
          </w:rPr>
          <w:t>A2019-43</w:t>
        </w:r>
      </w:hyperlink>
      <w:r>
        <w:t xml:space="preserve"> s 4</w:t>
      </w:r>
    </w:p>
    <w:p w14:paraId="1077587F" w14:textId="77777777" w:rsidR="00841E50" w:rsidRDefault="00841E50" w:rsidP="00841E50">
      <w:pPr>
        <w:pStyle w:val="AmdtsEntryHd"/>
      </w:pPr>
      <w:r>
        <w:t>Disciplinary inquiries</w:t>
      </w:r>
    </w:p>
    <w:p w14:paraId="4D8ABC9A" w14:textId="530FD1BB" w:rsidR="00841E50" w:rsidRPr="001D7E37" w:rsidRDefault="00841E50" w:rsidP="00841E50">
      <w:pPr>
        <w:pStyle w:val="AmdtsEntries"/>
      </w:pPr>
      <w:r>
        <w:t>div 5.3 hdg</w:t>
      </w:r>
      <w:r>
        <w:tab/>
        <w:t xml:space="preserve">om </w:t>
      </w:r>
      <w:hyperlink r:id="rId419"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5E725030" w14:textId="77777777" w:rsidR="00841E50" w:rsidRDefault="00841E50" w:rsidP="00841E50">
      <w:pPr>
        <w:pStyle w:val="AmdtsEntryHd"/>
      </w:pPr>
      <w:r>
        <w:t>Miscellaneous</w:t>
      </w:r>
    </w:p>
    <w:p w14:paraId="627B1F05" w14:textId="20EDC296" w:rsidR="00841E50" w:rsidRPr="00804033" w:rsidRDefault="00841E50" w:rsidP="00841E50">
      <w:pPr>
        <w:pStyle w:val="AmdtsEntries"/>
      </w:pPr>
      <w:r>
        <w:t>div 5.4 hdg</w:t>
      </w:r>
      <w:r>
        <w:tab/>
        <w:t xml:space="preserve">om </w:t>
      </w:r>
      <w:hyperlink r:id="rId420"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2861FE00" w14:textId="77777777" w:rsidR="00B1743F" w:rsidRDefault="00B1743F" w:rsidP="00B1743F">
      <w:pPr>
        <w:pStyle w:val="AmdtsEntryHd"/>
      </w:pPr>
      <w:r w:rsidRPr="00552C8E">
        <w:t>Preliminary—pt 6</w:t>
      </w:r>
    </w:p>
    <w:p w14:paraId="525A1127" w14:textId="5C4EAB30" w:rsidR="00B1743F" w:rsidRPr="00B1743F" w:rsidRDefault="00B1743F" w:rsidP="00B1743F">
      <w:pPr>
        <w:pStyle w:val="AmdtsEntries"/>
      </w:pPr>
      <w:r>
        <w:t>div 6.1 hdg</w:t>
      </w:r>
      <w:r>
        <w:tab/>
        <w:t xml:space="preserve">ins </w:t>
      </w:r>
      <w:hyperlink r:id="rId421"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6450E620" w14:textId="77777777" w:rsidR="00B1743F" w:rsidRDefault="00B1743F" w:rsidP="00B1743F">
      <w:pPr>
        <w:pStyle w:val="AmdtsEntryHd"/>
      </w:pPr>
      <w:r w:rsidRPr="00552C8E">
        <w:t>Definitions—pt 6</w:t>
      </w:r>
    </w:p>
    <w:p w14:paraId="0E99351E" w14:textId="510A4134" w:rsidR="00B1743F" w:rsidRDefault="00B1743F" w:rsidP="006550CD">
      <w:pPr>
        <w:pStyle w:val="AmdtsEntries"/>
        <w:keepNext/>
      </w:pPr>
      <w:r>
        <w:t>s 75</w:t>
      </w:r>
      <w:r>
        <w:tab/>
        <w:t xml:space="preserve">sub </w:t>
      </w:r>
      <w:hyperlink r:id="rId422"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6976B0F" w14:textId="11744FE5" w:rsidR="00B1743F" w:rsidRDefault="00B1743F" w:rsidP="006550CD">
      <w:pPr>
        <w:pStyle w:val="AmdtsEntries"/>
        <w:keepNext/>
      </w:pPr>
      <w:r>
        <w:tab/>
        <w:t xml:space="preserve">def </w:t>
      </w:r>
      <w:r w:rsidRPr="00552C8E">
        <w:rPr>
          <w:rStyle w:val="charBoldItals"/>
        </w:rPr>
        <w:t>compliance auditor</w:t>
      </w:r>
      <w:r>
        <w:t xml:space="preserve"> </w:t>
      </w:r>
      <w:r w:rsidR="0016362E">
        <w:t>sub</w:t>
      </w:r>
      <w:r>
        <w:t xml:space="preserve"> </w:t>
      </w:r>
      <w:hyperlink r:id="rId423"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19F2E9E8" w14:textId="3629BC2A" w:rsidR="0016362E" w:rsidRDefault="0016362E" w:rsidP="006550CD">
      <w:pPr>
        <w:pStyle w:val="AmdtsEntries"/>
        <w:keepNext/>
      </w:pPr>
      <w:r>
        <w:tab/>
        <w:t xml:space="preserve">def </w:t>
      </w:r>
      <w:r w:rsidRPr="00552C8E">
        <w:rPr>
          <w:rStyle w:val="charBoldItals"/>
        </w:rPr>
        <w:t>inspector</w:t>
      </w:r>
      <w:r>
        <w:t xml:space="preserve"> ins </w:t>
      </w:r>
      <w:hyperlink r:id="rId424"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17041963" w14:textId="7A246508" w:rsidR="0016362E" w:rsidRPr="0016362E" w:rsidRDefault="0016362E" w:rsidP="00B1743F">
      <w:pPr>
        <w:pStyle w:val="AmdtsEntries"/>
      </w:pPr>
      <w:r>
        <w:tab/>
        <w:t xml:space="preserve">def </w:t>
      </w:r>
      <w:r w:rsidRPr="00552C8E">
        <w:rPr>
          <w:rStyle w:val="charBoldItals"/>
        </w:rPr>
        <w:t>officer</w:t>
      </w:r>
      <w:r>
        <w:t xml:space="preserve"> ins </w:t>
      </w:r>
      <w:hyperlink r:id="rId425"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134EB5F9" w14:textId="77777777" w:rsidR="0016362E" w:rsidRDefault="0016362E" w:rsidP="0016362E">
      <w:pPr>
        <w:pStyle w:val="AmdtsEntryHd"/>
      </w:pPr>
      <w:r w:rsidRPr="00552C8E">
        <w:t>Compliance auditors</w:t>
      </w:r>
    </w:p>
    <w:p w14:paraId="4DA7BE1D" w14:textId="6144D293" w:rsidR="0016362E" w:rsidRPr="00B1743F" w:rsidRDefault="0016362E" w:rsidP="0016362E">
      <w:pPr>
        <w:pStyle w:val="AmdtsEntries"/>
      </w:pPr>
      <w:r>
        <w:t>div 6.2 hdg</w:t>
      </w:r>
      <w:r>
        <w:tab/>
        <w:t xml:space="preserve">ins </w:t>
      </w:r>
      <w:hyperlink r:id="rId426"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37354244" w14:textId="77777777" w:rsidR="00104FD1" w:rsidRDefault="00104FD1" w:rsidP="00104FD1">
      <w:pPr>
        <w:pStyle w:val="AmdtsEntryHd"/>
      </w:pPr>
      <w:r w:rsidRPr="00552C8E">
        <w:t>Compliance auditors—appointment</w:t>
      </w:r>
    </w:p>
    <w:p w14:paraId="113BFB7B" w14:textId="284F362F" w:rsidR="00104FD1" w:rsidRDefault="00104FD1" w:rsidP="00104FD1">
      <w:pPr>
        <w:pStyle w:val="AmdtsEntries"/>
        <w:keepNext/>
      </w:pPr>
      <w:r>
        <w:t>s 76 hdg</w:t>
      </w:r>
      <w:r>
        <w:tab/>
        <w:t xml:space="preserve">sub </w:t>
      </w:r>
      <w:hyperlink r:id="rId427" w:tooltip="Construction and Energy Efficiency Legislation Amendment Act 2014 (No 2)" w:history="1">
        <w:r>
          <w:rPr>
            <w:rStyle w:val="charCitHyperlinkAbbrev"/>
          </w:rPr>
          <w:t>A2014</w:t>
        </w:r>
        <w:r>
          <w:rPr>
            <w:rStyle w:val="charCitHyperlinkAbbrev"/>
          </w:rPr>
          <w:noBreakHyphen/>
          <w:t>10</w:t>
        </w:r>
      </w:hyperlink>
      <w:r>
        <w:t xml:space="preserve"> s 7</w:t>
      </w:r>
    </w:p>
    <w:p w14:paraId="452B49D1" w14:textId="77777777" w:rsidR="00104FD1" w:rsidRDefault="00104FD1" w:rsidP="00104FD1">
      <w:pPr>
        <w:pStyle w:val="AmdtsEntryHd"/>
      </w:pPr>
      <w:r w:rsidRPr="00552C8E">
        <w:t>Compliance auditors—functions</w:t>
      </w:r>
    </w:p>
    <w:p w14:paraId="28BBB03E" w14:textId="01DE6851" w:rsidR="00104FD1" w:rsidRDefault="00104FD1" w:rsidP="00104FD1">
      <w:pPr>
        <w:pStyle w:val="AmdtsEntries"/>
        <w:keepNext/>
      </w:pPr>
      <w:r>
        <w:t>s 77 hdg</w:t>
      </w:r>
      <w:r>
        <w:tab/>
        <w:t xml:space="preserve">sub </w:t>
      </w:r>
      <w:hyperlink r:id="rId428" w:tooltip="Construction and Energy Efficiency Legislation Amendment Act 2014 (No 2)" w:history="1">
        <w:r>
          <w:rPr>
            <w:rStyle w:val="charCitHyperlinkAbbrev"/>
          </w:rPr>
          <w:t>A2014</w:t>
        </w:r>
        <w:r>
          <w:rPr>
            <w:rStyle w:val="charCitHyperlinkAbbrev"/>
          </w:rPr>
          <w:noBreakHyphen/>
          <w:t>10</w:t>
        </w:r>
      </w:hyperlink>
      <w:r>
        <w:t xml:space="preserve"> s 8</w:t>
      </w:r>
    </w:p>
    <w:p w14:paraId="436501C8" w14:textId="77777777" w:rsidR="00893ECD" w:rsidRDefault="00B8720C" w:rsidP="001D7E37">
      <w:pPr>
        <w:pStyle w:val="AmdtsEntryHd"/>
      </w:pPr>
      <w:r w:rsidRPr="00552C8E">
        <w:t>Compliance auditors—entry to premises</w:t>
      </w:r>
    </w:p>
    <w:p w14:paraId="15022588" w14:textId="6721416A" w:rsidR="00BE493E" w:rsidRPr="00BE493E" w:rsidRDefault="00BE493E" w:rsidP="00BE493E">
      <w:pPr>
        <w:pStyle w:val="AmdtsEntries"/>
      </w:pPr>
      <w:r>
        <w:t>s 78 hdg</w:t>
      </w:r>
      <w:r>
        <w:tab/>
        <w:t xml:space="preserve">(prev s 80 hdg) sub </w:t>
      </w:r>
      <w:hyperlink r:id="rId429" w:tooltip="Construction and Energy Efficiency Legislation Amendment Act 2013" w:history="1">
        <w:r>
          <w:rPr>
            <w:rStyle w:val="charCitHyperlinkAbbrev"/>
          </w:rPr>
          <w:t>A2013</w:t>
        </w:r>
        <w:r>
          <w:rPr>
            <w:rStyle w:val="charCitHyperlinkAbbrev"/>
          </w:rPr>
          <w:noBreakHyphen/>
          <w:t>31</w:t>
        </w:r>
      </w:hyperlink>
      <w:r>
        <w:t xml:space="preserve"> s 38</w:t>
      </w:r>
      <w:r w:rsidR="007D4092">
        <w:t xml:space="preserve">; </w:t>
      </w:r>
      <w:hyperlink r:id="rId430" w:tooltip="Construction and Energy Efficiency Legislation Amendment Act 2014 (No 2)" w:history="1">
        <w:r w:rsidR="007D4092">
          <w:rPr>
            <w:rStyle w:val="charCitHyperlinkAbbrev"/>
          </w:rPr>
          <w:t>A2014</w:t>
        </w:r>
        <w:r w:rsidR="007D4092">
          <w:rPr>
            <w:rStyle w:val="charCitHyperlinkAbbrev"/>
          </w:rPr>
          <w:noBreakHyphen/>
          <w:t>10</w:t>
        </w:r>
      </w:hyperlink>
      <w:r w:rsidR="007D4092">
        <w:t xml:space="preserve"> s 10</w:t>
      </w:r>
    </w:p>
    <w:p w14:paraId="0E669E03" w14:textId="77777777" w:rsidR="00B8720C" w:rsidRDefault="00893ECD">
      <w:pPr>
        <w:pStyle w:val="AmdtsEntries"/>
      </w:pPr>
      <w:r>
        <w:t>s 78</w:t>
      </w:r>
      <w:r>
        <w:tab/>
      </w:r>
      <w:r w:rsidR="00EE2704">
        <w:rPr>
          <w:b/>
        </w:rPr>
        <w:t>orig</w:t>
      </w:r>
      <w:r w:rsidR="00B8720C">
        <w:rPr>
          <w:b/>
        </w:rPr>
        <w:t xml:space="preserve"> s 78</w:t>
      </w:r>
    </w:p>
    <w:p w14:paraId="11C89722" w14:textId="4251260A" w:rsidR="00893ECD" w:rsidRDefault="00B8720C">
      <w:pPr>
        <w:pStyle w:val="AmdtsEntries"/>
      </w:pPr>
      <w:r>
        <w:tab/>
      </w:r>
      <w:r w:rsidR="00893ECD">
        <w:t xml:space="preserve">am </w:t>
      </w:r>
      <w:hyperlink r:id="rId431"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3.91; ss renum R5 LA (see </w:t>
      </w:r>
      <w:hyperlink r:id="rId432"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3.92)</w:t>
      </w:r>
    </w:p>
    <w:p w14:paraId="575AB61D" w14:textId="3E2D344A" w:rsidR="00104FD1" w:rsidRDefault="00104FD1">
      <w:pPr>
        <w:pStyle w:val="AmdtsEntries"/>
      </w:pPr>
      <w:r>
        <w:tab/>
        <w:t xml:space="preserve">om </w:t>
      </w:r>
      <w:hyperlink r:id="rId433" w:tooltip="Construction and Energy Efficiency Legislation Amendment Act 2014 (No 2)" w:history="1">
        <w:r>
          <w:rPr>
            <w:rStyle w:val="charCitHyperlinkAbbrev"/>
          </w:rPr>
          <w:t>A2014</w:t>
        </w:r>
        <w:r>
          <w:rPr>
            <w:rStyle w:val="charCitHyperlinkAbbrev"/>
          </w:rPr>
          <w:noBreakHyphen/>
          <w:t>10</w:t>
        </w:r>
      </w:hyperlink>
      <w:r>
        <w:t xml:space="preserve"> s 9</w:t>
      </w:r>
    </w:p>
    <w:p w14:paraId="4E094A4E" w14:textId="77777777" w:rsidR="00B8720C" w:rsidRDefault="00B8720C" w:rsidP="00BA4224">
      <w:pPr>
        <w:pStyle w:val="AmdtsEntries"/>
        <w:keepNext/>
      </w:pPr>
      <w:r>
        <w:tab/>
      </w:r>
      <w:r>
        <w:rPr>
          <w:b/>
        </w:rPr>
        <w:t>pres s 78</w:t>
      </w:r>
    </w:p>
    <w:p w14:paraId="55746F05" w14:textId="7A2F137A" w:rsidR="00B8720C" w:rsidRDefault="00B8720C">
      <w:pPr>
        <w:pStyle w:val="AmdtsEntries"/>
      </w:pPr>
      <w:r>
        <w:tab/>
        <w:t xml:space="preserve">(prev s 80) am </w:t>
      </w:r>
      <w:hyperlink r:id="rId434" w:tooltip="Construction and Energy Efficiency Legislation Amendment Act 2013" w:history="1">
        <w:r>
          <w:rPr>
            <w:rStyle w:val="charCitHyperlinkAbbrev"/>
          </w:rPr>
          <w:t>A2013</w:t>
        </w:r>
        <w:r>
          <w:rPr>
            <w:rStyle w:val="charCitHyperlinkAbbrev"/>
          </w:rPr>
          <w:noBreakHyphen/>
          <w:t>31</w:t>
        </w:r>
      </w:hyperlink>
      <w:r>
        <w:t xml:space="preserve"> ss 39-43; ss renum R28 LA</w:t>
      </w:r>
      <w:r w:rsidR="00C519E7">
        <w:t xml:space="preserve">; </w:t>
      </w:r>
      <w:hyperlink r:id="rId435" w:tooltip="Construction and Energy Efficiency Legislation Amendment Act 2014 (No 2)" w:history="1">
        <w:r w:rsidR="00C519E7">
          <w:rPr>
            <w:rStyle w:val="charCitHyperlinkAbbrev"/>
          </w:rPr>
          <w:t>A2014</w:t>
        </w:r>
        <w:r w:rsidR="00C519E7">
          <w:rPr>
            <w:rStyle w:val="charCitHyperlinkAbbrev"/>
          </w:rPr>
          <w:noBreakHyphen/>
          <w:t>10</w:t>
        </w:r>
      </w:hyperlink>
      <w:r w:rsidR="00C519E7">
        <w:t xml:space="preserve"> s 11</w:t>
      </w:r>
    </w:p>
    <w:p w14:paraId="6ED4071A" w14:textId="7B0B1811" w:rsidR="00B8720C" w:rsidRDefault="00107DFE">
      <w:pPr>
        <w:pStyle w:val="AmdtsEntries"/>
      </w:pPr>
      <w:r>
        <w:tab/>
        <w:t>renum as s 78</w:t>
      </w:r>
      <w:r w:rsidR="00B8720C">
        <w:t xml:space="preserve"> </w:t>
      </w:r>
      <w:hyperlink r:id="rId436" w:tooltip="Construction and Energy Efficiency Legislation Amendment Act 2014 (No 2)" w:history="1">
        <w:r w:rsidR="00B8720C">
          <w:rPr>
            <w:rStyle w:val="charCitHyperlinkAbbrev"/>
          </w:rPr>
          <w:t>A2014</w:t>
        </w:r>
        <w:r w:rsidR="00B8720C">
          <w:rPr>
            <w:rStyle w:val="charCitHyperlinkAbbrev"/>
          </w:rPr>
          <w:noBreakHyphen/>
          <w:t>10</w:t>
        </w:r>
      </w:hyperlink>
      <w:r w:rsidR="00B8720C">
        <w:t xml:space="preserve"> s 10</w:t>
      </w:r>
    </w:p>
    <w:p w14:paraId="57216D0D" w14:textId="73A741FA" w:rsidR="00330E07" w:rsidRPr="00B8720C" w:rsidRDefault="00330E07">
      <w:pPr>
        <w:pStyle w:val="AmdtsEntries"/>
      </w:pPr>
      <w:r>
        <w:tab/>
        <w:t xml:space="preserve">am </w:t>
      </w:r>
      <w:hyperlink r:id="rId437" w:tooltip="Statute Law Amendment Act 2017" w:history="1">
        <w:r w:rsidRPr="0038160B">
          <w:rPr>
            <w:rStyle w:val="charCitHyperlinkAbbrev"/>
          </w:rPr>
          <w:t>A2017</w:t>
        </w:r>
        <w:r w:rsidRPr="0038160B">
          <w:rPr>
            <w:rStyle w:val="charCitHyperlinkAbbrev"/>
          </w:rPr>
          <w:noBreakHyphen/>
          <w:t>4</w:t>
        </w:r>
      </w:hyperlink>
      <w:r>
        <w:t xml:space="preserve"> amdt 3.30</w:t>
      </w:r>
    </w:p>
    <w:p w14:paraId="38616843" w14:textId="77777777" w:rsidR="00104FD1" w:rsidRDefault="007141B6" w:rsidP="00104FD1">
      <w:pPr>
        <w:pStyle w:val="AmdtsEntryHd"/>
      </w:pPr>
      <w:r w:rsidRPr="00552C8E">
        <w:t>Compliance auditors—production of documents</w:t>
      </w:r>
    </w:p>
    <w:p w14:paraId="0BE99255" w14:textId="729B131F" w:rsidR="000F6A92" w:rsidRPr="000F6A92" w:rsidRDefault="001C2667" w:rsidP="000F6A92">
      <w:pPr>
        <w:pStyle w:val="AmdtsEntries"/>
      </w:pPr>
      <w:r>
        <w:t>s 79 hdg</w:t>
      </w:r>
      <w:r>
        <w:tab/>
        <w:t>(prev s 80B hdg)</w:t>
      </w:r>
      <w:r w:rsidR="000F6A92">
        <w:t xml:space="preserve"> sub </w:t>
      </w:r>
      <w:hyperlink r:id="rId438" w:tooltip="Construction and Energy Efficiency Legislation Amendment Act 2014 (No 2)" w:history="1">
        <w:r w:rsidR="000F6A92">
          <w:rPr>
            <w:rStyle w:val="charCitHyperlinkAbbrev"/>
          </w:rPr>
          <w:t>A2014</w:t>
        </w:r>
        <w:r w:rsidR="000F6A92">
          <w:rPr>
            <w:rStyle w:val="charCitHyperlinkAbbrev"/>
          </w:rPr>
          <w:noBreakHyphen/>
          <w:t>10</w:t>
        </w:r>
      </w:hyperlink>
      <w:r w:rsidR="000F6A92">
        <w:t xml:space="preserve"> s 13</w:t>
      </w:r>
    </w:p>
    <w:p w14:paraId="1A9F7F01" w14:textId="77777777" w:rsidR="00107DFE" w:rsidRDefault="00104FD1" w:rsidP="00104FD1">
      <w:pPr>
        <w:pStyle w:val="AmdtsEntries"/>
      </w:pPr>
      <w:r>
        <w:t>s 79</w:t>
      </w:r>
      <w:r>
        <w:tab/>
      </w:r>
      <w:r w:rsidR="00107DFE">
        <w:rPr>
          <w:b/>
        </w:rPr>
        <w:t>orig s 79</w:t>
      </w:r>
    </w:p>
    <w:p w14:paraId="73D7FEB6" w14:textId="42397D7B" w:rsidR="00104FD1" w:rsidRDefault="00107DFE" w:rsidP="00104FD1">
      <w:pPr>
        <w:pStyle w:val="AmdtsEntries"/>
      </w:pPr>
      <w:r>
        <w:tab/>
      </w:r>
      <w:r w:rsidR="00104FD1">
        <w:t xml:space="preserve">om </w:t>
      </w:r>
      <w:hyperlink r:id="rId439" w:tooltip="Construction and Energy Efficiency Legislation Amendment Act 2014 (No 2)" w:history="1">
        <w:r w:rsidR="00104FD1">
          <w:rPr>
            <w:rStyle w:val="charCitHyperlinkAbbrev"/>
          </w:rPr>
          <w:t>A2014</w:t>
        </w:r>
        <w:r w:rsidR="00104FD1">
          <w:rPr>
            <w:rStyle w:val="charCitHyperlinkAbbrev"/>
          </w:rPr>
          <w:noBreakHyphen/>
          <w:t>10</w:t>
        </w:r>
      </w:hyperlink>
      <w:r w:rsidR="00104FD1">
        <w:t xml:space="preserve"> s 9</w:t>
      </w:r>
    </w:p>
    <w:p w14:paraId="4053728B" w14:textId="77777777" w:rsidR="00107DFE" w:rsidRDefault="00107DFE" w:rsidP="00104FD1">
      <w:pPr>
        <w:pStyle w:val="AmdtsEntries"/>
      </w:pPr>
      <w:r>
        <w:tab/>
      </w:r>
      <w:r>
        <w:rPr>
          <w:b/>
        </w:rPr>
        <w:t>pres s 79</w:t>
      </w:r>
    </w:p>
    <w:p w14:paraId="5C5E2406" w14:textId="328F9CD8" w:rsidR="00107DFE" w:rsidRDefault="00107DFE" w:rsidP="00104FD1">
      <w:pPr>
        <w:pStyle w:val="AmdtsEntries"/>
      </w:pPr>
      <w:r>
        <w:tab/>
        <w:t xml:space="preserve">(prev s 80B) ins </w:t>
      </w:r>
      <w:hyperlink r:id="rId440" w:tooltip="Construction and Energy Efficiency Legislation Amendment Act 2013" w:history="1">
        <w:r>
          <w:rPr>
            <w:rStyle w:val="charCitHyperlinkAbbrev"/>
          </w:rPr>
          <w:t>A2013</w:t>
        </w:r>
        <w:r>
          <w:rPr>
            <w:rStyle w:val="charCitHyperlinkAbbrev"/>
          </w:rPr>
          <w:noBreakHyphen/>
          <w:t>31</w:t>
        </w:r>
      </w:hyperlink>
      <w:r>
        <w:t xml:space="preserve"> s 44</w:t>
      </w:r>
    </w:p>
    <w:p w14:paraId="2298D8BE" w14:textId="4A80D70C" w:rsidR="00107DFE" w:rsidRPr="00107DFE" w:rsidRDefault="00107DFE" w:rsidP="00104FD1">
      <w:pPr>
        <w:pStyle w:val="AmdtsEntries"/>
      </w:pPr>
      <w:r>
        <w:tab/>
        <w:t xml:space="preserve">renum as s 79 </w:t>
      </w:r>
      <w:hyperlink r:id="rId441" w:tooltip="Construction and Energy Efficiency Legislation Amendment Act 2014 (No 2)" w:history="1">
        <w:r>
          <w:rPr>
            <w:rStyle w:val="charCitHyperlinkAbbrev"/>
          </w:rPr>
          <w:t>A2014</w:t>
        </w:r>
        <w:r>
          <w:rPr>
            <w:rStyle w:val="charCitHyperlinkAbbrev"/>
          </w:rPr>
          <w:noBreakHyphen/>
          <w:t>10</w:t>
        </w:r>
      </w:hyperlink>
      <w:r>
        <w:t xml:space="preserve"> s 13</w:t>
      </w:r>
    </w:p>
    <w:p w14:paraId="5CBFAD57" w14:textId="77777777" w:rsidR="00C72C21" w:rsidRDefault="00F8006D" w:rsidP="00C72C21">
      <w:pPr>
        <w:pStyle w:val="AmdtsEntryHd"/>
      </w:pPr>
      <w:r w:rsidRPr="00552C8E">
        <w:lastRenderedPageBreak/>
        <w:t>Non-compliance with s 79 notice</w:t>
      </w:r>
    </w:p>
    <w:p w14:paraId="4069C4E9" w14:textId="4BC6B343" w:rsidR="001C2667" w:rsidRPr="001C2667" w:rsidRDefault="001C2667" w:rsidP="001C2667">
      <w:pPr>
        <w:pStyle w:val="AmdtsEntries"/>
      </w:pPr>
      <w:r>
        <w:t>s 80 hdg</w:t>
      </w:r>
      <w:r>
        <w:tab/>
        <w:t xml:space="preserve">(prev s 80C hdg) sub </w:t>
      </w:r>
      <w:hyperlink r:id="rId442"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34B40479" w14:textId="77777777" w:rsidR="001151BA" w:rsidRDefault="00E35C74" w:rsidP="00C72C21">
      <w:pPr>
        <w:pStyle w:val="AmdtsEntries"/>
      </w:pPr>
      <w:r>
        <w:t>s 80</w:t>
      </w:r>
      <w:r w:rsidR="00C72C21">
        <w:tab/>
      </w:r>
      <w:r w:rsidR="001151BA">
        <w:rPr>
          <w:b/>
        </w:rPr>
        <w:t>orig s 80</w:t>
      </w:r>
    </w:p>
    <w:p w14:paraId="791C6A06" w14:textId="77777777" w:rsidR="00C72C21" w:rsidRDefault="001151BA" w:rsidP="00C72C21">
      <w:pPr>
        <w:pStyle w:val="AmdtsEntries"/>
      </w:pPr>
      <w:r>
        <w:tab/>
      </w:r>
      <w:r w:rsidR="00BE493E">
        <w:t>renum as s 78</w:t>
      </w:r>
    </w:p>
    <w:p w14:paraId="521C60BD" w14:textId="77777777" w:rsidR="001151BA" w:rsidRDefault="001151BA" w:rsidP="00C72C21">
      <w:pPr>
        <w:pStyle w:val="AmdtsEntries"/>
      </w:pPr>
      <w:r>
        <w:tab/>
      </w:r>
      <w:r>
        <w:rPr>
          <w:b/>
        </w:rPr>
        <w:t>pres s 80</w:t>
      </w:r>
    </w:p>
    <w:p w14:paraId="25B8168B" w14:textId="20D7EB42" w:rsidR="001151BA" w:rsidRDefault="001151BA" w:rsidP="00C72C21">
      <w:pPr>
        <w:pStyle w:val="AmdtsEntries"/>
      </w:pPr>
      <w:r>
        <w:tab/>
        <w:t xml:space="preserve">(prev s 80C) ins </w:t>
      </w:r>
      <w:hyperlink r:id="rId443" w:tooltip="Construction and Energy Efficiency Legislation Amendment Act 2013" w:history="1">
        <w:r>
          <w:rPr>
            <w:rStyle w:val="charCitHyperlinkAbbrev"/>
          </w:rPr>
          <w:t>A2013</w:t>
        </w:r>
        <w:r>
          <w:rPr>
            <w:rStyle w:val="charCitHyperlinkAbbrev"/>
          </w:rPr>
          <w:noBreakHyphen/>
          <w:t>31</w:t>
        </w:r>
      </w:hyperlink>
      <w:r>
        <w:t xml:space="preserve"> s 44</w:t>
      </w:r>
    </w:p>
    <w:p w14:paraId="22458AD8" w14:textId="1668F542" w:rsidR="00180531" w:rsidRPr="001151BA" w:rsidRDefault="00180531" w:rsidP="00C72C21">
      <w:pPr>
        <w:pStyle w:val="AmdtsEntries"/>
      </w:pPr>
      <w:r>
        <w:tab/>
        <w:t xml:space="preserve">am </w:t>
      </w:r>
      <w:hyperlink r:id="rId444" w:tooltip="Construction and Energy Efficiency Legislation Amendment Act 2014 (No 2)" w:history="1">
        <w:r>
          <w:rPr>
            <w:rStyle w:val="charCitHyperlinkAbbrev"/>
          </w:rPr>
          <w:t>A2014</w:t>
        </w:r>
        <w:r>
          <w:rPr>
            <w:rStyle w:val="charCitHyperlinkAbbrev"/>
          </w:rPr>
          <w:noBreakHyphen/>
          <w:t>10</w:t>
        </w:r>
      </w:hyperlink>
      <w:r>
        <w:t xml:space="preserve"> s 15, s 16</w:t>
      </w:r>
    </w:p>
    <w:p w14:paraId="60EC4AB9" w14:textId="539593E1" w:rsidR="001151BA" w:rsidRPr="00107DFE" w:rsidRDefault="001151BA" w:rsidP="001151BA">
      <w:pPr>
        <w:pStyle w:val="AmdtsEntries"/>
      </w:pPr>
      <w:r>
        <w:tab/>
        <w:t xml:space="preserve">renum as s 80 </w:t>
      </w:r>
      <w:hyperlink r:id="rId445"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63FB7545" w14:textId="77777777" w:rsidR="00C72C21" w:rsidRDefault="005061CB" w:rsidP="00C72C21">
      <w:pPr>
        <w:pStyle w:val="AmdtsEntryHd"/>
      </w:pPr>
      <w:r w:rsidRPr="00142CC0">
        <w:t>Consent to entry</w:t>
      </w:r>
    </w:p>
    <w:p w14:paraId="40CEBEA5" w14:textId="2C5713B4" w:rsidR="00C72C21" w:rsidRDefault="00C72C21" w:rsidP="00C72C21">
      <w:pPr>
        <w:pStyle w:val="AmdtsEntries"/>
      </w:pPr>
      <w:r>
        <w:t>s 80A</w:t>
      </w:r>
      <w:r>
        <w:tab/>
        <w:t xml:space="preserve">ins </w:t>
      </w:r>
      <w:hyperlink r:id="rId446" w:tooltip="Construction and Energy Efficiency Legislation Amendment Act 2013" w:history="1">
        <w:r>
          <w:rPr>
            <w:rStyle w:val="charCitHyperlinkAbbrev"/>
          </w:rPr>
          <w:t>A2013</w:t>
        </w:r>
        <w:r>
          <w:rPr>
            <w:rStyle w:val="charCitHyperlinkAbbrev"/>
          </w:rPr>
          <w:noBreakHyphen/>
          <w:t>31</w:t>
        </w:r>
      </w:hyperlink>
      <w:r>
        <w:t xml:space="preserve"> s 44</w:t>
      </w:r>
    </w:p>
    <w:p w14:paraId="56748CF7" w14:textId="239BA8A0" w:rsidR="00C519E7" w:rsidRDefault="00C519E7" w:rsidP="00C72C21">
      <w:pPr>
        <w:pStyle w:val="AmdtsEntries"/>
      </w:pPr>
      <w:r>
        <w:tab/>
        <w:t xml:space="preserve">om </w:t>
      </w:r>
      <w:hyperlink r:id="rId447" w:tooltip="Construction and Energy Efficiency Legislation Amendment Act 2014 (No 2)" w:history="1">
        <w:r>
          <w:rPr>
            <w:rStyle w:val="charCitHyperlinkAbbrev"/>
          </w:rPr>
          <w:t>A2014</w:t>
        </w:r>
        <w:r>
          <w:rPr>
            <w:rStyle w:val="charCitHyperlinkAbbrev"/>
          </w:rPr>
          <w:noBreakHyphen/>
          <w:t>10</w:t>
        </w:r>
      </w:hyperlink>
      <w:r>
        <w:t xml:space="preserve"> s 12</w:t>
      </w:r>
    </w:p>
    <w:p w14:paraId="5050D571" w14:textId="77777777" w:rsidR="005061CB" w:rsidRDefault="005061CB" w:rsidP="005061CB">
      <w:pPr>
        <w:pStyle w:val="AmdtsEntryHd"/>
      </w:pPr>
      <w:r w:rsidRPr="00142CC0">
        <w:t>Functions of compliance auditors—production of documents</w:t>
      </w:r>
    </w:p>
    <w:p w14:paraId="4819379A" w14:textId="77777777" w:rsidR="005061CB" w:rsidRDefault="005061CB" w:rsidP="005061CB">
      <w:pPr>
        <w:pStyle w:val="AmdtsEntries"/>
      </w:pPr>
      <w:r>
        <w:t>s 80B</w:t>
      </w:r>
      <w:r>
        <w:tab/>
      </w:r>
      <w:r w:rsidR="00107DFE">
        <w:t>renum as s 79</w:t>
      </w:r>
    </w:p>
    <w:p w14:paraId="0A76E9D6" w14:textId="77777777" w:rsidR="005061CB" w:rsidRDefault="005061CB" w:rsidP="005061CB">
      <w:pPr>
        <w:pStyle w:val="AmdtsEntryHd"/>
      </w:pPr>
      <w:r w:rsidRPr="00142CC0">
        <w:t>Non-compliance with s 80B notice</w:t>
      </w:r>
    </w:p>
    <w:p w14:paraId="0EF576E2" w14:textId="77777777" w:rsidR="005061CB" w:rsidRDefault="005061CB" w:rsidP="005061CB">
      <w:pPr>
        <w:pStyle w:val="AmdtsEntries"/>
      </w:pPr>
      <w:r>
        <w:t>s 80C</w:t>
      </w:r>
      <w:r>
        <w:tab/>
      </w:r>
      <w:r w:rsidR="00710D34">
        <w:t>renum as s 80</w:t>
      </w:r>
    </w:p>
    <w:p w14:paraId="79DE8228" w14:textId="77777777" w:rsidR="00ED1B0E" w:rsidRDefault="00F21B97" w:rsidP="00ED1B0E">
      <w:pPr>
        <w:pStyle w:val="AmdtsEntryHd"/>
      </w:pPr>
      <w:r w:rsidRPr="00552C8E">
        <w:t>Inspectors</w:t>
      </w:r>
    </w:p>
    <w:p w14:paraId="6834325D" w14:textId="25A0B980" w:rsidR="00ED1B0E" w:rsidRPr="00B1743F" w:rsidRDefault="00ED1B0E" w:rsidP="00ED1B0E">
      <w:pPr>
        <w:pStyle w:val="AmdtsEntries"/>
      </w:pPr>
      <w:r>
        <w:t>div 6.3 hdg</w:t>
      </w:r>
      <w:r>
        <w:tab/>
        <w:t xml:space="preserve">ins </w:t>
      </w:r>
      <w:hyperlink r:id="rId44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357D011D" w14:textId="77777777" w:rsidR="00F21B97" w:rsidRDefault="009D404D" w:rsidP="00F21B97">
      <w:pPr>
        <w:pStyle w:val="AmdtsEntryHd"/>
      </w:pPr>
      <w:r w:rsidRPr="00552C8E">
        <w:t>Inspectors—appointment</w:t>
      </w:r>
    </w:p>
    <w:p w14:paraId="17A07B85" w14:textId="21F91FE5" w:rsidR="00F21B97" w:rsidRDefault="00F21B97" w:rsidP="00F21B97">
      <w:pPr>
        <w:pStyle w:val="AmdtsEntries"/>
      </w:pPr>
      <w:r>
        <w:t>s 80C</w:t>
      </w:r>
      <w:r w:rsidR="006C06DE">
        <w:t>A</w:t>
      </w:r>
      <w:r>
        <w:tab/>
        <w:t xml:space="preserve">ins </w:t>
      </w:r>
      <w:hyperlink r:id="rId44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AF69D2" w14:textId="77777777" w:rsidR="006C06DE" w:rsidRDefault="009D404D" w:rsidP="006C06DE">
      <w:pPr>
        <w:pStyle w:val="AmdtsEntryHd"/>
      </w:pPr>
      <w:r w:rsidRPr="00552C8E">
        <w:t>Inspectors—functions</w:t>
      </w:r>
    </w:p>
    <w:p w14:paraId="1E7B623A" w14:textId="6D49571A" w:rsidR="006C06DE" w:rsidRDefault="006C06DE" w:rsidP="006C06DE">
      <w:pPr>
        <w:pStyle w:val="AmdtsEntries"/>
      </w:pPr>
      <w:r>
        <w:t>s 80CB</w:t>
      </w:r>
      <w:r>
        <w:tab/>
        <w:t xml:space="preserve">ins </w:t>
      </w:r>
      <w:hyperlink r:id="rId45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E7402BE" w14:textId="77777777" w:rsidR="006C06DE" w:rsidRDefault="009D404D" w:rsidP="006C06DE">
      <w:pPr>
        <w:pStyle w:val="AmdtsEntryHd"/>
      </w:pPr>
      <w:r w:rsidRPr="00552C8E">
        <w:t>Inspectors—entry to premises</w:t>
      </w:r>
    </w:p>
    <w:p w14:paraId="439A224B" w14:textId="319F6227" w:rsidR="006C06DE" w:rsidRDefault="006C06DE" w:rsidP="006C06DE">
      <w:pPr>
        <w:pStyle w:val="AmdtsEntries"/>
      </w:pPr>
      <w:r>
        <w:t>s 80CC</w:t>
      </w:r>
      <w:r>
        <w:tab/>
        <w:t xml:space="preserve">ins </w:t>
      </w:r>
      <w:hyperlink r:id="rId451"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B22670C" w14:textId="4A85469D" w:rsidR="006F588A" w:rsidRDefault="006F588A" w:rsidP="006C06DE">
      <w:pPr>
        <w:pStyle w:val="AmdtsEntries"/>
      </w:pPr>
      <w:r>
        <w:tab/>
        <w:t xml:space="preserve">am </w:t>
      </w:r>
      <w:hyperlink r:id="rId452" w:tooltip="Statute Law Amendment Act 2017" w:history="1">
        <w:r w:rsidRPr="0038160B">
          <w:rPr>
            <w:rStyle w:val="charCitHyperlinkAbbrev"/>
          </w:rPr>
          <w:t>A2017</w:t>
        </w:r>
        <w:r w:rsidRPr="0038160B">
          <w:rPr>
            <w:rStyle w:val="charCitHyperlinkAbbrev"/>
          </w:rPr>
          <w:noBreakHyphen/>
          <w:t>4</w:t>
        </w:r>
      </w:hyperlink>
      <w:r>
        <w:t xml:space="preserve"> amdt 3.31</w:t>
      </w:r>
    </w:p>
    <w:p w14:paraId="41D7FBFE" w14:textId="77777777" w:rsidR="006C06DE" w:rsidRDefault="009D404D" w:rsidP="006C06DE">
      <w:pPr>
        <w:pStyle w:val="AmdtsEntryHd"/>
      </w:pPr>
      <w:r w:rsidRPr="00552C8E">
        <w:t>Inspectors—power to seize things</w:t>
      </w:r>
    </w:p>
    <w:p w14:paraId="15EB27CD" w14:textId="75F2C3B5" w:rsidR="006C06DE" w:rsidRDefault="006C06DE" w:rsidP="006C06DE">
      <w:pPr>
        <w:pStyle w:val="AmdtsEntries"/>
      </w:pPr>
      <w:r>
        <w:t>s 80CD</w:t>
      </w:r>
      <w:r>
        <w:tab/>
        <w:t xml:space="preserve">ins </w:t>
      </w:r>
      <w:hyperlink r:id="rId45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962A5DB" w14:textId="77777777" w:rsidR="006C06DE" w:rsidRDefault="009D404D" w:rsidP="006C06DE">
      <w:pPr>
        <w:pStyle w:val="AmdtsEntryHd"/>
      </w:pPr>
      <w:r w:rsidRPr="00552C8E">
        <w:t>Inspectors—receipt for things seized</w:t>
      </w:r>
    </w:p>
    <w:p w14:paraId="5881C036" w14:textId="7D4AEC50" w:rsidR="006C06DE" w:rsidRDefault="006C06DE" w:rsidP="006C06DE">
      <w:pPr>
        <w:pStyle w:val="AmdtsEntries"/>
      </w:pPr>
      <w:r>
        <w:t>s 80CE</w:t>
      </w:r>
      <w:r>
        <w:tab/>
        <w:t xml:space="preserve">ins </w:t>
      </w:r>
      <w:hyperlink r:id="rId45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4B7C8FD" w14:textId="77777777" w:rsidR="006C06DE" w:rsidRDefault="009D404D" w:rsidP="006C06DE">
      <w:pPr>
        <w:pStyle w:val="AmdtsEntryHd"/>
      </w:pPr>
      <w:r w:rsidRPr="00552C8E">
        <w:t>Access to things seized</w:t>
      </w:r>
    </w:p>
    <w:p w14:paraId="19A63E92" w14:textId="3E58B91E" w:rsidR="006C06DE" w:rsidRDefault="006C06DE" w:rsidP="006C06DE">
      <w:pPr>
        <w:pStyle w:val="AmdtsEntries"/>
      </w:pPr>
      <w:r>
        <w:t>s 80CF</w:t>
      </w:r>
      <w:r>
        <w:tab/>
        <w:t xml:space="preserve">ins </w:t>
      </w:r>
      <w:hyperlink r:id="rId455"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9BB2468" w14:textId="77777777" w:rsidR="006C06DE" w:rsidRDefault="009D404D" w:rsidP="006C06DE">
      <w:pPr>
        <w:pStyle w:val="AmdtsEntryHd"/>
      </w:pPr>
      <w:r w:rsidRPr="00552C8E">
        <w:t>Return of things seized</w:t>
      </w:r>
    </w:p>
    <w:p w14:paraId="3B707A8E" w14:textId="6CC277B5" w:rsidR="006C06DE" w:rsidRDefault="006C06DE" w:rsidP="006C06DE">
      <w:pPr>
        <w:pStyle w:val="AmdtsEntries"/>
      </w:pPr>
      <w:r>
        <w:t>s 80CG</w:t>
      </w:r>
      <w:r>
        <w:tab/>
        <w:t xml:space="preserve">ins </w:t>
      </w:r>
      <w:hyperlink r:id="rId456"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51A6C14" w14:textId="77777777" w:rsidR="00ED1B0E" w:rsidRDefault="00F21B97" w:rsidP="00ED1B0E">
      <w:pPr>
        <w:pStyle w:val="AmdtsEntryHd"/>
      </w:pPr>
      <w:r w:rsidRPr="00552C8E">
        <w:t>Identity cards—compliance auditors and inspectors</w:t>
      </w:r>
    </w:p>
    <w:p w14:paraId="41B13AF2" w14:textId="7B77435A" w:rsidR="00ED1B0E" w:rsidRPr="00B1743F" w:rsidRDefault="00ED1B0E" w:rsidP="00ED1B0E">
      <w:pPr>
        <w:pStyle w:val="AmdtsEntries"/>
      </w:pPr>
      <w:r>
        <w:t>div 6.4 hdg</w:t>
      </w:r>
      <w:r>
        <w:tab/>
        <w:t xml:space="preserve">ins </w:t>
      </w:r>
      <w:hyperlink r:id="rId457"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72F1D2C" w14:textId="77777777" w:rsidR="006C06DE" w:rsidRDefault="009D404D" w:rsidP="006C06DE">
      <w:pPr>
        <w:pStyle w:val="AmdtsEntryHd"/>
      </w:pPr>
      <w:r w:rsidRPr="00552C8E">
        <w:t>Identity cards</w:t>
      </w:r>
    </w:p>
    <w:p w14:paraId="757EF0DB" w14:textId="295FC36A" w:rsidR="006C06DE" w:rsidRDefault="006C06DE" w:rsidP="006C06DE">
      <w:pPr>
        <w:pStyle w:val="AmdtsEntries"/>
      </w:pPr>
      <w:r>
        <w:t>s 80CH</w:t>
      </w:r>
      <w:r>
        <w:tab/>
        <w:t xml:space="preserve">ins </w:t>
      </w:r>
      <w:hyperlink r:id="rId45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21EAF387" w14:textId="77777777" w:rsidR="006C06DE" w:rsidRDefault="009D404D" w:rsidP="006C06DE">
      <w:pPr>
        <w:pStyle w:val="AmdtsEntryHd"/>
      </w:pPr>
      <w:r w:rsidRPr="00552C8E">
        <w:t>Functions not to be exercised before identity card shown</w:t>
      </w:r>
    </w:p>
    <w:p w14:paraId="4D8D4028" w14:textId="59D88CC0" w:rsidR="006C06DE" w:rsidRDefault="006C06DE" w:rsidP="006C06DE">
      <w:pPr>
        <w:pStyle w:val="AmdtsEntries"/>
      </w:pPr>
      <w:r>
        <w:t>s 80CI</w:t>
      </w:r>
      <w:r>
        <w:tab/>
        <w:t xml:space="preserve">ins </w:t>
      </w:r>
      <w:hyperlink r:id="rId45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3EE32EA0" w14:textId="77777777" w:rsidR="006C06DE" w:rsidRDefault="009D404D" w:rsidP="006C06DE">
      <w:pPr>
        <w:pStyle w:val="AmdtsEntryHd"/>
      </w:pPr>
      <w:r w:rsidRPr="00552C8E">
        <w:lastRenderedPageBreak/>
        <w:t>Consent to entry</w:t>
      </w:r>
    </w:p>
    <w:p w14:paraId="2C807FC6" w14:textId="639C9A62" w:rsidR="006C06DE" w:rsidRDefault="006C06DE" w:rsidP="006C06DE">
      <w:pPr>
        <w:pStyle w:val="AmdtsEntries"/>
      </w:pPr>
      <w:r>
        <w:t>s 80CJ</w:t>
      </w:r>
      <w:r>
        <w:tab/>
        <w:t xml:space="preserve">ins </w:t>
      </w:r>
      <w:hyperlink r:id="rId46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8B2ABFD" w14:textId="09DB8C61" w:rsidR="006F588A" w:rsidRDefault="006F588A" w:rsidP="006C06DE">
      <w:pPr>
        <w:pStyle w:val="AmdtsEntries"/>
      </w:pPr>
      <w:r>
        <w:tab/>
        <w:t xml:space="preserve">am </w:t>
      </w:r>
      <w:hyperlink r:id="rId461" w:tooltip="Statute Law Amendment Act 2017" w:history="1">
        <w:r w:rsidRPr="0038160B">
          <w:rPr>
            <w:rStyle w:val="charCitHyperlinkAbbrev"/>
          </w:rPr>
          <w:t>A2017</w:t>
        </w:r>
        <w:r w:rsidRPr="0038160B">
          <w:rPr>
            <w:rStyle w:val="charCitHyperlinkAbbrev"/>
          </w:rPr>
          <w:noBreakHyphen/>
          <w:t>4</w:t>
        </w:r>
      </w:hyperlink>
      <w:r>
        <w:t xml:space="preserve"> amdt 3.32</w:t>
      </w:r>
    </w:p>
    <w:p w14:paraId="597CF9AD" w14:textId="77777777" w:rsidR="00ED1B0E" w:rsidRDefault="00F21B97" w:rsidP="00ED1B0E">
      <w:pPr>
        <w:pStyle w:val="AmdtsEntryHd"/>
      </w:pPr>
      <w:r w:rsidRPr="00552C8E">
        <w:t>Search warrants</w:t>
      </w:r>
    </w:p>
    <w:p w14:paraId="2A8349DA" w14:textId="46A5127F" w:rsidR="00ED1B0E" w:rsidRPr="00B1743F" w:rsidRDefault="00ED1B0E" w:rsidP="00ED1B0E">
      <w:pPr>
        <w:pStyle w:val="AmdtsEntries"/>
      </w:pPr>
      <w:r>
        <w:t>div 6.5 hdg</w:t>
      </w:r>
      <w:r>
        <w:tab/>
        <w:t xml:space="preserve">ins </w:t>
      </w:r>
      <w:hyperlink r:id="rId462"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9B4E82C" w14:textId="77777777" w:rsidR="006C06DE" w:rsidRDefault="009D404D" w:rsidP="006C06DE">
      <w:pPr>
        <w:pStyle w:val="AmdtsEntryHd"/>
      </w:pPr>
      <w:r w:rsidRPr="00552C8E">
        <w:t>Warrants generally</w:t>
      </w:r>
    </w:p>
    <w:p w14:paraId="7C3B8765" w14:textId="45C360E3" w:rsidR="006C06DE" w:rsidRDefault="006C06DE" w:rsidP="006C06DE">
      <w:pPr>
        <w:pStyle w:val="AmdtsEntries"/>
      </w:pPr>
      <w:r>
        <w:t>s 80CK</w:t>
      </w:r>
      <w:r>
        <w:tab/>
        <w:t xml:space="preserve">ins </w:t>
      </w:r>
      <w:hyperlink r:id="rId46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2C61C5D" w14:textId="77777777" w:rsidR="006C06DE" w:rsidRDefault="009D404D" w:rsidP="006C06DE">
      <w:pPr>
        <w:pStyle w:val="AmdtsEntryHd"/>
      </w:pPr>
      <w:r w:rsidRPr="00552C8E">
        <w:t>Warrants—application made other than in person</w:t>
      </w:r>
    </w:p>
    <w:p w14:paraId="553ADA33" w14:textId="7368BAA1" w:rsidR="006C06DE" w:rsidRDefault="006C06DE" w:rsidP="006C06DE">
      <w:pPr>
        <w:pStyle w:val="AmdtsEntries"/>
      </w:pPr>
      <w:r>
        <w:t>s 80CL</w:t>
      </w:r>
      <w:r>
        <w:tab/>
        <w:t xml:space="preserve">ins </w:t>
      </w:r>
      <w:hyperlink r:id="rId46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DD1BC21" w14:textId="13CCAE59" w:rsidR="008740C9" w:rsidRDefault="008740C9" w:rsidP="006C06DE">
      <w:pPr>
        <w:pStyle w:val="AmdtsEntries"/>
      </w:pPr>
      <w:r>
        <w:tab/>
        <w:t xml:space="preserve">am </w:t>
      </w:r>
      <w:hyperlink r:id="rId465" w:tooltip="Red Tape Reduction Legislation Amendment Act 2018" w:history="1">
        <w:r>
          <w:rPr>
            <w:rStyle w:val="charCitHyperlinkAbbrev"/>
          </w:rPr>
          <w:t>A2018-33</w:t>
        </w:r>
      </w:hyperlink>
      <w:r>
        <w:t xml:space="preserve"> amdt 1.10, amdt 1.11</w:t>
      </w:r>
    </w:p>
    <w:p w14:paraId="022B2385" w14:textId="77777777" w:rsidR="006C06DE" w:rsidRDefault="009D404D" w:rsidP="006C06DE">
      <w:pPr>
        <w:pStyle w:val="AmdtsEntryHd"/>
      </w:pPr>
      <w:r w:rsidRPr="00552C8E">
        <w:t>Search warrants—announcement before entry</w:t>
      </w:r>
    </w:p>
    <w:p w14:paraId="4BFE5D83" w14:textId="2E49498D" w:rsidR="006C06DE" w:rsidRDefault="006C06DE" w:rsidP="006C06DE">
      <w:pPr>
        <w:pStyle w:val="AmdtsEntries"/>
      </w:pPr>
      <w:r>
        <w:t>s 80CM</w:t>
      </w:r>
      <w:r>
        <w:tab/>
        <w:t xml:space="preserve">ins </w:t>
      </w:r>
      <w:hyperlink r:id="rId466"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8564D45" w14:textId="77777777" w:rsidR="006C06DE" w:rsidRDefault="009D404D" w:rsidP="006C06DE">
      <w:pPr>
        <w:pStyle w:val="AmdtsEntryHd"/>
      </w:pPr>
      <w:r w:rsidRPr="00552C8E">
        <w:t>Details of search warrant to be given to occupier etc</w:t>
      </w:r>
    </w:p>
    <w:p w14:paraId="21DF4961" w14:textId="4C97690F" w:rsidR="006C06DE" w:rsidRDefault="006C06DE" w:rsidP="006C06DE">
      <w:pPr>
        <w:pStyle w:val="AmdtsEntries"/>
      </w:pPr>
      <w:r>
        <w:t>s 80CN</w:t>
      </w:r>
      <w:r>
        <w:tab/>
        <w:t xml:space="preserve">ins </w:t>
      </w:r>
      <w:hyperlink r:id="rId467"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E0EC4B7" w14:textId="77777777" w:rsidR="006C06DE" w:rsidRDefault="009D404D" w:rsidP="006C06DE">
      <w:pPr>
        <w:pStyle w:val="AmdtsEntryHd"/>
      </w:pPr>
      <w:r w:rsidRPr="00552C8E">
        <w:t>Occupier entitled to be present during search etc</w:t>
      </w:r>
    </w:p>
    <w:p w14:paraId="679D55FA" w14:textId="67A63F2F" w:rsidR="006C06DE" w:rsidRDefault="006C06DE" w:rsidP="006C06DE">
      <w:pPr>
        <w:pStyle w:val="AmdtsEntries"/>
      </w:pPr>
      <w:r>
        <w:t>s 80CO</w:t>
      </w:r>
      <w:r>
        <w:tab/>
        <w:t xml:space="preserve">ins </w:t>
      </w:r>
      <w:hyperlink r:id="rId46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9F84C30" w14:textId="77777777" w:rsidR="006C06DE" w:rsidRDefault="009D404D" w:rsidP="006C06DE">
      <w:pPr>
        <w:pStyle w:val="AmdtsEntryHd"/>
      </w:pPr>
      <w:r w:rsidRPr="00552C8E">
        <w:t>Moving things to another place for examination or processing</w:t>
      </w:r>
    </w:p>
    <w:p w14:paraId="658F8448" w14:textId="6FD2ED00" w:rsidR="006C06DE" w:rsidRDefault="006C06DE" w:rsidP="006C06DE">
      <w:pPr>
        <w:pStyle w:val="AmdtsEntries"/>
      </w:pPr>
      <w:r>
        <w:t>s 80CP</w:t>
      </w:r>
      <w:r>
        <w:tab/>
        <w:t xml:space="preserve">ins </w:t>
      </w:r>
      <w:hyperlink r:id="rId46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DD2BCDC" w14:textId="77777777" w:rsidR="005061CB" w:rsidRDefault="00140CED" w:rsidP="005061CB">
      <w:pPr>
        <w:pStyle w:val="AmdtsEntryHd"/>
      </w:pPr>
      <w:r w:rsidRPr="00142CC0">
        <w:t>Information requirements</w:t>
      </w:r>
    </w:p>
    <w:p w14:paraId="28A423AF" w14:textId="09DB0DAB" w:rsidR="005061CB" w:rsidRDefault="00140CED" w:rsidP="005061CB">
      <w:pPr>
        <w:pStyle w:val="AmdtsEntries"/>
      </w:pPr>
      <w:r>
        <w:t>pt 6</w:t>
      </w:r>
      <w:r w:rsidR="00F2612E">
        <w:t>A</w:t>
      </w:r>
      <w:r>
        <w:t xml:space="preserve"> hdg</w:t>
      </w:r>
      <w:r w:rsidR="005061CB">
        <w:tab/>
        <w:t xml:space="preserve">ins </w:t>
      </w:r>
      <w:hyperlink r:id="rId470" w:tooltip="Construction and Energy Efficiency Legislation Amendment Act 2013" w:history="1">
        <w:r w:rsidR="005061CB">
          <w:rPr>
            <w:rStyle w:val="charCitHyperlinkAbbrev"/>
          </w:rPr>
          <w:t>A2013</w:t>
        </w:r>
        <w:r w:rsidR="005061CB">
          <w:rPr>
            <w:rStyle w:val="charCitHyperlinkAbbrev"/>
          </w:rPr>
          <w:noBreakHyphen/>
          <w:t>31</w:t>
        </w:r>
      </w:hyperlink>
      <w:r w:rsidR="005061CB">
        <w:t xml:space="preserve"> s 4</w:t>
      </w:r>
      <w:r>
        <w:t>5</w:t>
      </w:r>
    </w:p>
    <w:p w14:paraId="3BF9A94C" w14:textId="77777777" w:rsidR="00140CED" w:rsidRDefault="00140CED" w:rsidP="00140CED">
      <w:pPr>
        <w:pStyle w:val="AmdtsEntryHd"/>
      </w:pPr>
      <w:r w:rsidRPr="00142CC0">
        <w:t xml:space="preserve">Meaning of </w:t>
      </w:r>
      <w:r w:rsidRPr="00142CC0">
        <w:rPr>
          <w:rStyle w:val="charItals"/>
        </w:rPr>
        <w:t>information requirement</w:t>
      </w:r>
      <w:r w:rsidRPr="00142CC0">
        <w:t>—pt 6A</w:t>
      </w:r>
    </w:p>
    <w:p w14:paraId="73E08F57" w14:textId="33A8058E" w:rsidR="00140CED" w:rsidRDefault="00140CED" w:rsidP="00140CED">
      <w:pPr>
        <w:pStyle w:val="AmdtsEntries"/>
      </w:pPr>
      <w:r>
        <w:t>s 80D</w:t>
      </w:r>
      <w:r>
        <w:tab/>
        <w:t xml:space="preserve">ins </w:t>
      </w:r>
      <w:hyperlink r:id="rId471" w:tooltip="Construction and Energy Efficiency Legislation Amendment Act 2013" w:history="1">
        <w:r>
          <w:rPr>
            <w:rStyle w:val="charCitHyperlinkAbbrev"/>
          </w:rPr>
          <w:t>A2013</w:t>
        </w:r>
        <w:r>
          <w:rPr>
            <w:rStyle w:val="charCitHyperlinkAbbrev"/>
          </w:rPr>
          <w:noBreakHyphen/>
          <w:t>31</w:t>
        </w:r>
      </w:hyperlink>
      <w:r>
        <w:t xml:space="preserve"> s 45</w:t>
      </w:r>
    </w:p>
    <w:p w14:paraId="08E7E86E" w14:textId="77777777" w:rsidR="00140CED" w:rsidRDefault="00140CED" w:rsidP="00140CED">
      <w:pPr>
        <w:pStyle w:val="AmdtsEntryHd"/>
      </w:pPr>
      <w:r w:rsidRPr="00142CC0">
        <w:t>Information requirements</w:t>
      </w:r>
    </w:p>
    <w:p w14:paraId="43CC861F" w14:textId="4FE9E769" w:rsidR="00140CED" w:rsidRDefault="00140CED" w:rsidP="00140CED">
      <w:pPr>
        <w:pStyle w:val="AmdtsEntries"/>
      </w:pPr>
      <w:r>
        <w:t>s 80E</w:t>
      </w:r>
      <w:r>
        <w:tab/>
        <w:t xml:space="preserve">ins </w:t>
      </w:r>
      <w:hyperlink r:id="rId472" w:tooltip="Construction and Energy Efficiency Legislation Amendment Act 2013" w:history="1">
        <w:r>
          <w:rPr>
            <w:rStyle w:val="charCitHyperlinkAbbrev"/>
          </w:rPr>
          <w:t>A2013</w:t>
        </w:r>
        <w:r>
          <w:rPr>
            <w:rStyle w:val="charCitHyperlinkAbbrev"/>
          </w:rPr>
          <w:noBreakHyphen/>
          <w:t>31</w:t>
        </w:r>
      </w:hyperlink>
      <w:r>
        <w:t xml:space="preserve"> s 45</w:t>
      </w:r>
    </w:p>
    <w:p w14:paraId="18423C04" w14:textId="5B5F8447" w:rsidR="00F17B42" w:rsidRDefault="00F17B42" w:rsidP="00140CED">
      <w:pPr>
        <w:pStyle w:val="AmdtsEntries"/>
      </w:pPr>
      <w:r>
        <w:tab/>
        <w:t xml:space="preserve">am </w:t>
      </w:r>
      <w:hyperlink r:id="rId473" w:tooltip="Building and Construction Legislation Amendment Act 2016" w:history="1">
        <w:r>
          <w:rPr>
            <w:rStyle w:val="charCitHyperlinkAbbrev"/>
          </w:rPr>
          <w:t>A2016</w:t>
        </w:r>
        <w:r>
          <w:rPr>
            <w:rStyle w:val="charCitHyperlinkAbbrev"/>
          </w:rPr>
          <w:noBreakHyphen/>
          <w:t>44</w:t>
        </w:r>
      </w:hyperlink>
      <w:r>
        <w:t xml:space="preserve"> s 71</w:t>
      </w:r>
    </w:p>
    <w:p w14:paraId="40051662" w14:textId="77777777" w:rsidR="00140CED" w:rsidRDefault="00140CED" w:rsidP="00140CED">
      <w:pPr>
        <w:pStyle w:val="AmdtsEntryHd"/>
      </w:pPr>
      <w:r w:rsidRPr="00142CC0">
        <w:t>Treatment of documents provided under information requirement</w:t>
      </w:r>
    </w:p>
    <w:p w14:paraId="1E387888" w14:textId="7A628F86" w:rsidR="00140CED" w:rsidRDefault="00140CED" w:rsidP="00140CED">
      <w:pPr>
        <w:pStyle w:val="AmdtsEntries"/>
      </w:pPr>
      <w:r>
        <w:t>s 80F</w:t>
      </w:r>
      <w:r>
        <w:tab/>
        <w:t xml:space="preserve">ins </w:t>
      </w:r>
      <w:hyperlink r:id="rId474" w:tooltip="Construction and Energy Efficiency Legislation Amendment Act 2013" w:history="1">
        <w:r>
          <w:rPr>
            <w:rStyle w:val="charCitHyperlinkAbbrev"/>
          </w:rPr>
          <w:t>A2013</w:t>
        </w:r>
        <w:r>
          <w:rPr>
            <w:rStyle w:val="charCitHyperlinkAbbrev"/>
          </w:rPr>
          <w:noBreakHyphen/>
          <w:t>31</w:t>
        </w:r>
      </w:hyperlink>
      <w:r>
        <w:t xml:space="preserve"> s 45</w:t>
      </w:r>
    </w:p>
    <w:p w14:paraId="7774C575" w14:textId="77777777" w:rsidR="00140CED" w:rsidRDefault="00140CED" w:rsidP="00140CED">
      <w:pPr>
        <w:pStyle w:val="AmdtsEntryHd"/>
      </w:pPr>
      <w:r w:rsidRPr="00142CC0">
        <w:t>Contravention of information requirement</w:t>
      </w:r>
    </w:p>
    <w:p w14:paraId="55C8015B" w14:textId="322911EC" w:rsidR="00140CED" w:rsidRDefault="00140CED" w:rsidP="00140CED">
      <w:pPr>
        <w:pStyle w:val="AmdtsEntries"/>
      </w:pPr>
      <w:r>
        <w:t>s 80G</w:t>
      </w:r>
      <w:r>
        <w:tab/>
        <w:t xml:space="preserve">ins </w:t>
      </w:r>
      <w:hyperlink r:id="rId475" w:tooltip="Construction and Energy Efficiency Legislation Amendment Act 2013" w:history="1">
        <w:r>
          <w:rPr>
            <w:rStyle w:val="charCitHyperlinkAbbrev"/>
          </w:rPr>
          <w:t>A2013</w:t>
        </w:r>
        <w:r>
          <w:rPr>
            <w:rStyle w:val="charCitHyperlinkAbbrev"/>
          </w:rPr>
          <w:noBreakHyphen/>
          <w:t>31</w:t>
        </w:r>
      </w:hyperlink>
      <w:r>
        <w:t xml:space="preserve"> s 45</w:t>
      </w:r>
    </w:p>
    <w:p w14:paraId="74E8D09B" w14:textId="77777777" w:rsidR="00893ECD" w:rsidRDefault="00893ECD">
      <w:pPr>
        <w:pStyle w:val="AmdtsEntryHd"/>
      </w:pPr>
      <w:r>
        <w:t>No nominee</w:t>
      </w:r>
    </w:p>
    <w:p w14:paraId="2297AE44" w14:textId="6CA16984" w:rsidR="00893ECD" w:rsidRDefault="00893ECD">
      <w:pPr>
        <w:pStyle w:val="AmdtsEntries"/>
      </w:pPr>
      <w:r>
        <w:t>s 82</w:t>
      </w:r>
      <w:r>
        <w:tab/>
        <w:t xml:space="preserve">am </w:t>
      </w:r>
      <w:hyperlink r:id="rId47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1.9</w:t>
      </w:r>
    </w:p>
    <w:p w14:paraId="3005262B" w14:textId="77777777" w:rsidR="00893ECD" w:rsidRDefault="00893ECD">
      <w:pPr>
        <w:pStyle w:val="AmdtsEntryHd"/>
      </w:pPr>
      <w:r>
        <w:t>Advertising without details</w:t>
      </w:r>
    </w:p>
    <w:p w14:paraId="509613B1" w14:textId="1EA15814" w:rsidR="00893ECD" w:rsidRDefault="00893ECD">
      <w:pPr>
        <w:pStyle w:val="AmdtsEntries"/>
        <w:keepNext/>
      </w:pPr>
      <w:r>
        <w:t>s 83</w:t>
      </w:r>
      <w:r>
        <w:tab/>
        <w:t xml:space="preserve">mod </w:t>
      </w:r>
      <w:hyperlink r:id="rId477"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52 (as am by </w:t>
      </w:r>
      <w:hyperlink r:id="rId478"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 om R4 LA)</w:t>
      </w:r>
    </w:p>
    <w:p w14:paraId="287E3F80" w14:textId="77777777" w:rsidR="00893ECD" w:rsidRDefault="00893ECD">
      <w:pPr>
        <w:pStyle w:val="AmdtsEntries"/>
        <w:keepNext/>
      </w:pPr>
      <w:r>
        <w:tab/>
        <w:t>(3)-(5) exp 9 March 2005 (s 83 (5))</w:t>
      </w:r>
    </w:p>
    <w:p w14:paraId="0E56CEF2" w14:textId="18E61611" w:rsidR="00893ECD" w:rsidRDefault="00893ECD">
      <w:pPr>
        <w:pStyle w:val="AmdtsEntries"/>
      </w:pPr>
      <w:r>
        <w:tab/>
        <w:t xml:space="preserve">am </w:t>
      </w:r>
      <w:hyperlink r:id="rId47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1.24, amdt 1.25; </w:t>
      </w:r>
      <w:hyperlink r:id="rId480"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1.10</w:t>
      </w:r>
    </w:p>
    <w:p w14:paraId="334DCB4B" w14:textId="77777777" w:rsidR="00893ECD" w:rsidRDefault="00893ECD">
      <w:pPr>
        <w:pStyle w:val="AmdtsEntryHd"/>
      </w:pPr>
      <w:r>
        <w:t>Certain entities not to provide construction services</w:t>
      </w:r>
    </w:p>
    <w:p w14:paraId="4A7CCA9F" w14:textId="4DE944EB" w:rsidR="00893ECD" w:rsidRPr="00E94E2C" w:rsidRDefault="00893ECD">
      <w:pPr>
        <w:pStyle w:val="AmdtsEntries"/>
      </w:pPr>
      <w:r>
        <w:t>s 84</w:t>
      </w:r>
      <w:r>
        <w:tab/>
        <w:t xml:space="preserve">am </w:t>
      </w:r>
      <w:hyperlink r:id="rId48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1.11, amdt 1.12</w:t>
      </w:r>
    </w:p>
    <w:p w14:paraId="30760F74" w14:textId="77777777" w:rsidR="00893ECD" w:rsidRDefault="00893ECD">
      <w:pPr>
        <w:pStyle w:val="AmdtsEntryHd"/>
      </w:pPr>
      <w:r>
        <w:lastRenderedPageBreak/>
        <w:t>Allowing unlicensed people to provide construction service</w:t>
      </w:r>
    </w:p>
    <w:p w14:paraId="3C3B98E0" w14:textId="0905D4CD" w:rsidR="00893ECD" w:rsidRDefault="00893ECD">
      <w:pPr>
        <w:pStyle w:val="AmdtsEntries"/>
      </w:pPr>
      <w:r>
        <w:t>s 85</w:t>
      </w:r>
      <w:r>
        <w:tab/>
        <w:t xml:space="preserve">am </w:t>
      </w:r>
      <w:hyperlink r:id="rId48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1.13, amdt 1.14</w:t>
      </w:r>
    </w:p>
    <w:p w14:paraId="5564AB01" w14:textId="77777777" w:rsidR="00893ECD" w:rsidRDefault="00893ECD">
      <w:pPr>
        <w:pStyle w:val="AmdtsEntryHd"/>
      </w:pPr>
      <w:r>
        <w:t>Surrender of licences</w:t>
      </w:r>
    </w:p>
    <w:p w14:paraId="12013935" w14:textId="3FC15F64" w:rsidR="00893ECD" w:rsidRDefault="00893ECD">
      <w:pPr>
        <w:pStyle w:val="AmdtsEntries"/>
      </w:pPr>
      <w:r>
        <w:t>s 86</w:t>
      </w:r>
      <w:r>
        <w:tab/>
        <w:t xml:space="preserve">am </w:t>
      </w:r>
      <w:hyperlink r:id="rId48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1.15</w:t>
      </w:r>
    </w:p>
    <w:p w14:paraId="53FC52AF" w14:textId="77777777" w:rsidR="00893ECD" w:rsidRDefault="00893ECD">
      <w:pPr>
        <w:pStyle w:val="AmdtsEntryHd"/>
      </w:pPr>
      <w:r>
        <w:t>Breach of licence conditions or codes</w:t>
      </w:r>
    </w:p>
    <w:p w14:paraId="11FCF8C4" w14:textId="46DF6FD5" w:rsidR="00893ECD" w:rsidRDefault="00893ECD">
      <w:pPr>
        <w:pStyle w:val="AmdtsEntries"/>
      </w:pPr>
      <w:r>
        <w:t>s 87</w:t>
      </w:r>
      <w:r>
        <w:tab/>
        <w:t xml:space="preserve">am </w:t>
      </w:r>
      <w:hyperlink r:id="rId48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1.16</w:t>
      </w:r>
      <w:r w:rsidR="00F17B42">
        <w:t xml:space="preserve">; </w:t>
      </w:r>
      <w:hyperlink r:id="rId485" w:tooltip="Building and Construction Legislation Amendment Act 2016" w:history="1">
        <w:r w:rsidR="00F17B42">
          <w:rPr>
            <w:rStyle w:val="charCitHyperlinkAbbrev"/>
          </w:rPr>
          <w:t>A2016</w:t>
        </w:r>
        <w:r w:rsidR="00F17B42">
          <w:rPr>
            <w:rStyle w:val="charCitHyperlinkAbbrev"/>
          </w:rPr>
          <w:noBreakHyphen/>
          <w:t>44</w:t>
        </w:r>
      </w:hyperlink>
      <w:r w:rsidR="00F17B42">
        <w:t xml:space="preserve"> s 72</w:t>
      </w:r>
    </w:p>
    <w:p w14:paraId="30E02DFA" w14:textId="77777777" w:rsidR="00893ECD" w:rsidRDefault="00893ECD">
      <w:pPr>
        <w:pStyle w:val="AmdtsEntryHd"/>
      </w:pPr>
      <w:r>
        <w:t>Notification of cancellation of insurance</w:t>
      </w:r>
    </w:p>
    <w:p w14:paraId="2350A132" w14:textId="08518C8A" w:rsidR="00893ECD" w:rsidRDefault="00893ECD">
      <w:pPr>
        <w:pStyle w:val="AmdtsEntries"/>
      </w:pPr>
      <w:r>
        <w:t>s 88</w:t>
      </w:r>
      <w:r>
        <w:tab/>
        <w:t xml:space="preserve">am </w:t>
      </w:r>
      <w:hyperlink r:id="rId48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8F0DDE">
        <w:t xml:space="preserve">; </w:t>
      </w:r>
      <w:hyperlink r:id="rId487"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12</w:t>
      </w:r>
    </w:p>
    <w:p w14:paraId="6744B8AE" w14:textId="77777777" w:rsidR="00893ECD" w:rsidRDefault="00596D50">
      <w:pPr>
        <w:pStyle w:val="AmdtsEntryHd"/>
      </w:pPr>
      <w:r>
        <w:t>Definitions—pt 8</w:t>
      </w:r>
    </w:p>
    <w:p w14:paraId="526DC9EB" w14:textId="3B894AA6" w:rsidR="00596D50" w:rsidRDefault="00893ECD">
      <w:pPr>
        <w:pStyle w:val="AmdtsEntries"/>
      </w:pPr>
      <w:r>
        <w:t>s 89</w:t>
      </w:r>
      <w:r w:rsidR="00596D50">
        <w:tab/>
        <w:t xml:space="preserve">sub </w:t>
      </w:r>
      <w:hyperlink r:id="rId48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596D50">
        <w:t xml:space="preserve"> amdt 1.100</w:t>
      </w:r>
    </w:p>
    <w:p w14:paraId="58E82CFD" w14:textId="1D0184D8" w:rsidR="00596D50" w:rsidRPr="00596D50" w:rsidRDefault="00596D50">
      <w:pPr>
        <w:pStyle w:val="AmdtsEntries"/>
      </w:pPr>
      <w:r>
        <w:tab/>
        <w:t xml:space="preserve">def </w:t>
      </w:r>
      <w:r w:rsidRPr="00E94E2C">
        <w:rPr>
          <w:rStyle w:val="charBoldItals"/>
        </w:rPr>
        <w:t xml:space="preserve">demerit disciplinary ground </w:t>
      </w:r>
      <w:r>
        <w:t xml:space="preserve">om </w:t>
      </w:r>
      <w:hyperlink r:id="rId48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5E12BFF9" w14:textId="5E521155" w:rsidR="00596D50" w:rsidRPr="00596D50" w:rsidRDefault="00596D50">
      <w:pPr>
        <w:pStyle w:val="AmdtsEntries"/>
      </w:pPr>
      <w:r>
        <w:tab/>
        <w:t xml:space="preserve">def </w:t>
      </w:r>
      <w:r w:rsidRPr="00E94E2C">
        <w:rPr>
          <w:rStyle w:val="charBoldItals"/>
        </w:rPr>
        <w:t xml:space="preserve">demerit ground for occupational discipline </w:t>
      </w:r>
      <w:r>
        <w:t xml:space="preserve">ins </w:t>
      </w:r>
      <w:hyperlink r:id="rId4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05B9A09" w14:textId="0D6FD2EF" w:rsidR="00596D50" w:rsidRPr="00596D50" w:rsidRDefault="00596D50" w:rsidP="00596D50">
      <w:pPr>
        <w:pStyle w:val="AmdtsEntries"/>
      </w:pPr>
      <w:r>
        <w:tab/>
        <w:t xml:space="preserve">def </w:t>
      </w:r>
      <w:r w:rsidRPr="00E94E2C">
        <w:rPr>
          <w:rStyle w:val="charBoldItals"/>
        </w:rPr>
        <w:t xml:space="preserve">demerit points register </w:t>
      </w:r>
      <w:r>
        <w:t xml:space="preserve">sub </w:t>
      </w:r>
      <w:hyperlink r:id="rId49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2531184C" w14:textId="15FBC144" w:rsidR="00596D50" w:rsidRPr="00596D50" w:rsidRDefault="00596D50" w:rsidP="00596D50">
      <w:pPr>
        <w:pStyle w:val="AmdtsEntries"/>
      </w:pPr>
      <w:r>
        <w:tab/>
        <w:t xml:space="preserve">def </w:t>
      </w:r>
      <w:r>
        <w:rPr>
          <w:rStyle w:val="charBoldItals"/>
        </w:rPr>
        <w:t xml:space="preserve">disciplinary incident </w:t>
      </w:r>
      <w:r>
        <w:t xml:space="preserve">sub </w:t>
      </w:r>
      <w:hyperlink r:id="rId49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677DEAF5" w14:textId="76320825" w:rsidR="00596D50" w:rsidRPr="00596D50" w:rsidRDefault="00596D50" w:rsidP="00DA1D40">
      <w:pPr>
        <w:pStyle w:val="AmdtsEntries"/>
        <w:keepNext/>
      </w:pPr>
      <w:r>
        <w:tab/>
        <w:t xml:space="preserve">def </w:t>
      </w:r>
      <w:r>
        <w:rPr>
          <w:rStyle w:val="charBoldItals"/>
        </w:rPr>
        <w:t xml:space="preserve">infringement notice </w:t>
      </w:r>
      <w:r>
        <w:t xml:space="preserve">sub </w:t>
      </w:r>
      <w:hyperlink r:id="rId4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64ABA08E" w14:textId="786F675A" w:rsidR="00893ECD" w:rsidRDefault="00893ECD" w:rsidP="00DA1D40">
      <w:pPr>
        <w:pStyle w:val="AmdtsEntries"/>
        <w:keepNext/>
      </w:pPr>
      <w:r>
        <w:tab/>
        <w:t xml:space="preserve">def </w:t>
      </w:r>
      <w:r w:rsidRPr="00E94E2C">
        <w:rPr>
          <w:rStyle w:val="charBoldItals"/>
        </w:rPr>
        <w:t xml:space="preserve">licensee </w:t>
      </w:r>
      <w:r>
        <w:t xml:space="preserve">am </w:t>
      </w:r>
      <w:hyperlink r:id="rId49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273B427A" w14:textId="64DCE7E5" w:rsidR="00596D50" w:rsidRDefault="00596D50" w:rsidP="00596D50">
      <w:pPr>
        <w:pStyle w:val="AmdtsEntriesDefL2"/>
      </w:pPr>
      <w:r>
        <w:tab/>
        <w:t xml:space="preserve">sub </w:t>
      </w:r>
      <w:hyperlink r:id="rId49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27720276" w14:textId="77777777" w:rsidR="002471DD" w:rsidRDefault="002471DD">
      <w:pPr>
        <w:pStyle w:val="AmdtsEntryHd"/>
      </w:pPr>
      <w:r>
        <w:t>Recording demerit points</w:t>
      </w:r>
    </w:p>
    <w:p w14:paraId="5BD52EEC" w14:textId="21184E55" w:rsidR="002471DD" w:rsidRPr="002471DD" w:rsidRDefault="002471DD" w:rsidP="002471DD">
      <w:pPr>
        <w:pStyle w:val="AmdtsEntries"/>
      </w:pPr>
      <w:r>
        <w:t>s 91</w:t>
      </w:r>
      <w:r>
        <w:tab/>
        <w:t xml:space="preserve">am </w:t>
      </w:r>
      <w:hyperlink r:id="rId49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r w:rsidR="00451A0B">
        <w:t xml:space="preserve">; </w:t>
      </w:r>
      <w:hyperlink r:id="rId497"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3.23</w:t>
      </w:r>
    </w:p>
    <w:p w14:paraId="1C760D92" w14:textId="77777777" w:rsidR="002471DD" w:rsidRDefault="002471DD" w:rsidP="002471DD">
      <w:pPr>
        <w:pStyle w:val="AmdtsEntryHd"/>
      </w:pPr>
      <w:r>
        <w:t xml:space="preserve">When demerit points are </w:t>
      </w:r>
      <w:r>
        <w:rPr>
          <w:rStyle w:val="charItals"/>
        </w:rPr>
        <w:t>incurred</w:t>
      </w:r>
    </w:p>
    <w:p w14:paraId="77F35AD9" w14:textId="3C81DCFC" w:rsidR="002471DD" w:rsidRPr="002471DD" w:rsidRDefault="002471DD" w:rsidP="002471DD">
      <w:pPr>
        <w:pStyle w:val="AmdtsEntries"/>
      </w:pPr>
      <w:r>
        <w:t>s 92</w:t>
      </w:r>
      <w:r>
        <w:tab/>
        <w:t xml:space="preserve">am </w:t>
      </w:r>
      <w:hyperlink r:id="rId49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p>
    <w:p w14:paraId="4DF13B9B" w14:textId="77777777" w:rsidR="002471DD" w:rsidRDefault="002471DD">
      <w:pPr>
        <w:pStyle w:val="AmdtsEntryHd"/>
      </w:pPr>
      <w:r>
        <w:t>Deleting demerit points</w:t>
      </w:r>
    </w:p>
    <w:p w14:paraId="3A887E0E" w14:textId="5D077BAC" w:rsidR="002471DD" w:rsidRPr="002471DD" w:rsidRDefault="002471DD" w:rsidP="002471DD">
      <w:pPr>
        <w:pStyle w:val="AmdtsEntries"/>
      </w:pPr>
      <w:r>
        <w:t>s 93</w:t>
      </w:r>
      <w:r>
        <w:tab/>
        <w:t xml:space="preserve">am </w:t>
      </w:r>
      <w:hyperlink r:id="rId49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1.102</w:t>
      </w:r>
    </w:p>
    <w:p w14:paraId="2158A346" w14:textId="77777777" w:rsidR="002471DD" w:rsidRDefault="002471DD">
      <w:pPr>
        <w:pStyle w:val="AmdtsEntryHd"/>
      </w:pPr>
      <w:r>
        <w:t>Consequences of incurring demerit points—licensees</w:t>
      </w:r>
    </w:p>
    <w:p w14:paraId="607C7325" w14:textId="0320644F" w:rsidR="002471DD" w:rsidRPr="002471DD" w:rsidRDefault="002471DD" w:rsidP="002471DD">
      <w:pPr>
        <w:pStyle w:val="AmdtsEntries"/>
      </w:pPr>
      <w:r>
        <w:t>s 95</w:t>
      </w:r>
      <w:r>
        <w:tab/>
        <w:t xml:space="preserve">am </w:t>
      </w:r>
      <w:hyperlink r:id="rId50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1.103</w:t>
      </w:r>
    </w:p>
    <w:p w14:paraId="215A2D8E" w14:textId="77777777" w:rsidR="00FA4487" w:rsidRDefault="00FA4487">
      <w:pPr>
        <w:pStyle w:val="AmdtsEntryHd"/>
      </w:pPr>
      <w:r>
        <w:t>Security and disclosure of information in demerit points register</w:t>
      </w:r>
    </w:p>
    <w:p w14:paraId="1B9275A2" w14:textId="0FB3ED6F" w:rsidR="00FA4487" w:rsidRPr="00FA4487" w:rsidRDefault="00FA4487" w:rsidP="00FA4487">
      <w:pPr>
        <w:pStyle w:val="AmdtsEntries"/>
      </w:pPr>
      <w:r>
        <w:t>s 102</w:t>
      </w:r>
      <w:r>
        <w:tab/>
        <w:t xml:space="preserve">am </w:t>
      </w:r>
      <w:hyperlink r:id="rId501" w:tooltip="Justice and Community Safety Legislation Amendment Act 2014 (No 2)" w:history="1">
        <w:r>
          <w:rPr>
            <w:rStyle w:val="charCitHyperlinkAbbrev"/>
          </w:rPr>
          <w:t>A2014</w:t>
        </w:r>
        <w:r>
          <w:rPr>
            <w:rStyle w:val="charCitHyperlinkAbbrev"/>
          </w:rPr>
          <w:noBreakHyphen/>
          <w:t>49</w:t>
        </w:r>
      </w:hyperlink>
      <w:r>
        <w:t xml:space="preserve"> amdt 1.7</w:t>
      </w:r>
      <w:r w:rsidR="00B97D9B">
        <w:t xml:space="preserve">; </w:t>
      </w:r>
      <w:hyperlink r:id="rId502" w:tooltip="Freedom of Information Act 2016" w:history="1">
        <w:r w:rsidR="00B97D9B" w:rsidRPr="0026030E">
          <w:rPr>
            <w:rStyle w:val="charCitHyperlinkAbbrev"/>
          </w:rPr>
          <w:t>A2016-55</w:t>
        </w:r>
      </w:hyperlink>
      <w:r w:rsidR="00B97D9B">
        <w:t xml:space="preserve"> amdt 4.5</w:t>
      </w:r>
    </w:p>
    <w:p w14:paraId="5CB7818C" w14:textId="77777777" w:rsidR="00893ECD" w:rsidRDefault="00893ECD">
      <w:pPr>
        <w:pStyle w:val="AmdtsEntryHd"/>
      </w:pPr>
      <w:r>
        <w:t>Construction occupations registrar</w:t>
      </w:r>
    </w:p>
    <w:p w14:paraId="06F1AC75" w14:textId="301D74FB" w:rsidR="00844D81" w:rsidRPr="00756E0A" w:rsidRDefault="00893ECD" w:rsidP="00BA4224">
      <w:pPr>
        <w:pStyle w:val="AmdtsEntries"/>
        <w:keepLines/>
      </w:pPr>
      <w:r>
        <w:t>s 103</w:t>
      </w:r>
      <w:r>
        <w:tab/>
        <w:t xml:space="preserve">am </w:t>
      </w:r>
      <w:hyperlink r:id="rId503"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1.31</w:t>
      </w:r>
      <w:r w:rsidR="008F0DDE">
        <w:t xml:space="preserve">; </w:t>
      </w:r>
      <w:hyperlink r:id="rId50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13; pars renum R20 LA</w:t>
      </w:r>
      <w:r w:rsidR="005E541B">
        <w:t xml:space="preserve">; </w:t>
      </w:r>
      <w:hyperlink r:id="rId50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21; pars renum R21 LA</w:t>
      </w:r>
      <w:r w:rsidR="000C7DC5">
        <w:t xml:space="preserve">; </w:t>
      </w:r>
      <w:hyperlink r:id="rId506"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1.101</w:t>
      </w:r>
      <w:r w:rsidR="00844D81">
        <w:t xml:space="preserve">; </w:t>
      </w:r>
      <w:hyperlink r:id="rId507" w:tooltip="Dangerous Substances (Asbestos Safety Reform) Legislation Amendment Act 2014" w:history="1">
        <w:r w:rsidR="00844D81">
          <w:rPr>
            <w:rStyle w:val="charCitHyperlinkAbbrev"/>
          </w:rPr>
          <w:t>A2014</w:t>
        </w:r>
        <w:r w:rsidR="00844D81">
          <w:rPr>
            <w:rStyle w:val="charCitHyperlinkAbbrev"/>
          </w:rPr>
          <w:noBreakHyphen/>
          <w:t>53</w:t>
        </w:r>
      </w:hyperlink>
      <w:r w:rsidR="00844D81">
        <w:t xml:space="preserve"> s 18; pars renum R37 LA</w:t>
      </w:r>
      <w:r w:rsidR="00756E0A">
        <w:t xml:space="preserve">; </w:t>
      </w:r>
      <w:hyperlink r:id="rId508" w:tooltip="Gas Safety Legislation Amendment Act 2014" w:history="1">
        <w:r w:rsidR="00756E0A" w:rsidRPr="00143498">
          <w:rPr>
            <w:rStyle w:val="charCitHyperlinkAbbrev"/>
          </w:rPr>
          <w:t>A2014-38</w:t>
        </w:r>
      </w:hyperlink>
      <w:r w:rsidR="00756E0A">
        <w:rPr>
          <w:rStyle w:val="charCitHyperlinkAbbrev"/>
        </w:rPr>
        <w:t xml:space="preserve"> </w:t>
      </w:r>
      <w:r w:rsidR="00756E0A">
        <w:t>s 6; pars renum R39 LA</w:t>
      </w:r>
      <w:r w:rsidR="006F588A">
        <w:t xml:space="preserve">; </w:t>
      </w:r>
      <w:hyperlink r:id="rId509"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3.33</w:t>
      </w:r>
    </w:p>
    <w:p w14:paraId="0071BAC2" w14:textId="77777777" w:rsidR="00F7699E" w:rsidRDefault="00F7699E">
      <w:pPr>
        <w:pStyle w:val="AmdtsEntryHd"/>
      </w:pPr>
      <w:r>
        <w:t>Registrar’s functions</w:t>
      </w:r>
    </w:p>
    <w:p w14:paraId="26164513" w14:textId="58E2FBDC" w:rsidR="00F7699E" w:rsidRPr="00E94E2C" w:rsidRDefault="00F7699E" w:rsidP="00F7699E">
      <w:pPr>
        <w:pStyle w:val="AmdtsEntries"/>
      </w:pPr>
      <w:r>
        <w:t>s 104</w:t>
      </w:r>
      <w:r>
        <w:tab/>
        <w:t xml:space="preserve">am </w:t>
      </w:r>
      <w:hyperlink r:id="rId51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1.104, amdt 1.105</w:t>
      </w:r>
      <w:r w:rsidR="006918AC">
        <w:t xml:space="preserve">; </w:t>
      </w:r>
      <w:hyperlink r:id="rId511"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t xml:space="preserve"> s 6; </w:t>
      </w:r>
      <w:hyperlink r:id="rId512"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FB0E97" w:rsidRPr="007F58DF">
        <w:t xml:space="preserve"> s 34</w:t>
      </w:r>
      <w:r w:rsidR="00FB0E97" w:rsidRPr="00377B07">
        <w:t xml:space="preserve">; </w:t>
      </w:r>
      <w:hyperlink r:id="rId513"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rsidRPr="00377B07">
        <w:t xml:space="preserve"> s 7</w:t>
      </w:r>
    </w:p>
    <w:p w14:paraId="3F649DE7" w14:textId="77777777" w:rsidR="008F24FB" w:rsidRDefault="00862121">
      <w:pPr>
        <w:pStyle w:val="AmdtsEntryHd"/>
      </w:pPr>
      <w:r w:rsidRPr="00F16542">
        <w:lastRenderedPageBreak/>
        <w:t>Ministerial statement of expectations</w:t>
      </w:r>
    </w:p>
    <w:p w14:paraId="120A8E82" w14:textId="16E50303" w:rsidR="008F24FB" w:rsidRDefault="008F24FB" w:rsidP="005E3CC1">
      <w:pPr>
        <w:pStyle w:val="AmdtsEntries"/>
        <w:keepNext/>
      </w:pPr>
      <w:r>
        <w:t>s 104A</w:t>
      </w:r>
      <w:r>
        <w:tab/>
        <w:t xml:space="preserve">ins </w:t>
      </w:r>
      <w:hyperlink r:id="rId51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22</w:t>
      </w:r>
    </w:p>
    <w:p w14:paraId="3A09DC75" w14:textId="2DEF85B3" w:rsidR="00FB0E97" w:rsidRDefault="00FB0E97" w:rsidP="005E3CC1">
      <w:pPr>
        <w:pStyle w:val="AmdtsEntries"/>
        <w:keepNext/>
      </w:pPr>
      <w:r>
        <w:tab/>
        <w:t xml:space="preserve">am </w:t>
      </w:r>
      <w:hyperlink r:id="rId515"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t xml:space="preserve"> s 8</w:t>
      </w:r>
      <w:r w:rsidR="00FC63B5">
        <w:t>;</w:t>
      </w:r>
      <w:r w:rsidR="00140CED">
        <w:t xml:space="preserve"> </w:t>
      </w:r>
      <w:hyperlink r:id="rId516" w:tooltip="Construction and Energy Efficiency Legislation Amendment Act 2013" w:history="1">
        <w:r w:rsidR="00140CED">
          <w:rPr>
            <w:rStyle w:val="charCitHyperlinkAbbrev"/>
          </w:rPr>
          <w:t>A2013</w:t>
        </w:r>
        <w:r w:rsidR="00140CED">
          <w:rPr>
            <w:rStyle w:val="charCitHyperlinkAbbrev"/>
          </w:rPr>
          <w:noBreakHyphen/>
          <w:t>31</w:t>
        </w:r>
      </w:hyperlink>
      <w:r w:rsidR="00140CED">
        <w:t xml:space="preserve"> s 46</w:t>
      </w:r>
      <w:r w:rsidR="00F212A4">
        <w:t xml:space="preserve">, </w:t>
      </w:r>
      <w:r w:rsidR="0030745D">
        <w:t xml:space="preserve">s </w:t>
      </w:r>
      <w:r w:rsidR="00F212A4">
        <w:t>47</w:t>
      </w:r>
    </w:p>
    <w:p w14:paraId="275B3611" w14:textId="77777777" w:rsidR="00992299" w:rsidRDefault="00992299" w:rsidP="005E3CC1">
      <w:pPr>
        <w:pStyle w:val="AmdtsEntries"/>
        <w:keepNext/>
      </w:pPr>
      <w:r w:rsidRPr="00BE05F1">
        <w:tab/>
        <w:t>(6)-(8) exp 27 August 2014 (s 104A (8))</w:t>
      </w:r>
    </w:p>
    <w:p w14:paraId="7136018A" w14:textId="58E8FD7E" w:rsidR="00BC11EB" w:rsidRDefault="00BC11EB" w:rsidP="008F24FB">
      <w:pPr>
        <w:pStyle w:val="AmdtsEntries"/>
      </w:pPr>
      <w:r>
        <w:tab/>
        <w:t xml:space="preserve">om </w:t>
      </w:r>
      <w:hyperlink r:id="rId517" w:tooltip="Building and Construction Legislation Amendment Act 2016" w:history="1">
        <w:r>
          <w:rPr>
            <w:rStyle w:val="charCitHyperlinkAbbrev"/>
          </w:rPr>
          <w:t>A2016</w:t>
        </w:r>
        <w:r>
          <w:rPr>
            <w:rStyle w:val="charCitHyperlinkAbbrev"/>
          </w:rPr>
          <w:noBreakHyphen/>
          <w:t>44</w:t>
        </w:r>
      </w:hyperlink>
      <w:r>
        <w:t xml:space="preserve"> s 73</w:t>
      </w:r>
    </w:p>
    <w:p w14:paraId="3FE60365" w14:textId="7D519FF7" w:rsidR="00862121" w:rsidRPr="00BE05F1" w:rsidRDefault="00862121" w:rsidP="008F24FB">
      <w:pPr>
        <w:pStyle w:val="AmdtsEntries"/>
      </w:pPr>
      <w:r>
        <w:tab/>
        <w:t xml:space="preserve">ins </w:t>
      </w:r>
      <w:hyperlink r:id="rId518" w:tooltip="Building and Construction Legislation Amendment Act 2020" w:history="1">
        <w:r>
          <w:rPr>
            <w:rStyle w:val="charCitHyperlinkAbbrev"/>
          </w:rPr>
          <w:t>A2020</w:t>
        </w:r>
        <w:r>
          <w:rPr>
            <w:rStyle w:val="charCitHyperlinkAbbrev"/>
          </w:rPr>
          <w:noBreakHyphen/>
          <w:t>25</w:t>
        </w:r>
      </w:hyperlink>
      <w:r>
        <w:t xml:space="preserve"> s 18</w:t>
      </w:r>
    </w:p>
    <w:p w14:paraId="761D01B2" w14:textId="77777777" w:rsidR="00F212A4" w:rsidRDefault="00F212A4" w:rsidP="00F212A4">
      <w:pPr>
        <w:pStyle w:val="AmdtsEntryHd"/>
      </w:pPr>
      <w:r w:rsidRPr="00142CC0">
        <w:t>Determinations about training</w:t>
      </w:r>
    </w:p>
    <w:p w14:paraId="51D6F8DB" w14:textId="3F72B4BA" w:rsidR="00F212A4" w:rsidRDefault="00F212A4" w:rsidP="00F212A4">
      <w:pPr>
        <w:pStyle w:val="AmdtsEntries"/>
      </w:pPr>
      <w:r>
        <w:t>s 104B</w:t>
      </w:r>
      <w:r>
        <w:tab/>
        <w:t xml:space="preserve">ins </w:t>
      </w:r>
      <w:hyperlink r:id="rId519" w:tooltip="Construction and Energy Efficiency Legislation Amendment Act 2013" w:history="1">
        <w:r>
          <w:rPr>
            <w:rStyle w:val="charCitHyperlinkAbbrev"/>
          </w:rPr>
          <w:t>A2013</w:t>
        </w:r>
        <w:r>
          <w:rPr>
            <w:rStyle w:val="charCitHyperlinkAbbrev"/>
          </w:rPr>
          <w:noBreakHyphen/>
          <w:t>31</w:t>
        </w:r>
      </w:hyperlink>
      <w:r>
        <w:t xml:space="preserve"> s 48</w:t>
      </w:r>
    </w:p>
    <w:p w14:paraId="3F15D8AD" w14:textId="77777777" w:rsidR="00F212A4" w:rsidRDefault="00F212A4" w:rsidP="00F212A4">
      <w:pPr>
        <w:pStyle w:val="AmdtsEntryHd"/>
      </w:pPr>
      <w:r w:rsidRPr="00142CC0">
        <w:t>Deputy registrars</w:t>
      </w:r>
    </w:p>
    <w:p w14:paraId="44264D00" w14:textId="4E4BAE18" w:rsidR="00F212A4" w:rsidRDefault="00F212A4" w:rsidP="00F212A4">
      <w:pPr>
        <w:pStyle w:val="AmdtsEntries"/>
      </w:pPr>
      <w:r>
        <w:t>s 106</w:t>
      </w:r>
      <w:r>
        <w:tab/>
        <w:t xml:space="preserve">am </w:t>
      </w:r>
      <w:hyperlink r:id="rId520" w:tooltip="Construction and Energy Efficiency Legislation Amendment Act 2013" w:history="1">
        <w:r>
          <w:rPr>
            <w:rStyle w:val="charCitHyperlinkAbbrev"/>
          </w:rPr>
          <w:t>A2013</w:t>
        </w:r>
        <w:r>
          <w:rPr>
            <w:rStyle w:val="charCitHyperlinkAbbrev"/>
          </w:rPr>
          <w:noBreakHyphen/>
          <w:t>31</w:t>
        </w:r>
      </w:hyperlink>
      <w:r>
        <w:t xml:space="preserve"> s 49</w:t>
      </w:r>
      <w:r w:rsidR="006F588A">
        <w:t xml:space="preserve">; </w:t>
      </w:r>
      <w:hyperlink r:id="rId521"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3.34</w:t>
      </w:r>
    </w:p>
    <w:p w14:paraId="0C64BEE9" w14:textId="77777777" w:rsidR="003C2325" w:rsidRDefault="003C2325" w:rsidP="003C2325">
      <w:pPr>
        <w:pStyle w:val="AmdtsEntryHd"/>
      </w:pPr>
      <w:r>
        <w:t>The register</w:t>
      </w:r>
    </w:p>
    <w:p w14:paraId="0FFCB62E" w14:textId="4862B4FF" w:rsidR="003C2325" w:rsidRPr="003C2325" w:rsidRDefault="003C2325" w:rsidP="003C2325">
      <w:pPr>
        <w:pStyle w:val="AmdtsEntries"/>
      </w:pPr>
      <w:r>
        <w:t>s 107</w:t>
      </w:r>
      <w:r>
        <w:tab/>
        <w:t xml:space="preserve">am </w:t>
      </w:r>
      <w:hyperlink r:id="rId522" w:tooltip="Construction and Energy Efficiency Legislation Amendment Act 2014 (No 2)" w:history="1">
        <w:r>
          <w:rPr>
            <w:rStyle w:val="charCitHyperlinkAbbrev"/>
          </w:rPr>
          <w:t>A2014</w:t>
        </w:r>
        <w:r>
          <w:rPr>
            <w:rStyle w:val="charCitHyperlinkAbbrev"/>
          </w:rPr>
          <w:noBreakHyphen/>
          <w:t>10</w:t>
        </w:r>
      </w:hyperlink>
      <w:r>
        <w:t xml:space="preserve"> s 18</w:t>
      </w:r>
    </w:p>
    <w:p w14:paraId="6CE5CBC3" w14:textId="77777777" w:rsidR="003C2325" w:rsidRDefault="001B5A1E" w:rsidP="003C2325">
      <w:pPr>
        <w:pStyle w:val="AmdtsEntryHd"/>
      </w:pPr>
      <w:r w:rsidRPr="00586121">
        <w:t>Register—public information</w:t>
      </w:r>
    </w:p>
    <w:p w14:paraId="46C6FBDD" w14:textId="0DC67228" w:rsidR="003C2325" w:rsidRDefault="003C2325" w:rsidP="003C2325">
      <w:pPr>
        <w:pStyle w:val="AmdtsEntries"/>
      </w:pPr>
      <w:r>
        <w:t>s 107A</w:t>
      </w:r>
      <w:r>
        <w:tab/>
        <w:t xml:space="preserve">ins </w:t>
      </w:r>
      <w:hyperlink r:id="rId523" w:tooltip="Construction and Energy Efficiency Legislation Amendment Act 2014 (No 2)" w:history="1">
        <w:r>
          <w:rPr>
            <w:rStyle w:val="charCitHyperlinkAbbrev"/>
          </w:rPr>
          <w:t>A2014</w:t>
        </w:r>
        <w:r>
          <w:rPr>
            <w:rStyle w:val="charCitHyperlinkAbbrev"/>
          </w:rPr>
          <w:noBreakHyphen/>
          <w:t>10</w:t>
        </w:r>
      </w:hyperlink>
      <w:r>
        <w:t xml:space="preserve"> s 19</w:t>
      </w:r>
    </w:p>
    <w:p w14:paraId="5AB92939" w14:textId="1923400E" w:rsidR="002A294B" w:rsidRPr="003C2325" w:rsidRDefault="002A294B" w:rsidP="003C2325">
      <w:pPr>
        <w:pStyle w:val="AmdtsEntries"/>
      </w:pPr>
      <w:r>
        <w:tab/>
        <w:t xml:space="preserve">am </w:t>
      </w:r>
      <w:hyperlink r:id="rId524" w:tooltip="Building and Construction Legislation Amendment Act 2019" w:history="1">
        <w:r>
          <w:rPr>
            <w:rStyle w:val="charCitHyperlinkAbbrev"/>
          </w:rPr>
          <w:t>A2019</w:t>
        </w:r>
        <w:r>
          <w:rPr>
            <w:rStyle w:val="charCitHyperlinkAbbrev"/>
          </w:rPr>
          <w:noBreakHyphen/>
          <w:t>48</w:t>
        </w:r>
      </w:hyperlink>
      <w:r>
        <w:t xml:space="preserve"> s 52, s 53; pars renum R53 LA</w:t>
      </w:r>
      <w:r w:rsidR="00BB01F5">
        <w:t xml:space="preserve">; </w:t>
      </w:r>
      <w:hyperlink r:id="rId525" w:tooltip="Crimes (Disrupting Criminal Gangs) Legislation Amendment Act 2019" w:history="1">
        <w:r w:rsidR="00BB01F5" w:rsidRPr="003923C5">
          <w:rPr>
            <w:rStyle w:val="charCitHyperlinkAbbrev"/>
          </w:rPr>
          <w:t>A2019-43</w:t>
        </w:r>
      </w:hyperlink>
      <w:r w:rsidR="00BB01F5">
        <w:t xml:space="preserve"> s 5, s 6; pars renum R54 LA</w:t>
      </w:r>
    </w:p>
    <w:p w14:paraId="0C6F44AE" w14:textId="77777777" w:rsidR="00F7699E" w:rsidRDefault="00F7699E">
      <w:pPr>
        <w:pStyle w:val="AmdtsEntryHd"/>
      </w:pPr>
      <w:r>
        <w:t>Recording rectification orders</w:t>
      </w:r>
    </w:p>
    <w:p w14:paraId="23AA79F0" w14:textId="26FC67DD" w:rsidR="00F7699E" w:rsidRPr="00F7699E" w:rsidRDefault="00F7699E" w:rsidP="00F7699E">
      <w:pPr>
        <w:pStyle w:val="AmdtsEntries"/>
      </w:pPr>
      <w:r>
        <w:t>s 108</w:t>
      </w:r>
      <w:r>
        <w:tab/>
        <w:t xml:space="preserve">am </w:t>
      </w:r>
      <w:hyperlink r:id="rId52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1.106</w:t>
      </w:r>
      <w:r w:rsidR="002A294B">
        <w:t xml:space="preserve">; </w:t>
      </w:r>
      <w:hyperlink r:id="rId527"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 54</w:t>
      </w:r>
    </w:p>
    <w:p w14:paraId="5E14C4E7" w14:textId="77777777" w:rsidR="00893ECD" w:rsidRDefault="00893ECD">
      <w:pPr>
        <w:pStyle w:val="AmdtsEntryHd"/>
      </w:pPr>
      <w:r>
        <w:t>Recording contravention of rectification orders</w:t>
      </w:r>
    </w:p>
    <w:p w14:paraId="5DD2AE27" w14:textId="3C2947DA" w:rsidR="00893ECD" w:rsidRDefault="00893ECD">
      <w:pPr>
        <w:pStyle w:val="AmdtsEntries"/>
      </w:pPr>
      <w:r>
        <w:t>s 109</w:t>
      </w:r>
      <w:r>
        <w:tab/>
        <w:t xml:space="preserve">am </w:t>
      </w:r>
      <w:hyperlink r:id="rId52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766FFF02" w14:textId="77777777" w:rsidR="00F7699E" w:rsidRDefault="00F7699E">
      <w:pPr>
        <w:pStyle w:val="AmdtsEntryHd"/>
      </w:pPr>
      <w:r>
        <w:t>Recording interim licence suspension</w:t>
      </w:r>
    </w:p>
    <w:p w14:paraId="4196DEB2" w14:textId="16B64360" w:rsidR="00F7699E" w:rsidRPr="00F7699E" w:rsidRDefault="00F7699E" w:rsidP="00F7699E">
      <w:pPr>
        <w:pStyle w:val="AmdtsEntries"/>
      </w:pPr>
      <w:r>
        <w:t>s 110</w:t>
      </w:r>
      <w:r>
        <w:tab/>
        <w:t xml:space="preserve">am </w:t>
      </w:r>
      <w:hyperlink r:id="rId52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1.107</w:t>
      </w:r>
    </w:p>
    <w:p w14:paraId="53EA2CF4" w14:textId="77777777" w:rsidR="00893ECD" w:rsidRDefault="00893ECD">
      <w:pPr>
        <w:pStyle w:val="AmdtsEntryHd"/>
      </w:pPr>
      <w:r>
        <w:t>Removal of information from register</w:t>
      </w:r>
    </w:p>
    <w:p w14:paraId="59CB61C2" w14:textId="694370CC" w:rsidR="00893ECD" w:rsidRDefault="00893ECD">
      <w:pPr>
        <w:pStyle w:val="AmdtsEntries"/>
      </w:pPr>
      <w:r>
        <w:t>s 111</w:t>
      </w:r>
      <w:r>
        <w:tab/>
        <w:t xml:space="preserve">am </w:t>
      </w:r>
      <w:hyperlink r:id="rId530"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A723680" w14:textId="77777777" w:rsidR="002A294B" w:rsidRDefault="002A294B" w:rsidP="00BD734B">
      <w:pPr>
        <w:pStyle w:val="AmdtsEntryHd"/>
      </w:pPr>
      <w:r w:rsidRPr="00BD6EB1">
        <w:t>Register of rectification undertakings</w:t>
      </w:r>
    </w:p>
    <w:p w14:paraId="3AA1C356" w14:textId="5B4B216B" w:rsidR="002A294B" w:rsidRPr="002A294B" w:rsidRDefault="002A294B" w:rsidP="002A294B">
      <w:pPr>
        <w:pStyle w:val="AmdtsEntries"/>
      </w:pPr>
      <w:r>
        <w:t>s 111A</w:t>
      </w:r>
      <w:r>
        <w:tab/>
        <w:t xml:space="preserve">ins </w:t>
      </w:r>
      <w:hyperlink r:id="rId531" w:tooltip="Building and Construction Legislation Amendment Act 2019" w:history="1">
        <w:r w:rsidR="003A28E6">
          <w:rPr>
            <w:rStyle w:val="charCitHyperlinkAbbrev"/>
          </w:rPr>
          <w:t>A2019</w:t>
        </w:r>
        <w:r w:rsidR="003A28E6">
          <w:rPr>
            <w:rStyle w:val="charCitHyperlinkAbbrev"/>
          </w:rPr>
          <w:noBreakHyphen/>
          <w:t>48</w:t>
        </w:r>
      </w:hyperlink>
      <w:r>
        <w:t xml:space="preserve"> s 55</w:t>
      </w:r>
    </w:p>
    <w:p w14:paraId="6ACF973A" w14:textId="77777777" w:rsidR="00BD734B" w:rsidRDefault="00BD734B" w:rsidP="00BD734B">
      <w:pPr>
        <w:pStyle w:val="AmdtsEntryHd"/>
      </w:pPr>
      <w:r>
        <w:t>Annual report by registrar</w:t>
      </w:r>
    </w:p>
    <w:p w14:paraId="38E975DF" w14:textId="6C4DE182" w:rsidR="00BD734B" w:rsidRPr="00BD734B" w:rsidRDefault="00BD734B" w:rsidP="00AF727A">
      <w:pPr>
        <w:pStyle w:val="AmdtsEntries"/>
      </w:pPr>
      <w:r w:rsidRPr="00BD734B">
        <w:t>s 112</w:t>
      </w:r>
      <w:r>
        <w:tab/>
      </w:r>
      <w:r w:rsidRPr="00BD734B">
        <w:t xml:space="preserve">am </w:t>
      </w:r>
      <w:hyperlink r:id="rId532" w:tooltip="Public Sector Management Amendment Act 2016" w:history="1">
        <w:r w:rsidRPr="00BD734B">
          <w:rPr>
            <w:color w:val="0000FF" w:themeColor="hyperlink"/>
          </w:rPr>
          <w:t>A2016</w:t>
        </w:r>
        <w:r w:rsidRPr="00BD734B">
          <w:rPr>
            <w:color w:val="0000FF" w:themeColor="hyperlink"/>
          </w:rPr>
          <w:noBreakHyphen/>
          <w:t>52</w:t>
        </w:r>
      </w:hyperlink>
      <w:r w:rsidRPr="00BD734B">
        <w:t xml:space="preserve"> amdt </w:t>
      </w:r>
      <w:r>
        <w:t>1.50</w:t>
      </w:r>
    </w:p>
    <w:p w14:paraId="6F5BB1C4" w14:textId="77777777" w:rsidR="00893ECD" w:rsidRDefault="00893ECD">
      <w:pPr>
        <w:pStyle w:val="AmdtsEntryHd"/>
      </w:pPr>
      <w:r>
        <w:t>Establishment of advisory boards</w:t>
      </w:r>
    </w:p>
    <w:p w14:paraId="2BBFB087" w14:textId="77777777" w:rsidR="00893ECD" w:rsidRDefault="00893ECD">
      <w:pPr>
        <w:pStyle w:val="AmdtsEntries"/>
      </w:pPr>
      <w:r>
        <w:t>s 114</w:t>
      </w:r>
      <w:r>
        <w:tab/>
        <w:t>(3), (4) exp 1 September 2005 (s 114 (4))</w:t>
      </w:r>
    </w:p>
    <w:p w14:paraId="73E3FC7D" w14:textId="77777777" w:rsidR="00F7699E" w:rsidRDefault="00F7699E">
      <w:pPr>
        <w:pStyle w:val="AmdtsEntryHd"/>
      </w:pPr>
      <w:r>
        <w:t>Advisory board functions</w:t>
      </w:r>
    </w:p>
    <w:p w14:paraId="0C5A3243" w14:textId="02D117B0" w:rsidR="003751EA" w:rsidRDefault="00F7699E" w:rsidP="00F7699E">
      <w:pPr>
        <w:pStyle w:val="AmdtsEntries"/>
      </w:pPr>
      <w:r>
        <w:t>s 116</w:t>
      </w:r>
      <w:r>
        <w:tab/>
        <w:t xml:space="preserve">am </w:t>
      </w:r>
      <w:hyperlink r:id="rId53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1.108</w:t>
      </w:r>
    </w:p>
    <w:p w14:paraId="7B46E8B6" w14:textId="2A867E4D" w:rsidR="00F7699E" w:rsidRPr="00F7699E" w:rsidRDefault="003751EA" w:rsidP="00F7699E">
      <w:pPr>
        <w:pStyle w:val="AmdtsEntries"/>
      </w:pPr>
      <w:r>
        <w:tab/>
        <w:t xml:space="preserve">sub </w:t>
      </w:r>
      <w:hyperlink r:id="rId534" w:tooltip="Building and Construction Legislation Amendment Act 2016" w:history="1">
        <w:r>
          <w:rPr>
            <w:rStyle w:val="charCitHyperlinkAbbrev"/>
          </w:rPr>
          <w:t>A2016</w:t>
        </w:r>
        <w:r>
          <w:rPr>
            <w:rStyle w:val="charCitHyperlinkAbbrev"/>
          </w:rPr>
          <w:noBreakHyphen/>
          <w:t>44</w:t>
        </w:r>
      </w:hyperlink>
      <w:r>
        <w:t xml:space="preserve"> s 74</w:t>
      </w:r>
    </w:p>
    <w:p w14:paraId="6A5A8D0B" w14:textId="77777777" w:rsidR="00893ECD" w:rsidRDefault="00893ECD">
      <w:pPr>
        <w:pStyle w:val="AmdtsEntryHd"/>
      </w:pPr>
      <w:r>
        <w:rPr>
          <w:szCs w:val="24"/>
        </w:rPr>
        <w:t>Who may complain?</w:t>
      </w:r>
    </w:p>
    <w:p w14:paraId="2EE1D3D0" w14:textId="04A80EC5" w:rsidR="00893ECD" w:rsidRDefault="00893ECD">
      <w:pPr>
        <w:pStyle w:val="AmdtsEntries"/>
      </w:pPr>
      <w:r>
        <w:t>s 117</w:t>
      </w:r>
      <w:r>
        <w:tab/>
        <w:t xml:space="preserve">am </w:t>
      </w:r>
      <w:hyperlink r:id="rId535"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1.90</w:t>
      </w:r>
    </w:p>
    <w:p w14:paraId="28878CDC" w14:textId="77777777" w:rsidR="00893ECD" w:rsidRDefault="00893ECD">
      <w:pPr>
        <w:pStyle w:val="AmdtsEntryHd"/>
      </w:pPr>
      <w:r>
        <w:rPr>
          <w:szCs w:val="24"/>
        </w:rPr>
        <w:t>Form of complaint</w:t>
      </w:r>
    </w:p>
    <w:p w14:paraId="73339388" w14:textId="691316F4" w:rsidR="00893ECD" w:rsidRDefault="00893ECD">
      <w:pPr>
        <w:pStyle w:val="AmdtsEntries"/>
      </w:pPr>
      <w:r>
        <w:t>s 118</w:t>
      </w:r>
      <w:r>
        <w:tab/>
        <w:t xml:space="preserve">am </w:t>
      </w:r>
      <w:hyperlink r:id="rId536"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1.91</w:t>
      </w:r>
      <w:r w:rsidR="00A20F9B">
        <w:t xml:space="preserve">; </w:t>
      </w:r>
      <w:hyperlink r:id="rId537"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2.3</w:t>
      </w:r>
    </w:p>
    <w:p w14:paraId="1CAFD0C7" w14:textId="77777777" w:rsidR="00893ECD" w:rsidRDefault="00893ECD">
      <w:pPr>
        <w:pStyle w:val="AmdtsEntryHd"/>
      </w:pPr>
      <w:r>
        <w:t>Further information about complaint etc</w:t>
      </w:r>
    </w:p>
    <w:p w14:paraId="1FE92C40" w14:textId="54259B8D" w:rsidR="00893ECD" w:rsidRDefault="00893ECD">
      <w:pPr>
        <w:pStyle w:val="AmdtsEntries"/>
      </w:pPr>
      <w:r>
        <w:t>s 120</w:t>
      </w:r>
      <w:r>
        <w:tab/>
        <w:t xml:space="preserve">am </w:t>
      </w:r>
      <w:hyperlink r:id="rId538"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1.92</w:t>
      </w:r>
      <w:r w:rsidR="00A20F9B">
        <w:t xml:space="preserve">; </w:t>
      </w:r>
      <w:hyperlink r:id="rId539"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3.63</w:t>
      </w:r>
    </w:p>
    <w:p w14:paraId="4F535171" w14:textId="77777777" w:rsidR="00893ECD" w:rsidRDefault="00893ECD">
      <w:pPr>
        <w:pStyle w:val="AmdtsEntryHd"/>
      </w:pPr>
      <w:r>
        <w:rPr>
          <w:szCs w:val="24"/>
        </w:rPr>
        <w:lastRenderedPageBreak/>
        <w:t>No further action</w:t>
      </w:r>
    </w:p>
    <w:p w14:paraId="4A682CC0" w14:textId="41CD57A0" w:rsidR="00893ECD" w:rsidRDefault="00893ECD">
      <w:pPr>
        <w:pStyle w:val="AmdtsEntries"/>
      </w:pPr>
      <w:r>
        <w:t>s 122</w:t>
      </w:r>
      <w:r>
        <w:tab/>
        <w:t xml:space="preserve">am </w:t>
      </w:r>
      <w:hyperlink r:id="rId540"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1.93</w:t>
      </w:r>
    </w:p>
    <w:p w14:paraId="19898D48" w14:textId="77777777" w:rsidR="00893ECD" w:rsidRDefault="00893ECD">
      <w:pPr>
        <w:pStyle w:val="AmdtsEntryHd"/>
      </w:pPr>
      <w:r>
        <w:t>Action after investigating complaint</w:t>
      </w:r>
    </w:p>
    <w:p w14:paraId="4CFDBA3A" w14:textId="196A61A6" w:rsidR="00893ECD" w:rsidRDefault="00893ECD" w:rsidP="00CF4C24">
      <w:pPr>
        <w:pStyle w:val="AmdtsEntries"/>
        <w:keepNext/>
      </w:pPr>
      <w:r>
        <w:t>s 123</w:t>
      </w:r>
      <w:r>
        <w:tab/>
        <w:t xml:space="preserve">am </w:t>
      </w:r>
      <w:hyperlink r:id="rId541"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1.94, amdt 1.95</w:t>
      </w:r>
      <w:r w:rsidR="00F7699E">
        <w:t xml:space="preserve">; </w:t>
      </w:r>
      <w:hyperlink r:id="rId54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1.109, amdt 1.110</w:t>
      </w:r>
    </w:p>
    <w:p w14:paraId="3CDE3051" w14:textId="2130E2C4" w:rsidR="009D4A04" w:rsidRDefault="009D4A04" w:rsidP="00CF4C24">
      <w:pPr>
        <w:pStyle w:val="AmdtsEntries"/>
        <w:keepNext/>
      </w:pPr>
      <w:r>
        <w:tab/>
        <w:t xml:space="preserve">mod </w:t>
      </w:r>
      <w:hyperlink r:id="rId543"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t xml:space="preserve"> mod 1.2</w:t>
      </w:r>
    </w:p>
    <w:p w14:paraId="32F066D2" w14:textId="7E8767A9" w:rsidR="009D4A04" w:rsidRDefault="009D4A04" w:rsidP="00CF4C24">
      <w:pPr>
        <w:pStyle w:val="AmdtsEntries"/>
        <w:keepNext/>
      </w:pPr>
      <w:r>
        <w:tab/>
      </w:r>
      <w:r w:rsidR="00473AC7" w:rsidRPr="0077068C">
        <w:t>mod lapsed 17 December 2009 (</w:t>
      </w:r>
      <w:hyperlink r:id="rId544"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73AC7" w:rsidRPr="0077068C">
        <w:t xml:space="preserve"> mod 1.2 om by </w:t>
      </w:r>
      <w:hyperlink r:id="rId545" w:tooltip="Statute Law Amendment Act 2009 (No 2)" w:history="1">
        <w:r w:rsidR="00E94E2C" w:rsidRPr="00E94E2C">
          <w:rPr>
            <w:rStyle w:val="charCitHyperlinkAbbrev"/>
          </w:rPr>
          <w:t>A2009</w:t>
        </w:r>
        <w:r w:rsidR="00E94E2C" w:rsidRPr="00E94E2C">
          <w:rPr>
            <w:rStyle w:val="charCitHyperlinkAbbrev"/>
          </w:rPr>
          <w:noBreakHyphen/>
          <w:t>49</w:t>
        </w:r>
      </w:hyperlink>
      <w:r w:rsidR="00473AC7" w:rsidRPr="0077068C">
        <w:t xml:space="preserve"> amdt 1.3)</w:t>
      </w:r>
    </w:p>
    <w:p w14:paraId="4BA5667F" w14:textId="2BA0C03F" w:rsidR="0077068C" w:rsidRPr="0077068C" w:rsidRDefault="0077068C" w:rsidP="009D4A04">
      <w:pPr>
        <w:pStyle w:val="AmdtsEntries"/>
      </w:pPr>
      <w:r>
        <w:tab/>
        <w:t xml:space="preserve">am </w:t>
      </w:r>
      <w:hyperlink r:id="rId546"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1.12</w:t>
      </w:r>
    </w:p>
    <w:p w14:paraId="2359F8AB" w14:textId="77777777" w:rsidR="008F24FB" w:rsidRDefault="008F24FB">
      <w:pPr>
        <w:pStyle w:val="AmdtsEntryHd"/>
      </w:pPr>
      <w:r w:rsidRPr="00AF0B59">
        <w:t>Information sharing</w:t>
      </w:r>
    </w:p>
    <w:p w14:paraId="4DA58C7D" w14:textId="50FC027C" w:rsidR="008F24FB" w:rsidRPr="008F24FB" w:rsidRDefault="008F24FB" w:rsidP="008F24FB">
      <w:pPr>
        <w:pStyle w:val="AmdtsEntries"/>
      </w:pPr>
      <w:r>
        <w:t>pt 11AA hdg</w:t>
      </w:r>
      <w:r>
        <w:tab/>
        <w:t xml:space="preserve">ins </w:t>
      </w:r>
      <w:hyperlink r:id="rId54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630B857A" w14:textId="77777777" w:rsidR="008F24FB" w:rsidRDefault="008F24FB" w:rsidP="008F24FB">
      <w:pPr>
        <w:pStyle w:val="AmdtsEntryHd"/>
      </w:pPr>
      <w:r w:rsidRPr="00AF0B59">
        <w:t>Definitions—pt 11AA</w:t>
      </w:r>
    </w:p>
    <w:p w14:paraId="4C0C9301" w14:textId="6EF82177" w:rsidR="008F24FB" w:rsidRDefault="008F24FB" w:rsidP="008F24FB">
      <w:pPr>
        <w:pStyle w:val="AmdtsEntries"/>
      </w:pPr>
      <w:r>
        <w:t>s 123AA</w:t>
      </w:r>
      <w:r>
        <w:tab/>
        <w:t xml:space="preserve">ins </w:t>
      </w:r>
      <w:hyperlink r:id="rId54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970669B" w14:textId="4028CAF1" w:rsidR="00EF7771" w:rsidRDefault="00EF7771" w:rsidP="008F24FB">
      <w:pPr>
        <w:pStyle w:val="AmdtsEntries"/>
      </w:pPr>
      <w:r>
        <w:tab/>
        <w:t xml:space="preserve">def </w:t>
      </w:r>
      <w:r w:rsidRPr="00EF7771">
        <w:rPr>
          <w:rStyle w:val="charBoldItals"/>
        </w:rPr>
        <w:t>law of another jurisdiction</w:t>
      </w:r>
      <w:r>
        <w:t xml:space="preserve"> ins </w:t>
      </w:r>
      <w:hyperlink r:id="rId549" w:tooltip="Building and Construction Legislation Amendment Act 2018" w:history="1">
        <w:r>
          <w:rPr>
            <w:rStyle w:val="charCitHyperlinkAbbrev"/>
          </w:rPr>
          <w:t>A2018</w:t>
        </w:r>
        <w:r>
          <w:rPr>
            <w:rStyle w:val="charCitHyperlinkAbbrev"/>
          </w:rPr>
          <w:noBreakHyphen/>
          <w:t>4</w:t>
        </w:r>
      </w:hyperlink>
      <w:r>
        <w:t xml:space="preserve"> s 4</w:t>
      </w:r>
    </w:p>
    <w:p w14:paraId="081D089A" w14:textId="77FE4B00" w:rsidR="00CF3500" w:rsidRDefault="00CF3500" w:rsidP="00CF3500">
      <w:pPr>
        <w:pStyle w:val="AmdtsEntries"/>
      </w:pPr>
      <w:r>
        <w:tab/>
        <w:t xml:space="preserve">def </w:t>
      </w:r>
      <w:r>
        <w:rPr>
          <w:rStyle w:val="charBoldItals"/>
        </w:rPr>
        <w:t>non-territory agency</w:t>
      </w:r>
      <w:r>
        <w:t xml:space="preserve"> ins </w:t>
      </w:r>
      <w:hyperlink r:id="rId550" w:tooltip="Building and Construction Legislation Amendment Act 2018" w:history="1">
        <w:r>
          <w:rPr>
            <w:rStyle w:val="charCitHyperlinkAbbrev"/>
          </w:rPr>
          <w:t>A2018</w:t>
        </w:r>
        <w:r>
          <w:rPr>
            <w:rStyle w:val="charCitHyperlinkAbbrev"/>
          </w:rPr>
          <w:noBreakHyphen/>
          <w:t>4</w:t>
        </w:r>
      </w:hyperlink>
      <w:r>
        <w:t xml:space="preserve"> s 4</w:t>
      </w:r>
    </w:p>
    <w:p w14:paraId="5CDFA993" w14:textId="71903BD4" w:rsidR="008F24FB" w:rsidRDefault="008F24FB" w:rsidP="008F24FB">
      <w:pPr>
        <w:pStyle w:val="AmdtsEntries"/>
      </w:pPr>
      <w:r>
        <w:tab/>
        <w:t xml:space="preserve">def </w:t>
      </w:r>
      <w:r w:rsidRPr="00E94E2C">
        <w:rPr>
          <w:rStyle w:val="charBoldItals"/>
        </w:rPr>
        <w:t xml:space="preserve">public safety agency </w:t>
      </w:r>
      <w:r>
        <w:t xml:space="preserve">ins </w:t>
      </w:r>
      <w:hyperlink r:id="rId55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0B795DFF" w14:textId="4830B370" w:rsidR="000C7DC5" w:rsidRPr="008F24FB" w:rsidRDefault="000C7DC5" w:rsidP="000C7DC5">
      <w:pPr>
        <w:pStyle w:val="AmdtsEntriesDefL2"/>
      </w:pPr>
      <w:r>
        <w:tab/>
        <w:t xml:space="preserve">am </w:t>
      </w:r>
      <w:hyperlink r:id="rId552"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t xml:space="preserve"> amdt </w:t>
      </w:r>
      <w:r w:rsidR="00191C04">
        <w:t>1.102</w:t>
      </w:r>
      <w:r w:rsidR="005B2577">
        <w:t xml:space="preserve">; </w:t>
      </w:r>
      <w:hyperlink r:id="rId553"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r w:rsidR="005B2577">
        <w:t xml:space="preserve"> amdt 1.3</w:t>
      </w:r>
    </w:p>
    <w:p w14:paraId="4A17C133" w14:textId="0F60B226" w:rsidR="008F24FB" w:rsidRPr="008F24FB" w:rsidRDefault="008F24FB" w:rsidP="008F24FB">
      <w:pPr>
        <w:pStyle w:val="AmdtsEntries"/>
      </w:pPr>
      <w:r>
        <w:tab/>
        <w:t xml:space="preserve">def </w:t>
      </w:r>
      <w:r w:rsidRPr="00E94E2C">
        <w:rPr>
          <w:rStyle w:val="charBoldItals"/>
        </w:rPr>
        <w:t xml:space="preserve">public safety information </w:t>
      </w:r>
      <w:r>
        <w:t xml:space="preserve">ins </w:t>
      </w:r>
      <w:hyperlink r:id="rId55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0C5B98E6" w14:textId="77777777" w:rsidR="008F24FB" w:rsidRDefault="00CF3500" w:rsidP="008F24FB">
      <w:pPr>
        <w:pStyle w:val="AmdtsEntryHd"/>
      </w:pPr>
      <w:r w:rsidRPr="000F72C7">
        <w:t>Sharing public safety information—territory agencies</w:t>
      </w:r>
    </w:p>
    <w:p w14:paraId="31055B17" w14:textId="0B9F02D9" w:rsidR="008F24FB" w:rsidRDefault="008F24FB" w:rsidP="008F24FB">
      <w:pPr>
        <w:pStyle w:val="AmdtsEntries"/>
      </w:pPr>
      <w:r>
        <w:t>s 123AB</w:t>
      </w:r>
      <w:r>
        <w:tab/>
        <w:t xml:space="preserve">ins </w:t>
      </w:r>
      <w:hyperlink r:id="rId55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584494A" w14:textId="6E3CE44B" w:rsidR="00CF3500" w:rsidRDefault="00CF3500" w:rsidP="008F24FB">
      <w:pPr>
        <w:pStyle w:val="AmdtsEntries"/>
      </w:pPr>
      <w:r>
        <w:tab/>
        <w:t xml:space="preserve">sub </w:t>
      </w:r>
      <w:hyperlink r:id="rId556" w:tooltip="Building and Construction Legislation Amendment Act 2018" w:history="1">
        <w:r>
          <w:rPr>
            <w:rStyle w:val="charCitHyperlinkAbbrev"/>
          </w:rPr>
          <w:t>A2018</w:t>
        </w:r>
        <w:r>
          <w:rPr>
            <w:rStyle w:val="charCitHyperlinkAbbrev"/>
          </w:rPr>
          <w:noBreakHyphen/>
          <w:t>4</w:t>
        </w:r>
      </w:hyperlink>
      <w:r>
        <w:t xml:space="preserve"> s 5</w:t>
      </w:r>
    </w:p>
    <w:p w14:paraId="2EFC5DBF" w14:textId="77777777" w:rsidR="00CF3500" w:rsidRDefault="00CF3500" w:rsidP="008F24FB">
      <w:pPr>
        <w:pStyle w:val="AmdtsEntryHd"/>
      </w:pPr>
      <w:r w:rsidRPr="000F72C7">
        <w:t>Sharing public safety information—non-territory agencies</w:t>
      </w:r>
    </w:p>
    <w:p w14:paraId="22A53544" w14:textId="310F0A8E" w:rsidR="00CF3500" w:rsidRPr="00CF3500" w:rsidRDefault="00CF3500" w:rsidP="00CF3500">
      <w:pPr>
        <w:pStyle w:val="AmdtsEntries"/>
      </w:pPr>
      <w:r>
        <w:t>s 123ABA</w:t>
      </w:r>
      <w:r>
        <w:tab/>
        <w:t xml:space="preserve">ins </w:t>
      </w:r>
      <w:hyperlink r:id="rId557" w:tooltip="Building and Construction Legislation Amendment Act 2018" w:history="1">
        <w:r>
          <w:rPr>
            <w:rStyle w:val="charCitHyperlinkAbbrev"/>
          </w:rPr>
          <w:t>A2018</w:t>
        </w:r>
        <w:r>
          <w:rPr>
            <w:rStyle w:val="charCitHyperlinkAbbrev"/>
          </w:rPr>
          <w:noBreakHyphen/>
          <w:t>4</w:t>
        </w:r>
      </w:hyperlink>
      <w:r>
        <w:t xml:space="preserve"> s 5</w:t>
      </w:r>
    </w:p>
    <w:p w14:paraId="36F9331E" w14:textId="77777777" w:rsidR="008F24FB" w:rsidRDefault="008F24FB" w:rsidP="008F24FB">
      <w:pPr>
        <w:pStyle w:val="AmdtsEntryHd"/>
      </w:pPr>
      <w:r w:rsidRPr="00AF0B59">
        <w:rPr>
          <w:lang w:eastAsia="en-AU"/>
        </w:rPr>
        <w:t>Energy efficiency rating statements</w:t>
      </w:r>
    </w:p>
    <w:p w14:paraId="112ACF55" w14:textId="2914C66C" w:rsidR="008F24FB" w:rsidRPr="008F24FB" w:rsidRDefault="008F24FB" w:rsidP="008F24FB">
      <w:pPr>
        <w:pStyle w:val="AmdtsEntries"/>
      </w:pPr>
      <w:r>
        <w:t>pt 11AB hdg</w:t>
      </w:r>
      <w:r>
        <w:tab/>
        <w:t xml:space="preserve">ins </w:t>
      </w:r>
      <w:hyperlink r:id="rId55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260A3A8" w14:textId="77777777" w:rsidR="008F24FB" w:rsidRDefault="008F24FB" w:rsidP="008F24FB">
      <w:pPr>
        <w:pStyle w:val="AmdtsEntryHd"/>
      </w:pPr>
      <w:r w:rsidRPr="00AF0B59">
        <w:rPr>
          <w:lang w:eastAsia="en-AU"/>
        </w:rPr>
        <w:t xml:space="preserve">Meaning of </w:t>
      </w:r>
      <w:r w:rsidRPr="00E94E2C">
        <w:rPr>
          <w:rStyle w:val="charItals"/>
        </w:rPr>
        <w:t>energy efficiency rating statement</w:t>
      </w:r>
    </w:p>
    <w:p w14:paraId="40732B37" w14:textId="1D0CF919" w:rsidR="008F24FB" w:rsidRDefault="007D095E" w:rsidP="008F24FB">
      <w:pPr>
        <w:pStyle w:val="AmdtsEntries"/>
      </w:pPr>
      <w:r>
        <w:t>s 123AC</w:t>
      </w:r>
      <w:r w:rsidR="008F24FB">
        <w:tab/>
        <w:t xml:space="preserve">ins </w:t>
      </w:r>
      <w:hyperlink r:id="rId55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8F24FB">
        <w:t xml:space="preserve"> s 23</w:t>
      </w:r>
    </w:p>
    <w:p w14:paraId="1D4DA5E3" w14:textId="77777777" w:rsidR="007D095E" w:rsidRDefault="007D095E" w:rsidP="007D095E">
      <w:pPr>
        <w:pStyle w:val="AmdtsEntryHd"/>
      </w:pPr>
      <w:r w:rsidRPr="00AF0B59">
        <w:rPr>
          <w:lang w:eastAsia="en-AU"/>
        </w:rPr>
        <w:t>Energy efficiency rating statement</w:t>
      </w:r>
    </w:p>
    <w:p w14:paraId="46E1C530" w14:textId="15BD0216" w:rsidR="007D095E" w:rsidRDefault="007D095E" w:rsidP="007D095E">
      <w:pPr>
        <w:pStyle w:val="AmdtsEntries"/>
      </w:pPr>
      <w:r>
        <w:t>s 123AD</w:t>
      </w:r>
      <w:r>
        <w:tab/>
        <w:t xml:space="preserve">ins </w:t>
      </w:r>
      <w:hyperlink r:id="rId56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5E56A677" w14:textId="77777777" w:rsidR="007D095E" w:rsidRDefault="007D095E" w:rsidP="007D095E">
      <w:pPr>
        <w:pStyle w:val="AmdtsEntryHd"/>
      </w:pPr>
      <w:r w:rsidRPr="00AF0B59">
        <w:t>Conflict of interest—building assessors</w:t>
      </w:r>
    </w:p>
    <w:p w14:paraId="3D3D0FE1" w14:textId="0F05BCD8" w:rsidR="007D095E" w:rsidRDefault="007D095E" w:rsidP="007D095E">
      <w:pPr>
        <w:pStyle w:val="AmdtsEntries"/>
      </w:pPr>
      <w:r>
        <w:t>s 123AE</w:t>
      </w:r>
      <w:r>
        <w:tab/>
        <w:t xml:space="preserve">ins </w:t>
      </w:r>
      <w:hyperlink r:id="rId56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6A96ECBF" w14:textId="77777777" w:rsidR="00F7699E" w:rsidRDefault="00F7699E">
      <w:pPr>
        <w:pStyle w:val="AmdtsEntryHd"/>
      </w:pPr>
      <w:r>
        <w:t>Notification and review of decisions</w:t>
      </w:r>
    </w:p>
    <w:p w14:paraId="3B055C90" w14:textId="6A2A5C72" w:rsidR="00F7699E" w:rsidRPr="00F7699E" w:rsidRDefault="00F7699E" w:rsidP="00F7699E">
      <w:pPr>
        <w:pStyle w:val="AmdtsEntries"/>
      </w:pPr>
      <w:r>
        <w:t>pt 11A hdg</w:t>
      </w:r>
      <w:r>
        <w:tab/>
        <w:t xml:space="preserve">ins </w:t>
      </w:r>
      <w:hyperlink r:id="rId56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57BCDFD8" w14:textId="77777777" w:rsidR="00F7699E" w:rsidRDefault="00F7699E">
      <w:pPr>
        <w:pStyle w:val="AmdtsEntryHd"/>
      </w:pPr>
      <w:r>
        <w:t xml:space="preserve">Meaning of </w:t>
      </w:r>
      <w:r>
        <w:rPr>
          <w:rStyle w:val="charItals"/>
        </w:rPr>
        <w:t>reviewable decision—</w:t>
      </w:r>
      <w:r>
        <w:t>pt 11A</w:t>
      </w:r>
    </w:p>
    <w:p w14:paraId="03E45204" w14:textId="7629612B" w:rsidR="00F7699E" w:rsidRPr="00F7699E" w:rsidRDefault="00F7699E" w:rsidP="00F7699E">
      <w:pPr>
        <w:pStyle w:val="AmdtsEntries"/>
      </w:pPr>
      <w:r>
        <w:t>s 123A</w:t>
      </w:r>
      <w:r>
        <w:tab/>
        <w:t xml:space="preserve">ins </w:t>
      </w:r>
      <w:hyperlink r:id="rId56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692B102F" w14:textId="77777777" w:rsidR="00F7699E" w:rsidRDefault="00F7699E" w:rsidP="00F7699E">
      <w:pPr>
        <w:pStyle w:val="AmdtsEntryHd"/>
      </w:pPr>
      <w:r>
        <w:t>Reviewable decision notices</w:t>
      </w:r>
    </w:p>
    <w:p w14:paraId="3418C5C6" w14:textId="2C81B412" w:rsidR="00F7699E" w:rsidRPr="00F7699E" w:rsidRDefault="00F7699E" w:rsidP="00F7699E">
      <w:pPr>
        <w:pStyle w:val="AmdtsEntries"/>
      </w:pPr>
      <w:r>
        <w:t>s 123B</w:t>
      </w:r>
      <w:r>
        <w:tab/>
        <w:t xml:space="preserve">ins </w:t>
      </w:r>
      <w:hyperlink r:id="rId56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35680995" w14:textId="77777777" w:rsidR="00F7699E" w:rsidRDefault="00F7699E" w:rsidP="00F7699E">
      <w:pPr>
        <w:pStyle w:val="AmdtsEntryHd"/>
      </w:pPr>
      <w:r>
        <w:t>Review of reviewable decisions</w:t>
      </w:r>
    </w:p>
    <w:p w14:paraId="73446BFF" w14:textId="06E5DD5A" w:rsidR="00F7699E" w:rsidRPr="00F7699E" w:rsidRDefault="00F7699E" w:rsidP="00F7699E">
      <w:pPr>
        <w:pStyle w:val="AmdtsEntries"/>
      </w:pPr>
      <w:r>
        <w:t>s 123C</w:t>
      </w:r>
      <w:r>
        <w:tab/>
        <w:t xml:space="preserve">ins </w:t>
      </w:r>
      <w:hyperlink r:id="rId56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22F011CC" w14:textId="77777777" w:rsidR="00893ECD" w:rsidRDefault="00893ECD">
      <w:pPr>
        <w:pStyle w:val="AmdtsEntryHd"/>
      </w:pPr>
      <w:r>
        <w:lastRenderedPageBreak/>
        <w:t>Review of decisions</w:t>
      </w:r>
    </w:p>
    <w:p w14:paraId="6EE771D5" w14:textId="3B696BC2" w:rsidR="00893ECD" w:rsidRDefault="00893ECD">
      <w:pPr>
        <w:pStyle w:val="AmdtsEntries"/>
      </w:pPr>
      <w:r>
        <w:t>s 124</w:t>
      </w:r>
      <w:r>
        <w:tab/>
        <w:t xml:space="preserve">am </w:t>
      </w:r>
      <w:hyperlink r:id="rId56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4006F775" w14:textId="5657D5CE" w:rsidR="00F7699E" w:rsidRDefault="00F7699E">
      <w:pPr>
        <w:pStyle w:val="AmdtsEntries"/>
      </w:pPr>
      <w:r>
        <w:tab/>
        <w:t xml:space="preserve">om </w:t>
      </w:r>
      <w:hyperlink r:id="rId56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1.112</w:t>
      </w:r>
    </w:p>
    <w:p w14:paraId="66501FBD" w14:textId="77777777" w:rsidR="00F7699E" w:rsidRDefault="00F7699E">
      <w:pPr>
        <w:pStyle w:val="AmdtsEntryHd"/>
      </w:pPr>
      <w:r>
        <w:t>Protection of registrar, advisory boards etc</w:t>
      </w:r>
    </w:p>
    <w:p w14:paraId="2ADE8681" w14:textId="02B221FF" w:rsidR="00F7699E" w:rsidRDefault="00F7699E" w:rsidP="00F7699E">
      <w:pPr>
        <w:pStyle w:val="AmdtsEntries"/>
      </w:pPr>
      <w:r>
        <w:t>s 125</w:t>
      </w:r>
      <w:r>
        <w:tab/>
        <w:t xml:space="preserve">am </w:t>
      </w:r>
      <w:hyperlink r:id="rId56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1.113</w:t>
      </w:r>
    </w:p>
    <w:p w14:paraId="35DACB78" w14:textId="77777777" w:rsidR="00B467E5" w:rsidRDefault="00B467E5" w:rsidP="00B467E5">
      <w:pPr>
        <w:pStyle w:val="AmdtsEntryHd"/>
      </w:pPr>
      <w:r w:rsidRPr="00633B73">
        <w:t>Codes of practice</w:t>
      </w:r>
    </w:p>
    <w:p w14:paraId="25BC94CF" w14:textId="06CEE52B" w:rsidR="00B467E5" w:rsidRDefault="00DD03DB" w:rsidP="00F7699E">
      <w:pPr>
        <w:pStyle w:val="AmdtsEntries"/>
      </w:pPr>
      <w:r>
        <w:t>s 126A</w:t>
      </w:r>
      <w:r>
        <w:tab/>
        <w:t>ins</w:t>
      </w:r>
      <w:r w:rsidR="00B467E5">
        <w:t xml:space="preserve"> </w:t>
      </w:r>
      <w:hyperlink r:id="rId569" w:tooltip="Building and Construction Legislation Amendment Act 2016" w:history="1">
        <w:r w:rsidR="00B467E5">
          <w:rPr>
            <w:rStyle w:val="charCitHyperlinkAbbrev"/>
          </w:rPr>
          <w:t>A2016</w:t>
        </w:r>
        <w:r w:rsidR="00B467E5">
          <w:rPr>
            <w:rStyle w:val="charCitHyperlinkAbbrev"/>
          </w:rPr>
          <w:noBreakHyphen/>
          <w:t>44</w:t>
        </w:r>
      </w:hyperlink>
      <w:r w:rsidR="00B467E5">
        <w:t xml:space="preserve"> s 75</w:t>
      </w:r>
    </w:p>
    <w:p w14:paraId="4EA59759" w14:textId="77777777" w:rsidR="003A28E6" w:rsidRDefault="003A28E6" w:rsidP="006F588A">
      <w:pPr>
        <w:pStyle w:val="AmdtsEntryHd"/>
      </w:pPr>
      <w:r w:rsidRPr="00BD6EB1">
        <w:t>Directors liability for amounts</w:t>
      </w:r>
    </w:p>
    <w:p w14:paraId="41AC1C7B" w14:textId="4A3A5892" w:rsidR="003A28E6" w:rsidRPr="003A28E6" w:rsidRDefault="003A28E6" w:rsidP="003A28E6">
      <w:pPr>
        <w:pStyle w:val="AmdtsEntries"/>
      </w:pPr>
      <w:r>
        <w:t>s 126B</w:t>
      </w:r>
      <w:r>
        <w:tab/>
        <w:t xml:space="preserve">ins </w:t>
      </w:r>
      <w:hyperlink r:id="rId570" w:tooltip="Building and Construction Legislation Amendment Act 2019" w:history="1">
        <w:r>
          <w:rPr>
            <w:rStyle w:val="charCitHyperlinkAbbrev"/>
          </w:rPr>
          <w:t>A2019</w:t>
        </w:r>
        <w:r>
          <w:rPr>
            <w:rStyle w:val="charCitHyperlinkAbbrev"/>
          </w:rPr>
          <w:noBreakHyphen/>
          <w:t>48</w:t>
        </w:r>
      </w:hyperlink>
      <w:r>
        <w:t xml:space="preserve"> s 56</w:t>
      </w:r>
    </w:p>
    <w:p w14:paraId="02CD6AC9" w14:textId="77777777" w:rsidR="006F588A" w:rsidRDefault="006F588A" w:rsidP="006F588A">
      <w:pPr>
        <w:pStyle w:val="AmdtsEntryHd"/>
      </w:pPr>
      <w:r>
        <w:t>Determination of fees</w:t>
      </w:r>
    </w:p>
    <w:p w14:paraId="1D865B2B" w14:textId="3B64C17B" w:rsidR="006F588A" w:rsidRDefault="006F588A" w:rsidP="00F7699E">
      <w:pPr>
        <w:pStyle w:val="AmdtsEntries"/>
      </w:pPr>
      <w:r>
        <w:t>s 127</w:t>
      </w:r>
      <w:r>
        <w:tab/>
        <w:t xml:space="preserve">am </w:t>
      </w:r>
      <w:hyperlink r:id="rId571" w:tooltip="Statute Law Amendment Act 2017" w:history="1">
        <w:r w:rsidRPr="0038160B">
          <w:rPr>
            <w:rStyle w:val="charCitHyperlinkAbbrev"/>
          </w:rPr>
          <w:t>A2017</w:t>
        </w:r>
        <w:r w:rsidRPr="0038160B">
          <w:rPr>
            <w:rStyle w:val="charCitHyperlinkAbbrev"/>
          </w:rPr>
          <w:noBreakHyphen/>
          <w:t>4</w:t>
        </w:r>
      </w:hyperlink>
      <w:r>
        <w:t xml:space="preserve"> amdt 3.35</w:t>
      </w:r>
    </w:p>
    <w:p w14:paraId="4664324D" w14:textId="77777777" w:rsidR="00F7293B" w:rsidRDefault="00F7293B" w:rsidP="00F7293B">
      <w:pPr>
        <w:pStyle w:val="AmdtsEntryHd"/>
      </w:pPr>
      <w:r w:rsidRPr="00633B73">
        <w:t>Regulation-making power</w:t>
      </w:r>
    </w:p>
    <w:p w14:paraId="0CEA8EDD" w14:textId="235F5E2F" w:rsidR="00F7293B" w:rsidRPr="00F7699E" w:rsidRDefault="00F7293B" w:rsidP="00F7699E">
      <w:pPr>
        <w:pStyle w:val="AmdtsEntries"/>
      </w:pPr>
      <w:r>
        <w:t>s 129</w:t>
      </w:r>
      <w:r>
        <w:tab/>
        <w:t xml:space="preserve">am </w:t>
      </w:r>
      <w:hyperlink r:id="rId572" w:tooltip="Building and Construction Legislation Amendment Act 2016" w:history="1">
        <w:r>
          <w:rPr>
            <w:rStyle w:val="charCitHyperlinkAbbrev"/>
          </w:rPr>
          <w:t>A2016</w:t>
        </w:r>
        <w:r>
          <w:rPr>
            <w:rStyle w:val="charCitHyperlinkAbbrev"/>
          </w:rPr>
          <w:noBreakHyphen/>
          <w:t>44</w:t>
        </w:r>
      </w:hyperlink>
      <w:r>
        <w:t xml:space="preserve"> s 76, s 77</w:t>
      </w:r>
    </w:p>
    <w:p w14:paraId="1D77746D" w14:textId="77777777" w:rsidR="00893ECD" w:rsidRPr="00E94E2C" w:rsidRDefault="00893ECD">
      <w:pPr>
        <w:pStyle w:val="AmdtsEntryHd"/>
        <w:rPr>
          <w:rFonts w:cs="Arial"/>
        </w:rPr>
      </w:pPr>
      <w:r w:rsidRPr="00E94E2C">
        <w:rPr>
          <w:rFonts w:cs="Arial"/>
        </w:rPr>
        <w:t>Repeals and transitional provisions</w:t>
      </w:r>
    </w:p>
    <w:p w14:paraId="0ABA3FA9" w14:textId="77777777" w:rsidR="00893ECD" w:rsidRDefault="00893ECD">
      <w:pPr>
        <w:pStyle w:val="AmdtsEntries"/>
      </w:pPr>
      <w:r>
        <w:t>pt 13 hdg</w:t>
      </w:r>
      <w:r>
        <w:tab/>
        <w:t>exp 1 September 2005 (s 153 (1))</w:t>
      </w:r>
    </w:p>
    <w:p w14:paraId="2628E381" w14:textId="77777777" w:rsidR="00893ECD" w:rsidRPr="00E94E2C" w:rsidRDefault="00893ECD">
      <w:pPr>
        <w:pStyle w:val="AmdtsEntryHd"/>
        <w:rPr>
          <w:rFonts w:cs="Arial"/>
        </w:rPr>
      </w:pPr>
      <w:r w:rsidRPr="00E94E2C">
        <w:rPr>
          <w:rFonts w:cs="Arial"/>
        </w:rPr>
        <w:t>Definitions for pt 13</w:t>
      </w:r>
    </w:p>
    <w:p w14:paraId="09AC8CAE" w14:textId="77777777" w:rsidR="00893ECD" w:rsidRDefault="00893ECD">
      <w:pPr>
        <w:pStyle w:val="AmdtsEntries"/>
      </w:pPr>
      <w:r>
        <w:t>s 130</w:t>
      </w:r>
      <w:r>
        <w:tab/>
        <w:t>exp 1 September 2005 (s 153 (1))</w:t>
      </w:r>
    </w:p>
    <w:p w14:paraId="3B9DA742" w14:textId="77777777" w:rsidR="006F588A" w:rsidRPr="006F588A" w:rsidRDefault="006F588A" w:rsidP="006F588A">
      <w:pPr>
        <w:pStyle w:val="AmdtsEntryHd"/>
        <w:rPr>
          <w:rFonts w:cs="Arial"/>
        </w:rPr>
      </w:pPr>
      <w:r w:rsidRPr="006F588A">
        <w:rPr>
          <w:rFonts w:cs="Arial"/>
        </w:rPr>
        <w:t>Review of Act</w:t>
      </w:r>
    </w:p>
    <w:p w14:paraId="2A2663B9" w14:textId="1CACE407" w:rsidR="006F588A" w:rsidRDefault="006F588A">
      <w:pPr>
        <w:pStyle w:val="AmdtsEntries"/>
      </w:pPr>
      <w:r>
        <w:t>s 131</w:t>
      </w:r>
      <w:r>
        <w:tab/>
        <w:t xml:space="preserve">om </w:t>
      </w:r>
      <w:hyperlink r:id="rId573" w:tooltip="Statute Law Amendment Act 2017" w:history="1">
        <w:r w:rsidRPr="0038160B">
          <w:rPr>
            <w:rStyle w:val="charCitHyperlinkAbbrev"/>
          </w:rPr>
          <w:t>A2017</w:t>
        </w:r>
        <w:r w:rsidRPr="0038160B">
          <w:rPr>
            <w:rStyle w:val="charCitHyperlinkAbbrev"/>
          </w:rPr>
          <w:noBreakHyphen/>
          <w:t>4</w:t>
        </w:r>
      </w:hyperlink>
      <w:r>
        <w:t xml:space="preserve"> amdt 3.3</w:t>
      </w:r>
      <w:r w:rsidR="0040301F">
        <w:t>6</w:t>
      </w:r>
    </w:p>
    <w:p w14:paraId="1DCC7465" w14:textId="77777777" w:rsidR="00893ECD" w:rsidRDefault="00893ECD">
      <w:pPr>
        <w:pStyle w:val="AmdtsEntryHd"/>
      </w:pPr>
      <w:r>
        <w:t>Legislation repealed</w:t>
      </w:r>
    </w:p>
    <w:p w14:paraId="479A0568" w14:textId="77777777" w:rsidR="00893ECD" w:rsidRDefault="00893ECD">
      <w:pPr>
        <w:pStyle w:val="AmdtsEntries"/>
        <w:keepNext/>
      </w:pPr>
      <w:r>
        <w:t>s 132</w:t>
      </w:r>
      <w:r>
        <w:tab/>
        <w:t>om LA s 89 (3)</w:t>
      </w:r>
    </w:p>
    <w:p w14:paraId="7ACE41E4" w14:textId="77777777" w:rsidR="00893ECD" w:rsidRDefault="00893ECD">
      <w:pPr>
        <w:pStyle w:val="AmdtsEntryHd"/>
      </w:pPr>
      <w:r>
        <w:t>End of licences or registration of people taken to be licensed or registered</w:t>
      </w:r>
    </w:p>
    <w:p w14:paraId="55C2C33C" w14:textId="77777777" w:rsidR="00893ECD" w:rsidRDefault="00893ECD">
      <w:pPr>
        <w:pStyle w:val="AmdtsEntries"/>
      </w:pPr>
      <w:r>
        <w:t>s 133</w:t>
      </w:r>
      <w:r>
        <w:tab/>
        <w:t>exp 1 September 2005 (s 153 (1))</w:t>
      </w:r>
    </w:p>
    <w:p w14:paraId="2BC8B4EE" w14:textId="77777777" w:rsidR="00893ECD" w:rsidRDefault="00893ECD">
      <w:pPr>
        <w:pStyle w:val="AmdtsEntryHd"/>
      </w:pPr>
      <w:r>
        <w:t>Building surveyors</w:t>
      </w:r>
    </w:p>
    <w:p w14:paraId="4DD1EA06" w14:textId="77777777" w:rsidR="00893ECD" w:rsidRDefault="00893ECD">
      <w:pPr>
        <w:pStyle w:val="AmdtsEntries"/>
      </w:pPr>
      <w:r>
        <w:t>s 134</w:t>
      </w:r>
      <w:r>
        <w:tab/>
        <w:t>exp 1 September 2005 (s 153 (1))</w:t>
      </w:r>
    </w:p>
    <w:p w14:paraId="090BC0AC" w14:textId="77777777" w:rsidR="00893ECD" w:rsidRDefault="00893ECD">
      <w:pPr>
        <w:pStyle w:val="AmdtsEntryHd"/>
      </w:pPr>
      <w:r>
        <w:t>Electricians</w:t>
      </w:r>
    </w:p>
    <w:p w14:paraId="22EB4DD1" w14:textId="77777777" w:rsidR="00893ECD" w:rsidRDefault="00893ECD">
      <w:pPr>
        <w:pStyle w:val="AmdtsEntries"/>
        <w:keepNext/>
      </w:pPr>
      <w:r>
        <w:t>s 135</w:t>
      </w:r>
      <w:r>
        <w:tab/>
        <w:t>table renum R6 LA</w:t>
      </w:r>
    </w:p>
    <w:p w14:paraId="381521C5" w14:textId="77777777" w:rsidR="00893ECD" w:rsidRDefault="00893ECD">
      <w:pPr>
        <w:pStyle w:val="AmdtsEntries"/>
      </w:pPr>
      <w:r>
        <w:tab/>
        <w:t>exp 1 September 2005 (s 153 (1))</w:t>
      </w:r>
    </w:p>
    <w:p w14:paraId="1DBD4A0D" w14:textId="77777777" w:rsidR="00893ECD" w:rsidRDefault="00893ECD">
      <w:pPr>
        <w:pStyle w:val="AmdtsEntryHd"/>
      </w:pPr>
      <w:r>
        <w:t>Plumbers, drainers and gasfitters</w:t>
      </w:r>
    </w:p>
    <w:p w14:paraId="01CE9324" w14:textId="77777777" w:rsidR="00893ECD" w:rsidRDefault="00893ECD">
      <w:pPr>
        <w:pStyle w:val="AmdtsEntries"/>
      </w:pPr>
      <w:r>
        <w:t>s 136</w:t>
      </w:r>
      <w:r>
        <w:tab/>
        <w:t>exp 1 September 2005 (s 153 (1))</w:t>
      </w:r>
    </w:p>
    <w:p w14:paraId="6CEF8B51" w14:textId="77777777" w:rsidR="00893ECD" w:rsidRDefault="00893ECD">
      <w:pPr>
        <w:pStyle w:val="AmdtsEntryHd"/>
      </w:pPr>
      <w:r>
        <w:t>Fire sprinkler’s licence</w:t>
      </w:r>
    </w:p>
    <w:p w14:paraId="3CC087F5" w14:textId="40963359" w:rsidR="00893ECD" w:rsidRDefault="00893ECD">
      <w:pPr>
        <w:pStyle w:val="AmdtsEntries"/>
        <w:keepNext/>
      </w:pPr>
      <w:r>
        <w:t>s 137</w:t>
      </w:r>
      <w:r>
        <w:tab/>
        <w:t xml:space="preserve">mod </w:t>
      </w:r>
      <w:hyperlink r:id="rId574"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53 (as am by </w:t>
      </w:r>
      <w:hyperlink r:id="rId575"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412C9134" w14:textId="7B29BD3A" w:rsidR="00893ECD" w:rsidRDefault="00893ECD">
      <w:pPr>
        <w:pStyle w:val="AmdtsEntries"/>
        <w:keepNext/>
      </w:pPr>
      <w:r>
        <w:tab/>
        <w:t xml:space="preserve">mod lapsed 27 July 2005 when s 53 </w:t>
      </w:r>
      <w:hyperlink r:id="rId576"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7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65CB5181" w14:textId="0B4D4333" w:rsidR="00893ECD" w:rsidRDefault="00893ECD">
      <w:pPr>
        <w:pStyle w:val="AmdtsEntries"/>
        <w:keepNext/>
      </w:pPr>
      <w:r>
        <w:tab/>
        <w:t xml:space="preserve">am </w:t>
      </w:r>
      <w:hyperlink r:id="rId578"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1.26</w:t>
      </w:r>
    </w:p>
    <w:p w14:paraId="4402A4FE" w14:textId="77777777" w:rsidR="00893ECD" w:rsidRDefault="00893ECD">
      <w:pPr>
        <w:pStyle w:val="AmdtsEntries"/>
      </w:pPr>
      <w:r>
        <w:tab/>
        <w:t>exp 1 September 2005 (s 153 (1))</w:t>
      </w:r>
    </w:p>
    <w:p w14:paraId="34808A07" w14:textId="77777777" w:rsidR="00893ECD" w:rsidRDefault="00893ECD">
      <w:pPr>
        <w:pStyle w:val="AmdtsEntryHd"/>
      </w:pPr>
      <w:r>
        <w:t>Plumbing plan certifiers</w:t>
      </w:r>
    </w:p>
    <w:p w14:paraId="423BFBA5" w14:textId="77777777" w:rsidR="00893ECD" w:rsidRDefault="00893ECD">
      <w:pPr>
        <w:pStyle w:val="AmdtsEntries"/>
      </w:pPr>
      <w:r>
        <w:t>s 138</w:t>
      </w:r>
      <w:r>
        <w:tab/>
        <w:t>exp 1 September 2005 (s 153 (1))</w:t>
      </w:r>
    </w:p>
    <w:p w14:paraId="1231BF43" w14:textId="77777777" w:rsidR="00893ECD" w:rsidRDefault="00893ECD">
      <w:pPr>
        <w:pStyle w:val="AmdtsEntryHd"/>
      </w:pPr>
      <w:r>
        <w:lastRenderedPageBreak/>
        <w:t>Suspensions under repealed Act</w:t>
      </w:r>
    </w:p>
    <w:p w14:paraId="19832A69" w14:textId="77777777" w:rsidR="00893ECD" w:rsidRDefault="00893ECD">
      <w:pPr>
        <w:pStyle w:val="AmdtsEntries"/>
      </w:pPr>
      <w:r>
        <w:t>s 139</w:t>
      </w:r>
      <w:r>
        <w:tab/>
        <w:t>exp 1 September 2005 (s 153 (1))</w:t>
      </w:r>
    </w:p>
    <w:p w14:paraId="57FEB30B" w14:textId="77777777" w:rsidR="00893ECD" w:rsidRDefault="00893ECD">
      <w:pPr>
        <w:pStyle w:val="AmdtsEntryHd"/>
      </w:pPr>
      <w:r>
        <w:t>Suspended electricians</w:t>
      </w:r>
    </w:p>
    <w:p w14:paraId="61278FFA" w14:textId="77777777" w:rsidR="00893ECD" w:rsidRDefault="00893ECD">
      <w:pPr>
        <w:pStyle w:val="AmdtsEntries"/>
      </w:pPr>
      <w:r>
        <w:t>s 140</w:t>
      </w:r>
      <w:r>
        <w:tab/>
        <w:t>exp 1 September 2005 (s 153 (1))</w:t>
      </w:r>
    </w:p>
    <w:p w14:paraId="45CB41A3" w14:textId="77777777" w:rsidR="00893ECD" w:rsidRDefault="00893ECD">
      <w:pPr>
        <w:pStyle w:val="AmdtsEntryHd"/>
      </w:pPr>
      <w:r>
        <w:t>Application of rectification orders</w:t>
      </w:r>
    </w:p>
    <w:p w14:paraId="21A1DF8F" w14:textId="2E17A903" w:rsidR="00893ECD" w:rsidRDefault="00893ECD">
      <w:pPr>
        <w:pStyle w:val="AmdtsEntries"/>
        <w:keepNext/>
      </w:pPr>
      <w:r>
        <w:t>s 141</w:t>
      </w:r>
      <w:r>
        <w:tab/>
        <w:t xml:space="preserve">am </w:t>
      </w:r>
      <w:hyperlink r:id="rId57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1.27</w:t>
      </w:r>
    </w:p>
    <w:p w14:paraId="5A0A4684" w14:textId="77777777" w:rsidR="00893ECD" w:rsidRDefault="00893ECD">
      <w:pPr>
        <w:pStyle w:val="AmdtsEntries"/>
      </w:pPr>
      <w:r>
        <w:tab/>
        <w:t>exp 1 September 2005 (s 153 (1))</w:t>
      </w:r>
    </w:p>
    <w:p w14:paraId="5740206D" w14:textId="77777777" w:rsidR="00893ECD" w:rsidRDefault="00893ECD">
      <w:pPr>
        <w:pStyle w:val="AmdtsEntryHd"/>
      </w:pPr>
      <w:r>
        <w:t>Applications for registration under repealed Act</w:t>
      </w:r>
    </w:p>
    <w:p w14:paraId="5228D3B5" w14:textId="77777777" w:rsidR="00893ECD" w:rsidRDefault="00893ECD">
      <w:pPr>
        <w:pStyle w:val="AmdtsEntries"/>
      </w:pPr>
      <w:r>
        <w:t>s 142</w:t>
      </w:r>
      <w:r>
        <w:tab/>
        <w:t>exp 1 September 2005 (s 153 (1))</w:t>
      </w:r>
    </w:p>
    <w:p w14:paraId="034EA5FE" w14:textId="77777777" w:rsidR="00893ECD" w:rsidRDefault="00893ECD">
      <w:pPr>
        <w:pStyle w:val="AmdtsEntryHd"/>
      </w:pPr>
      <w:r>
        <w:t>Former licensee in s 54 (3)</w:t>
      </w:r>
    </w:p>
    <w:p w14:paraId="7B42AF93" w14:textId="5CBB9561" w:rsidR="00893ECD" w:rsidRDefault="00893ECD">
      <w:pPr>
        <w:pStyle w:val="AmdtsEntries"/>
        <w:keepNext/>
      </w:pPr>
      <w:r>
        <w:t>s 143</w:t>
      </w:r>
      <w:r>
        <w:tab/>
        <w:t xml:space="preserve">am </w:t>
      </w:r>
      <w:hyperlink r:id="rId58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1.28</w:t>
      </w:r>
    </w:p>
    <w:p w14:paraId="4856A459" w14:textId="77777777" w:rsidR="00893ECD" w:rsidRDefault="00893ECD">
      <w:pPr>
        <w:pStyle w:val="AmdtsEntries"/>
      </w:pPr>
      <w:r>
        <w:tab/>
        <w:t>exp 1 September 2005 (s 153 (1))</w:t>
      </w:r>
    </w:p>
    <w:p w14:paraId="3EEBC42C" w14:textId="77777777" w:rsidR="00893ECD" w:rsidRDefault="00893ECD">
      <w:pPr>
        <w:pStyle w:val="AmdtsEntryHd"/>
      </w:pPr>
      <w:r>
        <w:t>Applications for builders’ licences under Building Act</w:t>
      </w:r>
    </w:p>
    <w:p w14:paraId="75D19DA7" w14:textId="77777777" w:rsidR="00893ECD" w:rsidRDefault="00893ECD">
      <w:pPr>
        <w:pStyle w:val="AmdtsEntries"/>
      </w:pPr>
      <w:r>
        <w:t>s 144</w:t>
      </w:r>
      <w:r>
        <w:tab/>
        <w:t>exp 1 September 2005 (s 153 (1))</w:t>
      </w:r>
    </w:p>
    <w:p w14:paraId="059A0F6D" w14:textId="77777777" w:rsidR="00893ECD" w:rsidRDefault="00893ECD">
      <w:pPr>
        <w:pStyle w:val="AmdtsEntryHd"/>
      </w:pPr>
      <w:r>
        <w:t>Eligible applicants for builders’ licences without qualifications</w:t>
      </w:r>
    </w:p>
    <w:p w14:paraId="024E708A" w14:textId="77777777" w:rsidR="00893ECD" w:rsidRDefault="00893ECD">
      <w:pPr>
        <w:pStyle w:val="AmdtsEntries"/>
      </w:pPr>
      <w:r>
        <w:t>s 145</w:t>
      </w:r>
      <w:r>
        <w:tab/>
        <w:t>exp 1 September 2005 (s 153 (1))</w:t>
      </w:r>
    </w:p>
    <w:p w14:paraId="16400A7E" w14:textId="77777777" w:rsidR="00893ECD" w:rsidRDefault="00893ECD">
      <w:pPr>
        <w:pStyle w:val="AmdtsEntryHd"/>
      </w:pPr>
      <w:r>
        <w:t>Current builder’s licence</w:t>
      </w:r>
    </w:p>
    <w:p w14:paraId="31DF4BA2" w14:textId="77777777" w:rsidR="00893ECD" w:rsidRDefault="00893ECD">
      <w:pPr>
        <w:pStyle w:val="AmdtsEntries"/>
      </w:pPr>
      <w:r>
        <w:t>s 146</w:t>
      </w:r>
      <w:r>
        <w:tab/>
        <w:t>exp 1 September 2005 (s 153 (1))</w:t>
      </w:r>
    </w:p>
    <w:p w14:paraId="5E6557BF" w14:textId="77777777" w:rsidR="00893ECD" w:rsidRDefault="00893ECD">
      <w:pPr>
        <w:pStyle w:val="AmdtsEntryHd"/>
      </w:pPr>
      <w:r>
        <w:t>Applications for licence or permit under Electricity Safety Act</w:t>
      </w:r>
    </w:p>
    <w:p w14:paraId="70E428AE" w14:textId="77777777" w:rsidR="00893ECD" w:rsidRDefault="00893ECD">
      <w:pPr>
        <w:pStyle w:val="AmdtsEntries"/>
      </w:pPr>
      <w:r>
        <w:t>s 147</w:t>
      </w:r>
      <w:r>
        <w:tab/>
        <w:t>exp 1 September 2005 (s 153 (1))</w:t>
      </w:r>
    </w:p>
    <w:p w14:paraId="7BF9836F" w14:textId="77777777" w:rsidR="00893ECD" w:rsidRDefault="00893ECD">
      <w:pPr>
        <w:pStyle w:val="AmdtsEntryHd"/>
      </w:pPr>
      <w:r>
        <w:t>Applications for licence or certificate of competency under Plumbers, Drainers and Gasfitters Board Act</w:t>
      </w:r>
    </w:p>
    <w:p w14:paraId="2E342CA4" w14:textId="77777777" w:rsidR="00893ECD" w:rsidRDefault="00893ECD">
      <w:pPr>
        <w:pStyle w:val="AmdtsEntries"/>
      </w:pPr>
      <w:r>
        <w:t>s 148</w:t>
      </w:r>
      <w:r>
        <w:tab/>
        <w:t>exp 1 September 2005 (s 153 (1))</w:t>
      </w:r>
    </w:p>
    <w:p w14:paraId="22A15809" w14:textId="77777777" w:rsidR="00893ECD" w:rsidRDefault="00893ECD">
      <w:pPr>
        <w:pStyle w:val="AmdtsEntryHd"/>
      </w:pPr>
      <w:r>
        <w:t>Contraventions before commencement day</w:t>
      </w:r>
    </w:p>
    <w:p w14:paraId="22BB1D8C" w14:textId="7F565E65" w:rsidR="00893ECD" w:rsidRDefault="00893ECD">
      <w:pPr>
        <w:pStyle w:val="AmdtsEntries"/>
        <w:keepNext/>
      </w:pPr>
      <w:r>
        <w:t>s 149</w:t>
      </w:r>
      <w:r>
        <w:tab/>
        <w:t xml:space="preserve">mod </w:t>
      </w:r>
      <w:hyperlink r:id="rId58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s 52 (as am by </w:t>
      </w:r>
      <w:hyperlink r:id="rId582"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t xml:space="preserve"> s 4)</w:t>
      </w:r>
    </w:p>
    <w:p w14:paraId="7F695A40" w14:textId="77777777" w:rsidR="00893ECD" w:rsidRDefault="00893ECD">
      <w:pPr>
        <w:pStyle w:val="AmdtsEntries"/>
      </w:pPr>
      <w:r>
        <w:tab/>
        <w:t>exp 1 September 2005 (s 153 (1))</w:t>
      </w:r>
    </w:p>
    <w:p w14:paraId="07B833A7" w14:textId="77777777" w:rsidR="00893ECD" w:rsidRDefault="00893ECD">
      <w:pPr>
        <w:pStyle w:val="AmdtsEntryHd"/>
      </w:pPr>
      <w:r>
        <w:t xml:space="preserve">Meaning of </w:t>
      </w:r>
      <w:r w:rsidRPr="00E94E2C">
        <w:rPr>
          <w:rStyle w:val="charItals"/>
        </w:rPr>
        <w:t>demerit disciplinary ground</w:t>
      </w:r>
      <w:r>
        <w:t xml:space="preserve"> for pt 8</w:t>
      </w:r>
    </w:p>
    <w:p w14:paraId="40A23E72" w14:textId="77777777" w:rsidR="00893ECD" w:rsidRDefault="00893ECD">
      <w:pPr>
        <w:pStyle w:val="AmdtsEntries"/>
      </w:pPr>
      <w:r>
        <w:t>s 150</w:t>
      </w:r>
      <w:r>
        <w:tab/>
        <w:t>exp 1 September 2005 (s 153 (1))</w:t>
      </w:r>
    </w:p>
    <w:p w14:paraId="2B427EC5" w14:textId="77777777" w:rsidR="00893ECD" w:rsidRPr="00E94E2C" w:rsidRDefault="00893ECD">
      <w:pPr>
        <w:pStyle w:val="AmdtsEntryHd"/>
        <w:rPr>
          <w:rFonts w:cs="Arial"/>
        </w:rPr>
      </w:pPr>
      <w:r w:rsidRPr="00E94E2C">
        <w:rPr>
          <w:rFonts w:cs="Arial"/>
        </w:rPr>
        <w:t>Supervision by nominees—Act, s 28 (3) (b)</w:t>
      </w:r>
    </w:p>
    <w:p w14:paraId="31061FDD" w14:textId="77777777" w:rsidR="00893ECD" w:rsidRPr="00E94E2C" w:rsidRDefault="00893ECD">
      <w:pPr>
        <w:pStyle w:val="AmdtsEntries"/>
        <w:keepNext/>
        <w:rPr>
          <w:rFonts w:cs="Arial"/>
        </w:rPr>
      </w:pPr>
      <w:r>
        <w:t>s 151</w:t>
      </w:r>
      <w:r>
        <w:tab/>
      </w:r>
      <w:r w:rsidRPr="00E94E2C">
        <w:rPr>
          <w:rFonts w:cs="Arial"/>
        </w:rPr>
        <w:t>exp 1 September 2004 (s 151 (5))</w:t>
      </w:r>
    </w:p>
    <w:p w14:paraId="53012206" w14:textId="0186CC7F" w:rsidR="00893ECD" w:rsidRPr="00E94E2C" w:rsidRDefault="00893ECD">
      <w:pPr>
        <w:pStyle w:val="AmdtsEntries"/>
        <w:keepNext/>
        <w:rPr>
          <w:rFonts w:cs="Arial"/>
        </w:rPr>
      </w:pPr>
      <w:r w:rsidRPr="00E94E2C">
        <w:rPr>
          <w:rFonts w:cs="Arial"/>
        </w:rPr>
        <w:tab/>
        <w:t xml:space="preserve">ins as mod </w:t>
      </w:r>
      <w:hyperlink r:id="rId583"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rsidRPr="00E94E2C">
        <w:rPr>
          <w:rFonts w:cs="Arial"/>
        </w:rPr>
        <w:t xml:space="preserve"> reg 54 (as am by </w:t>
      </w:r>
      <w:hyperlink r:id="rId584"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Pr="00E94E2C">
        <w:rPr>
          <w:rFonts w:cs="Arial"/>
        </w:rPr>
        <w:t xml:space="preserve"> reg 5)</w:t>
      </w:r>
    </w:p>
    <w:p w14:paraId="6D83179E" w14:textId="13C33789" w:rsidR="00893ECD" w:rsidRDefault="00893ECD">
      <w:pPr>
        <w:pStyle w:val="AmdtsEntries"/>
      </w:pPr>
      <w:r>
        <w:tab/>
        <w:t xml:space="preserve">mod lapsed 27 July 2005 when s 54 </w:t>
      </w:r>
      <w:hyperlink r:id="rId585"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86"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592E07A0" w14:textId="77777777" w:rsidR="00893ECD" w:rsidRDefault="00893ECD">
      <w:pPr>
        <w:pStyle w:val="AmdtsEntryHd"/>
      </w:pPr>
      <w:r>
        <w:t>Water and Sewerage Act, s 49 (5)</w:t>
      </w:r>
    </w:p>
    <w:p w14:paraId="55E76F72" w14:textId="120C8DA7" w:rsidR="00893ECD" w:rsidRDefault="00893ECD">
      <w:pPr>
        <w:pStyle w:val="AmdtsEntries"/>
        <w:keepNext/>
      </w:pPr>
      <w:r>
        <w:t>s 151A</w:t>
      </w:r>
      <w:r>
        <w:tab/>
        <w:t xml:space="preserve">ins as mod </w:t>
      </w:r>
      <w:hyperlink r:id="rId587"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54 (as am by </w:t>
      </w:r>
      <w:hyperlink r:id="rId588"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2AAB5EF4" w14:textId="34C0FF54" w:rsidR="00893ECD" w:rsidRDefault="00893ECD">
      <w:pPr>
        <w:pStyle w:val="AmdtsEntries"/>
      </w:pPr>
      <w:r>
        <w:tab/>
        <w:t xml:space="preserve">mod lapsed 27 July 2005 when s 54 </w:t>
      </w:r>
      <w:hyperlink r:id="rId589"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9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B6677C2" w14:textId="77777777" w:rsidR="00893ECD" w:rsidRDefault="00893ECD">
      <w:pPr>
        <w:pStyle w:val="AmdtsEntryHd"/>
      </w:pPr>
      <w:r>
        <w:t>Transitional regulations</w:t>
      </w:r>
    </w:p>
    <w:p w14:paraId="750CFB08" w14:textId="77777777" w:rsidR="00893ECD" w:rsidRDefault="00893ECD">
      <w:pPr>
        <w:pStyle w:val="AmdtsEntries"/>
      </w:pPr>
      <w:r>
        <w:t>s 152</w:t>
      </w:r>
      <w:r>
        <w:tab/>
        <w:t>exp 1 September 2005 (s 153 (1))</w:t>
      </w:r>
    </w:p>
    <w:p w14:paraId="0E074C88" w14:textId="77777777" w:rsidR="00893ECD" w:rsidRDefault="00893ECD">
      <w:pPr>
        <w:pStyle w:val="AmdtsEntryHd"/>
      </w:pPr>
      <w:r>
        <w:lastRenderedPageBreak/>
        <w:t>Expiry of pt 13</w:t>
      </w:r>
    </w:p>
    <w:p w14:paraId="490FC32A" w14:textId="77777777" w:rsidR="00893ECD" w:rsidRDefault="00893ECD">
      <w:pPr>
        <w:pStyle w:val="AmdtsEntries"/>
      </w:pPr>
      <w:r>
        <w:t>s 153</w:t>
      </w:r>
      <w:r>
        <w:tab/>
        <w:t>exp 1 September 2005 (s 153 (1))</w:t>
      </w:r>
    </w:p>
    <w:p w14:paraId="7CBF0037" w14:textId="77777777" w:rsidR="00893ECD" w:rsidRDefault="00893ECD">
      <w:pPr>
        <w:pStyle w:val="AmdtsEntryHd"/>
      </w:pPr>
      <w:r>
        <w:t>Transitional—Construction Occupations Legislation Amendment Act 2006</w:t>
      </w:r>
    </w:p>
    <w:p w14:paraId="467835A4" w14:textId="6B1013E0" w:rsidR="00893ECD" w:rsidRDefault="00893ECD" w:rsidP="00321E09">
      <w:pPr>
        <w:pStyle w:val="AmdtsEntries"/>
        <w:keepNext/>
      </w:pPr>
      <w:r>
        <w:t>pt 14 hdg</w:t>
      </w:r>
      <w:r>
        <w:tab/>
        <w:t xml:space="preserve">ins </w:t>
      </w:r>
      <w:hyperlink r:id="rId59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0CAEB191" w14:textId="77777777" w:rsidR="00321E09" w:rsidRDefault="00321E09">
      <w:pPr>
        <w:pStyle w:val="AmdtsEntries"/>
      </w:pPr>
      <w:r>
        <w:tab/>
        <w:t>om R33 LA</w:t>
      </w:r>
    </w:p>
    <w:p w14:paraId="24DECB1D" w14:textId="77777777" w:rsidR="00893ECD" w:rsidRDefault="00893ECD">
      <w:pPr>
        <w:pStyle w:val="AmdtsEntryHd"/>
      </w:pPr>
      <w:r>
        <w:t>Transitional—conduct engaged in before 1/9/04</w:t>
      </w:r>
    </w:p>
    <w:p w14:paraId="1222DD4C" w14:textId="62D77AD3" w:rsidR="00893ECD" w:rsidRDefault="00893ECD" w:rsidP="009E18BD">
      <w:pPr>
        <w:pStyle w:val="AmdtsEntries"/>
        <w:keepNext/>
      </w:pPr>
      <w:r>
        <w:t>s 154</w:t>
      </w:r>
      <w:r>
        <w:tab/>
        <w:t xml:space="preserve">ins </w:t>
      </w:r>
      <w:hyperlink r:id="rId59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5E906434" w14:textId="7F8FD3A1" w:rsidR="00F7699E" w:rsidRDefault="00F7699E" w:rsidP="009E18BD">
      <w:pPr>
        <w:pStyle w:val="AmdtsEntries"/>
        <w:keepNext/>
      </w:pPr>
      <w:r>
        <w:tab/>
        <w:t xml:space="preserve">am </w:t>
      </w:r>
      <w:hyperlink r:id="rId5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1.114</w:t>
      </w:r>
    </w:p>
    <w:p w14:paraId="6461168D" w14:textId="77777777" w:rsidR="00893ECD" w:rsidRPr="00321E09" w:rsidRDefault="00893ECD">
      <w:pPr>
        <w:pStyle w:val="AmdtsEntries"/>
      </w:pPr>
      <w:r w:rsidRPr="00321E09">
        <w:tab/>
        <w:t>exp 31 August 2014 (s 154 (3) (LA s 88 declaration applies))</w:t>
      </w:r>
    </w:p>
    <w:p w14:paraId="7BAAFC21" w14:textId="77777777" w:rsidR="00893ECD" w:rsidRDefault="00893ECD">
      <w:pPr>
        <w:pStyle w:val="AmdtsEntryHd"/>
      </w:pPr>
      <w:r>
        <w:t>Transitional—Asbestos Legislation Amendment Act 2006</w:t>
      </w:r>
    </w:p>
    <w:p w14:paraId="6997872E" w14:textId="4BB6C5AB" w:rsidR="00893ECD" w:rsidRPr="00E94E2C" w:rsidRDefault="00893ECD">
      <w:pPr>
        <w:pStyle w:val="AmdtsEntries"/>
        <w:keepNext/>
      </w:pPr>
      <w:r>
        <w:t>pt 15 hdg</w:t>
      </w:r>
      <w:r>
        <w:tab/>
        <w:t xml:space="preserve">ins </w:t>
      </w:r>
      <w:hyperlink r:id="rId59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529E007" w14:textId="77777777" w:rsidR="00893ECD" w:rsidRDefault="00893ECD">
      <w:pPr>
        <w:pStyle w:val="AmdtsEntries"/>
      </w:pPr>
      <w:r>
        <w:tab/>
        <w:t>exp 18 November 2007 (s 157)</w:t>
      </w:r>
    </w:p>
    <w:p w14:paraId="62845118" w14:textId="77777777" w:rsidR="00893ECD" w:rsidRDefault="00893ECD">
      <w:pPr>
        <w:pStyle w:val="AmdtsEntryHd"/>
      </w:pPr>
      <w:r>
        <w:t>Effect of building licence authorising building work involving asbestos</w:t>
      </w:r>
    </w:p>
    <w:p w14:paraId="0927FCEF" w14:textId="3DCA0677" w:rsidR="00893ECD" w:rsidRDefault="00893ECD" w:rsidP="00321E09">
      <w:pPr>
        <w:pStyle w:val="AmdtsEntries"/>
        <w:keepNext/>
      </w:pPr>
      <w:r>
        <w:t>s 155</w:t>
      </w:r>
      <w:r>
        <w:tab/>
        <w:t xml:space="preserve">ins </w:t>
      </w:r>
      <w:hyperlink r:id="rId595"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5E1F0FEC" w14:textId="77777777" w:rsidR="00893ECD" w:rsidRDefault="00893ECD">
      <w:pPr>
        <w:pStyle w:val="AmdtsEntries"/>
      </w:pPr>
      <w:r>
        <w:tab/>
        <w:t>exp 18 November 2007 (s 157)</w:t>
      </w:r>
    </w:p>
    <w:p w14:paraId="68B2CC4A" w14:textId="77777777" w:rsidR="00893ECD" w:rsidRDefault="00893ECD">
      <w:pPr>
        <w:pStyle w:val="AmdtsEntryHd"/>
      </w:pPr>
      <w:r>
        <w:t>Renewal of building surveyor licences</w:t>
      </w:r>
    </w:p>
    <w:p w14:paraId="2E5420E1" w14:textId="0A66D8CD" w:rsidR="00893ECD" w:rsidRDefault="00893ECD" w:rsidP="00321E09">
      <w:pPr>
        <w:pStyle w:val="AmdtsEntries"/>
        <w:keepNext/>
      </w:pPr>
      <w:r>
        <w:t>s 156</w:t>
      </w:r>
      <w:r>
        <w:tab/>
        <w:t xml:space="preserve">ins </w:t>
      </w:r>
      <w:hyperlink r:id="rId59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C7E2416" w14:textId="77777777" w:rsidR="00893ECD" w:rsidRDefault="00893ECD">
      <w:pPr>
        <w:pStyle w:val="AmdtsEntries"/>
      </w:pPr>
      <w:r>
        <w:tab/>
        <w:t>exp 18 November 2007 (s 157)</w:t>
      </w:r>
    </w:p>
    <w:p w14:paraId="3E3B63B7" w14:textId="77777777" w:rsidR="00893ECD" w:rsidRDefault="00893ECD">
      <w:pPr>
        <w:pStyle w:val="AmdtsEntryHd"/>
      </w:pPr>
      <w:r>
        <w:t>Expiry—pt 15</w:t>
      </w:r>
    </w:p>
    <w:p w14:paraId="076D49E9" w14:textId="2697F496" w:rsidR="00893ECD" w:rsidRDefault="00893ECD" w:rsidP="00CF4C24">
      <w:pPr>
        <w:pStyle w:val="AmdtsEntries"/>
        <w:keepNext/>
      </w:pPr>
      <w:r>
        <w:t>s 157</w:t>
      </w:r>
      <w:r>
        <w:tab/>
        <w:t xml:space="preserve">ins </w:t>
      </w:r>
      <w:hyperlink r:id="rId597"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06B92EBD" w14:textId="77777777" w:rsidR="00893ECD" w:rsidRDefault="00893ECD">
      <w:pPr>
        <w:pStyle w:val="AmdtsEntries"/>
      </w:pPr>
      <w:r>
        <w:tab/>
        <w:t>exp 18 November 2007 (s 157)</w:t>
      </w:r>
    </w:p>
    <w:p w14:paraId="0942B9E4" w14:textId="77777777" w:rsidR="006918AC" w:rsidRPr="007F58DF" w:rsidRDefault="006918AC">
      <w:pPr>
        <w:pStyle w:val="AmdtsEntryHd"/>
      </w:pPr>
      <w:r w:rsidRPr="007F58DF">
        <w:t>Transitional—Construction Occupations Legislation Amendment Act 2010 and Construction Occupations Legislation (Exemption Assessment) Amendment Act 2010</w:t>
      </w:r>
    </w:p>
    <w:p w14:paraId="5FE22044" w14:textId="2E8ED63D" w:rsidR="006918AC" w:rsidRPr="007F58DF" w:rsidRDefault="006918AC" w:rsidP="006918AC">
      <w:pPr>
        <w:pStyle w:val="AmdtsEntries"/>
      </w:pPr>
      <w:r w:rsidRPr="007F58DF">
        <w:t>pt 16 hdg</w:t>
      </w:r>
      <w:r w:rsidRPr="007F58DF">
        <w:tab/>
        <w:t xml:space="preserve">ins </w:t>
      </w:r>
      <w:hyperlink r:id="rId598"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00FCB2A3" w14:textId="77777777" w:rsidR="006918AC" w:rsidRPr="0034264E" w:rsidRDefault="006918AC" w:rsidP="006918AC">
      <w:pPr>
        <w:pStyle w:val="AmdtsEntries"/>
      </w:pPr>
      <w:r w:rsidRPr="007F58DF">
        <w:tab/>
      </w:r>
      <w:r w:rsidR="008A19A0" w:rsidRPr="0034264E">
        <w:t>exp 8</w:t>
      </w:r>
      <w:r w:rsidR="007F58DF" w:rsidRPr="0034264E">
        <w:t xml:space="preserve"> July 2013</w:t>
      </w:r>
      <w:r w:rsidR="0003752C" w:rsidRPr="0034264E">
        <w:t xml:space="preserve"> (s 160)</w:t>
      </w:r>
    </w:p>
    <w:p w14:paraId="795DDA33" w14:textId="77777777" w:rsidR="000F1A92" w:rsidRPr="007F58DF" w:rsidRDefault="000F1A92" w:rsidP="000F1A92">
      <w:pPr>
        <w:pStyle w:val="AmdtsEntryHd"/>
      </w:pPr>
      <w:r w:rsidRPr="007F58DF">
        <w:t xml:space="preserve">Meaning of </w:t>
      </w:r>
      <w:r w:rsidRPr="00E94E2C">
        <w:rPr>
          <w:rStyle w:val="charItals"/>
        </w:rPr>
        <w:t>commencement day</w:t>
      </w:r>
      <w:r w:rsidRPr="007F58DF">
        <w:t>—pt 16</w:t>
      </w:r>
    </w:p>
    <w:p w14:paraId="2088BF35" w14:textId="38BDC165" w:rsidR="000F1A92" w:rsidRPr="007F58DF" w:rsidRDefault="000F1A92" w:rsidP="00DC2925">
      <w:pPr>
        <w:pStyle w:val="AmdtsEntries"/>
        <w:keepNext/>
      </w:pPr>
      <w:r w:rsidRPr="007F58DF">
        <w:t>s 158</w:t>
      </w:r>
      <w:r w:rsidRPr="007F58DF">
        <w:tab/>
        <w:t xml:space="preserve">ins </w:t>
      </w:r>
      <w:hyperlink r:id="rId599"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391C09D4" w14:textId="77777777" w:rsidR="008A19A0" w:rsidRPr="0034264E" w:rsidRDefault="008A19A0" w:rsidP="008A19A0">
      <w:pPr>
        <w:pStyle w:val="AmdtsEntries"/>
      </w:pPr>
      <w:r w:rsidRPr="007F58DF">
        <w:tab/>
      </w:r>
      <w:r w:rsidRPr="0034264E">
        <w:t>exp 8 July 2013 (s 160)</w:t>
      </w:r>
    </w:p>
    <w:p w14:paraId="03B1DEFD" w14:textId="77777777" w:rsidR="000F1A92" w:rsidRPr="007F58DF" w:rsidRDefault="000F1A92" w:rsidP="000F1A92">
      <w:pPr>
        <w:pStyle w:val="AmdtsEntryHd"/>
      </w:pPr>
      <w:r w:rsidRPr="007F58DF">
        <w:t>Transitional regulations</w:t>
      </w:r>
    </w:p>
    <w:p w14:paraId="59C442A3" w14:textId="62B1145C" w:rsidR="000F1A92" w:rsidRPr="007F58DF" w:rsidRDefault="000F1A92" w:rsidP="000F1A92">
      <w:pPr>
        <w:pStyle w:val="AmdtsEntries"/>
      </w:pPr>
      <w:r w:rsidRPr="007F58DF">
        <w:t>s 159</w:t>
      </w:r>
      <w:r w:rsidRPr="007F58DF">
        <w:tab/>
        <w:t xml:space="preserve">ins </w:t>
      </w:r>
      <w:hyperlink r:id="rId600"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593D3FEE" w14:textId="77777777" w:rsidR="008A19A0" w:rsidRPr="0034264E" w:rsidRDefault="008A19A0" w:rsidP="008A19A0">
      <w:pPr>
        <w:pStyle w:val="AmdtsEntries"/>
      </w:pPr>
      <w:r w:rsidRPr="007F58DF">
        <w:tab/>
      </w:r>
      <w:r w:rsidRPr="0034264E">
        <w:t>exp 8 July 2013 (s 160)</w:t>
      </w:r>
    </w:p>
    <w:p w14:paraId="1DCA69B3" w14:textId="77777777" w:rsidR="000F1A92" w:rsidRPr="007F58DF" w:rsidRDefault="000F1A92" w:rsidP="000F1A92">
      <w:pPr>
        <w:pStyle w:val="AmdtsEntryHd"/>
      </w:pPr>
      <w:r w:rsidRPr="007F58DF">
        <w:rPr>
          <w:lang w:eastAsia="en-AU"/>
        </w:rPr>
        <w:t>Expiry—pt 16</w:t>
      </w:r>
    </w:p>
    <w:p w14:paraId="7945C281" w14:textId="3E66F101" w:rsidR="000F1A92" w:rsidRPr="007F58DF" w:rsidRDefault="000F1A92" w:rsidP="000F1A92">
      <w:pPr>
        <w:pStyle w:val="AmdtsEntries"/>
      </w:pPr>
      <w:r w:rsidRPr="007F58DF">
        <w:t>s 160</w:t>
      </w:r>
      <w:r w:rsidRPr="007F58DF">
        <w:tab/>
        <w:t xml:space="preserve">ins </w:t>
      </w:r>
      <w:hyperlink r:id="rId60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0443BDD6" w14:textId="77777777" w:rsidR="008A19A0" w:rsidRPr="0034264E" w:rsidRDefault="008A19A0" w:rsidP="008A19A0">
      <w:pPr>
        <w:pStyle w:val="AmdtsEntries"/>
      </w:pPr>
      <w:r w:rsidRPr="007F58DF">
        <w:tab/>
      </w:r>
      <w:r w:rsidRPr="0034264E">
        <w:t>exp 8 July 2013 (s 160)</w:t>
      </w:r>
    </w:p>
    <w:p w14:paraId="35D66EAB" w14:textId="77777777" w:rsidR="0003404B" w:rsidRDefault="0003404B">
      <w:pPr>
        <w:pStyle w:val="AmdtsEntryHd"/>
      </w:pPr>
      <w:r w:rsidRPr="00AF0B59">
        <w:t>Transitional—energy efficiency rating statements</w:t>
      </w:r>
    </w:p>
    <w:p w14:paraId="7E606B3C" w14:textId="0E387634" w:rsidR="0003404B" w:rsidRPr="0003404B" w:rsidRDefault="0003404B" w:rsidP="0003404B">
      <w:pPr>
        <w:pStyle w:val="AmdtsEntries"/>
      </w:pPr>
      <w:r>
        <w:t>pt 17 hdg</w:t>
      </w:r>
      <w:r>
        <w:tab/>
        <w:t xml:space="preserve">ins </w:t>
      </w:r>
      <w:hyperlink r:id="rId60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3FEEA30" w14:textId="77777777" w:rsidR="001730A5" w:rsidRPr="009005C7" w:rsidRDefault="001730A5" w:rsidP="001730A5">
      <w:pPr>
        <w:pStyle w:val="AmdtsEntries"/>
      </w:pPr>
      <w:r w:rsidRPr="009005C7">
        <w:tab/>
        <w:t>exp 1 March 2014 (s 163 (1))</w:t>
      </w:r>
    </w:p>
    <w:p w14:paraId="756B03FC" w14:textId="77777777" w:rsidR="0003404B" w:rsidRDefault="0003404B" w:rsidP="0003404B">
      <w:pPr>
        <w:pStyle w:val="AmdtsEntryHd"/>
      </w:pPr>
      <w:r w:rsidRPr="00AF0B59">
        <w:lastRenderedPageBreak/>
        <w:t>General</w:t>
      </w:r>
    </w:p>
    <w:p w14:paraId="2584BE81" w14:textId="271B5D44" w:rsidR="0003404B" w:rsidRPr="0003404B" w:rsidRDefault="0003404B" w:rsidP="005E3CC1">
      <w:pPr>
        <w:pStyle w:val="AmdtsEntries"/>
        <w:keepNext/>
      </w:pPr>
      <w:r>
        <w:t>div 17.1 hdg</w:t>
      </w:r>
      <w:r>
        <w:tab/>
        <w:t xml:space="preserve">ins </w:t>
      </w:r>
      <w:hyperlink r:id="rId60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08D1A53" w14:textId="77777777" w:rsidR="001730A5" w:rsidRPr="0000127E" w:rsidRDefault="001730A5" w:rsidP="001730A5">
      <w:pPr>
        <w:pStyle w:val="AmdtsEntries"/>
      </w:pPr>
      <w:r w:rsidRPr="0000127E">
        <w:tab/>
        <w:t>exp 1 March 2014 (s 163 (1))</w:t>
      </w:r>
    </w:p>
    <w:p w14:paraId="7037DC95" w14:textId="77777777" w:rsidR="0003404B" w:rsidRDefault="0003404B" w:rsidP="0003404B">
      <w:pPr>
        <w:pStyle w:val="AmdtsEntryHd"/>
      </w:pPr>
      <w:r w:rsidRPr="00AF0B59">
        <w:t xml:space="preserve">Meaning of </w:t>
      </w:r>
      <w:r w:rsidRPr="00E94E2C">
        <w:rPr>
          <w:rStyle w:val="charItals"/>
        </w:rPr>
        <w:t>commencement day</w:t>
      </w:r>
      <w:r w:rsidRPr="00AF0B59">
        <w:t>—pt 17</w:t>
      </w:r>
    </w:p>
    <w:p w14:paraId="2A1638D7" w14:textId="5FD5D244" w:rsidR="0003404B" w:rsidRPr="0003404B" w:rsidRDefault="0003404B" w:rsidP="001322BD">
      <w:pPr>
        <w:pStyle w:val="AmdtsEntries"/>
        <w:keepNext/>
      </w:pPr>
      <w:r>
        <w:t>s 161</w:t>
      </w:r>
      <w:r>
        <w:tab/>
        <w:t xml:space="preserve">ins </w:t>
      </w:r>
      <w:hyperlink r:id="rId60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18F5B8F" w14:textId="77777777" w:rsidR="001730A5" w:rsidRPr="0000127E" w:rsidRDefault="001730A5" w:rsidP="001730A5">
      <w:pPr>
        <w:pStyle w:val="AmdtsEntries"/>
      </w:pPr>
      <w:r w:rsidRPr="0000127E">
        <w:tab/>
        <w:t>exp 1 March 2014 (s 163 (1))</w:t>
      </w:r>
    </w:p>
    <w:p w14:paraId="63B8536A" w14:textId="77777777" w:rsidR="00DE5DB7" w:rsidRDefault="00DE5DB7" w:rsidP="00DE5DB7">
      <w:pPr>
        <w:pStyle w:val="AmdtsEntryHd"/>
      </w:pPr>
      <w:r w:rsidRPr="00AF0B59">
        <w:rPr>
          <w:lang w:eastAsia="en-AU"/>
        </w:rPr>
        <w:t>Transitional effect—Disapplication of Legislation Act, s 88</w:t>
      </w:r>
    </w:p>
    <w:p w14:paraId="3164FAE0" w14:textId="28F06F5E" w:rsidR="00DE5DB7" w:rsidRPr="0003404B" w:rsidRDefault="00DE5DB7" w:rsidP="00DE5DB7">
      <w:pPr>
        <w:pStyle w:val="AmdtsEntries"/>
      </w:pPr>
      <w:r>
        <w:t>s 162</w:t>
      </w:r>
      <w:r>
        <w:tab/>
        <w:t xml:space="preserve">ins </w:t>
      </w:r>
      <w:hyperlink r:id="rId60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09F93666" w14:textId="77777777" w:rsidR="008E7D64" w:rsidRPr="0000127E" w:rsidRDefault="008E7D64" w:rsidP="008E7D64">
      <w:pPr>
        <w:pStyle w:val="AmdtsEntries"/>
      </w:pPr>
      <w:r w:rsidRPr="0000127E">
        <w:tab/>
        <w:t>exp 1 March 2014 (s 163 (1))</w:t>
      </w:r>
    </w:p>
    <w:p w14:paraId="38A8A46C" w14:textId="77777777" w:rsidR="00DE5DB7" w:rsidRDefault="00DE5DB7" w:rsidP="00DE5DB7">
      <w:pPr>
        <w:pStyle w:val="AmdtsEntryHd"/>
      </w:pPr>
      <w:r w:rsidRPr="00AF0B59">
        <w:rPr>
          <w:lang w:eastAsia="en-AU"/>
        </w:rPr>
        <w:t>Expiry—pt 17</w:t>
      </w:r>
    </w:p>
    <w:p w14:paraId="38B89402" w14:textId="2AED3BDF" w:rsidR="00DE5DB7" w:rsidRDefault="00DE5DB7" w:rsidP="00DE5DB7">
      <w:pPr>
        <w:pStyle w:val="AmdtsEntries"/>
      </w:pPr>
      <w:r>
        <w:t>s 163</w:t>
      </w:r>
      <w:r>
        <w:tab/>
        <w:t xml:space="preserve">ins </w:t>
      </w:r>
      <w:hyperlink r:id="rId60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C12E33A" w14:textId="77777777" w:rsidR="008E7D64" w:rsidRPr="00DD5452" w:rsidRDefault="008E7D64" w:rsidP="008E7D64">
      <w:pPr>
        <w:pStyle w:val="AmdtsEntries"/>
      </w:pPr>
      <w:r w:rsidRPr="00DD5452">
        <w:tab/>
        <w:t>(2) exp 1 March 2012 (s 163 (2))</w:t>
      </w:r>
    </w:p>
    <w:p w14:paraId="1BA3DB06" w14:textId="77777777" w:rsidR="008E7D64" w:rsidRPr="0000127E" w:rsidRDefault="008E7D64" w:rsidP="008E7D64">
      <w:pPr>
        <w:pStyle w:val="AmdtsEntries"/>
      </w:pPr>
      <w:r w:rsidRPr="0000127E">
        <w:tab/>
        <w:t>exp 1 March 2014 (s 163 (1))</w:t>
      </w:r>
    </w:p>
    <w:p w14:paraId="78163C6F" w14:textId="77777777" w:rsidR="008E7D64" w:rsidRDefault="008E7D64" w:rsidP="008E7D64">
      <w:pPr>
        <w:pStyle w:val="AmdtsEntryHd"/>
      </w:pPr>
      <w:r w:rsidRPr="00AF0B59">
        <w:t>Energy efficiency rating statements</w:t>
      </w:r>
    </w:p>
    <w:p w14:paraId="08196491" w14:textId="6A1EA1DE" w:rsidR="008E7D64" w:rsidRPr="0003404B" w:rsidRDefault="008E7D64" w:rsidP="0000127E">
      <w:pPr>
        <w:pStyle w:val="AmdtsEntries"/>
        <w:keepNext/>
      </w:pPr>
      <w:r>
        <w:t>div 17.2 hdg</w:t>
      </w:r>
      <w:r>
        <w:tab/>
        <w:t xml:space="preserve">ins </w:t>
      </w:r>
      <w:hyperlink r:id="rId60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133B410" w14:textId="77777777" w:rsidR="008E7D64" w:rsidRPr="0000127E" w:rsidRDefault="008E7D64" w:rsidP="008E7D64">
      <w:pPr>
        <w:pStyle w:val="AmdtsEntries"/>
      </w:pPr>
      <w:r w:rsidRPr="0000127E">
        <w:tab/>
        <w:t>exp 1 March 2014 (s 163 (1))</w:t>
      </w:r>
    </w:p>
    <w:p w14:paraId="478FBC27" w14:textId="77777777" w:rsidR="008E7D64" w:rsidRDefault="00594181" w:rsidP="008E7D64">
      <w:pPr>
        <w:pStyle w:val="AmdtsEntryHd"/>
      </w:pPr>
      <w:r>
        <w:t>Definitions—div</w:t>
      </w:r>
      <w:r w:rsidR="008E7D64" w:rsidRPr="00AF0B59">
        <w:t xml:space="preserve"> 17</w:t>
      </w:r>
      <w:r>
        <w:t>.2</w:t>
      </w:r>
    </w:p>
    <w:p w14:paraId="7032050C" w14:textId="3434A2E8" w:rsidR="008E7D64" w:rsidRDefault="008E7D64" w:rsidP="00B62E31">
      <w:pPr>
        <w:pStyle w:val="AmdtsEntries"/>
        <w:keepNext/>
      </w:pPr>
      <w:r>
        <w:t>s 164</w:t>
      </w:r>
      <w:r>
        <w:tab/>
        <w:t xml:space="preserve">ins </w:t>
      </w:r>
      <w:hyperlink r:id="rId60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49F8983E" w14:textId="77777777" w:rsidR="00890768" w:rsidRPr="009005C7" w:rsidRDefault="00890768" w:rsidP="00B62E31">
      <w:pPr>
        <w:pStyle w:val="AmdtsEntries"/>
        <w:keepNext/>
      </w:pPr>
      <w:r w:rsidRPr="009005C7">
        <w:tab/>
        <w:t>exp 1 March 2014 (s 163 (1))</w:t>
      </w:r>
    </w:p>
    <w:p w14:paraId="60F5582A" w14:textId="625A6F47" w:rsidR="00890768" w:rsidRPr="00890768" w:rsidRDefault="00890768" w:rsidP="00B62E31">
      <w:pPr>
        <w:pStyle w:val="AmdtsEntries"/>
        <w:keepNext/>
      </w:pPr>
      <w:r>
        <w:tab/>
        <w:t xml:space="preserve">def </w:t>
      </w:r>
      <w:r w:rsidRPr="00E94E2C">
        <w:rPr>
          <w:rStyle w:val="charBoldItals"/>
        </w:rPr>
        <w:t xml:space="preserve">old energy efficiency rating </w:t>
      </w:r>
      <w:r>
        <w:t xml:space="preserve">ins </w:t>
      </w:r>
      <w:hyperlink r:id="rId60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F4434B3" w14:textId="77777777" w:rsidR="00890768" w:rsidRPr="009005C7" w:rsidRDefault="00890768" w:rsidP="00B62E31">
      <w:pPr>
        <w:pStyle w:val="AmdtsEntriesDefL2"/>
        <w:keepNext/>
      </w:pPr>
      <w:r w:rsidRPr="009005C7">
        <w:tab/>
        <w:t>exp 1 March 2014 (s 163 (1))</w:t>
      </w:r>
    </w:p>
    <w:p w14:paraId="36A69104" w14:textId="426BDE32" w:rsidR="00890768" w:rsidRPr="00890768" w:rsidRDefault="00890768" w:rsidP="00CF4C24">
      <w:pPr>
        <w:pStyle w:val="AmdtsEntries"/>
        <w:keepNext/>
      </w:pPr>
      <w:r>
        <w:tab/>
        <w:t xml:space="preserve">def </w:t>
      </w:r>
      <w:r w:rsidRPr="00E94E2C">
        <w:rPr>
          <w:rStyle w:val="charBoldItals"/>
        </w:rPr>
        <w:t xml:space="preserve">old energy efficiency rating statement </w:t>
      </w:r>
      <w:r>
        <w:t xml:space="preserve">ins </w:t>
      </w:r>
      <w:hyperlink r:id="rId61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2F162610" w14:textId="77777777" w:rsidR="00CF4C24" w:rsidRPr="009005C7" w:rsidRDefault="00CF4C24" w:rsidP="00CF4C24">
      <w:pPr>
        <w:pStyle w:val="AmdtsEntriesDefL2"/>
      </w:pPr>
      <w:r w:rsidRPr="009005C7">
        <w:tab/>
        <w:t>exp 1 March 2014 (s 163 (1))</w:t>
      </w:r>
    </w:p>
    <w:p w14:paraId="7FBF04F5" w14:textId="77777777" w:rsidR="00406BEE" w:rsidRDefault="00406BEE" w:rsidP="00406BEE">
      <w:pPr>
        <w:pStyle w:val="AmdtsEntryHd"/>
      </w:pPr>
      <w:r w:rsidRPr="00AF0B59">
        <w:rPr>
          <w:lang w:eastAsia="en-AU"/>
        </w:rPr>
        <w:t>Transitional—status of old energy efficiency rating</w:t>
      </w:r>
    </w:p>
    <w:p w14:paraId="5E2E2057" w14:textId="3F37F11E" w:rsidR="00406BEE" w:rsidRDefault="00406BEE" w:rsidP="009005C7">
      <w:pPr>
        <w:pStyle w:val="AmdtsEntries"/>
        <w:keepNext/>
      </w:pPr>
      <w:r>
        <w:t>s 165</w:t>
      </w:r>
      <w:r>
        <w:tab/>
        <w:t xml:space="preserve">ins </w:t>
      </w:r>
      <w:hyperlink r:id="rId61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2A9B94D4" w14:textId="77777777" w:rsidR="00406BEE" w:rsidRPr="009005C7" w:rsidRDefault="00406BEE" w:rsidP="00406BEE">
      <w:pPr>
        <w:pStyle w:val="AmdtsEntries"/>
      </w:pPr>
      <w:r w:rsidRPr="009005C7">
        <w:tab/>
        <w:t>exp 1 March 2014 (s 163 (1))</w:t>
      </w:r>
    </w:p>
    <w:p w14:paraId="2DA96015" w14:textId="77777777" w:rsidR="00406BEE" w:rsidRDefault="00406BEE" w:rsidP="00406BEE">
      <w:pPr>
        <w:pStyle w:val="AmdtsEntryHd"/>
      </w:pPr>
      <w:r w:rsidRPr="00AF0B59">
        <w:rPr>
          <w:lang w:eastAsia="en-AU"/>
        </w:rPr>
        <w:t>Transitional—status of old energy efficiency rating statement</w:t>
      </w:r>
    </w:p>
    <w:p w14:paraId="55D7E204" w14:textId="6029D447" w:rsidR="00406BEE" w:rsidRDefault="00406BEE" w:rsidP="00DC2925">
      <w:pPr>
        <w:pStyle w:val="AmdtsEntries"/>
        <w:keepNext/>
      </w:pPr>
      <w:r>
        <w:t>s 166</w:t>
      </w:r>
      <w:r>
        <w:tab/>
        <w:t xml:space="preserve">ins </w:t>
      </w:r>
      <w:hyperlink r:id="rId61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6068BDE" w14:textId="77777777" w:rsidR="00406BEE" w:rsidRPr="009005C7" w:rsidRDefault="00406BEE" w:rsidP="00406BEE">
      <w:pPr>
        <w:pStyle w:val="AmdtsEntries"/>
      </w:pPr>
      <w:r w:rsidRPr="009005C7">
        <w:tab/>
        <w:t>exp 1 March 2014 (s 163 (1))</w:t>
      </w:r>
    </w:p>
    <w:p w14:paraId="5430AA60" w14:textId="77777777" w:rsidR="00406BEE" w:rsidRDefault="00406BEE" w:rsidP="00406BEE">
      <w:pPr>
        <w:pStyle w:val="AmdtsEntryHd"/>
      </w:pPr>
      <w:r w:rsidRPr="00AF0B59">
        <w:t>Registered assessors</w:t>
      </w:r>
    </w:p>
    <w:p w14:paraId="6A04FFD6" w14:textId="3FC19377" w:rsidR="00406BEE" w:rsidRPr="0003404B" w:rsidRDefault="00406BEE" w:rsidP="009005C7">
      <w:pPr>
        <w:pStyle w:val="AmdtsEntries"/>
        <w:keepNext/>
      </w:pPr>
      <w:r>
        <w:t>div 17.3 hdg</w:t>
      </w:r>
      <w:r>
        <w:tab/>
        <w:t xml:space="preserve">ins </w:t>
      </w:r>
      <w:hyperlink r:id="rId61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CD7A236" w14:textId="77777777" w:rsidR="00406BEE" w:rsidRPr="00DD5452" w:rsidRDefault="00406BEE" w:rsidP="00406BEE">
      <w:pPr>
        <w:pStyle w:val="AmdtsEntries"/>
      </w:pPr>
      <w:r w:rsidRPr="00DD5452">
        <w:tab/>
        <w:t>exp 1 March 2012 (s 163 (2))</w:t>
      </w:r>
    </w:p>
    <w:p w14:paraId="5776D9EB" w14:textId="77777777" w:rsidR="00406BEE" w:rsidRDefault="00406BEE" w:rsidP="00406BEE">
      <w:pPr>
        <w:pStyle w:val="AmdtsEntryHd"/>
      </w:pPr>
      <w:r w:rsidRPr="00AF0B59">
        <w:t xml:space="preserve">Meaning of </w:t>
      </w:r>
      <w:r w:rsidRPr="00E94E2C">
        <w:rPr>
          <w:rStyle w:val="charItals"/>
        </w:rPr>
        <w:t>registered assessor</w:t>
      </w:r>
      <w:r w:rsidRPr="00AF0B59">
        <w:t>—div 17.3</w:t>
      </w:r>
    </w:p>
    <w:p w14:paraId="0592E038" w14:textId="004316C0" w:rsidR="00406BEE" w:rsidRPr="0003404B" w:rsidRDefault="00406BEE" w:rsidP="009005C7">
      <w:pPr>
        <w:pStyle w:val="AmdtsEntries"/>
        <w:keepNext/>
      </w:pPr>
      <w:r>
        <w:t>s 167</w:t>
      </w:r>
      <w:r>
        <w:tab/>
        <w:t xml:space="preserve">ins </w:t>
      </w:r>
      <w:hyperlink r:id="rId61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6EB081A2" w14:textId="77777777" w:rsidR="00406BEE" w:rsidRPr="00DD5452" w:rsidRDefault="00406BEE" w:rsidP="00406BEE">
      <w:pPr>
        <w:pStyle w:val="AmdtsEntries"/>
      </w:pPr>
      <w:r w:rsidRPr="00DD5452">
        <w:tab/>
        <w:t>exp 1 March 2012 (s 163 (2))</w:t>
      </w:r>
    </w:p>
    <w:p w14:paraId="046A1406" w14:textId="77777777" w:rsidR="00406BEE" w:rsidRDefault="00406BEE" w:rsidP="00406BEE">
      <w:pPr>
        <w:pStyle w:val="AmdtsEntryHd"/>
      </w:pPr>
      <w:r w:rsidRPr="00AF0B59">
        <w:t>Transitional—status of registered assessor</w:t>
      </w:r>
    </w:p>
    <w:p w14:paraId="748EDA81" w14:textId="28CC610C" w:rsidR="00406BEE" w:rsidRPr="0003404B" w:rsidRDefault="00406BEE" w:rsidP="009005C7">
      <w:pPr>
        <w:pStyle w:val="AmdtsEntries"/>
        <w:keepNext/>
      </w:pPr>
      <w:r>
        <w:t>s 168</w:t>
      </w:r>
      <w:r>
        <w:tab/>
        <w:t xml:space="preserve">ins </w:t>
      </w:r>
      <w:hyperlink r:id="rId61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27618D23" w14:textId="77777777" w:rsidR="00406BEE" w:rsidRPr="00DD5452" w:rsidRDefault="00406BEE" w:rsidP="00406BEE">
      <w:pPr>
        <w:pStyle w:val="AmdtsEntries"/>
      </w:pPr>
      <w:r w:rsidRPr="00DD5452">
        <w:tab/>
        <w:t>exp 1 March 2012 (s 163 (2))</w:t>
      </w:r>
    </w:p>
    <w:p w14:paraId="64703E5F" w14:textId="77777777" w:rsidR="00406BEE" w:rsidRDefault="00406BEE" w:rsidP="00406BEE">
      <w:pPr>
        <w:pStyle w:val="AmdtsEntryHd"/>
      </w:pPr>
      <w:r w:rsidRPr="00AF0B59">
        <w:lastRenderedPageBreak/>
        <w:t>Transitional—endorsement of licence to operate software</w:t>
      </w:r>
    </w:p>
    <w:p w14:paraId="4115A75E" w14:textId="43B3E406" w:rsidR="00406BEE" w:rsidRPr="0003404B" w:rsidRDefault="00406BEE" w:rsidP="009005C7">
      <w:pPr>
        <w:pStyle w:val="AmdtsEntries"/>
        <w:keepNext/>
      </w:pPr>
      <w:r>
        <w:t>s 169</w:t>
      </w:r>
      <w:r>
        <w:tab/>
        <w:t xml:space="preserve">ins </w:t>
      </w:r>
      <w:hyperlink r:id="rId61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6C2875A" w14:textId="77777777" w:rsidR="00406BEE" w:rsidRDefault="00406BEE" w:rsidP="00406BEE">
      <w:pPr>
        <w:pStyle w:val="AmdtsEntries"/>
      </w:pPr>
      <w:r w:rsidRPr="00DD5452">
        <w:tab/>
        <w:t>exp 1 March 2012 (s 163 (2))</w:t>
      </w:r>
    </w:p>
    <w:p w14:paraId="1FCF8F78" w14:textId="77777777" w:rsidR="00F212A4" w:rsidRDefault="00F212A4" w:rsidP="00F212A4">
      <w:pPr>
        <w:pStyle w:val="AmdtsEntryHd"/>
      </w:pPr>
      <w:r w:rsidRPr="00142CC0">
        <w:t>Transitional—new licence application information</w:t>
      </w:r>
    </w:p>
    <w:p w14:paraId="78BFA729" w14:textId="673F9A29" w:rsidR="00F212A4" w:rsidRDefault="00F212A4" w:rsidP="003D495A">
      <w:pPr>
        <w:pStyle w:val="AmdtsEntries"/>
        <w:keepNext/>
      </w:pPr>
      <w:r>
        <w:t>pt 18 hdg</w:t>
      </w:r>
      <w:r>
        <w:tab/>
        <w:t xml:space="preserve">ins </w:t>
      </w:r>
      <w:hyperlink r:id="rId617" w:tooltip="Construction and Energy Efficiency Legislation Amendment Act 2013" w:history="1">
        <w:r>
          <w:rPr>
            <w:rStyle w:val="charCitHyperlinkAbbrev"/>
          </w:rPr>
          <w:t>A2013</w:t>
        </w:r>
        <w:r>
          <w:rPr>
            <w:rStyle w:val="charCitHyperlinkAbbrev"/>
          </w:rPr>
          <w:noBreakHyphen/>
          <w:t>31</w:t>
        </w:r>
      </w:hyperlink>
      <w:r>
        <w:t xml:space="preserve"> s 50</w:t>
      </w:r>
    </w:p>
    <w:p w14:paraId="6B7CD56A" w14:textId="77777777" w:rsidR="003D495A" w:rsidRDefault="003D495A" w:rsidP="00F212A4">
      <w:pPr>
        <w:pStyle w:val="AmdtsEntries"/>
      </w:pPr>
      <w:r>
        <w:tab/>
        <w:t>om R32 LA</w:t>
      </w:r>
    </w:p>
    <w:p w14:paraId="2F1437B9" w14:textId="77777777" w:rsidR="00A90F31" w:rsidRDefault="00A90F31" w:rsidP="00A90F31">
      <w:pPr>
        <w:pStyle w:val="AmdtsEntryHd"/>
      </w:pPr>
      <w:r w:rsidRPr="00142CC0">
        <w:t>Certain information to be given to registrar</w:t>
      </w:r>
    </w:p>
    <w:p w14:paraId="35AA838F" w14:textId="0E0A0AE3" w:rsidR="00A90F31" w:rsidRDefault="00A90F31" w:rsidP="009005C7">
      <w:pPr>
        <w:pStyle w:val="AmdtsEntries"/>
        <w:keepNext/>
      </w:pPr>
      <w:r>
        <w:t>s 170</w:t>
      </w:r>
      <w:r>
        <w:tab/>
        <w:t xml:space="preserve">ins </w:t>
      </w:r>
      <w:hyperlink r:id="rId618" w:tooltip="Construction and Energy Efficiency Legislation Amendment Act 2013" w:history="1">
        <w:r>
          <w:rPr>
            <w:rStyle w:val="charCitHyperlinkAbbrev"/>
          </w:rPr>
          <w:t>A2013</w:t>
        </w:r>
        <w:r>
          <w:rPr>
            <w:rStyle w:val="charCitHyperlinkAbbrev"/>
          </w:rPr>
          <w:noBreakHyphen/>
          <w:t>31</w:t>
        </w:r>
      </w:hyperlink>
      <w:r>
        <w:t xml:space="preserve"> s 50</w:t>
      </w:r>
    </w:p>
    <w:p w14:paraId="6985C622" w14:textId="77777777" w:rsidR="003E327D" w:rsidRPr="00BE05F1" w:rsidRDefault="003E327D" w:rsidP="003E327D">
      <w:pPr>
        <w:pStyle w:val="AmdtsEntries"/>
      </w:pPr>
      <w:r w:rsidRPr="00BE05F1">
        <w:tab/>
        <w:t>exp 27 August 2014 (s 170 (5))</w:t>
      </w:r>
    </w:p>
    <w:p w14:paraId="4C0F079A" w14:textId="77777777" w:rsidR="00312CBC" w:rsidRDefault="00312CBC" w:rsidP="00312CBC">
      <w:pPr>
        <w:pStyle w:val="AmdtsEntryHd"/>
      </w:pPr>
      <w:r w:rsidRPr="008F4040">
        <w:rPr>
          <w:lang w:eastAsia="en-AU"/>
        </w:rPr>
        <w:t>Transitional—rectification orders</w:t>
      </w:r>
    </w:p>
    <w:p w14:paraId="77A38572" w14:textId="325060D6" w:rsidR="00312CBC" w:rsidRPr="00020EFB" w:rsidRDefault="00312CBC" w:rsidP="00752AFA">
      <w:pPr>
        <w:pStyle w:val="AmdtsEntries"/>
        <w:keepNext/>
      </w:pPr>
      <w:r>
        <w:t>pt 19 hdg</w:t>
      </w:r>
      <w:r>
        <w:tab/>
        <w:t xml:space="preserve">ins </w:t>
      </w:r>
      <w:hyperlink r:id="rId619" w:tooltip="Construction and Energy Efficiency Legislation Amendment Act 2014" w:history="1">
        <w:r>
          <w:rPr>
            <w:rStyle w:val="charCitHyperlinkAbbrev"/>
          </w:rPr>
          <w:t>A2014</w:t>
        </w:r>
        <w:r>
          <w:rPr>
            <w:rStyle w:val="charCitHyperlinkAbbrev"/>
          </w:rPr>
          <w:noBreakHyphen/>
          <w:t>2</w:t>
        </w:r>
      </w:hyperlink>
      <w:r>
        <w:t xml:space="preserve"> s 20</w:t>
      </w:r>
    </w:p>
    <w:p w14:paraId="574352D6" w14:textId="77777777" w:rsidR="00312CBC" w:rsidRPr="00BB7318" w:rsidRDefault="00312CBC" w:rsidP="00312CBC">
      <w:pPr>
        <w:pStyle w:val="AmdtsEntries"/>
      </w:pPr>
      <w:r>
        <w:tab/>
      </w:r>
      <w:r w:rsidRPr="00BB7318">
        <w:t xml:space="preserve">exp </w:t>
      </w:r>
      <w:r w:rsidR="00752AFA" w:rsidRPr="00BB7318">
        <w:t>6 March 2015 (s 173</w:t>
      </w:r>
      <w:r w:rsidRPr="00BB7318">
        <w:t>)</w:t>
      </w:r>
    </w:p>
    <w:p w14:paraId="4CCDAF49" w14:textId="77777777" w:rsidR="00312CBC" w:rsidRDefault="00312CBC" w:rsidP="00312CBC">
      <w:pPr>
        <w:pStyle w:val="AmdtsEntryHd"/>
      </w:pPr>
      <w:r w:rsidRPr="008F4040">
        <w:rPr>
          <w:lang w:eastAsia="en-AU"/>
        </w:rPr>
        <w:t xml:space="preserve">Meaning of </w:t>
      </w:r>
      <w:r w:rsidRPr="008F4040">
        <w:rPr>
          <w:rStyle w:val="charItals"/>
        </w:rPr>
        <w:t>commencement day</w:t>
      </w:r>
      <w:r w:rsidRPr="008F4040">
        <w:rPr>
          <w:lang w:eastAsia="en-AU"/>
        </w:rPr>
        <w:t>—pt 19</w:t>
      </w:r>
    </w:p>
    <w:p w14:paraId="09CA71AB" w14:textId="509FB853" w:rsidR="00312CBC" w:rsidRPr="00020EFB" w:rsidRDefault="00312CBC" w:rsidP="00752AFA">
      <w:pPr>
        <w:pStyle w:val="AmdtsEntries"/>
        <w:keepNext/>
      </w:pPr>
      <w:r>
        <w:t>s 171</w:t>
      </w:r>
      <w:r>
        <w:tab/>
        <w:t xml:space="preserve">ins </w:t>
      </w:r>
      <w:hyperlink r:id="rId620" w:tooltip="Construction and Energy Efficiency Legislation Amendment Act 2014" w:history="1">
        <w:r>
          <w:rPr>
            <w:rStyle w:val="charCitHyperlinkAbbrev"/>
          </w:rPr>
          <w:t>A2014</w:t>
        </w:r>
        <w:r>
          <w:rPr>
            <w:rStyle w:val="charCitHyperlinkAbbrev"/>
          </w:rPr>
          <w:noBreakHyphen/>
          <w:t>2</w:t>
        </w:r>
      </w:hyperlink>
      <w:r>
        <w:t xml:space="preserve"> s 20</w:t>
      </w:r>
    </w:p>
    <w:p w14:paraId="3677610C" w14:textId="77777777" w:rsidR="00752AFA" w:rsidRPr="00453CEE" w:rsidRDefault="00752AFA" w:rsidP="00752AFA">
      <w:pPr>
        <w:pStyle w:val="AmdtsEntries"/>
      </w:pPr>
      <w:r>
        <w:tab/>
      </w:r>
      <w:r w:rsidRPr="00453CEE">
        <w:t>exp 6 March 2015 (s 173)</w:t>
      </w:r>
    </w:p>
    <w:p w14:paraId="1CD2DE7B" w14:textId="77777777" w:rsidR="00312CBC" w:rsidRDefault="00312CBC" w:rsidP="00312CBC">
      <w:pPr>
        <w:pStyle w:val="AmdtsEntryHd"/>
      </w:pPr>
      <w:r w:rsidRPr="008F4040">
        <w:rPr>
          <w:lang w:eastAsia="en-AU"/>
        </w:rPr>
        <w:t>Further notice about making rectification order</w:t>
      </w:r>
    </w:p>
    <w:p w14:paraId="60ADD558" w14:textId="1A6F260A" w:rsidR="00312CBC" w:rsidRPr="00020EFB" w:rsidRDefault="00312CBC" w:rsidP="00752AFA">
      <w:pPr>
        <w:pStyle w:val="AmdtsEntries"/>
        <w:keepNext/>
      </w:pPr>
      <w:r>
        <w:t>s 172</w:t>
      </w:r>
      <w:r>
        <w:tab/>
        <w:t xml:space="preserve">ins </w:t>
      </w:r>
      <w:hyperlink r:id="rId621" w:tooltip="Construction and Energy Efficiency Legislation Amendment Act 2014" w:history="1">
        <w:r>
          <w:rPr>
            <w:rStyle w:val="charCitHyperlinkAbbrev"/>
          </w:rPr>
          <w:t>A2014</w:t>
        </w:r>
        <w:r>
          <w:rPr>
            <w:rStyle w:val="charCitHyperlinkAbbrev"/>
          </w:rPr>
          <w:noBreakHyphen/>
          <w:t>2</w:t>
        </w:r>
      </w:hyperlink>
      <w:r>
        <w:t xml:space="preserve"> s 20</w:t>
      </w:r>
    </w:p>
    <w:p w14:paraId="07DE87CF" w14:textId="77777777" w:rsidR="00752AFA" w:rsidRPr="00453CEE" w:rsidRDefault="00752AFA" w:rsidP="00752AFA">
      <w:pPr>
        <w:pStyle w:val="AmdtsEntries"/>
      </w:pPr>
      <w:r>
        <w:tab/>
      </w:r>
      <w:r w:rsidRPr="00453CEE">
        <w:t>exp 6 March 2015 (s 173)</w:t>
      </w:r>
    </w:p>
    <w:p w14:paraId="7F0CC6D2" w14:textId="77777777" w:rsidR="00312CBC" w:rsidRDefault="00312CBC" w:rsidP="00312CBC">
      <w:pPr>
        <w:pStyle w:val="AmdtsEntryHd"/>
      </w:pPr>
      <w:r w:rsidRPr="008F4040">
        <w:rPr>
          <w:lang w:eastAsia="en-AU"/>
        </w:rPr>
        <w:t>Expiry—pt 19</w:t>
      </w:r>
    </w:p>
    <w:p w14:paraId="28345017" w14:textId="351317F6" w:rsidR="00312CBC" w:rsidRPr="00020EFB" w:rsidRDefault="00312CBC" w:rsidP="00752AFA">
      <w:pPr>
        <w:pStyle w:val="AmdtsEntries"/>
        <w:keepNext/>
      </w:pPr>
      <w:r>
        <w:t>s 173</w:t>
      </w:r>
      <w:r>
        <w:tab/>
        <w:t xml:space="preserve">ins </w:t>
      </w:r>
      <w:hyperlink r:id="rId622" w:tooltip="Construction and Energy Efficiency Legislation Amendment Act 2014" w:history="1">
        <w:r>
          <w:rPr>
            <w:rStyle w:val="charCitHyperlinkAbbrev"/>
          </w:rPr>
          <w:t>A2014</w:t>
        </w:r>
        <w:r>
          <w:rPr>
            <w:rStyle w:val="charCitHyperlinkAbbrev"/>
          </w:rPr>
          <w:noBreakHyphen/>
          <w:t>2</w:t>
        </w:r>
      </w:hyperlink>
      <w:r>
        <w:t xml:space="preserve"> s 20</w:t>
      </w:r>
    </w:p>
    <w:p w14:paraId="79F1481C" w14:textId="77777777" w:rsidR="00752AFA" w:rsidRPr="00453CEE" w:rsidRDefault="00752AFA" w:rsidP="00752AFA">
      <w:pPr>
        <w:pStyle w:val="AmdtsEntries"/>
      </w:pPr>
      <w:r>
        <w:tab/>
      </w:r>
      <w:r w:rsidRPr="00453CEE">
        <w:t>exp 6 March 2015 (s 173)</w:t>
      </w:r>
    </w:p>
    <w:p w14:paraId="38685E7F" w14:textId="77777777" w:rsidR="00EE474C" w:rsidRDefault="008B7F55" w:rsidP="00EE474C">
      <w:pPr>
        <w:pStyle w:val="AmdtsEntryHd"/>
      </w:pPr>
      <w:r w:rsidRPr="00552C8E">
        <w:t>Transitional—Construction and Energy Efficiency Legislation Amendment Act</w:t>
      </w:r>
      <w:r>
        <w:t> </w:t>
      </w:r>
      <w:r w:rsidRPr="00552C8E">
        <w:t>2014</w:t>
      </w:r>
      <w:r w:rsidR="00BE28C2">
        <w:t xml:space="preserve"> (No 2)</w:t>
      </w:r>
    </w:p>
    <w:p w14:paraId="16FDFF96" w14:textId="388B1966" w:rsidR="00EE474C" w:rsidRPr="00B1743F" w:rsidRDefault="00027E60" w:rsidP="008B7F55">
      <w:pPr>
        <w:pStyle w:val="AmdtsEntries"/>
        <w:keepNext/>
      </w:pPr>
      <w:r>
        <w:t>pt 20</w:t>
      </w:r>
      <w:r w:rsidR="00EE474C">
        <w:t xml:space="preserve"> hdg</w:t>
      </w:r>
      <w:r w:rsidR="00EE474C">
        <w:tab/>
        <w:t xml:space="preserve">ins </w:t>
      </w:r>
      <w:hyperlink r:id="rId623"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2942E1FA"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05E40E6A" w14:textId="77777777" w:rsidR="00EE474C" w:rsidRDefault="008B7F55" w:rsidP="00EE474C">
      <w:pPr>
        <w:pStyle w:val="AmdtsEntryHd"/>
      </w:pPr>
      <w:r w:rsidRPr="00552C8E">
        <w:t>Conduct engaged in before commencement of amending Act</w:t>
      </w:r>
    </w:p>
    <w:p w14:paraId="19099CC7" w14:textId="4B5A4083" w:rsidR="00EE474C" w:rsidRDefault="00027E60" w:rsidP="00EE474C">
      <w:pPr>
        <w:pStyle w:val="AmdtsEntries"/>
      </w:pPr>
      <w:r>
        <w:t>s 180</w:t>
      </w:r>
      <w:r w:rsidR="00EE474C">
        <w:tab/>
        <w:t xml:space="preserve">ins </w:t>
      </w:r>
      <w:hyperlink r:id="rId624"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20D02E79"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6D93A9ED" w14:textId="77777777" w:rsidR="00027E60" w:rsidRDefault="008B7F55" w:rsidP="00027E60">
      <w:pPr>
        <w:pStyle w:val="AmdtsEntryHd"/>
      </w:pPr>
      <w:r w:rsidRPr="00552C8E">
        <w:t>Expiry—pt 20</w:t>
      </w:r>
    </w:p>
    <w:p w14:paraId="54EADE5C" w14:textId="6069AEFD" w:rsidR="00027E60" w:rsidRDefault="00027E60" w:rsidP="00027E60">
      <w:pPr>
        <w:pStyle w:val="AmdtsEntries"/>
      </w:pPr>
      <w:r>
        <w:t>s 181</w:t>
      </w:r>
      <w:r>
        <w:tab/>
        <w:t xml:space="preserve">ins </w:t>
      </w:r>
      <w:hyperlink r:id="rId625" w:tooltip="Construction and Energy Efficiency Legislation Amendment Act 2014 (No 2)" w:history="1">
        <w:r>
          <w:rPr>
            <w:rStyle w:val="charCitHyperlinkAbbrev"/>
          </w:rPr>
          <w:t>A2014</w:t>
        </w:r>
        <w:r>
          <w:rPr>
            <w:rStyle w:val="charCitHyperlinkAbbrev"/>
          </w:rPr>
          <w:noBreakHyphen/>
          <w:t>10</w:t>
        </w:r>
      </w:hyperlink>
      <w:r w:rsidR="00193752">
        <w:t xml:space="preserve"> s 20</w:t>
      </w:r>
    </w:p>
    <w:p w14:paraId="5161539A"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1DD10F2B" w14:textId="77777777" w:rsidR="00756E0A" w:rsidRDefault="00756E0A">
      <w:pPr>
        <w:pStyle w:val="AmdtsEntryHd"/>
      </w:pPr>
      <w:r w:rsidRPr="00153484">
        <w:t>Transitional—Gas Safety Legislation Amendment Act 2014</w:t>
      </w:r>
    </w:p>
    <w:p w14:paraId="783F9E63" w14:textId="516B121A" w:rsidR="00756E0A" w:rsidRPr="00756E0A" w:rsidRDefault="00756E0A" w:rsidP="00756E0A">
      <w:pPr>
        <w:pStyle w:val="AmdtsEntries"/>
      </w:pPr>
      <w:r>
        <w:t>pt 21 hdg</w:t>
      </w:r>
      <w:r>
        <w:tab/>
        <w:t xml:space="preserve">ins </w:t>
      </w:r>
      <w:hyperlink r:id="rId626" w:tooltip="Gas Safety Legislation Amendment Act 2014" w:history="1">
        <w:r w:rsidR="004F6B27" w:rsidRPr="00143498">
          <w:rPr>
            <w:rStyle w:val="charCitHyperlinkAbbrev"/>
          </w:rPr>
          <w:t>A2014-38</w:t>
        </w:r>
      </w:hyperlink>
      <w:r>
        <w:t xml:space="preserve"> s 7</w:t>
      </w:r>
    </w:p>
    <w:p w14:paraId="3BAC3DE4" w14:textId="77777777" w:rsidR="004F6B27" w:rsidRDefault="004F6B27" w:rsidP="004F6B27">
      <w:pPr>
        <w:pStyle w:val="AmdtsEntryHd"/>
      </w:pPr>
      <w:r w:rsidRPr="00153484">
        <w:t>Definitions—pt 21</w:t>
      </w:r>
    </w:p>
    <w:p w14:paraId="59CF2C78" w14:textId="13A24265" w:rsidR="004F6B27" w:rsidRPr="004B7D11" w:rsidRDefault="004F6B27" w:rsidP="004F6B27">
      <w:pPr>
        <w:pStyle w:val="AmdtsEntries"/>
      </w:pPr>
      <w:r w:rsidRPr="004B7D11">
        <w:t>s 182</w:t>
      </w:r>
      <w:r w:rsidRPr="004B7D11">
        <w:tab/>
        <w:t xml:space="preserve">ins </w:t>
      </w:r>
      <w:hyperlink r:id="rId627" w:tooltip="Gas Safety Legislation Amendment Act 2014" w:history="1">
        <w:r w:rsidRPr="004B7D11">
          <w:rPr>
            <w:rStyle w:val="charCitHyperlinkAbbrev"/>
          </w:rPr>
          <w:t>A2014-38</w:t>
        </w:r>
      </w:hyperlink>
      <w:r w:rsidRPr="004B7D11">
        <w:t xml:space="preserve"> s 7</w:t>
      </w:r>
    </w:p>
    <w:p w14:paraId="7BE9CCDC" w14:textId="77777777" w:rsidR="004F6B27" w:rsidRPr="004B7D11" w:rsidRDefault="004F6B27" w:rsidP="004F6B27">
      <w:pPr>
        <w:pStyle w:val="AmdtsEntries"/>
        <w:rPr>
          <w:rStyle w:val="charUnderline"/>
          <w:u w:val="none"/>
        </w:rPr>
      </w:pPr>
      <w:r w:rsidRPr="004B7D11">
        <w:tab/>
      </w:r>
      <w:r w:rsidRPr="004B7D11">
        <w:rPr>
          <w:rStyle w:val="charUnderline"/>
          <w:u w:val="none"/>
        </w:rPr>
        <w:t>exp 30 March 2018 (s 190)</w:t>
      </w:r>
    </w:p>
    <w:p w14:paraId="536508E2" w14:textId="52D9D317" w:rsidR="004F6B27" w:rsidRPr="004B7D11" w:rsidRDefault="004F6B27" w:rsidP="004F6B27">
      <w:pPr>
        <w:pStyle w:val="AmdtsEntries"/>
      </w:pPr>
      <w:r w:rsidRPr="004B7D11">
        <w:tab/>
        <w:t xml:space="preserve">def </w:t>
      </w:r>
      <w:r w:rsidRPr="004B7D11">
        <w:rPr>
          <w:rStyle w:val="charBoldItals"/>
        </w:rPr>
        <w:t>code</w:t>
      </w:r>
      <w:r w:rsidRPr="004B7D11">
        <w:t xml:space="preserve"> ins </w:t>
      </w:r>
      <w:hyperlink r:id="rId628" w:tooltip="Gas Safety Legislation Amendment Act 2014" w:history="1">
        <w:r w:rsidRPr="004B7D11">
          <w:rPr>
            <w:rStyle w:val="charCitHyperlinkAbbrev"/>
          </w:rPr>
          <w:t>A2014-38</w:t>
        </w:r>
      </w:hyperlink>
      <w:r w:rsidRPr="004B7D11">
        <w:t xml:space="preserve"> s 7</w:t>
      </w:r>
    </w:p>
    <w:p w14:paraId="6612B4C5"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76ADCE44" w14:textId="0983EE41" w:rsidR="004F6B27" w:rsidRPr="004B7D11" w:rsidRDefault="004F6B27" w:rsidP="004F6B27">
      <w:pPr>
        <w:pStyle w:val="AmdtsEntries"/>
      </w:pPr>
      <w:r w:rsidRPr="004B7D11">
        <w:tab/>
        <w:t xml:space="preserve">def </w:t>
      </w:r>
      <w:r w:rsidRPr="004B7D11">
        <w:rPr>
          <w:rStyle w:val="charBoldItals"/>
        </w:rPr>
        <w:t>commencement day</w:t>
      </w:r>
      <w:r w:rsidRPr="004B7D11">
        <w:t xml:space="preserve"> ins </w:t>
      </w:r>
      <w:hyperlink r:id="rId629" w:tooltip="Gas Safety Legislation Amendment Act 2014" w:history="1">
        <w:r w:rsidRPr="004B7D11">
          <w:rPr>
            <w:rStyle w:val="charCitHyperlinkAbbrev"/>
          </w:rPr>
          <w:t>A2014-38</w:t>
        </w:r>
      </w:hyperlink>
      <w:r w:rsidRPr="004B7D11">
        <w:t xml:space="preserve"> s 7</w:t>
      </w:r>
    </w:p>
    <w:p w14:paraId="04CF0BB4"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1600BBC1" w14:textId="77777777" w:rsidR="00234F86" w:rsidRPr="004B7D11" w:rsidRDefault="00234F86" w:rsidP="00234F86">
      <w:pPr>
        <w:pStyle w:val="AmdtsEntryHd"/>
      </w:pPr>
      <w:r w:rsidRPr="004B7D11">
        <w:lastRenderedPageBreak/>
        <w:t>Validation of code</w:t>
      </w:r>
    </w:p>
    <w:p w14:paraId="352F99E7" w14:textId="2557DF60" w:rsidR="00234F86" w:rsidRPr="004B7D11" w:rsidRDefault="00234F86" w:rsidP="00234F86">
      <w:pPr>
        <w:pStyle w:val="AmdtsEntries"/>
      </w:pPr>
      <w:r w:rsidRPr="004B7D11">
        <w:t>s 183</w:t>
      </w:r>
      <w:r w:rsidRPr="004B7D11">
        <w:tab/>
        <w:t xml:space="preserve">ins </w:t>
      </w:r>
      <w:hyperlink r:id="rId630" w:tooltip="Gas Safety Legislation Amendment Act 2014" w:history="1">
        <w:r w:rsidRPr="004B7D11">
          <w:rPr>
            <w:rStyle w:val="charCitHyperlinkAbbrev"/>
          </w:rPr>
          <w:t>A2014-38</w:t>
        </w:r>
      </w:hyperlink>
      <w:r w:rsidRPr="004B7D11">
        <w:t xml:space="preserve"> s 7</w:t>
      </w:r>
    </w:p>
    <w:p w14:paraId="7E3014FF"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15A271ED" w14:textId="77777777" w:rsidR="00234F86" w:rsidRPr="004B7D11" w:rsidRDefault="00234F86" w:rsidP="00234F86">
      <w:pPr>
        <w:pStyle w:val="AmdtsEntryHd"/>
      </w:pPr>
      <w:r w:rsidRPr="004B7D11">
        <w:t>Accreditation under code</w:t>
      </w:r>
    </w:p>
    <w:p w14:paraId="13F94B2C" w14:textId="37211C59" w:rsidR="00234F86" w:rsidRPr="004B7D11" w:rsidRDefault="00234F86" w:rsidP="00234F86">
      <w:pPr>
        <w:pStyle w:val="AmdtsEntries"/>
      </w:pPr>
      <w:r w:rsidRPr="004B7D11">
        <w:t>s 184</w:t>
      </w:r>
      <w:r w:rsidRPr="004B7D11">
        <w:tab/>
        <w:t xml:space="preserve">ins </w:t>
      </w:r>
      <w:hyperlink r:id="rId631" w:tooltip="Gas Safety Legislation Amendment Act 2014" w:history="1">
        <w:r w:rsidRPr="004B7D11">
          <w:rPr>
            <w:rStyle w:val="charCitHyperlinkAbbrev"/>
          </w:rPr>
          <w:t>A2014-38</w:t>
        </w:r>
      </w:hyperlink>
      <w:r w:rsidRPr="004B7D11">
        <w:t xml:space="preserve"> s 7</w:t>
      </w:r>
    </w:p>
    <w:p w14:paraId="5DC581B1"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D0D51AB" w14:textId="77777777" w:rsidR="00234F86" w:rsidRPr="004B7D11" w:rsidRDefault="00234F86" w:rsidP="00234F86">
      <w:pPr>
        <w:pStyle w:val="AmdtsEntryHd"/>
      </w:pPr>
      <w:r w:rsidRPr="004B7D11">
        <w:t>Certain information to be given to registrar</w:t>
      </w:r>
    </w:p>
    <w:p w14:paraId="0302FC52" w14:textId="0C495E33" w:rsidR="00234F86" w:rsidRPr="004B7D11" w:rsidRDefault="00234F86" w:rsidP="00234F86">
      <w:pPr>
        <w:pStyle w:val="AmdtsEntries"/>
      </w:pPr>
      <w:r w:rsidRPr="004B7D11">
        <w:t>s 185</w:t>
      </w:r>
      <w:r w:rsidRPr="004B7D11">
        <w:tab/>
        <w:t xml:space="preserve">ins </w:t>
      </w:r>
      <w:hyperlink r:id="rId632" w:tooltip="Gas Safety Legislation Amendment Act 2014" w:history="1">
        <w:r w:rsidRPr="004B7D11">
          <w:rPr>
            <w:rStyle w:val="charCitHyperlinkAbbrev"/>
          </w:rPr>
          <w:t>A2014-38</w:t>
        </w:r>
      </w:hyperlink>
      <w:r w:rsidRPr="004B7D11">
        <w:t xml:space="preserve"> s 7</w:t>
      </w:r>
    </w:p>
    <w:p w14:paraId="2496782F"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3B8D64DD" w14:textId="77777777" w:rsidR="00234F86" w:rsidRPr="004B7D11" w:rsidRDefault="00234F86" w:rsidP="00234F86">
      <w:pPr>
        <w:pStyle w:val="AmdtsEntryHd"/>
      </w:pPr>
      <w:r w:rsidRPr="004B7D11">
        <w:t>Pending applications for accreditation</w:t>
      </w:r>
    </w:p>
    <w:p w14:paraId="3A634F32" w14:textId="75AF7229" w:rsidR="00234F86" w:rsidRPr="004B7D11" w:rsidRDefault="00234F86" w:rsidP="00234F86">
      <w:pPr>
        <w:pStyle w:val="AmdtsEntries"/>
      </w:pPr>
      <w:r w:rsidRPr="004B7D11">
        <w:t>s 186</w:t>
      </w:r>
      <w:r w:rsidRPr="004B7D11">
        <w:tab/>
        <w:t xml:space="preserve">ins </w:t>
      </w:r>
      <w:hyperlink r:id="rId633" w:tooltip="Gas Safety Legislation Amendment Act 2014" w:history="1">
        <w:r w:rsidRPr="004B7D11">
          <w:rPr>
            <w:rStyle w:val="charCitHyperlinkAbbrev"/>
          </w:rPr>
          <w:t>A2014-38</w:t>
        </w:r>
      </w:hyperlink>
      <w:r w:rsidRPr="004B7D11">
        <w:t xml:space="preserve"> s 7</w:t>
      </w:r>
    </w:p>
    <w:p w14:paraId="0EE213FF"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1225E785" w14:textId="77777777" w:rsidR="00234F86" w:rsidRPr="004B7D11" w:rsidRDefault="00234F86" w:rsidP="00234F86">
      <w:pPr>
        <w:pStyle w:val="AmdtsEntryHd"/>
      </w:pPr>
      <w:r w:rsidRPr="004B7D11">
        <w:t>Pending suspension or cancellation of accreditation</w:t>
      </w:r>
    </w:p>
    <w:p w14:paraId="532F908A" w14:textId="66BB9277" w:rsidR="00234F86" w:rsidRPr="004B7D11" w:rsidRDefault="00234F86" w:rsidP="00234F86">
      <w:pPr>
        <w:pStyle w:val="AmdtsEntries"/>
      </w:pPr>
      <w:r w:rsidRPr="004B7D11">
        <w:t>s 187</w:t>
      </w:r>
      <w:r w:rsidRPr="004B7D11">
        <w:tab/>
        <w:t xml:space="preserve">ins </w:t>
      </w:r>
      <w:hyperlink r:id="rId634" w:tooltip="Gas Safety Legislation Amendment Act 2014" w:history="1">
        <w:r w:rsidRPr="004B7D11">
          <w:rPr>
            <w:rStyle w:val="charCitHyperlinkAbbrev"/>
          </w:rPr>
          <w:t>A2014-38</w:t>
        </w:r>
      </w:hyperlink>
      <w:r w:rsidRPr="004B7D11">
        <w:t xml:space="preserve"> s 7</w:t>
      </w:r>
    </w:p>
    <w:p w14:paraId="62C8D2F3"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4D51A5CB" w14:textId="77777777" w:rsidR="00234F86" w:rsidRPr="004B7D11" w:rsidRDefault="00234F86" w:rsidP="00234F86">
      <w:pPr>
        <w:pStyle w:val="AmdtsEntryHd"/>
      </w:pPr>
      <w:r w:rsidRPr="004B7D11">
        <w:t>Review rights preserved</w:t>
      </w:r>
    </w:p>
    <w:p w14:paraId="50523DB4" w14:textId="44EEDDEF" w:rsidR="00234F86" w:rsidRPr="004B7D11" w:rsidRDefault="00234F86" w:rsidP="00234F86">
      <w:pPr>
        <w:pStyle w:val="AmdtsEntries"/>
      </w:pPr>
      <w:r w:rsidRPr="004B7D11">
        <w:t>s 188</w:t>
      </w:r>
      <w:r w:rsidRPr="004B7D11">
        <w:tab/>
        <w:t xml:space="preserve">ins </w:t>
      </w:r>
      <w:hyperlink r:id="rId635" w:tooltip="Gas Safety Legislation Amendment Act 2014" w:history="1">
        <w:r w:rsidRPr="004B7D11">
          <w:rPr>
            <w:rStyle w:val="charCitHyperlinkAbbrev"/>
          </w:rPr>
          <w:t>A2014-38</w:t>
        </w:r>
      </w:hyperlink>
      <w:r w:rsidRPr="004B7D11">
        <w:t xml:space="preserve"> s 7</w:t>
      </w:r>
    </w:p>
    <w:p w14:paraId="7E15FDE0"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2CB97243" w14:textId="77777777" w:rsidR="00234F86" w:rsidRPr="004B7D11" w:rsidRDefault="00234F86" w:rsidP="00234F86">
      <w:pPr>
        <w:pStyle w:val="AmdtsEntryHd"/>
      </w:pPr>
      <w:r w:rsidRPr="004B7D11">
        <w:t>Conduct engaged in before commencement day</w:t>
      </w:r>
    </w:p>
    <w:p w14:paraId="61613FCA" w14:textId="1AC4F996" w:rsidR="00234F86" w:rsidRDefault="00234F86" w:rsidP="00234F86">
      <w:pPr>
        <w:pStyle w:val="AmdtsEntries"/>
      </w:pPr>
      <w:r w:rsidRPr="004B7D11">
        <w:t>s 189</w:t>
      </w:r>
      <w:r w:rsidRPr="004B7D11">
        <w:tab/>
        <w:t xml:space="preserve">ins </w:t>
      </w:r>
      <w:hyperlink r:id="rId636" w:tooltip="Gas Safety Legislation Amendment Act 2014" w:history="1">
        <w:r w:rsidRPr="004B7D11">
          <w:rPr>
            <w:rStyle w:val="charCitHyperlinkAbbrev"/>
          </w:rPr>
          <w:t>A2014-38</w:t>
        </w:r>
      </w:hyperlink>
      <w:r w:rsidRPr="004B7D11">
        <w:t xml:space="preserve"> s 7</w:t>
      </w:r>
    </w:p>
    <w:p w14:paraId="6AD92536" w14:textId="11A7A837" w:rsidR="00C07073" w:rsidRPr="004B7D11" w:rsidRDefault="00C07073" w:rsidP="00234F86">
      <w:pPr>
        <w:pStyle w:val="AmdtsEntries"/>
      </w:pPr>
      <w:r>
        <w:tab/>
        <w:t xml:space="preserve">am </w:t>
      </w:r>
      <w:hyperlink r:id="rId637" w:tooltip="Statute Law Amendment Act 2018" w:history="1">
        <w:r w:rsidRPr="00C07073">
          <w:rPr>
            <w:rStyle w:val="charCitHyperlinkAbbrev"/>
          </w:rPr>
          <w:t>A2018</w:t>
        </w:r>
        <w:r w:rsidRPr="00C07073">
          <w:rPr>
            <w:rStyle w:val="charCitHyperlinkAbbrev"/>
          </w:rPr>
          <w:noBreakHyphen/>
          <w:t>42</w:t>
        </w:r>
      </w:hyperlink>
      <w:r>
        <w:t xml:space="preserve"> amdt 3.32</w:t>
      </w:r>
    </w:p>
    <w:p w14:paraId="277579FC" w14:textId="77777777" w:rsidR="00234F86" w:rsidRPr="004B7D11" w:rsidRDefault="00234F86" w:rsidP="00234F86">
      <w:pPr>
        <w:pStyle w:val="AmdtsEntries"/>
        <w:rPr>
          <w:rStyle w:val="charUnderline"/>
        </w:rPr>
      </w:pPr>
      <w:r w:rsidRPr="004B7D11">
        <w:tab/>
      </w:r>
      <w:r w:rsidRPr="004B7D11">
        <w:rPr>
          <w:rStyle w:val="charUnderline"/>
        </w:rPr>
        <w:t xml:space="preserve">exp </w:t>
      </w:r>
      <w:r w:rsidR="00157C6F" w:rsidRPr="004B7D11">
        <w:rPr>
          <w:rStyle w:val="charUnderline"/>
        </w:rPr>
        <w:t>30 March 2025 (s 189 (2)</w:t>
      </w:r>
      <w:r w:rsidRPr="004B7D11">
        <w:rPr>
          <w:rStyle w:val="charUnderline"/>
        </w:rPr>
        <w:t>)</w:t>
      </w:r>
    </w:p>
    <w:p w14:paraId="60D58BA4" w14:textId="77777777" w:rsidR="00234F86" w:rsidRPr="004B7D11" w:rsidRDefault="00234F86" w:rsidP="00234F86">
      <w:pPr>
        <w:pStyle w:val="AmdtsEntryHd"/>
      </w:pPr>
      <w:r w:rsidRPr="004B7D11">
        <w:t>Expiry—pt 21</w:t>
      </w:r>
    </w:p>
    <w:p w14:paraId="7B5AFD46" w14:textId="67ED0CB6" w:rsidR="00234F86" w:rsidRPr="004B7D11" w:rsidRDefault="00234F86" w:rsidP="00234F86">
      <w:pPr>
        <w:pStyle w:val="AmdtsEntries"/>
      </w:pPr>
      <w:r w:rsidRPr="004B7D11">
        <w:t>s 190</w:t>
      </w:r>
      <w:r w:rsidRPr="004B7D11">
        <w:tab/>
        <w:t xml:space="preserve">ins </w:t>
      </w:r>
      <w:hyperlink r:id="rId638" w:tooltip="Gas Safety Legislation Amendment Act 2014" w:history="1">
        <w:r w:rsidRPr="004B7D11">
          <w:rPr>
            <w:rStyle w:val="charCitHyperlinkAbbrev"/>
          </w:rPr>
          <w:t>A2014-38</w:t>
        </w:r>
      </w:hyperlink>
      <w:r w:rsidRPr="004B7D11">
        <w:t xml:space="preserve"> s 7</w:t>
      </w:r>
    </w:p>
    <w:p w14:paraId="6CB35971"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377B3D5C" w14:textId="77777777" w:rsidR="00613921" w:rsidRDefault="00613921" w:rsidP="00613921">
      <w:pPr>
        <w:pStyle w:val="AmdtsEntryHd"/>
      </w:pPr>
      <w:r w:rsidRPr="00633B73">
        <w:t>Transitional—Building and Construction Legislation Amendment Act 2016</w:t>
      </w:r>
    </w:p>
    <w:p w14:paraId="0DEDCF43" w14:textId="0C0D8DF1" w:rsidR="00613921" w:rsidRDefault="00613921" w:rsidP="00613921">
      <w:pPr>
        <w:pStyle w:val="AmdtsEntries"/>
      </w:pPr>
      <w:r>
        <w:t>pt 22 hdg</w:t>
      </w:r>
      <w:r>
        <w:tab/>
        <w:t xml:space="preserve">ins </w:t>
      </w:r>
      <w:hyperlink r:id="rId639" w:tooltip="Building and Construction Legislation Amendment Act 2016" w:history="1">
        <w:r>
          <w:rPr>
            <w:rStyle w:val="charCitHyperlinkAbbrev"/>
          </w:rPr>
          <w:t>A2016</w:t>
        </w:r>
        <w:r>
          <w:rPr>
            <w:rStyle w:val="charCitHyperlinkAbbrev"/>
          </w:rPr>
          <w:noBreakHyphen/>
          <w:t>44</w:t>
        </w:r>
      </w:hyperlink>
      <w:r>
        <w:t xml:space="preserve"> s 78</w:t>
      </w:r>
    </w:p>
    <w:p w14:paraId="7734F2D6" w14:textId="77777777" w:rsidR="00622ADF" w:rsidRPr="005A3162" w:rsidRDefault="00622ADF" w:rsidP="00613921">
      <w:pPr>
        <w:pStyle w:val="AmdtsEntries"/>
        <w:rPr>
          <w:rStyle w:val="charUnderline"/>
          <w:u w:val="none"/>
        </w:rPr>
      </w:pPr>
      <w:r>
        <w:tab/>
      </w:r>
      <w:r w:rsidRPr="005A3162">
        <w:rPr>
          <w:rStyle w:val="charUnderline"/>
          <w:u w:val="none"/>
        </w:rPr>
        <w:t>exp 20 August 2017 (s 193)</w:t>
      </w:r>
    </w:p>
    <w:p w14:paraId="4554F01B" w14:textId="77777777" w:rsidR="006657D2" w:rsidRDefault="006657D2" w:rsidP="006657D2">
      <w:pPr>
        <w:pStyle w:val="AmdtsEntryHd"/>
      </w:pPr>
      <w:r w:rsidRPr="00633B73">
        <w:t>Definitions—pt 22</w:t>
      </w:r>
    </w:p>
    <w:p w14:paraId="668C1918" w14:textId="7F0B18A2" w:rsidR="006657D2" w:rsidRDefault="006657D2" w:rsidP="006657D2">
      <w:pPr>
        <w:pStyle w:val="AmdtsEntries"/>
      </w:pPr>
      <w:r>
        <w:t>s 191</w:t>
      </w:r>
      <w:r>
        <w:tab/>
        <w:t xml:space="preserve">ins </w:t>
      </w:r>
      <w:hyperlink r:id="rId640" w:tooltip="Building and Construction Legislation Amendment Act 2016" w:history="1">
        <w:r>
          <w:rPr>
            <w:rStyle w:val="charCitHyperlinkAbbrev"/>
          </w:rPr>
          <w:t>A2016</w:t>
        </w:r>
        <w:r>
          <w:rPr>
            <w:rStyle w:val="charCitHyperlinkAbbrev"/>
          </w:rPr>
          <w:noBreakHyphen/>
          <w:t>44</w:t>
        </w:r>
      </w:hyperlink>
      <w:r>
        <w:t xml:space="preserve"> s 78</w:t>
      </w:r>
    </w:p>
    <w:p w14:paraId="27AB8D08" w14:textId="77777777" w:rsidR="0022108D" w:rsidRPr="000F1D22" w:rsidRDefault="0022108D" w:rsidP="0022108D">
      <w:pPr>
        <w:pStyle w:val="AmdtsEntries"/>
      </w:pPr>
      <w:r w:rsidRPr="000F1D22">
        <w:tab/>
      </w:r>
      <w:r w:rsidRPr="000F1D22">
        <w:rPr>
          <w:rStyle w:val="charUnderline"/>
          <w:u w:val="none"/>
        </w:rPr>
        <w:t>exp 20 August 2017 (s 193)</w:t>
      </w:r>
    </w:p>
    <w:p w14:paraId="7B4E212D" w14:textId="67BD06FF" w:rsidR="0022108D" w:rsidRPr="000F1D22" w:rsidRDefault="0022108D" w:rsidP="006657D2">
      <w:pPr>
        <w:pStyle w:val="AmdtsEntries"/>
      </w:pPr>
      <w:r w:rsidRPr="000F1D22">
        <w:tab/>
        <w:t xml:space="preserve">def </w:t>
      </w:r>
      <w:r w:rsidRPr="000F1D22">
        <w:rPr>
          <w:b/>
          <w:i/>
        </w:rPr>
        <w:t>commencement day</w:t>
      </w:r>
      <w:r w:rsidRPr="000F1D22">
        <w:t xml:space="preserve"> ins </w:t>
      </w:r>
      <w:hyperlink r:id="rId641"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7F5BC12B" w14:textId="77777777" w:rsidR="0022108D" w:rsidRPr="000F1D22" w:rsidRDefault="0022108D" w:rsidP="0022108D">
      <w:pPr>
        <w:pStyle w:val="AmdtsEntriesDefL2"/>
      </w:pPr>
      <w:r w:rsidRPr="000F1D22">
        <w:tab/>
      </w:r>
      <w:r w:rsidRPr="000F1D22">
        <w:rPr>
          <w:rStyle w:val="charUnderline"/>
          <w:u w:val="none"/>
        </w:rPr>
        <w:t>exp 20 August 2017 (s 193)</w:t>
      </w:r>
    </w:p>
    <w:p w14:paraId="7E0E7857" w14:textId="59C2401F" w:rsidR="0022108D" w:rsidRPr="000F1D22" w:rsidRDefault="0022108D" w:rsidP="0022108D">
      <w:pPr>
        <w:pStyle w:val="AmdtsEntries"/>
      </w:pPr>
      <w:r w:rsidRPr="000F1D22">
        <w:tab/>
        <w:t xml:space="preserve">def </w:t>
      </w:r>
      <w:r w:rsidRPr="000F1D22">
        <w:rPr>
          <w:b/>
          <w:i/>
        </w:rPr>
        <w:t xml:space="preserve">previous Act </w:t>
      </w:r>
      <w:r w:rsidRPr="000F1D22">
        <w:t xml:space="preserve">ins </w:t>
      </w:r>
      <w:hyperlink r:id="rId642"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0C2BAD33" w14:textId="77777777" w:rsidR="006657D2" w:rsidRPr="000F1D22" w:rsidRDefault="006657D2" w:rsidP="0022108D">
      <w:pPr>
        <w:pStyle w:val="AmdtsEntriesDefL2"/>
      </w:pPr>
      <w:r w:rsidRPr="000F1D22">
        <w:tab/>
      </w:r>
      <w:r w:rsidRPr="000F1D22">
        <w:rPr>
          <w:rStyle w:val="charUnderline"/>
          <w:u w:val="none"/>
        </w:rPr>
        <w:t>exp 20 August 2017 (s 193)</w:t>
      </w:r>
    </w:p>
    <w:p w14:paraId="02A0404B" w14:textId="77777777" w:rsidR="006657D2" w:rsidRPr="000F1D22" w:rsidRDefault="006657D2" w:rsidP="006657D2">
      <w:pPr>
        <w:pStyle w:val="AmdtsEntryHd"/>
      </w:pPr>
      <w:r w:rsidRPr="000F1D22">
        <w:t>End of suspension and interim suspension</w:t>
      </w:r>
    </w:p>
    <w:p w14:paraId="58CF2AA7" w14:textId="0C22DD27" w:rsidR="006657D2" w:rsidRPr="000F1D22" w:rsidRDefault="006657D2" w:rsidP="006657D2">
      <w:pPr>
        <w:pStyle w:val="AmdtsEntries"/>
      </w:pPr>
      <w:r w:rsidRPr="000F1D22">
        <w:t>s 192</w:t>
      </w:r>
      <w:r w:rsidRPr="000F1D22">
        <w:tab/>
        <w:t xml:space="preserve">ins </w:t>
      </w:r>
      <w:hyperlink r:id="rId643"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1EA4255C" w14:textId="77777777" w:rsidR="006657D2" w:rsidRPr="000F1D22" w:rsidRDefault="006657D2" w:rsidP="006657D2">
      <w:pPr>
        <w:pStyle w:val="AmdtsEntries"/>
      </w:pPr>
      <w:r w:rsidRPr="000F1D22">
        <w:tab/>
      </w:r>
      <w:r w:rsidRPr="000F1D22">
        <w:rPr>
          <w:rStyle w:val="charUnderline"/>
          <w:u w:val="none"/>
        </w:rPr>
        <w:t>exp 20 August 2017 (s 193)</w:t>
      </w:r>
    </w:p>
    <w:p w14:paraId="1A39F8FD" w14:textId="77777777" w:rsidR="006657D2" w:rsidRPr="000F1D22" w:rsidRDefault="006657D2" w:rsidP="006657D2">
      <w:pPr>
        <w:pStyle w:val="AmdtsEntryHd"/>
      </w:pPr>
      <w:r w:rsidRPr="000F1D22">
        <w:t>Expiry—pt 22</w:t>
      </w:r>
    </w:p>
    <w:p w14:paraId="3D11CF16" w14:textId="308AC642" w:rsidR="006657D2" w:rsidRPr="000F1D22" w:rsidRDefault="006657D2" w:rsidP="006657D2">
      <w:pPr>
        <w:pStyle w:val="AmdtsEntries"/>
      </w:pPr>
      <w:r w:rsidRPr="000F1D22">
        <w:t>s 193</w:t>
      </w:r>
      <w:r w:rsidRPr="000F1D22">
        <w:tab/>
        <w:t xml:space="preserve">ins </w:t>
      </w:r>
      <w:hyperlink r:id="rId644"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6F425C46" w14:textId="77777777" w:rsidR="006657D2" w:rsidRPr="000F1D22" w:rsidRDefault="006657D2" w:rsidP="006657D2">
      <w:pPr>
        <w:pStyle w:val="AmdtsEntries"/>
      </w:pPr>
      <w:r w:rsidRPr="000F1D22">
        <w:tab/>
      </w:r>
      <w:r w:rsidRPr="000F1D22">
        <w:rPr>
          <w:rStyle w:val="charUnderline"/>
          <w:u w:val="none"/>
        </w:rPr>
        <w:t>exp 20 August 2017 (s 193)</w:t>
      </w:r>
    </w:p>
    <w:p w14:paraId="5FDAEF1A" w14:textId="77777777" w:rsidR="00893ECD" w:rsidRDefault="00893ECD">
      <w:pPr>
        <w:pStyle w:val="AmdtsEntryHd"/>
      </w:pPr>
      <w:r>
        <w:lastRenderedPageBreak/>
        <w:t>New regulations</w:t>
      </w:r>
    </w:p>
    <w:p w14:paraId="6D139415" w14:textId="77777777" w:rsidR="00893ECD" w:rsidRDefault="00893ECD">
      <w:pPr>
        <w:pStyle w:val="AmdtsEntries"/>
      </w:pPr>
      <w:r>
        <w:t>sch 1</w:t>
      </w:r>
      <w:r>
        <w:tab/>
        <w:t>om R1 LA</w:t>
      </w:r>
    </w:p>
    <w:p w14:paraId="2324C917" w14:textId="77777777" w:rsidR="00893ECD" w:rsidRDefault="00893ECD">
      <w:pPr>
        <w:pStyle w:val="AmdtsEntryHd"/>
      </w:pPr>
      <w:r>
        <w:t>Dictionary</w:t>
      </w:r>
    </w:p>
    <w:p w14:paraId="55433AB7" w14:textId="5C50BEB4" w:rsidR="00F7699E" w:rsidRDefault="00893ECD">
      <w:pPr>
        <w:pStyle w:val="AmdtsEntries"/>
        <w:keepNext/>
      </w:pPr>
      <w:r>
        <w:t>dict</w:t>
      </w:r>
      <w:r w:rsidR="00F7699E">
        <w:tab/>
        <w:t xml:space="preserve">am </w:t>
      </w:r>
      <w:hyperlink r:id="rId64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1.115</w:t>
      </w:r>
      <w:r w:rsidR="00451A0B">
        <w:t xml:space="preserve">; </w:t>
      </w:r>
      <w:hyperlink r:id="rId646"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3.24</w:t>
      </w:r>
      <w:r w:rsidR="00406BEE">
        <w:t xml:space="preserve">; </w:t>
      </w:r>
      <w:hyperlink r:id="rId64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406BEE">
        <w:t xml:space="preserve"> s</w:t>
      </w:r>
      <w:r w:rsidR="000C7DC5">
        <w:t> </w:t>
      </w:r>
      <w:r w:rsidR="00406BEE">
        <w:t>25</w:t>
      </w:r>
      <w:r w:rsidR="000C7DC5">
        <w:t xml:space="preserve">; </w:t>
      </w:r>
      <w:hyperlink r:id="rId648"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1.103</w:t>
      </w:r>
      <w:r w:rsidR="00F37E98">
        <w:t xml:space="preserve">; </w:t>
      </w:r>
      <w:hyperlink r:id="rId649" w:tooltip="Construction and Energy Efficiency Legislation Amendment Act 2013" w:history="1">
        <w:r w:rsidR="00F37E98">
          <w:rPr>
            <w:rStyle w:val="charCitHyperlinkAbbrev"/>
          </w:rPr>
          <w:t>A2013</w:t>
        </w:r>
        <w:r w:rsidR="00F37E98">
          <w:rPr>
            <w:rStyle w:val="charCitHyperlinkAbbrev"/>
          </w:rPr>
          <w:noBreakHyphen/>
          <w:t>31</w:t>
        </w:r>
      </w:hyperlink>
      <w:r w:rsidR="00F37E98">
        <w:t xml:space="preserve"> s 51</w:t>
      </w:r>
      <w:r w:rsidR="0040301F">
        <w:t xml:space="preserve">; </w:t>
      </w:r>
      <w:hyperlink r:id="rId650" w:tooltip="Statute Law Amendment Act 2017" w:history="1">
        <w:r w:rsidR="0040301F" w:rsidRPr="0038160B">
          <w:rPr>
            <w:rStyle w:val="charCitHyperlinkAbbrev"/>
          </w:rPr>
          <w:t>A2017</w:t>
        </w:r>
        <w:r w:rsidR="0040301F" w:rsidRPr="0038160B">
          <w:rPr>
            <w:rStyle w:val="charCitHyperlinkAbbrev"/>
          </w:rPr>
          <w:noBreakHyphen/>
          <w:t>4</w:t>
        </w:r>
      </w:hyperlink>
      <w:r w:rsidR="0040301F">
        <w:t xml:space="preserve"> amdt 3.37</w:t>
      </w:r>
    </w:p>
    <w:p w14:paraId="0F3063A3" w14:textId="3B765F03" w:rsidR="00893ECD" w:rsidRDefault="00893ECD">
      <w:pPr>
        <w:pStyle w:val="AmdtsEntries"/>
        <w:keepNext/>
      </w:pPr>
      <w:r>
        <w:tab/>
        <w:t xml:space="preserve">def </w:t>
      </w:r>
      <w:r w:rsidRPr="00E94E2C">
        <w:rPr>
          <w:rStyle w:val="charBoldItals"/>
        </w:rPr>
        <w:t>AS 3500</w:t>
      </w:r>
      <w:r>
        <w:t xml:space="preserve"> mod </w:t>
      </w:r>
      <w:hyperlink r:id="rId65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55 (as am by </w:t>
      </w:r>
      <w:hyperlink r:id="rId652"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4E6B1FEF" w14:textId="4727C5F7" w:rsidR="00893ECD" w:rsidRDefault="00893ECD">
      <w:pPr>
        <w:pStyle w:val="AmdtsEntriesDefL2"/>
      </w:pPr>
      <w:r>
        <w:tab/>
        <w:t xml:space="preserve">sub </w:t>
      </w:r>
      <w:hyperlink r:id="rId65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1.29</w:t>
      </w:r>
    </w:p>
    <w:p w14:paraId="7EB4E4BE" w14:textId="5BE26055" w:rsidR="0040301F" w:rsidRDefault="0040301F">
      <w:pPr>
        <w:pStyle w:val="AmdtsEntriesDefL2"/>
      </w:pPr>
      <w:r>
        <w:tab/>
        <w:t xml:space="preserve">am </w:t>
      </w:r>
      <w:hyperlink r:id="rId654" w:tooltip="Statute Law Amendment Act 2017" w:history="1">
        <w:r w:rsidRPr="0038160B">
          <w:rPr>
            <w:rStyle w:val="charCitHyperlinkAbbrev"/>
          </w:rPr>
          <w:t>A2017</w:t>
        </w:r>
        <w:r w:rsidRPr="0038160B">
          <w:rPr>
            <w:rStyle w:val="charCitHyperlinkAbbrev"/>
          </w:rPr>
          <w:noBreakHyphen/>
          <w:t>4</w:t>
        </w:r>
      </w:hyperlink>
      <w:r>
        <w:t xml:space="preserve"> amdt 3.38</w:t>
      </w:r>
    </w:p>
    <w:p w14:paraId="7CB853D1" w14:textId="16968149" w:rsidR="00893ECD" w:rsidRDefault="00893ECD" w:rsidP="002378D0">
      <w:pPr>
        <w:pStyle w:val="AmdtsEntries"/>
      </w:pPr>
      <w:r>
        <w:tab/>
        <w:t xml:space="preserve">def </w:t>
      </w:r>
      <w:r w:rsidRPr="00E94E2C">
        <w:rPr>
          <w:rStyle w:val="charBoldItals"/>
        </w:rPr>
        <w:t xml:space="preserve">asbestos assessment service </w:t>
      </w:r>
      <w:r>
        <w:t xml:space="preserve">ins </w:t>
      </w:r>
      <w:hyperlink r:id="rId655"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46747070" w14:textId="26EA9048" w:rsidR="00844D81" w:rsidRDefault="00844D81" w:rsidP="00844D81">
      <w:pPr>
        <w:pStyle w:val="AmdtsEntriesDefL2"/>
      </w:pPr>
      <w:r>
        <w:tab/>
        <w:t xml:space="preserve">om </w:t>
      </w:r>
      <w:hyperlink r:id="rId656"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7C0A47BC" w14:textId="0FADEDEE" w:rsidR="00893ECD" w:rsidRDefault="00893ECD" w:rsidP="002378D0">
      <w:pPr>
        <w:pStyle w:val="AmdtsEntries"/>
      </w:pPr>
      <w:r>
        <w:tab/>
        <w:t xml:space="preserve">def </w:t>
      </w:r>
      <w:r w:rsidRPr="00E94E2C">
        <w:rPr>
          <w:rStyle w:val="charBoldItals"/>
        </w:rPr>
        <w:t xml:space="preserve">asbestos assessor </w:t>
      </w:r>
      <w:r>
        <w:t xml:space="preserve">ins </w:t>
      </w:r>
      <w:hyperlink r:id="rId657"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316EE957" w14:textId="1E8D79C9" w:rsidR="00844D81" w:rsidRDefault="00844D81" w:rsidP="00844D81">
      <w:pPr>
        <w:pStyle w:val="AmdtsEntriesDefL2"/>
      </w:pPr>
      <w:r>
        <w:tab/>
        <w:t xml:space="preserve">om </w:t>
      </w:r>
      <w:hyperlink r:id="rId658"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06FA73C5" w14:textId="3485E1F2" w:rsidR="00893ECD" w:rsidRDefault="00893ECD" w:rsidP="002378D0">
      <w:pPr>
        <w:pStyle w:val="AmdtsEntries"/>
      </w:pPr>
      <w:r>
        <w:tab/>
        <w:t xml:space="preserve">def </w:t>
      </w:r>
      <w:r w:rsidRPr="00E94E2C">
        <w:rPr>
          <w:rStyle w:val="charBoldItals"/>
        </w:rPr>
        <w:t xml:space="preserve">asbestos removalist </w:t>
      </w:r>
      <w:r>
        <w:t xml:space="preserve">ins </w:t>
      </w:r>
      <w:hyperlink r:id="rId65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5137F2C7" w14:textId="0F39D729" w:rsidR="00844D81" w:rsidRDefault="00844D81" w:rsidP="00844D81">
      <w:pPr>
        <w:pStyle w:val="AmdtsEntriesDefL2"/>
      </w:pPr>
      <w:r>
        <w:tab/>
        <w:t xml:space="preserve">om </w:t>
      </w:r>
      <w:hyperlink r:id="rId660"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6A69AE8E" w14:textId="38FFF5FE" w:rsidR="00893ECD" w:rsidRDefault="00893ECD" w:rsidP="00DA1D40">
      <w:pPr>
        <w:pStyle w:val="AmdtsEntries"/>
        <w:keepNext/>
      </w:pPr>
      <w:r>
        <w:tab/>
        <w:t xml:space="preserve">def </w:t>
      </w:r>
      <w:r w:rsidRPr="00E94E2C">
        <w:rPr>
          <w:rStyle w:val="charBoldItals"/>
        </w:rPr>
        <w:t xml:space="preserve">asbestos removal service </w:t>
      </w:r>
      <w:r>
        <w:t xml:space="preserve">ins </w:t>
      </w:r>
      <w:hyperlink r:id="rId661"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735A7DDC" w14:textId="4E8CF0A8" w:rsidR="00593B5B" w:rsidRDefault="00593B5B" w:rsidP="00593B5B">
      <w:pPr>
        <w:pStyle w:val="AmdtsEntriesDefL2"/>
      </w:pPr>
      <w:r>
        <w:tab/>
        <w:t xml:space="preserve">om </w:t>
      </w:r>
      <w:hyperlink r:id="rId662"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719B5FEC" w14:textId="0FF93FA4" w:rsidR="00193752" w:rsidRPr="00193752" w:rsidRDefault="00193752" w:rsidP="002378D0">
      <w:pPr>
        <w:pStyle w:val="AmdtsEntries"/>
      </w:pPr>
      <w:r>
        <w:tab/>
        <w:t xml:space="preserve">def </w:t>
      </w:r>
      <w:r w:rsidRPr="00552C8E">
        <w:rPr>
          <w:rStyle w:val="charBoldItals"/>
        </w:rPr>
        <w:t>building assessment work</w:t>
      </w:r>
      <w:r>
        <w:t xml:space="preserve"> ins </w:t>
      </w:r>
      <w:hyperlink r:id="rId663" w:tooltip="Construction and Energy Efficiency Legislation Amendment Act 2014 (No 2)" w:history="1">
        <w:r>
          <w:rPr>
            <w:rStyle w:val="charCitHyperlinkAbbrev"/>
          </w:rPr>
          <w:t>A2014</w:t>
        </w:r>
        <w:r>
          <w:rPr>
            <w:rStyle w:val="charCitHyperlinkAbbrev"/>
          </w:rPr>
          <w:noBreakHyphen/>
          <w:t>10</w:t>
        </w:r>
      </w:hyperlink>
      <w:r w:rsidR="0026684C">
        <w:t xml:space="preserve"> s 21</w:t>
      </w:r>
    </w:p>
    <w:p w14:paraId="70BBDC70" w14:textId="680B2B8D" w:rsidR="00406BEE" w:rsidRPr="00406BEE" w:rsidRDefault="00406BEE" w:rsidP="00881D3C">
      <w:pPr>
        <w:pStyle w:val="AmdtsEntries"/>
      </w:pPr>
      <w:r>
        <w:tab/>
        <w:t xml:space="preserve">def </w:t>
      </w:r>
      <w:r w:rsidRPr="00E94E2C">
        <w:rPr>
          <w:rStyle w:val="charBoldItals"/>
        </w:rPr>
        <w:t xml:space="preserve">building assessor </w:t>
      </w:r>
      <w:r>
        <w:t xml:space="preserve">ins </w:t>
      </w:r>
      <w:hyperlink r:id="rId66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7204B0B1" w14:textId="0F92AA2D" w:rsidR="00881D3C" w:rsidRDefault="00881D3C" w:rsidP="00881D3C">
      <w:pPr>
        <w:pStyle w:val="AmdtsEntries"/>
      </w:pPr>
      <w:r>
        <w:tab/>
        <w:t xml:space="preserve">def </w:t>
      </w:r>
      <w:r w:rsidRPr="00951853">
        <w:rPr>
          <w:rStyle w:val="charBoldItals"/>
        </w:rPr>
        <w:t>building certification service</w:t>
      </w:r>
      <w:r>
        <w:t xml:space="preserve"> ins </w:t>
      </w:r>
      <w:hyperlink r:id="rId665"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38FB67D1" w14:textId="08972DAF" w:rsidR="00881D3C" w:rsidRDefault="00881D3C" w:rsidP="00881D3C">
      <w:pPr>
        <w:pStyle w:val="AmdtsEntries"/>
      </w:pPr>
      <w:r>
        <w:tab/>
        <w:t xml:space="preserve">def </w:t>
      </w:r>
      <w:r w:rsidRPr="00951853">
        <w:rPr>
          <w:rStyle w:val="charBoldItals"/>
        </w:rPr>
        <w:t>building service</w:t>
      </w:r>
      <w:r>
        <w:t xml:space="preserve"> ins </w:t>
      </w:r>
      <w:hyperlink r:id="rId66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1FCA9DF6" w14:textId="2AC041EE" w:rsidR="00BB01F5" w:rsidRDefault="00BB01F5" w:rsidP="00A76AFA">
      <w:pPr>
        <w:pStyle w:val="AmdtsEntries"/>
      </w:pPr>
      <w:r>
        <w:tab/>
        <w:t xml:space="preserve">def </w:t>
      </w:r>
      <w:r w:rsidRPr="00BB01F5">
        <w:rPr>
          <w:rStyle w:val="charBoldItals"/>
        </w:rPr>
        <w:t>cancellation order</w:t>
      </w:r>
      <w:r>
        <w:t xml:space="preserve"> ins </w:t>
      </w:r>
      <w:hyperlink r:id="rId667" w:tooltip="Crimes (Disrupting Criminal Gangs) Legislation Amendment Act 2019" w:history="1">
        <w:r w:rsidRPr="003923C5">
          <w:rPr>
            <w:rStyle w:val="charCitHyperlinkAbbrev"/>
          </w:rPr>
          <w:t>A2019-43</w:t>
        </w:r>
      </w:hyperlink>
      <w:r>
        <w:t xml:space="preserve"> s 7</w:t>
      </w:r>
    </w:p>
    <w:p w14:paraId="3B1AA276" w14:textId="2CAE1982" w:rsidR="00A76AFA" w:rsidRDefault="00A76AFA" w:rsidP="00A76AFA">
      <w:pPr>
        <w:pStyle w:val="AmdtsEntries"/>
      </w:pPr>
      <w:r>
        <w:tab/>
        <w:t xml:space="preserve">def </w:t>
      </w:r>
      <w:r w:rsidRPr="00E94E2C">
        <w:rPr>
          <w:rStyle w:val="charBoldItals"/>
        </w:rPr>
        <w:t xml:space="preserve">code of practice </w:t>
      </w:r>
      <w:r>
        <w:t xml:space="preserve">ins </w:t>
      </w:r>
      <w:hyperlink r:id="rId66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07D75646" w14:textId="2E156619" w:rsidR="006657D2" w:rsidRPr="00406BEE" w:rsidRDefault="006657D2" w:rsidP="006657D2">
      <w:pPr>
        <w:pStyle w:val="AmdtsEntriesDefL2"/>
      </w:pPr>
      <w:r>
        <w:tab/>
        <w:t xml:space="preserve">am </w:t>
      </w:r>
      <w:hyperlink r:id="rId669" w:tooltip="Building and Construction Legislation Amendment Act 2016" w:history="1">
        <w:r>
          <w:rPr>
            <w:rStyle w:val="charCitHyperlinkAbbrev"/>
          </w:rPr>
          <w:t>A2016</w:t>
        </w:r>
        <w:r>
          <w:rPr>
            <w:rStyle w:val="charCitHyperlinkAbbrev"/>
          </w:rPr>
          <w:noBreakHyphen/>
          <w:t>44</w:t>
        </w:r>
      </w:hyperlink>
      <w:r>
        <w:t xml:space="preserve"> s 79</w:t>
      </w:r>
    </w:p>
    <w:p w14:paraId="6B1560E4" w14:textId="05FA86B5" w:rsidR="0026684C" w:rsidRPr="00193752" w:rsidRDefault="0026684C" w:rsidP="0026684C">
      <w:pPr>
        <w:pStyle w:val="AmdtsEntries"/>
      </w:pPr>
      <w:r>
        <w:tab/>
        <w:t xml:space="preserve">def </w:t>
      </w:r>
      <w:r w:rsidRPr="00552C8E">
        <w:rPr>
          <w:rStyle w:val="charBoldItals"/>
        </w:rPr>
        <w:t>compliance auditor</w:t>
      </w:r>
      <w:r>
        <w:t xml:space="preserve"> sub </w:t>
      </w:r>
      <w:hyperlink r:id="rId670" w:tooltip="Construction and Energy Efficiency Legislation Amendment Act 2014 (No 2)" w:history="1">
        <w:r>
          <w:rPr>
            <w:rStyle w:val="charCitHyperlinkAbbrev"/>
          </w:rPr>
          <w:t>A2014</w:t>
        </w:r>
        <w:r>
          <w:rPr>
            <w:rStyle w:val="charCitHyperlinkAbbrev"/>
          </w:rPr>
          <w:noBreakHyphen/>
          <w:t>10</w:t>
        </w:r>
      </w:hyperlink>
      <w:r>
        <w:t xml:space="preserve"> s 22</w:t>
      </w:r>
    </w:p>
    <w:p w14:paraId="2E330423" w14:textId="770E7503" w:rsidR="00881D3C" w:rsidRDefault="00881D3C" w:rsidP="00881D3C">
      <w:pPr>
        <w:pStyle w:val="AmdtsEntries"/>
      </w:pPr>
      <w:r>
        <w:tab/>
        <w:t xml:space="preserve">def </w:t>
      </w:r>
      <w:r w:rsidRPr="00E94E2C">
        <w:rPr>
          <w:rStyle w:val="charBoldItals"/>
        </w:rPr>
        <w:t xml:space="preserve">conduct </w:t>
      </w:r>
      <w:r>
        <w:t xml:space="preserve">ins </w:t>
      </w:r>
      <w:hyperlink r:id="rId67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76328F8C" w14:textId="00ABFB31" w:rsidR="00881D3C" w:rsidRDefault="00881D3C" w:rsidP="00881D3C">
      <w:pPr>
        <w:pStyle w:val="AmdtsEntries"/>
      </w:pPr>
      <w:r>
        <w:tab/>
        <w:t xml:space="preserve">def </w:t>
      </w:r>
      <w:r>
        <w:rPr>
          <w:rStyle w:val="charBoldItals"/>
        </w:rPr>
        <w:t>construction</w:t>
      </w:r>
      <w:r w:rsidRPr="00951853">
        <w:rPr>
          <w:rStyle w:val="charBoldItals"/>
        </w:rPr>
        <w:t xml:space="preserve"> service</w:t>
      </w:r>
      <w:r>
        <w:t xml:space="preserve"> ins </w:t>
      </w:r>
      <w:hyperlink r:id="rId67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0CB9F017" w14:textId="60D02718" w:rsidR="00A90F31" w:rsidRDefault="00A90F31" w:rsidP="00881D3C">
      <w:pPr>
        <w:pStyle w:val="AmdtsEntries"/>
      </w:pPr>
      <w:r>
        <w:tab/>
        <w:t xml:space="preserve">def </w:t>
      </w:r>
      <w:r w:rsidRPr="00A90F31">
        <w:rPr>
          <w:rStyle w:val="charBoldItals"/>
        </w:rPr>
        <w:t>corresponding law</w:t>
      </w:r>
      <w:r>
        <w:t xml:space="preserve"> ins </w:t>
      </w:r>
      <w:hyperlink r:id="rId673" w:tooltip="Construction and Energy Efficiency Legislation Amendment Act 2013" w:history="1">
        <w:r>
          <w:rPr>
            <w:rStyle w:val="charCitHyperlinkAbbrev"/>
          </w:rPr>
          <w:t>A2013</w:t>
        </w:r>
        <w:r>
          <w:rPr>
            <w:rStyle w:val="charCitHyperlinkAbbrev"/>
          </w:rPr>
          <w:noBreakHyphen/>
          <w:t>31</w:t>
        </w:r>
      </w:hyperlink>
      <w:r>
        <w:t xml:space="preserve"> s 52</w:t>
      </w:r>
    </w:p>
    <w:p w14:paraId="543C4A24" w14:textId="2C78A893" w:rsidR="00BB01F5" w:rsidRDefault="00BB01F5" w:rsidP="00BB01F5">
      <w:pPr>
        <w:pStyle w:val="AmdtsEntries"/>
      </w:pPr>
      <w:r>
        <w:tab/>
        <w:t xml:space="preserve">def </w:t>
      </w:r>
      <w:r>
        <w:rPr>
          <w:rStyle w:val="charBoldItals"/>
        </w:rPr>
        <w:t xml:space="preserve">criminal intelligence </w:t>
      </w:r>
      <w:r>
        <w:t xml:space="preserve">ins </w:t>
      </w:r>
      <w:hyperlink r:id="rId674" w:tooltip="Crimes (Disrupting Criminal Gangs) Legislation Amendment Act 2019" w:history="1">
        <w:r w:rsidRPr="003923C5">
          <w:rPr>
            <w:rStyle w:val="charCitHyperlinkAbbrev"/>
          </w:rPr>
          <w:t>A2019-43</w:t>
        </w:r>
      </w:hyperlink>
      <w:r>
        <w:t xml:space="preserve"> s 7</w:t>
      </w:r>
    </w:p>
    <w:p w14:paraId="27F5323A" w14:textId="2BE7E113" w:rsidR="00881D3C" w:rsidRDefault="00881D3C" w:rsidP="00881D3C">
      <w:pPr>
        <w:pStyle w:val="AmdtsEntries"/>
      </w:pPr>
      <w:r>
        <w:tab/>
        <w:t xml:space="preserve">def </w:t>
      </w:r>
      <w:r>
        <w:rPr>
          <w:rStyle w:val="charBoldItals"/>
        </w:rPr>
        <w:t>daily ACT newspaper</w:t>
      </w:r>
      <w:r>
        <w:t xml:space="preserve"> om </w:t>
      </w:r>
      <w:hyperlink r:id="rId675"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3.43</w:t>
      </w:r>
    </w:p>
    <w:p w14:paraId="0494AB2C" w14:textId="79B26F4A" w:rsidR="00286392" w:rsidRDefault="00286392" w:rsidP="00881D3C">
      <w:pPr>
        <w:pStyle w:val="AmdtsEntries"/>
      </w:pPr>
      <w:r>
        <w:tab/>
        <w:t xml:space="preserve">def </w:t>
      </w:r>
      <w:r w:rsidRPr="00286392">
        <w:rPr>
          <w:rStyle w:val="charBoldItals"/>
        </w:rPr>
        <w:t>demerit disciplinary ground</w:t>
      </w:r>
      <w:r>
        <w:t xml:space="preserve"> om </w:t>
      </w:r>
      <w:hyperlink r:id="rId676" w:tooltip="Statute Law Amendment Act 2017" w:history="1">
        <w:r w:rsidRPr="0038160B">
          <w:rPr>
            <w:rStyle w:val="charCitHyperlinkAbbrev"/>
          </w:rPr>
          <w:t>A2017</w:t>
        </w:r>
        <w:r w:rsidRPr="0038160B">
          <w:rPr>
            <w:rStyle w:val="charCitHyperlinkAbbrev"/>
          </w:rPr>
          <w:noBreakHyphen/>
          <w:t>4</w:t>
        </w:r>
      </w:hyperlink>
      <w:r>
        <w:t xml:space="preserve"> amdt 3.39</w:t>
      </w:r>
    </w:p>
    <w:p w14:paraId="56777121" w14:textId="4D645E79" w:rsidR="00286392" w:rsidRDefault="00286392" w:rsidP="00881D3C">
      <w:pPr>
        <w:pStyle w:val="AmdtsEntries"/>
      </w:pPr>
      <w:r>
        <w:tab/>
        <w:t xml:space="preserve">def </w:t>
      </w:r>
      <w:r w:rsidRPr="00286392">
        <w:rPr>
          <w:rStyle w:val="charBoldItals"/>
        </w:rPr>
        <w:t>demerit ground for occupational discipline</w:t>
      </w:r>
      <w:r>
        <w:t xml:space="preserve"> ins </w:t>
      </w:r>
      <w:hyperlink r:id="rId677"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3F3BD708" w14:textId="1E8913B6" w:rsidR="00F7699E" w:rsidRPr="00F7699E" w:rsidRDefault="00F7699E">
      <w:pPr>
        <w:pStyle w:val="AmdtsEntries"/>
      </w:pPr>
      <w:r>
        <w:tab/>
        <w:t xml:space="preserve">def </w:t>
      </w:r>
      <w:r w:rsidRPr="00E94E2C">
        <w:rPr>
          <w:rStyle w:val="charBoldItals"/>
        </w:rPr>
        <w:t xml:space="preserve">disciplinary action </w:t>
      </w:r>
      <w:r>
        <w:t xml:space="preserve">om </w:t>
      </w:r>
      <w:hyperlink r:id="rId67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75B511CA" w14:textId="0BC5F919" w:rsidR="00F7699E" w:rsidRPr="00F7699E" w:rsidRDefault="00F7699E" w:rsidP="00F7699E">
      <w:pPr>
        <w:pStyle w:val="AmdtsEntries"/>
      </w:pPr>
      <w:r>
        <w:tab/>
        <w:t xml:space="preserve">def </w:t>
      </w:r>
      <w:r w:rsidRPr="00E94E2C">
        <w:rPr>
          <w:rStyle w:val="charBoldItals"/>
        </w:rPr>
        <w:t xml:space="preserve">disciplinary ground </w:t>
      </w:r>
      <w:r>
        <w:t xml:space="preserve">om </w:t>
      </w:r>
      <w:hyperlink r:id="rId67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3E7861F4" w14:textId="44F1EE9A" w:rsidR="00F7699E" w:rsidRPr="00F7699E" w:rsidRDefault="00F7699E" w:rsidP="00F7699E">
      <w:pPr>
        <w:pStyle w:val="AmdtsEntries"/>
      </w:pPr>
      <w:r>
        <w:tab/>
        <w:t xml:space="preserve">def </w:t>
      </w:r>
      <w:r w:rsidRPr="00E94E2C">
        <w:rPr>
          <w:rStyle w:val="charBoldItals"/>
        </w:rPr>
        <w:t xml:space="preserve">disciplinary notice </w:t>
      </w:r>
      <w:r>
        <w:t xml:space="preserve">om </w:t>
      </w:r>
      <w:hyperlink r:id="rId68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2B5292F3" w14:textId="105B5E78" w:rsidR="00F55ADD" w:rsidRDefault="00F55ADD" w:rsidP="00F55ADD">
      <w:pPr>
        <w:pStyle w:val="AmdtsEntries"/>
      </w:pPr>
      <w:r>
        <w:tab/>
        <w:t xml:space="preserve">def </w:t>
      </w:r>
      <w:r>
        <w:rPr>
          <w:rStyle w:val="charBoldItals"/>
        </w:rPr>
        <w:t>electrical wiring service</w:t>
      </w:r>
      <w:r>
        <w:t xml:space="preserve"> ins </w:t>
      </w:r>
      <w:hyperlink r:id="rId681"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19DC4ECB" w14:textId="1C43D0E0" w:rsidR="00A76AFA" w:rsidRPr="00406BEE" w:rsidRDefault="00A76AFA" w:rsidP="00A76AFA">
      <w:pPr>
        <w:pStyle w:val="AmdtsEntries"/>
      </w:pPr>
      <w:r>
        <w:tab/>
        <w:t xml:space="preserve">def </w:t>
      </w:r>
      <w:r w:rsidRPr="00E94E2C">
        <w:rPr>
          <w:rStyle w:val="charBoldItals"/>
        </w:rPr>
        <w:t xml:space="preserve">energy efficiency rating statement </w:t>
      </w:r>
      <w:r>
        <w:t xml:space="preserve">ins </w:t>
      </w:r>
      <w:hyperlink r:id="rId68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3C78568" w14:textId="70B0EC73" w:rsidR="00893ECD" w:rsidRDefault="00893ECD">
      <w:pPr>
        <w:pStyle w:val="AmdtsEntries"/>
      </w:pPr>
      <w:r>
        <w:tab/>
        <w:t xml:space="preserve">def </w:t>
      </w:r>
      <w:r w:rsidRPr="00E94E2C">
        <w:rPr>
          <w:rStyle w:val="charBoldItals"/>
        </w:rPr>
        <w:t xml:space="preserve">engage </w:t>
      </w:r>
      <w:r>
        <w:t xml:space="preserve">ins </w:t>
      </w:r>
      <w:hyperlink r:id="rId68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0855C173" w14:textId="4E6BF821" w:rsidR="0032348D" w:rsidRDefault="0032348D">
      <w:pPr>
        <w:pStyle w:val="AmdtsEntries"/>
      </w:pPr>
      <w:r>
        <w:tab/>
        <w:t xml:space="preserve">def </w:t>
      </w:r>
      <w:r w:rsidRPr="0032348D">
        <w:rPr>
          <w:rStyle w:val="charBoldItals"/>
        </w:rPr>
        <w:t>exemption assessment service</w:t>
      </w:r>
      <w:r>
        <w:t xml:space="preserve"> ins </w:t>
      </w:r>
      <w:hyperlink r:id="rId684"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5CEB0402" w14:textId="1F1AE9AD" w:rsidR="00893ECD" w:rsidRDefault="00893ECD">
      <w:pPr>
        <w:pStyle w:val="AmdtsEntries"/>
      </w:pPr>
      <w:r>
        <w:tab/>
        <w:t xml:space="preserve">def </w:t>
      </w:r>
      <w:r w:rsidRPr="00E94E2C">
        <w:rPr>
          <w:rStyle w:val="charBoldItals"/>
        </w:rPr>
        <w:t xml:space="preserve">former licensee </w:t>
      </w:r>
      <w:r>
        <w:t xml:space="preserve">am </w:t>
      </w:r>
      <w:hyperlink r:id="rId68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F05B983" w14:textId="66834399" w:rsidR="0032348D" w:rsidRDefault="0032348D">
      <w:pPr>
        <w:pStyle w:val="AmdtsEntries"/>
      </w:pPr>
      <w:r>
        <w:tab/>
        <w:t xml:space="preserve">def </w:t>
      </w:r>
      <w:r w:rsidRPr="0032348D">
        <w:rPr>
          <w:rStyle w:val="charBoldItals"/>
        </w:rPr>
        <w:t>gas appliance service</w:t>
      </w:r>
      <w:r>
        <w:t xml:space="preserve"> ins </w:t>
      </w:r>
      <w:hyperlink r:id="rId686"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59AAA8EF" w14:textId="54C535CC" w:rsidR="00F71A8F" w:rsidRDefault="00F71A8F">
      <w:pPr>
        <w:pStyle w:val="AmdtsEntries"/>
      </w:pPr>
      <w:r>
        <w:tab/>
        <w:t xml:space="preserve">def </w:t>
      </w:r>
      <w:r w:rsidRPr="00F71A8F">
        <w:rPr>
          <w:rStyle w:val="charBoldItals"/>
        </w:rPr>
        <w:t>gas appliance worker</w:t>
      </w:r>
      <w:r>
        <w:t xml:space="preserve"> ins </w:t>
      </w:r>
      <w:hyperlink r:id="rId687"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031FCA92" w14:textId="2CADBE8F" w:rsidR="00F55ADD" w:rsidRDefault="00F55ADD" w:rsidP="00F55ADD">
      <w:pPr>
        <w:pStyle w:val="AmdtsEntries"/>
      </w:pPr>
      <w:r>
        <w:tab/>
        <w:t xml:space="preserve">def </w:t>
      </w:r>
      <w:r>
        <w:rPr>
          <w:rStyle w:val="charBoldItals"/>
        </w:rPr>
        <w:t xml:space="preserve">gasfitting </w:t>
      </w:r>
      <w:r w:rsidRPr="00951853">
        <w:rPr>
          <w:rStyle w:val="charBoldItals"/>
        </w:rPr>
        <w:t>service</w:t>
      </w:r>
      <w:r>
        <w:t xml:space="preserve"> ins </w:t>
      </w:r>
      <w:hyperlink r:id="rId688"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75AAEC2C" w14:textId="2074398F" w:rsidR="00F7699E" w:rsidRDefault="00F7699E" w:rsidP="00F7699E">
      <w:pPr>
        <w:pStyle w:val="AmdtsEntries"/>
      </w:pPr>
      <w:r>
        <w:tab/>
        <w:t xml:space="preserve">def </w:t>
      </w:r>
      <w:r w:rsidRPr="00E94E2C">
        <w:rPr>
          <w:rStyle w:val="charBoldItals"/>
        </w:rPr>
        <w:t xml:space="preserve">ground for occupational discipline </w:t>
      </w:r>
      <w:r w:rsidR="000269F6">
        <w:t xml:space="preserve">ins </w:t>
      </w:r>
      <w:hyperlink r:id="rId68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0269F6">
        <w:t xml:space="preserve"> amdt 1.117</w:t>
      </w:r>
    </w:p>
    <w:p w14:paraId="3933497A" w14:textId="25D0F2F9" w:rsidR="00A90F31" w:rsidRPr="00F7699E" w:rsidRDefault="00A90F31" w:rsidP="00F7699E">
      <w:pPr>
        <w:pStyle w:val="AmdtsEntries"/>
      </w:pPr>
      <w:r>
        <w:lastRenderedPageBreak/>
        <w:tab/>
        <w:t xml:space="preserve">def </w:t>
      </w:r>
      <w:r>
        <w:rPr>
          <w:rStyle w:val="charBoldItals"/>
        </w:rPr>
        <w:t>information requirement</w:t>
      </w:r>
      <w:r>
        <w:t xml:space="preserve"> ins </w:t>
      </w:r>
      <w:hyperlink r:id="rId690" w:tooltip="Construction and Energy Efficiency Legislation Amendment Act 2013" w:history="1">
        <w:r>
          <w:rPr>
            <w:rStyle w:val="charCitHyperlinkAbbrev"/>
          </w:rPr>
          <w:t>A2013</w:t>
        </w:r>
        <w:r>
          <w:rPr>
            <w:rStyle w:val="charCitHyperlinkAbbrev"/>
          </w:rPr>
          <w:noBreakHyphen/>
          <w:t>31</w:t>
        </w:r>
      </w:hyperlink>
      <w:r>
        <w:t xml:space="preserve"> s 52</w:t>
      </w:r>
    </w:p>
    <w:p w14:paraId="7F9690AD" w14:textId="5C0613FF" w:rsidR="00F7699E" w:rsidRPr="00F7699E" w:rsidRDefault="00F7699E" w:rsidP="00F7699E">
      <w:pPr>
        <w:pStyle w:val="AmdtsEntries"/>
      </w:pPr>
      <w:r>
        <w:tab/>
        <w:t xml:space="preserve">def </w:t>
      </w:r>
      <w:r w:rsidRPr="00E94E2C">
        <w:rPr>
          <w:rStyle w:val="charBoldItals"/>
        </w:rPr>
        <w:t xml:space="preserve">inquiry </w:t>
      </w:r>
      <w:r>
        <w:t xml:space="preserve">om </w:t>
      </w:r>
      <w:hyperlink r:id="rId69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1.118</w:t>
      </w:r>
    </w:p>
    <w:p w14:paraId="4E39485D" w14:textId="7039F9CC" w:rsidR="0026684C" w:rsidRPr="00193752" w:rsidRDefault="0026684C" w:rsidP="0026684C">
      <w:pPr>
        <w:pStyle w:val="AmdtsEntries"/>
      </w:pPr>
      <w:r>
        <w:tab/>
        <w:t xml:space="preserve">def </w:t>
      </w:r>
      <w:r>
        <w:rPr>
          <w:rStyle w:val="charBoldItals"/>
        </w:rPr>
        <w:t>inspector</w:t>
      </w:r>
      <w:r w:rsidRPr="00552C8E">
        <w:rPr>
          <w:rStyle w:val="charBoldItals"/>
        </w:rPr>
        <w:t xml:space="preserve"> </w:t>
      </w:r>
      <w:r>
        <w:t xml:space="preserve">ins </w:t>
      </w:r>
      <w:hyperlink r:id="rId692"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0699FA05" w14:textId="7B30F0FB" w:rsidR="00F71A8F" w:rsidRDefault="00F7699E" w:rsidP="00F7699E">
      <w:pPr>
        <w:pStyle w:val="AmdtsEntries"/>
      </w:pPr>
      <w:r>
        <w:tab/>
        <w:t xml:space="preserve">def </w:t>
      </w:r>
      <w:r w:rsidRPr="00E94E2C">
        <w:rPr>
          <w:rStyle w:val="charBoldItals"/>
        </w:rPr>
        <w:t xml:space="preserve">licensee </w:t>
      </w:r>
      <w:r>
        <w:t xml:space="preserve">sub </w:t>
      </w:r>
      <w:hyperlink r:id="rId6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1.119</w:t>
      </w:r>
    </w:p>
    <w:p w14:paraId="5C194A50" w14:textId="1F99C05A" w:rsidR="00CF3500" w:rsidRDefault="00CF3500" w:rsidP="00CF3500">
      <w:pPr>
        <w:pStyle w:val="AmdtsEntries"/>
      </w:pPr>
      <w:r>
        <w:tab/>
        <w:t xml:space="preserve">def </w:t>
      </w:r>
      <w:r w:rsidRPr="00EF7771">
        <w:rPr>
          <w:rStyle w:val="charBoldItals"/>
        </w:rPr>
        <w:t>law of another jurisdiction</w:t>
      </w:r>
      <w:r>
        <w:t xml:space="preserve"> ins </w:t>
      </w:r>
      <w:hyperlink r:id="rId694" w:tooltip="Building and Construction Legislation Amendment Act 2018" w:history="1">
        <w:r>
          <w:rPr>
            <w:rStyle w:val="charCitHyperlinkAbbrev"/>
          </w:rPr>
          <w:t>A2018</w:t>
        </w:r>
        <w:r>
          <w:rPr>
            <w:rStyle w:val="charCitHyperlinkAbbrev"/>
          </w:rPr>
          <w:noBreakHyphen/>
          <w:t>4</w:t>
        </w:r>
      </w:hyperlink>
      <w:r>
        <w:t xml:space="preserve"> s 6</w:t>
      </w:r>
    </w:p>
    <w:p w14:paraId="5144B741" w14:textId="6874F736" w:rsidR="00F71A8F" w:rsidRDefault="00F71A8F" w:rsidP="00F7699E">
      <w:pPr>
        <w:pStyle w:val="AmdtsEntries"/>
      </w:pPr>
      <w:r>
        <w:tab/>
        <w:t xml:space="preserve">def </w:t>
      </w:r>
      <w:r w:rsidRPr="00F05C10">
        <w:rPr>
          <w:rStyle w:val="charBoldItals"/>
        </w:rPr>
        <w:t>mandatory requirement</w:t>
      </w:r>
      <w:r w:rsidR="00F05C10">
        <w:t xml:space="preserve"> ins </w:t>
      </w:r>
      <w:hyperlink r:id="rId695" w:tooltip="Statute Law Amendment Act 2017" w:history="1">
        <w:r w:rsidR="00F05C10" w:rsidRPr="0038160B">
          <w:rPr>
            <w:rStyle w:val="charCitHyperlinkAbbrev"/>
          </w:rPr>
          <w:t>A2017</w:t>
        </w:r>
        <w:r w:rsidR="00F05C10" w:rsidRPr="0038160B">
          <w:rPr>
            <w:rStyle w:val="charCitHyperlinkAbbrev"/>
          </w:rPr>
          <w:noBreakHyphen/>
          <w:t>4</w:t>
        </w:r>
      </w:hyperlink>
      <w:r w:rsidR="00F05C10">
        <w:t xml:space="preserve"> amdt 3.42</w:t>
      </w:r>
    </w:p>
    <w:p w14:paraId="54370A6F" w14:textId="6A3CCD7F" w:rsidR="00F71A8F" w:rsidRDefault="00F71A8F" w:rsidP="00F7699E">
      <w:pPr>
        <w:pStyle w:val="AmdtsEntries"/>
      </w:pPr>
      <w:r>
        <w:tab/>
        <w:t xml:space="preserve">def </w:t>
      </w:r>
      <w:r w:rsidRPr="00F71A8F">
        <w:rPr>
          <w:rStyle w:val="charBoldItals"/>
        </w:rPr>
        <w:t>mandatory requirements</w:t>
      </w:r>
      <w:r>
        <w:t xml:space="preserve"> om </w:t>
      </w:r>
      <w:hyperlink r:id="rId696" w:tooltip="Statute Law Amendment Act 2017" w:history="1">
        <w:r w:rsidRPr="0038160B">
          <w:rPr>
            <w:rStyle w:val="charCitHyperlinkAbbrev"/>
          </w:rPr>
          <w:t>A2017</w:t>
        </w:r>
        <w:r w:rsidRPr="0038160B">
          <w:rPr>
            <w:rStyle w:val="charCitHyperlinkAbbrev"/>
          </w:rPr>
          <w:noBreakHyphen/>
          <w:t>4</w:t>
        </w:r>
      </w:hyperlink>
      <w:r>
        <w:t xml:space="preserve"> amdt 3.41</w:t>
      </w:r>
    </w:p>
    <w:p w14:paraId="5E982BA6" w14:textId="39A47D25" w:rsidR="00F05C10" w:rsidRDefault="00F05C10" w:rsidP="00F7699E">
      <w:pPr>
        <w:pStyle w:val="AmdtsEntries"/>
      </w:pPr>
      <w:r>
        <w:tab/>
        <w:t xml:space="preserve">def </w:t>
      </w:r>
      <w:r w:rsidRPr="00F05C10">
        <w:rPr>
          <w:rStyle w:val="charBoldItals"/>
        </w:rPr>
        <w:t>nominee</w:t>
      </w:r>
      <w:r>
        <w:t xml:space="preserve"> am </w:t>
      </w:r>
      <w:hyperlink r:id="rId697" w:tooltip="Statute Law Amendment Act 2017" w:history="1">
        <w:r w:rsidRPr="0038160B">
          <w:rPr>
            <w:rStyle w:val="charCitHyperlinkAbbrev"/>
          </w:rPr>
          <w:t>A2017</w:t>
        </w:r>
        <w:r w:rsidRPr="0038160B">
          <w:rPr>
            <w:rStyle w:val="charCitHyperlinkAbbrev"/>
          </w:rPr>
          <w:noBreakHyphen/>
          <w:t>4</w:t>
        </w:r>
      </w:hyperlink>
      <w:r>
        <w:t xml:space="preserve"> amdt 3.43</w:t>
      </w:r>
    </w:p>
    <w:p w14:paraId="0ECF6BA8" w14:textId="7661BF84" w:rsidR="000038DA" w:rsidRDefault="000038DA" w:rsidP="000038DA">
      <w:pPr>
        <w:pStyle w:val="AmdtsEntries"/>
      </w:pPr>
      <w:r>
        <w:tab/>
        <w:t xml:space="preserve">def </w:t>
      </w:r>
      <w:r>
        <w:rPr>
          <w:rStyle w:val="charBoldItals"/>
        </w:rPr>
        <w:t>non-territory agency</w:t>
      </w:r>
      <w:r>
        <w:t xml:space="preserve"> ins </w:t>
      </w:r>
      <w:hyperlink r:id="rId698" w:tooltip="Building and Construction Legislation Amendment Act 2018" w:history="1">
        <w:r>
          <w:rPr>
            <w:rStyle w:val="charCitHyperlinkAbbrev"/>
          </w:rPr>
          <w:t>A2018</w:t>
        </w:r>
        <w:r>
          <w:rPr>
            <w:rStyle w:val="charCitHyperlinkAbbrev"/>
          </w:rPr>
          <w:noBreakHyphen/>
          <w:t>4</w:t>
        </w:r>
      </w:hyperlink>
      <w:r>
        <w:t xml:space="preserve"> s 6</w:t>
      </w:r>
    </w:p>
    <w:p w14:paraId="4661B22B" w14:textId="1EFD2B4F" w:rsidR="00BA2156" w:rsidRPr="00F7699E" w:rsidRDefault="00BA2156" w:rsidP="00F7699E">
      <w:pPr>
        <w:pStyle w:val="AmdtsEntries"/>
      </w:pPr>
      <w:r>
        <w:tab/>
        <w:t xml:space="preserve">def </w:t>
      </w:r>
      <w:r w:rsidRPr="00BA2156">
        <w:rPr>
          <w:rStyle w:val="charBoldItals"/>
        </w:rPr>
        <w:t>occupation class</w:t>
      </w:r>
      <w:r>
        <w:t xml:space="preserve"> am </w:t>
      </w:r>
      <w:hyperlink r:id="rId699" w:tooltip="Statute Law Amendment Act 2017" w:history="1">
        <w:r w:rsidRPr="0038160B">
          <w:rPr>
            <w:rStyle w:val="charCitHyperlinkAbbrev"/>
          </w:rPr>
          <w:t>A2017</w:t>
        </w:r>
        <w:r w:rsidRPr="0038160B">
          <w:rPr>
            <w:rStyle w:val="charCitHyperlinkAbbrev"/>
          </w:rPr>
          <w:noBreakHyphen/>
          <w:t>4</w:t>
        </w:r>
      </w:hyperlink>
      <w:r>
        <w:t xml:space="preserve"> amdt 3.44</w:t>
      </w:r>
    </w:p>
    <w:p w14:paraId="2CFD06EB" w14:textId="71732F04" w:rsidR="00F7699E" w:rsidRDefault="00F7699E" w:rsidP="00F7699E">
      <w:pPr>
        <w:pStyle w:val="AmdtsEntries"/>
      </w:pPr>
      <w:r>
        <w:tab/>
        <w:t xml:space="preserve">def </w:t>
      </w:r>
      <w:r w:rsidRPr="00E94E2C">
        <w:rPr>
          <w:rStyle w:val="charBoldItals"/>
        </w:rPr>
        <w:t xml:space="preserve">occupational discipline </w:t>
      </w:r>
      <w:r>
        <w:t xml:space="preserve">ins </w:t>
      </w:r>
      <w:hyperlink r:id="rId70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w:t>
      </w:r>
      <w:r w:rsidR="00365A97">
        <w:t>1.120</w:t>
      </w:r>
    </w:p>
    <w:p w14:paraId="01FF4369" w14:textId="6ADFAAEE" w:rsidR="00A90F31" w:rsidRPr="00F7699E" w:rsidRDefault="00A90F31" w:rsidP="00F7699E">
      <w:pPr>
        <w:pStyle w:val="AmdtsEntries"/>
      </w:pPr>
      <w:r>
        <w:tab/>
        <w:t xml:space="preserve">def </w:t>
      </w:r>
      <w:r w:rsidRPr="00A90F31">
        <w:rPr>
          <w:rStyle w:val="charBoldItals"/>
        </w:rPr>
        <w:t>o</w:t>
      </w:r>
      <w:r>
        <w:rPr>
          <w:rStyle w:val="charBoldItals"/>
        </w:rPr>
        <w:t>ccupier</w:t>
      </w:r>
      <w:r>
        <w:t xml:space="preserve"> ins </w:t>
      </w:r>
      <w:hyperlink r:id="rId701" w:tooltip="Construction and Energy Efficiency Legislation Amendment Act 2013" w:history="1">
        <w:r>
          <w:rPr>
            <w:rStyle w:val="charCitHyperlinkAbbrev"/>
          </w:rPr>
          <w:t>A2013</w:t>
        </w:r>
        <w:r>
          <w:rPr>
            <w:rStyle w:val="charCitHyperlinkAbbrev"/>
          </w:rPr>
          <w:noBreakHyphen/>
          <w:t>31</w:t>
        </w:r>
      </w:hyperlink>
      <w:r>
        <w:t xml:space="preserve"> s 52</w:t>
      </w:r>
    </w:p>
    <w:p w14:paraId="38C9C50C" w14:textId="21AD5DAE" w:rsidR="0026684C" w:rsidRPr="00193752" w:rsidRDefault="0026684C" w:rsidP="0026684C">
      <w:pPr>
        <w:pStyle w:val="AmdtsEntries"/>
      </w:pPr>
      <w:r>
        <w:tab/>
        <w:t xml:space="preserve">def </w:t>
      </w:r>
      <w:r>
        <w:rPr>
          <w:rStyle w:val="charBoldItals"/>
        </w:rPr>
        <w:t>officer</w:t>
      </w:r>
      <w:r w:rsidRPr="00552C8E">
        <w:rPr>
          <w:rStyle w:val="charBoldItals"/>
        </w:rPr>
        <w:t xml:space="preserve"> </w:t>
      </w:r>
      <w:r>
        <w:t xml:space="preserve">ins </w:t>
      </w:r>
      <w:hyperlink r:id="rId702"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2F993627" w14:textId="12EFA15F" w:rsidR="00F55ADD" w:rsidRDefault="00F55ADD" w:rsidP="00F55ADD">
      <w:pPr>
        <w:pStyle w:val="AmdtsEntries"/>
      </w:pPr>
      <w:r>
        <w:tab/>
        <w:t xml:space="preserve">def </w:t>
      </w:r>
      <w:r>
        <w:rPr>
          <w:rStyle w:val="charBoldItals"/>
        </w:rPr>
        <w:t xml:space="preserve">plumbing plan certification </w:t>
      </w:r>
      <w:r w:rsidRPr="00951853">
        <w:rPr>
          <w:rStyle w:val="charBoldItals"/>
        </w:rPr>
        <w:t>service</w:t>
      </w:r>
      <w:r>
        <w:t xml:space="preserve"> ins </w:t>
      </w:r>
      <w:hyperlink r:id="rId703"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3BF4A04" w14:textId="0E0E8618" w:rsidR="00F55ADD" w:rsidRDefault="00F55ADD" w:rsidP="00F55ADD">
      <w:pPr>
        <w:pStyle w:val="AmdtsEntries"/>
      </w:pPr>
      <w:r>
        <w:tab/>
        <w:t xml:space="preserve">def </w:t>
      </w:r>
      <w:r>
        <w:rPr>
          <w:rStyle w:val="charBoldItals"/>
        </w:rPr>
        <w:t xml:space="preserve">plumbing </w:t>
      </w:r>
      <w:r w:rsidRPr="00951853">
        <w:rPr>
          <w:rStyle w:val="charBoldItals"/>
        </w:rPr>
        <w:t>service</w:t>
      </w:r>
      <w:r>
        <w:t xml:space="preserve"> ins </w:t>
      </w:r>
      <w:hyperlink r:id="rId704"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7C8738BE" w14:textId="5E3AEC42" w:rsidR="00A76AFA" w:rsidRPr="00406BEE" w:rsidRDefault="00A76AFA" w:rsidP="00A76AFA">
      <w:pPr>
        <w:pStyle w:val="AmdtsEntries"/>
      </w:pPr>
      <w:r>
        <w:tab/>
        <w:t xml:space="preserve">def </w:t>
      </w:r>
      <w:r w:rsidRPr="00E94E2C">
        <w:rPr>
          <w:rStyle w:val="charBoldItals"/>
        </w:rPr>
        <w:t xml:space="preserve">public safety agency </w:t>
      </w:r>
      <w:r>
        <w:t xml:space="preserve">ins </w:t>
      </w:r>
      <w:hyperlink r:id="rId70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6A98C130" w14:textId="158679E5" w:rsidR="00A76AFA" w:rsidRPr="00406BEE" w:rsidRDefault="00A76AFA" w:rsidP="00A76AFA">
      <w:pPr>
        <w:pStyle w:val="AmdtsEntries"/>
      </w:pPr>
      <w:r>
        <w:tab/>
        <w:t xml:space="preserve">def </w:t>
      </w:r>
      <w:r w:rsidRPr="00E94E2C">
        <w:rPr>
          <w:rStyle w:val="charBoldItals"/>
        </w:rPr>
        <w:t xml:space="preserve">public safety information </w:t>
      </w:r>
      <w:r>
        <w:t xml:space="preserve">ins </w:t>
      </w:r>
      <w:hyperlink r:id="rId70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01384B7F" w14:textId="62FEF877" w:rsidR="00365A97" w:rsidRPr="00F7699E" w:rsidRDefault="00365A97" w:rsidP="00365A97">
      <w:pPr>
        <w:pStyle w:val="AmdtsEntries"/>
      </w:pPr>
      <w:r>
        <w:tab/>
        <w:t xml:space="preserve">def </w:t>
      </w:r>
      <w:r w:rsidRPr="00E94E2C">
        <w:rPr>
          <w:rStyle w:val="charBoldItals"/>
        </w:rPr>
        <w:t xml:space="preserve">reviewable decision </w:t>
      </w:r>
      <w:r>
        <w:t xml:space="preserve">ins </w:t>
      </w:r>
      <w:hyperlink r:id="rId70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67B500AE" w14:textId="6A8EE8DC" w:rsidR="00365A97" w:rsidRDefault="00365A97" w:rsidP="00F4383E">
      <w:pPr>
        <w:pStyle w:val="AmdtsEntries"/>
        <w:keepNext/>
      </w:pPr>
      <w:r>
        <w:tab/>
        <w:t xml:space="preserve">def </w:t>
      </w:r>
      <w:r w:rsidRPr="00E94E2C">
        <w:rPr>
          <w:rStyle w:val="charBoldItals"/>
        </w:rPr>
        <w:t xml:space="preserve">reviewable decisions </w:t>
      </w:r>
      <w:r>
        <w:t xml:space="preserve">om </w:t>
      </w:r>
      <w:hyperlink r:id="rId70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25E8003C" w14:textId="078834E4" w:rsidR="00F55ADD" w:rsidRDefault="00F55ADD" w:rsidP="00F4383E">
      <w:pPr>
        <w:pStyle w:val="AmdtsEntries"/>
        <w:keepNext/>
      </w:pPr>
      <w:r>
        <w:tab/>
        <w:t xml:space="preserve">def </w:t>
      </w:r>
      <w:r>
        <w:rPr>
          <w:rStyle w:val="charBoldItals"/>
        </w:rPr>
        <w:t xml:space="preserve">sanitary drainage </w:t>
      </w:r>
      <w:r w:rsidRPr="00951853">
        <w:rPr>
          <w:rStyle w:val="charBoldItals"/>
        </w:rPr>
        <w:t>service</w:t>
      </w:r>
      <w:r>
        <w:t xml:space="preserve"> ins </w:t>
      </w:r>
      <w:hyperlink r:id="rId709"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505DC7C0" w14:textId="0F61B0B3" w:rsidR="00BA2156" w:rsidRDefault="00BA2156" w:rsidP="00F4383E">
      <w:pPr>
        <w:pStyle w:val="AmdtsEntries"/>
        <w:keepNext/>
      </w:pPr>
      <w:r>
        <w:tab/>
        <w:t xml:space="preserve">def </w:t>
      </w:r>
      <w:r w:rsidRPr="00BA2156">
        <w:rPr>
          <w:rStyle w:val="charBoldItals"/>
        </w:rPr>
        <w:t>storey</w:t>
      </w:r>
      <w:r>
        <w:t xml:space="preserve"> om </w:t>
      </w:r>
      <w:hyperlink r:id="rId710" w:tooltip="Statute Law Amendment Act 2017" w:history="1">
        <w:r w:rsidRPr="0038160B">
          <w:rPr>
            <w:rStyle w:val="charCitHyperlinkAbbrev"/>
          </w:rPr>
          <w:t>A2017</w:t>
        </w:r>
        <w:r w:rsidRPr="0038160B">
          <w:rPr>
            <w:rStyle w:val="charCitHyperlinkAbbrev"/>
          </w:rPr>
          <w:noBreakHyphen/>
          <w:t>4</w:t>
        </w:r>
      </w:hyperlink>
      <w:r>
        <w:t xml:space="preserve"> amdt 3.45</w:t>
      </w:r>
    </w:p>
    <w:p w14:paraId="38C4F54E" w14:textId="31C47A67" w:rsidR="008F0DDE" w:rsidRPr="008F0DDE" w:rsidRDefault="008F0DDE" w:rsidP="00F55ADD">
      <w:pPr>
        <w:pStyle w:val="AmdtsEntries"/>
      </w:pPr>
      <w:r>
        <w:tab/>
        <w:t xml:space="preserve">def </w:t>
      </w:r>
      <w:r>
        <w:rPr>
          <w:rStyle w:val="charBoldItals"/>
        </w:rPr>
        <w:t xml:space="preserve">works assessment service </w:t>
      </w:r>
      <w:r>
        <w:t xml:space="preserve">ins </w:t>
      </w:r>
      <w:hyperlink r:id="rId711"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77038208" w14:textId="59987DCF" w:rsidR="0026684C" w:rsidRPr="00193752" w:rsidRDefault="0026684C" w:rsidP="0026684C">
      <w:pPr>
        <w:pStyle w:val="AmdtsEntries"/>
      </w:pPr>
      <w:r>
        <w:tab/>
        <w:t xml:space="preserve">def </w:t>
      </w:r>
      <w:r w:rsidRPr="00552C8E">
        <w:rPr>
          <w:rStyle w:val="charBoldItals"/>
        </w:rPr>
        <w:t>works assessment work</w:t>
      </w:r>
      <w:r>
        <w:rPr>
          <w:rStyle w:val="charBoldItals"/>
        </w:rPr>
        <w:t xml:space="preserve"> </w:t>
      </w:r>
      <w:r>
        <w:t xml:space="preserve">ins </w:t>
      </w:r>
      <w:hyperlink r:id="rId712"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5CA05ECC" w14:textId="4A1F5779" w:rsidR="008F0DDE" w:rsidRPr="008F0DDE" w:rsidRDefault="008F0DDE" w:rsidP="008F0DDE">
      <w:pPr>
        <w:pStyle w:val="AmdtsEntries"/>
      </w:pPr>
      <w:r>
        <w:tab/>
        <w:t xml:space="preserve">def </w:t>
      </w:r>
      <w:r>
        <w:rPr>
          <w:rStyle w:val="charBoldItals"/>
        </w:rPr>
        <w:t xml:space="preserve">works assessor </w:t>
      </w:r>
      <w:r>
        <w:t xml:space="preserve">ins </w:t>
      </w:r>
      <w:hyperlink r:id="rId713"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0F61958C" w14:textId="77777777" w:rsidR="003D166C" w:rsidRPr="003D166C" w:rsidRDefault="003D166C" w:rsidP="003D166C">
      <w:pPr>
        <w:pStyle w:val="PageBreak"/>
      </w:pPr>
      <w:r w:rsidRPr="003D166C">
        <w:br w:type="page"/>
      </w:r>
    </w:p>
    <w:p w14:paraId="2DB2E2BE" w14:textId="77777777" w:rsidR="00893ECD" w:rsidRPr="00B3717B" w:rsidRDefault="00893ECD">
      <w:pPr>
        <w:pStyle w:val="Endnote20"/>
      </w:pPr>
      <w:bookmarkStart w:id="236" w:name="_Toc43718766"/>
      <w:r w:rsidRPr="00B3717B">
        <w:rPr>
          <w:rStyle w:val="charTableNo"/>
        </w:rPr>
        <w:lastRenderedPageBreak/>
        <w:t>5</w:t>
      </w:r>
      <w:r>
        <w:tab/>
      </w:r>
      <w:r w:rsidRPr="00B3717B">
        <w:rPr>
          <w:rStyle w:val="charTableText"/>
        </w:rPr>
        <w:t>Earlier republications</w:t>
      </w:r>
      <w:bookmarkEnd w:id="236"/>
    </w:p>
    <w:p w14:paraId="42B1666B" w14:textId="77777777" w:rsidR="00893ECD" w:rsidRDefault="00893ECD">
      <w:pPr>
        <w:pStyle w:val="EndNoteTextPub"/>
        <w:keepNext/>
      </w:pPr>
      <w:r>
        <w:t xml:space="preserve">Some earlier republications were not numbered. The number in column 1 refers to the publication order.  </w:t>
      </w:r>
    </w:p>
    <w:p w14:paraId="2AB2F715" w14:textId="77777777" w:rsidR="00893ECD" w:rsidRDefault="00893ECD">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EBD9CCC" w14:textId="77777777" w:rsidR="00893ECD" w:rsidRDefault="00893E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68"/>
        <w:gridCol w:w="15"/>
      </w:tblGrid>
      <w:tr w:rsidR="00893ECD" w14:paraId="2F523726" w14:textId="77777777">
        <w:trPr>
          <w:cantSplit/>
          <w:tblHeader/>
        </w:trPr>
        <w:tc>
          <w:tcPr>
            <w:tcW w:w="1576" w:type="dxa"/>
            <w:tcBorders>
              <w:bottom w:val="single" w:sz="4" w:space="0" w:color="auto"/>
            </w:tcBorders>
          </w:tcPr>
          <w:p w14:paraId="3B35127B" w14:textId="77777777" w:rsidR="00893ECD" w:rsidRDefault="00893ECD">
            <w:pPr>
              <w:pStyle w:val="EarlierRepubHdg"/>
            </w:pPr>
            <w:r>
              <w:t>Republication No and date</w:t>
            </w:r>
          </w:p>
        </w:tc>
        <w:tc>
          <w:tcPr>
            <w:tcW w:w="1681" w:type="dxa"/>
            <w:tcBorders>
              <w:bottom w:val="single" w:sz="4" w:space="0" w:color="auto"/>
            </w:tcBorders>
          </w:tcPr>
          <w:p w14:paraId="7E12C063" w14:textId="77777777" w:rsidR="00893ECD" w:rsidRDefault="00893ECD">
            <w:pPr>
              <w:pStyle w:val="EarlierRepubHdg"/>
            </w:pPr>
            <w:r>
              <w:t>Effective</w:t>
            </w:r>
          </w:p>
        </w:tc>
        <w:tc>
          <w:tcPr>
            <w:tcW w:w="1783" w:type="dxa"/>
            <w:tcBorders>
              <w:bottom w:val="single" w:sz="4" w:space="0" w:color="auto"/>
            </w:tcBorders>
          </w:tcPr>
          <w:p w14:paraId="306B8FA6" w14:textId="77777777" w:rsidR="00893ECD" w:rsidRDefault="00893ECD">
            <w:pPr>
              <w:pStyle w:val="EarlierRepubHdg"/>
            </w:pPr>
            <w:r>
              <w:t>Last amendment made by</w:t>
            </w:r>
          </w:p>
        </w:tc>
        <w:tc>
          <w:tcPr>
            <w:tcW w:w="1783" w:type="dxa"/>
            <w:gridSpan w:val="2"/>
            <w:tcBorders>
              <w:bottom w:val="single" w:sz="4" w:space="0" w:color="auto"/>
            </w:tcBorders>
          </w:tcPr>
          <w:p w14:paraId="2972AC8C" w14:textId="77777777" w:rsidR="00893ECD" w:rsidRDefault="00893ECD">
            <w:pPr>
              <w:pStyle w:val="EarlierRepubHdg"/>
            </w:pPr>
            <w:r>
              <w:t>Republication for</w:t>
            </w:r>
          </w:p>
        </w:tc>
      </w:tr>
      <w:tr w:rsidR="00893ECD" w14:paraId="7E6E2ED2" w14:textId="77777777">
        <w:trPr>
          <w:cantSplit/>
        </w:trPr>
        <w:tc>
          <w:tcPr>
            <w:tcW w:w="1576" w:type="dxa"/>
            <w:tcBorders>
              <w:top w:val="single" w:sz="4" w:space="0" w:color="auto"/>
              <w:bottom w:val="single" w:sz="4" w:space="0" w:color="auto"/>
            </w:tcBorders>
          </w:tcPr>
          <w:p w14:paraId="001A80CE" w14:textId="77777777" w:rsidR="00893ECD" w:rsidRDefault="00893ECD">
            <w:pPr>
              <w:pStyle w:val="EarlierRepubEntries"/>
            </w:pPr>
            <w:r>
              <w:t>R1</w:t>
            </w:r>
            <w:r>
              <w:br/>
              <w:t>1 Sept 2004</w:t>
            </w:r>
          </w:p>
        </w:tc>
        <w:tc>
          <w:tcPr>
            <w:tcW w:w="1681" w:type="dxa"/>
            <w:tcBorders>
              <w:top w:val="single" w:sz="4" w:space="0" w:color="auto"/>
              <w:bottom w:val="single" w:sz="4" w:space="0" w:color="auto"/>
            </w:tcBorders>
          </w:tcPr>
          <w:p w14:paraId="13CC03B4" w14:textId="77777777" w:rsidR="00893ECD" w:rsidRDefault="00893ECD">
            <w:pPr>
              <w:pStyle w:val="EarlierRepubEntries"/>
            </w:pPr>
            <w:r>
              <w:t>1 Sept 2004–</w:t>
            </w:r>
            <w:r>
              <w:br/>
              <w:t>1 Sept 2004</w:t>
            </w:r>
          </w:p>
        </w:tc>
        <w:tc>
          <w:tcPr>
            <w:tcW w:w="1783" w:type="dxa"/>
            <w:tcBorders>
              <w:top w:val="single" w:sz="4" w:space="0" w:color="auto"/>
              <w:bottom w:val="single" w:sz="4" w:space="0" w:color="auto"/>
            </w:tcBorders>
          </w:tcPr>
          <w:p w14:paraId="14B6D1F5"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4A16360" w14:textId="77777777" w:rsidR="00893ECD" w:rsidRDefault="00893ECD">
            <w:pPr>
              <w:pStyle w:val="EarlierRepubEntries"/>
            </w:pPr>
            <w:r>
              <w:t>new regulations</w:t>
            </w:r>
          </w:p>
        </w:tc>
      </w:tr>
      <w:tr w:rsidR="00893ECD" w14:paraId="08EE8207" w14:textId="77777777">
        <w:trPr>
          <w:cantSplit/>
        </w:trPr>
        <w:tc>
          <w:tcPr>
            <w:tcW w:w="1576" w:type="dxa"/>
            <w:tcBorders>
              <w:top w:val="single" w:sz="4" w:space="0" w:color="auto"/>
              <w:bottom w:val="single" w:sz="4" w:space="0" w:color="auto"/>
            </w:tcBorders>
          </w:tcPr>
          <w:p w14:paraId="6407359C" w14:textId="77777777" w:rsidR="00893ECD" w:rsidRDefault="00893ECD">
            <w:pPr>
              <w:pStyle w:val="EarlierRepubEntries"/>
            </w:pPr>
            <w:r>
              <w:t>R2</w:t>
            </w:r>
            <w:r>
              <w:br/>
              <w:t>2 Sept 2004</w:t>
            </w:r>
          </w:p>
        </w:tc>
        <w:tc>
          <w:tcPr>
            <w:tcW w:w="1681" w:type="dxa"/>
            <w:tcBorders>
              <w:top w:val="single" w:sz="4" w:space="0" w:color="auto"/>
              <w:bottom w:val="single" w:sz="4" w:space="0" w:color="auto"/>
            </w:tcBorders>
          </w:tcPr>
          <w:p w14:paraId="03A07D50" w14:textId="77777777" w:rsidR="00893ECD" w:rsidRDefault="00893ECD">
            <w:pPr>
              <w:pStyle w:val="EarlierRepubEntries"/>
            </w:pPr>
            <w:r>
              <w:t>2 Sept 2004–</w:t>
            </w:r>
            <w:r>
              <w:br/>
              <w:t>8 Sept 2004</w:t>
            </w:r>
          </w:p>
        </w:tc>
        <w:tc>
          <w:tcPr>
            <w:tcW w:w="1783" w:type="dxa"/>
            <w:tcBorders>
              <w:top w:val="single" w:sz="4" w:space="0" w:color="auto"/>
              <w:bottom w:val="single" w:sz="4" w:space="0" w:color="auto"/>
            </w:tcBorders>
          </w:tcPr>
          <w:p w14:paraId="3EF41F29"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365C2B1B" w14:textId="77777777" w:rsidR="00893ECD" w:rsidRDefault="00893ECD">
            <w:pPr>
              <w:pStyle w:val="EarlierRepubEntries"/>
            </w:pPr>
            <w:r>
              <w:t>commenced expiry</w:t>
            </w:r>
          </w:p>
        </w:tc>
      </w:tr>
      <w:tr w:rsidR="00893ECD" w14:paraId="346F84F6" w14:textId="77777777">
        <w:trPr>
          <w:cantSplit/>
        </w:trPr>
        <w:tc>
          <w:tcPr>
            <w:tcW w:w="1576" w:type="dxa"/>
            <w:tcBorders>
              <w:top w:val="single" w:sz="4" w:space="0" w:color="auto"/>
              <w:bottom w:val="single" w:sz="4" w:space="0" w:color="auto"/>
            </w:tcBorders>
          </w:tcPr>
          <w:p w14:paraId="40FF0A81" w14:textId="77777777" w:rsidR="00893ECD" w:rsidRDefault="00893ECD">
            <w:pPr>
              <w:pStyle w:val="EarlierRepubEntries"/>
            </w:pPr>
            <w:r>
              <w:t>R3</w:t>
            </w:r>
            <w:r>
              <w:br/>
              <w:t>9 Sept 2004</w:t>
            </w:r>
          </w:p>
        </w:tc>
        <w:tc>
          <w:tcPr>
            <w:tcW w:w="1681" w:type="dxa"/>
            <w:tcBorders>
              <w:top w:val="single" w:sz="4" w:space="0" w:color="auto"/>
              <w:bottom w:val="single" w:sz="4" w:space="0" w:color="auto"/>
            </w:tcBorders>
          </w:tcPr>
          <w:p w14:paraId="1342C70A" w14:textId="77777777" w:rsidR="00893ECD" w:rsidRDefault="00893ECD">
            <w:pPr>
              <w:pStyle w:val="EarlierRepubEntries"/>
            </w:pPr>
            <w:r>
              <w:t>9 Sept 2004–</w:t>
            </w:r>
            <w:r>
              <w:br/>
              <w:t>9 Mar 2005</w:t>
            </w:r>
          </w:p>
        </w:tc>
        <w:tc>
          <w:tcPr>
            <w:tcW w:w="1783" w:type="dxa"/>
            <w:tcBorders>
              <w:top w:val="single" w:sz="4" w:space="0" w:color="auto"/>
              <w:bottom w:val="single" w:sz="4" w:space="0" w:color="auto"/>
            </w:tcBorders>
          </w:tcPr>
          <w:p w14:paraId="03DA8BC0"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722FF24E" w14:textId="4EB2B434" w:rsidR="00893ECD" w:rsidRDefault="00893ECD">
            <w:pPr>
              <w:pStyle w:val="EarlierRepubEntries"/>
            </w:pPr>
            <w:r>
              <w:t xml:space="preserve">modifications by </w:t>
            </w:r>
            <w:hyperlink r:id="rId714"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15"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p>
        </w:tc>
      </w:tr>
      <w:tr w:rsidR="00893ECD" w14:paraId="058CF115" w14:textId="77777777">
        <w:trPr>
          <w:cantSplit/>
        </w:trPr>
        <w:tc>
          <w:tcPr>
            <w:tcW w:w="1576" w:type="dxa"/>
            <w:tcBorders>
              <w:top w:val="single" w:sz="4" w:space="0" w:color="auto"/>
              <w:bottom w:val="single" w:sz="4" w:space="0" w:color="auto"/>
            </w:tcBorders>
          </w:tcPr>
          <w:p w14:paraId="354C9720" w14:textId="77777777" w:rsidR="00893ECD" w:rsidRDefault="00893ECD">
            <w:pPr>
              <w:pStyle w:val="EarlierRepubEntries"/>
            </w:pPr>
            <w:r>
              <w:t>R4</w:t>
            </w:r>
            <w:r>
              <w:br/>
              <w:t>10 Mar 2005</w:t>
            </w:r>
          </w:p>
        </w:tc>
        <w:tc>
          <w:tcPr>
            <w:tcW w:w="1681" w:type="dxa"/>
            <w:tcBorders>
              <w:top w:val="single" w:sz="4" w:space="0" w:color="auto"/>
              <w:bottom w:val="single" w:sz="4" w:space="0" w:color="auto"/>
            </w:tcBorders>
          </w:tcPr>
          <w:p w14:paraId="564E8496" w14:textId="77777777" w:rsidR="00893ECD" w:rsidRDefault="00893ECD">
            <w:pPr>
              <w:pStyle w:val="EarlierRepubEntries"/>
            </w:pPr>
            <w:r>
              <w:t>10 Mar 2005–</w:t>
            </w:r>
            <w:r>
              <w:br/>
              <w:t>1 June 2005</w:t>
            </w:r>
          </w:p>
        </w:tc>
        <w:tc>
          <w:tcPr>
            <w:tcW w:w="1783" w:type="dxa"/>
            <w:tcBorders>
              <w:top w:val="single" w:sz="4" w:space="0" w:color="auto"/>
              <w:bottom w:val="single" w:sz="4" w:space="0" w:color="auto"/>
            </w:tcBorders>
          </w:tcPr>
          <w:p w14:paraId="1D413FCB"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6B39054B" w14:textId="77777777" w:rsidR="00893ECD" w:rsidRDefault="00893ECD">
            <w:pPr>
              <w:pStyle w:val="EarlierRepubEntries"/>
            </w:pPr>
            <w:r>
              <w:t>commenced expiry</w:t>
            </w:r>
          </w:p>
        </w:tc>
      </w:tr>
      <w:tr w:rsidR="00893ECD" w14:paraId="46C33BE6" w14:textId="77777777">
        <w:trPr>
          <w:cantSplit/>
        </w:trPr>
        <w:tc>
          <w:tcPr>
            <w:tcW w:w="1576" w:type="dxa"/>
            <w:tcBorders>
              <w:top w:val="single" w:sz="4" w:space="0" w:color="auto"/>
              <w:bottom w:val="single" w:sz="4" w:space="0" w:color="auto"/>
            </w:tcBorders>
          </w:tcPr>
          <w:p w14:paraId="0B095639" w14:textId="77777777" w:rsidR="00893ECD" w:rsidRDefault="00893ECD">
            <w:pPr>
              <w:pStyle w:val="EarlierRepubEntries"/>
            </w:pPr>
            <w:r>
              <w:t>R5</w:t>
            </w:r>
            <w:r>
              <w:br/>
              <w:t>2 June 2005</w:t>
            </w:r>
          </w:p>
        </w:tc>
        <w:tc>
          <w:tcPr>
            <w:tcW w:w="1681" w:type="dxa"/>
            <w:tcBorders>
              <w:top w:val="single" w:sz="4" w:space="0" w:color="auto"/>
              <w:bottom w:val="single" w:sz="4" w:space="0" w:color="auto"/>
            </w:tcBorders>
          </w:tcPr>
          <w:p w14:paraId="003D86E7" w14:textId="77777777" w:rsidR="00893ECD" w:rsidRDefault="00893ECD">
            <w:pPr>
              <w:pStyle w:val="EarlierRepubEntries"/>
            </w:pPr>
            <w:r>
              <w:t>2 June 2005–</w:t>
            </w:r>
            <w:r>
              <w:br/>
              <w:t>26 July 2005</w:t>
            </w:r>
          </w:p>
        </w:tc>
        <w:tc>
          <w:tcPr>
            <w:tcW w:w="1783" w:type="dxa"/>
            <w:tcBorders>
              <w:top w:val="single" w:sz="4" w:space="0" w:color="auto"/>
              <w:bottom w:val="single" w:sz="4" w:space="0" w:color="auto"/>
            </w:tcBorders>
          </w:tcPr>
          <w:p w14:paraId="536CF640" w14:textId="38B7FD91" w:rsidR="00893ECD" w:rsidRDefault="003117C7">
            <w:pPr>
              <w:pStyle w:val="EarlierRepubEntries"/>
            </w:pPr>
            <w:hyperlink r:id="rId716" w:tooltip="Statute Law Amendment Act 2005" w:history="1">
              <w:r w:rsidR="00E94E2C" w:rsidRPr="00E94E2C">
                <w:rPr>
                  <w:rStyle w:val="charCitHyperlinkAbbrev"/>
                </w:rPr>
                <w:t>A2005</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162FE725" w14:textId="058772E1" w:rsidR="00893ECD" w:rsidRDefault="00893ECD">
            <w:pPr>
              <w:pStyle w:val="EarlierRepubEntries"/>
            </w:pPr>
            <w:r>
              <w:t xml:space="preserve">amendments by </w:t>
            </w:r>
            <w:hyperlink r:id="rId717" w:tooltip="Statute Law Amendment Act 2005" w:history="1">
              <w:r w:rsidR="00E94E2C" w:rsidRPr="00E94E2C">
                <w:rPr>
                  <w:rStyle w:val="charCitHyperlinkAbbrev"/>
                </w:rPr>
                <w:t>A2005</w:t>
              </w:r>
              <w:r w:rsidR="00E94E2C" w:rsidRPr="00E94E2C">
                <w:rPr>
                  <w:rStyle w:val="charCitHyperlinkAbbrev"/>
                </w:rPr>
                <w:noBreakHyphen/>
                <w:t>20</w:t>
              </w:r>
            </w:hyperlink>
          </w:p>
        </w:tc>
      </w:tr>
      <w:tr w:rsidR="00893ECD" w14:paraId="3B6B111C" w14:textId="77777777">
        <w:trPr>
          <w:cantSplit/>
        </w:trPr>
        <w:tc>
          <w:tcPr>
            <w:tcW w:w="1576" w:type="dxa"/>
            <w:tcBorders>
              <w:top w:val="single" w:sz="4" w:space="0" w:color="auto"/>
              <w:bottom w:val="single" w:sz="4" w:space="0" w:color="auto"/>
            </w:tcBorders>
          </w:tcPr>
          <w:p w14:paraId="4ADDCF01" w14:textId="77777777" w:rsidR="00893ECD" w:rsidRDefault="00893ECD">
            <w:pPr>
              <w:pStyle w:val="EarlierRepubEntries"/>
            </w:pPr>
            <w:r>
              <w:t>R6 (RI)</w:t>
            </w:r>
            <w:r>
              <w:br/>
              <w:t>28 July 2005</w:t>
            </w:r>
          </w:p>
        </w:tc>
        <w:tc>
          <w:tcPr>
            <w:tcW w:w="1681" w:type="dxa"/>
            <w:tcBorders>
              <w:top w:val="single" w:sz="4" w:space="0" w:color="auto"/>
              <w:bottom w:val="single" w:sz="4" w:space="0" w:color="auto"/>
            </w:tcBorders>
          </w:tcPr>
          <w:p w14:paraId="3A5B3B25" w14:textId="77777777" w:rsidR="00893ECD" w:rsidRDefault="00893ECD">
            <w:pPr>
              <w:pStyle w:val="EarlierRepubEntries"/>
            </w:pPr>
            <w:r>
              <w:t>27 July 2005–</w:t>
            </w:r>
            <w:r>
              <w:br/>
              <w:t>26 Aug 2005</w:t>
            </w:r>
          </w:p>
        </w:tc>
        <w:tc>
          <w:tcPr>
            <w:tcW w:w="1783" w:type="dxa"/>
            <w:tcBorders>
              <w:top w:val="single" w:sz="4" w:space="0" w:color="auto"/>
              <w:bottom w:val="single" w:sz="4" w:space="0" w:color="auto"/>
            </w:tcBorders>
          </w:tcPr>
          <w:p w14:paraId="58F8D5DA" w14:textId="384ED4FD" w:rsidR="00893ECD" w:rsidRDefault="003117C7">
            <w:pPr>
              <w:pStyle w:val="EarlierRepubEntries"/>
            </w:pPr>
            <w:hyperlink r:id="rId718"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5D30FD1C" w14:textId="434DD10A" w:rsidR="00893ECD" w:rsidRDefault="00893ECD">
            <w:pPr>
              <w:pStyle w:val="EarlierRepubEntries"/>
            </w:pPr>
            <w:r>
              <w:t xml:space="preserve">amendments by </w:t>
            </w:r>
            <w:hyperlink r:id="rId71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br/>
              <w:t>reissue for textual correction in s 83</w:t>
            </w:r>
          </w:p>
        </w:tc>
      </w:tr>
      <w:tr w:rsidR="00893ECD" w14:paraId="4424FED9" w14:textId="77777777">
        <w:trPr>
          <w:cantSplit/>
        </w:trPr>
        <w:tc>
          <w:tcPr>
            <w:tcW w:w="1576" w:type="dxa"/>
            <w:tcBorders>
              <w:top w:val="single" w:sz="4" w:space="0" w:color="auto"/>
              <w:bottom w:val="single" w:sz="4" w:space="0" w:color="auto"/>
            </w:tcBorders>
          </w:tcPr>
          <w:p w14:paraId="157C3544" w14:textId="77777777" w:rsidR="00893ECD" w:rsidRDefault="00893ECD">
            <w:pPr>
              <w:pStyle w:val="EarlierRepubEntries"/>
            </w:pPr>
            <w:r>
              <w:t>R7</w:t>
            </w:r>
            <w:r>
              <w:br/>
              <w:t>27 Aug 2005</w:t>
            </w:r>
          </w:p>
        </w:tc>
        <w:tc>
          <w:tcPr>
            <w:tcW w:w="1681" w:type="dxa"/>
            <w:tcBorders>
              <w:top w:val="single" w:sz="4" w:space="0" w:color="auto"/>
              <w:bottom w:val="single" w:sz="4" w:space="0" w:color="auto"/>
            </w:tcBorders>
          </w:tcPr>
          <w:p w14:paraId="5914403A" w14:textId="77777777" w:rsidR="00893ECD" w:rsidRDefault="00893ECD">
            <w:pPr>
              <w:pStyle w:val="EarlierRepubEntries"/>
            </w:pPr>
            <w:r>
              <w:t>27 Aug 2005–</w:t>
            </w:r>
            <w:r>
              <w:br/>
              <w:t>1 Sept 2005</w:t>
            </w:r>
          </w:p>
        </w:tc>
        <w:tc>
          <w:tcPr>
            <w:tcW w:w="1783" w:type="dxa"/>
            <w:tcBorders>
              <w:top w:val="single" w:sz="4" w:space="0" w:color="auto"/>
              <w:bottom w:val="single" w:sz="4" w:space="0" w:color="auto"/>
            </w:tcBorders>
          </w:tcPr>
          <w:p w14:paraId="78F0D8B1" w14:textId="1B595263" w:rsidR="00893ECD" w:rsidRDefault="003117C7">
            <w:pPr>
              <w:pStyle w:val="EarlierRepubEntries"/>
            </w:pPr>
            <w:hyperlink r:id="rId72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4AB60685" w14:textId="26F6FB7F" w:rsidR="00893ECD" w:rsidRDefault="00893ECD">
            <w:pPr>
              <w:pStyle w:val="EarlierRepubEntries"/>
            </w:pPr>
            <w:r>
              <w:t xml:space="preserve">modifications by </w:t>
            </w:r>
            <w:hyperlink r:id="rId72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22"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p>
        </w:tc>
      </w:tr>
      <w:tr w:rsidR="00893ECD" w14:paraId="5DDF892E" w14:textId="77777777">
        <w:trPr>
          <w:cantSplit/>
        </w:trPr>
        <w:tc>
          <w:tcPr>
            <w:tcW w:w="1576" w:type="dxa"/>
            <w:tcBorders>
              <w:top w:val="single" w:sz="4" w:space="0" w:color="auto"/>
              <w:bottom w:val="single" w:sz="4" w:space="0" w:color="auto"/>
            </w:tcBorders>
          </w:tcPr>
          <w:p w14:paraId="5A519F33" w14:textId="77777777" w:rsidR="00893ECD" w:rsidRDefault="00893ECD">
            <w:pPr>
              <w:pStyle w:val="EarlierRepubEntries"/>
            </w:pPr>
            <w:r>
              <w:t>R8 (RI)</w:t>
            </w:r>
            <w:r>
              <w:br/>
              <w:t>9 May 2006</w:t>
            </w:r>
          </w:p>
        </w:tc>
        <w:tc>
          <w:tcPr>
            <w:tcW w:w="1681" w:type="dxa"/>
            <w:tcBorders>
              <w:top w:val="single" w:sz="4" w:space="0" w:color="auto"/>
              <w:bottom w:val="single" w:sz="4" w:space="0" w:color="auto"/>
            </w:tcBorders>
          </w:tcPr>
          <w:p w14:paraId="0855559A" w14:textId="77777777" w:rsidR="00893ECD" w:rsidRDefault="00893ECD">
            <w:pPr>
              <w:pStyle w:val="EarlierRepubEntries"/>
            </w:pPr>
            <w:r>
              <w:t>2 Sept 2005–</w:t>
            </w:r>
            <w:r>
              <w:br/>
              <w:t>30 June 2006</w:t>
            </w:r>
          </w:p>
        </w:tc>
        <w:tc>
          <w:tcPr>
            <w:tcW w:w="1783" w:type="dxa"/>
            <w:tcBorders>
              <w:top w:val="single" w:sz="4" w:space="0" w:color="auto"/>
              <w:bottom w:val="single" w:sz="4" w:space="0" w:color="auto"/>
            </w:tcBorders>
          </w:tcPr>
          <w:p w14:paraId="4CC1A1E7" w14:textId="6C1AF433" w:rsidR="00893ECD" w:rsidRDefault="003117C7">
            <w:pPr>
              <w:pStyle w:val="EarlierRepubEntries"/>
            </w:pPr>
            <w:hyperlink r:id="rId72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3B6CF428" w14:textId="77777777" w:rsidR="00893ECD" w:rsidRDefault="00893ECD">
            <w:pPr>
              <w:pStyle w:val="EarlierRepubEntries"/>
            </w:pPr>
            <w:r>
              <w:t>commenced expiry</w:t>
            </w:r>
            <w:r>
              <w:br/>
              <w:t>reissue for republication correction</w:t>
            </w:r>
          </w:p>
        </w:tc>
      </w:tr>
      <w:tr w:rsidR="00893ECD" w14:paraId="68788E1A" w14:textId="77777777">
        <w:trPr>
          <w:cantSplit/>
        </w:trPr>
        <w:tc>
          <w:tcPr>
            <w:tcW w:w="1576" w:type="dxa"/>
            <w:tcBorders>
              <w:top w:val="single" w:sz="4" w:space="0" w:color="auto"/>
              <w:bottom w:val="single" w:sz="4" w:space="0" w:color="auto"/>
            </w:tcBorders>
          </w:tcPr>
          <w:p w14:paraId="639EA411" w14:textId="77777777" w:rsidR="00893ECD" w:rsidRDefault="00893ECD">
            <w:pPr>
              <w:pStyle w:val="EarlierRepubEntries"/>
              <w:keepNext/>
            </w:pPr>
            <w:r>
              <w:lastRenderedPageBreak/>
              <w:t>R9</w:t>
            </w:r>
            <w:r>
              <w:br/>
              <w:t>1 July 2006</w:t>
            </w:r>
          </w:p>
        </w:tc>
        <w:tc>
          <w:tcPr>
            <w:tcW w:w="1681" w:type="dxa"/>
            <w:tcBorders>
              <w:top w:val="single" w:sz="4" w:space="0" w:color="auto"/>
              <w:bottom w:val="single" w:sz="4" w:space="0" w:color="auto"/>
            </w:tcBorders>
          </w:tcPr>
          <w:p w14:paraId="580911C4" w14:textId="77777777" w:rsidR="00893ECD" w:rsidRDefault="00893ECD">
            <w:pPr>
              <w:pStyle w:val="EarlierRepubEntries"/>
              <w:keepNext/>
            </w:pPr>
            <w:r>
              <w:t>1 July 2006–</w:t>
            </w:r>
            <w:r>
              <w:br/>
              <w:t>31 Aug 2006</w:t>
            </w:r>
          </w:p>
        </w:tc>
        <w:tc>
          <w:tcPr>
            <w:tcW w:w="1783" w:type="dxa"/>
            <w:tcBorders>
              <w:top w:val="single" w:sz="4" w:space="0" w:color="auto"/>
              <w:bottom w:val="single" w:sz="4" w:space="0" w:color="auto"/>
            </w:tcBorders>
          </w:tcPr>
          <w:p w14:paraId="6EFB7420" w14:textId="61174A27" w:rsidR="00893ECD" w:rsidRDefault="003117C7">
            <w:pPr>
              <w:pStyle w:val="EarlierRepubEntries"/>
              <w:keepNext/>
            </w:pPr>
            <w:hyperlink r:id="rId724"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3FA2ED5B" w14:textId="5B93525C" w:rsidR="00893ECD" w:rsidRDefault="00893ECD">
            <w:pPr>
              <w:pStyle w:val="EarlierRepubEntries"/>
              <w:keepNext/>
            </w:pPr>
            <w:r>
              <w:t xml:space="preserve">amendments by </w:t>
            </w:r>
            <w:hyperlink r:id="rId725"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as amended by </w:t>
            </w:r>
            <w:hyperlink r:id="rId726"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r>
      <w:tr w:rsidR="00893ECD" w14:paraId="7025BE6C" w14:textId="77777777">
        <w:trPr>
          <w:cantSplit/>
        </w:trPr>
        <w:tc>
          <w:tcPr>
            <w:tcW w:w="1576" w:type="dxa"/>
            <w:tcBorders>
              <w:top w:val="single" w:sz="4" w:space="0" w:color="auto"/>
              <w:bottom w:val="single" w:sz="4" w:space="0" w:color="auto"/>
            </w:tcBorders>
          </w:tcPr>
          <w:p w14:paraId="73F077AC" w14:textId="77777777" w:rsidR="00893ECD" w:rsidRDefault="00893ECD">
            <w:pPr>
              <w:pStyle w:val="EarlierRepubEntries"/>
            </w:pPr>
            <w:r>
              <w:t>R10</w:t>
            </w:r>
            <w:r>
              <w:br/>
              <w:t>1 Sept 2006</w:t>
            </w:r>
          </w:p>
        </w:tc>
        <w:tc>
          <w:tcPr>
            <w:tcW w:w="1681" w:type="dxa"/>
            <w:tcBorders>
              <w:top w:val="single" w:sz="4" w:space="0" w:color="auto"/>
              <w:bottom w:val="single" w:sz="4" w:space="0" w:color="auto"/>
            </w:tcBorders>
          </w:tcPr>
          <w:p w14:paraId="6B2C07D4" w14:textId="77777777" w:rsidR="00893ECD" w:rsidRDefault="00893ECD">
            <w:pPr>
              <w:pStyle w:val="EarlierRepubEntries"/>
            </w:pPr>
            <w:r>
              <w:t>1 Sept 2006–</w:t>
            </w:r>
            <w:r>
              <w:br/>
              <w:t>17 Nov 2006</w:t>
            </w:r>
          </w:p>
        </w:tc>
        <w:tc>
          <w:tcPr>
            <w:tcW w:w="1783" w:type="dxa"/>
            <w:tcBorders>
              <w:top w:val="single" w:sz="4" w:space="0" w:color="auto"/>
              <w:bottom w:val="single" w:sz="4" w:space="0" w:color="auto"/>
            </w:tcBorders>
          </w:tcPr>
          <w:p w14:paraId="13354415" w14:textId="3DCB86E3" w:rsidR="00893ECD" w:rsidRDefault="003117C7">
            <w:pPr>
              <w:pStyle w:val="EarlierRepubEntries"/>
            </w:pPr>
            <w:hyperlink r:id="rId727"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7D819B0A" w14:textId="440288C8" w:rsidR="00893ECD" w:rsidRDefault="00893ECD">
            <w:pPr>
              <w:pStyle w:val="EarlierRepubEntries"/>
            </w:pPr>
            <w:r>
              <w:t xml:space="preserve">amendments by </w:t>
            </w:r>
            <w:hyperlink r:id="rId72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p>
        </w:tc>
      </w:tr>
      <w:tr w:rsidR="00893ECD" w14:paraId="61CFF693" w14:textId="77777777">
        <w:trPr>
          <w:cantSplit/>
        </w:trPr>
        <w:tc>
          <w:tcPr>
            <w:tcW w:w="1576" w:type="dxa"/>
            <w:tcBorders>
              <w:top w:val="single" w:sz="4" w:space="0" w:color="auto"/>
              <w:bottom w:val="single" w:sz="4" w:space="0" w:color="auto"/>
            </w:tcBorders>
          </w:tcPr>
          <w:p w14:paraId="730735BC" w14:textId="77777777" w:rsidR="00893ECD" w:rsidRDefault="00893ECD">
            <w:pPr>
              <w:pStyle w:val="EarlierRepubEntries"/>
            </w:pPr>
            <w:r>
              <w:t>R11</w:t>
            </w:r>
            <w:r>
              <w:br/>
              <w:t>18 Nov 2006</w:t>
            </w:r>
          </w:p>
        </w:tc>
        <w:tc>
          <w:tcPr>
            <w:tcW w:w="1681" w:type="dxa"/>
            <w:tcBorders>
              <w:top w:val="single" w:sz="4" w:space="0" w:color="auto"/>
              <w:bottom w:val="single" w:sz="4" w:space="0" w:color="auto"/>
            </w:tcBorders>
          </w:tcPr>
          <w:p w14:paraId="76A55AEA" w14:textId="77777777" w:rsidR="00893ECD" w:rsidRDefault="00893ECD">
            <w:pPr>
              <w:pStyle w:val="EarlierRepubEntries"/>
            </w:pPr>
            <w:r>
              <w:t>18 Nov 2006–</w:t>
            </w:r>
            <w:r>
              <w:br/>
              <w:t>18 Nov 2007</w:t>
            </w:r>
          </w:p>
        </w:tc>
        <w:tc>
          <w:tcPr>
            <w:tcW w:w="1783" w:type="dxa"/>
            <w:tcBorders>
              <w:top w:val="single" w:sz="4" w:space="0" w:color="auto"/>
              <w:bottom w:val="single" w:sz="4" w:space="0" w:color="auto"/>
            </w:tcBorders>
          </w:tcPr>
          <w:p w14:paraId="409DB952" w14:textId="30464416" w:rsidR="00893ECD" w:rsidRDefault="003117C7">
            <w:pPr>
              <w:pStyle w:val="EarlierRepubEntries"/>
            </w:pPr>
            <w:hyperlink r:id="rId729" w:tooltip="Asbestos Legislation Amendment Act 2006" w:history="1">
              <w:r w:rsidR="00E94E2C" w:rsidRPr="00E94E2C">
                <w:rPr>
                  <w:rStyle w:val="charCitHyperlinkAbbrev"/>
                </w:rPr>
                <w:t>A2006</w:t>
              </w:r>
              <w:r w:rsidR="00E94E2C" w:rsidRPr="00E94E2C">
                <w:rPr>
                  <w:rStyle w:val="charCitHyperlinkAbbrev"/>
                </w:rPr>
                <w:noBreakHyphen/>
                <w:t>16</w:t>
              </w:r>
            </w:hyperlink>
          </w:p>
        </w:tc>
        <w:tc>
          <w:tcPr>
            <w:tcW w:w="1783" w:type="dxa"/>
            <w:gridSpan w:val="2"/>
            <w:tcBorders>
              <w:top w:val="single" w:sz="4" w:space="0" w:color="auto"/>
              <w:bottom w:val="single" w:sz="4" w:space="0" w:color="auto"/>
            </w:tcBorders>
          </w:tcPr>
          <w:p w14:paraId="7DDB516E" w14:textId="12AEDB42" w:rsidR="00893ECD" w:rsidRDefault="00893ECD">
            <w:pPr>
              <w:pStyle w:val="EarlierRepubEntries"/>
            </w:pPr>
            <w:r>
              <w:t xml:space="preserve">amendments by </w:t>
            </w:r>
            <w:hyperlink r:id="rId730" w:tooltip="Asbestos Legislation Amendment Act 2006" w:history="1">
              <w:r w:rsidR="00E94E2C" w:rsidRPr="00E94E2C">
                <w:rPr>
                  <w:rStyle w:val="charCitHyperlinkAbbrev"/>
                </w:rPr>
                <w:t>A2006</w:t>
              </w:r>
              <w:r w:rsidR="00E94E2C" w:rsidRPr="00E94E2C">
                <w:rPr>
                  <w:rStyle w:val="charCitHyperlinkAbbrev"/>
                </w:rPr>
                <w:noBreakHyphen/>
                <w:t>16</w:t>
              </w:r>
            </w:hyperlink>
          </w:p>
        </w:tc>
      </w:tr>
      <w:tr w:rsidR="00893ECD" w14:paraId="6ED23C3C" w14:textId="77777777">
        <w:trPr>
          <w:gridAfter w:val="1"/>
          <w:wAfter w:w="15" w:type="dxa"/>
          <w:cantSplit/>
        </w:trPr>
        <w:tc>
          <w:tcPr>
            <w:tcW w:w="1576" w:type="dxa"/>
            <w:tcBorders>
              <w:top w:val="single" w:sz="4" w:space="0" w:color="auto"/>
              <w:bottom w:val="single" w:sz="4" w:space="0" w:color="auto"/>
            </w:tcBorders>
          </w:tcPr>
          <w:p w14:paraId="02334AEF" w14:textId="77777777" w:rsidR="00893ECD" w:rsidRDefault="00893ECD">
            <w:pPr>
              <w:pStyle w:val="EarlierRepubEntries"/>
            </w:pPr>
            <w:r>
              <w:t>R12</w:t>
            </w:r>
            <w:r>
              <w:br/>
              <w:t>19 Nov 2007</w:t>
            </w:r>
          </w:p>
        </w:tc>
        <w:tc>
          <w:tcPr>
            <w:tcW w:w="1681" w:type="dxa"/>
            <w:tcBorders>
              <w:top w:val="single" w:sz="4" w:space="0" w:color="auto"/>
              <w:bottom w:val="single" w:sz="4" w:space="0" w:color="auto"/>
            </w:tcBorders>
          </w:tcPr>
          <w:p w14:paraId="04CE6B06" w14:textId="77777777" w:rsidR="00893ECD" w:rsidRDefault="00893ECD">
            <w:pPr>
              <w:pStyle w:val="EarlierRepubEntries"/>
            </w:pPr>
            <w:r>
              <w:t>19 Nov 2007–</w:t>
            </w:r>
            <w:r>
              <w:br/>
              <w:t>29 Nov 2007</w:t>
            </w:r>
          </w:p>
        </w:tc>
        <w:tc>
          <w:tcPr>
            <w:tcW w:w="1783" w:type="dxa"/>
            <w:tcBorders>
              <w:top w:val="single" w:sz="4" w:space="0" w:color="auto"/>
              <w:bottom w:val="single" w:sz="4" w:space="0" w:color="auto"/>
            </w:tcBorders>
          </w:tcPr>
          <w:p w14:paraId="7DEC817F" w14:textId="591E2F98" w:rsidR="00893ECD" w:rsidRDefault="003117C7">
            <w:pPr>
              <w:pStyle w:val="EarlierRepubEntries"/>
            </w:pPr>
            <w:hyperlink r:id="rId731" w:tooltip="Building Legislation Amendment Act 2007" w:history="1">
              <w:r w:rsidR="00E94E2C" w:rsidRPr="00E94E2C">
                <w:rPr>
                  <w:rStyle w:val="Hyperlink"/>
                </w:rPr>
                <w:t>A2007</w:t>
              </w:r>
              <w:r w:rsidR="00E94E2C" w:rsidRPr="00E94E2C">
                <w:rPr>
                  <w:rStyle w:val="Hyperlink"/>
                </w:rPr>
                <w:noBreakHyphen/>
                <w:t>26</w:t>
              </w:r>
            </w:hyperlink>
          </w:p>
        </w:tc>
        <w:tc>
          <w:tcPr>
            <w:tcW w:w="1768" w:type="dxa"/>
            <w:tcBorders>
              <w:top w:val="single" w:sz="4" w:space="0" w:color="auto"/>
              <w:bottom w:val="single" w:sz="4" w:space="0" w:color="auto"/>
            </w:tcBorders>
          </w:tcPr>
          <w:p w14:paraId="7530DE6F" w14:textId="77777777" w:rsidR="00893ECD" w:rsidRDefault="00893ECD">
            <w:pPr>
              <w:pStyle w:val="EarlierRepubEntries"/>
            </w:pPr>
            <w:r>
              <w:t>commenced expiry</w:t>
            </w:r>
          </w:p>
        </w:tc>
      </w:tr>
      <w:tr w:rsidR="00893ECD" w14:paraId="1E7888E7" w14:textId="77777777">
        <w:trPr>
          <w:cantSplit/>
        </w:trPr>
        <w:tc>
          <w:tcPr>
            <w:tcW w:w="1576" w:type="dxa"/>
            <w:tcBorders>
              <w:top w:val="single" w:sz="4" w:space="0" w:color="auto"/>
              <w:bottom w:val="single" w:sz="4" w:space="0" w:color="auto"/>
            </w:tcBorders>
          </w:tcPr>
          <w:p w14:paraId="125DCA01" w14:textId="77777777" w:rsidR="00893ECD" w:rsidRDefault="00893ECD">
            <w:pPr>
              <w:pStyle w:val="EarlierRepubEntries"/>
            </w:pPr>
            <w:r>
              <w:t>R13</w:t>
            </w:r>
            <w:r>
              <w:br/>
              <w:t>30 Nov 2007</w:t>
            </w:r>
          </w:p>
        </w:tc>
        <w:tc>
          <w:tcPr>
            <w:tcW w:w="1681" w:type="dxa"/>
            <w:tcBorders>
              <w:top w:val="single" w:sz="4" w:space="0" w:color="auto"/>
              <w:bottom w:val="single" w:sz="4" w:space="0" w:color="auto"/>
            </w:tcBorders>
          </w:tcPr>
          <w:p w14:paraId="331B33BF" w14:textId="77777777" w:rsidR="00893ECD" w:rsidRDefault="00893ECD">
            <w:pPr>
              <w:pStyle w:val="EarlierRepubEntries"/>
            </w:pPr>
            <w:r>
              <w:t>30 Nov 2007–</w:t>
            </w:r>
            <w:r>
              <w:br/>
              <w:t>29 Feb 2008</w:t>
            </w:r>
          </w:p>
        </w:tc>
        <w:tc>
          <w:tcPr>
            <w:tcW w:w="1783" w:type="dxa"/>
            <w:tcBorders>
              <w:top w:val="single" w:sz="4" w:space="0" w:color="auto"/>
              <w:bottom w:val="single" w:sz="4" w:space="0" w:color="auto"/>
            </w:tcBorders>
          </w:tcPr>
          <w:p w14:paraId="359D06BF" w14:textId="7614B208" w:rsidR="00893ECD" w:rsidRDefault="003117C7">
            <w:pPr>
              <w:pStyle w:val="EarlierRepubEntries"/>
              <w:rPr>
                <w:rStyle w:val="charUnderline"/>
              </w:rPr>
            </w:pPr>
            <w:hyperlink r:id="rId732"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6418977D" w14:textId="77777777" w:rsidR="00893ECD" w:rsidRDefault="00893ECD">
            <w:pPr>
              <w:pStyle w:val="EarlierRepubEntries"/>
            </w:pPr>
            <w:r>
              <w:t>commenced expiry</w:t>
            </w:r>
          </w:p>
        </w:tc>
      </w:tr>
      <w:tr w:rsidR="00893ECD" w14:paraId="1C36DC7A" w14:textId="77777777">
        <w:trPr>
          <w:cantSplit/>
        </w:trPr>
        <w:tc>
          <w:tcPr>
            <w:tcW w:w="1576" w:type="dxa"/>
            <w:tcBorders>
              <w:top w:val="single" w:sz="4" w:space="0" w:color="auto"/>
              <w:bottom w:val="single" w:sz="4" w:space="0" w:color="auto"/>
            </w:tcBorders>
          </w:tcPr>
          <w:p w14:paraId="1128CE60" w14:textId="77777777" w:rsidR="00893ECD" w:rsidRDefault="00893ECD">
            <w:pPr>
              <w:pStyle w:val="EarlierRepubEntries"/>
            </w:pPr>
            <w:r>
              <w:t>R14</w:t>
            </w:r>
            <w:r>
              <w:br/>
              <w:t>1 Mar 2008</w:t>
            </w:r>
          </w:p>
        </w:tc>
        <w:tc>
          <w:tcPr>
            <w:tcW w:w="1681" w:type="dxa"/>
            <w:tcBorders>
              <w:top w:val="single" w:sz="4" w:space="0" w:color="auto"/>
              <w:bottom w:val="single" w:sz="4" w:space="0" w:color="auto"/>
            </w:tcBorders>
          </w:tcPr>
          <w:p w14:paraId="65820526" w14:textId="77777777" w:rsidR="00893ECD" w:rsidRDefault="00893ECD">
            <w:pPr>
              <w:pStyle w:val="EarlierRepubEntries"/>
            </w:pPr>
            <w:r>
              <w:t>1 Mar 2008–</w:t>
            </w:r>
            <w:r>
              <w:br/>
              <w:t>30 Mar 2008</w:t>
            </w:r>
          </w:p>
        </w:tc>
        <w:tc>
          <w:tcPr>
            <w:tcW w:w="1783" w:type="dxa"/>
            <w:tcBorders>
              <w:top w:val="single" w:sz="4" w:space="0" w:color="auto"/>
              <w:bottom w:val="single" w:sz="4" w:space="0" w:color="auto"/>
            </w:tcBorders>
          </w:tcPr>
          <w:p w14:paraId="480C7F8F" w14:textId="12FED89E" w:rsidR="00893ECD" w:rsidRDefault="003117C7">
            <w:pPr>
              <w:pStyle w:val="EarlierRepubEntries"/>
              <w:rPr>
                <w:rStyle w:val="charUnderline"/>
              </w:rPr>
            </w:pPr>
            <w:hyperlink r:id="rId733"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22867B59" w14:textId="77777777" w:rsidR="00893ECD" w:rsidRDefault="00893ECD">
            <w:pPr>
              <w:pStyle w:val="EarlierRepubEntries"/>
            </w:pPr>
            <w:r>
              <w:t>commenced expiry</w:t>
            </w:r>
          </w:p>
        </w:tc>
      </w:tr>
      <w:tr w:rsidR="00893ECD" w14:paraId="63D9E1FF" w14:textId="77777777">
        <w:trPr>
          <w:cantSplit/>
        </w:trPr>
        <w:tc>
          <w:tcPr>
            <w:tcW w:w="1576" w:type="dxa"/>
            <w:tcBorders>
              <w:top w:val="single" w:sz="4" w:space="0" w:color="auto"/>
              <w:bottom w:val="single" w:sz="4" w:space="0" w:color="auto"/>
            </w:tcBorders>
          </w:tcPr>
          <w:p w14:paraId="7FB4F14F" w14:textId="77777777" w:rsidR="00893ECD" w:rsidRDefault="00893ECD">
            <w:pPr>
              <w:pStyle w:val="EarlierRepubEntries"/>
            </w:pPr>
            <w:r>
              <w:t>R15*</w:t>
            </w:r>
            <w:r>
              <w:br/>
              <w:t>31 Mar 2008</w:t>
            </w:r>
          </w:p>
        </w:tc>
        <w:tc>
          <w:tcPr>
            <w:tcW w:w="1681" w:type="dxa"/>
            <w:tcBorders>
              <w:top w:val="single" w:sz="4" w:space="0" w:color="auto"/>
              <w:bottom w:val="single" w:sz="4" w:space="0" w:color="auto"/>
            </w:tcBorders>
          </w:tcPr>
          <w:p w14:paraId="5B9A5E5B" w14:textId="77777777" w:rsidR="00893ECD" w:rsidRDefault="00893ECD">
            <w:pPr>
              <w:pStyle w:val="EarlierRepubEntries"/>
            </w:pPr>
            <w:r>
              <w:t>31 Mar 2008–</w:t>
            </w:r>
            <w:r>
              <w:br/>
              <w:t>25 Aug 2008</w:t>
            </w:r>
          </w:p>
        </w:tc>
        <w:tc>
          <w:tcPr>
            <w:tcW w:w="1783" w:type="dxa"/>
            <w:tcBorders>
              <w:top w:val="single" w:sz="4" w:space="0" w:color="auto"/>
              <w:bottom w:val="single" w:sz="4" w:space="0" w:color="auto"/>
            </w:tcBorders>
          </w:tcPr>
          <w:p w14:paraId="4C22B03C" w14:textId="55C8D4AD" w:rsidR="00893ECD" w:rsidRDefault="003117C7">
            <w:pPr>
              <w:pStyle w:val="EarlierRepubEntries"/>
            </w:pPr>
            <w:hyperlink r:id="rId734" w:tooltip="Building Legislation Amendment Act 2007" w:history="1">
              <w:r w:rsidR="00E94E2C" w:rsidRPr="00E94E2C">
                <w:rPr>
                  <w:rStyle w:val="charCitHyperlinkAbbrev"/>
                </w:rPr>
                <w:t>A2007</w:t>
              </w:r>
              <w:r w:rsidR="00E94E2C" w:rsidRPr="00E94E2C">
                <w:rPr>
                  <w:rStyle w:val="charCitHyperlinkAbbrev"/>
                </w:rPr>
                <w:noBreakHyphen/>
                <w:t>26</w:t>
              </w:r>
            </w:hyperlink>
          </w:p>
        </w:tc>
        <w:tc>
          <w:tcPr>
            <w:tcW w:w="1783" w:type="dxa"/>
            <w:gridSpan w:val="2"/>
            <w:tcBorders>
              <w:top w:val="single" w:sz="4" w:space="0" w:color="auto"/>
              <w:bottom w:val="single" w:sz="4" w:space="0" w:color="auto"/>
            </w:tcBorders>
          </w:tcPr>
          <w:p w14:paraId="69CFCC34" w14:textId="1493E24B" w:rsidR="00893ECD" w:rsidRDefault="00893ECD">
            <w:pPr>
              <w:pStyle w:val="EarlierRepubEntries"/>
            </w:pPr>
            <w:r>
              <w:t xml:space="preserve">amendments by </w:t>
            </w:r>
            <w:hyperlink r:id="rId735" w:tooltip="Building Legislation Amendment Act 2007" w:history="1">
              <w:r w:rsidR="00E94E2C" w:rsidRPr="00E94E2C">
                <w:rPr>
                  <w:rStyle w:val="charCitHyperlinkAbbrev"/>
                </w:rPr>
                <w:t>A2007</w:t>
              </w:r>
              <w:r w:rsidR="00E94E2C" w:rsidRPr="00E94E2C">
                <w:rPr>
                  <w:rStyle w:val="charCitHyperlinkAbbrev"/>
                </w:rPr>
                <w:noBreakHyphen/>
                <w:t>26</w:t>
              </w:r>
            </w:hyperlink>
          </w:p>
        </w:tc>
      </w:tr>
      <w:tr w:rsidR="00D53C2E" w14:paraId="42F2C096" w14:textId="77777777">
        <w:trPr>
          <w:cantSplit/>
        </w:trPr>
        <w:tc>
          <w:tcPr>
            <w:tcW w:w="1576" w:type="dxa"/>
            <w:tcBorders>
              <w:top w:val="single" w:sz="4" w:space="0" w:color="auto"/>
              <w:bottom w:val="single" w:sz="4" w:space="0" w:color="auto"/>
            </w:tcBorders>
          </w:tcPr>
          <w:p w14:paraId="38BFDE2F" w14:textId="77777777" w:rsidR="00D53C2E" w:rsidRDefault="00D53C2E">
            <w:pPr>
              <w:pStyle w:val="EarlierRepubEntries"/>
            </w:pPr>
            <w:r>
              <w:t>R16</w:t>
            </w:r>
            <w:r>
              <w:br/>
              <w:t>26 Aug 2008</w:t>
            </w:r>
          </w:p>
        </w:tc>
        <w:tc>
          <w:tcPr>
            <w:tcW w:w="1681" w:type="dxa"/>
            <w:tcBorders>
              <w:top w:val="single" w:sz="4" w:space="0" w:color="auto"/>
              <w:bottom w:val="single" w:sz="4" w:space="0" w:color="auto"/>
            </w:tcBorders>
          </w:tcPr>
          <w:p w14:paraId="33BB9627" w14:textId="77777777" w:rsidR="00D53C2E" w:rsidRDefault="00D53C2E">
            <w:pPr>
              <w:pStyle w:val="EarlierRepubEntries"/>
            </w:pPr>
            <w:r>
              <w:t>26 Aug 2008–</w:t>
            </w:r>
            <w:r>
              <w:br/>
              <w:t>1 Feb 2009</w:t>
            </w:r>
          </w:p>
        </w:tc>
        <w:tc>
          <w:tcPr>
            <w:tcW w:w="1783" w:type="dxa"/>
            <w:tcBorders>
              <w:top w:val="single" w:sz="4" w:space="0" w:color="auto"/>
              <w:bottom w:val="single" w:sz="4" w:space="0" w:color="auto"/>
            </w:tcBorders>
          </w:tcPr>
          <w:p w14:paraId="3E7C3148" w14:textId="085D0AE0" w:rsidR="00D53C2E" w:rsidRDefault="003117C7">
            <w:pPr>
              <w:pStyle w:val="EarlierRepubEntries"/>
            </w:pPr>
            <w:hyperlink r:id="rId736" w:tooltip="Statute Law Amendment Act 2008" w:history="1">
              <w:r w:rsidR="00E94E2C" w:rsidRPr="00E94E2C">
                <w:rPr>
                  <w:rStyle w:val="charCitHyperlinkAbbrev"/>
                </w:rPr>
                <w:t>A2008</w:t>
              </w:r>
              <w:r w:rsidR="00E94E2C" w:rsidRPr="00E94E2C">
                <w:rPr>
                  <w:rStyle w:val="charCitHyperlinkAbbrev"/>
                </w:rPr>
                <w:noBreakHyphen/>
                <w:t>28</w:t>
              </w:r>
            </w:hyperlink>
          </w:p>
        </w:tc>
        <w:tc>
          <w:tcPr>
            <w:tcW w:w="1783" w:type="dxa"/>
            <w:gridSpan w:val="2"/>
            <w:tcBorders>
              <w:top w:val="single" w:sz="4" w:space="0" w:color="auto"/>
              <w:bottom w:val="single" w:sz="4" w:space="0" w:color="auto"/>
            </w:tcBorders>
          </w:tcPr>
          <w:p w14:paraId="3D7B6C33" w14:textId="7476EC9E" w:rsidR="00D53C2E" w:rsidRDefault="00D53C2E">
            <w:pPr>
              <w:pStyle w:val="EarlierRepubEntries"/>
            </w:pPr>
            <w:r>
              <w:t xml:space="preserve">amendments by </w:t>
            </w:r>
            <w:hyperlink r:id="rId737" w:tooltip="Statute Law Amendment Act 2008" w:history="1">
              <w:r w:rsidR="00E94E2C" w:rsidRPr="00E94E2C">
                <w:rPr>
                  <w:rStyle w:val="charCitHyperlinkAbbrev"/>
                </w:rPr>
                <w:t>A2008</w:t>
              </w:r>
              <w:r w:rsidR="00E94E2C" w:rsidRPr="00E94E2C">
                <w:rPr>
                  <w:rStyle w:val="charCitHyperlinkAbbrev"/>
                </w:rPr>
                <w:noBreakHyphen/>
                <w:t>28</w:t>
              </w:r>
            </w:hyperlink>
          </w:p>
        </w:tc>
      </w:tr>
      <w:tr w:rsidR="00F55ADD" w14:paraId="1BFB3744" w14:textId="77777777">
        <w:trPr>
          <w:cantSplit/>
        </w:trPr>
        <w:tc>
          <w:tcPr>
            <w:tcW w:w="1576" w:type="dxa"/>
            <w:tcBorders>
              <w:top w:val="single" w:sz="4" w:space="0" w:color="auto"/>
              <w:bottom w:val="single" w:sz="4" w:space="0" w:color="auto"/>
            </w:tcBorders>
          </w:tcPr>
          <w:p w14:paraId="75D30F15" w14:textId="77777777" w:rsidR="00F55ADD" w:rsidRDefault="00F55ADD">
            <w:pPr>
              <w:pStyle w:val="EarlierRepubEntries"/>
            </w:pPr>
            <w:r>
              <w:t>R17</w:t>
            </w:r>
            <w:r>
              <w:br/>
              <w:t>2 Feb 2009</w:t>
            </w:r>
          </w:p>
        </w:tc>
        <w:tc>
          <w:tcPr>
            <w:tcW w:w="1681" w:type="dxa"/>
            <w:tcBorders>
              <w:top w:val="single" w:sz="4" w:space="0" w:color="auto"/>
              <w:bottom w:val="single" w:sz="4" w:space="0" w:color="auto"/>
            </w:tcBorders>
          </w:tcPr>
          <w:p w14:paraId="3CF69B9B" w14:textId="77777777" w:rsidR="00F55ADD" w:rsidRDefault="00F55ADD" w:rsidP="00F55ADD">
            <w:pPr>
              <w:pStyle w:val="EarlierRepubEntries"/>
            </w:pPr>
            <w:r>
              <w:t>2 Feb 2009–</w:t>
            </w:r>
            <w:r>
              <w:br/>
              <w:t>21 Sept 2009</w:t>
            </w:r>
          </w:p>
        </w:tc>
        <w:tc>
          <w:tcPr>
            <w:tcW w:w="1783" w:type="dxa"/>
            <w:tcBorders>
              <w:top w:val="single" w:sz="4" w:space="0" w:color="auto"/>
              <w:bottom w:val="single" w:sz="4" w:space="0" w:color="auto"/>
            </w:tcBorders>
          </w:tcPr>
          <w:p w14:paraId="5BBC5044" w14:textId="116060EA" w:rsidR="00F55ADD" w:rsidRDefault="003117C7">
            <w:pPr>
              <w:pStyle w:val="EarlierRepubEntries"/>
            </w:pPr>
            <w:hyperlink r:id="rId738"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c>
          <w:tcPr>
            <w:tcW w:w="1783" w:type="dxa"/>
            <w:gridSpan w:val="2"/>
            <w:tcBorders>
              <w:top w:val="single" w:sz="4" w:space="0" w:color="auto"/>
              <w:bottom w:val="single" w:sz="4" w:space="0" w:color="auto"/>
            </w:tcBorders>
          </w:tcPr>
          <w:p w14:paraId="62601B11" w14:textId="7C7F0D57" w:rsidR="00F55ADD" w:rsidRDefault="00F55ADD">
            <w:pPr>
              <w:pStyle w:val="EarlierRepubEntries"/>
            </w:pPr>
            <w:r>
              <w:t xml:space="preserve">amendments by </w:t>
            </w:r>
            <w:hyperlink r:id="rId73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and modifications by </w:t>
            </w:r>
            <w:hyperlink r:id="rId740"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r>
      <w:tr w:rsidR="0077068C" w14:paraId="488ED0E7" w14:textId="77777777">
        <w:trPr>
          <w:cantSplit/>
        </w:trPr>
        <w:tc>
          <w:tcPr>
            <w:tcW w:w="1576" w:type="dxa"/>
            <w:tcBorders>
              <w:top w:val="single" w:sz="4" w:space="0" w:color="auto"/>
              <w:bottom w:val="single" w:sz="4" w:space="0" w:color="auto"/>
            </w:tcBorders>
          </w:tcPr>
          <w:p w14:paraId="0F83E840" w14:textId="77777777" w:rsidR="0077068C" w:rsidRDefault="0077068C">
            <w:pPr>
              <w:pStyle w:val="EarlierRepubEntries"/>
            </w:pPr>
            <w:r>
              <w:t>R18</w:t>
            </w:r>
            <w:r>
              <w:br/>
              <w:t>22 Sept 2009</w:t>
            </w:r>
          </w:p>
        </w:tc>
        <w:tc>
          <w:tcPr>
            <w:tcW w:w="1681" w:type="dxa"/>
            <w:tcBorders>
              <w:top w:val="single" w:sz="4" w:space="0" w:color="auto"/>
              <w:bottom w:val="single" w:sz="4" w:space="0" w:color="auto"/>
            </w:tcBorders>
          </w:tcPr>
          <w:p w14:paraId="527189BC" w14:textId="77777777" w:rsidR="0077068C" w:rsidRDefault="0077068C" w:rsidP="00F55ADD">
            <w:pPr>
              <w:pStyle w:val="EarlierRepubEntries"/>
            </w:pPr>
            <w:r>
              <w:t>22 Sept 2009–</w:t>
            </w:r>
            <w:r>
              <w:br/>
              <w:t>16 Dec 2009</w:t>
            </w:r>
          </w:p>
        </w:tc>
        <w:tc>
          <w:tcPr>
            <w:tcW w:w="1783" w:type="dxa"/>
            <w:tcBorders>
              <w:top w:val="single" w:sz="4" w:space="0" w:color="auto"/>
              <w:bottom w:val="single" w:sz="4" w:space="0" w:color="auto"/>
            </w:tcBorders>
          </w:tcPr>
          <w:p w14:paraId="68BDCAC2" w14:textId="312FADFB" w:rsidR="0077068C" w:rsidRDefault="003117C7">
            <w:pPr>
              <w:pStyle w:val="EarlierRepubEntries"/>
            </w:pPr>
            <w:hyperlink r:id="rId741" w:tooltip="Statute Law Amendment Act 2009" w:history="1">
              <w:r w:rsidR="00E94E2C" w:rsidRPr="00E94E2C">
                <w:rPr>
                  <w:rStyle w:val="charCitHyperlinkAbbrev"/>
                </w:rPr>
                <w:t>A2009</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54187008" w14:textId="0D3234E7" w:rsidR="0077068C" w:rsidRDefault="0077068C">
            <w:pPr>
              <w:pStyle w:val="EarlierRepubEntries"/>
            </w:pPr>
            <w:r>
              <w:t xml:space="preserve">amendments by </w:t>
            </w:r>
            <w:hyperlink r:id="rId742" w:tooltip="Statute Law Amendment Act 2009" w:history="1">
              <w:r w:rsidR="00E94E2C" w:rsidRPr="00E94E2C">
                <w:rPr>
                  <w:rStyle w:val="charCitHyperlinkAbbrev"/>
                </w:rPr>
                <w:t>A2009</w:t>
              </w:r>
              <w:r w:rsidR="00E94E2C" w:rsidRPr="00E94E2C">
                <w:rPr>
                  <w:rStyle w:val="charCitHyperlinkAbbrev"/>
                </w:rPr>
                <w:noBreakHyphen/>
                <w:t>20</w:t>
              </w:r>
            </w:hyperlink>
          </w:p>
        </w:tc>
      </w:tr>
      <w:tr w:rsidR="004F38C6" w14:paraId="386343AA" w14:textId="77777777">
        <w:trPr>
          <w:cantSplit/>
        </w:trPr>
        <w:tc>
          <w:tcPr>
            <w:tcW w:w="1576" w:type="dxa"/>
            <w:tcBorders>
              <w:top w:val="single" w:sz="4" w:space="0" w:color="auto"/>
              <w:bottom w:val="single" w:sz="4" w:space="0" w:color="auto"/>
            </w:tcBorders>
          </w:tcPr>
          <w:p w14:paraId="29F0FA46" w14:textId="77777777" w:rsidR="004F38C6" w:rsidRDefault="004F38C6">
            <w:pPr>
              <w:pStyle w:val="EarlierRepubEntries"/>
            </w:pPr>
            <w:r>
              <w:t>R19</w:t>
            </w:r>
            <w:r>
              <w:br/>
              <w:t>17 Dec 2009</w:t>
            </w:r>
          </w:p>
        </w:tc>
        <w:tc>
          <w:tcPr>
            <w:tcW w:w="1681" w:type="dxa"/>
            <w:tcBorders>
              <w:top w:val="single" w:sz="4" w:space="0" w:color="auto"/>
              <w:bottom w:val="single" w:sz="4" w:space="0" w:color="auto"/>
            </w:tcBorders>
          </w:tcPr>
          <w:p w14:paraId="1CBE066E" w14:textId="77777777" w:rsidR="004F38C6" w:rsidRDefault="004F38C6" w:rsidP="00F55ADD">
            <w:pPr>
              <w:pStyle w:val="EarlierRepubEntries"/>
            </w:pPr>
            <w:r>
              <w:t>17 Dec 2009–</w:t>
            </w:r>
            <w:r>
              <w:br/>
              <w:t>3 Mar 2010</w:t>
            </w:r>
          </w:p>
        </w:tc>
        <w:tc>
          <w:tcPr>
            <w:tcW w:w="1783" w:type="dxa"/>
            <w:tcBorders>
              <w:top w:val="single" w:sz="4" w:space="0" w:color="auto"/>
              <w:bottom w:val="single" w:sz="4" w:space="0" w:color="auto"/>
            </w:tcBorders>
          </w:tcPr>
          <w:p w14:paraId="410969E0" w14:textId="5A2436AB" w:rsidR="004F38C6" w:rsidRDefault="003117C7">
            <w:pPr>
              <w:pStyle w:val="EarlierRepubEntries"/>
            </w:pPr>
            <w:hyperlink r:id="rId743" w:tooltip="Statute Law Amendment Act 2009 (No 2)" w:history="1">
              <w:r w:rsidR="00E94E2C" w:rsidRPr="00E94E2C">
                <w:rPr>
                  <w:rStyle w:val="charCitHyperlinkAbbrev"/>
                </w:rPr>
                <w:t>A2009</w:t>
              </w:r>
              <w:r w:rsidR="00E94E2C" w:rsidRPr="00E94E2C">
                <w:rPr>
                  <w:rStyle w:val="charCitHyperlinkAbbrev"/>
                </w:rPr>
                <w:noBreakHyphen/>
                <w:t>49</w:t>
              </w:r>
            </w:hyperlink>
          </w:p>
        </w:tc>
        <w:tc>
          <w:tcPr>
            <w:tcW w:w="1783" w:type="dxa"/>
            <w:gridSpan w:val="2"/>
            <w:tcBorders>
              <w:top w:val="single" w:sz="4" w:space="0" w:color="auto"/>
              <w:bottom w:val="single" w:sz="4" w:space="0" w:color="auto"/>
            </w:tcBorders>
          </w:tcPr>
          <w:p w14:paraId="212F8DE5" w14:textId="3A52132A" w:rsidR="004F38C6" w:rsidRDefault="004F38C6">
            <w:pPr>
              <w:pStyle w:val="EarlierRepubEntries"/>
            </w:pPr>
            <w:r>
              <w:t xml:space="preserve">amendments by </w:t>
            </w:r>
            <w:hyperlink r:id="rId744" w:tooltip="Statute Law Amendment Act 2009 (No 2)" w:history="1">
              <w:r w:rsidR="00E94E2C" w:rsidRPr="00E94E2C">
                <w:rPr>
                  <w:rStyle w:val="charCitHyperlinkAbbrev"/>
                </w:rPr>
                <w:t>A2009</w:t>
              </w:r>
              <w:r w:rsidR="00E94E2C" w:rsidRPr="00E94E2C">
                <w:rPr>
                  <w:rStyle w:val="charCitHyperlinkAbbrev"/>
                </w:rPr>
                <w:noBreakHyphen/>
                <w:t>49</w:t>
              </w:r>
            </w:hyperlink>
          </w:p>
        </w:tc>
      </w:tr>
      <w:tr w:rsidR="00A76AFA" w14:paraId="67B488D4" w14:textId="77777777">
        <w:trPr>
          <w:cantSplit/>
        </w:trPr>
        <w:tc>
          <w:tcPr>
            <w:tcW w:w="1576" w:type="dxa"/>
            <w:tcBorders>
              <w:top w:val="single" w:sz="4" w:space="0" w:color="auto"/>
              <w:bottom w:val="single" w:sz="4" w:space="0" w:color="auto"/>
            </w:tcBorders>
          </w:tcPr>
          <w:p w14:paraId="53279072" w14:textId="77777777" w:rsidR="00A76AFA" w:rsidRDefault="00A76AFA">
            <w:pPr>
              <w:pStyle w:val="EarlierRepubEntries"/>
            </w:pPr>
            <w:r>
              <w:t>R20</w:t>
            </w:r>
            <w:r>
              <w:br/>
              <w:t>4 Mar 2010</w:t>
            </w:r>
          </w:p>
        </w:tc>
        <w:tc>
          <w:tcPr>
            <w:tcW w:w="1681" w:type="dxa"/>
            <w:tcBorders>
              <w:top w:val="single" w:sz="4" w:space="0" w:color="auto"/>
              <w:bottom w:val="single" w:sz="4" w:space="0" w:color="auto"/>
            </w:tcBorders>
          </w:tcPr>
          <w:p w14:paraId="2FDD4E64" w14:textId="77777777" w:rsidR="00A76AFA" w:rsidRDefault="00A76AFA" w:rsidP="00F55ADD">
            <w:pPr>
              <w:pStyle w:val="EarlierRepubEntries"/>
            </w:pPr>
            <w:r>
              <w:t>4 Mar 2010–</w:t>
            </w:r>
            <w:r>
              <w:br/>
              <w:t>28 Feb 2011</w:t>
            </w:r>
          </w:p>
        </w:tc>
        <w:tc>
          <w:tcPr>
            <w:tcW w:w="1783" w:type="dxa"/>
            <w:tcBorders>
              <w:top w:val="single" w:sz="4" w:space="0" w:color="auto"/>
              <w:bottom w:val="single" w:sz="4" w:space="0" w:color="auto"/>
            </w:tcBorders>
          </w:tcPr>
          <w:p w14:paraId="58151829" w14:textId="79B61250" w:rsidR="00A76AFA" w:rsidRDefault="003117C7">
            <w:pPr>
              <w:pStyle w:val="EarlierRepubEntries"/>
            </w:pPr>
            <w:hyperlink r:id="rId74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c>
          <w:tcPr>
            <w:tcW w:w="1783" w:type="dxa"/>
            <w:gridSpan w:val="2"/>
            <w:tcBorders>
              <w:top w:val="single" w:sz="4" w:space="0" w:color="auto"/>
              <w:bottom w:val="single" w:sz="4" w:space="0" w:color="auto"/>
            </w:tcBorders>
          </w:tcPr>
          <w:p w14:paraId="3C4CC1D3" w14:textId="58E98205" w:rsidR="00A76AFA" w:rsidRDefault="00A76AFA">
            <w:pPr>
              <w:pStyle w:val="EarlierRepubEntries"/>
            </w:pPr>
            <w:r>
              <w:t xml:space="preserve">amendments by </w:t>
            </w:r>
            <w:hyperlink r:id="rId74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r>
      <w:tr w:rsidR="000C7DC5" w14:paraId="4B74B777" w14:textId="77777777">
        <w:trPr>
          <w:cantSplit/>
        </w:trPr>
        <w:tc>
          <w:tcPr>
            <w:tcW w:w="1576" w:type="dxa"/>
            <w:tcBorders>
              <w:top w:val="single" w:sz="4" w:space="0" w:color="auto"/>
              <w:bottom w:val="single" w:sz="4" w:space="0" w:color="auto"/>
            </w:tcBorders>
          </w:tcPr>
          <w:p w14:paraId="13F20A4E" w14:textId="77777777" w:rsidR="000C7DC5" w:rsidRDefault="000C7DC5">
            <w:pPr>
              <w:pStyle w:val="EarlierRepubEntries"/>
            </w:pPr>
            <w:r>
              <w:t>R21</w:t>
            </w:r>
            <w:r>
              <w:br/>
              <w:t>1 Mar 2011</w:t>
            </w:r>
          </w:p>
        </w:tc>
        <w:tc>
          <w:tcPr>
            <w:tcW w:w="1681" w:type="dxa"/>
            <w:tcBorders>
              <w:top w:val="single" w:sz="4" w:space="0" w:color="auto"/>
              <w:bottom w:val="single" w:sz="4" w:space="0" w:color="auto"/>
            </w:tcBorders>
          </w:tcPr>
          <w:p w14:paraId="47820B48" w14:textId="77777777" w:rsidR="000C7DC5" w:rsidRDefault="000C7DC5" w:rsidP="00F55ADD">
            <w:pPr>
              <w:pStyle w:val="EarlierRepubEntries"/>
            </w:pPr>
            <w:r>
              <w:t>1 Mar 2011–</w:t>
            </w:r>
            <w:r>
              <w:br/>
              <w:t>30 June 2011</w:t>
            </w:r>
          </w:p>
        </w:tc>
        <w:tc>
          <w:tcPr>
            <w:tcW w:w="1783" w:type="dxa"/>
            <w:tcBorders>
              <w:top w:val="single" w:sz="4" w:space="0" w:color="auto"/>
              <w:bottom w:val="single" w:sz="4" w:space="0" w:color="auto"/>
            </w:tcBorders>
          </w:tcPr>
          <w:p w14:paraId="62F7A4CB" w14:textId="112DD682" w:rsidR="000C7DC5" w:rsidRDefault="003117C7">
            <w:pPr>
              <w:pStyle w:val="EarlierRepubEntries"/>
            </w:pPr>
            <w:hyperlink r:id="rId74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c>
          <w:tcPr>
            <w:tcW w:w="1783" w:type="dxa"/>
            <w:gridSpan w:val="2"/>
            <w:tcBorders>
              <w:top w:val="single" w:sz="4" w:space="0" w:color="auto"/>
              <w:bottom w:val="single" w:sz="4" w:space="0" w:color="auto"/>
            </w:tcBorders>
          </w:tcPr>
          <w:p w14:paraId="5179DF34" w14:textId="268AE0CA" w:rsidR="000C7DC5" w:rsidRDefault="000C7DC5">
            <w:pPr>
              <w:pStyle w:val="EarlierRepubEntries"/>
            </w:pPr>
            <w:r>
              <w:t xml:space="preserve">amendments by </w:t>
            </w:r>
            <w:hyperlink r:id="rId74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r>
      <w:tr w:rsidR="000B6BE1" w14:paraId="438B3338" w14:textId="77777777">
        <w:trPr>
          <w:cantSplit/>
        </w:trPr>
        <w:tc>
          <w:tcPr>
            <w:tcW w:w="1576" w:type="dxa"/>
            <w:tcBorders>
              <w:top w:val="single" w:sz="4" w:space="0" w:color="auto"/>
              <w:bottom w:val="single" w:sz="4" w:space="0" w:color="auto"/>
            </w:tcBorders>
          </w:tcPr>
          <w:p w14:paraId="57AF2772" w14:textId="77777777" w:rsidR="000B6BE1" w:rsidRDefault="000B6BE1">
            <w:pPr>
              <w:pStyle w:val="EarlierRepubEntries"/>
            </w:pPr>
            <w:r>
              <w:t>R22</w:t>
            </w:r>
            <w:r>
              <w:br/>
              <w:t>1 July 2011</w:t>
            </w:r>
          </w:p>
        </w:tc>
        <w:tc>
          <w:tcPr>
            <w:tcW w:w="1681" w:type="dxa"/>
            <w:tcBorders>
              <w:top w:val="single" w:sz="4" w:space="0" w:color="auto"/>
              <w:bottom w:val="single" w:sz="4" w:space="0" w:color="auto"/>
            </w:tcBorders>
          </w:tcPr>
          <w:p w14:paraId="75892ABC" w14:textId="77777777" w:rsidR="000B6BE1" w:rsidRDefault="000B6BE1" w:rsidP="00F55ADD">
            <w:pPr>
              <w:pStyle w:val="EarlierRepubEntries"/>
            </w:pPr>
            <w:r>
              <w:t>1 July 2011–</w:t>
            </w:r>
            <w:r>
              <w:br/>
              <w:t>6 July 2011</w:t>
            </w:r>
          </w:p>
        </w:tc>
        <w:tc>
          <w:tcPr>
            <w:tcW w:w="1783" w:type="dxa"/>
            <w:tcBorders>
              <w:top w:val="single" w:sz="4" w:space="0" w:color="auto"/>
              <w:bottom w:val="single" w:sz="4" w:space="0" w:color="auto"/>
            </w:tcBorders>
          </w:tcPr>
          <w:p w14:paraId="2A3964D6" w14:textId="38DE7BA0" w:rsidR="000B6BE1" w:rsidRDefault="003117C7">
            <w:pPr>
              <w:pStyle w:val="EarlierRepubEntries"/>
            </w:pPr>
            <w:hyperlink r:id="rId749"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c>
          <w:tcPr>
            <w:tcW w:w="1783" w:type="dxa"/>
            <w:gridSpan w:val="2"/>
            <w:tcBorders>
              <w:top w:val="single" w:sz="4" w:space="0" w:color="auto"/>
              <w:bottom w:val="single" w:sz="4" w:space="0" w:color="auto"/>
            </w:tcBorders>
          </w:tcPr>
          <w:p w14:paraId="76DE2700" w14:textId="4A398596" w:rsidR="000B6BE1" w:rsidRDefault="000B6BE1">
            <w:pPr>
              <w:pStyle w:val="EarlierRepubEntries"/>
            </w:pPr>
            <w:r>
              <w:t xml:space="preserve">amendments by </w:t>
            </w:r>
            <w:hyperlink r:id="rId750"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r>
      <w:tr w:rsidR="008A19A0" w14:paraId="7A47A9BD" w14:textId="77777777">
        <w:trPr>
          <w:cantSplit/>
        </w:trPr>
        <w:tc>
          <w:tcPr>
            <w:tcW w:w="1576" w:type="dxa"/>
            <w:tcBorders>
              <w:top w:val="single" w:sz="4" w:space="0" w:color="auto"/>
              <w:bottom w:val="single" w:sz="4" w:space="0" w:color="auto"/>
            </w:tcBorders>
          </w:tcPr>
          <w:p w14:paraId="4E38CDE0" w14:textId="77777777" w:rsidR="008A19A0" w:rsidRDefault="008A19A0">
            <w:pPr>
              <w:pStyle w:val="EarlierRepubEntries"/>
            </w:pPr>
            <w:r>
              <w:t>R23</w:t>
            </w:r>
            <w:r>
              <w:br/>
              <w:t>7 July 2011</w:t>
            </w:r>
          </w:p>
        </w:tc>
        <w:tc>
          <w:tcPr>
            <w:tcW w:w="1681" w:type="dxa"/>
            <w:tcBorders>
              <w:top w:val="single" w:sz="4" w:space="0" w:color="auto"/>
              <w:bottom w:val="single" w:sz="4" w:space="0" w:color="auto"/>
            </w:tcBorders>
          </w:tcPr>
          <w:p w14:paraId="743EDEBE" w14:textId="77777777" w:rsidR="008A19A0" w:rsidRDefault="008A19A0" w:rsidP="00F55ADD">
            <w:pPr>
              <w:pStyle w:val="EarlierRepubEntries"/>
            </w:pPr>
            <w:r>
              <w:t>7 July 2011–</w:t>
            </w:r>
            <w:r>
              <w:br/>
              <w:t>7 July 2011</w:t>
            </w:r>
          </w:p>
        </w:tc>
        <w:tc>
          <w:tcPr>
            <w:tcW w:w="1783" w:type="dxa"/>
            <w:tcBorders>
              <w:top w:val="single" w:sz="4" w:space="0" w:color="auto"/>
              <w:bottom w:val="single" w:sz="4" w:space="0" w:color="auto"/>
            </w:tcBorders>
          </w:tcPr>
          <w:p w14:paraId="2AF40D18" w14:textId="1BC6AAE1" w:rsidR="008A19A0" w:rsidRPr="00E94E2C" w:rsidRDefault="003117C7">
            <w:pPr>
              <w:pStyle w:val="EarlierRepubEntries"/>
              <w:rPr>
                <w:rStyle w:val="charUnderline"/>
              </w:rPr>
            </w:pPr>
            <w:hyperlink r:id="rId751" w:tooltip="Planning and Building Legislation Amendment Act 2011" w:history="1">
              <w:r w:rsidR="00E94E2C" w:rsidRPr="00E94E2C">
                <w:rPr>
                  <w:rStyle w:val="Hyperlink"/>
                </w:rPr>
                <w:t>A2011</w:t>
              </w:r>
              <w:r w:rsidR="00E94E2C" w:rsidRPr="00E94E2C">
                <w:rPr>
                  <w:rStyle w:val="Hyperlink"/>
                </w:rPr>
                <w:noBreakHyphen/>
                <w:t>23</w:t>
              </w:r>
            </w:hyperlink>
          </w:p>
        </w:tc>
        <w:tc>
          <w:tcPr>
            <w:tcW w:w="1783" w:type="dxa"/>
            <w:gridSpan w:val="2"/>
            <w:tcBorders>
              <w:top w:val="single" w:sz="4" w:space="0" w:color="auto"/>
              <w:bottom w:val="single" w:sz="4" w:space="0" w:color="auto"/>
            </w:tcBorders>
          </w:tcPr>
          <w:p w14:paraId="6FA7251D" w14:textId="2F9635FB" w:rsidR="008A19A0" w:rsidRDefault="008A19A0">
            <w:pPr>
              <w:pStyle w:val="EarlierRepubEntries"/>
            </w:pPr>
            <w:r>
              <w:t xml:space="preserve">amendments by </w:t>
            </w:r>
            <w:hyperlink r:id="rId752"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5B2577" w14:paraId="26293C35" w14:textId="77777777">
        <w:trPr>
          <w:cantSplit/>
        </w:trPr>
        <w:tc>
          <w:tcPr>
            <w:tcW w:w="1576" w:type="dxa"/>
            <w:tcBorders>
              <w:top w:val="single" w:sz="4" w:space="0" w:color="auto"/>
              <w:bottom w:val="single" w:sz="4" w:space="0" w:color="auto"/>
            </w:tcBorders>
          </w:tcPr>
          <w:p w14:paraId="2A47C08E" w14:textId="77777777" w:rsidR="005B2577" w:rsidRDefault="005B2577">
            <w:pPr>
              <w:pStyle w:val="EarlierRepubEntries"/>
            </w:pPr>
            <w:r>
              <w:lastRenderedPageBreak/>
              <w:t>R24</w:t>
            </w:r>
            <w:r>
              <w:br/>
              <w:t>8 July 2011</w:t>
            </w:r>
          </w:p>
        </w:tc>
        <w:tc>
          <w:tcPr>
            <w:tcW w:w="1681" w:type="dxa"/>
            <w:tcBorders>
              <w:top w:val="single" w:sz="4" w:space="0" w:color="auto"/>
              <w:bottom w:val="single" w:sz="4" w:space="0" w:color="auto"/>
            </w:tcBorders>
          </w:tcPr>
          <w:p w14:paraId="1DB2DC08" w14:textId="77777777" w:rsidR="005B2577" w:rsidRDefault="005B2577" w:rsidP="00F55ADD">
            <w:pPr>
              <w:pStyle w:val="EarlierRepubEntries"/>
            </w:pPr>
            <w:r>
              <w:t>8 July 2011–</w:t>
            </w:r>
            <w:r>
              <w:br/>
              <w:t>31 Dec 2011</w:t>
            </w:r>
          </w:p>
        </w:tc>
        <w:tc>
          <w:tcPr>
            <w:tcW w:w="1783" w:type="dxa"/>
            <w:tcBorders>
              <w:top w:val="single" w:sz="4" w:space="0" w:color="auto"/>
              <w:bottom w:val="single" w:sz="4" w:space="0" w:color="auto"/>
            </w:tcBorders>
          </w:tcPr>
          <w:p w14:paraId="71AFED94" w14:textId="30A1B986" w:rsidR="005B2577" w:rsidRPr="005B2577" w:rsidRDefault="003117C7">
            <w:pPr>
              <w:pStyle w:val="EarlierRepubEntries"/>
            </w:pPr>
            <w:hyperlink r:id="rId753"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c>
          <w:tcPr>
            <w:tcW w:w="1783" w:type="dxa"/>
            <w:gridSpan w:val="2"/>
            <w:tcBorders>
              <w:top w:val="single" w:sz="4" w:space="0" w:color="auto"/>
              <w:bottom w:val="single" w:sz="4" w:space="0" w:color="auto"/>
            </w:tcBorders>
          </w:tcPr>
          <w:p w14:paraId="053A3C55" w14:textId="71A4BD65" w:rsidR="005B2577" w:rsidRDefault="005B2577">
            <w:pPr>
              <w:pStyle w:val="EarlierRepubEntries"/>
            </w:pPr>
            <w:r>
              <w:t xml:space="preserve">amendments by </w:t>
            </w:r>
            <w:hyperlink r:id="rId754"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t xml:space="preserve"> and </w:t>
            </w:r>
            <w:hyperlink r:id="rId755"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1421FA" w14:paraId="09E92371" w14:textId="77777777">
        <w:trPr>
          <w:cantSplit/>
        </w:trPr>
        <w:tc>
          <w:tcPr>
            <w:tcW w:w="1576" w:type="dxa"/>
            <w:tcBorders>
              <w:top w:val="single" w:sz="4" w:space="0" w:color="auto"/>
              <w:bottom w:val="single" w:sz="4" w:space="0" w:color="auto"/>
            </w:tcBorders>
          </w:tcPr>
          <w:p w14:paraId="16F780FE" w14:textId="77777777" w:rsidR="001421FA" w:rsidRDefault="001421FA">
            <w:pPr>
              <w:pStyle w:val="EarlierRepubEntries"/>
            </w:pPr>
            <w:r>
              <w:t>R25</w:t>
            </w:r>
            <w:r>
              <w:br/>
              <w:t>1 Jan 2012</w:t>
            </w:r>
          </w:p>
        </w:tc>
        <w:tc>
          <w:tcPr>
            <w:tcW w:w="1681" w:type="dxa"/>
            <w:tcBorders>
              <w:top w:val="single" w:sz="4" w:space="0" w:color="auto"/>
              <w:bottom w:val="single" w:sz="4" w:space="0" w:color="auto"/>
            </w:tcBorders>
          </w:tcPr>
          <w:p w14:paraId="301C4B8B" w14:textId="77777777" w:rsidR="001421FA" w:rsidRDefault="001421FA" w:rsidP="00F55ADD">
            <w:pPr>
              <w:pStyle w:val="EarlierRepubEntries"/>
            </w:pPr>
            <w:r>
              <w:t>1 Jan 2012–</w:t>
            </w:r>
            <w:r>
              <w:br/>
              <w:t>1 Mar 2012</w:t>
            </w:r>
          </w:p>
        </w:tc>
        <w:tc>
          <w:tcPr>
            <w:tcW w:w="1783" w:type="dxa"/>
            <w:tcBorders>
              <w:top w:val="single" w:sz="4" w:space="0" w:color="auto"/>
              <w:bottom w:val="single" w:sz="4" w:space="0" w:color="auto"/>
            </w:tcBorders>
          </w:tcPr>
          <w:p w14:paraId="488AE0F9" w14:textId="5802C7C6" w:rsidR="001421FA" w:rsidRPr="005B2577" w:rsidRDefault="003117C7">
            <w:pPr>
              <w:pStyle w:val="EarlierRepubEntries"/>
            </w:pPr>
            <w:hyperlink r:id="rId756"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c>
          <w:tcPr>
            <w:tcW w:w="1783" w:type="dxa"/>
            <w:gridSpan w:val="2"/>
            <w:tcBorders>
              <w:top w:val="single" w:sz="4" w:space="0" w:color="auto"/>
              <w:bottom w:val="single" w:sz="4" w:space="0" w:color="auto"/>
            </w:tcBorders>
          </w:tcPr>
          <w:p w14:paraId="12E58342" w14:textId="7DB6C8F9" w:rsidR="001421FA" w:rsidRDefault="001421FA">
            <w:pPr>
              <w:pStyle w:val="EarlierRepubEntries"/>
            </w:pPr>
            <w:r>
              <w:t xml:space="preserve">amendments by </w:t>
            </w:r>
            <w:hyperlink r:id="rId757"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r>
      <w:tr w:rsidR="0034264E" w14:paraId="3C78BB26" w14:textId="77777777">
        <w:trPr>
          <w:cantSplit/>
        </w:trPr>
        <w:tc>
          <w:tcPr>
            <w:tcW w:w="1576" w:type="dxa"/>
            <w:tcBorders>
              <w:top w:val="single" w:sz="4" w:space="0" w:color="auto"/>
              <w:bottom w:val="single" w:sz="4" w:space="0" w:color="auto"/>
            </w:tcBorders>
          </w:tcPr>
          <w:p w14:paraId="50015CD3" w14:textId="77777777" w:rsidR="0034264E" w:rsidRDefault="0034264E">
            <w:pPr>
              <w:pStyle w:val="EarlierRepubEntries"/>
            </w:pPr>
            <w:r>
              <w:t>R26</w:t>
            </w:r>
            <w:r>
              <w:br/>
              <w:t>2 Mar 2012</w:t>
            </w:r>
          </w:p>
        </w:tc>
        <w:tc>
          <w:tcPr>
            <w:tcW w:w="1681" w:type="dxa"/>
            <w:tcBorders>
              <w:top w:val="single" w:sz="4" w:space="0" w:color="auto"/>
              <w:bottom w:val="single" w:sz="4" w:space="0" w:color="auto"/>
            </w:tcBorders>
          </w:tcPr>
          <w:p w14:paraId="5F52DC06" w14:textId="77777777" w:rsidR="0034264E" w:rsidRDefault="0034264E" w:rsidP="00F55ADD">
            <w:pPr>
              <w:pStyle w:val="EarlierRepubEntries"/>
            </w:pPr>
            <w:r>
              <w:t>2 Mar 2012–</w:t>
            </w:r>
            <w:r>
              <w:br/>
              <w:t>8 July 2013</w:t>
            </w:r>
          </w:p>
        </w:tc>
        <w:tc>
          <w:tcPr>
            <w:tcW w:w="1783" w:type="dxa"/>
            <w:tcBorders>
              <w:top w:val="single" w:sz="4" w:space="0" w:color="auto"/>
              <w:bottom w:val="single" w:sz="4" w:space="0" w:color="auto"/>
            </w:tcBorders>
          </w:tcPr>
          <w:p w14:paraId="08CFB610" w14:textId="6848F4B0" w:rsidR="0034264E" w:rsidRDefault="003117C7">
            <w:pPr>
              <w:pStyle w:val="EarlierRepubEntries"/>
            </w:pPr>
            <w:hyperlink r:id="rId758" w:tooltip="Work Health and Safety (Consequential Amendments) Act 2011" w:history="1">
              <w:r w:rsidR="0034264E" w:rsidRPr="00E94E2C">
                <w:rPr>
                  <w:rStyle w:val="charCitHyperlinkAbbrev"/>
                </w:rPr>
                <w:t>A2011</w:t>
              </w:r>
              <w:r w:rsidR="0034264E" w:rsidRPr="00E94E2C">
                <w:rPr>
                  <w:rStyle w:val="charCitHyperlinkAbbrev"/>
                </w:rPr>
                <w:noBreakHyphen/>
                <w:t>55</w:t>
              </w:r>
            </w:hyperlink>
          </w:p>
        </w:tc>
        <w:tc>
          <w:tcPr>
            <w:tcW w:w="1783" w:type="dxa"/>
            <w:gridSpan w:val="2"/>
            <w:tcBorders>
              <w:top w:val="single" w:sz="4" w:space="0" w:color="auto"/>
              <w:bottom w:val="single" w:sz="4" w:space="0" w:color="auto"/>
            </w:tcBorders>
          </w:tcPr>
          <w:p w14:paraId="23883C29" w14:textId="77777777" w:rsidR="0034264E" w:rsidRDefault="0034264E" w:rsidP="005E3733">
            <w:pPr>
              <w:pStyle w:val="EarlierRepubEntries"/>
            </w:pPr>
            <w:r>
              <w:t xml:space="preserve">expiry of </w:t>
            </w:r>
            <w:r w:rsidR="005E3733">
              <w:t xml:space="preserve">transitional </w:t>
            </w:r>
            <w:r>
              <w:t xml:space="preserve">provisions </w:t>
            </w:r>
            <w:r w:rsidR="005E3733">
              <w:t>(s 163 (2) and div 17.3)</w:t>
            </w:r>
          </w:p>
        </w:tc>
      </w:tr>
      <w:tr w:rsidR="006A4DF7" w14:paraId="3109C267" w14:textId="77777777">
        <w:trPr>
          <w:cantSplit/>
        </w:trPr>
        <w:tc>
          <w:tcPr>
            <w:tcW w:w="1576" w:type="dxa"/>
            <w:tcBorders>
              <w:top w:val="single" w:sz="4" w:space="0" w:color="auto"/>
              <w:bottom w:val="single" w:sz="4" w:space="0" w:color="auto"/>
            </w:tcBorders>
          </w:tcPr>
          <w:p w14:paraId="7EB07ADD" w14:textId="77777777" w:rsidR="006A4DF7" w:rsidRDefault="006A4DF7">
            <w:pPr>
              <w:pStyle w:val="EarlierRepubEntries"/>
            </w:pPr>
            <w:r>
              <w:t>R27</w:t>
            </w:r>
            <w:r>
              <w:br/>
              <w:t>9 July 2013</w:t>
            </w:r>
          </w:p>
        </w:tc>
        <w:tc>
          <w:tcPr>
            <w:tcW w:w="1681" w:type="dxa"/>
            <w:tcBorders>
              <w:top w:val="single" w:sz="4" w:space="0" w:color="auto"/>
              <w:bottom w:val="single" w:sz="4" w:space="0" w:color="auto"/>
            </w:tcBorders>
          </w:tcPr>
          <w:p w14:paraId="53667D39" w14:textId="77777777" w:rsidR="006A4DF7" w:rsidRDefault="00811FFC" w:rsidP="00F55ADD">
            <w:pPr>
              <w:pStyle w:val="EarlierRepubEntries"/>
            </w:pPr>
            <w:r>
              <w:t>9 July 2013–</w:t>
            </w:r>
            <w:r>
              <w:br/>
              <w:t>26 Aug</w:t>
            </w:r>
            <w:r w:rsidR="006A4DF7">
              <w:t xml:space="preserve"> 2013</w:t>
            </w:r>
          </w:p>
        </w:tc>
        <w:tc>
          <w:tcPr>
            <w:tcW w:w="1783" w:type="dxa"/>
            <w:tcBorders>
              <w:top w:val="single" w:sz="4" w:space="0" w:color="auto"/>
              <w:bottom w:val="single" w:sz="4" w:space="0" w:color="auto"/>
            </w:tcBorders>
          </w:tcPr>
          <w:p w14:paraId="1DDEE72D" w14:textId="51DFE412" w:rsidR="006A4DF7" w:rsidRDefault="003117C7">
            <w:pPr>
              <w:pStyle w:val="EarlierRepubEntries"/>
            </w:pPr>
            <w:hyperlink r:id="rId759" w:tooltip="Work Health and Safety (Consequential Amendments) Act 2011" w:history="1">
              <w:r w:rsidR="006A4DF7" w:rsidRPr="00E94E2C">
                <w:rPr>
                  <w:rStyle w:val="charCitHyperlinkAbbrev"/>
                </w:rPr>
                <w:t>A2011</w:t>
              </w:r>
              <w:r w:rsidR="006A4DF7" w:rsidRPr="00E94E2C">
                <w:rPr>
                  <w:rStyle w:val="charCitHyperlinkAbbrev"/>
                </w:rPr>
                <w:noBreakHyphen/>
                <w:t>55</w:t>
              </w:r>
            </w:hyperlink>
          </w:p>
        </w:tc>
        <w:tc>
          <w:tcPr>
            <w:tcW w:w="1783" w:type="dxa"/>
            <w:gridSpan w:val="2"/>
            <w:tcBorders>
              <w:top w:val="single" w:sz="4" w:space="0" w:color="auto"/>
              <w:bottom w:val="single" w:sz="4" w:space="0" w:color="auto"/>
            </w:tcBorders>
          </w:tcPr>
          <w:p w14:paraId="0B57594E" w14:textId="77777777" w:rsidR="006A4DF7" w:rsidRDefault="006A4DF7" w:rsidP="006A4DF7">
            <w:pPr>
              <w:pStyle w:val="EarlierRepubEntries"/>
            </w:pPr>
            <w:r>
              <w:t>expiry of transitional provisions (pt 16)</w:t>
            </w:r>
          </w:p>
        </w:tc>
      </w:tr>
      <w:tr w:rsidR="005A1FC0" w14:paraId="07964198" w14:textId="77777777">
        <w:trPr>
          <w:cantSplit/>
        </w:trPr>
        <w:tc>
          <w:tcPr>
            <w:tcW w:w="1576" w:type="dxa"/>
            <w:tcBorders>
              <w:top w:val="single" w:sz="4" w:space="0" w:color="auto"/>
              <w:bottom w:val="single" w:sz="4" w:space="0" w:color="auto"/>
            </w:tcBorders>
          </w:tcPr>
          <w:p w14:paraId="5E73C4AE" w14:textId="77777777" w:rsidR="005A1FC0" w:rsidRDefault="005A1FC0">
            <w:pPr>
              <w:pStyle w:val="EarlierRepubEntries"/>
            </w:pPr>
            <w:r>
              <w:t>R28</w:t>
            </w:r>
            <w:r>
              <w:br/>
              <w:t>27 Aug 2013</w:t>
            </w:r>
          </w:p>
        </w:tc>
        <w:tc>
          <w:tcPr>
            <w:tcW w:w="1681" w:type="dxa"/>
            <w:tcBorders>
              <w:top w:val="single" w:sz="4" w:space="0" w:color="auto"/>
              <w:bottom w:val="single" w:sz="4" w:space="0" w:color="auto"/>
            </w:tcBorders>
          </w:tcPr>
          <w:p w14:paraId="1A4D2A32" w14:textId="77777777" w:rsidR="005A1FC0" w:rsidRDefault="005A1FC0" w:rsidP="00F55ADD">
            <w:pPr>
              <w:pStyle w:val="EarlierRepubEntries"/>
            </w:pPr>
            <w:r>
              <w:t>27 Aug 2013–</w:t>
            </w:r>
            <w:r>
              <w:br/>
              <w:t>1 Mar 2014</w:t>
            </w:r>
          </w:p>
        </w:tc>
        <w:tc>
          <w:tcPr>
            <w:tcW w:w="1783" w:type="dxa"/>
            <w:tcBorders>
              <w:top w:val="single" w:sz="4" w:space="0" w:color="auto"/>
              <w:bottom w:val="single" w:sz="4" w:space="0" w:color="auto"/>
            </w:tcBorders>
          </w:tcPr>
          <w:p w14:paraId="1D58719F" w14:textId="153D621B" w:rsidR="005A1FC0" w:rsidRDefault="003117C7">
            <w:pPr>
              <w:pStyle w:val="EarlierRepubEntries"/>
            </w:pPr>
            <w:hyperlink r:id="rId760" w:tooltip="Construction and Energy Efficiency Legislation Amendment Act 2013" w:history="1">
              <w:r w:rsidR="0000127E">
                <w:rPr>
                  <w:rStyle w:val="charCitHyperlinkAbbrev"/>
                </w:rPr>
                <w:t>A2013</w:t>
              </w:r>
              <w:r w:rsidR="0000127E">
                <w:rPr>
                  <w:rStyle w:val="charCitHyperlinkAbbrev"/>
                </w:rPr>
                <w:noBreakHyphen/>
                <w:t>31</w:t>
              </w:r>
            </w:hyperlink>
          </w:p>
        </w:tc>
        <w:tc>
          <w:tcPr>
            <w:tcW w:w="1783" w:type="dxa"/>
            <w:gridSpan w:val="2"/>
            <w:tcBorders>
              <w:top w:val="single" w:sz="4" w:space="0" w:color="auto"/>
              <w:bottom w:val="single" w:sz="4" w:space="0" w:color="auto"/>
            </w:tcBorders>
          </w:tcPr>
          <w:p w14:paraId="650B8FBD" w14:textId="6EE957EF" w:rsidR="005A1FC0" w:rsidRDefault="0000127E" w:rsidP="006A4DF7">
            <w:pPr>
              <w:pStyle w:val="EarlierRepubEntries"/>
            </w:pPr>
            <w:r>
              <w:t xml:space="preserve">amendments by </w:t>
            </w:r>
            <w:hyperlink r:id="rId761" w:tooltip="Construction and Energy Efficiency Legislation Amendment Act 2013" w:history="1">
              <w:r>
                <w:rPr>
                  <w:rStyle w:val="charCitHyperlinkAbbrev"/>
                </w:rPr>
                <w:t>A2013</w:t>
              </w:r>
              <w:r>
                <w:rPr>
                  <w:rStyle w:val="charCitHyperlinkAbbrev"/>
                </w:rPr>
                <w:noBreakHyphen/>
                <w:t>31</w:t>
              </w:r>
            </w:hyperlink>
          </w:p>
        </w:tc>
      </w:tr>
      <w:tr w:rsidR="008E6777" w14:paraId="393A08F0" w14:textId="77777777">
        <w:trPr>
          <w:cantSplit/>
        </w:trPr>
        <w:tc>
          <w:tcPr>
            <w:tcW w:w="1576" w:type="dxa"/>
            <w:tcBorders>
              <w:top w:val="single" w:sz="4" w:space="0" w:color="auto"/>
              <w:bottom w:val="single" w:sz="4" w:space="0" w:color="auto"/>
            </w:tcBorders>
          </w:tcPr>
          <w:p w14:paraId="2A5F2855" w14:textId="77777777" w:rsidR="008E6777" w:rsidRDefault="008E6777">
            <w:pPr>
              <w:pStyle w:val="EarlierRepubEntries"/>
            </w:pPr>
            <w:r>
              <w:t>R29</w:t>
            </w:r>
            <w:r>
              <w:br/>
              <w:t>2 Mar 2014</w:t>
            </w:r>
          </w:p>
        </w:tc>
        <w:tc>
          <w:tcPr>
            <w:tcW w:w="1681" w:type="dxa"/>
            <w:tcBorders>
              <w:top w:val="single" w:sz="4" w:space="0" w:color="auto"/>
              <w:bottom w:val="single" w:sz="4" w:space="0" w:color="auto"/>
            </w:tcBorders>
          </w:tcPr>
          <w:p w14:paraId="1F9AFCA1" w14:textId="77777777" w:rsidR="008E6777" w:rsidRDefault="008E6777" w:rsidP="00F55ADD">
            <w:pPr>
              <w:pStyle w:val="EarlierRepubEntries"/>
            </w:pPr>
            <w:r>
              <w:t>2 Mar 2014–</w:t>
            </w:r>
            <w:r>
              <w:br/>
              <w:t>5 Mar 2014</w:t>
            </w:r>
          </w:p>
        </w:tc>
        <w:tc>
          <w:tcPr>
            <w:tcW w:w="1783" w:type="dxa"/>
            <w:tcBorders>
              <w:top w:val="single" w:sz="4" w:space="0" w:color="auto"/>
              <w:bottom w:val="single" w:sz="4" w:space="0" w:color="auto"/>
            </w:tcBorders>
          </w:tcPr>
          <w:p w14:paraId="17DA655D" w14:textId="08DF5986" w:rsidR="008E6777" w:rsidRDefault="003117C7">
            <w:pPr>
              <w:pStyle w:val="EarlierRepubEntries"/>
            </w:pPr>
            <w:hyperlink r:id="rId762" w:tooltip="Construction and Energy Efficiency Legislation Amendment Act 2013" w:history="1">
              <w:r w:rsidR="008E6777">
                <w:rPr>
                  <w:rStyle w:val="charCitHyperlinkAbbrev"/>
                </w:rPr>
                <w:t>A2013</w:t>
              </w:r>
              <w:r w:rsidR="008E6777">
                <w:rPr>
                  <w:rStyle w:val="charCitHyperlinkAbbrev"/>
                </w:rPr>
                <w:noBreakHyphen/>
                <w:t>31</w:t>
              </w:r>
            </w:hyperlink>
          </w:p>
        </w:tc>
        <w:tc>
          <w:tcPr>
            <w:tcW w:w="1783" w:type="dxa"/>
            <w:gridSpan w:val="2"/>
            <w:tcBorders>
              <w:top w:val="single" w:sz="4" w:space="0" w:color="auto"/>
              <w:bottom w:val="single" w:sz="4" w:space="0" w:color="auto"/>
            </w:tcBorders>
          </w:tcPr>
          <w:p w14:paraId="306F4F18" w14:textId="77777777" w:rsidR="008E6777" w:rsidRDefault="008E6777" w:rsidP="006A4DF7">
            <w:pPr>
              <w:pStyle w:val="EarlierRepubEntries"/>
            </w:pPr>
            <w:r>
              <w:t>expiry of transitional provisions (pt 17)</w:t>
            </w:r>
          </w:p>
        </w:tc>
      </w:tr>
      <w:tr w:rsidR="00960C90" w14:paraId="5CD5404C" w14:textId="77777777">
        <w:trPr>
          <w:cantSplit/>
        </w:trPr>
        <w:tc>
          <w:tcPr>
            <w:tcW w:w="1576" w:type="dxa"/>
            <w:tcBorders>
              <w:top w:val="single" w:sz="4" w:space="0" w:color="auto"/>
              <w:bottom w:val="single" w:sz="4" w:space="0" w:color="auto"/>
            </w:tcBorders>
          </w:tcPr>
          <w:p w14:paraId="0275A207" w14:textId="77777777" w:rsidR="00960C90" w:rsidRDefault="00960C90">
            <w:pPr>
              <w:pStyle w:val="EarlierRepubEntries"/>
            </w:pPr>
            <w:r>
              <w:t>R30</w:t>
            </w:r>
            <w:r>
              <w:br/>
              <w:t>6 Mar 2014</w:t>
            </w:r>
          </w:p>
        </w:tc>
        <w:tc>
          <w:tcPr>
            <w:tcW w:w="1681" w:type="dxa"/>
            <w:tcBorders>
              <w:top w:val="single" w:sz="4" w:space="0" w:color="auto"/>
              <w:bottom w:val="single" w:sz="4" w:space="0" w:color="auto"/>
            </w:tcBorders>
          </w:tcPr>
          <w:p w14:paraId="75D59AEA" w14:textId="77777777" w:rsidR="00960C90" w:rsidRDefault="00960C90" w:rsidP="00F55ADD">
            <w:pPr>
              <w:pStyle w:val="EarlierRepubEntries"/>
            </w:pPr>
            <w:r>
              <w:t>6 Mar 2014–</w:t>
            </w:r>
            <w:r>
              <w:br/>
              <w:t>17 Apr 2014</w:t>
            </w:r>
          </w:p>
        </w:tc>
        <w:tc>
          <w:tcPr>
            <w:tcW w:w="1783" w:type="dxa"/>
            <w:tcBorders>
              <w:top w:val="single" w:sz="4" w:space="0" w:color="auto"/>
              <w:bottom w:val="single" w:sz="4" w:space="0" w:color="auto"/>
            </w:tcBorders>
          </w:tcPr>
          <w:p w14:paraId="1EA501F1" w14:textId="7B7A1A28" w:rsidR="00960C90" w:rsidRDefault="003117C7">
            <w:pPr>
              <w:pStyle w:val="EarlierRepubEntries"/>
            </w:pPr>
            <w:hyperlink r:id="rId763" w:tooltip="Construction and Energy Efficiency Legislation Amendment Act 2014" w:history="1">
              <w:r w:rsidR="00960C90">
                <w:rPr>
                  <w:rStyle w:val="charCitHyperlinkAbbrev"/>
                </w:rPr>
                <w:t>A2014</w:t>
              </w:r>
              <w:r w:rsidR="00960C90">
                <w:rPr>
                  <w:rStyle w:val="charCitHyperlinkAbbrev"/>
                </w:rPr>
                <w:noBreakHyphen/>
                <w:t>2</w:t>
              </w:r>
            </w:hyperlink>
          </w:p>
        </w:tc>
        <w:tc>
          <w:tcPr>
            <w:tcW w:w="1783" w:type="dxa"/>
            <w:gridSpan w:val="2"/>
            <w:tcBorders>
              <w:top w:val="single" w:sz="4" w:space="0" w:color="auto"/>
              <w:bottom w:val="single" w:sz="4" w:space="0" w:color="auto"/>
            </w:tcBorders>
          </w:tcPr>
          <w:p w14:paraId="3B483991" w14:textId="164A5E61" w:rsidR="00960C90" w:rsidRDefault="00960C90" w:rsidP="006A4DF7">
            <w:pPr>
              <w:pStyle w:val="EarlierRepubEntries"/>
            </w:pPr>
            <w:r>
              <w:t xml:space="preserve">amendments by </w:t>
            </w:r>
            <w:hyperlink r:id="rId764" w:tooltip="Construction and Energy Efficiency Legislation Amendment Act 2014" w:history="1">
              <w:r>
                <w:rPr>
                  <w:rStyle w:val="charCitHyperlinkAbbrev"/>
                </w:rPr>
                <w:t>A2014</w:t>
              </w:r>
              <w:r>
                <w:rPr>
                  <w:rStyle w:val="charCitHyperlinkAbbrev"/>
                </w:rPr>
                <w:noBreakHyphen/>
                <w:t>2</w:t>
              </w:r>
            </w:hyperlink>
          </w:p>
        </w:tc>
      </w:tr>
      <w:tr w:rsidR="00C9342C" w14:paraId="7FF0A2A5" w14:textId="77777777">
        <w:trPr>
          <w:cantSplit/>
        </w:trPr>
        <w:tc>
          <w:tcPr>
            <w:tcW w:w="1576" w:type="dxa"/>
            <w:tcBorders>
              <w:top w:val="single" w:sz="4" w:space="0" w:color="auto"/>
              <w:bottom w:val="single" w:sz="4" w:space="0" w:color="auto"/>
            </w:tcBorders>
          </w:tcPr>
          <w:p w14:paraId="7C108E87" w14:textId="77777777" w:rsidR="00C9342C" w:rsidRDefault="00C9342C">
            <w:pPr>
              <w:pStyle w:val="EarlierRepubEntries"/>
            </w:pPr>
            <w:r>
              <w:t>R31</w:t>
            </w:r>
            <w:r>
              <w:br/>
              <w:t>18 Apr 2014</w:t>
            </w:r>
          </w:p>
        </w:tc>
        <w:tc>
          <w:tcPr>
            <w:tcW w:w="1681" w:type="dxa"/>
            <w:tcBorders>
              <w:top w:val="single" w:sz="4" w:space="0" w:color="auto"/>
              <w:bottom w:val="single" w:sz="4" w:space="0" w:color="auto"/>
            </w:tcBorders>
          </w:tcPr>
          <w:p w14:paraId="2238D8F7" w14:textId="77777777" w:rsidR="00C9342C" w:rsidRDefault="00C9342C" w:rsidP="00F55ADD">
            <w:pPr>
              <w:pStyle w:val="EarlierRepubEntries"/>
            </w:pPr>
            <w:r>
              <w:t>18 Apr 2014</w:t>
            </w:r>
            <w:r>
              <w:br/>
              <w:t>27 Aug 2014</w:t>
            </w:r>
          </w:p>
        </w:tc>
        <w:tc>
          <w:tcPr>
            <w:tcW w:w="1783" w:type="dxa"/>
            <w:tcBorders>
              <w:top w:val="single" w:sz="4" w:space="0" w:color="auto"/>
              <w:bottom w:val="single" w:sz="4" w:space="0" w:color="auto"/>
            </w:tcBorders>
          </w:tcPr>
          <w:p w14:paraId="79E84262" w14:textId="3E136DCE" w:rsidR="00C9342C" w:rsidRPr="00BE05F1" w:rsidRDefault="003117C7">
            <w:pPr>
              <w:pStyle w:val="EarlierRepubEntries"/>
              <w:rPr>
                <w:rStyle w:val="Hyperlink"/>
              </w:rPr>
            </w:pPr>
            <w:hyperlink r:id="rId765" w:tooltip="Construction and Energy Efficiency Legislation Amendment Act 2014 (No 2)" w:history="1">
              <w:r w:rsidR="00AE0571" w:rsidRPr="00BE05F1">
                <w:rPr>
                  <w:rStyle w:val="Hyperlink"/>
                </w:rPr>
                <w:t>A2014</w:t>
              </w:r>
              <w:r w:rsidR="00AE0571" w:rsidRPr="00BE05F1">
                <w:rPr>
                  <w:rStyle w:val="Hyperlink"/>
                </w:rPr>
                <w:noBreakHyphen/>
                <w:t>10</w:t>
              </w:r>
            </w:hyperlink>
          </w:p>
        </w:tc>
        <w:tc>
          <w:tcPr>
            <w:tcW w:w="1783" w:type="dxa"/>
            <w:gridSpan w:val="2"/>
            <w:tcBorders>
              <w:top w:val="single" w:sz="4" w:space="0" w:color="auto"/>
              <w:bottom w:val="single" w:sz="4" w:space="0" w:color="auto"/>
            </w:tcBorders>
          </w:tcPr>
          <w:p w14:paraId="5E47B4D1" w14:textId="0A684504" w:rsidR="00C9342C" w:rsidRDefault="00AE0571" w:rsidP="006A4DF7">
            <w:pPr>
              <w:pStyle w:val="EarlierRepubEntries"/>
            </w:pPr>
            <w:r>
              <w:t xml:space="preserve">amendments by </w:t>
            </w:r>
            <w:hyperlink r:id="rId766" w:tooltip="Construction and Energy Efficiency Legislation Amendment Act 2014 (No 2)" w:history="1">
              <w:r>
                <w:rPr>
                  <w:rStyle w:val="charCitHyperlinkAbbrev"/>
                </w:rPr>
                <w:t>A2014</w:t>
              </w:r>
              <w:r>
                <w:rPr>
                  <w:rStyle w:val="charCitHyperlinkAbbrev"/>
                </w:rPr>
                <w:noBreakHyphen/>
                <w:t>10</w:t>
              </w:r>
            </w:hyperlink>
          </w:p>
        </w:tc>
      </w:tr>
      <w:tr w:rsidR="009E5C99" w14:paraId="3F1F7A49" w14:textId="77777777" w:rsidTr="00321E09">
        <w:trPr>
          <w:cantSplit/>
        </w:trPr>
        <w:tc>
          <w:tcPr>
            <w:tcW w:w="1576" w:type="dxa"/>
            <w:tcBorders>
              <w:top w:val="single" w:sz="4" w:space="0" w:color="auto"/>
              <w:bottom w:val="single" w:sz="4" w:space="0" w:color="auto"/>
            </w:tcBorders>
          </w:tcPr>
          <w:p w14:paraId="4D9C8349" w14:textId="77777777" w:rsidR="009E5C99" w:rsidRDefault="009E5C99" w:rsidP="009E5C99">
            <w:pPr>
              <w:pStyle w:val="EarlierRepubEntries"/>
            </w:pPr>
            <w:r>
              <w:t>R32</w:t>
            </w:r>
            <w:r>
              <w:br/>
              <w:t>28 Aug 2014</w:t>
            </w:r>
          </w:p>
        </w:tc>
        <w:tc>
          <w:tcPr>
            <w:tcW w:w="1681" w:type="dxa"/>
            <w:tcBorders>
              <w:top w:val="single" w:sz="4" w:space="0" w:color="auto"/>
              <w:bottom w:val="single" w:sz="4" w:space="0" w:color="auto"/>
            </w:tcBorders>
          </w:tcPr>
          <w:p w14:paraId="08655E5D" w14:textId="77777777" w:rsidR="009E5C99" w:rsidRDefault="009E5C99" w:rsidP="00321E09">
            <w:pPr>
              <w:pStyle w:val="EarlierRepubEntries"/>
            </w:pPr>
            <w:r>
              <w:t>28 Aug 2014</w:t>
            </w:r>
            <w:r>
              <w:br/>
              <w:t>31 Aug 2014</w:t>
            </w:r>
          </w:p>
        </w:tc>
        <w:tc>
          <w:tcPr>
            <w:tcW w:w="1783" w:type="dxa"/>
            <w:tcBorders>
              <w:top w:val="single" w:sz="4" w:space="0" w:color="auto"/>
              <w:bottom w:val="single" w:sz="4" w:space="0" w:color="auto"/>
            </w:tcBorders>
          </w:tcPr>
          <w:p w14:paraId="33E1DD45" w14:textId="5D2C6160" w:rsidR="009E5C99" w:rsidRPr="00BE05F1" w:rsidRDefault="003117C7" w:rsidP="00321E09">
            <w:pPr>
              <w:pStyle w:val="EarlierRepubEntries"/>
              <w:rPr>
                <w:rStyle w:val="Hyperlink"/>
              </w:rPr>
            </w:pPr>
            <w:hyperlink r:id="rId767" w:tooltip="Construction and Energy Efficiency Legislation Amendment Act 2014 (No 2)" w:history="1">
              <w:r w:rsidR="009E5C99" w:rsidRPr="00BE05F1">
                <w:rPr>
                  <w:rStyle w:val="Hyperlink"/>
                </w:rPr>
                <w:t>A2014</w:t>
              </w:r>
              <w:r w:rsidR="009E5C99" w:rsidRPr="00BE05F1">
                <w:rPr>
                  <w:rStyle w:val="Hyperlink"/>
                </w:rPr>
                <w:noBreakHyphen/>
                <w:t>10</w:t>
              </w:r>
            </w:hyperlink>
          </w:p>
        </w:tc>
        <w:tc>
          <w:tcPr>
            <w:tcW w:w="1783" w:type="dxa"/>
            <w:gridSpan w:val="2"/>
            <w:tcBorders>
              <w:top w:val="single" w:sz="4" w:space="0" w:color="auto"/>
              <w:bottom w:val="single" w:sz="4" w:space="0" w:color="auto"/>
            </w:tcBorders>
          </w:tcPr>
          <w:p w14:paraId="7AF25E7A" w14:textId="77777777" w:rsidR="009E5C99" w:rsidRDefault="00321E09" w:rsidP="00321E09">
            <w:pPr>
              <w:pStyle w:val="EarlierRepubEntries"/>
            </w:pPr>
            <w:r>
              <w:t>expiry of provision (s 104A (6)-(8)) and transitional provision (s 170)</w:t>
            </w:r>
          </w:p>
        </w:tc>
      </w:tr>
      <w:tr w:rsidR="00B752E0" w14:paraId="6E6AB75E" w14:textId="77777777" w:rsidTr="00321E09">
        <w:trPr>
          <w:cantSplit/>
        </w:trPr>
        <w:tc>
          <w:tcPr>
            <w:tcW w:w="1576" w:type="dxa"/>
            <w:tcBorders>
              <w:top w:val="single" w:sz="4" w:space="0" w:color="auto"/>
              <w:bottom w:val="single" w:sz="4" w:space="0" w:color="auto"/>
            </w:tcBorders>
          </w:tcPr>
          <w:p w14:paraId="35A3280C" w14:textId="77777777" w:rsidR="00B752E0" w:rsidRDefault="00B752E0" w:rsidP="009E5C99">
            <w:pPr>
              <w:pStyle w:val="EarlierRepubEntries"/>
            </w:pPr>
            <w:r>
              <w:t>R33</w:t>
            </w:r>
            <w:r>
              <w:br/>
              <w:t>1 Sept 2014</w:t>
            </w:r>
          </w:p>
        </w:tc>
        <w:tc>
          <w:tcPr>
            <w:tcW w:w="1681" w:type="dxa"/>
            <w:tcBorders>
              <w:top w:val="single" w:sz="4" w:space="0" w:color="auto"/>
              <w:bottom w:val="single" w:sz="4" w:space="0" w:color="auto"/>
            </w:tcBorders>
          </w:tcPr>
          <w:p w14:paraId="4F4432EB" w14:textId="77777777" w:rsidR="00B752E0" w:rsidRDefault="00B752E0" w:rsidP="00321E09">
            <w:pPr>
              <w:pStyle w:val="EarlierRepubEntries"/>
            </w:pPr>
            <w:r>
              <w:t>1 Sept 2014–</w:t>
            </w:r>
            <w:r>
              <w:br/>
              <w:t>16 Oct 2014</w:t>
            </w:r>
          </w:p>
        </w:tc>
        <w:tc>
          <w:tcPr>
            <w:tcW w:w="1783" w:type="dxa"/>
            <w:tcBorders>
              <w:top w:val="single" w:sz="4" w:space="0" w:color="auto"/>
              <w:bottom w:val="single" w:sz="4" w:space="0" w:color="auto"/>
            </w:tcBorders>
          </w:tcPr>
          <w:p w14:paraId="0662440E" w14:textId="0AA07F30" w:rsidR="00B752E0" w:rsidRDefault="003117C7" w:rsidP="00321E09">
            <w:pPr>
              <w:pStyle w:val="EarlierRepubEntries"/>
            </w:pPr>
            <w:hyperlink r:id="rId768" w:tooltip="Construction and Energy Efficiency Legislation Amendment Act 2014 (No 2)" w:history="1">
              <w:r w:rsidR="00B752E0" w:rsidRPr="00BE05F1">
                <w:rPr>
                  <w:rStyle w:val="Hyperlink"/>
                </w:rPr>
                <w:t>A2014</w:t>
              </w:r>
              <w:r w:rsidR="00B752E0" w:rsidRPr="00BE05F1">
                <w:rPr>
                  <w:rStyle w:val="Hyperlink"/>
                </w:rPr>
                <w:noBreakHyphen/>
                <w:t>10</w:t>
              </w:r>
            </w:hyperlink>
          </w:p>
        </w:tc>
        <w:tc>
          <w:tcPr>
            <w:tcW w:w="1783" w:type="dxa"/>
            <w:gridSpan w:val="2"/>
            <w:tcBorders>
              <w:top w:val="single" w:sz="4" w:space="0" w:color="auto"/>
              <w:bottom w:val="single" w:sz="4" w:space="0" w:color="auto"/>
            </w:tcBorders>
          </w:tcPr>
          <w:p w14:paraId="02D98908" w14:textId="77777777" w:rsidR="00B752E0" w:rsidRDefault="00B752E0" w:rsidP="00321E09">
            <w:pPr>
              <w:pStyle w:val="EarlierRepubEntries"/>
            </w:pPr>
            <w:r>
              <w:t>expiry of transitional provisions (pt 14)</w:t>
            </w:r>
          </w:p>
        </w:tc>
      </w:tr>
      <w:tr w:rsidR="00E74E9D" w14:paraId="024EE638" w14:textId="77777777" w:rsidTr="00321E09">
        <w:trPr>
          <w:cantSplit/>
        </w:trPr>
        <w:tc>
          <w:tcPr>
            <w:tcW w:w="1576" w:type="dxa"/>
            <w:tcBorders>
              <w:top w:val="single" w:sz="4" w:space="0" w:color="auto"/>
              <w:bottom w:val="single" w:sz="4" w:space="0" w:color="auto"/>
            </w:tcBorders>
          </w:tcPr>
          <w:p w14:paraId="0F098B96" w14:textId="77777777" w:rsidR="00E74E9D" w:rsidRDefault="00E74E9D" w:rsidP="009E5C99">
            <w:pPr>
              <w:pStyle w:val="EarlierRepubEntries"/>
            </w:pPr>
            <w:r>
              <w:t>R34</w:t>
            </w:r>
            <w:r>
              <w:br/>
              <w:t>17 Oct 2014</w:t>
            </w:r>
          </w:p>
        </w:tc>
        <w:tc>
          <w:tcPr>
            <w:tcW w:w="1681" w:type="dxa"/>
            <w:tcBorders>
              <w:top w:val="single" w:sz="4" w:space="0" w:color="auto"/>
              <w:bottom w:val="single" w:sz="4" w:space="0" w:color="auto"/>
            </w:tcBorders>
          </w:tcPr>
          <w:p w14:paraId="7C3CBC66" w14:textId="77777777" w:rsidR="00E74E9D" w:rsidRDefault="00E74E9D" w:rsidP="00321E09">
            <w:pPr>
              <w:pStyle w:val="EarlierRepubEntries"/>
            </w:pPr>
            <w:r>
              <w:t>17 Oct 2014–</w:t>
            </w:r>
            <w:r>
              <w:br/>
              <w:t>16 Nov 2014</w:t>
            </w:r>
          </w:p>
        </w:tc>
        <w:tc>
          <w:tcPr>
            <w:tcW w:w="1783" w:type="dxa"/>
            <w:tcBorders>
              <w:top w:val="single" w:sz="4" w:space="0" w:color="auto"/>
              <w:bottom w:val="single" w:sz="4" w:space="0" w:color="auto"/>
            </w:tcBorders>
          </w:tcPr>
          <w:p w14:paraId="41149D20" w14:textId="4A3C09B6" w:rsidR="00E74E9D" w:rsidRDefault="003117C7" w:rsidP="00321E09">
            <w:pPr>
              <w:pStyle w:val="EarlierRepubEntries"/>
            </w:pPr>
            <w:hyperlink r:id="rId769" w:tooltip="Construction and Energy Efficiency Legislation Amendment Act 2014 (No 2)" w:history="1">
              <w:r w:rsidR="00E74E9D">
                <w:rPr>
                  <w:rStyle w:val="charCitHyperlinkAbbrev"/>
                </w:rPr>
                <w:t>A2014</w:t>
              </w:r>
              <w:r w:rsidR="00E74E9D">
                <w:rPr>
                  <w:rStyle w:val="charCitHyperlinkAbbrev"/>
                </w:rPr>
                <w:noBreakHyphen/>
                <w:t>10</w:t>
              </w:r>
            </w:hyperlink>
          </w:p>
        </w:tc>
        <w:tc>
          <w:tcPr>
            <w:tcW w:w="1783" w:type="dxa"/>
            <w:gridSpan w:val="2"/>
            <w:tcBorders>
              <w:top w:val="single" w:sz="4" w:space="0" w:color="auto"/>
              <w:bottom w:val="single" w:sz="4" w:space="0" w:color="auto"/>
            </w:tcBorders>
          </w:tcPr>
          <w:p w14:paraId="4EDCA912" w14:textId="7C4D6A93" w:rsidR="00E74E9D" w:rsidRDefault="00E74E9D" w:rsidP="00321E09">
            <w:pPr>
              <w:pStyle w:val="EarlierRepubEntries"/>
            </w:pPr>
            <w:r>
              <w:t xml:space="preserve">amendments by </w:t>
            </w:r>
            <w:hyperlink r:id="rId770" w:tooltip="Construction and Energy Efficiency Legislation Amendment Act 2014 (No 2)" w:history="1">
              <w:r>
                <w:rPr>
                  <w:rStyle w:val="charCitHyperlinkAbbrev"/>
                </w:rPr>
                <w:t>A2014</w:t>
              </w:r>
              <w:r>
                <w:rPr>
                  <w:rStyle w:val="charCitHyperlinkAbbrev"/>
                </w:rPr>
                <w:noBreakHyphen/>
                <w:t>10</w:t>
              </w:r>
            </w:hyperlink>
          </w:p>
        </w:tc>
      </w:tr>
      <w:tr w:rsidR="00987E67" w14:paraId="458EB32E" w14:textId="77777777" w:rsidTr="00321E09">
        <w:trPr>
          <w:cantSplit/>
        </w:trPr>
        <w:tc>
          <w:tcPr>
            <w:tcW w:w="1576" w:type="dxa"/>
            <w:tcBorders>
              <w:top w:val="single" w:sz="4" w:space="0" w:color="auto"/>
              <w:bottom w:val="single" w:sz="4" w:space="0" w:color="auto"/>
            </w:tcBorders>
          </w:tcPr>
          <w:p w14:paraId="27E29B2E" w14:textId="77777777" w:rsidR="00987E67" w:rsidRDefault="00987E67" w:rsidP="009E5C99">
            <w:pPr>
              <w:pStyle w:val="EarlierRepubEntries"/>
            </w:pPr>
            <w:r>
              <w:t>R35</w:t>
            </w:r>
            <w:r>
              <w:br/>
            </w:r>
            <w:r w:rsidR="00B305D3">
              <w:t>17 Nov 2014</w:t>
            </w:r>
          </w:p>
        </w:tc>
        <w:tc>
          <w:tcPr>
            <w:tcW w:w="1681" w:type="dxa"/>
            <w:tcBorders>
              <w:top w:val="single" w:sz="4" w:space="0" w:color="auto"/>
              <w:bottom w:val="single" w:sz="4" w:space="0" w:color="auto"/>
            </w:tcBorders>
          </w:tcPr>
          <w:p w14:paraId="3B680D54" w14:textId="77777777" w:rsidR="00987E67" w:rsidRDefault="00B305D3" w:rsidP="00321E09">
            <w:pPr>
              <w:pStyle w:val="EarlierRepubEntries"/>
            </w:pPr>
            <w:r>
              <w:t>17 Nov 2014–</w:t>
            </w:r>
            <w:r>
              <w:br/>
              <w:t>19 Nov 2014</w:t>
            </w:r>
          </w:p>
        </w:tc>
        <w:tc>
          <w:tcPr>
            <w:tcW w:w="1783" w:type="dxa"/>
            <w:tcBorders>
              <w:top w:val="single" w:sz="4" w:space="0" w:color="auto"/>
              <w:bottom w:val="single" w:sz="4" w:space="0" w:color="auto"/>
            </w:tcBorders>
          </w:tcPr>
          <w:p w14:paraId="21D4234A" w14:textId="40FE72FA" w:rsidR="00987E67" w:rsidRPr="00032AD9" w:rsidRDefault="003117C7" w:rsidP="00EB397A">
            <w:pPr>
              <w:pStyle w:val="EarlierRepubEntries"/>
              <w:rPr>
                <w:rStyle w:val="Hyperlink"/>
                <w:u w:val="none"/>
              </w:rPr>
            </w:pPr>
            <w:hyperlink r:id="rId771" w:tooltip="Justice and Community Safety Legislation Amendment Act 2014 (No 2)" w:history="1">
              <w:r w:rsidR="00B305D3" w:rsidRPr="00EB397A">
                <w:rPr>
                  <w:rStyle w:val="Hyperlink"/>
                </w:rPr>
                <w:t>A2014</w:t>
              </w:r>
              <w:r w:rsidR="00B305D3" w:rsidRPr="00EB397A">
                <w:rPr>
                  <w:rStyle w:val="Hyperlink"/>
                </w:rPr>
                <w:noBreakHyphen/>
                <w:t>49</w:t>
              </w:r>
            </w:hyperlink>
          </w:p>
        </w:tc>
        <w:tc>
          <w:tcPr>
            <w:tcW w:w="1783" w:type="dxa"/>
            <w:gridSpan w:val="2"/>
            <w:tcBorders>
              <w:top w:val="single" w:sz="4" w:space="0" w:color="auto"/>
              <w:bottom w:val="single" w:sz="4" w:space="0" w:color="auto"/>
            </w:tcBorders>
          </w:tcPr>
          <w:p w14:paraId="625A8434" w14:textId="7C8DB81C" w:rsidR="00987E67" w:rsidRDefault="00B305D3" w:rsidP="00EB397A">
            <w:pPr>
              <w:pStyle w:val="EarlierRepubEntries"/>
            </w:pPr>
            <w:r>
              <w:t xml:space="preserve">amendments by </w:t>
            </w:r>
            <w:hyperlink r:id="rId772" w:tooltip="Justice and Community Safety Legislation Amendment Act 2014 (No 2)" w:history="1">
              <w:r w:rsidRPr="00EB397A">
                <w:rPr>
                  <w:rStyle w:val="Hyperlink"/>
                </w:rPr>
                <w:t>A2014</w:t>
              </w:r>
              <w:r w:rsidRPr="00EB397A">
                <w:rPr>
                  <w:rStyle w:val="Hyperlink"/>
                </w:rPr>
                <w:noBreakHyphen/>
                <w:t>49</w:t>
              </w:r>
            </w:hyperlink>
          </w:p>
        </w:tc>
      </w:tr>
      <w:tr w:rsidR="00593B5B" w14:paraId="19A4F01A" w14:textId="77777777" w:rsidTr="00321E09">
        <w:trPr>
          <w:cantSplit/>
        </w:trPr>
        <w:tc>
          <w:tcPr>
            <w:tcW w:w="1576" w:type="dxa"/>
            <w:tcBorders>
              <w:top w:val="single" w:sz="4" w:space="0" w:color="auto"/>
              <w:bottom w:val="single" w:sz="4" w:space="0" w:color="auto"/>
            </w:tcBorders>
          </w:tcPr>
          <w:p w14:paraId="0E7CC1F5" w14:textId="77777777" w:rsidR="00593B5B" w:rsidRDefault="00593B5B" w:rsidP="009E5C99">
            <w:pPr>
              <w:pStyle w:val="EarlierRepubEntries"/>
            </w:pPr>
            <w:r>
              <w:t>R36</w:t>
            </w:r>
            <w:r>
              <w:br/>
              <w:t>20 Nov 2014</w:t>
            </w:r>
          </w:p>
        </w:tc>
        <w:tc>
          <w:tcPr>
            <w:tcW w:w="1681" w:type="dxa"/>
            <w:tcBorders>
              <w:top w:val="single" w:sz="4" w:space="0" w:color="auto"/>
              <w:bottom w:val="single" w:sz="4" w:space="0" w:color="auto"/>
            </w:tcBorders>
          </w:tcPr>
          <w:p w14:paraId="63298A1A" w14:textId="77777777" w:rsidR="00593B5B" w:rsidRDefault="00593B5B" w:rsidP="00321E09">
            <w:pPr>
              <w:pStyle w:val="EarlierRepubEntries"/>
            </w:pPr>
            <w:r>
              <w:t>20 Nov 2014–</w:t>
            </w:r>
            <w:r>
              <w:br/>
              <w:t>31 Dec 2014</w:t>
            </w:r>
          </w:p>
        </w:tc>
        <w:tc>
          <w:tcPr>
            <w:tcW w:w="1783" w:type="dxa"/>
            <w:tcBorders>
              <w:top w:val="single" w:sz="4" w:space="0" w:color="auto"/>
              <w:bottom w:val="single" w:sz="4" w:space="0" w:color="auto"/>
            </w:tcBorders>
          </w:tcPr>
          <w:p w14:paraId="4BA3E6D4" w14:textId="63DCFB76" w:rsidR="00593B5B" w:rsidRDefault="003117C7" w:rsidP="00321E09">
            <w:pPr>
              <w:pStyle w:val="EarlierRepubEntries"/>
            </w:pPr>
            <w:hyperlink r:id="rId773" w:tooltip="Justice and Community Safety Legislation Amendment Act 2014 (No 2)" w:history="1">
              <w:r w:rsidR="00593B5B" w:rsidRPr="00032AD9">
                <w:rPr>
                  <w:rStyle w:val="Hyperlink"/>
                  <w:u w:val="none"/>
                </w:rPr>
                <w:t>A2014</w:t>
              </w:r>
              <w:r w:rsidR="00593B5B" w:rsidRPr="00032AD9">
                <w:rPr>
                  <w:rStyle w:val="Hyperlink"/>
                  <w:u w:val="none"/>
                </w:rPr>
                <w:noBreakHyphen/>
                <w:t>49</w:t>
              </w:r>
            </w:hyperlink>
          </w:p>
        </w:tc>
        <w:tc>
          <w:tcPr>
            <w:tcW w:w="1783" w:type="dxa"/>
            <w:gridSpan w:val="2"/>
            <w:tcBorders>
              <w:top w:val="single" w:sz="4" w:space="0" w:color="auto"/>
              <w:bottom w:val="single" w:sz="4" w:space="0" w:color="auto"/>
            </w:tcBorders>
          </w:tcPr>
          <w:p w14:paraId="69DB359E" w14:textId="2FA7D049" w:rsidR="00593B5B" w:rsidRDefault="00593B5B" w:rsidP="00B305D3">
            <w:pPr>
              <w:pStyle w:val="EarlierRepubEntries"/>
            </w:pPr>
            <w:r>
              <w:t xml:space="preserve">amendments by </w:t>
            </w:r>
            <w:hyperlink r:id="rId774" w:tooltip="Justice and Community Safety Legislation Amendment Act 2014 (No 2)" w:history="1">
              <w:r w:rsidRPr="00032AD9">
                <w:rPr>
                  <w:rStyle w:val="Hyperlink"/>
                  <w:u w:val="none"/>
                </w:rPr>
                <w:t>A2014</w:t>
              </w:r>
              <w:r w:rsidRPr="00032AD9">
                <w:rPr>
                  <w:rStyle w:val="Hyperlink"/>
                  <w:u w:val="none"/>
                </w:rPr>
                <w:noBreakHyphen/>
                <w:t>49</w:t>
              </w:r>
            </w:hyperlink>
          </w:p>
        </w:tc>
      </w:tr>
      <w:tr w:rsidR="00453CEE" w14:paraId="28EF2BB5" w14:textId="77777777" w:rsidTr="00321E09">
        <w:trPr>
          <w:cantSplit/>
        </w:trPr>
        <w:tc>
          <w:tcPr>
            <w:tcW w:w="1576" w:type="dxa"/>
            <w:tcBorders>
              <w:top w:val="single" w:sz="4" w:space="0" w:color="auto"/>
              <w:bottom w:val="single" w:sz="4" w:space="0" w:color="auto"/>
            </w:tcBorders>
          </w:tcPr>
          <w:p w14:paraId="679BD907" w14:textId="77777777" w:rsidR="00453CEE" w:rsidRDefault="00453CEE" w:rsidP="009E5C99">
            <w:pPr>
              <w:pStyle w:val="EarlierRepubEntries"/>
            </w:pPr>
            <w:r>
              <w:lastRenderedPageBreak/>
              <w:t>R37</w:t>
            </w:r>
            <w:r>
              <w:br/>
              <w:t>1 Jan 2015</w:t>
            </w:r>
          </w:p>
        </w:tc>
        <w:tc>
          <w:tcPr>
            <w:tcW w:w="1681" w:type="dxa"/>
            <w:tcBorders>
              <w:top w:val="single" w:sz="4" w:space="0" w:color="auto"/>
              <w:bottom w:val="single" w:sz="4" w:space="0" w:color="auto"/>
            </w:tcBorders>
          </w:tcPr>
          <w:p w14:paraId="60E1DB99" w14:textId="77777777" w:rsidR="00453CEE" w:rsidRDefault="00453CEE" w:rsidP="00321E09">
            <w:pPr>
              <w:pStyle w:val="EarlierRepubEntries"/>
            </w:pPr>
            <w:r>
              <w:t>1 Jan 2015–</w:t>
            </w:r>
            <w:r>
              <w:br/>
              <w:t>6 Mar 2015</w:t>
            </w:r>
          </w:p>
        </w:tc>
        <w:tc>
          <w:tcPr>
            <w:tcW w:w="1783" w:type="dxa"/>
            <w:tcBorders>
              <w:top w:val="single" w:sz="4" w:space="0" w:color="auto"/>
              <w:bottom w:val="single" w:sz="4" w:space="0" w:color="auto"/>
            </w:tcBorders>
          </w:tcPr>
          <w:p w14:paraId="53B278AA" w14:textId="53EE4202" w:rsidR="00453CEE" w:rsidRDefault="003117C7" w:rsidP="00321E09">
            <w:pPr>
              <w:pStyle w:val="EarlierRepubEntries"/>
            </w:pPr>
            <w:hyperlink r:id="rId775" w:tooltip="Dangerous Substances (Asbestos Safety Reform) Legislation Amendment Act 2014 " w:history="1">
              <w:r w:rsidR="00453CEE" w:rsidRPr="00453CEE">
                <w:rPr>
                  <w:rStyle w:val="charCitHyperlinkAbbrev"/>
                </w:rPr>
                <w:t>A2014-53</w:t>
              </w:r>
            </w:hyperlink>
          </w:p>
        </w:tc>
        <w:tc>
          <w:tcPr>
            <w:tcW w:w="1783" w:type="dxa"/>
            <w:gridSpan w:val="2"/>
            <w:tcBorders>
              <w:top w:val="single" w:sz="4" w:space="0" w:color="auto"/>
              <w:bottom w:val="single" w:sz="4" w:space="0" w:color="auto"/>
            </w:tcBorders>
          </w:tcPr>
          <w:p w14:paraId="00CBE3CF" w14:textId="7667171F" w:rsidR="00453CEE" w:rsidRDefault="00453CEE" w:rsidP="00B305D3">
            <w:pPr>
              <w:pStyle w:val="EarlierRepubEntries"/>
            </w:pPr>
            <w:r>
              <w:t xml:space="preserve">amendments by </w:t>
            </w:r>
            <w:hyperlink r:id="rId776" w:tooltip="Dangerous Substances (Asbestos Safety Reform) Legislation Amendment Act 2014 " w:history="1">
              <w:r w:rsidRPr="00453CEE">
                <w:rPr>
                  <w:rStyle w:val="charCitHyperlinkAbbrev"/>
                </w:rPr>
                <w:t>A2014-53</w:t>
              </w:r>
            </w:hyperlink>
          </w:p>
        </w:tc>
      </w:tr>
      <w:tr w:rsidR="00157C6F" w14:paraId="329D9632" w14:textId="77777777" w:rsidTr="00321E09">
        <w:trPr>
          <w:cantSplit/>
        </w:trPr>
        <w:tc>
          <w:tcPr>
            <w:tcW w:w="1576" w:type="dxa"/>
            <w:tcBorders>
              <w:top w:val="single" w:sz="4" w:space="0" w:color="auto"/>
              <w:bottom w:val="single" w:sz="4" w:space="0" w:color="auto"/>
            </w:tcBorders>
          </w:tcPr>
          <w:p w14:paraId="7A6C785F" w14:textId="77777777" w:rsidR="00157C6F" w:rsidRDefault="00157C6F" w:rsidP="009E5C99">
            <w:pPr>
              <w:pStyle w:val="EarlierRepubEntries"/>
            </w:pPr>
            <w:r>
              <w:t>R38</w:t>
            </w:r>
            <w:r>
              <w:br/>
              <w:t>7 Mar 2015</w:t>
            </w:r>
          </w:p>
        </w:tc>
        <w:tc>
          <w:tcPr>
            <w:tcW w:w="1681" w:type="dxa"/>
            <w:tcBorders>
              <w:top w:val="single" w:sz="4" w:space="0" w:color="auto"/>
              <w:bottom w:val="single" w:sz="4" w:space="0" w:color="auto"/>
            </w:tcBorders>
          </w:tcPr>
          <w:p w14:paraId="2E52D401" w14:textId="77777777" w:rsidR="00157C6F" w:rsidRDefault="00157C6F" w:rsidP="00321E09">
            <w:pPr>
              <w:pStyle w:val="EarlierRepubEntries"/>
            </w:pPr>
            <w:r>
              <w:t>7 Mar 2015–</w:t>
            </w:r>
            <w:r>
              <w:br/>
            </w:r>
            <w:r w:rsidR="00FA37AE">
              <w:t>29 Mar 2015</w:t>
            </w:r>
          </w:p>
        </w:tc>
        <w:tc>
          <w:tcPr>
            <w:tcW w:w="1783" w:type="dxa"/>
            <w:tcBorders>
              <w:top w:val="single" w:sz="4" w:space="0" w:color="auto"/>
              <w:bottom w:val="single" w:sz="4" w:space="0" w:color="auto"/>
            </w:tcBorders>
          </w:tcPr>
          <w:p w14:paraId="3A9BF36B" w14:textId="6BEEFCA4" w:rsidR="00157C6F" w:rsidRDefault="003117C7" w:rsidP="00321E09">
            <w:pPr>
              <w:pStyle w:val="EarlierRepubEntries"/>
            </w:pPr>
            <w:hyperlink r:id="rId777" w:tooltip="Dangerous Substances (Asbestos Safety Reform) Legislation Amendment Act 2014 " w:history="1">
              <w:r w:rsidR="00FA37AE" w:rsidRPr="00453CEE">
                <w:rPr>
                  <w:rStyle w:val="charCitHyperlinkAbbrev"/>
                </w:rPr>
                <w:t>A2014-53</w:t>
              </w:r>
            </w:hyperlink>
          </w:p>
        </w:tc>
        <w:tc>
          <w:tcPr>
            <w:tcW w:w="1783" w:type="dxa"/>
            <w:gridSpan w:val="2"/>
            <w:tcBorders>
              <w:top w:val="single" w:sz="4" w:space="0" w:color="auto"/>
              <w:bottom w:val="single" w:sz="4" w:space="0" w:color="auto"/>
            </w:tcBorders>
          </w:tcPr>
          <w:p w14:paraId="0BD62D89" w14:textId="77777777" w:rsidR="00157C6F" w:rsidRDefault="00FA37AE" w:rsidP="00B305D3">
            <w:pPr>
              <w:pStyle w:val="EarlierRepubEntries"/>
            </w:pPr>
            <w:r>
              <w:t>expiry of transitional provisions (pt 19)</w:t>
            </w:r>
          </w:p>
        </w:tc>
      </w:tr>
      <w:tr w:rsidR="007A3A7F" w14:paraId="0E5702A4" w14:textId="77777777" w:rsidTr="00321E09">
        <w:trPr>
          <w:cantSplit/>
        </w:trPr>
        <w:tc>
          <w:tcPr>
            <w:tcW w:w="1576" w:type="dxa"/>
            <w:tcBorders>
              <w:top w:val="single" w:sz="4" w:space="0" w:color="auto"/>
              <w:bottom w:val="single" w:sz="4" w:space="0" w:color="auto"/>
            </w:tcBorders>
          </w:tcPr>
          <w:p w14:paraId="6297C332" w14:textId="77777777" w:rsidR="007A3A7F" w:rsidRDefault="007A3A7F" w:rsidP="009E5C99">
            <w:pPr>
              <w:pStyle w:val="EarlierRepubEntries"/>
            </w:pPr>
            <w:r>
              <w:t>R39</w:t>
            </w:r>
            <w:r>
              <w:br/>
              <w:t>30 Mar 2015</w:t>
            </w:r>
          </w:p>
        </w:tc>
        <w:tc>
          <w:tcPr>
            <w:tcW w:w="1681" w:type="dxa"/>
            <w:tcBorders>
              <w:top w:val="single" w:sz="4" w:space="0" w:color="auto"/>
              <w:bottom w:val="single" w:sz="4" w:space="0" w:color="auto"/>
            </w:tcBorders>
          </w:tcPr>
          <w:p w14:paraId="7328367E" w14:textId="77777777" w:rsidR="007A3A7F" w:rsidRDefault="007A3A7F" w:rsidP="00321E09">
            <w:pPr>
              <w:pStyle w:val="EarlierRepubEntries"/>
            </w:pPr>
            <w:r>
              <w:t>30 Mar 2015–</w:t>
            </w:r>
            <w:r>
              <w:br/>
              <w:t>18 Apr 2015</w:t>
            </w:r>
          </w:p>
        </w:tc>
        <w:tc>
          <w:tcPr>
            <w:tcW w:w="1783" w:type="dxa"/>
            <w:tcBorders>
              <w:top w:val="single" w:sz="4" w:space="0" w:color="auto"/>
              <w:bottom w:val="single" w:sz="4" w:space="0" w:color="auto"/>
            </w:tcBorders>
          </w:tcPr>
          <w:p w14:paraId="68BF7E1A" w14:textId="4A5F0D7F" w:rsidR="007A3A7F" w:rsidRDefault="003117C7" w:rsidP="00321E09">
            <w:pPr>
              <w:pStyle w:val="EarlierRepubEntries"/>
            </w:pPr>
            <w:hyperlink r:id="rId778" w:tooltip="Dangerous Substances (Asbestos Safety Reform) Legislation Amendment Act 2014" w:history="1">
              <w:r w:rsidR="007A3A7F">
                <w:rPr>
                  <w:rStyle w:val="charCitHyperlinkAbbrev"/>
                </w:rPr>
                <w:t>A2014</w:t>
              </w:r>
              <w:r w:rsidR="007A3A7F">
                <w:rPr>
                  <w:rStyle w:val="charCitHyperlinkAbbrev"/>
                </w:rPr>
                <w:noBreakHyphen/>
                <w:t>53</w:t>
              </w:r>
            </w:hyperlink>
          </w:p>
        </w:tc>
        <w:tc>
          <w:tcPr>
            <w:tcW w:w="1783" w:type="dxa"/>
            <w:gridSpan w:val="2"/>
            <w:tcBorders>
              <w:top w:val="single" w:sz="4" w:space="0" w:color="auto"/>
              <w:bottom w:val="single" w:sz="4" w:space="0" w:color="auto"/>
            </w:tcBorders>
          </w:tcPr>
          <w:p w14:paraId="15558EE1" w14:textId="3B95ACF6" w:rsidR="007A3A7F" w:rsidRDefault="007A3A7F" w:rsidP="00B305D3">
            <w:pPr>
              <w:pStyle w:val="EarlierRepubEntries"/>
            </w:pPr>
            <w:r>
              <w:t xml:space="preserve">amendments by </w:t>
            </w:r>
            <w:hyperlink r:id="rId779" w:tooltip="Gas Safety Legislation Amendment Act 2014" w:history="1">
              <w:r w:rsidRPr="00143498">
                <w:rPr>
                  <w:rStyle w:val="charCitHyperlinkAbbrev"/>
                </w:rPr>
                <w:t>A2014-38</w:t>
              </w:r>
            </w:hyperlink>
          </w:p>
        </w:tc>
      </w:tr>
      <w:tr w:rsidR="00C365EB" w14:paraId="32C85004" w14:textId="77777777" w:rsidTr="00321E09">
        <w:trPr>
          <w:cantSplit/>
        </w:trPr>
        <w:tc>
          <w:tcPr>
            <w:tcW w:w="1576" w:type="dxa"/>
            <w:tcBorders>
              <w:top w:val="single" w:sz="4" w:space="0" w:color="auto"/>
              <w:bottom w:val="single" w:sz="4" w:space="0" w:color="auto"/>
            </w:tcBorders>
          </w:tcPr>
          <w:p w14:paraId="3B0D0A32" w14:textId="77777777" w:rsidR="00C365EB" w:rsidRDefault="00C365EB" w:rsidP="009E5C99">
            <w:pPr>
              <w:pStyle w:val="EarlierRepubEntries"/>
            </w:pPr>
            <w:r>
              <w:t>R40</w:t>
            </w:r>
            <w:r>
              <w:br/>
            </w:r>
            <w:r w:rsidR="0011664E">
              <w:t>19 Apr 2015</w:t>
            </w:r>
          </w:p>
        </w:tc>
        <w:tc>
          <w:tcPr>
            <w:tcW w:w="1681" w:type="dxa"/>
            <w:tcBorders>
              <w:top w:val="single" w:sz="4" w:space="0" w:color="auto"/>
              <w:bottom w:val="single" w:sz="4" w:space="0" w:color="auto"/>
            </w:tcBorders>
          </w:tcPr>
          <w:p w14:paraId="7E4CF7FA" w14:textId="77777777" w:rsidR="00C365EB" w:rsidRDefault="0011664E" w:rsidP="00321E09">
            <w:pPr>
              <w:pStyle w:val="EarlierRepubEntries"/>
            </w:pPr>
            <w:r>
              <w:t>19 Apr 2015–</w:t>
            </w:r>
            <w:r>
              <w:br/>
              <w:t>20 May 2015</w:t>
            </w:r>
          </w:p>
        </w:tc>
        <w:tc>
          <w:tcPr>
            <w:tcW w:w="1783" w:type="dxa"/>
            <w:tcBorders>
              <w:top w:val="single" w:sz="4" w:space="0" w:color="auto"/>
              <w:bottom w:val="single" w:sz="4" w:space="0" w:color="auto"/>
            </w:tcBorders>
          </w:tcPr>
          <w:p w14:paraId="69D22D86" w14:textId="78191B73" w:rsidR="00C365EB" w:rsidRDefault="003117C7" w:rsidP="00321E09">
            <w:pPr>
              <w:pStyle w:val="EarlierRepubEntries"/>
            </w:pPr>
            <w:hyperlink r:id="rId780" w:tooltip="Dangerous Substances (Asbestos Safety Reform) Legislation Amendment Act 2014" w:history="1">
              <w:r w:rsidR="00531617">
                <w:rPr>
                  <w:rStyle w:val="charCitHyperlinkAbbrev"/>
                </w:rPr>
                <w:t>A2014</w:t>
              </w:r>
              <w:r w:rsidR="00531617">
                <w:rPr>
                  <w:rStyle w:val="charCitHyperlinkAbbrev"/>
                </w:rPr>
                <w:noBreakHyphen/>
                <w:t>53</w:t>
              </w:r>
            </w:hyperlink>
          </w:p>
        </w:tc>
        <w:tc>
          <w:tcPr>
            <w:tcW w:w="1783" w:type="dxa"/>
            <w:gridSpan w:val="2"/>
            <w:tcBorders>
              <w:top w:val="single" w:sz="4" w:space="0" w:color="auto"/>
              <w:bottom w:val="single" w:sz="4" w:space="0" w:color="auto"/>
            </w:tcBorders>
          </w:tcPr>
          <w:p w14:paraId="3F2969B0" w14:textId="77777777" w:rsidR="00C365EB" w:rsidRDefault="0011664E" w:rsidP="00B305D3">
            <w:pPr>
              <w:pStyle w:val="EarlierRepubEntries"/>
            </w:pPr>
            <w:r w:rsidRPr="0011664E">
              <w:t>expiry of transitional provisions (pt 20)</w:t>
            </w:r>
          </w:p>
        </w:tc>
      </w:tr>
      <w:tr w:rsidR="002D37B9" w14:paraId="42065AAB" w14:textId="77777777" w:rsidTr="00321E09">
        <w:trPr>
          <w:cantSplit/>
        </w:trPr>
        <w:tc>
          <w:tcPr>
            <w:tcW w:w="1576" w:type="dxa"/>
            <w:tcBorders>
              <w:top w:val="single" w:sz="4" w:space="0" w:color="auto"/>
              <w:bottom w:val="single" w:sz="4" w:space="0" w:color="auto"/>
            </w:tcBorders>
          </w:tcPr>
          <w:p w14:paraId="49B28371" w14:textId="77777777" w:rsidR="002D37B9" w:rsidRDefault="002D37B9" w:rsidP="009E5C99">
            <w:pPr>
              <w:pStyle w:val="EarlierRepubEntries"/>
            </w:pPr>
            <w:r>
              <w:t>R41</w:t>
            </w:r>
            <w:r>
              <w:br/>
              <w:t>21 May 2015</w:t>
            </w:r>
          </w:p>
        </w:tc>
        <w:tc>
          <w:tcPr>
            <w:tcW w:w="1681" w:type="dxa"/>
            <w:tcBorders>
              <w:top w:val="single" w:sz="4" w:space="0" w:color="auto"/>
              <w:bottom w:val="single" w:sz="4" w:space="0" w:color="auto"/>
            </w:tcBorders>
          </w:tcPr>
          <w:p w14:paraId="606965A8" w14:textId="77777777" w:rsidR="002D37B9" w:rsidRDefault="00963680" w:rsidP="00321E09">
            <w:pPr>
              <w:pStyle w:val="EarlierRepubEntries"/>
            </w:pPr>
            <w:r>
              <w:t>21 May 2015–</w:t>
            </w:r>
            <w:r>
              <w:br/>
              <w:t>26 Apr</w:t>
            </w:r>
            <w:r w:rsidR="002D37B9">
              <w:t xml:space="preserve"> 2016</w:t>
            </w:r>
          </w:p>
        </w:tc>
        <w:tc>
          <w:tcPr>
            <w:tcW w:w="1783" w:type="dxa"/>
            <w:tcBorders>
              <w:top w:val="single" w:sz="4" w:space="0" w:color="auto"/>
              <w:bottom w:val="single" w:sz="4" w:space="0" w:color="auto"/>
            </w:tcBorders>
          </w:tcPr>
          <w:p w14:paraId="466DD58B" w14:textId="763F12EB" w:rsidR="002D37B9" w:rsidRDefault="003117C7" w:rsidP="00321E09">
            <w:pPr>
              <w:pStyle w:val="EarlierRepubEntries"/>
            </w:pPr>
            <w:hyperlink r:id="rId781" w:tooltip="Planning, Building and Environment Legislation Amendment Act 2015" w:history="1">
              <w:r w:rsidR="002D37B9">
                <w:rPr>
                  <w:rStyle w:val="charCitHyperlinkAbbrev"/>
                </w:rPr>
                <w:t>A2015-12</w:t>
              </w:r>
            </w:hyperlink>
          </w:p>
        </w:tc>
        <w:tc>
          <w:tcPr>
            <w:tcW w:w="1783" w:type="dxa"/>
            <w:gridSpan w:val="2"/>
            <w:tcBorders>
              <w:top w:val="single" w:sz="4" w:space="0" w:color="auto"/>
              <w:bottom w:val="single" w:sz="4" w:space="0" w:color="auto"/>
            </w:tcBorders>
          </w:tcPr>
          <w:p w14:paraId="7EA60478" w14:textId="6CC5C338" w:rsidR="002D37B9" w:rsidRPr="0011664E" w:rsidRDefault="00BE04C0" w:rsidP="00B305D3">
            <w:pPr>
              <w:pStyle w:val="EarlierRepubEntries"/>
            </w:pPr>
            <w:r>
              <w:t xml:space="preserve">amendments by </w:t>
            </w:r>
            <w:hyperlink r:id="rId782" w:tooltip="Planning, Building and Environment Legislation Amendment Act 2015" w:history="1">
              <w:r>
                <w:rPr>
                  <w:rStyle w:val="charCitHyperlinkAbbrev"/>
                </w:rPr>
                <w:t>A2015-12</w:t>
              </w:r>
            </w:hyperlink>
          </w:p>
        </w:tc>
      </w:tr>
      <w:tr w:rsidR="002C2EEA" w14:paraId="460E689E" w14:textId="77777777" w:rsidTr="00321E09">
        <w:trPr>
          <w:cantSplit/>
        </w:trPr>
        <w:tc>
          <w:tcPr>
            <w:tcW w:w="1576" w:type="dxa"/>
            <w:tcBorders>
              <w:top w:val="single" w:sz="4" w:space="0" w:color="auto"/>
              <w:bottom w:val="single" w:sz="4" w:space="0" w:color="auto"/>
            </w:tcBorders>
          </w:tcPr>
          <w:p w14:paraId="08D11B54" w14:textId="77777777" w:rsidR="002C2EEA" w:rsidRDefault="002C2EEA" w:rsidP="009E5C99">
            <w:pPr>
              <w:pStyle w:val="EarlierRepubEntries"/>
            </w:pPr>
            <w:r>
              <w:t>R42</w:t>
            </w:r>
            <w:r>
              <w:br/>
            </w:r>
            <w:r w:rsidR="000338E2">
              <w:t>27 Apr</w:t>
            </w:r>
            <w:r w:rsidR="00963680">
              <w:t xml:space="preserve"> 2016</w:t>
            </w:r>
          </w:p>
        </w:tc>
        <w:tc>
          <w:tcPr>
            <w:tcW w:w="1681" w:type="dxa"/>
            <w:tcBorders>
              <w:top w:val="single" w:sz="4" w:space="0" w:color="auto"/>
              <w:bottom w:val="single" w:sz="4" w:space="0" w:color="auto"/>
            </w:tcBorders>
          </w:tcPr>
          <w:p w14:paraId="59122AC0" w14:textId="77777777" w:rsidR="002C2EEA" w:rsidRDefault="00963680" w:rsidP="00321E09">
            <w:pPr>
              <w:pStyle w:val="EarlierRepubEntries"/>
            </w:pPr>
            <w:r>
              <w:t>27 Apr 2016–</w:t>
            </w:r>
            <w:r>
              <w:br/>
              <w:t>19 Aug 2016</w:t>
            </w:r>
          </w:p>
        </w:tc>
        <w:tc>
          <w:tcPr>
            <w:tcW w:w="1783" w:type="dxa"/>
            <w:tcBorders>
              <w:top w:val="single" w:sz="4" w:space="0" w:color="auto"/>
              <w:bottom w:val="single" w:sz="4" w:space="0" w:color="auto"/>
            </w:tcBorders>
          </w:tcPr>
          <w:p w14:paraId="28FEDB4C" w14:textId="79DF334D" w:rsidR="002C2EEA" w:rsidRDefault="003117C7" w:rsidP="00321E09">
            <w:pPr>
              <w:pStyle w:val="EarlierRepubEntries"/>
            </w:pPr>
            <w:hyperlink r:id="rId783" w:tooltip="Red Tape Reduction Legislation Amendment Act 2016" w:history="1">
              <w:r w:rsidR="00963680">
                <w:rPr>
                  <w:rStyle w:val="charCitHyperlinkAbbrev"/>
                </w:rPr>
                <w:t>A2016-18</w:t>
              </w:r>
            </w:hyperlink>
          </w:p>
        </w:tc>
        <w:tc>
          <w:tcPr>
            <w:tcW w:w="1783" w:type="dxa"/>
            <w:gridSpan w:val="2"/>
            <w:tcBorders>
              <w:top w:val="single" w:sz="4" w:space="0" w:color="auto"/>
              <w:bottom w:val="single" w:sz="4" w:space="0" w:color="auto"/>
            </w:tcBorders>
          </w:tcPr>
          <w:p w14:paraId="542FBA64" w14:textId="02C009D6" w:rsidR="002C2EEA" w:rsidRDefault="00963680" w:rsidP="00B305D3">
            <w:pPr>
              <w:pStyle w:val="EarlierRepubEntries"/>
            </w:pPr>
            <w:r>
              <w:t xml:space="preserve">amendments by </w:t>
            </w:r>
            <w:hyperlink r:id="rId784" w:tooltip="Red Tape Reduction Legislation Amendment Act 2016" w:history="1">
              <w:r>
                <w:rPr>
                  <w:rStyle w:val="charCitHyperlinkAbbrev"/>
                </w:rPr>
                <w:t>A2016-18</w:t>
              </w:r>
            </w:hyperlink>
          </w:p>
        </w:tc>
      </w:tr>
      <w:tr w:rsidR="009E36A6" w14:paraId="37D18A41" w14:textId="77777777" w:rsidTr="00321E09">
        <w:trPr>
          <w:cantSplit/>
        </w:trPr>
        <w:tc>
          <w:tcPr>
            <w:tcW w:w="1576" w:type="dxa"/>
            <w:tcBorders>
              <w:top w:val="single" w:sz="4" w:space="0" w:color="auto"/>
              <w:bottom w:val="single" w:sz="4" w:space="0" w:color="auto"/>
            </w:tcBorders>
          </w:tcPr>
          <w:p w14:paraId="31D04A85" w14:textId="77777777" w:rsidR="009E36A6" w:rsidRDefault="009E36A6" w:rsidP="009E5C99">
            <w:pPr>
              <w:pStyle w:val="EarlierRepubEntries"/>
            </w:pPr>
            <w:r>
              <w:t>R43</w:t>
            </w:r>
            <w:r>
              <w:br/>
              <w:t>20 Aug 2016</w:t>
            </w:r>
          </w:p>
        </w:tc>
        <w:tc>
          <w:tcPr>
            <w:tcW w:w="1681" w:type="dxa"/>
            <w:tcBorders>
              <w:top w:val="single" w:sz="4" w:space="0" w:color="auto"/>
              <w:bottom w:val="single" w:sz="4" w:space="0" w:color="auto"/>
            </w:tcBorders>
          </w:tcPr>
          <w:p w14:paraId="1EC790FB" w14:textId="77777777" w:rsidR="009E36A6" w:rsidRDefault="009E36A6" w:rsidP="00321E09">
            <w:pPr>
              <w:pStyle w:val="EarlierRepubEntries"/>
            </w:pPr>
            <w:r>
              <w:t>20 Aug 2016–</w:t>
            </w:r>
            <w:r>
              <w:br/>
              <w:t>31 Aug 2016</w:t>
            </w:r>
          </w:p>
        </w:tc>
        <w:tc>
          <w:tcPr>
            <w:tcW w:w="1783" w:type="dxa"/>
            <w:tcBorders>
              <w:top w:val="single" w:sz="4" w:space="0" w:color="auto"/>
              <w:bottom w:val="single" w:sz="4" w:space="0" w:color="auto"/>
            </w:tcBorders>
          </w:tcPr>
          <w:p w14:paraId="6911BDA8" w14:textId="1C4609C5" w:rsidR="009E36A6" w:rsidRDefault="003117C7" w:rsidP="00321E09">
            <w:pPr>
              <w:pStyle w:val="EarlierRepubEntries"/>
            </w:pPr>
            <w:hyperlink r:id="rId785" w:tooltip="Building and Construction Legislation Amendment Act 2016" w:history="1">
              <w:r w:rsidR="009E36A6">
                <w:rPr>
                  <w:rStyle w:val="charCitHyperlinkAbbrev"/>
                </w:rPr>
                <w:t>A2016-44</w:t>
              </w:r>
            </w:hyperlink>
          </w:p>
        </w:tc>
        <w:tc>
          <w:tcPr>
            <w:tcW w:w="1783" w:type="dxa"/>
            <w:gridSpan w:val="2"/>
            <w:tcBorders>
              <w:top w:val="single" w:sz="4" w:space="0" w:color="auto"/>
              <w:bottom w:val="single" w:sz="4" w:space="0" w:color="auto"/>
            </w:tcBorders>
          </w:tcPr>
          <w:p w14:paraId="68A5B304" w14:textId="45F198CB" w:rsidR="009E36A6" w:rsidRDefault="009E36A6" w:rsidP="00B305D3">
            <w:pPr>
              <w:pStyle w:val="EarlierRepubEntries"/>
            </w:pPr>
            <w:r>
              <w:t xml:space="preserve">amendments by </w:t>
            </w:r>
            <w:hyperlink r:id="rId786" w:tooltip="Building and Construction Legislation Amendment Act 2016" w:history="1">
              <w:r>
                <w:rPr>
                  <w:rStyle w:val="charCitHyperlinkAbbrev"/>
                </w:rPr>
                <w:t>A2016-44</w:t>
              </w:r>
            </w:hyperlink>
          </w:p>
        </w:tc>
      </w:tr>
      <w:tr w:rsidR="00BA2156" w14:paraId="23B5BF4B" w14:textId="77777777" w:rsidTr="00321E09">
        <w:trPr>
          <w:cantSplit/>
        </w:trPr>
        <w:tc>
          <w:tcPr>
            <w:tcW w:w="1576" w:type="dxa"/>
            <w:tcBorders>
              <w:top w:val="single" w:sz="4" w:space="0" w:color="auto"/>
              <w:bottom w:val="single" w:sz="4" w:space="0" w:color="auto"/>
            </w:tcBorders>
          </w:tcPr>
          <w:p w14:paraId="7CB1A55E" w14:textId="77777777" w:rsidR="00BA2156" w:rsidRDefault="00BA2156" w:rsidP="009E5C99">
            <w:pPr>
              <w:pStyle w:val="EarlierRepubEntries"/>
            </w:pPr>
            <w:r>
              <w:t>R44</w:t>
            </w:r>
            <w:r>
              <w:br/>
            </w:r>
            <w:r w:rsidR="00A254FD">
              <w:t>1 Sept 2016</w:t>
            </w:r>
          </w:p>
        </w:tc>
        <w:tc>
          <w:tcPr>
            <w:tcW w:w="1681" w:type="dxa"/>
            <w:tcBorders>
              <w:top w:val="single" w:sz="4" w:space="0" w:color="auto"/>
              <w:bottom w:val="single" w:sz="4" w:space="0" w:color="auto"/>
            </w:tcBorders>
          </w:tcPr>
          <w:p w14:paraId="46220B79" w14:textId="77777777" w:rsidR="00BA2156" w:rsidRDefault="00A254FD" w:rsidP="00321E09">
            <w:pPr>
              <w:pStyle w:val="EarlierRepubEntries"/>
            </w:pPr>
            <w:r>
              <w:t>1 Sept 2016–</w:t>
            </w:r>
            <w:r>
              <w:br/>
              <w:t>8 Mar 2017</w:t>
            </w:r>
          </w:p>
        </w:tc>
        <w:tc>
          <w:tcPr>
            <w:tcW w:w="1783" w:type="dxa"/>
            <w:tcBorders>
              <w:top w:val="single" w:sz="4" w:space="0" w:color="auto"/>
              <w:bottom w:val="single" w:sz="4" w:space="0" w:color="auto"/>
            </w:tcBorders>
          </w:tcPr>
          <w:p w14:paraId="231EF268" w14:textId="607F8680" w:rsidR="00BA2156" w:rsidRDefault="003117C7" w:rsidP="00321E09">
            <w:pPr>
              <w:pStyle w:val="EarlierRepubEntries"/>
            </w:pPr>
            <w:hyperlink r:id="rId787" w:tooltip="Public Sector Management Amendment Act 2016" w:history="1">
              <w:r w:rsidR="00A254FD">
                <w:rPr>
                  <w:rStyle w:val="charCitHyperlinkAbbrev"/>
                </w:rPr>
                <w:t>A2016-52</w:t>
              </w:r>
            </w:hyperlink>
          </w:p>
        </w:tc>
        <w:tc>
          <w:tcPr>
            <w:tcW w:w="1783" w:type="dxa"/>
            <w:gridSpan w:val="2"/>
            <w:tcBorders>
              <w:top w:val="single" w:sz="4" w:space="0" w:color="auto"/>
              <w:bottom w:val="single" w:sz="4" w:space="0" w:color="auto"/>
            </w:tcBorders>
          </w:tcPr>
          <w:p w14:paraId="75464443" w14:textId="1757C5C7" w:rsidR="00BA2156" w:rsidRDefault="00A254FD" w:rsidP="00B305D3">
            <w:pPr>
              <w:pStyle w:val="EarlierRepubEntries"/>
            </w:pPr>
            <w:r>
              <w:t xml:space="preserve">amendments by </w:t>
            </w:r>
            <w:hyperlink r:id="rId788" w:tooltip="Public Sector Management Amendment Act 2016" w:history="1">
              <w:r>
                <w:rPr>
                  <w:rStyle w:val="charCitHyperlinkAbbrev"/>
                </w:rPr>
                <w:t>A2016-52</w:t>
              </w:r>
            </w:hyperlink>
          </w:p>
        </w:tc>
      </w:tr>
      <w:tr w:rsidR="008660B1" w14:paraId="0CA4E420" w14:textId="77777777" w:rsidTr="00321E09">
        <w:trPr>
          <w:cantSplit/>
        </w:trPr>
        <w:tc>
          <w:tcPr>
            <w:tcW w:w="1576" w:type="dxa"/>
            <w:tcBorders>
              <w:top w:val="single" w:sz="4" w:space="0" w:color="auto"/>
              <w:bottom w:val="single" w:sz="4" w:space="0" w:color="auto"/>
            </w:tcBorders>
          </w:tcPr>
          <w:p w14:paraId="0E786AF4" w14:textId="77777777" w:rsidR="008660B1" w:rsidRDefault="008660B1" w:rsidP="008660B1">
            <w:pPr>
              <w:pStyle w:val="EarlierRepubEntries"/>
            </w:pPr>
            <w:r>
              <w:t>R45</w:t>
            </w:r>
            <w:r>
              <w:br/>
              <w:t>9 Mar 2017</w:t>
            </w:r>
          </w:p>
        </w:tc>
        <w:tc>
          <w:tcPr>
            <w:tcW w:w="1681" w:type="dxa"/>
            <w:tcBorders>
              <w:top w:val="single" w:sz="4" w:space="0" w:color="auto"/>
              <w:bottom w:val="single" w:sz="4" w:space="0" w:color="auto"/>
            </w:tcBorders>
          </w:tcPr>
          <w:p w14:paraId="3CABC9CA" w14:textId="77777777" w:rsidR="008660B1" w:rsidRDefault="005A3162" w:rsidP="008660B1">
            <w:pPr>
              <w:pStyle w:val="EarlierRepubEntries"/>
            </w:pPr>
            <w:r>
              <w:t>9 Mar 2017–</w:t>
            </w:r>
            <w:r>
              <w:br/>
              <w:t>23</w:t>
            </w:r>
            <w:r w:rsidR="008660B1">
              <w:t xml:space="preserve"> May 2017</w:t>
            </w:r>
          </w:p>
        </w:tc>
        <w:tc>
          <w:tcPr>
            <w:tcW w:w="1783" w:type="dxa"/>
            <w:tcBorders>
              <w:top w:val="single" w:sz="4" w:space="0" w:color="auto"/>
              <w:bottom w:val="single" w:sz="4" w:space="0" w:color="auto"/>
            </w:tcBorders>
          </w:tcPr>
          <w:p w14:paraId="2569183C" w14:textId="1D4B1EA3" w:rsidR="008660B1" w:rsidRDefault="003117C7" w:rsidP="00321E09">
            <w:pPr>
              <w:pStyle w:val="EarlierRepubEntries"/>
            </w:pPr>
            <w:hyperlink r:id="rId789" w:tooltip="Statute Law Amendment Act 2017" w:history="1">
              <w:r w:rsidR="008660B1">
                <w:rPr>
                  <w:rStyle w:val="charCitHyperlinkAbbrev"/>
                </w:rPr>
                <w:t>A2017</w:t>
              </w:r>
              <w:r w:rsidR="008660B1">
                <w:rPr>
                  <w:rStyle w:val="charCitHyperlinkAbbrev"/>
                </w:rPr>
                <w:noBreakHyphen/>
                <w:t>4</w:t>
              </w:r>
            </w:hyperlink>
          </w:p>
        </w:tc>
        <w:tc>
          <w:tcPr>
            <w:tcW w:w="1783" w:type="dxa"/>
            <w:gridSpan w:val="2"/>
            <w:tcBorders>
              <w:top w:val="single" w:sz="4" w:space="0" w:color="auto"/>
              <w:bottom w:val="single" w:sz="4" w:space="0" w:color="auto"/>
            </w:tcBorders>
          </w:tcPr>
          <w:p w14:paraId="4BD38512" w14:textId="65E327A8" w:rsidR="008660B1" w:rsidRDefault="008660B1" w:rsidP="00B305D3">
            <w:pPr>
              <w:pStyle w:val="EarlierRepubEntries"/>
            </w:pPr>
            <w:r>
              <w:t xml:space="preserve">amendments by </w:t>
            </w:r>
            <w:hyperlink r:id="rId790" w:tooltip="Statute Law Amendment Act 2017" w:history="1">
              <w:r>
                <w:rPr>
                  <w:rStyle w:val="charCitHyperlinkAbbrev"/>
                </w:rPr>
                <w:t>A2017</w:t>
              </w:r>
              <w:r>
                <w:rPr>
                  <w:rStyle w:val="charCitHyperlinkAbbrev"/>
                </w:rPr>
                <w:noBreakHyphen/>
                <w:t>4</w:t>
              </w:r>
            </w:hyperlink>
          </w:p>
        </w:tc>
      </w:tr>
      <w:tr w:rsidR="00155651" w14:paraId="3171A963" w14:textId="77777777" w:rsidTr="00321E09">
        <w:trPr>
          <w:cantSplit/>
        </w:trPr>
        <w:tc>
          <w:tcPr>
            <w:tcW w:w="1576" w:type="dxa"/>
            <w:tcBorders>
              <w:top w:val="single" w:sz="4" w:space="0" w:color="auto"/>
              <w:bottom w:val="single" w:sz="4" w:space="0" w:color="auto"/>
            </w:tcBorders>
          </w:tcPr>
          <w:p w14:paraId="2CD05846" w14:textId="77777777" w:rsidR="00155651" w:rsidRDefault="005A3162" w:rsidP="008660B1">
            <w:pPr>
              <w:pStyle w:val="EarlierRepubEntries"/>
            </w:pPr>
            <w:r>
              <w:t>R46</w:t>
            </w:r>
            <w:r>
              <w:br/>
              <w:t>24</w:t>
            </w:r>
            <w:r w:rsidR="00155651">
              <w:t xml:space="preserve"> May 2017</w:t>
            </w:r>
          </w:p>
        </w:tc>
        <w:tc>
          <w:tcPr>
            <w:tcW w:w="1681" w:type="dxa"/>
            <w:tcBorders>
              <w:top w:val="single" w:sz="4" w:space="0" w:color="auto"/>
              <w:bottom w:val="single" w:sz="4" w:space="0" w:color="auto"/>
            </w:tcBorders>
          </w:tcPr>
          <w:p w14:paraId="4FD73531" w14:textId="77777777" w:rsidR="00155651" w:rsidRDefault="005A3162" w:rsidP="008660B1">
            <w:pPr>
              <w:pStyle w:val="EarlierRepubEntries"/>
            </w:pPr>
            <w:r>
              <w:t>24</w:t>
            </w:r>
            <w:r w:rsidR="00155651">
              <w:t xml:space="preserve"> May 2017</w:t>
            </w:r>
            <w:r w:rsidR="00BA2D3A">
              <w:t>–</w:t>
            </w:r>
            <w:r w:rsidR="00155651">
              <w:br/>
              <w:t>20 Aug 2017</w:t>
            </w:r>
          </w:p>
        </w:tc>
        <w:tc>
          <w:tcPr>
            <w:tcW w:w="1783" w:type="dxa"/>
            <w:tcBorders>
              <w:top w:val="single" w:sz="4" w:space="0" w:color="auto"/>
              <w:bottom w:val="single" w:sz="4" w:space="0" w:color="auto"/>
            </w:tcBorders>
          </w:tcPr>
          <w:p w14:paraId="0E2088BF" w14:textId="56754D11" w:rsidR="00155651" w:rsidRDefault="003117C7" w:rsidP="00321E09">
            <w:pPr>
              <w:pStyle w:val="EarlierRepubEntries"/>
            </w:pPr>
            <w:hyperlink r:id="rId791" w:tooltip="Justice and Community Safety Legislation Amendment Act 2017 (No 2)" w:history="1">
              <w:r w:rsidR="00155651">
                <w:rPr>
                  <w:rStyle w:val="charCitHyperlinkAbbrev"/>
                </w:rPr>
                <w:t>A2017</w:t>
              </w:r>
              <w:r w:rsidR="00155651">
                <w:rPr>
                  <w:rStyle w:val="charCitHyperlinkAbbrev"/>
                </w:rPr>
                <w:noBreakHyphen/>
                <w:t>14</w:t>
              </w:r>
            </w:hyperlink>
          </w:p>
        </w:tc>
        <w:tc>
          <w:tcPr>
            <w:tcW w:w="1783" w:type="dxa"/>
            <w:gridSpan w:val="2"/>
            <w:tcBorders>
              <w:top w:val="single" w:sz="4" w:space="0" w:color="auto"/>
              <w:bottom w:val="single" w:sz="4" w:space="0" w:color="auto"/>
            </w:tcBorders>
          </w:tcPr>
          <w:p w14:paraId="112AC91A" w14:textId="6D1A7ABC" w:rsidR="00155651" w:rsidRDefault="00155651" w:rsidP="00B305D3">
            <w:pPr>
              <w:pStyle w:val="EarlierRepubEntries"/>
            </w:pPr>
            <w:r>
              <w:t>updated endnotes</w:t>
            </w:r>
            <w:r>
              <w:br/>
              <w:t xml:space="preserve">as amended by </w:t>
            </w:r>
            <w:hyperlink r:id="rId792" w:tooltip="Justice and Community Safety Legislation Amendment Act 2017 (No 2)" w:history="1">
              <w:r>
                <w:rPr>
                  <w:rStyle w:val="charCitHyperlinkAbbrev"/>
                </w:rPr>
                <w:t>A2017</w:t>
              </w:r>
              <w:r>
                <w:rPr>
                  <w:rStyle w:val="charCitHyperlinkAbbrev"/>
                </w:rPr>
                <w:noBreakHyphen/>
                <w:t>14</w:t>
              </w:r>
            </w:hyperlink>
          </w:p>
        </w:tc>
      </w:tr>
      <w:tr w:rsidR="00B97D9B" w14:paraId="779748F4" w14:textId="77777777" w:rsidTr="00321E09">
        <w:trPr>
          <w:cantSplit/>
        </w:trPr>
        <w:tc>
          <w:tcPr>
            <w:tcW w:w="1576" w:type="dxa"/>
            <w:tcBorders>
              <w:top w:val="single" w:sz="4" w:space="0" w:color="auto"/>
              <w:bottom w:val="single" w:sz="4" w:space="0" w:color="auto"/>
            </w:tcBorders>
          </w:tcPr>
          <w:p w14:paraId="707C049E" w14:textId="77777777" w:rsidR="00B97D9B" w:rsidRDefault="00B97D9B" w:rsidP="008660B1">
            <w:pPr>
              <w:pStyle w:val="EarlierRepubEntries"/>
            </w:pPr>
            <w:r>
              <w:t>R47</w:t>
            </w:r>
            <w:r>
              <w:br/>
            </w:r>
            <w:r w:rsidR="00BA2D3A">
              <w:t>21 Aug 2017</w:t>
            </w:r>
          </w:p>
        </w:tc>
        <w:tc>
          <w:tcPr>
            <w:tcW w:w="1681" w:type="dxa"/>
            <w:tcBorders>
              <w:top w:val="single" w:sz="4" w:space="0" w:color="auto"/>
              <w:bottom w:val="single" w:sz="4" w:space="0" w:color="auto"/>
            </w:tcBorders>
          </w:tcPr>
          <w:p w14:paraId="60CA1071" w14:textId="77777777" w:rsidR="00B97D9B" w:rsidRDefault="00BA2D3A" w:rsidP="008660B1">
            <w:pPr>
              <w:pStyle w:val="EarlierRepubEntries"/>
            </w:pPr>
            <w:r>
              <w:t>21 Aug 2017–</w:t>
            </w:r>
            <w:r>
              <w:br/>
              <w:t>31 Dec 2017</w:t>
            </w:r>
          </w:p>
        </w:tc>
        <w:tc>
          <w:tcPr>
            <w:tcW w:w="1783" w:type="dxa"/>
            <w:tcBorders>
              <w:top w:val="single" w:sz="4" w:space="0" w:color="auto"/>
              <w:bottom w:val="single" w:sz="4" w:space="0" w:color="auto"/>
            </w:tcBorders>
          </w:tcPr>
          <w:p w14:paraId="42E5A062" w14:textId="2BE37E47" w:rsidR="00B97D9B" w:rsidRDefault="003117C7" w:rsidP="00321E09">
            <w:pPr>
              <w:pStyle w:val="EarlierRepubEntries"/>
            </w:pPr>
            <w:hyperlink r:id="rId793" w:tooltip="Justice and Community Safety Legislation Amendment Act 2017 (No 2)" w:history="1">
              <w:r w:rsidR="00BA2D3A">
                <w:rPr>
                  <w:rStyle w:val="charCitHyperlinkAbbrev"/>
                </w:rPr>
                <w:t>A2017</w:t>
              </w:r>
              <w:r w:rsidR="00BA2D3A">
                <w:rPr>
                  <w:rStyle w:val="charCitHyperlinkAbbrev"/>
                </w:rPr>
                <w:noBreakHyphen/>
                <w:t>14</w:t>
              </w:r>
            </w:hyperlink>
          </w:p>
        </w:tc>
        <w:tc>
          <w:tcPr>
            <w:tcW w:w="1783" w:type="dxa"/>
            <w:gridSpan w:val="2"/>
            <w:tcBorders>
              <w:top w:val="single" w:sz="4" w:space="0" w:color="auto"/>
              <w:bottom w:val="single" w:sz="4" w:space="0" w:color="auto"/>
            </w:tcBorders>
          </w:tcPr>
          <w:p w14:paraId="7E46A790" w14:textId="77777777" w:rsidR="00B97D9B" w:rsidRDefault="00BA2D3A" w:rsidP="00B305D3">
            <w:pPr>
              <w:pStyle w:val="EarlierRepubEntries"/>
            </w:pPr>
            <w:r>
              <w:t>expiry of transitional provisions (pt 22)</w:t>
            </w:r>
          </w:p>
        </w:tc>
      </w:tr>
      <w:tr w:rsidR="000038DA" w14:paraId="06734071" w14:textId="77777777" w:rsidTr="00321E09">
        <w:trPr>
          <w:cantSplit/>
        </w:trPr>
        <w:tc>
          <w:tcPr>
            <w:tcW w:w="1576" w:type="dxa"/>
            <w:tcBorders>
              <w:top w:val="single" w:sz="4" w:space="0" w:color="auto"/>
              <w:bottom w:val="single" w:sz="4" w:space="0" w:color="auto"/>
            </w:tcBorders>
          </w:tcPr>
          <w:p w14:paraId="01D6AC69" w14:textId="77777777" w:rsidR="000038DA" w:rsidRDefault="000038DA" w:rsidP="008660B1">
            <w:pPr>
              <w:pStyle w:val="EarlierRepubEntries"/>
            </w:pPr>
            <w:r>
              <w:t>R48</w:t>
            </w:r>
            <w:r>
              <w:br/>
              <w:t>1 Jan 2018</w:t>
            </w:r>
          </w:p>
        </w:tc>
        <w:tc>
          <w:tcPr>
            <w:tcW w:w="1681" w:type="dxa"/>
            <w:tcBorders>
              <w:top w:val="single" w:sz="4" w:space="0" w:color="auto"/>
              <w:bottom w:val="single" w:sz="4" w:space="0" w:color="auto"/>
            </w:tcBorders>
          </w:tcPr>
          <w:p w14:paraId="23A0DDB0" w14:textId="77777777" w:rsidR="000038DA" w:rsidRDefault="000038DA" w:rsidP="008660B1">
            <w:pPr>
              <w:pStyle w:val="EarlierRepubEntries"/>
            </w:pPr>
            <w:r>
              <w:t>1 Jan 2018–</w:t>
            </w:r>
            <w:r>
              <w:br/>
              <w:t>1 Mar 2018</w:t>
            </w:r>
          </w:p>
        </w:tc>
        <w:tc>
          <w:tcPr>
            <w:tcW w:w="1783" w:type="dxa"/>
            <w:tcBorders>
              <w:top w:val="single" w:sz="4" w:space="0" w:color="auto"/>
              <w:bottom w:val="single" w:sz="4" w:space="0" w:color="auto"/>
            </w:tcBorders>
          </w:tcPr>
          <w:p w14:paraId="6D655C7D" w14:textId="5170268F" w:rsidR="000038DA" w:rsidRDefault="003117C7" w:rsidP="00321E09">
            <w:pPr>
              <w:pStyle w:val="EarlierRepubEntries"/>
            </w:pPr>
            <w:hyperlink r:id="rId794" w:tooltip="Justice and Community Safety Legislation Amendment Act 2017 (No 2)" w:history="1">
              <w:r w:rsidR="000038DA">
                <w:rPr>
                  <w:rStyle w:val="charCitHyperlinkAbbrev"/>
                </w:rPr>
                <w:t>A2017</w:t>
              </w:r>
              <w:r w:rsidR="000038DA">
                <w:rPr>
                  <w:rStyle w:val="charCitHyperlinkAbbrev"/>
                </w:rPr>
                <w:noBreakHyphen/>
                <w:t>14</w:t>
              </w:r>
            </w:hyperlink>
          </w:p>
        </w:tc>
        <w:tc>
          <w:tcPr>
            <w:tcW w:w="1783" w:type="dxa"/>
            <w:gridSpan w:val="2"/>
            <w:tcBorders>
              <w:top w:val="single" w:sz="4" w:space="0" w:color="auto"/>
              <w:bottom w:val="single" w:sz="4" w:space="0" w:color="auto"/>
            </w:tcBorders>
          </w:tcPr>
          <w:p w14:paraId="649A170D" w14:textId="260DC37E" w:rsidR="000038DA" w:rsidRDefault="000038DA" w:rsidP="00B305D3">
            <w:pPr>
              <w:pStyle w:val="EarlierRepubEntries"/>
            </w:pPr>
            <w:r>
              <w:t xml:space="preserve">amendments bv </w:t>
            </w:r>
            <w:hyperlink r:id="rId795" w:tooltip="Freedom of Information Act 2016" w:history="1">
              <w:r w:rsidRPr="00363B03">
                <w:rPr>
                  <w:rStyle w:val="charCitHyperlinkAbbrev"/>
                </w:rPr>
                <w:t>A2016-55</w:t>
              </w:r>
            </w:hyperlink>
            <w:r w:rsidRPr="00363B03">
              <w:rPr>
                <w:rStyle w:val="charCitHyperlinkAbbrev"/>
              </w:rPr>
              <w:t xml:space="preserve"> </w:t>
            </w:r>
            <w:r>
              <w:t xml:space="preserve">as amended by </w:t>
            </w:r>
            <w:hyperlink r:id="rId796" w:tooltip="Justice and Community Safety Legislation Amendment Act 2017 (No 2)" w:history="1">
              <w:r>
                <w:rPr>
                  <w:rStyle w:val="charCitHyperlinkAbbrev"/>
                </w:rPr>
                <w:t>A2017</w:t>
              </w:r>
              <w:r>
                <w:rPr>
                  <w:rStyle w:val="charCitHyperlinkAbbrev"/>
                </w:rPr>
                <w:noBreakHyphen/>
                <w:t>14</w:t>
              </w:r>
            </w:hyperlink>
          </w:p>
        </w:tc>
      </w:tr>
      <w:tr w:rsidR="008670ED" w14:paraId="3F841A41" w14:textId="77777777" w:rsidTr="00321E09">
        <w:trPr>
          <w:cantSplit/>
        </w:trPr>
        <w:tc>
          <w:tcPr>
            <w:tcW w:w="1576" w:type="dxa"/>
            <w:tcBorders>
              <w:top w:val="single" w:sz="4" w:space="0" w:color="auto"/>
              <w:bottom w:val="single" w:sz="4" w:space="0" w:color="auto"/>
            </w:tcBorders>
          </w:tcPr>
          <w:p w14:paraId="0E7BE60D" w14:textId="77777777" w:rsidR="008670ED" w:rsidRDefault="008670ED" w:rsidP="008660B1">
            <w:pPr>
              <w:pStyle w:val="EarlierRepubEntries"/>
            </w:pPr>
            <w:r>
              <w:t>R49</w:t>
            </w:r>
            <w:r>
              <w:br/>
              <w:t>2 Mar 2018</w:t>
            </w:r>
          </w:p>
        </w:tc>
        <w:tc>
          <w:tcPr>
            <w:tcW w:w="1681" w:type="dxa"/>
            <w:tcBorders>
              <w:top w:val="single" w:sz="4" w:space="0" w:color="auto"/>
              <w:bottom w:val="single" w:sz="4" w:space="0" w:color="auto"/>
            </w:tcBorders>
          </w:tcPr>
          <w:p w14:paraId="423540A3" w14:textId="77777777" w:rsidR="008670ED" w:rsidRDefault="008670ED" w:rsidP="008660B1">
            <w:pPr>
              <w:pStyle w:val="EarlierRepubEntries"/>
            </w:pPr>
            <w:r>
              <w:t>2 Mar 2018–</w:t>
            </w:r>
            <w:r>
              <w:br/>
              <w:t>30 Mar 2018</w:t>
            </w:r>
          </w:p>
        </w:tc>
        <w:tc>
          <w:tcPr>
            <w:tcW w:w="1783" w:type="dxa"/>
            <w:tcBorders>
              <w:top w:val="single" w:sz="4" w:space="0" w:color="auto"/>
              <w:bottom w:val="single" w:sz="4" w:space="0" w:color="auto"/>
            </w:tcBorders>
          </w:tcPr>
          <w:p w14:paraId="0FFD84BC" w14:textId="79118F16" w:rsidR="008670ED" w:rsidRDefault="003117C7" w:rsidP="00321E09">
            <w:pPr>
              <w:pStyle w:val="EarlierRepubEntries"/>
            </w:pPr>
            <w:hyperlink r:id="rId797" w:tooltip="Building and Construction Legislation Amendment Act 2018" w:history="1">
              <w:r w:rsidR="008670ED">
                <w:rPr>
                  <w:rStyle w:val="charCitHyperlinkAbbrev"/>
                </w:rPr>
                <w:t>A2018</w:t>
              </w:r>
              <w:r w:rsidR="008670ED">
                <w:rPr>
                  <w:rStyle w:val="charCitHyperlinkAbbrev"/>
                </w:rPr>
                <w:noBreakHyphen/>
                <w:t>4</w:t>
              </w:r>
            </w:hyperlink>
          </w:p>
        </w:tc>
        <w:tc>
          <w:tcPr>
            <w:tcW w:w="1783" w:type="dxa"/>
            <w:gridSpan w:val="2"/>
            <w:tcBorders>
              <w:top w:val="single" w:sz="4" w:space="0" w:color="auto"/>
              <w:bottom w:val="single" w:sz="4" w:space="0" w:color="auto"/>
            </w:tcBorders>
          </w:tcPr>
          <w:p w14:paraId="0BD9D9C5" w14:textId="31AB48C9" w:rsidR="008670ED" w:rsidRDefault="008670ED" w:rsidP="00B305D3">
            <w:pPr>
              <w:pStyle w:val="EarlierRepubEntries"/>
            </w:pPr>
            <w:r>
              <w:t xml:space="preserve">amendments by </w:t>
            </w:r>
            <w:hyperlink r:id="rId798" w:tooltip="Building and Construction Legislation Amendment Act 2018" w:history="1">
              <w:r>
                <w:rPr>
                  <w:rStyle w:val="charCitHyperlinkAbbrev"/>
                </w:rPr>
                <w:t>A2018</w:t>
              </w:r>
              <w:r>
                <w:rPr>
                  <w:rStyle w:val="charCitHyperlinkAbbrev"/>
                </w:rPr>
                <w:noBreakHyphen/>
                <w:t>4</w:t>
              </w:r>
            </w:hyperlink>
          </w:p>
        </w:tc>
      </w:tr>
      <w:tr w:rsidR="00F40422" w14:paraId="1483A317" w14:textId="77777777" w:rsidTr="00321E09">
        <w:trPr>
          <w:cantSplit/>
        </w:trPr>
        <w:tc>
          <w:tcPr>
            <w:tcW w:w="1576" w:type="dxa"/>
            <w:tcBorders>
              <w:top w:val="single" w:sz="4" w:space="0" w:color="auto"/>
              <w:bottom w:val="single" w:sz="4" w:space="0" w:color="auto"/>
            </w:tcBorders>
          </w:tcPr>
          <w:p w14:paraId="49F01896" w14:textId="77777777" w:rsidR="00F40422" w:rsidRDefault="00F40422" w:rsidP="008660B1">
            <w:pPr>
              <w:pStyle w:val="EarlierRepubEntries"/>
            </w:pPr>
            <w:r>
              <w:lastRenderedPageBreak/>
              <w:t>R50</w:t>
            </w:r>
            <w:r>
              <w:br/>
              <w:t>31 Mar 2018</w:t>
            </w:r>
          </w:p>
        </w:tc>
        <w:tc>
          <w:tcPr>
            <w:tcW w:w="1681" w:type="dxa"/>
            <w:tcBorders>
              <w:top w:val="single" w:sz="4" w:space="0" w:color="auto"/>
              <w:bottom w:val="single" w:sz="4" w:space="0" w:color="auto"/>
            </w:tcBorders>
          </w:tcPr>
          <w:p w14:paraId="1AEC1EB1" w14:textId="77777777" w:rsidR="00F40422" w:rsidRDefault="00F40422" w:rsidP="008660B1">
            <w:pPr>
              <w:pStyle w:val="EarlierRepubEntries"/>
            </w:pPr>
            <w:r>
              <w:t>31 Mar 2018–</w:t>
            </w:r>
            <w:r>
              <w:br/>
              <w:t>22 Oct 2018</w:t>
            </w:r>
          </w:p>
        </w:tc>
        <w:tc>
          <w:tcPr>
            <w:tcW w:w="1783" w:type="dxa"/>
            <w:tcBorders>
              <w:top w:val="single" w:sz="4" w:space="0" w:color="auto"/>
              <w:bottom w:val="single" w:sz="4" w:space="0" w:color="auto"/>
            </w:tcBorders>
          </w:tcPr>
          <w:p w14:paraId="6F622ADD" w14:textId="1314225C" w:rsidR="00F40422" w:rsidRDefault="003117C7" w:rsidP="00321E09">
            <w:pPr>
              <w:pStyle w:val="EarlierRepubEntries"/>
              <w:rPr>
                <w:rStyle w:val="charCitHyperlinkAbbrev"/>
              </w:rPr>
            </w:pPr>
            <w:hyperlink r:id="rId799" w:tooltip="Building and Construction Legislation Amendment Act 2018" w:history="1">
              <w:r w:rsidR="00FF673F">
                <w:rPr>
                  <w:rStyle w:val="charCitHyperlinkAbbrev"/>
                </w:rPr>
                <w:t>A2018</w:t>
              </w:r>
              <w:r w:rsidR="00FF673F">
                <w:rPr>
                  <w:rStyle w:val="charCitHyperlinkAbbrev"/>
                </w:rPr>
                <w:noBreakHyphen/>
                <w:t>4</w:t>
              </w:r>
            </w:hyperlink>
          </w:p>
        </w:tc>
        <w:tc>
          <w:tcPr>
            <w:tcW w:w="1783" w:type="dxa"/>
            <w:gridSpan w:val="2"/>
            <w:tcBorders>
              <w:top w:val="single" w:sz="4" w:space="0" w:color="auto"/>
              <w:bottom w:val="single" w:sz="4" w:space="0" w:color="auto"/>
            </w:tcBorders>
          </w:tcPr>
          <w:p w14:paraId="241353D4" w14:textId="77777777" w:rsidR="00F40422" w:rsidRDefault="00FF673F" w:rsidP="00FF673F">
            <w:pPr>
              <w:pStyle w:val="EarlierRepubEntries"/>
            </w:pPr>
            <w:r>
              <w:t>expiry of transitional provisions (ss 182</w:t>
            </w:r>
            <w:r>
              <w:noBreakHyphen/>
              <w:t>188 and s 190)</w:t>
            </w:r>
          </w:p>
        </w:tc>
      </w:tr>
      <w:tr w:rsidR="00A92BB6" w14:paraId="7D27B029" w14:textId="77777777" w:rsidTr="00321E09">
        <w:trPr>
          <w:cantSplit/>
        </w:trPr>
        <w:tc>
          <w:tcPr>
            <w:tcW w:w="1576" w:type="dxa"/>
            <w:tcBorders>
              <w:top w:val="single" w:sz="4" w:space="0" w:color="auto"/>
              <w:bottom w:val="single" w:sz="4" w:space="0" w:color="auto"/>
            </w:tcBorders>
          </w:tcPr>
          <w:p w14:paraId="1914703E" w14:textId="77777777" w:rsidR="00A92BB6" w:rsidRDefault="00A92BB6" w:rsidP="008660B1">
            <w:pPr>
              <w:pStyle w:val="EarlierRepubEntries"/>
            </w:pPr>
            <w:r>
              <w:t>R51</w:t>
            </w:r>
            <w:r>
              <w:br/>
              <w:t>23 Oct 2018</w:t>
            </w:r>
          </w:p>
        </w:tc>
        <w:tc>
          <w:tcPr>
            <w:tcW w:w="1681" w:type="dxa"/>
            <w:tcBorders>
              <w:top w:val="single" w:sz="4" w:space="0" w:color="auto"/>
              <w:bottom w:val="single" w:sz="4" w:space="0" w:color="auto"/>
            </w:tcBorders>
          </w:tcPr>
          <w:p w14:paraId="4022A78E" w14:textId="77777777" w:rsidR="00A92BB6" w:rsidRDefault="00A92BB6" w:rsidP="008660B1">
            <w:pPr>
              <w:pStyle w:val="EarlierRepubEntries"/>
            </w:pPr>
            <w:r>
              <w:t>23 Oct 2018–</w:t>
            </w:r>
            <w:r>
              <w:br/>
              <w:t>21 Nov 2018</w:t>
            </w:r>
          </w:p>
        </w:tc>
        <w:tc>
          <w:tcPr>
            <w:tcW w:w="1783" w:type="dxa"/>
            <w:tcBorders>
              <w:top w:val="single" w:sz="4" w:space="0" w:color="auto"/>
              <w:bottom w:val="single" w:sz="4" w:space="0" w:color="auto"/>
            </w:tcBorders>
          </w:tcPr>
          <w:p w14:paraId="0C82D2CC" w14:textId="0676E703" w:rsidR="00A92BB6" w:rsidRDefault="003117C7" w:rsidP="00321E09">
            <w:pPr>
              <w:pStyle w:val="EarlierRepubEntries"/>
              <w:rPr>
                <w:rStyle w:val="charCitHyperlinkAbbrev"/>
              </w:rPr>
            </w:pPr>
            <w:hyperlink r:id="rId800" w:tooltip="Construction Occupations (Licensing) Act 2004" w:history="1">
              <w:r w:rsidR="00A92BB6">
                <w:rPr>
                  <w:rStyle w:val="charCitHyperlinkAbbrev"/>
                </w:rPr>
                <w:t>A2018-33</w:t>
              </w:r>
            </w:hyperlink>
          </w:p>
        </w:tc>
        <w:tc>
          <w:tcPr>
            <w:tcW w:w="1783" w:type="dxa"/>
            <w:gridSpan w:val="2"/>
            <w:tcBorders>
              <w:top w:val="single" w:sz="4" w:space="0" w:color="auto"/>
              <w:bottom w:val="single" w:sz="4" w:space="0" w:color="auto"/>
            </w:tcBorders>
          </w:tcPr>
          <w:p w14:paraId="11DD9848" w14:textId="1A890B6D" w:rsidR="00A92BB6" w:rsidRDefault="00A92BB6" w:rsidP="00A92BB6">
            <w:pPr>
              <w:pStyle w:val="EarlierRepubEntries"/>
            </w:pPr>
            <w:r>
              <w:t xml:space="preserve">amendments by </w:t>
            </w:r>
            <w:hyperlink r:id="rId801" w:tooltip="Construction Occupations (Licensing) Act 2004" w:history="1">
              <w:r>
                <w:rPr>
                  <w:rStyle w:val="charCitHyperlinkAbbrev"/>
                </w:rPr>
                <w:t>A2018-33</w:t>
              </w:r>
            </w:hyperlink>
          </w:p>
        </w:tc>
      </w:tr>
      <w:tr w:rsidR="003A28E6" w14:paraId="4707B9E8" w14:textId="77777777" w:rsidTr="00321E09">
        <w:trPr>
          <w:cantSplit/>
        </w:trPr>
        <w:tc>
          <w:tcPr>
            <w:tcW w:w="1576" w:type="dxa"/>
            <w:tcBorders>
              <w:top w:val="single" w:sz="4" w:space="0" w:color="auto"/>
              <w:bottom w:val="single" w:sz="4" w:space="0" w:color="auto"/>
            </w:tcBorders>
          </w:tcPr>
          <w:p w14:paraId="769E02F6" w14:textId="77777777" w:rsidR="003A28E6" w:rsidRDefault="003A28E6" w:rsidP="008660B1">
            <w:pPr>
              <w:pStyle w:val="EarlierRepubEntries"/>
            </w:pPr>
            <w:r>
              <w:t>R52</w:t>
            </w:r>
            <w:r>
              <w:br/>
              <w:t>22 Nov 2018</w:t>
            </w:r>
          </w:p>
        </w:tc>
        <w:tc>
          <w:tcPr>
            <w:tcW w:w="1681" w:type="dxa"/>
            <w:tcBorders>
              <w:top w:val="single" w:sz="4" w:space="0" w:color="auto"/>
              <w:bottom w:val="single" w:sz="4" w:space="0" w:color="auto"/>
            </w:tcBorders>
          </w:tcPr>
          <w:p w14:paraId="26E49121" w14:textId="77777777" w:rsidR="003A28E6" w:rsidRDefault="003A28E6" w:rsidP="008660B1">
            <w:pPr>
              <w:pStyle w:val="EarlierRepubEntries"/>
            </w:pPr>
            <w:r>
              <w:t>22 Nov 2018–</w:t>
            </w:r>
            <w:r>
              <w:br/>
              <w:t>9 Dec 2019</w:t>
            </w:r>
          </w:p>
        </w:tc>
        <w:tc>
          <w:tcPr>
            <w:tcW w:w="1783" w:type="dxa"/>
            <w:tcBorders>
              <w:top w:val="single" w:sz="4" w:space="0" w:color="auto"/>
              <w:bottom w:val="single" w:sz="4" w:space="0" w:color="auto"/>
            </w:tcBorders>
          </w:tcPr>
          <w:p w14:paraId="29A058E9" w14:textId="168803F5" w:rsidR="003A28E6" w:rsidRDefault="003117C7" w:rsidP="00321E09">
            <w:pPr>
              <w:pStyle w:val="EarlierRepubEntries"/>
            </w:pPr>
            <w:hyperlink r:id="rId802" w:tooltip="Statute Law Amendment Act 2018" w:history="1">
              <w:r w:rsidR="003A28E6">
                <w:rPr>
                  <w:rStyle w:val="charCitHyperlinkAbbrev"/>
                </w:rPr>
                <w:t>A2018</w:t>
              </w:r>
              <w:r w:rsidR="003A28E6">
                <w:rPr>
                  <w:rStyle w:val="charCitHyperlinkAbbrev"/>
                </w:rPr>
                <w:noBreakHyphen/>
                <w:t>42</w:t>
              </w:r>
            </w:hyperlink>
          </w:p>
        </w:tc>
        <w:tc>
          <w:tcPr>
            <w:tcW w:w="1783" w:type="dxa"/>
            <w:gridSpan w:val="2"/>
            <w:tcBorders>
              <w:top w:val="single" w:sz="4" w:space="0" w:color="auto"/>
              <w:bottom w:val="single" w:sz="4" w:space="0" w:color="auto"/>
            </w:tcBorders>
          </w:tcPr>
          <w:p w14:paraId="077FA5C9" w14:textId="7B0C79AF" w:rsidR="003A28E6" w:rsidRDefault="003A28E6" w:rsidP="00A92BB6">
            <w:pPr>
              <w:pStyle w:val="EarlierRepubEntries"/>
            </w:pPr>
            <w:r>
              <w:t xml:space="preserve">amendments by </w:t>
            </w:r>
            <w:hyperlink r:id="rId803" w:tooltip="Statute Law Amendment Act 2018" w:history="1">
              <w:r>
                <w:rPr>
                  <w:rStyle w:val="charCitHyperlinkAbbrev"/>
                </w:rPr>
                <w:t>A2018</w:t>
              </w:r>
              <w:r>
                <w:rPr>
                  <w:rStyle w:val="charCitHyperlinkAbbrev"/>
                </w:rPr>
                <w:noBreakHyphen/>
                <w:t>42</w:t>
              </w:r>
            </w:hyperlink>
          </w:p>
        </w:tc>
      </w:tr>
      <w:tr w:rsidR="00BB01F5" w14:paraId="3F4DC18E" w14:textId="77777777" w:rsidTr="00321E09">
        <w:trPr>
          <w:cantSplit/>
        </w:trPr>
        <w:tc>
          <w:tcPr>
            <w:tcW w:w="1576" w:type="dxa"/>
            <w:tcBorders>
              <w:top w:val="single" w:sz="4" w:space="0" w:color="auto"/>
              <w:bottom w:val="single" w:sz="4" w:space="0" w:color="auto"/>
            </w:tcBorders>
          </w:tcPr>
          <w:p w14:paraId="0E73C15E" w14:textId="77777777" w:rsidR="00BB01F5" w:rsidRDefault="00BB01F5" w:rsidP="008660B1">
            <w:pPr>
              <w:pStyle w:val="EarlierRepubEntries"/>
            </w:pPr>
            <w:r>
              <w:t>R53</w:t>
            </w:r>
            <w:r>
              <w:br/>
            </w:r>
            <w:r w:rsidR="00D90EB9">
              <w:t>10 Dec 2019</w:t>
            </w:r>
          </w:p>
        </w:tc>
        <w:tc>
          <w:tcPr>
            <w:tcW w:w="1681" w:type="dxa"/>
            <w:tcBorders>
              <w:top w:val="single" w:sz="4" w:space="0" w:color="auto"/>
              <w:bottom w:val="single" w:sz="4" w:space="0" w:color="auto"/>
            </w:tcBorders>
          </w:tcPr>
          <w:p w14:paraId="09CDDC96" w14:textId="77777777" w:rsidR="00BB01F5" w:rsidRDefault="00D90EB9" w:rsidP="008660B1">
            <w:pPr>
              <w:pStyle w:val="EarlierRepubEntries"/>
            </w:pPr>
            <w:r>
              <w:t>10 Dec 2019–</w:t>
            </w:r>
            <w:r>
              <w:br/>
              <w:t>5 June 2020</w:t>
            </w:r>
          </w:p>
        </w:tc>
        <w:tc>
          <w:tcPr>
            <w:tcW w:w="1783" w:type="dxa"/>
            <w:tcBorders>
              <w:top w:val="single" w:sz="4" w:space="0" w:color="auto"/>
              <w:bottom w:val="single" w:sz="4" w:space="0" w:color="auto"/>
            </w:tcBorders>
          </w:tcPr>
          <w:p w14:paraId="39942B21" w14:textId="28A52ACF" w:rsidR="00BB01F5" w:rsidRDefault="003117C7" w:rsidP="00321E09">
            <w:pPr>
              <w:pStyle w:val="EarlierRepubEntries"/>
            </w:pPr>
            <w:hyperlink r:id="rId804" w:tooltip="Building and Construction Legislation Amendment Act 2019" w:history="1">
              <w:r w:rsidR="00D90EB9">
                <w:rPr>
                  <w:rStyle w:val="charCitHyperlinkAbbrev"/>
                </w:rPr>
                <w:t>A2019</w:t>
              </w:r>
              <w:r w:rsidR="00D90EB9">
                <w:rPr>
                  <w:rStyle w:val="charCitHyperlinkAbbrev"/>
                </w:rPr>
                <w:noBreakHyphen/>
                <w:t>48</w:t>
              </w:r>
            </w:hyperlink>
          </w:p>
        </w:tc>
        <w:tc>
          <w:tcPr>
            <w:tcW w:w="1783" w:type="dxa"/>
            <w:gridSpan w:val="2"/>
            <w:tcBorders>
              <w:top w:val="single" w:sz="4" w:space="0" w:color="auto"/>
              <w:bottom w:val="single" w:sz="4" w:space="0" w:color="auto"/>
            </w:tcBorders>
          </w:tcPr>
          <w:p w14:paraId="04475327" w14:textId="636800F8" w:rsidR="00BB01F5" w:rsidRDefault="00D90EB9" w:rsidP="00A92BB6">
            <w:pPr>
              <w:pStyle w:val="EarlierRepubEntries"/>
            </w:pPr>
            <w:r>
              <w:t xml:space="preserve">amendments by </w:t>
            </w:r>
            <w:hyperlink r:id="rId805" w:tooltip="Building and Construction Legislation Amendment Act 2019" w:history="1">
              <w:r>
                <w:rPr>
                  <w:rStyle w:val="charCitHyperlinkAbbrev"/>
                </w:rPr>
                <w:t>A2019</w:t>
              </w:r>
              <w:r>
                <w:rPr>
                  <w:rStyle w:val="charCitHyperlinkAbbrev"/>
                </w:rPr>
                <w:noBreakHyphen/>
                <w:t>48</w:t>
              </w:r>
            </w:hyperlink>
          </w:p>
        </w:tc>
      </w:tr>
      <w:tr w:rsidR="008C5247" w14:paraId="201F8624" w14:textId="77777777" w:rsidTr="00321E09">
        <w:trPr>
          <w:cantSplit/>
        </w:trPr>
        <w:tc>
          <w:tcPr>
            <w:tcW w:w="1576" w:type="dxa"/>
            <w:tcBorders>
              <w:top w:val="single" w:sz="4" w:space="0" w:color="auto"/>
              <w:bottom w:val="single" w:sz="4" w:space="0" w:color="auto"/>
            </w:tcBorders>
          </w:tcPr>
          <w:p w14:paraId="25073BE1" w14:textId="77777777" w:rsidR="008C5247" w:rsidRDefault="008C5247" w:rsidP="008660B1">
            <w:pPr>
              <w:pStyle w:val="EarlierRepubEntries"/>
            </w:pPr>
            <w:r>
              <w:t>R54</w:t>
            </w:r>
            <w:r>
              <w:br/>
              <w:t>6 June 2020</w:t>
            </w:r>
          </w:p>
        </w:tc>
        <w:tc>
          <w:tcPr>
            <w:tcW w:w="1681" w:type="dxa"/>
            <w:tcBorders>
              <w:top w:val="single" w:sz="4" w:space="0" w:color="auto"/>
              <w:bottom w:val="single" w:sz="4" w:space="0" w:color="auto"/>
            </w:tcBorders>
          </w:tcPr>
          <w:p w14:paraId="2190F1AB" w14:textId="77777777" w:rsidR="008C5247" w:rsidRDefault="008C5247" w:rsidP="008660B1">
            <w:pPr>
              <w:pStyle w:val="EarlierRepubEntries"/>
            </w:pPr>
            <w:r>
              <w:t>6 June 2020–</w:t>
            </w:r>
            <w:r>
              <w:br/>
              <w:t>8 June 2020</w:t>
            </w:r>
          </w:p>
        </w:tc>
        <w:tc>
          <w:tcPr>
            <w:tcW w:w="1783" w:type="dxa"/>
            <w:tcBorders>
              <w:top w:val="single" w:sz="4" w:space="0" w:color="auto"/>
              <w:bottom w:val="single" w:sz="4" w:space="0" w:color="auto"/>
            </w:tcBorders>
          </w:tcPr>
          <w:p w14:paraId="5093F92C" w14:textId="27FA05A8" w:rsidR="008C5247" w:rsidRDefault="003117C7" w:rsidP="00321E09">
            <w:pPr>
              <w:pStyle w:val="EarlierRepubEntries"/>
            </w:pPr>
            <w:hyperlink r:id="rId806" w:tooltip="Building and Construction Legislation Amendment Act 2019" w:history="1">
              <w:r w:rsidR="00847859">
                <w:rPr>
                  <w:rStyle w:val="charCitHyperlinkAbbrev"/>
                </w:rPr>
                <w:t>A2019</w:t>
              </w:r>
              <w:r w:rsidR="00847859">
                <w:rPr>
                  <w:rStyle w:val="charCitHyperlinkAbbrev"/>
                </w:rPr>
                <w:noBreakHyphen/>
                <w:t>48</w:t>
              </w:r>
            </w:hyperlink>
          </w:p>
        </w:tc>
        <w:tc>
          <w:tcPr>
            <w:tcW w:w="1783" w:type="dxa"/>
            <w:gridSpan w:val="2"/>
            <w:tcBorders>
              <w:top w:val="single" w:sz="4" w:space="0" w:color="auto"/>
              <w:bottom w:val="single" w:sz="4" w:space="0" w:color="auto"/>
            </w:tcBorders>
          </w:tcPr>
          <w:p w14:paraId="57CAF4D5" w14:textId="3DB7D686" w:rsidR="008C5247" w:rsidRDefault="008C5247" w:rsidP="00A92BB6">
            <w:pPr>
              <w:pStyle w:val="EarlierRepubEntries"/>
            </w:pPr>
            <w:r>
              <w:t xml:space="preserve">amendments by </w:t>
            </w:r>
            <w:hyperlink r:id="rId807" w:tooltip="Crimes (Disrupting Criminal Gangs) Legislation Amendment Act 2019" w:history="1">
              <w:r w:rsidR="00847859" w:rsidRPr="003923C5">
                <w:rPr>
                  <w:rStyle w:val="charCitHyperlinkAbbrev"/>
                </w:rPr>
                <w:t>A2019-43</w:t>
              </w:r>
            </w:hyperlink>
          </w:p>
        </w:tc>
      </w:tr>
      <w:tr w:rsidR="00862121" w14:paraId="003CC9A1" w14:textId="77777777" w:rsidTr="00321E09">
        <w:trPr>
          <w:cantSplit/>
        </w:trPr>
        <w:tc>
          <w:tcPr>
            <w:tcW w:w="1576" w:type="dxa"/>
            <w:tcBorders>
              <w:top w:val="single" w:sz="4" w:space="0" w:color="auto"/>
              <w:bottom w:val="single" w:sz="4" w:space="0" w:color="auto"/>
            </w:tcBorders>
          </w:tcPr>
          <w:p w14:paraId="7469E918" w14:textId="77777777" w:rsidR="00862121" w:rsidRDefault="00862121" w:rsidP="008660B1">
            <w:pPr>
              <w:pStyle w:val="EarlierRepubEntries"/>
            </w:pPr>
            <w:r>
              <w:t>R55</w:t>
            </w:r>
            <w:r>
              <w:br/>
              <w:t>9 June 2020</w:t>
            </w:r>
          </w:p>
        </w:tc>
        <w:tc>
          <w:tcPr>
            <w:tcW w:w="1681" w:type="dxa"/>
            <w:tcBorders>
              <w:top w:val="single" w:sz="4" w:space="0" w:color="auto"/>
              <w:bottom w:val="single" w:sz="4" w:space="0" w:color="auto"/>
            </w:tcBorders>
          </w:tcPr>
          <w:p w14:paraId="1E202BA4" w14:textId="77777777" w:rsidR="00862121" w:rsidRDefault="00862121" w:rsidP="008660B1">
            <w:pPr>
              <w:pStyle w:val="EarlierRepubEntries"/>
            </w:pPr>
            <w:r>
              <w:t>9 June 2020–</w:t>
            </w:r>
            <w:r>
              <w:br/>
              <w:t>24 June 2020</w:t>
            </w:r>
          </w:p>
        </w:tc>
        <w:tc>
          <w:tcPr>
            <w:tcW w:w="1783" w:type="dxa"/>
            <w:tcBorders>
              <w:top w:val="single" w:sz="4" w:space="0" w:color="auto"/>
              <w:bottom w:val="single" w:sz="4" w:space="0" w:color="auto"/>
            </w:tcBorders>
          </w:tcPr>
          <w:p w14:paraId="5336F809" w14:textId="50AD9A03" w:rsidR="00862121" w:rsidRDefault="003117C7" w:rsidP="00321E09">
            <w:pPr>
              <w:pStyle w:val="EarlierRepubEntries"/>
            </w:pPr>
            <w:hyperlink r:id="rId808" w:tooltip="Building and Construction Legislation Amendment Act 2019" w:history="1">
              <w:r w:rsidR="00862121">
                <w:rPr>
                  <w:rStyle w:val="charCitHyperlinkAbbrev"/>
                </w:rPr>
                <w:t>A2019</w:t>
              </w:r>
              <w:r w:rsidR="00862121">
                <w:rPr>
                  <w:rStyle w:val="charCitHyperlinkAbbrev"/>
                </w:rPr>
                <w:noBreakHyphen/>
                <w:t>48</w:t>
              </w:r>
            </w:hyperlink>
          </w:p>
        </w:tc>
        <w:tc>
          <w:tcPr>
            <w:tcW w:w="1783" w:type="dxa"/>
            <w:gridSpan w:val="2"/>
            <w:tcBorders>
              <w:top w:val="single" w:sz="4" w:space="0" w:color="auto"/>
              <w:bottom w:val="single" w:sz="4" w:space="0" w:color="auto"/>
            </w:tcBorders>
          </w:tcPr>
          <w:p w14:paraId="7ED659B7" w14:textId="2EFA3BEF" w:rsidR="00862121" w:rsidRDefault="00862121" w:rsidP="00A92BB6">
            <w:pPr>
              <w:pStyle w:val="EarlierRepubEntries"/>
            </w:pPr>
            <w:r>
              <w:t xml:space="preserve">amendments by </w:t>
            </w:r>
            <w:hyperlink r:id="rId809" w:tooltip="Building and Construction Legislation Amendment Act 2019" w:history="1">
              <w:r>
                <w:rPr>
                  <w:rStyle w:val="charCitHyperlinkAbbrev"/>
                </w:rPr>
                <w:t>A2019</w:t>
              </w:r>
              <w:r>
                <w:rPr>
                  <w:rStyle w:val="charCitHyperlinkAbbrev"/>
                </w:rPr>
                <w:noBreakHyphen/>
                <w:t>48</w:t>
              </w:r>
            </w:hyperlink>
          </w:p>
        </w:tc>
      </w:tr>
    </w:tbl>
    <w:p w14:paraId="370FDA9D" w14:textId="77777777" w:rsidR="007A64D4" w:rsidRPr="00BF0B70" w:rsidRDefault="007A64D4" w:rsidP="007A64D4">
      <w:pPr>
        <w:pStyle w:val="PageBreak"/>
        <w:rPr>
          <w:rStyle w:val="charTableNo"/>
        </w:rPr>
      </w:pPr>
      <w:r w:rsidRPr="00BF0B70">
        <w:rPr>
          <w:rStyle w:val="charTableNo"/>
        </w:rPr>
        <w:br w:type="page"/>
      </w:r>
    </w:p>
    <w:p w14:paraId="76428A8E" w14:textId="77777777" w:rsidR="00C339CC" w:rsidRPr="00B3717B" w:rsidRDefault="00C339CC" w:rsidP="00C339CC">
      <w:pPr>
        <w:pStyle w:val="Endnote20"/>
      </w:pPr>
      <w:bookmarkStart w:id="237" w:name="_Toc43718767"/>
      <w:r w:rsidRPr="00B3717B">
        <w:rPr>
          <w:rStyle w:val="charTableNo"/>
        </w:rPr>
        <w:lastRenderedPageBreak/>
        <w:t>6</w:t>
      </w:r>
      <w:r w:rsidRPr="00217CE1">
        <w:tab/>
      </w:r>
      <w:r w:rsidRPr="00B3717B">
        <w:rPr>
          <w:rStyle w:val="charTableText"/>
        </w:rPr>
        <w:t>Expired transitional or validating provisions</w:t>
      </w:r>
      <w:bookmarkEnd w:id="237"/>
    </w:p>
    <w:p w14:paraId="71CA69C9" w14:textId="50DA074E" w:rsidR="00C339CC" w:rsidRDefault="00C339CC" w:rsidP="00C339CC">
      <w:pPr>
        <w:pStyle w:val="EndNoteTextPub"/>
      </w:pPr>
      <w:r w:rsidRPr="00600F19">
        <w:t>This Act may be affected by transitional or validating provisions that have expired.  The expiry does not affect any continuing operation of the provisions (s</w:t>
      </w:r>
      <w:r>
        <w:t xml:space="preserve">ee </w:t>
      </w:r>
      <w:hyperlink r:id="rId810" w:tooltip="A2001-14" w:history="1">
        <w:r w:rsidR="00E94E2C" w:rsidRPr="00E94E2C">
          <w:rPr>
            <w:rStyle w:val="charCitHyperlinkItal"/>
          </w:rPr>
          <w:t>Legislation Act 2001</w:t>
        </w:r>
      </w:hyperlink>
      <w:r>
        <w:t>, s 88 (1)).</w:t>
      </w:r>
    </w:p>
    <w:p w14:paraId="7D493C20" w14:textId="77777777" w:rsidR="00C339CC" w:rsidRDefault="00C339CC" w:rsidP="00C339CC">
      <w:pPr>
        <w:pStyle w:val="EndNoteTextPub"/>
        <w:spacing w:before="120"/>
      </w:pPr>
      <w:r>
        <w:t>Expired provisions are removed from the republished law when the expiry takes effect and are listed in the amendment history using the abbreviation ‘exp’ followed by the date of the expiry.</w:t>
      </w:r>
    </w:p>
    <w:p w14:paraId="7D949E6B" w14:textId="77777777" w:rsidR="00C339CC" w:rsidRDefault="00C339CC" w:rsidP="00C339C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A1CCABE" w14:textId="77777777" w:rsidR="00FA7662" w:rsidRDefault="00FA7662" w:rsidP="00FA7662">
      <w:pPr>
        <w:pStyle w:val="05EndNote"/>
        <w:sectPr w:rsidR="00FA7662">
          <w:headerReference w:type="even" r:id="rId811"/>
          <w:headerReference w:type="default" r:id="rId812"/>
          <w:footerReference w:type="even" r:id="rId813"/>
          <w:footerReference w:type="default" r:id="rId814"/>
          <w:pgSz w:w="11907" w:h="16839" w:code="9"/>
          <w:pgMar w:top="3000" w:right="1900" w:bottom="2500" w:left="2300" w:header="2480" w:footer="2100" w:gutter="0"/>
          <w:cols w:space="720"/>
          <w:docGrid w:linePitch="254"/>
        </w:sectPr>
      </w:pPr>
    </w:p>
    <w:p w14:paraId="76FA8CA6" w14:textId="77777777" w:rsidR="00893ECD" w:rsidRDefault="00893ECD">
      <w:pPr>
        <w:rPr>
          <w:color w:val="000000"/>
          <w:sz w:val="22"/>
        </w:rPr>
      </w:pPr>
    </w:p>
    <w:p w14:paraId="04F2AE59" w14:textId="77777777" w:rsidR="00893ECD" w:rsidRDefault="00893ECD">
      <w:pPr>
        <w:rPr>
          <w:color w:val="000000"/>
          <w:sz w:val="22"/>
        </w:rPr>
      </w:pPr>
    </w:p>
    <w:p w14:paraId="6D17517D" w14:textId="77777777" w:rsidR="007A64D4" w:rsidRDefault="007A64D4">
      <w:pPr>
        <w:rPr>
          <w:color w:val="000000"/>
          <w:sz w:val="22"/>
        </w:rPr>
      </w:pPr>
    </w:p>
    <w:p w14:paraId="329E1B5A" w14:textId="77777777" w:rsidR="007A64D4" w:rsidRDefault="007A64D4">
      <w:pPr>
        <w:rPr>
          <w:color w:val="000000"/>
          <w:sz w:val="22"/>
        </w:rPr>
      </w:pPr>
    </w:p>
    <w:p w14:paraId="768C17BF" w14:textId="77777777" w:rsidR="007A64D4" w:rsidRDefault="007A64D4">
      <w:pPr>
        <w:rPr>
          <w:color w:val="000000"/>
          <w:sz w:val="22"/>
        </w:rPr>
      </w:pPr>
    </w:p>
    <w:p w14:paraId="7777E23C" w14:textId="77777777" w:rsidR="00831CDB" w:rsidRDefault="00831CDB">
      <w:pPr>
        <w:rPr>
          <w:color w:val="000000"/>
          <w:sz w:val="22"/>
        </w:rPr>
      </w:pPr>
    </w:p>
    <w:p w14:paraId="4D2F0EB5" w14:textId="77777777" w:rsidR="00831CDB" w:rsidRDefault="00831CDB">
      <w:pPr>
        <w:rPr>
          <w:color w:val="000000"/>
          <w:sz w:val="22"/>
        </w:rPr>
      </w:pPr>
    </w:p>
    <w:p w14:paraId="215419C9" w14:textId="77777777" w:rsidR="00831CDB" w:rsidRDefault="00831CDB">
      <w:pPr>
        <w:rPr>
          <w:color w:val="000000"/>
          <w:sz w:val="22"/>
        </w:rPr>
      </w:pPr>
    </w:p>
    <w:p w14:paraId="326DFA4E" w14:textId="77777777" w:rsidR="00831CDB" w:rsidRDefault="00831CDB">
      <w:pPr>
        <w:rPr>
          <w:color w:val="000000"/>
          <w:sz w:val="22"/>
        </w:rPr>
      </w:pPr>
    </w:p>
    <w:p w14:paraId="40284459" w14:textId="77777777" w:rsidR="00831CDB" w:rsidRDefault="00831CDB">
      <w:pPr>
        <w:rPr>
          <w:color w:val="000000"/>
          <w:sz w:val="22"/>
        </w:rPr>
      </w:pPr>
    </w:p>
    <w:p w14:paraId="63D2E525" w14:textId="77777777" w:rsidR="00831CDB" w:rsidRDefault="00831CDB">
      <w:pPr>
        <w:rPr>
          <w:color w:val="000000"/>
          <w:sz w:val="22"/>
        </w:rPr>
      </w:pPr>
    </w:p>
    <w:p w14:paraId="2CAD9BFA" w14:textId="77777777" w:rsidR="00831CDB" w:rsidRDefault="00831CDB">
      <w:pPr>
        <w:rPr>
          <w:color w:val="000000"/>
          <w:sz w:val="22"/>
        </w:rPr>
      </w:pPr>
    </w:p>
    <w:p w14:paraId="1B459000" w14:textId="77777777" w:rsidR="007A64D4" w:rsidRDefault="007A64D4">
      <w:pPr>
        <w:rPr>
          <w:color w:val="000000"/>
          <w:sz w:val="22"/>
        </w:rPr>
      </w:pPr>
    </w:p>
    <w:p w14:paraId="56B22318" w14:textId="77777777" w:rsidR="007A64D4" w:rsidRDefault="007A64D4">
      <w:pPr>
        <w:rPr>
          <w:color w:val="000000"/>
          <w:sz w:val="22"/>
        </w:rPr>
      </w:pPr>
    </w:p>
    <w:p w14:paraId="0AF93A6C" w14:textId="77777777" w:rsidR="007A64D4" w:rsidRDefault="007A64D4">
      <w:pPr>
        <w:rPr>
          <w:color w:val="000000"/>
          <w:sz w:val="22"/>
        </w:rPr>
      </w:pPr>
    </w:p>
    <w:p w14:paraId="1642E787" w14:textId="77777777" w:rsidR="00893ECD" w:rsidRDefault="00893ECD">
      <w:r>
        <w:rPr>
          <w:color w:val="000000"/>
          <w:sz w:val="22"/>
        </w:rPr>
        <w:t xml:space="preserve">©  Australian Capital Territory </w:t>
      </w:r>
      <w:r w:rsidR="00B3717B">
        <w:rPr>
          <w:noProof/>
          <w:color w:val="000000"/>
          <w:sz w:val="22"/>
        </w:rPr>
        <w:t>2020</w:t>
      </w:r>
    </w:p>
    <w:p w14:paraId="1FB8D28D" w14:textId="77777777" w:rsidR="00893ECD" w:rsidRDefault="00893ECD">
      <w:pPr>
        <w:pStyle w:val="06Copyright"/>
        <w:sectPr w:rsidR="00893ECD">
          <w:headerReference w:type="even" r:id="rId815"/>
          <w:headerReference w:type="default" r:id="rId816"/>
          <w:footerReference w:type="even" r:id="rId817"/>
          <w:footerReference w:type="default" r:id="rId818"/>
          <w:headerReference w:type="first" r:id="rId819"/>
          <w:footerReference w:type="first" r:id="rId820"/>
          <w:type w:val="continuous"/>
          <w:pgSz w:w="11907" w:h="16839" w:code="9"/>
          <w:pgMar w:top="3000" w:right="1900" w:bottom="2500" w:left="2300" w:header="2480" w:footer="2100" w:gutter="0"/>
          <w:pgNumType w:fmt="lowerRoman"/>
          <w:cols w:space="720"/>
          <w:titlePg/>
          <w:docGrid w:linePitch="254"/>
        </w:sectPr>
      </w:pPr>
    </w:p>
    <w:p w14:paraId="10724105" w14:textId="77777777" w:rsidR="00893ECD" w:rsidRDefault="00893ECD"/>
    <w:sectPr w:rsidR="00893ECD" w:rsidSect="007B423B">
      <w:headerReference w:type="even" r:id="rId821"/>
      <w:headerReference w:type="default" r:id="rId822"/>
      <w:footerReference w:type="default" r:id="rId823"/>
      <w:headerReference w:type="first" r:id="rId824"/>
      <w:footerReference w:type="first" r:id="rId825"/>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3D03" w14:textId="77777777" w:rsidR="00FA7662" w:rsidRDefault="00FA7662">
      <w:r>
        <w:separator/>
      </w:r>
    </w:p>
  </w:endnote>
  <w:endnote w:type="continuationSeparator" w:id="0">
    <w:p w14:paraId="3C3B1D18" w14:textId="77777777" w:rsidR="00FA7662" w:rsidRDefault="00FA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1036" w14:textId="387EA40C" w:rsidR="00FA7662" w:rsidRPr="003117C7" w:rsidRDefault="00FA7662" w:rsidP="003117C7">
    <w:pPr>
      <w:pStyle w:val="Footer"/>
      <w:jc w:val="center"/>
      <w:rPr>
        <w:rFonts w:cs="Arial"/>
        <w:sz w:val="14"/>
      </w:rPr>
    </w:pPr>
    <w:r w:rsidRPr="003117C7">
      <w:rPr>
        <w:rFonts w:cs="Arial"/>
        <w:sz w:val="14"/>
      </w:rPr>
      <w:fldChar w:fldCharType="begin"/>
    </w:r>
    <w:r w:rsidRPr="003117C7">
      <w:rPr>
        <w:rFonts w:cs="Arial"/>
        <w:sz w:val="14"/>
      </w:rPr>
      <w:instrText xml:space="preserve"> DOCPROPERTY "Status" </w:instrText>
    </w:r>
    <w:r w:rsidRPr="003117C7">
      <w:rPr>
        <w:rFonts w:cs="Arial"/>
        <w:sz w:val="14"/>
      </w:rPr>
      <w:fldChar w:fldCharType="separate"/>
    </w:r>
    <w:r w:rsidR="00734320" w:rsidRPr="003117C7">
      <w:rPr>
        <w:rFonts w:cs="Arial"/>
        <w:sz w:val="14"/>
      </w:rPr>
      <w:t xml:space="preserve"> </w:t>
    </w:r>
    <w:r w:rsidRPr="003117C7">
      <w:rPr>
        <w:rFonts w:cs="Arial"/>
        <w:sz w:val="14"/>
      </w:rPr>
      <w:fldChar w:fldCharType="end"/>
    </w:r>
    <w:r w:rsidR="003117C7" w:rsidRPr="003117C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21F7F" w14:textId="77777777" w:rsidR="00734320" w:rsidRDefault="00734320"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4320" w14:paraId="0B315AD3" w14:textId="77777777" w:rsidTr="00204F9C">
      <w:tc>
        <w:tcPr>
          <w:tcW w:w="847" w:type="pct"/>
        </w:tcPr>
        <w:p w14:paraId="0E0F3CF5" w14:textId="77777777" w:rsidR="00734320" w:rsidRDefault="00734320"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79A2332E" w14:textId="505DA107" w:rsidR="00734320" w:rsidRDefault="003117C7" w:rsidP="00204F9C">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5E92640B" w14:textId="519C4BF8" w:rsidR="00734320" w:rsidRDefault="003117C7" w:rsidP="00204F9C">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 </w:instrText>
          </w:r>
          <w:r>
            <w:fldChar w:fldCharType="separate"/>
          </w:r>
          <w:r w:rsidR="00734320">
            <w:t>-22/06/21</w:t>
          </w:r>
          <w:r>
            <w:fldChar w:fldCharType="end"/>
          </w:r>
        </w:p>
      </w:tc>
      <w:tc>
        <w:tcPr>
          <w:tcW w:w="1061" w:type="pct"/>
        </w:tcPr>
        <w:p w14:paraId="3114EF69" w14:textId="3C8D50E8" w:rsidR="00734320" w:rsidRDefault="003117C7" w:rsidP="00204F9C">
          <w:pPr>
            <w:pStyle w:val="Footer"/>
            <w:jc w:val="right"/>
          </w:pPr>
          <w:r>
            <w:fldChar w:fldCharType="begin"/>
          </w:r>
          <w:r>
            <w:instrText xml:space="preserve"> DOCPROPERTY "Category"  *\charformat  </w:instrText>
          </w:r>
          <w:r>
            <w:fldChar w:fldCharType="separate"/>
          </w:r>
          <w:r w:rsidR="00734320">
            <w:t>R56</w:t>
          </w:r>
          <w:r>
            <w:fldChar w:fldCharType="end"/>
          </w:r>
          <w:r w:rsidR="00734320">
            <w:br/>
          </w:r>
          <w:r>
            <w:fldChar w:fldCharType="begin"/>
          </w:r>
          <w:r>
            <w:instrText xml:space="preserve"> DOCPROPERTY "RepubDt"  *\charformat  </w:instrText>
          </w:r>
          <w:r>
            <w:fldChar w:fldCharType="separate"/>
          </w:r>
          <w:r w:rsidR="00734320">
            <w:t>25/06/20</w:t>
          </w:r>
          <w:r>
            <w:fldChar w:fldCharType="end"/>
          </w:r>
        </w:p>
      </w:tc>
    </w:tr>
  </w:tbl>
  <w:p w14:paraId="7F7615A8" w14:textId="27102982" w:rsidR="00734320" w:rsidRPr="003117C7" w:rsidRDefault="003117C7" w:rsidP="003117C7">
    <w:pPr>
      <w:pStyle w:val="Status"/>
      <w:rPr>
        <w:rFonts w:cs="Arial"/>
      </w:rPr>
    </w:pPr>
    <w:r w:rsidRPr="003117C7">
      <w:rPr>
        <w:rFonts w:cs="Arial"/>
      </w:rPr>
      <w:fldChar w:fldCharType="begin"/>
    </w:r>
    <w:r w:rsidRPr="003117C7">
      <w:rPr>
        <w:rFonts w:cs="Arial"/>
      </w:rPr>
      <w:instrText xml:space="preserve"> DOCPROPERTY "S</w:instrText>
    </w:r>
    <w:r w:rsidRPr="003117C7">
      <w:rPr>
        <w:rFonts w:cs="Arial"/>
      </w:rPr>
      <w:instrText xml:space="preserve">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5F234" w14:textId="77777777" w:rsidR="00734320" w:rsidRDefault="00734320"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4320" w14:paraId="12E66E46" w14:textId="77777777" w:rsidTr="00204F9C">
      <w:tc>
        <w:tcPr>
          <w:tcW w:w="1061" w:type="pct"/>
        </w:tcPr>
        <w:p w14:paraId="7DA967C3" w14:textId="03754354" w:rsidR="00734320" w:rsidRDefault="003117C7" w:rsidP="00204F9C">
          <w:pPr>
            <w:pStyle w:val="Footer"/>
          </w:pPr>
          <w:r>
            <w:fldChar w:fldCharType="begin"/>
          </w:r>
          <w:r>
            <w:instrText xml:space="preserve"> DOCPROPERTY "Category"  *\charformat  </w:instrText>
          </w:r>
          <w:r>
            <w:fldChar w:fldCharType="separate"/>
          </w:r>
          <w:r w:rsidR="00734320">
            <w:t>R56</w:t>
          </w:r>
          <w:r>
            <w:fldChar w:fldCharType="end"/>
          </w:r>
          <w:r w:rsidR="00734320">
            <w:br/>
          </w:r>
          <w:r>
            <w:fldChar w:fldCharType="begin"/>
          </w:r>
          <w:r>
            <w:instrText xml:space="preserve"> DOCPROPERTY "RepubDt"  *\charformat  </w:instrText>
          </w:r>
          <w:r>
            <w:fldChar w:fldCharType="separate"/>
          </w:r>
          <w:r w:rsidR="00734320">
            <w:t>25/06/20</w:t>
          </w:r>
          <w:r>
            <w:fldChar w:fldCharType="end"/>
          </w:r>
        </w:p>
      </w:tc>
      <w:tc>
        <w:tcPr>
          <w:tcW w:w="3092" w:type="pct"/>
        </w:tcPr>
        <w:p w14:paraId="66FEB0DA" w14:textId="07609A51" w:rsidR="00734320" w:rsidRDefault="003117C7" w:rsidP="00204F9C">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53D395B4" w14:textId="738C3113" w:rsidR="00734320" w:rsidRDefault="003117C7" w:rsidP="00204F9C">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 </w:instrText>
          </w:r>
          <w:r>
            <w:fldChar w:fldCharType="separate"/>
          </w:r>
          <w:r w:rsidR="00734320">
            <w:t>-22/06/21</w:t>
          </w:r>
          <w:r>
            <w:fldChar w:fldCharType="end"/>
          </w:r>
        </w:p>
      </w:tc>
      <w:tc>
        <w:tcPr>
          <w:tcW w:w="847" w:type="pct"/>
        </w:tcPr>
        <w:p w14:paraId="7722F38D" w14:textId="77777777" w:rsidR="00734320" w:rsidRDefault="00734320"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D212542" w14:textId="191A753B" w:rsidR="00734320"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476F" w14:textId="77777777" w:rsidR="00734320" w:rsidRDefault="0073432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34320" w:rsidRPr="00CB3D59" w14:paraId="77F1F17F" w14:textId="77777777">
      <w:tc>
        <w:tcPr>
          <w:tcW w:w="1061" w:type="pct"/>
        </w:tcPr>
        <w:p w14:paraId="46E159BF" w14:textId="3AB40E8A" w:rsidR="00734320" w:rsidRPr="00783A18" w:rsidRDefault="00734320"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R56</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25/06/20</w:t>
          </w:r>
          <w:r w:rsidRPr="00783A18">
            <w:rPr>
              <w:rFonts w:ascii="Times New Roman" w:hAnsi="Times New Roman"/>
              <w:sz w:val="24"/>
              <w:szCs w:val="24"/>
            </w:rPr>
            <w:fldChar w:fldCharType="end"/>
          </w:r>
        </w:p>
      </w:tc>
      <w:tc>
        <w:tcPr>
          <w:tcW w:w="3092" w:type="pct"/>
        </w:tcPr>
        <w:p w14:paraId="4E3CC7DB" w14:textId="2C613DE4" w:rsidR="00734320" w:rsidRPr="00783A18" w:rsidRDefault="00734320"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Construction Occupations (Licensing) Act 2004</w:t>
          </w:r>
          <w:r w:rsidRPr="00783A18">
            <w:rPr>
              <w:rFonts w:ascii="Times New Roman" w:hAnsi="Times New Roman"/>
              <w:sz w:val="24"/>
              <w:szCs w:val="24"/>
            </w:rPr>
            <w:fldChar w:fldCharType="end"/>
          </w:r>
        </w:p>
        <w:p w14:paraId="0CCC03BD" w14:textId="5A0BAE9A" w:rsidR="00734320" w:rsidRPr="00783A18" w:rsidRDefault="00734320"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25/06/20</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09B821B6" w14:textId="77777777" w:rsidR="00734320" w:rsidRPr="00783A18" w:rsidRDefault="00734320"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17CA7FB0" w14:textId="71B41FEE" w:rsidR="00734320" w:rsidRDefault="003117C7">
    <w:pPr>
      <w:pStyle w:val="Status"/>
    </w:pPr>
    <w:r>
      <w:fldChar w:fldCharType="begin"/>
    </w:r>
    <w:r>
      <w:instrText xml:space="preserve"> DOCPROPERTY "Status" </w:instrText>
    </w:r>
    <w:r>
      <w:fldChar w:fldCharType="separate"/>
    </w:r>
    <w:r w:rsidR="00734320">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9A27" w14:textId="77777777" w:rsidR="00FA7662" w:rsidRDefault="00FA766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662" w14:paraId="0AB093BE" w14:textId="77777777">
      <w:tc>
        <w:tcPr>
          <w:tcW w:w="847" w:type="pct"/>
        </w:tcPr>
        <w:p w14:paraId="246691CD" w14:textId="77777777" w:rsidR="00FA7662" w:rsidRDefault="00FA76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DF431D4" w14:textId="0777F442" w:rsidR="00FA7662"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6C284903" w14:textId="5D61C610" w:rsidR="00FA7662" w:rsidRDefault="003117C7">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 </w:instrText>
          </w:r>
          <w:r>
            <w:fldChar w:fldCharType="separate"/>
          </w:r>
          <w:r w:rsidR="00734320">
            <w:t>-22/06/21</w:t>
          </w:r>
          <w:r>
            <w:fldChar w:fldCharType="end"/>
          </w:r>
        </w:p>
      </w:tc>
      <w:tc>
        <w:tcPr>
          <w:tcW w:w="1061" w:type="pct"/>
        </w:tcPr>
        <w:p w14:paraId="6085DE5E" w14:textId="7BA058C8" w:rsidR="00FA7662" w:rsidRDefault="003117C7">
          <w:pPr>
            <w:pStyle w:val="Footer"/>
            <w:jc w:val="right"/>
          </w:pPr>
          <w:r>
            <w:fldChar w:fldCharType="begin"/>
          </w:r>
          <w:r>
            <w:instrText xml:space="preserve"> DOCPROPERTY "Category"  *\charformat  </w:instrText>
          </w:r>
          <w:r>
            <w:fldChar w:fldCharType="separate"/>
          </w:r>
          <w:r w:rsidR="00734320">
            <w:t>R56</w:t>
          </w:r>
          <w:r>
            <w:fldChar w:fldCharType="end"/>
          </w:r>
          <w:r w:rsidR="00FA7662">
            <w:br/>
          </w:r>
          <w:r>
            <w:fldChar w:fldCharType="begin"/>
          </w:r>
          <w:r>
            <w:instrText xml:space="preserve"> DOCPROPERTY "RepubDt"  *\charformat  </w:instrText>
          </w:r>
          <w:r>
            <w:fldChar w:fldCharType="separate"/>
          </w:r>
          <w:r w:rsidR="00734320">
            <w:t>25/06/20</w:t>
          </w:r>
          <w:r>
            <w:fldChar w:fldCharType="end"/>
          </w:r>
        </w:p>
      </w:tc>
    </w:tr>
  </w:tbl>
  <w:p w14:paraId="3320A076" w14:textId="70B54EA0" w:rsidR="00FA7662"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6B76" w14:textId="77777777" w:rsidR="00FA7662" w:rsidRDefault="00FA766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662" w14:paraId="12B8A29B" w14:textId="77777777">
      <w:tc>
        <w:tcPr>
          <w:tcW w:w="1061" w:type="pct"/>
        </w:tcPr>
        <w:p w14:paraId="161E502E" w14:textId="04251BA2" w:rsidR="00FA7662" w:rsidRDefault="003117C7">
          <w:pPr>
            <w:pStyle w:val="Footer"/>
          </w:pPr>
          <w:r>
            <w:fldChar w:fldCharType="begin"/>
          </w:r>
          <w:r>
            <w:instrText xml:space="preserve"> DOCPROPERTY "Category"  *\charformat  </w:instrText>
          </w:r>
          <w:r>
            <w:fldChar w:fldCharType="separate"/>
          </w:r>
          <w:r w:rsidR="00734320">
            <w:t>R56</w:t>
          </w:r>
          <w:r>
            <w:fldChar w:fldCharType="end"/>
          </w:r>
          <w:r w:rsidR="00FA7662">
            <w:br/>
          </w:r>
          <w:r>
            <w:fldChar w:fldCharType="begin"/>
          </w:r>
          <w:r>
            <w:instrText xml:space="preserve"> DOCPROPERTY "RepubDt"  *\charformat  </w:instrText>
          </w:r>
          <w:r>
            <w:fldChar w:fldCharType="separate"/>
          </w:r>
          <w:r w:rsidR="00734320">
            <w:t>25/06/20</w:t>
          </w:r>
          <w:r>
            <w:fldChar w:fldCharType="end"/>
          </w:r>
        </w:p>
      </w:tc>
      <w:tc>
        <w:tcPr>
          <w:tcW w:w="3092" w:type="pct"/>
        </w:tcPr>
        <w:p w14:paraId="23F6C509" w14:textId="12A03867" w:rsidR="00FA7662"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4CF1B952" w14:textId="38B538DB" w:rsidR="00FA7662" w:rsidRDefault="003117C7">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w:instrText>
          </w:r>
          <w:r>
            <w:instrText xml:space="preserve"> </w:instrText>
          </w:r>
          <w:r>
            <w:fldChar w:fldCharType="separate"/>
          </w:r>
          <w:r w:rsidR="00734320">
            <w:t>-22/06/21</w:t>
          </w:r>
          <w:r>
            <w:fldChar w:fldCharType="end"/>
          </w:r>
        </w:p>
      </w:tc>
      <w:tc>
        <w:tcPr>
          <w:tcW w:w="847" w:type="pct"/>
        </w:tcPr>
        <w:p w14:paraId="705F4A77" w14:textId="77777777" w:rsidR="00FA7662" w:rsidRDefault="00FA76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042D306" w14:textId="3215283C" w:rsidR="00FA7662"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8126" w14:textId="77777777" w:rsidR="00FA7662" w:rsidRDefault="00FA766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662" w14:paraId="6B682765" w14:textId="77777777">
      <w:tc>
        <w:tcPr>
          <w:tcW w:w="847" w:type="pct"/>
        </w:tcPr>
        <w:p w14:paraId="2E3852EA" w14:textId="77777777" w:rsidR="00FA7662" w:rsidRDefault="00FA76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1D1B91E" w14:textId="6DF7654E" w:rsidR="00FA7662"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25B79322" w14:textId="57F913F8" w:rsidR="00FA7662" w:rsidRDefault="003117C7">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 </w:instrText>
          </w:r>
          <w:r>
            <w:fldChar w:fldCharType="separate"/>
          </w:r>
          <w:r w:rsidR="00734320">
            <w:t>-22/06/21</w:t>
          </w:r>
          <w:r>
            <w:fldChar w:fldCharType="end"/>
          </w:r>
        </w:p>
      </w:tc>
      <w:tc>
        <w:tcPr>
          <w:tcW w:w="1061" w:type="pct"/>
        </w:tcPr>
        <w:p w14:paraId="0E945406" w14:textId="59DACA53" w:rsidR="00FA7662" w:rsidRDefault="003117C7">
          <w:pPr>
            <w:pStyle w:val="Footer"/>
            <w:jc w:val="right"/>
          </w:pPr>
          <w:r>
            <w:fldChar w:fldCharType="begin"/>
          </w:r>
          <w:r>
            <w:instrText xml:space="preserve"> DOCPROPERTY "Category"  *\charformat  </w:instrText>
          </w:r>
          <w:r>
            <w:fldChar w:fldCharType="separate"/>
          </w:r>
          <w:r w:rsidR="00734320">
            <w:t>R56</w:t>
          </w:r>
          <w:r>
            <w:fldChar w:fldCharType="end"/>
          </w:r>
          <w:r w:rsidR="00FA7662">
            <w:br/>
          </w:r>
          <w:r>
            <w:fldChar w:fldCharType="begin"/>
          </w:r>
          <w:r>
            <w:instrText xml:space="preserve"> DOCPROPERTY "RepubDt"  *\charformat  </w:instrText>
          </w:r>
          <w:r>
            <w:fldChar w:fldCharType="separate"/>
          </w:r>
          <w:r w:rsidR="00734320">
            <w:t>25/06/20</w:t>
          </w:r>
          <w:r>
            <w:fldChar w:fldCharType="end"/>
          </w:r>
        </w:p>
      </w:tc>
    </w:tr>
  </w:tbl>
  <w:p w14:paraId="15BC36E5" w14:textId="7D0515BF" w:rsidR="00FA7662"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CA3E" w14:textId="77777777" w:rsidR="00FA7662" w:rsidRDefault="00FA766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662" w14:paraId="67618B89" w14:textId="77777777">
      <w:tc>
        <w:tcPr>
          <w:tcW w:w="1061" w:type="pct"/>
        </w:tcPr>
        <w:p w14:paraId="5AF07AF9" w14:textId="63A42495" w:rsidR="00FA7662" w:rsidRDefault="003117C7">
          <w:pPr>
            <w:pStyle w:val="Footer"/>
          </w:pPr>
          <w:r>
            <w:fldChar w:fldCharType="begin"/>
          </w:r>
          <w:r>
            <w:instrText xml:space="preserve"> DOCPROPERTY "Category"  *\charformat  </w:instrText>
          </w:r>
          <w:r>
            <w:fldChar w:fldCharType="separate"/>
          </w:r>
          <w:r w:rsidR="00734320">
            <w:t>R56</w:t>
          </w:r>
          <w:r>
            <w:fldChar w:fldCharType="end"/>
          </w:r>
          <w:r w:rsidR="00FA7662">
            <w:br/>
          </w:r>
          <w:r>
            <w:fldChar w:fldCharType="begin"/>
          </w:r>
          <w:r>
            <w:instrText xml:space="preserve"> DOCPROPERTY "RepubDt"  *\charformat  </w:instrText>
          </w:r>
          <w:r>
            <w:fldChar w:fldCharType="separate"/>
          </w:r>
          <w:r w:rsidR="00734320">
            <w:t>25/06/20</w:t>
          </w:r>
          <w:r>
            <w:fldChar w:fldCharType="end"/>
          </w:r>
        </w:p>
      </w:tc>
      <w:tc>
        <w:tcPr>
          <w:tcW w:w="3092" w:type="pct"/>
        </w:tcPr>
        <w:p w14:paraId="56AA831D" w14:textId="353073B2" w:rsidR="00FA7662"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6674D583" w14:textId="0A5400B9" w:rsidR="00FA7662" w:rsidRDefault="003117C7">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 </w:instrText>
          </w:r>
          <w:r>
            <w:fldChar w:fldCharType="separate"/>
          </w:r>
          <w:r w:rsidR="00734320">
            <w:t>-22/06/21</w:t>
          </w:r>
          <w:r>
            <w:fldChar w:fldCharType="end"/>
          </w:r>
        </w:p>
      </w:tc>
      <w:tc>
        <w:tcPr>
          <w:tcW w:w="847" w:type="pct"/>
        </w:tcPr>
        <w:p w14:paraId="2B2FE499" w14:textId="77777777" w:rsidR="00FA7662" w:rsidRDefault="00FA76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432EB53" w14:textId="76963F3E" w:rsidR="00FA7662"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C6C3" w14:textId="0A33791D" w:rsidR="00FA7662" w:rsidRPr="003117C7" w:rsidRDefault="003117C7" w:rsidP="003117C7">
    <w:pPr>
      <w:pStyle w:val="Footer"/>
      <w:jc w:val="center"/>
      <w:rPr>
        <w:rFonts w:cs="Arial"/>
        <w:sz w:val="14"/>
      </w:rPr>
    </w:pPr>
    <w:r w:rsidRPr="003117C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4D70" w14:textId="396C48D9" w:rsidR="00FA7662" w:rsidRPr="003117C7" w:rsidRDefault="00FA7662" w:rsidP="003117C7">
    <w:pPr>
      <w:pStyle w:val="Footer"/>
      <w:jc w:val="center"/>
      <w:rPr>
        <w:rFonts w:cs="Arial"/>
        <w:sz w:val="14"/>
      </w:rPr>
    </w:pPr>
    <w:r w:rsidRPr="003117C7">
      <w:rPr>
        <w:rFonts w:cs="Arial"/>
        <w:sz w:val="14"/>
      </w:rPr>
      <w:fldChar w:fldCharType="begin"/>
    </w:r>
    <w:r w:rsidRPr="003117C7">
      <w:rPr>
        <w:rFonts w:cs="Arial"/>
        <w:sz w:val="14"/>
      </w:rPr>
      <w:instrText xml:space="preserve"> COMMENTS  \* MERGEFORMAT </w:instrText>
    </w:r>
    <w:r w:rsidRPr="003117C7">
      <w:rPr>
        <w:rFonts w:cs="Arial"/>
        <w:sz w:val="14"/>
      </w:rPr>
      <w:fldChar w:fldCharType="end"/>
    </w:r>
    <w:r w:rsidR="003117C7" w:rsidRPr="003117C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E9F72" w14:textId="472033B4" w:rsidR="00FA7662" w:rsidRPr="003117C7" w:rsidRDefault="003117C7" w:rsidP="003117C7">
    <w:pPr>
      <w:pStyle w:val="Footer"/>
      <w:jc w:val="center"/>
      <w:rPr>
        <w:rFonts w:cs="Arial"/>
        <w:sz w:val="14"/>
      </w:rPr>
    </w:pPr>
    <w:r w:rsidRPr="003117C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33D0" w14:textId="010BB07F" w:rsidR="00FA7662" w:rsidRPr="003117C7" w:rsidRDefault="00FA7662" w:rsidP="003117C7">
    <w:pPr>
      <w:pStyle w:val="Footer"/>
      <w:jc w:val="center"/>
      <w:rPr>
        <w:rFonts w:cs="Arial"/>
        <w:sz w:val="14"/>
      </w:rPr>
    </w:pPr>
    <w:r w:rsidRPr="003117C7">
      <w:rPr>
        <w:rFonts w:cs="Arial"/>
        <w:sz w:val="14"/>
      </w:rPr>
      <w:fldChar w:fldCharType="begin"/>
    </w:r>
    <w:r w:rsidRPr="003117C7">
      <w:rPr>
        <w:rFonts w:cs="Arial"/>
        <w:sz w:val="14"/>
      </w:rPr>
      <w:instrText xml:space="preserve"> DOCPROPERTY "Status" </w:instrText>
    </w:r>
    <w:r w:rsidRPr="003117C7">
      <w:rPr>
        <w:rFonts w:cs="Arial"/>
        <w:sz w:val="14"/>
      </w:rPr>
      <w:fldChar w:fldCharType="separate"/>
    </w:r>
    <w:r w:rsidR="00734320" w:rsidRPr="003117C7">
      <w:rPr>
        <w:rFonts w:cs="Arial"/>
        <w:sz w:val="14"/>
      </w:rPr>
      <w:t xml:space="preserve"> </w:t>
    </w:r>
    <w:r w:rsidRPr="003117C7">
      <w:rPr>
        <w:rFonts w:cs="Arial"/>
        <w:sz w:val="14"/>
      </w:rPr>
      <w:fldChar w:fldCharType="end"/>
    </w:r>
    <w:r w:rsidRPr="003117C7">
      <w:rPr>
        <w:rFonts w:cs="Arial"/>
        <w:sz w:val="14"/>
      </w:rPr>
      <w:fldChar w:fldCharType="begin"/>
    </w:r>
    <w:r w:rsidRPr="003117C7">
      <w:rPr>
        <w:rFonts w:cs="Arial"/>
        <w:sz w:val="14"/>
      </w:rPr>
      <w:instrText xml:space="preserve"> COMMENTS  \* MERGEFORMAT </w:instrText>
    </w:r>
    <w:r w:rsidRPr="003117C7">
      <w:rPr>
        <w:rFonts w:cs="Arial"/>
        <w:sz w:val="14"/>
      </w:rPr>
      <w:fldChar w:fldCharType="end"/>
    </w:r>
    <w:r w:rsidR="003117C7" w:rsidRPr="003117C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F02D" w14:textId="77777777" w:rsidR="00FA7662" w:rsidRDefault="00FA766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FA7662" w14:paraId="5FE8B687" w14:textId="77777777">
      <w:trPr>
        <w:jc w:val="center"/>
      </w:trPr>
      <w:tc>
        <w:tcPr>
          <w:tcW w:w="1553" w:type="dxa"/>
        </w:tcPr>
        <w:p w14:paraId="00D8CA97" w14:textId="5BF1A5DE" w:rsidR="00FA7662" w:rsidRDefault="003117C7">
          <w:pPr>
            <w:pStyle w:val="Footer"/>
          </w:pPr>
          <w:r>
            <w:fldChar w:fldCharType="begin"/>
          </w:r>
          <w:r>
            <w:instrText xml:space="preserve"> DOCPROPERTY "Category"  </w:instrText>
          </w:r>
          <w:r>
            <w:fldChar w:fldCharType="separate"/>
          </w:r>
          <w:r w:rsidR="00734320">
            <w:t>R56</w:t>
          </w:r>
          <w:r>
            <w:fldChar w:fldCharType="end"/>
          </w:r>
          <w:r w:rsidR="00FA7662">
            <w:br/>
          </w:r>
          <w:r>
            <w:fldChar w:fldCharType="begin"/>
          </w:r>
          <w:r>
            <w:instrText xml:space="preserve"> DOCPROPERTY "RepubDt"  </w:instrText>
          </w:r>
          <w:r>
            <w:fldChar w:fldCharType="separate"/>
          </w:r>
          <w:r w:rsidR="00734320">
            <w:t>25/06/20</w:t>
          </w:r>
          <w:r>
            <w:fldChar w:fldCharType="end"/>
          </w:r>
        </w:p>
      </w:tc>
      <w:tc>
        <w:tcPr>
          <w:tcW w:w="4527" w:type="dxa"/>
        </w:tcPr>
        <w:p w14:paraId="17E0A6F9" w14:textId="2D8E3CB4" w:rsidR="00FA7662"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r w:rsidR="00FA7662">
            <w:br/>
          </w:r>
          <w:r>
            <w:fldChar w:fldCharType="begin"/>
          </w:r>
          <w:r>
            <w:instrText xml:space="preserve"> DOCPROPERTY "Eff"  </w:instrText>
          </w:r>
          <w:r>
            <w:fldChar w:fldCharType="separate"/>
          </w:r>
          <w:r w:rsidR="00734320">
            <w:t xml:space="preserve">Effective:  </w:t>
          </w:r>
          <w:r>
            <w:fldChar w:fldCharType="end"/>
          </w:r>
          <w:r>
            <w:fldChar w:fldCharType="begin"/>
          </w:r>
          <w:r>
            <w:instrText xml:space="preserve"> DOCPROPERTY "StartDt"   </w:instrText>
          </w:r>
          <w:r>
            <w:fldChar w:fldCharType="separate"/>
          </w:r>
          <w:r w:rsidR="00734320">
            <w:t>25/06/20</w:t>
          </w:r>
          <w:r>
            <w:fldChar w:fldCharType="end"/>
          </w:r>
          <w:r>
            <w:fldChar w:fldCharType="begin"/>
          </w:r>
          <w:r>
            <w:instrText xml:space="preserve"> DOCPROPERTY "EndDt"  </w:instrText>
          </w:r>
          <w:r>
            <w:fldChar w:fldCharType="separate"/>
          </w:r>
          <w:r w:rsidR="00734320">
            <w:t>-22/06/21</w:t>
          </w:r>
          <w:r>
            <w:fldChar w:fldCharType="end"/>
          </w:r>
        </w:p>
      </w:tc>
      <w:tc>
        <w:tcPr>
          <w:tcW w:w="1240" w:type="dxa"/>
        </w:tcPr>
        <w:p w14:paraId="20726711" w14:textId="77777777" w:rsidR="00FA7662" w:rsidRDefault="00FA76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DAF35D7" w14:textId="73B9FD90" w:rsidR="00FA7662"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D2A61" w14:textId="77777777" w:rsidR="00FA7662" w:rsidRDefault="00FA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2355" w14:textId="0348204C" w:rsidR="00734320" w:rsidRPr="003117C7" w:rsidRDefault="003117C7" w:rsidP="003117C7">
    <w:pPr>
      <w:pStyle w:val="Footer"/>
      <w:jc w:val="center"/>
      <w:rPr>
        <w:rFonts w:cs="Arial"/>
        <w:sz w:val="14"/>
      </w:rPr>
    </w:pPr>
    <w:r w:rsidRPr="003117C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2220F" w14:textId="77777777" w:rsidR="00FA7662" w:rsidRDefault="00FA766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662" w14:paraId="7B6748CC" w14:textId="77777777">
      <w:tc>
        <w:tcPr>
          <w:tcW w:w="846" w:type="pct"/>
        </w:tcPr>
        <w:p w14:paraId="1F518D5E" w14:textId="77777777" w:rsidR="00FA7662" w:rsidRDefault="00FA766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6A902A1" w14:textId="659D73EA" w:rsidR="00FA7662"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6CD685CB" w14:textId="5CA7434A" w:rsidR="00FA7662" w:rsidRDefault="003117C7">
          <w:pPr>
            <w:pStyle w:val="FooterInfoCentre"/>
          </w:pPr>
          <w:r>
            <w:fldChar w:fldCharType="begin"/>
          </w:r>
          <w:r>
            <w:instrText xml:space="preserve"> DOCPROPERTY "Eff"  </w:instrText>
          </w:r>
          <w:r>
            <w:fldChar w:fldCharType="separate"/>
          </w:r>
          <w:r w:rsidR="00734320">
            <w:t xml:space="preserve">Effective:  </w:t>
          </w:r>
          <w:r>
            <w:fldChar w:fldCharType="end"/>
          </w:r>
          <w:r>
            <w:fldChar w:fldCharType="begin"/>
          </w:r>
          <w:r>
            <w:instrText xml:space="preserve"> DOCPROPERTY "StartDt"   </w:instrText>
          </w:r>
          <w:r>
            <w:fldChar w:fldCharType="separate"/>
          </w:r>
          <w:r w:rsidR="00734320">
            <w:t>25/06/20</w:t>
          </w:r>
          <w:r>
            <w:fldChar w:fldCharType="end"/>
          </w:r>
          <w:r>
            <w:fldChar w:fldCharType="begin"/>
          </w:r>
          <w:r>
            <w:instrText xml:space="preserve"> DOCPROPERTY "EndDt"  </w:instrText>
          </w:r>
          <w:r>
            <w:fldChar w:fldCharType="separate"/>
          </w:r>
          <w:r w:rsidR="00734320">
            <w:t>-22/06/21</w:t>
          </w:r>
          <w:r>
            <w:fldChar w:fldCharType="end"/>
          </w:r>
        </w:p>
      </w:tc>
      <w:tc>
        <w:tcPr>
          <w:tcW w:w="1061" w:type="pct"/>
        </w:tcPr>
        <w:p w14:paraId="7CD7BC7F" w14:textId="4F692E5C" w:rsidR="00FA7662" w:rsidRDefault="003117C7">
          <w:pPr>
            <w:pStyle w:val="Footer"/>
            <w:jc w:val="right"/>
          </w:pPr>
          <w:r>
            <w:fldChar w:fldCharType="begin"/>
          </w:r>
          <w:r>
            <w:instrText xml:space="preserve"> DOCPROPERTY "Category"  </w:instrText>
          </w:r>
          <w:r>
            <w:fldChar w:fldCharType="separate"/>
          </w:r>
          <w:r w:rsidR="00734320">
            <w:t>R56</w:t>
          </w:r>
          <w:r>
            <w:fldChar w:fldCharType="end"/>
          </w:r>
          <w:r w:rsidR="00FA7662">
            <w:br/>
          </w:r>
          <w:r>
            <w:fldChar w:fldCharType="begin"/>
          </w:r>
          <w:r>
            <w:instrText xml:space="preserve"> DOCPROPERTY "RepubDt"  </w:instrText>
          </w:r>
          <w:r>
            <w:fldChar w:fldCharType="separate"/>
          </w:r>
          <w:r w:rsidR="00734320">
            <w:t>25/06/20</w:t>
          </w:r>
          <w:r>
            <w:fldChar w:fldCharType="end"/>
          </w:r>
        </w:p>
      </w:tc>
    </w:tr>
  </w:tbl>
  <w:p w14:paraId="4460B345" w14:textId="1DD8D8D1" w:rsidR="00FA7662"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BE3D7" w14:textId="77777777" w:rsidR="00FA7662" w:rsidRDefault="00FA766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662" w14:paraId="712263C8" w14:textId="77777777">
      <w:tc>
        <w:tcPr>
          <w:tcW w:w="1061" w:type="pct"/>
        </w:tcPr>
        <w:p w14:paraId="45D055FE" w14:textId="41B75041" w:rsidR="00FA7662" w:rsidRDefault="003117C7">
          <w:pPr>
            <w:pStyle w:val="Footer"/>
          </w:pPr>
          <w:r>
            <w:fldChar w:fldCharType="begin"/>
          </w:r>
          <w:r>
            <w:instrText xml:space="preserve"> DOCPROPERTY "Category"  </w:instrText>
          </w:r>
          <w:r>
            <w:fldChar w:fldCharType="separate"/>
          </w:r>
          <w:r w:rsidR="00734320">
            <w:t>R56</w:t>
          </w:r>
          <w:r>
            <w:fldChar w:fldCharType="end"/>
          </w:r>
          <w:r w:rsidR="00FA7662">
            <w:br/>
          </w:r>
          <w:r>
            <w:fldChar w:fldCharType="begin"/>
          </w:r>
          <w:r>
            <w:instrText xml:space="preserve"> DOCPROPERTY "RepubDt"  </w:instrText>
          </w:r>
          <w:r>
            <w:fldChar w:fldCharType="separate"/>
          </w:r>
          <w:r w:rsidR="00734320">
            <w:t>25/06/20</w:t>
          </w:r>
          <w:r>
            <w:fldChar w:fldCharType="end"/>
          </w:r>
        </w:p>
      </w:tc>
      <w:tc>
        <w:tcPr>
          <w:tcW w:w="3093" w:type="pct"/>
        </w:tcPr>
        <w:p w14:paraId="647FD587" w14:textId="0B08777D" w:rsidR="00FA7662"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172F8E3D" w14:textId="1033EDC7" w:rsidR="00FA7662" w:rsidRDefault="003117C7">
          <w:pPr>
            <w:pStyle w:val="FooterInfoCentre"/>
          </w:pPr>
          <w:r>
            <w:fldChar w:fldCharType="begin"/>
          </w:r>
          <w:r>
            <w:instrText xml:space="preserve"> DOCPROPERTY "Eff"  </w:instrText>
          </w:r>
          <w:r>
            <w:fldChar w:fldCharType="separate"/>
          </w:r>
          <w:r w:rsidR="00734320">
            <w:t xml:space="preserve">Effective:  </w:t>
          </w:r>
          <w:r>
            <w:fldChar w:fldCharType="end"/>
          </w:r>
          <w:r>
            <w:fldChar w:fldCharType="begin"/>
          </w:r>
          <w:r>
            <w:instrText xml:space="preserve"> DOCPROPERTY "StartDt"  </w:instrText>
          </w:r>
          <w:r>
            <w:fldChar w:fldCharType="separate"/>
          </w:r>
          <w:r w:rsidR="00734320">
            <w:t>25/06/20</w:t>
          </w:r>
          <w:r>
            <w:fldChar w:fldCharType="end"/>
          </w:r>
          <w:r>
            <w:fldChar w:fldCharType="begin"/>
          </w:r>
          <w:r>
            <w:instrText xml:space="preserve"> DOCPROPERTY "EndDt"  </w:instrText>
          </w:r>
          <w:r>
            <w:fldChar w:fldCharType="separate"/>
          </w:r>
          <w:r w:rsidR="00734320">
            <w:t>-22/06/21</w:t>
          </w:r>
          <w:r>
            <w:fldChar w:fldCharType="end"/>
          </w:r>
        </w:p>
      </w:tc>
      <w:tc>
        <w:tcPr>
          <w:tcW w:w="846" w:type="pct"/>
        </w:tcPr>
        <w:p w14:paraId="167066BF" w14:textId="77777777" w:rsidR="00FA7662" w:rsidRDefault="00FA766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F5AEAEA" w14:textId="52C9AC03" w:rsidR="00FA7662"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FDFB3" w14:textId="77777777" w:rsidR="00FA7662" w:rsidRDefault="00FA766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662" w14:paraId="3774E9AF" w14:textId="77777777">
      <w:tc>
        <w:tcPr>
          <w:tcW w:w="1061" w:type="pct"/>
        </w:tcPr>
        <w:p w14:paraId="05458769" w14:textId="2BB84ABA" w:rsidR="00FA7662" w:rsidRDefault="003117C7">
          <w:pPr>
            <w:pStyle w:val="Footer"/>
          </w:pPr>
          <w:r>
            <w:fldChar w:fldCharType="begin"/>
          </w:r>
          <w:r>
            <w:instrText xml:space="preserve"> DOCPROPERTY "Category"  </w:instrText>
          </w:r>
          <w:r>
            <w:fldChar w:fldCharType="separate"/>
          </w:r>
          <w:r w:rsidR="00734320">
            <w:t>R56</w:t>
          </w:r>
          <w:r>
            <w:fldChar w:fldCharType="end"/>
          </w:r>
          <w:r w:rsidR="00FA7662">
            <w:br/>
          </w:r>
          <w:r>
            <w:fldChar w:fldCharType="begin"/>
          </w:r>
          <w:r>
            <w:instrText xml:space="preserve"> DOCPROPERTY "RepubDt"  </w:instrText>
          </w:r>
          <w:r>
            <w:fldChar w:fldCharType="separate"/>
          </w:r>
          <w:r w:rsidR="00734320">
            <w:t>25/06/20</w:t>
          </w:r>
          <w:r>
            <w:fldChar w:fldCharType="end"/>
          </w:r>
        </w:p>
      </w:tc>
      <w:tc>
        <w:tcPr>
          <w:tcW w:w="3093" w:type="pct"/>
        </w:tcPr>
        <w:p w14:paraId="57686F28" w14:textId="1E513F9A" w:rsidR="00FA7662"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5C7D2B38" w14:textId="18EB0A5E" w:rsidR="00FA7662" w:rsidRDefault="003117C7">
          <w:pPr>
            <w:pStyle w:val="FooterInfoCentre"/>
          </w:pPr>
          <w:r>
            <w:fldChar w:fldCharType="begin"/>
          </w:r>
          <w:r>
            <w:instrText xml:space="preserve"> DOCPROPERTY "Eff"  </w:instrText>
          </w:r>
          <w:r>
            <w:fldChar w:fldCharType="separate"/>
          </w:r>
          <w:r w:rsidR="00734320">
            <w:t xml:space="preserve">Effective:  </w:t>
          </w:r>
          <w:r>
            <w:fldChar w:fldCharType="end"/>
          </w:r>
          <w:r>
            <w:fldChar w:fldCharType="begin"/>
          </w:r>
          <w:r>
            <w:instrText xml:space="preserve"> DOCPROPERTY "StartDt"   </w:instrText>
          </w:r>
          <w:r>
            <w:fldChar w:fldCharType="separate"/>
          </w:r>
          <w:r w:rsidR="00734320">
            <w:t>25/06/20</w:t>
          </w:r>
          <w:r>
            <w:fldChar w:fldCharType="end"/>
          </w:r>
          <w:r>
            <w:fldChar w:fldCharType="begin"/>
          </w:r>
          <w:r>
            <w:instrText xml:space="preserve"> DOCPROPERTY "EndDt"  </w:instrText>
          </w:r>
          <w:r>
            <w:fldChar w:fldCharType="separate"/>
          </w:r>
          <w:r w:rsidR="00734320">
            <w:t>-22/06/21</w:t>
          </w:r>
          <w:r>
            <w:fldChar w:fldCharType="end"/>
          </w:r>
        </w:p>
      </w:tc>
      <w:tc>
        <w:tcPr>
          <w:tcW w:w="846" w:type="pct"/>
        </w:tcPr>
        <w:p w14:paraId="48EFED71" w14:textId="77777777" w:rsidR="00FA7662" w:rsidRDefault="00FA766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35AC0D" w14:textId="6D683BC3" w:rsidR="00FA7662"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8154F" w14:textId="77777777" w:rsidR="00734320" w:rsidRDefault="007343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4320" w14:paraId="5BC8E83B" w14:textId="77777777">
      <w:tc>
        <w:tcPr>
          <w:tcW w:w="847" w:type="pct"/>
        </w:tcPr>
        <w:p w14:paraId="45064E77" w14:textId="77777777" w:rsidR="00734320" w:rsidRDefault="007343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DFD121C" w14:textId="154CAC84" w:rsidR="00734320"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10AC7EB6" w14:textId="58D7DAB7" w:rsidR="00734320" w:rsidRDefault="003117C7">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 </w:instrText>
          </w:r>
          <w:r>
            <w:fldChar w:fldCharType="separate"/>
          </w:r>
          <w:r w:rsidR="00734320">
            <w:t>-22/06/21</w:t>
          </w:r>
          <w:r>
            <w:fldChar w:fldCharType="end"/>
          </w:r>
        </w:p>
      </w:tc>
      <w:tc>
        <w:tcPr>
          <w:tcW w:w="1061" w:type="pct"/>
        </w:tcPr>
        <w:p w14:paraId="4485CAFB" w14:textId="07B7903B" w:rsidR="00734320" w:rsidRDefault="003117C7">
          <w:pPr>
            <w:pStyle w:val="Footer"/>
            <w:jc w:val="right"/>
          </w:pPr>
          <w:r>
            <w:fldChar w:fldCharType="begin"/>
          </w:r>
          <w:r>
            <w:instrText xml:space="preserve"> DOCPROPERTY "Category"  *\charformat  </w:instrText>
          </w:r>
          <w:r>
            <w:fldChar w:fldCharType="separate"/>
          </w:r>
          <w:r w:rsidR="00734320">
            <w:t>R56</w:t>
          </w:r>
          <w:r>
            <w:fldChar w:fldCharType="end"/>
          </w:r>
          <w:r w:rsidR="00734320">
            <w:br/>
          </w:r>
          <w:r>
            <w:fldChar w:fldCharType="begin"/>
          </w:r>
          <w:r>
            <w:instrText xml:space="preserve"> DOCPROPERTY "RepubDt"  *\charformat  </w:instrText>
          </w:r>
          <w:r>
            <w:fldChar w:fldCharType="separate"/>
          </w:r>
          <w:r w:rsidR="00734320">
            <w:t>25/06/20</w:t>
          </w:r>
          <w:r>
            <w:fldChar w:fldCharType="end"/>
          </w:r>
        </w:p>
      </w:tc>
    </w:tr>
  </w:tbl>
  <w:p w14:paraId="45821299" w14:textId="47BF833C" w:rsidR="00734320"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BC1E1" w14:textId="77777777" w:rsidR="00734320" w:rsidRDefault="007343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4320" w14:paraId="1D388A3C" w14:textId="77777777">
      <w:tc>
        <w:tcPr>
          <w:tcW w:w="1061" w:type="pct"/>
        </w:tcPr>
        <w:p w14:paraId="53E9AE80" w14:textId="4F72C643" w:rsidR="00734320" w:rsidRDefault="003117C7">
          <w:pPr>
            <w:pStyle w:val="Footer"/>
          </w:pPr>
          <w:r>
            <w:fldChar w:fldCharType="begin"/>
          </w:r>
          <w:r>
            <w:instrText xml:space="preserve"> DOCPROPERTY "Category"  *\charformat  </w:instrText>
          </w:r>
          <w:r>
            <w:fldChar w:fldCharType="separate"/>
          </w:r>
          <w:r w:rsidR="00734320">
            <w:t>R56</w:t>
          </w:r>
          <w:r>
            <w:fldChar w:fldCharType="end"/>
          </w:r>
          <w:r w:rsidR="00734320">
            <w:br/>
          </w:r>
          <w:r>
            <w:fldChar w:fldCharType="begin"/>
          </w:r>
          <w:r>
            <w:instrText xml:space="preserve"> DOCPROPERTY "RepubDt"  *\charformat  </w:instrText>
          </w:r>
          <w:r>
            <w:fldChar w:fldCharType="separate"/>
          </w:r>
          <w:r w:rsidR="00734320">
            <w:t>25/06/20</w:t>
          </w:r>
          <w:r>
            <w:fldChar w:fldCharType="end"/>
          </w:r>
        </w:p>
      </w:tc>
      <w:tc>
        <w:tcPr>
          <w:tcW w:w="3092" w:type="pct"/>
        </w:tcPr>
        <w:p w14:paraId="46D85591" w14:textId="586A3276" w:rsidR="00734320"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7457792F" w14:textId="00498D46" w:rsidR="00734320" w:rsidRDefault="003117C7">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w:instrText>
          </w:r>
          <w:r>
            <w:instrText xml:space="preserve"> </w:instrText>
          </w:r>
          <w:r>
            <w:fldChar w:fldCharType="separate"/>
          </w:r>
          <w:r w:rsidR="00734320">
            <w:t>-22/06/21</w:t>
          </w:r>
          <w:r>
            <w:fldChar w:fldCharType="end"/>
          </w:r>
        </w:p>
      </w:tc>
      <w:tc>
        <w:tcPr>
          <w:tcW w:w="847" w:type="pct"/>
        </w:tcPr>
        <w:p w14:paraId="5AD0F449" w14:textId="77777777" w:rsidR="00734320" w:rsidRDefault="007343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D1BE0FD" w14:textId="3343B690" w:rsidR="00734320"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7CED4" w14:textId="77777777" w:rsidR="00734320" w:rsidRDefault="0073432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34320" w14:paraId="312F6CBB" w14:textId="77777777">
      <w:tc>
        <w:tcPr>
          <w:tcW w:w="1061" w:type="pct"/>
        </w:tcPr>
        <w:p w14:paraId="6B066112" w14:textId="0EA0E506" w:rsidR="00734320" w:rsidRDefault="003117C7">
          <w:pPr>
            <w:pStyle w:val="Footer"/>
          </w:pPr>
          <w:r>
            <w:fldChar w:fldCharType="begin"/>
          </w:r>
          <w:r>
            <w:instrText xml:space="preserve"> DOCPROPERTY "Category"  *\charformat  </w:instrText>
          </w:r>
          <w:r>
            <w:fldChar w:fldCharType="separate"/>
          </w:r>
          <w:r w:rsidR="00734320">
            <w:t>R56</w:t>
          </w:r>
          <w:r>
            <w:fldChar w:fldCharType="end"/>
          </w:r>
          <w:r w:rsidR="00734320">
            <w:br/>
          </w:r>
          <w:r>
            <w:fldChar w:fldCharType="begin"/>
          </w:r>
          <w:r>
            <w:instrText xml:space="preserve"> DOCPROPERTY "RepubDt"  *\charformat  </w:instrText>
          </w:r>
          <w:r>
            <w:fldChar w:fldCharType="separate"/>
          </w:r>
          <w:r w:rsidR="00734320">
            <w:t>25/06/20</w:t>
          </w:r>
          <w:r>
            <w:fldChar w:fldCharType="end"/>
          </w:r>
        </w:p>
      </w:tc>
      <w:tc>
        <w:tcPr>
          <w:tcW w:w="3092" w:type="pct"/>
        </w:tcPr>
        <w:p w14:paraId="6EC6E95F" w14:textId="3DBDC6D1" w:rsidR="00734320" w:rsidRDefault="003117C7">
          <w:pPr>
            <w:pStyle w:val="Footer"/>
            <w:jc w:val="center"/>
          </w:pPr>
          <w:r>
            <w:fldChar w:fldCharType="begin"/>
          </w:r>
          <w:r>
            <w:instrText xml:space="preserve"> REF Citation *\charformat </w:instrText>
          </w:r>
          <w:r>
            <w:fldChar w:fldCharType="separate"/>
          </w:r>
          <w:r w:rsidR="00734320">
            <w:t>Construction Occupations (Licensing) Act 2004</w:t>
          </w:r>
          <w:r>
            <w:fldChar w:fldCharType="end"/>
          </w:r>
        </w:p>
        <w:p w14:paraId="5FF3C8D6" w14:textId="2AF57F2B" w:rsidR="00734320" w:rsidRDefault="003117C7">
          <w:pPr>
            <w:pStyle w:val="FooterInfoCentre"/>
          </w:pPr>
          <w:r>
            <w:fldChar w:fldCharType="begin"/>
          </w:r>
          <w:r>
            <w:instrText xml:space="preserve"> DOCPROPERTY "Eff"  *\charformat </w:instrText>
          </w:r>
          <w:r>
            <w:fldChar w:fldCharType="separate"/>
          </w:r>
          <w:r w:rsidR="00734320">
            <w:t xml:space="preserve">Effective:  </w:t>
          </w:r>
          <w:r>
            <w:fldChar w:fldCharType="end"/>
          </w:r>
          <w:r>
            <w:fldChar w:fldCharType="begin"/>
          </w:r>
          <w:r>
            <w:instrText xml:space="preserve"> DOCPROPERTY "StartDt"  *\charformat </w:instrText>
          </w:r>
          <w:r>
            <w:fldChar w:fldCharType="separate"/>
          </w:r>
          <w:r w:rsidR="00734320">
            <w:t>25/06/20</w:t>
          </w:r>
          <w:r>
            <w:fldChar w:fldCharType="end"/>
          </w:r>
          <w:r>
            <w:fldChar w:fldCharType="begin"/>
          </w:r>
          <w:r>
            <w:instrText xml:space="preserve"> DOCPROPERTY "EndDt"  *\charformat </w:instrText>
          </w:r>
          <w:r>
            <w:fldChar w:fldCharType="separate"/>
          </w:r>
          <w:r w:rsidR="00734320">
            <w:t>-22/06/21</w:t>
          </w:r>
          <w:r>
            <w:fldChar w:fldCharType="end"/>
          </w:r>
        </w:p>
      </w:tc>
      <w:tc>
        <w:tcPr>
          <w:tcW w:w="847" w:type="pct"/>
        </w:tcPr>
        <w:p w14:paraId="266CA62A" w14:textId="77777777" w:rsidR="00734320" w:rsidRDefault="007343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36B02C0" w14:textId="230288B8" w:rsidR="00734320" w:rsidRPr="003117C7" w:rsidRDefault="003117C7" w:rsidP="003117C7">
    <w:pPr>
      <w:pStyle w:val="Status"/>
      <w:rPr>
        <w:rFonts w:cs="Arial"/>
      </w:rPr>
    </w:pPr>
    <w:r w:rsidRPr="003117C7">
      <w:rPr>
        <w:rFonts w:cs="Arial"/>
      </w:rPr>
      <w:fldChar w:fldCharType="begin"/>
    </w:r>
    <w:r w:rsidRPr="003117C7">
      <w:rPr>
        <w:rFonts w:cs="Arial"/>
      </w:rPr>
      <w:instrText xml:space="preserve"> DOCPROPERTY "Status" </w:instrText>
    </w:r>
    <w:r w:rsidRPr="003117C7">
      <w:rPr>
        <w:rFonts w:cs="Arial"/>
      </w:rPr>
      <w:fldChar w:fldCharType="separate"/>
    </w:r>
    <w:r w:rsidR="00734320" w:rsidRPr="003117C7">
      <w:rPr>
        <w:rFonts w:cs="Arial"/>
      </w:rPr>
      <w:t xml:space="preserve"> </w:t>
    </w:r>
    <w:r w:rsidRPr="003117C7">
      <w:rPr>
        <w:rFonts w:cs="Arial"/>
      </w:rPr>
      <w:fldChar w:fldCharType="end"/>
    </w:r>
    <w:r w:rsidRPr="003117C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53A67" w14:textId="77777777" w:rsidR="00FA7662" w:rsidRDefault="00FA766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FA7662" w14:paraId="50F7D0B3" w14:textId="77777777">
        <w:trPr>
          <w:jc w:val="center"/>
        </w:trPr>
        <w:tc>
          <w:tcPr>
            <w:tcW w:w="1553" w:type="dxa"/>
          </w:tcPr>
          <w:p w14:paraId="523E6BD1" w14:textId="77777777" w:rsidR="00FA7662" w:rsidRDefault="003117C7">
            <w:pPr>
              <w:pStyle w:val="Footer"/>
            </w:pPr>
            <w:r>
              <w:fldChar w:fldCharType="begin"/>
            </w:r>
            <w:r>
              <w:instrText xml:space="preserve"> DOCPROPERTY "Category"  </w:instrText>
            </w:r>
            <w:r>
              <w:fldChar w:fldCharType="separate"/>
            </w:r>
            <w:r w:rsidR="00FA7662">
              <w:t>R53</w:t>
            </w:r>
            <w:r>
              <w:fldChar w:fldCharType="end"/>
            </w:r>
            <w:r w:rsidR="00FA7662">
              <w:br/>
            </w:r>
            <w:r>
              <w:fldChar w:fldCharType="begin"/>
            </w:r>
            <w:r>
              <w:instrText xml:space="preserve"> DOCPROPERTY "RepubDt"  </w:instrText>
            </w:r>
            <w:r>
              <w:fldChar w:fldCharType="separate"/>
            </w:r>
            <w:r w:rsidR="00FA7662">
              <w:t>10/12/19</w:t>
            </w:r>
            <w:r>
              <w:fldChar w:fldCharType="end"/>
            </w:r>
          </w:p>
        </w:tc>
        <w:tc>
          <w:tcPr>
            <w:tcW w:w="4527" w:type="dxa"/>
          </w:tcPr>
          <w:p w14:paraId="3FBB0811" w14:textId="77777777" w:rsidR="00FA7662" w:rsidRDefault="003117C7">
            <w:pPr>
              <w:pStyle w:val="Footer"/>
              <w:jc w:val="center"/>
            </w:pPr>
            <w:r>
              <w:fldChar w:fldCharType="begin"/>
            </w:r>
            <w:r>
              <w:instrText xml:space="preserve"> REF Citation *\charformat </w:instrText>
            </w:r>
            <w:r>
              <w:fldChar w:fldCharType="separate"/>
            </w:r>
            <w:r w:rsidR="00FA7662">
              <w:t>Construction Occupations (Licensing) Act 2004</w:t>
            </w:r>
            <w:r>
              <w:fldChar w:fldCharType="end"/>
            </w:r>
            <w:r w:rsidR="00FA7662">
              <w:br/>
            </w:r>
            <w:r>
              <w:fldChar w:fldCharType="begin"/>
            </w:r>
            <w:r>
              <w:instrText xml:space="preserve"> DOCPROPERTY "Eff"  </w:instrText>
            </w:r>
            <w:r>
              <w:fldChar w:fldCharType="separate"/>
            </w:r>
            <w:r w:rsidR="00FA7662">
              <w:t xml:space="preserve">Effective:  </w:t>
            </w:r>
            <w:r>
              <w:fldChar w:fldCharType="end"/>
            </w:r>
            <w:r>
              <w:fldChar w:fldCharType="begin"/>
            </w:r>
            <w:r>
              <w:instrText xml:space="preserve"> DOCPROPERTY "StartDt"   </w:instrText>
            </w:r>
            <w:r>
              <w:fldChar w:fldCharType="separate"/>
            </w:r>
            <w:r w:rsidR="00FA7662">
              <w:t>10/12/19</w:t>
            </w:r>
            <w:r>
              <w:fldChar w:fldCharType="end"/>
            </w:r>
            <w:r>
              <w:fldChar w:fldCharType="begin"/>
            </w:r>
            <w:r>
              <w:instrText xml:space="preserve"> DOCPROPERTY "EndDt"  </w:instrText>
            </w:r>
            <w:r>
              <w:fldChar w:fldCharType="separate"/>
            </w:r>
            <w:r w:rsidR="00FA7662">
              <w:t xml:space="preserve"> </w:t>
            </w:r>
            <w:r>
              <w:fldChar w:fldCharType="end"/>
            </w:r>
          </w:p>
        </w:tc>
        <w:tc>
          <w:tcPr>
            <w:tcW w:w="1240" w:type="dxa"/>
          </w:tcPr>
          <w:p w14:paraId="05315789" w14:textId="77777777" w:rsidR="00FA7662" w:rsidRDefault="00FA76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E0E4A21" w14:textId="77777777" w:rsidR="00FA7662" w:rsidRDefault="003117C7">
      <w:pPr>
        <w:pStyle w:val="Status"/>
        <w:rPr>
          <w:sz w:val="16"/>
        </w:rPr>
      </w:pPr>
      <w:r>
        <w:fldChar w:fldCharType="begin"/>
      </w:r>
      <w:r>
        <w:instrText xml:space="preserve"> DOCPROPERTY "Status" </w:instrText>
      </w:r>
      <w:r>
        <w:fldChar w:fldCharType="separate"/>
      </w:r>
      <w:r w:rsidR="00FA7662">
        <w:t xml:space="preserve"> </w:t>
      </w:r>
      <w:r>
        <w:fldChar w:fldCharType="end"/>
      </w:r>
    </w:p>
    <w:p w14:paraId="153EAB6F" w14:textId="77777777" w:rsidR="00FA7662" w:rsidRDefault="00FA7662">
      <w:pPr>
        <w:pStyle w:val="Footer"/>
      </w:pPr>
    </w:p>
    <w:p w14:paraId="204373D4" w14:textId="77777777" w:rsidR="00FA7662" w:rsidRDefault="00FA7662"/>
    <w:p w14:paraId="56BF4FD3" w14:textId="77777777" w:rsidR="00FA7662" w:rsidRDefault="00FA7662">
      <w:r>
        <w:separator/>
      </w:r>
    </w:p>
  </w:footnote>
  <w:footnote w:type="continuationSeparator" w:id="0">
    <w:p w14:paraId="60D598F7" w14:textId="77777777" w:rsidR="00FA7662" w:rsidRDefault="00FA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2E33" w14:textId="77777777" w:rsidR="00734320" w:rsidRDefault="007343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FA7662" w14:paraId="79CF8435" w14:textId="77777777">
      <w:trPr>
        <w:jc w:val="center"/>
      </w:trPr>
      <w:tc>
        <w:tcPr>
          <w:tcW w:w="1340" w:type="dxa"/>
        </w:tcPr>
        <w:p w14:paraId="45884F2B" w14:textId="77777777" w:rsidR="00FA7662" w:rsidRDefault="00FA7662">
          <w:pPr>
            <w:pStyle w:val="HeaderEven"/>
          </w:pPr>
        </w:p>
      </w:tc>
      <w:tc>
        <w:tcPr>
          <w:tcW w:w="6583" w:type="dxa"/>
        </w:tcPr>
        <w:p w14:paraId="1951FFD0" w14:textId="77777777" w:rsidR="00FA7662" w:rsidRDefault="00FA7662">
          <w:pPr>
            <w:pStyle w:val="HeaderEven"/>
          </w:pPr>
        </w:p>
      </w:tc>
    </w:tr>
    <w:tr w:rsidR="00FA7662" w14:paraId="623307A1" w14:textId="77777777">
      <w:trPr>
        <w:jc w:val="center"/>
      </w:trPr>
      <w:tc>
        <w:tcPr>
          <w:tcW w:w="7923" w:type="dxa"/>
          <w:gridSpan w:val="2"/>
          <w:tcBorders>
            <w:bottom w:val="single" w:sz="4" w:space="0" w:color="auto"/>
          </w:tcBorders>
        </w:tcPr>
        <w:p w14:paraId="290FE78E" w14:textId="77777777" w:rsidR="00FA7662" w:rsidRDefault="00FA7662">
          <w:pPr>
            <w:pStyle w:val="HeaderEven6"/>
          </w:pPr>
          <w:r>
            <w:t>Dictionary</w:t>
          </w:r>
        </w:p>
      </w:tc>
    </w:tr>
  </w:tbl>
  <w:p w14:paraId="5AB88B8C" w14:textId="77777777" w:rsidR="00FA7662" w:rsidRDefault="00FA7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FA7662" w14:paraId="4943C7E7" w14:textId="77777777">
      <w:trPr>
        <w:jc w:val="center"/>
      </w:trPr>
      <w:tc>
        <w:tcPr>
          <w:tcW w:w="6583" w:type="dxa"/>
        </w:tcPr>
        <w:p w14:paraId="29A494C1" w14:textId="77777777" w:rsidR="00FA7662" w:rsidRDefault="00FA7662">
          <w:pPr>
            <w:pStyle w:val="HeaderOdd"/>
          </w:pPr>
        </w:p>
      </w:tc>
      <w:tc>
        <w:tcPr>
          <w:tcW w:w="1340" w:type="dxa"/>
        </w:tcPr>
        <w:p w14:paraId="29EB7712" w14:textId="77777777" w:rsidR="00FA7662" w:rsidRDefault="00FA7662">
          <w:pPr>
            <w:pStyle w:val="HeaderOdd"/>
          </w:pPr>
        </w:p>
      </w:tc>
    </w:tr>
    <w:tr w:rsidR="00FA7662" w14:paraId="108A9A46" w14:textId="77777777">
      <w:trPr>
        <w:jc w:val="center"/>
      </w:trPr>
      <w:tc>
        <w:tcPr>
          <w:tcW w:w="7923" w:type="dxa"/>
          <w:gridSpan w:val="2"/>
          <w:tcBorders>
            <w:bottom w:val="single" w:sz="4" w:space="0" w:color="auto"/>
          </w:tcBorders>
        </w:tcPr>
        <w:p w14:paraId="4858C501" w14:textId="77777777" w:rsidR="00FA7662" w:rsidRDefault="00FA7662">
          <w:pPr>
            <w:pStyle w:val="HeaderOdd6"/>
          </w:pPr>
          <w:r>
            <w:t>Dictionary</w:t>
          </w:r>
        </w:p>
      </w:tc>
    </w:tr>
  </w:tbl>
  <w:p w14:paraId="304D19EA" w14:textId="77777777" w:rsidR="00FA7662" w:rsidRDefault="00FA7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FA7662" w14:paraId="65FC52F2" w14:textId="77777777">
      <w:trPr>
        <w:jc w:val="center"/>
      </w:trPr>
      <w:tc>
        <w:tcPr>
          <w:tcW w:w="1234" w:type="dxa"/>
          <w:gridSpan w:val="2"/>
        </w:tcPr>
        <w:p w14:paraId="3D9AD741" w14:textId="77777777" w:rsidR="00FA7662" w:rsidRDefault="00FA7662">
          <w:pPr>
            <w:pStyle w:val="HeaderEven"/>
            <w:rPr>
              <w:b/>
            </w:rPr>
          </w:pPr>
          <w:r>
            <w:rPr>
              <w:b/>
            </w:rPr>
            <w:t>Endnotes</w:t>
          </w:r>
        </w:p>
      </w:tc>
      <w:tc>
        <w:tcPr>
          <w:tcW w:w="6062" w:type="dxa"/>
        </w:tcPr>
        <w:p w14:paraId="7840B8BE" w14:textId="77777777" w:rsidR="00FA7662" w:rsidRDefault="00FA7662">
          <w:pPr>
            <w:pStyle w:val="HeaderEven"/>
          </w:pPr>
        </w:p>
      </w:tc>
    </w:tr>
    <w:tr w:rsidR="00FA7662" w14:paraId="558768A3" w14:textId="77777777">
      <w:trPr>
        <w:cantSplit/>
        <w:jc w:val="center"/>
      </w:trPr>
      <w:tc>
        <w:tcPr>
          <w:tcW w:w="7296" w:type="dxa"/>
          <w:gridSpan w:val="3"/>
        </w:tcPr>
        <w:p w14:paraId="1C070CEC" w14:textId="77777777" w:rsidR="00FA7662" w:rsidRDefault="00FA7662">
          <w:pPr>
            <w:pStyle w:val="HeaderEven"/>
          </w:pPr>
        </w:p>
      </w:tc>
    </w:tr>
    <w:tr w:rsidR="00FA7662" w14:paraId="1177714A" w14:textId="77777777">
      <w:trPr>
        <w:cantSplit/>
        <w:jc w:val="center"/>
      </w:trPr>
      <w:tc>
        <w:tcPr>
          <w:tcW w:w="700" w:type="dxa"/>
          <w:tcBorders>
            <w:bottom w:val="single" w:sz="4" w:space="0" w:color="auto"/>
          </w:tcBorders>
        </w:tcPr>
        <w:p w14:paraId="46C62A2E" w14:textId="53296EE9" w:rsidR="00FA7662" w:rsidRDefault="00FA7662">
          <w:pPr>
            <w:pStyle w:val="HeaderEven6"/>
          </w:pPr>
          <w:r>
            <w:rPr>
              <w:noProof/>
            </w:rPr>
            <w:fldChar w:fldCharType="begin"/>
          </w:r>
          <w:r>
            <w:rPr>
              <w:noProof/>
            </w:rPr>
            <w:instrText xml:space="preserve"> STYLEREF charTableNo \*charformat </w:instrText>
          </w:r>
          <w:r>
            <w:rPr>
              <w:noProof/>
            </w:rPr>
            <w:fldChar w:fldCharType="separate"/>
          </w:r>
          <w:r w:rsidR="003117C7">
            <w:rPr>
              <w:noProof/>
            </w:rPr>
            <w:cr/>
          </w:r>
          <w:r>
            <w:rPr>
              <w:noProof/>
            </w:rPr>
            <w:fldChar w:fldCharType="end"/>
          </w:r>
          <w:r>
            <w:rPr>
              <w:noProof/>
            </w:rPr>
            <w:t xml:space="preserve">                                                                               </w:t>
          </w:r>
        </w:p>
      </w:tc>
      <w:tc>
        <w:tcPr>
          <w:tcW w:w="6600" w:type="dxa"/>
          <w:gridSpan w:val="2"/>
          <w:tcBorders>
            <w:bottom w:val="single" w:sz="4" w:space="0" w:color="auto"/>
          </w:tcBorders>
        </w:tcPr>
        <w:p w14:paraId="3B4CEEF1" w14:textId="085FE0ED" w:rsidR="00FA7662" w:rsidRDefault="00FA7662">
          <w:pPr>
            <w:pStyle w:val="HeaderEven6"/>
          </w:pPr>
          <w:r>
            <w:rPr>
              <w:noProof/>
            </w:rPr>
            <w:fldChar w:fldCharType="begin"/>
          </w:r>
          <w:r>
            <w:rPr>
              <w:noProof/>
            </w:rPr>
            <w:instrText xml:space="preserve"> STYLEREF charTableText \*charformat </w:instrText>
          </w:r>
          <w:r>
            <w:rPr>
              <w:noProof/>
            </w:rPr>
            <w:fldChar w:fldCharType="separate"/>
          </w:r>
          <w:r w:rsidR="003117C7">
            <w:rPr>
              <w:noProof/>
            </w:rPr>
            <w:t>Earlier republications</w:t>
          </w:r>
          <w:r>
            <w:rPr>
              <w:noProof/>
            </w:rPr>
            <w:fldChar w:fldCharType="end"/>
          </w:r>
          <w:r>
            <w:rPr>
              <w:noProof/>
            </w:rPr>
            <w:t xml:space="preserve">                                                                                                              </w:t>
          </w:r>
        </w:p>
      </w:tc>
    </w:tr>
  </w:tbl>
  <w:p w14:paraId="2E41E047" w14:textId="77777777" w:rsidR="00FA7662" w:rsidRDefault="00FA766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FA7662" w14:paraId="2FFF41CB" w14:textId="77777777">
      <w:trPr>
        <w:jc w:val="center"/>
      </w:trPr>
      <w:tc>
        <w:tcPr>
          <w:tcW w:w="5741" w:type="dxa"/>
        </w:tcPr>
        <w:p w14:paraId="7FE4C918" w14:textId="77777777" w:rsidR="00FA7662" w:rsidRDefault="00FA7662">
          <w:pPr>
            <w:pStyle w:val="HeaderEven"/>
            <w:jc w:val="right"/>
          </w:pPr>
        </w:p>
      </w:tc>
      <w:tc>
        <w:tcPr>
          <w:tcW w:w="1560" w:type="dxa"/>
          <w:gridSpan w:val="2"/>
        </w:tcPr>
        <w:p w14:paraId="07039888" w14:textId="77777777" w:rsidR="00FA7662" w:rsidRDefault="00FA7662">
          <w:pPr>
            <w:pStyle w:val="HeaderEven"/>
            <w:jc w:val="right"/>
            <w:rPr>
              <w:b/>
            </w:rPr>
          </w:pPr>
          <w:r>
            <w:rPr>
              <w:b/>
            </w:rPr>
            <w:t>Endnotes</w:t>
          </w:r>
        </w:p>
      </w:tc>
    </w:tr>
    <w:tr w:rsidR="00FA7662" w14:paraId="06F38C81" w14:textId="77777777">
      <w:trPr>
        <w:jc w:val="center"/>
      </w:trPr>
      <w:tc>
        <w:tcPr>
          <w:tcW w:w="7301" w:type="dxa"/>
          <w:gridSpan w:val="3"/>
        </w:tcPr>
        <w:p w14:paraId="6E8BDEE9" w14:textId="77777777" w:rsidR="00FA7662" w:rsidRDefault="00FA7662">
          <w:pPr>
            <w:pStyle w:val="HeaderEven"/>
            <w:jc w:val="right"/>
            <w:rPr>
              <w:b/>
            </w:rPr>
          </w:pPr>
        </w:p>
      </w:tc>
    </w:tr>
    <w:tr w:rsidR="00FA7662" w14:paraId="7FEFD5F7" w14:textId="77777777">
      <w:trPr>
        <w:jc w:val="center"/>
      </w:trPr>
      <w:tc>
        <w:tcPr>
          <w:tcW w:w="6600" w:type="dxa"/>
          <w:gridSpan w:val="2"/>
          <w:tcBorders>
            <w:bottom w:val="single" w:sz="4" w:space="0" w:color="auto"/>
          </w:tcBorders>
        </w:tcPr>
        <w:p w14:paraId="4861EE14" w14:textId="706C8D3D" w:rsidR="00FA7662" w:rsidRDefault="00FA7662">
          <w:pPr>
            <w:pStyle w:val="HeaderOdd6"/>
          </w:pPr>
          <w:r>
            <w:rPr>
              <w:noProof/>
            </w:rPr>
            <w:fldChar w:fldCharType="begin"/>
          </w:r>
          <w:r>
            <w:rPr>
              <w:noProof/>
            </w:rPr>
            <w:instrText xml:space="preserve"> STYLEREF charTableText \*charformat </w:instrText>
          </w:r>
          <w:r>
            <w:rPr>
              <w:noProof/>
            </w:rPr>
            <w:fldChar w:fldCharType="separate"/>
          </w:r>
          <w:r w:rsidR="003117C7">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6FF75E76" w14:textId="56F1549E" w:rsidR="00FA7662" w:rsidRDefault="00FA7662">
          <w:pPr>
            <w:pStyle w:val="HeaderOdd6"/>
          </w:pPr>
          <w:r>
            <w:rPr>
              <w:noProof/>
            </w:rPr>
            <w:fldChar w:fldCharType="begin"/>
          </w:r>
          <w:r>
            <w:rPr>
              <w:noProof/>
            </w:rPr>
            <w:instrText xml:space="preserve"> STYLEREF charTableNo \*charformat </w:instrText>
          </w:r>
          <w:r>
            <w:rPr>
              <w:noProof/>
            </w:rPr>
            <w:fldChar w:fldCharType="separate"/>
          </w:r>
          <w:r w:rsidR="003117C7">
            <w:rPr>
              <w:noProof/>
            </w:rPr>
            <w:t>6</w:t>
          </w:r>
          <w:r>
            <w:rPr>
              <w:noProof/>
            </w:rPr>
            <w:fldChar w:fldCharType="end"/>
          </w:r>
          <w:r>
            <w:rPr>
              <w:noProof/>
            </w:rPr>
            <w:t xml:space="preserve">                                                                                                                                         </w:t>
          </w:r>
        </w:p>
      </w:tc>
    </w:tr>
  </w:tbl>
  <w:p w14:paraId="2EF063BC" w14:textId="77777777" w:rsidR="00FA7662" w:rsidRDefault="00FA766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AA80" w14:textId="77777777" w:rsidR="00FA7662" w:rsidRDefault="00FA766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46C7" w14:textId="77777777" w:rsidR="00FA7662" w:rsidRDefault="00FA766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6D3F" w14:textId="77777777" w:rsidR="00FA7662" w:rsidRDefault="00FA766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4C06" w14:textId="77777777" w:rsidR="00FA7662" w:rsidRDefault="00FA7662">
    <w:pPr>
      <w:pStyle w:val="Header"/>
      <w:pBdr>
        <w:bottom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25D6" w14:textId="77777777" w:rsidR="00FA7662" w:rsidRDefault="00FA7662">
    <w:pPr>
      <w:pStyle w:val="Header"/>
      <w:pBdr>
        <w:bottom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20F0" w14:textId="77777777" w:rsidR="00FA7662" w:rsidRDefault="00FA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1BA7" w14:textId="77777777" w:rsidR="00734320" w:rsidRDefault="00734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DDAC9" w14:textId="77777777" w:rsidR="00734320" w:rsidRDefault="007343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A7662" w14:paraId="42185CCD" w14:textId="77777777">
      <w:tc>
        <w:tcPr>
          <w:tcW w:w="900" w:type="pct"/>
        </w:tcPr>
        <w:p w14:paraId="6C31DEDF" w14:textId="77777777" w:rsidR="00FA7662" w:rsidRDefault="00FA7662">
          <w:pPr>
            <w:pStyle w:val="HeaderEven"/>
          </w:pPr>
        </w:p>
      </w:tc>
      <w:tc>
        <w:tcPr>
          <w:tcW w:w="4100" w:type="pct"/>
        </w:tcPr>
        <w:p w14:paraId="503FFEA2" w14:textId="77777777" w:rsidR="00FA7662" w:rsidRDefault="00FA7662">
          <w:pPr>
            <w:pStyle w:val="HeaderEven"/>
          </w:pPr>
        </w:p>
      </w:tc>
    </w:tr>
    <w:tr w:rsidR="00FA7662" w14:paraId="758E4147" w14:textId="77777777">
      <w:tc>
        <w:tcPr>
          <w:tcW w:w="4100" w:type="pct"/>
          <w:gridSpan w:val="2"/>
          <w:tcBorders>
            <w:bottom w:val="single" w:sz="4" w:space="0" w:color="auto"/>
          </w:tcBorders>
        </w:tcPr>
        <w:p w14:paraId="3BACF70B" w14:textId="3B74C63A" w:rsidR="00FA7662" w:rsidRDefault="003117C7">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FA7662">
            <w:t xml:space="preserve">                                                                                                                                                                                                                          </w:t>
          </w:r>
        </w:p>
      </w:tc>
    </w:tr>
  </w:tbl>
  <w:p w14:paraId="6D6B2A4A" w14:textId="44F481F4" w:rsidR="00FA7662" w:rsidRDefault="00FA7662">
    <w:pPr>
      <w:pStyle w:val="N-9pt"/>
    </w:pPr>
    <w:r>
      <w:tab/>
    </w:r>
    <w:r w:rsidR="003117C7">
      <w:fldChar w:fldCharType="begin"/>
    </w:r>
    <w:r w:rsidR="003117C7">
      <w:instrText xml:space="preserve"> STYLEREF charPage \* MERGEFORMAT</w:instrText>
    </w:r>
    <w:r w:rsidR="003117C7">
      <w:instrText xml:space="preserve"> </w:instrText>
    </w:r>
    <w:r w:rsidR="003117C7">
      <w:fldChar w:fldCharType="separate"/>
    </w:r>
    <w:r w:rsidR="003117C7">
      <w:rPr>
        <w:noProof/>
      </w:rPr>
      <w:t>Page</w:t>
    </w:r>
    <w:r w:rsidR="003117C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A7662" w14:paraId="395278F8" w14:textId="77777777">
      <w:tc>
        <w:tcPr>
          <w:tcW w:w="4100" w:type="pct"/>
        </w:tcPr>
        <w:p w14:paraId="61F0834A" w14:textId="77777777" w:rsidR="00FA7662" w:rsidRDefault="00FA7662">
          <w:pPr>
            <w:pStyle w:val="HeaderOdd"/>
          </w:pPr>
        </w:p>
      </w:tc>
      <w:tc>
        <w:tcPr>
          <w:tcW w:w="900" w:type="pct"/>
        </w:tcPr>
        <w:p w14:paraId="62E9AB03" w14:textId="77777777" w:rsidR="00FA7662" w:rsidRDefault="00FA7662">
          <w:pPr>
            <w:pStyle w:val="HeaderOdd"/>
          </w:pPr>
        </w:p>
      </w:tc>
    </w:tr>
    <w:tr w:rsidR="00FA7662" w14:paraId="51A7F9B7" w14:textId="77777777">
      <w:tc>
        <w:tcPr>
          <w:tcW w:w="900" w:type="pct"/>
          <w:gridSpan w:val="2"/>
          <w:tcBorders>
            <w:bottom w:val="single" w:sz="4" w:space="0" w:color="auto"/>
          </w:tcBorders>
        </w:tcPr>
        <w:p w14:paraId="2BF784A2" w14:textId="68DD8B01" w:rsidR="00FA7662" w:rsidRDefault="003117C7">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FA7662">
            <w:t xml:space="preserve">                                                                                                                                                                                   </w:t>
          </w:r>
        </w:p>
      </w:tc>
    </w:tr>
  </w:tbl>
  <w:p w14:paraId="3423CA88" w14:textId="796FA7C3" w:rsidR="00FA7662" w:rsidRDefault="00FA7662">
    <w:pPr>
      <w:pStyle w:val="N-9pt"/>
    </w:pPr>
    <w:r>
      <w:tab/>
    </w:r>
    <w:r w:rsidR="003117C7">
      <w:fldChar w:fldCharType="begin"/>
    </w:r>
    <w:r w:rsidR="003117C7">
      <w:instrText xml:space="preserve"> STYLEREF charPage \* MERGEFORMAT </w:instrText>
    </w:r>
    <w:r w:rsidR="003117C7">
      <w:fldChar w:fldCharType="separate"/>
    </w:r>
    <w:r w:rsidR="003117C7">
      <w:rPr>
        <w:noProof/>
      </w:rPr>
      <w:t>Page</w:t>
    </w:r>
    <w:r w:rsidR="003117C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734320" w14:paraId="29045B41" w14:textId="77777777" w:rsidTr="00D86897">
      <w:tc>
        <w:tcPr>
          <w:tcW w:w="1701" w:type="dxa"/>
        </w:tcPr>
        <w:p w14:paraId="35174E90" w14:textId="6669ED78" w:rsidR="00734320" w:rsidRDefault="00734320">
          <w:pPr>
            <w:pStyle w:val="HeaderEven"/>
            <w:rPr>
              <w:b/>
            </w:rPr>
          </w:pPr>
          <w:r>
            <w:rPr>
              <w:b/>
            </w:rPr>
            <w:fldChar w:fldCharType="begin"/>
          </w:r>
          <w:r>
            <w:rPr>
              <w:b/>
            </w:rPr>
            <w:instrText xml:space="preserve"> STYLEREF CharPartNo \*charformat </w:instrText>
          </w:r>
          <w:r>
            <w:rPr>
              <w:b/>
            </w:rPr>
            <w:fldChar w:fldCharType="separate"/>
          </w:r>
          <w:r w:rsidR="003117C7">
            <w:rPr>
              <w:b/>
              <w:noProof/>
            </w:rPr>
            <w:t>Part 3</w:t>
          </w:r>
          <w:r>
            <w:rPr>
              <w:b/>
            </w:rPr>
            <w:fldChar w:fldCharType="end"/>
          </w:r>
          <w:r>
            <w:rPr>
              <w:b/>
            </w:rPr>
            <w:t xml:space="preserve">                                                                                                                                                                </w:t>
          </w:r>
        </w:p>
      </w:tc>
      <w:tc>
        <w:tcPr>
          <w:tcW w:w="6320" w:type="dxa"/>
        </w:tcPr>
        <w:p w14:paraId="5A2DC5A6" w14:textId="7E7C6BA8" w:rsidR="00734320" w:rsidRDefault="00734320">
          <w:pPr>
            <w:pStyle w:val="HeaderEven"/>
          </w:pPr>
          <w:r>
            <w:rPr>
              <w:noProof/>
            </w:rPr>
            <w:fldChar w:fldCharType="begin"/>
          </w:r>
          <w:r>
            <w:rPr>
              <w:noProof/>
            </w:rPr>
            <w:instrText xml:space="preserve"> STYLEREF CharPartText \*charformat </w:instrText>
          </w:r>
          <w:r>
            <w:rPr>
              <w:noProof/>
            </w:rPr>
            <w:fldChar w:fldCharType="separate"/>
          </w:r>
          <w:r w:rsidR="003117C7">
            <w:rPr>
              <w:noProof/>
            </w:rPr>
            <w:t>Construction practitioners licences</w:t>
          </w:r>
          <w:r>
            <w:rPr>
              <w:noProof/>
            </w:rPr>
            <w:fldChar w:fldCharType="end"/>
          </w:r>
          <w:r>
            <w:rPr>
              <w:noProof/>
            </w:rPr>
            <w:t xml:space="preserve">                                                                                                                                                                                                                                                                                                                                                        </w:t>
          </w:r>
        </w:p>
      </w:tc>
    </w:tr>
    <w:tr w:rsidR="00734320" w14:paraId="6E8DF6EA" w14:textId="77777777" w:rsidTr="00D86897">
      <w:tc>
        <w:tcPr>
          <w:tcW w:w="1701" w:type="dxa"/>
        </w:tcPr>
        <w:p w14:paraId="272DA04F" w14:textId="23879D94" w:rsidR="00734320" w:rsidRDefault="00734320">
          <w:pPr>
            <w:pStyle w:val="HeaderEven"/>
            <w:rPr>
              <w:b/>
            </w:rPr>
          </w:pPr>
          <w:r>
            <w:rPr>
              <w:b/>
            </w:rPr>
            <w:fldChar w:fldCharType="begin"/>
          </w:r>
          <w:r>
            <w:rPr>
              <w:b/>
            </w:rPr>
            <w:instrText xml:space="preserve"> STYLEREF CharDivNo \*charformat </w:instrText>
          </w:r>
          <w:r w:rsidR="003117C7">
            <w:rPr>
              <w:b/>
            </w:rPr>
            <w:fldChar w:fldCharType="separate"/>
          </w:r>
          <w:r w:rsidR="003117C7">
            <w:rPr>
              <w:b/>
              <w:noProof/>
            </w:rPr>
            <w:t>Division 3.2</w:t>
          </w:r>
          <w:r>
            <w:rPr>
              <w:b/>
            </w:rPr>
            <w:fldChar w:fldCharType="end"/>
          </w:r>
          <w:r>
            <w:rPr>
              <w:b/>
            </w:rPr>
            <w:t xml:space="preserve">                                                                                                                                                                   </w:t>
          </w:r>
        </w:p>
      </w:tc>
      <w:tc>
        <w:tcPr>
          <w:tcW w:w="6320" w:type="dxa"/>
        </w:tcPr>
        <w:p w14:paraId="1C6BCC6B" w14:textId="4ECF9890" w:rsidR="00734320" w:rsidRDefault="003117C7">
          <w:pPr>
            <w:pStyle w:val="HeaderEven"/>
          </w:pPr>
          <w:r>
            <w:fldChar w:fldCharType="begin"/>
          </w:r>
          <w:r>
            <w:instrText xml:space="preserve"> STYLEREF CharDivText \*charformat </w:instrText>
          </w:r>
          <w:r>
            <w:fldChar w:fldCharType="separate"/>
          </w:r>
          <w:r>
            <w:rPr>
              <w:noProof/>
            </w:rPr>
            <w:t>Nominees</w:t>
          </w:r>
          <w:r>
            <w:rPr>
              <w:noProof/>
            </w:rPr>
            <w:fldChar w:fldCharType="end"/>
          </w:r>
          <w:r w:rsidR="00734320">
            <w:t xml:space="preserve">                                                                                                                                                                                                                                                                                                                </w:t>
          </w:r>
        </w:p>
      </w:tc>
    </w:tr>
    <w:tr w:rsidR="00734320" w14:paraId="438CE34B" w14:textId="77777777" w:rsidTr="00D86897">
      <w:trPr>
        <w:cantSplit/>
      </w:trPr>
      <w:tc>
        <w:tcPr>
          <w:tcW w:w="1701" w:type="dxa"/>
          <w:gridSpan w:val="2"/>
          <w:tcBorders>
            <w:bottom w:val="single" w:sz="4" w:space="0" w:color="auto"/>
          </w:tcBorders>
        </w:tcPr>
        <w:p w14:paraId="57466B3D" w14:textId="1D8F69D2" w:rsidR="00734320" w:rsidRDefault="003117C7">
          <w:pPr>
            <w:pStyle w:val="HeaderEven6"/>
          </w:pPr>
          <w:r>
            <w:fldChar w:fldCharType="begin"/>
          </w:r>
          <w:r>
            <w:instrText xml:space="preserve"> DOCPROPERTY "Company"  \* MERGEFORMAT </w:instrText>
          </w:r>
          <w:r>
            <w:fldChar w:fldCharType="separate"/>
          </w:r>
          <w:r w:rsidR="00734320">
            <w:t>Section</w:t>
          </w:r>
          <w:r>
            <w:fldChar w:fldCharType="end"/>
          </w:r>
          <w:r w:rsidR="00734320">
            <w:t xml:space="preserve"> </w:t>
          </w:r>
          <w:r w:rsidR="00734320">
            <w:rPr>
              <w:noProof/>
            </w:rPr>
            <w:fldChar w:fldCharType="begin"/>
          </w:r>
          <w:r w:rsidR="00734320">
            <w:rPr>
              <w:noProof/>
            </w:rPr>
            <w:instrText xml:space="preserve"> STYLEREF CharSectNo \*charformat </w:instrText>
          </w:r>
          <w:r w:rsidR="00734320">
            <w:rPr>
              <w:noProof/>
            </w:rPr>
            <w:fldChar w:fldCharType="separate"/>
          </w:r>
          <w:r>
            <w:rPr>
              <w:noProof/>
            </w:rPr>
            <w:t>32</w:t>
          </w:r>
          <w:r w:rsidR="00734320">
            <w:rPr>
              <w:noProof/>
            </w:rPr>
            <w:fldChar w:fldCharType="end"/>
          </w:r>
          <w:r w:rsidR="00734320">
            <w:rPr>
              <w:noProof/>
            </w:rPr>
            <w:t xml:space="preserve">                                                                                                                                                                                                                                                                                                                   </w:t>
          </w:r>
        </w:p>
      </w:tc>
    </w:tr>
  </w:tbl>
  <w:p w14:paraId="0EF88FD0" w14:textId="77777777" w:rsidR="00734320" w:rsidRDefault="007343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734320" w14:paraId="509E8238" w14:textId="77777777" w:rsidTr="00D86897">
      <w:tc>
        <w:tcPr>
          <w:tcW w:w="6320" w:type="dxa"/>
        </w:tcPr>
        <w:p w14:paraId="709FDDA1" w14:textId="17DBD25C" w:rsidR="00734320" w:rsidRDefault="00734320">
          <w:pPr>
            <w:pStyle w:val="HeaderEven"/>
            <w:jc w:val="right"/>
          </w:pPr>
          <w:r>
            <w:rPr>
              <w:noProof/>
            </w:rPr>
            <w:fldChar w:fldCharType="begin"/>
          </w:r>
          <w:r>
            <w:rPr>
              <w:noProof/>
            </w:rPr>
            <w:instrText xml:space="preserve"> STYLEREF CharPartText \*charformat </w:instrText>
          </w:r>
          <w:r>
            <w:rPr>
              <w:noProof/>
            </w:rPr>
            <w:fldChar w:fldCharType="separate"/>
          </w:r>
          <w:r w:rsidR="003117C7">
            <w:rPr>
              <w:noProof/>
            </w:rPr>
            <w:t>Construction practitioners licences</w:t>
          </w:r>
          <w:r>
            <w:rPr>
              <w:noProof/>
            </w:rPr>
            <w:fldChar w:fldCharType="end"/>
          </w:r>
          <w:r>
            <w:rPr>
              <w:noProof/>
            </w:rPr>
            <w:t xml:space="preserve">                                                                                                                                                                                                                                                                                                                                                                                                             </w:t>
          </w:r>
        </w:p>
      </w:tc>
      <w:tc>
        <w:tcPr>
          <w:tcW w:w="1701" w:type="dxa"/>
        </w:tcPr>
        <w:p w14:paraId="400666B2" w14:textId="185C1A43" w:rsidR="00734320" w:rsidRDefault="00734320">
          <w:pPr>
            <w:pStyle w:val="HeaderEven"/>
            <w:jc w:val="right"/>
            <w:rPr>
              <w:b/>
            </w:rPr>
          </w:pPr>
          <w:r>
            <w:rPr>
              <w:b/>
            </w:rPr>
            <w:fldChar w:fldCharType="begin"/>
          </w:r>
          <w:r>
            <w:rPr>
              <w:b/>
            </w:rPr>
            <w:instrText xml:space="preserve"> STYLEREF CharPartNo \*charformat </w:instrText>
          </w:r>
          <w:r>
            <w:rPr>
              <w:b/>
            </w:rPr>
            <w:fldChar w:fldCharType="separate"/>
          </w:r>
          <w:r w:rsidR="003117C7">
            <w:rPr>
              <w:b/>
              <w:noProof/>
            </w:rPr>
            <w:t>Part 3</w:t>
          </w:r>
          <w:r>
            <w:rPr>
              <w:b/>
            </w:rPr>
            <w:fldChar w:fldCharType="end"/>
          </w:r>
          <w:r>
            <w:rPr>
              <w:b/>
            </w:rPr>
            <w:t xml:space="preserve">                                                                                                                                            </w:t>
          </w:r>
        </w:p>
      </w:tc>
    </w:tr>
    <w:tr w:rsidR="00734320" w14:paraId="1AE178B9" w14:textId="77777777" w:rsidTr="00D86897">
      <w:tc>
        <w:tcPr>
          <w:tcW w:w="6320" w:type="dxa"/>
        </w:tcPr>
        <w:p w14:paraId="6BF68A17" w14:textId="5791FB83" w:rsidR="00734320" w:rsidRDefault="003117C7">
          <w:pPr>
            <w:pStyle w:val="HeaderEven"/>
            <w:jc w:val="right"/>
          </w:pPr>
          <w:r>
            <w:fldChar w:fldCharType="begin"/>
          </w:r>
          <w:r>
            <w:instrText xml:space="preserve"> STYLEREF CharDivText \*charformat </w:instrText>
          </w:r>
          <w:r>
            <w:fldChar w:fldCharType="separate"/>
          </w:r>
          <w:r>
            <w:rPr>
              <w:noProof/>
            </w:rPr>
            <w:t>Nominees</w:t>
          </w:r>
          <w:r>
            <w:rPr>
              <w:noProof/>
            </w:rPr>
            <w:fldChar w:fldCharType="end"/>
          </w:r>
          <w:r w:rsidR="00734320">
            <w:t xml:space="preserve">                                                                                                                                                                                                                                                                                                                                          </w:t>
          </w:r>
        </w:p>
      </w:tc>
      <w:tc>
        <w:tcPr>
          <w:tcW w:w="1701" w:type="dxa"/>
        </w:tcPr>
        <w:p w14:paraId="6C1C75D6" w14:textId="15808AFB" w:rsidR="00734320" w:rsidRDefault="00734320">
          <w:pPr>
            <w:pStyle w:val="HeaderEven"/>
            <w:jc w:val="right"/>
            <w:rPr>
              <w:b/>
            </w:rPr>
          </w:pPr>
          <w:r>
            <w:rPr>
              <w:b/>
            </w:rPr>
            <w:fldChar w:fldCharType="begin"/>
          </w:r>
          <w:r>
            <w:rPr>
              <w:b/>
            </w:rPr>
            <w:instrText xml:space="preserve"> STYLEREF CharDivNo \*charformat </w:instrText>
          </w:r>
          <w:r w:rsidR="003117C7">
            <w:rPr>
              <w:b/>
            </w:rPr>
            <w:fldChar w:fldCharType="separate"/>
          </w:r>
          <w:r w:rsidR="003117C7">
            <w:rPr>
              <w:b/>
              <w:noProof/>
            </w:rPr>
            <w:t>Division 3.2</w:t>
          </w:r>
          <w:r>
            <w:rPr>
              <w:b/>
            </w:rPr>
            <w:fldChar w:fldCharType="end"/>
          </w:r>
          <w:r>
            <w:rPr>
              <w:b/>
            </w:rPr>
            <w:t xml:space="preserve">                                                                                                                                                                </w:t>
          </w:r>
        </w:p>
      </w:tc>
    </w:tr>
    <w:tr w:rsidR="00734320" w14:paraId="12B9B106" w14:textId="77777777" w:rsidTr="00D86897">
      <w:trPr>
        <w:cantSplit/>
      </w:trPr>
      <w:tc>
        <w:tcPr>
          <w:tcW w:w="1701" w:type="dxa"/>
          <w:gridSpan w:val="2"/>
          <w:tcBorders>
            <w:bottom w:val="single" w:sz="4" w:space="0" w:color="auto"/>
          </w:tcBorders>
        </w:tcPr>
        <w:p w14:paraId="56E10CEC" w14:textId="32CDC70D" w:rsidR="00734320" w:rsidRDefault="003117C7">
          <w:pPr>
            <w:pStyle w:val="HeaderOdd6"/>
          </w:pPr>
          <w:r>
            <w:fldChar w:fldCharType="begin"/>
          </w:r>
          <w:r>
            <w:instrText xml:space="preserve"> DOCPROPERTY "Company"  \* MERGEFORMAT </w:instrText>
          </w:r>
          <w:r>
            <w:fldChar w:fldCharType="separate"/>
          </w:r>
          <w:r w:rsidR="00734320">
            <w:t>Section</w:t>
          </w:r>
          <w:r>
            <w:fldChar w:fldCharType="end"/>
          </w:r>
          <w:r w:rsidR="00734320">
            <w:t xml:space="preserve"> </w:t>
          </w:r>
          <w:r w:rsidR="00734320">
            <w:rPr>
              <w:noProof/>
            </w:rPr>
            <w:fldChar w:fldCharType="begin"/>
          </w:r>
          <w:r w:rsidR="00734320">
            <w:rPr>
              <w:noProof/>
            </w:rPr>
            <w:instrText xml:space="preserve"> STYLEREF CharSectNo \*charformat </w:instrText>
          </w:r>
          <w:r w:rsidR="00734320">
            <w:rPr>
              <w:noProof/>
            </w:rPr>
            <w:fldChar w:fldCharType="separate"/>
          </w:r>
          <w:r>
            <w:rPr>
              <w:noProof/>
            </w:rPr>
            <w:t>30</w:t>
          </w:r>
          <w:r w:rsidR="00734320">
            <w:rPr>
              <w:noProof/>
            </w:rPr>
            <w:fldChar w:fldCharType="end"/>
          </w:r>
          <w:r w:rsidR="00734320">
            <w:rPr>
              <w:noProof/>
            </w:rPr>
            <w:t xml:space="preserve">                                                                                                                                                                                                                                                                    </w:t>
          </w:r>
        </w:p>
      </w:tc>
    </w:tr>
  </w:tbl>
  <w:p w14:paraId="78C8ED3F" w14:textId="77777777" w:rsidR="00734320" w:rsidRDefault="007343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734320" w14:paraId="54008DB1" w14:textId="77777777" w:rsidTr="00204F9C">
      <w:tc>
        <w:tcPr>
          <w:tcW w:w="1701" w:type="dxa"/>
        </w:tcPr>
        <w:p w14:paraId="5BD3E7A0" w14:textId="5DEFC39D" w:rsidR="00734320" w:rsidRDefault="00734320" w:rsidP="00204F9C">
          <w:pPr>
            <w:pStyle w:val="HeaderEven"/>
            <w:rPr>
              <w:b/>
            </w:rPr>
          </w:pPr>
          <w:r>
            <w:rPr>
              <w:b/>
            </w:rPr>
            <w:fldChar w:fldCharType="begin"/>
          </w:r>
          <w:r>
            <w:rPr>
              <w:b/>
            </w:rPr>
            <w:instrText xml:space="preserve"> STYLEREF CharPartNo \*charformat </w:instrText>
          </w:r>
          <w:r>
            <w:rPr>
              <w:b/>
            </w:rPr>
            <w:fldChar w:fldCharType="separate"/>
          </w:r>
          <w:r w:rsidR="003117C7">
            <w:rPr>
              <w:b/>
              <w:noProof/>
            </w:rPr>
            <w:t>Part 12</w:t>
          </w:r>
          <w:r>
            <w:rPr>
              <w:b/>
            </w:rPr>
            <w:fldChar w:fldCharType="end"/>
          </w:r>
          <w:r>
            <w:rPr>
              <w:b/>
            </w:rPr>
            <w:t xml:space="preserve">                                                                                              </w:t>
          </w:r>
        </w:p>
      </w:tc>
      <w:tc>
        <w:tcPr>
          <w:tcW w:w="6320" w:type="dxa"/>
        </w:tcPr>
        <w:p w14:paraId="6B69C6E7" w14:textId="234BCAF7" w:rsidR="00734320" w:rsidRDefault="00734320" w:rsidP="00204F9C">
          <w:pPr>
            <w:pStyle w:val="HeaderEven"/>
          </w:pPr>
          <w:r>
            <w:rPr>
              <w:noProof/>
            </w:rPr>
            <w:fldChar w:fldCharType="begin"/>
          </w:r>
          <w:r>
            <w:rPr>
              <w:noProof/>
            </w:rPr>
            <w:instrText xml:space="preserve"> STYLEREF CharPartText \*charformat </w:instrText>
          </w:r>
          <w:r>
            <w:rPr>
              <w:noProof/>
            </w:rPr>
            <w:fldChar w:fldCharType="separate"/>
          </w:r>
          <w:r w:rsidR="003117C7">
            <w:rPr>
              <w:noProof/>
            </w:rPr>
            <w:t>Miscellaneous</w:t>
          </w:r>
          <w:r>
            <w:rPr>
              <w:noProof/>
            </w:rPr>
            <w:fldChar w:fldCharType="end"/>
          </w:r>
          <w:r>
            <w:rPr>
              <w:noProof/>
            </w:rPr>
            <w:t xml:space="preserve">                                                                                                                                                                                                                                                                 </w:t>
          </w:r>
        </w:p>
      </w:tc>
    </w:tr>
    <w:tr w:rsidR="00734320" w14:paraId="1E77C477" w14:textId="77777777" w:rsidTr="00204F9C">
      <w:tc>
        <w:tcPr>
          <w:tcW w:w="1701" w:type="dxa"/>
        </w:tcPr>
        <w:p w14:paraId="3448B038" w14:textId="41251311" w:rsidR="00734320" w:rsidRDefault="00734320" w:rsidP="00204F9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39D23EA" w14:textId="6D116B6C" w:rsidR="00734320" w:rsidRDefault="00734320" w:rsidP="00204F9C">
          <w:pPr>
            <w:pStyle w:val="HeaderEven"/>
          </w:pPr>
          <w:r>
            <w:fldChar w:fldCharType="begin"/>
          </w:r>
          <w:r>
            <w:instrText xml:space="preserve"> STYLEREF CharDivText \*charformat </w:instrText>
          </w:r>
          <w:r>
            <w:fldChar w:fldCharType="end"/>
          </w:r>
          <w:r>
            <w:t xml:space="preserve">                                                                                                                                                                                                                                                        </w:t>
          </w:r>
        </w:p>
      </w:tc>
    </w:tr>
    <w:tr w:rsidR="00734320" w14:paraId="1539EEBE" w14:textId="77777777" w:rsidTr="00204F9C">
      <w:trPr>
        <w:cantSplit/>
      </w:trPr>
      <w:tc>
        <w:tcPr>
          <w:tcW w:w="1701" w:type="dxa"/>
          <w:gridSpan w:val="2"/>
          <w:tcBorders>
            <w:bottom w:val="single" w:sz="4" w:space="0" w:color="auto"/>
          </w:tcBorders>
        </w:tcPr>
        <w:p w14:paraId="73B8D7C1" w14:textId="1A52B369" w:rsidR="00734320" w:rsidRDefault="003117C7" w:rsidP="00204F9C">
          <w:pPr>
            <w:pStyle w:val="HeaderEven6"/>
          </w:pPr>
          <w:r>
            <w:fldChar w:fldCharType="begin"/>
          </w:r>
          <w:r>
            <w:instrText xml:space="preserve"> DOCPROPERTY "Company"  \* MERGEFORMAT </w:instrText>
          </w:r>
          <w:r>
            <w:fldChar w:fldCharType="separate"/>
          </w:r>
          <w:r w:rsidR="00734320">
            <w:t>Section</w:t>
          </w:r>
          <w:r>
            <w:fldChar w:fldCharType="end"/>
          </w:r>
          <w:r w:rsidR="00734320">
            <w:t xml:space="preserve"> </w:t>
          </w:r>
          <w:r w:rsidR="00734320">
            <w:rPr>
              <w:noProof/>
            </w:rPr>
            <w:fldChar w:fldCharType="begin"/>
          </w:r>
          <w:r w:rsidR="00734320">
            <w:rPr>
              <w:noProof/>
            </w:rPr>
            <w:instrText xml:space="preserve"> STYLEREF CharSectNo \*charformat </w:instrText>
          </w:r>
          <w:r w:rsidR="00734320">
            <w:rPr>
              <w:noProof/>
            </w:rPr>
            <w:fldChar w:fldCharType="separate"/>
          </w:r>
          <w:r>
            <w:rPr>
              <w:noProof/>
            </w:rPr>
            <w:t>129</w:t>
          </w:r>
          <w:r w:rsidR="00734320">
            <w:rPr>
              <w:noProof/>
            </w:rPr>
            <w:fldChar w:fldCharType="end"/>
          </w:r>
          <w:r w:rsidR="00734320">
            <w:rPr>
              <w:noProof/>
            </w:rPr>
            <w:t xml:space="preserve">                                                                                                                                                                                                                                                                                                                                         </w:t>
          </w:r>
        </w:p>
      </w:tc>
    </w:tr>
  </w:tbl>
  <w:p w14:paraId="6A88AA97" w14:textId="77777777" w:rsidR="00734320" w:rsidRDefault="00734320"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734320" w14:paraId="6F1D550C" w14:textId="77777777" w:rsidTr="00204F9C">
      <w:tc>
        <w:tcPr>
          <w:tcW w:w="6320" w:type="dxa"/>
        </w:tcPr>
        <w:p w14:paraId="1E494F91" w14:textId="739B1CD6" w:rsidR="00734320" w:rsidRDefault="00734320" w:rsidP="00204F9C">
          <w:pPr>
            <w:pStyle w:val="HeaderEven"/>
            <w:jc w:val="right"/>
          </w:pPr>
          <w:r>
            <w:rPr>
              <w:noProof/>
            </w:rPr>
            <w:fldChar w:fldCharType="begin"/>
          </w:r>
          <w:r>
            <w:rPr>
              <w:noProof/>
            </w:rPr>
            <w:instrText xml:space="preserve"> STYLEREF CharPartText \*charformat </w:instrText>
          </w:r>
          <w:r>
            <w:rPr>
              <w:noProof/>
            </w:rPr>
            <w:fldChar w:fldCharType="separate"/>
          </w:r>
          <w:r w:rsidR="003117C7">
            <w:rPr>
              <w:noProof/>
            </w:rPr>
            <w:t>Transitional—Gas Safety Legislation Amendment Act 2014</w:t>
          </w:r>
          <w:r>
            <w:rPr>
              <w:noProof/>
            </w:rPr>
            <w:fldChar w:fldCharType="end"/>
          </w:r>
          <w:r>
            <w:rPr>
              <w:noProof/>
            </w:rPr>
            <w:t xml:space="preserve">                                                                                                                                                                                                                                                                                                                                                                                                                                                                                                                                                </w:t>
          </w:r>
        </w:p>
      </w:tc>
      <w:tc>
        <w:tcPr>
          <w:tcW w:w="1701" w:type="dxa"/>
        </w:tcPr>
        <w:p w14:paraId="7D7E3DFF" w14:textId="54BC9EFE" w:rsidR="00734320" w:rsidRDefault="00734320" w:rsidP="00204F9C">
          <w:pPr>
            <w:pStyle w:val="HeaderEven"/>
            <w:jc w:val="right"/>
            <w:rPr>
              <w:b/>
            </w:rPr>
          </w:pPr>
          <w:r>
            <w:rPr>
              <w:b/>
            </w:rPr>
            <w:fldChar w:fldCharType="begin"/>
          </w:r>
          <w:r>
            <w:rPr>
              <w:b/>
            </w:rPr>
            <w:instrText xml:space="preserve"> STYLEREF CharPartNo \*charformat </w:instrText>
          </w:r>
          <w:r>
            <w:rPr>
              <w:b/>
            </w:rPr>
            <w:fldChar w:fldCharType="separate"/>
          </w:r>
          <w:r w:rsidR="003117C7">
            <w:rPr>
              <w:b/>
              <w:noProof/>
            </w:rPr>
            <w:t>Part 21</w:t>
          </w:r>
          <w:r>
            <w:rPr>
              <w:b/>
            </w:rPr>
            <w:fldChar w:fldCharType="end"/>
          </w:r>
          <w:r>
            <w:rPr>
              <w:b/>
            </w:rPr>
            <w:t xml:space="preserve">                                                                                                                                                              </w:t>
          </w:r>
        </w:p>
      </w:tc>
    </w:tr>
    <w:tr w:rsidR="00734320" w14:paraId="1A313F5D" w14:textId="77777777" w:rsidTr="00204F9C">
      <w:tc>
        <w:tcPr>
          <w:tcW w:w="6320" w:type="dxa"/>
        </w:tcPr>
        <w:p w14:paraId="53549F79" w14:textId="362F9887" w:rsidR="00734320" w:rsidRDefault="00734320" w:rsidP="00204F9C">
          <w:pPr>
            <w:pStyle w:val="HeaderEven"/>
            <w:jc w:val="right"/>
          </w:pPr>
          <w:r>
            <w:fldChar w:fldCharType="begin"/>
          </w:r>
          <w:r>
            <w:instrText xml:space="preserve"> STYLEREF CharDivText \*charformat </w:instrText>
          </w:r>
          <w:r>
            <w:fldChar w:fldCharType="end"/>
          </w:r>
          <w:r>
            <w:t xml:space="preserve">                                                                                                                                                                                                                                                                                                                                                                    </w:t>
          </w:r>
        </w:p>
      </w:tc>
      <w:tc>
        <w:tcPr>
          <w:tcW w:w="1701" w:type="dxa"/>
        </w:tcPr>
        <w:p w14:paraId="7076D75F" w14:textId="736886CD" w:rsidR="00734320" w:rsidRDefault="00734320" w:rsidP="00204F9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34320" w14:paraId="597ED7D5" w14:textId="77777777" w:rsidTr="00204F9C">
      <w:trPr>
        <w:cantSplit/>
      </w:trPr>
      <w:tc>
        <w:tcPr>
          <w:tcW w:w="1701" w:type="dxa"/>
          <w:gridSpan w:val="2"/>
          <w:tcBorders>
            <w:bottom w:val="single" w:sz="4" w:space="0" w:color="auto"/>
          </w:tcBorders>
        </w:tcPr>
        <w:p w14:paraId="6E58A355" w14:textId="361ED1A3" w:rsidR="00734320" w:rsidRDefault="003117C7" w:rsidP="00204F9C">
          <w:pPr>
            <w:pStyle w:val="HeaderOdd6"/>
          </w:pPr>
          <w:r>
            <w:fldChar w:fldCharType="begin"/>
          </w:r>
          <w:r>
            <w:instrText xml:space="preserve"> DOCPROPERTY "Company"  \* MERGEFORMAT </w:instrText>
          </w:r>
          <w:r>
            <w:fldChar w:fldCharType="separate"/>
          </w:r>
          <w:r w:rsidR="00734320">
            <w:t>Section</w:t>
          </w:r>
          <w:r>
            <w:fldChar w:fldCharType="end"/>
          </w:r>
          <w:r w:rsidR="00734320">
            <w:t xml:space="preserve"> </w:t>
          </w:r>
          <w:r w:rsidR="00734320">
            <w:rPr>
              <w:noProof/>
            </w:rPr>
            <w:fldChar w:fldCharType="begin"/>
          </w:r>
          <w:r w:rsidR="00734320">
            <w:rPr>
              <w:noProof/>
            </w:rPr>
            <w:instrText xml:space="preserve"> STYLEREF CharSectNo \*charformat </w:instrText>
          </w:r>
          <w:r w:rsidR="00734320">
            <w:rPr>
              <w:noProof/>
            </w:rPr>
            <w:fldChar w:fldCharType="separate"/>
          </w:r>
          <w:r>
            <w:rPr>
              <w:noProof/>
            </w:rPr>
            <w:t>189</w:t>
          </w:r>
          <w:r w:rsidR="00734320">
            <w:rPr>
              <w:noProof/>
            </w:rPr>
            <w:fldChar w:fldCharType="end"/>
          </w:r>
          <w:r w:rsidR="00734320">
            <w:rPr>
              <w:noProof/>
            </w:rPr>
            <w:t xml:space="preserve">                                                                                                                                                                                                                                                                                                                                                                                     </w:t>
          </w:r>
        </w:p>
      </w:tc>
    </w:tr>
  </w:tbl>
  <w:p w14:paraId="722AEC34" w14:textId="77777777" w:rsidR="00734320" w:rsidRDefault="00734320"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name w:val="Headings"/>
    <w:lvl w:ilvl="0" w:tplc="6B60B724">
      <w:start w:val="1"/>
      <w:numFmt w:val="bullet"/>
      <w:lvlText w:val=""/>
      <w:lvlJc w:val="left"/>
      <w:pPr>
        <w:tabs>
          <w:tab w:val="num" w:pos="2540"/>
        </w:tabs>
        <w:ind w:left="2540" w:hanging="400"/>
      </w:pPr>
      <w:rPr>
        <w:rFonts w:ascii="Symbol" w:hAnsi="Symbol" w:hint="default"/>
        <w:sz w:val="20"/>
      </w:rPr>
    </w:lvl>
    <w:lvl w:ilvl="1" w:tplc="5518F4E4" w:tentative="1">
      <w:start w:val="1"/>
      <w:numFmt w:val="bullet"/>
      <w:lvlText w:val="o"/>
      <w:lvlJc w:val="left"/>
      <w:pPr>
        <w:tabs>
          <w:tab w:val="num" w:pos="1440"/>
        </w:tabs>
        <w:ind w:left="1440" w:hanging="360"/>
      </w:pPr>
      <w:rPr>
        <w:rFonts w:ascii="Courier New" w:hAnsi="Courier New" w:hint="default"/>
      </w:rPr>
    </w:lvl>
    <w:lvl w:ilvl="2" w:tplc="5AC01040" w:tentative="1">
      <w:start w:val="1"/>
      <w:numFmt w:val="bullet"/>
      <w:lvlText w:val=""/>
      <w:lvlJc w:val="left"/>
      <w:pPr>
        <w:tabs>
          <w:tab w:val="num" w:pos="2160"/>
        </w:tabs>
        <w:ind w:left="2160" w:hanging="360"/>
      </w:pPr>
      <w:rPr>
        <w:rFonts w:ascii="Wingdings" w:hAnsi="Wingdings" w:hint="default"/>
      </w:rPr>
    </w:lvl>
    <w:lvl w:ilvl="3" w:tplc="CAB065E4" w:tentative="1">
      <w:start w:val="1"/>
      <w:numFmt w:val="bullet"/>
      <w:lvlText w:val=""/>
      <w:lvlJc w:val="left"/>
      <w:pPr>
        <w:tabs>
          <w:tab w:val="num" w:pos="2880"/>
        </w:tabs>
        <w:ind w:left="2880" w:hanging="360"/>
      </w:pPr>
      <w:rPr>
        <w:rFonts w:ascii="Symbol" w:hAnsi="Symbol" w:hint="default"/>
      </w:rPr>
    </w:lvl>
    <w:lvl w:ilvl="4" w:tplc="3D5688A0" w:tentative="1">
      <w:start w:val="1"/>
      <w:numFmt w:val="bullet"/>
      <w:lvlText w:val="o"/>
      <w:lvlJc w:val="left"/>
      <w:pPr>
        <w:tabs>
          <w:tab w:val="num" w:pos="3600"/>
        </w:tabs>
        <w:ind w:left="3600" w:hanging="360"/>
      </w:pPr>
      <w:rPr>
        <w:rFonts w:ascii="Courier New" w:hAnsi="Courier New" w:hint="default"/>
      </w:rPr>
    </w:lvl>
    <w:lvl w:ilvl="5" w:tplc="0D5CC5DE" w:tentative="1">
      <w:start w:val="1"/>
      <w:numFmt w:val="bullet"/>
      <w:lvlText w:val=""/>
      <w:lvlJc w:val="left"/>
      <w:pPr>
        <w:tabs>
          <w:tab w:val="num" w:pos="4320"/>
        </w:tabs>
        <w:ind w:left="4320" w:hanging="360"/>
      </w:pPr>
      <w:rPr>
        <w:rFonts w:ascii="Wingdings" w:hAnsi="Wingdings" w:hint="default"/>
      </w:rPr>
    </w:lvl>
    <w:lvl w:ilvl="6" w:tplc="7288654A" w:tentative="1">
      <w:start w:val="1"/>
      <w:numFmt w:val="bullet"/>
      <w:lvlText w:val=""/>
      <w:lvlJc w:val="left"/>
      <w:pPr>
        <w:tabs>
          <w:tab w:val="num" w:pos="5040"/>
        </w:tabs>
        <w:ind w:left="5040" w:hanging="360"/>
      </w:pPr>
      <w:rPr>
        <w:rFonts w:ascii="Symbol" w:hAnsi="Symbol" w:hint="default"/>
      </w:rPr>
    </w:lvl>
    <w:lvl w:ilvl="7" w:tplc="3B4401B2" w:tentative="1">
      <w:start w:val="1"/>
      <w:numFmt w:val="bullet"/>
      <w:lvlText w:val="o"/>
      <w:lvlJc w:val="left"/>
      <w:pPr>
        <w:tabs>
          <w:tab w:val="num" w:pos="5760"/>
        </w:tabs>
        <w:ind w:left="5760" w:hanging="360"/>
      </w:pPr>
      <w:rPr>
        <w:rFonts w:ascii="Courier New" w:hAnsi="Courier New" w:hint="default"/>
      </w:rPr>
    </w:lvl>
    <w:lvl w:ilvl="8" w:tplc="5642A2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lvl w:ilvl="0" w:tplc="5AB8D08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6E5AD802">
      <w:start w:val="1"/>
      <w:numFmt w:val="bullet"/>
      <w:lvlText w:val="o"/>
      <w:lvlJc w:val="left"/>
      <w:pPr>
        <w:tabs>
          <w:tab w:val="num" w:pos="1440"/>
        </w:tabs>
        <w:ind w:left="1440" w:hanging="360"/>
      </w:pPr>
      <w:rPr>
        <w:rFonts w:ascii="Courier New" w:hAnsi="Courier New" w:cs="Courier New" w:hint="default"/>
      </w:rPr>
    </w:lvl>
    <w:lvl w:ilvl="2" w:tplc="58D2EE04">
      <w:start w:val="1"/>
      <w:numFmt w:val="bullet"/>
      <w:lvlText w:val=""/>
      <w:lvlJc w:val="left"/>
      <w:pPr>
        <w:tabs>
          <w:tab w:val="num" w:pos="2160"/>
        </w:tabs>
        <w:ind w:left="2160" w:hanging="360"/>
      </w:pPr>
      <w:rPr>
        <w:rFonts w:ascii="Wingdings" w:hAnsi="Wingdings" w:cs="Times New Roman" w:hint="default"/>
      </w:rPr>
    </w:lvl>
    <w:lvl w:ilvl="3" w:tplc="A9743236">
      <w:start w:val="1"/>
      <w:numFmt w:val="bullet"/>
      <w:lvlText w:val=""/>
      <w:lvlJc w:val="left"/>
      <w:pPr>
        <w:tabs>
          <w:tab w:val="num" w:pos="2880"/>
        </w:tabs>
        <w:ind w:left="2880" w:hanging="360"/>
      </w:pPr>
      <w:rPr>
        <w:rFonts w:ascii="Symbol" w:hAnsi="Symbol" w:cs="Times New Roman" w:hint="default"/>
      </w:rPr>
    </w:lvl>
    <w:lvl w:ilvl="4" w:tplc="C3FA026E">
      <w:start w:val="1"/>
      <w:numFmt w:val="bullet"/>
      <w:lvlText w:val="o"/>
      <w:lvlJc w:val="left"/>
      <w:pPr>
        <w:tabs>
          <w:tab w:val="num" w:pos="3600"/>
        </w:tabs>
        <w:ind w:left="3600" w:hanging="360"/>
      </w:pPr>
      <w:rPr>
        <w:rFonts w:ascii="Courier New" w:hAnsi="Courier New" w:cs="Courier New" w:hint="default"/>
      </w:rPr>
    </w:lvl>
    <w:lvl w:ilvl="5" w:tplc="B510DDAC">
      <w:start w:val="1"/>
      <w:numFmt w:val="bullet"/>
      <w:lvlText w:val=""/>
      <w:lvlJc w:val="left"/>
      <w:pPr>
        <w:tabs>
          <w:tab w:val="num" w:pos="4320"/>
        </w:tabs>
        <w:ind w:left="4320" w:hanging="360"/>
      </w:pPr>
      <w:rPr>
        <w:rFonts w:ascii="Wingdings" w:hAnsi="Wingdings" w:cs="Times New Roman" w:hint="default"/>
      </w:rPr>
    </w:lvl>
    <w:lvl w:ilvl="6" w:tplc="B04C06A0">
      <w:start w:val="1"/>
      <w:numFmt w:val="bullet"/>
      <w:lvlText w:val=""/>
      <w:lvlJc w:val="left"/>
      <w:pPr>
        <w:tabs>
          <w:tab w:val="num" w:pos="5040"/>
        </w:tabs>
        <w:ind w:left="5040" w:hanging="360"/>
      </w:pPr>
      <w:rPr>
        <w:rFonts w:ascii="Symbol" w:hAnsi="Symbol" w:cs="Times New Roman" w:hint="default"/>
      </w:rPr>
    </w:lvl>
    <w:lvl w:ilvl="7" w:tplc="7F72DBF0">
      <w:start w:val="1"/>
      <w:numFmt w:val="bullet"/>
      <w:lvlText w:val="o"/>
      <w:lvlJc w:val="left"/>
      <w:pPr>
        <w:tabs>
          <w:tab w:val="num" w:pos="5760"/>
        </w:tabs>
        <w:ind w:left="5760" w:hanging="360"/>
      </w:pPr>
      <w:rPr>
        <w:rFonts w:ascii="Courier New" w:hAnsi="Courier New" w:cs="Courier New" w:hint="default"/>
      </w:rPr>
    </w:lvl>
    <w:lvl w:ilvl="8" w:tplc="236AE9E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D85270A0">
      <w:start w:val="1"/>
      <w:numFmt w:val="bullet"/>
      <w:pStyle w:val="TableBullet"/>
      <w:lvlText w:val=""/>
      <w:lvlJc w:val="left"/>
      <w:pPr>
        <w:ind w:left="720" w:hanging="360"/>
      </w:pPr>
      <w:rPr>
        <w:rFonts w:ascii="Symbol" w:hAnsi="Symbol" w:hint="default"/>
      </w:rPr>
    </w:lvl>
    <w:lvl w:ilvl="1" w:tplc="2D2EA1DE" w:tentative="1">
      <w:start w:val="1"/>
      <w:numFmt w:val="bullet"/>
      <w:lvlText w:val="o"/>
      <w:lvlJc w:val="left"/>
      <w:pPr>
        <w:ind w:left="1440" w:hanging="360"/>
      </w:pPr>
      <w:rPr>
        <w:rFonts w:ascii="Courier New" w:hAnsi="Courier New" w:cs="Courier New" w:hint="default"/>
      </w:rPr>
    </w:lvl>
    <w:lvl w:ilvl="2" w:tplc="5966249C" w:tentative="1">
      <w:start w:val="1"/>
      <w:numFmt w:val="bullet"/>
      <w:lvlText w:val=""/>
      <w:lvlJc w:val="left"/>
      <w:pPr>
        <w:ind w:left="2160" w:hanging="360"/>
      </w:pPr>
      <w:rPr>
        <w:rFonts w:ascii="Wingdings" w:hAnsi="Wingdings" w:hint="default"/>
      </w:rPr>
    </w:lvl>
    <w:lvl w:ilvl="3" w:tplc="FE32720C" w:tentative="1">
      <w:start w:val="1"/>
      <w:numFmt w:val="bullet"/>
      <w:lvlText w:val=""/>
      <w:lvlJc w:val="left"/>
      <w:pPr>
        <w:ind w:left="2880" w:hanging="360"/>
      </w:pPr>
      <w:rPr>
        <w:rFonts w:ascii="Symbol" w:hAnsi="Symbol" w:hint="default"/>
      </w:rPr>
    </w:lvl>
    <w:lvl w:ilvl="4" w:tplc="B86EC8DC" w:tentative="1">
      <w:start w:val="1"/>
      <w:numFmt w:val="bullet"/>
      <w:lvlText w:val="o"/>
      <w:lvlJc w:val="left"/>
      <w:pPr>
        <w:ind w:left="3600" w:hanging="360"/>
      </w:pPr>
      <w:rPr>
        <w:rFonts w:ascii="Courier New" w:hAnsi="Courier New" w:cs="Courier New" w:hint="default"/>
      </w:rPr>
    </w:lvl>
    <w:lvl w:ilvl="5" w:tplc="526EC040" w:tentative="1">
      <w:start w:val="1"/>
      <w:numFmt w:val="bullet"/>
      <w:lvlText w:val=""/>
      <w:lvlJc w:val="left"/>
      <w:pPr>
        <w:ind w:left="4320" w:hanging="360"/>
      </w:pPr>
      <w:rPr>
        <w:rFonts w:ascii="Wingdings" w:hAnsi="Wingdings" w:hint="default"/>
      </w:rPr>
    </w:lvl>
    <w:lvl w:ilvl="6" w:tplc="E028124A" w:tentative="1">
      <w:start w:val="1"/>
      <w:numFmt w:val="bullet"/>
      <w:lvlText w:val=""/>
      <w:lvlJc w:val="left"/>
      <w:pPr>
        <w:ind w:left="5040" w:hanging="360"/>
      </w:pPr>
      <w:rPr>
        <w:rFonts w:ascii="Symbol" w:hAnsi="Symbol" w:hint="default"/>
      </w:rPr>
    </w:lvl>
    <w:lvl w:ilvl="7" w:tplc="FA68ED1E" w:tentative="1">
      <w:start w:val="1"/>
      <w:numFmt w:val="bullet"/>
      <w:lvlText w:val="o"/>
      <w:lvlJc w:val="left"/>
      <w:pPr>
        <w:ind w:left="5760" w:hanging="360"/>
      </w:pPr>
      <w:rPr>
        <w:rFonts w:ascii="Courier New" w:hAnsi="Courier New" w:cs="Courier New" w:hint="default"/>
      </w:rPr>
    </w:lvl>
    <w:lvl w:ilvl="8" w:tplc="27949C94"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EE2242BA">
      <w:start w:val="1"/>
      <w:numFmt w:val="decimal"/>
      <w:pStyle w:val="TableNumbered"/>
      <w:suff w:val="space"/>
      <w:lvlText w:val="%1"/>
      <w:lvlJc w:val="left"/>
      <w:pPr>
        <w:ind w:left="360" w:hanging="360"/>
      </w:pPr>
      <w:rPr>
        <w:rFonts w:hint="default"/>
      </w:rPr>
    </w:lvl>
    <w:lvl w:ilvl="1" w:tplc="62C24AA4" w:tentative="1">
      <w:start w:val="1"/>
      <w:numFmt w:val="lowerLetter"/>
      <w:lvlText w:val="%2."/>
      <w:lvlJc w:val="left"/>
      <w:pPr>
        <w:ind w:left="1440" w:hanging="360"/>
      </w:pPr>
    </w:lvl>
    <w:lvl w:ilvl="2" w:tplc="C396F63E" w:tentative="1">
      <w:start w:val="1"/>
      <w:numFmt w:val="lowerRoman"/>
      <w:lvlText w:val="%3."/>
      <w:lvlJc w:val="right"/>
      <w:pPr>
        <w:ind w:left="2160" w:hanging="180"/>
      </w:pPr>
    </w:lvl>
    <w:lvl w:ilvl="3" w:tplc="448285E0" w:tentative="1">
      <w:start w:val="1"/>
      <w:numFmt w:val="decimal"/>
      <w:lvlText w:val="%4."/>
      <w:lvlJc w:val="left"/>
      <w:pPr>
        <w:ind w:left="2880" w:hanging="360"/>
      </w:pPr>
    </w:lvl>
    <w:lvl w:ilvl="4" w:tplc="4C56FE32" w:tentative="1">
      <w:start w:val="1"/>
      <w:numFmt w:val="lowerLetter"/>
      <w:lvlText w:val="%5."/>
      <w:lvlJc w:val="left"/>
      <w:pPr>
        <w:ind w:left="3600" w:hanging="360"/>
      </w:pPr>
    </w:lvl>
    <w:lvl w:ilvl="5" w:tplc="68E4732E" w:tentative="1">
      <w:start w:val="1"/>
      <w:numFmt w:val="lowerRoman"/>
      <w:lvlText w:val="%6."/>
      <w:lvlJc w:val="right"/>
      <w:pPr>
        <w:ind w:left="4320" w:hanging="180"/>
      </w:pPr>
    </w:lvl>
    <w:lvl w:ilvl="6" w:tplc="3FB21D54" w:tentative="1">
      <w:start w:val="1"/>
      <w:numFmt w:val="decimal"/>
      <w:lvlText w:val="%7."/>
      <w:lvlJc w:val="left"/>
      <w:pPr>
        <w:ind w:left="5040" w:hanging="360"/>
      </w:pPr>
    </w:lvl>
    <w:lvl w:ilvl="7" w:tplc="7A9E87F6" w:tentative="1">
      <w:start w:val="1"/>
      <w:numFmt w:val="lowerLetter"/>
      <w:lvlText w:val="%8."/>
      <w:lvlJc w:val="left"/>
      <w:pPr>
        <w:ind w:left="5760" w:hanging="360"/>
      </w:pPr>
    </w:lvl>
    <w:lvl w:ilvl="8" w:tplc="83A61D1E"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21"/>
  </w:num>
  <w:num w:numId="5">
    <w:abstractNumId w:val="16"/>
  </w:num>
  <w:num w:numId="6">
    <w:abstractNumId w:val="14"/>
  </w:num>
  <w:num w:numId="7">
    <w:abstractNumId w:val="15"/>
  </w:num>
  <w:num w:numId="8">
    <w:abstractNumId w:val="23"/>
  </w:num>
  <w:num w:numId="9">
    <w:abstractNumId w:val="28"/>
  </w:num>
  <w:num w:numId="10">
    <w:abstractNumId w:val="9"/>
  </w:num>
  <w:num w:numId="11">
    <w:abstractNumId w:val="7"/>
  </w:num>
  <w:num w:numId="12">
    <w:abstractNumId w:val="6"/>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CD"/>
    <w:rsid w:val="0000120E"/>
    <w:rsid w:val="0000127E"/>
    <w:rsid w:val="000038DA"/>
    <w:rsid w:val="00007B0E"/>
    <w:rsid w:val="00020885"/>
    <w:rsid w:val="00020EFB"/>
    <w:rsid w:val="00021BAE"/>
    <w:rsid w:val="00022726"/>
    <w:rsid w:val="000236DA"/>
    <w:rsid w:val="00024400"/>
    <w:rsid w:val="000269F6"/>
    <w:rsid w:val="00027E60"/>
    <w:rsid w:val="000306C0"/>
    <w:rsid w:val="00031D4F"/>
    <w:rsid w:val="00032AD9"/>
    <w:rsid w:val="00033744"/>
    <w:rsid w:val="000338E2"/>
    <w:rsid w:val="0003404B"/>
    <w:rsid w:val="0003752C"/>
    <w:rsid w:val="00042A7F"/>
    <w:rsid w:val="0004304D"/>
    <w:rsid w:val="00043771"/>
    <w:rsid w:val="0004541A"/>
    <w:rsid w:val="000463B1"/>
    <w:rsid w:val="00047C2E"/>
    <w:rsid w:val="00053F1F"/>
    <w:rsid w:val="00056A78"/>
    <w:rsid w:val="00057C14"/>
    <w:rsid w:val="00063140"/>
    <w:rsid w:val="00067EB1"/>
    <w:rsid w:val="00076F4A"/>
    <w:rsid w:val="0007796A"/>
    <w:rsid w:val="00082FF5"/>
    <w:rsid w:val="00090A4F"/>
    <w:rsid w:val="000922D1"/>
    <w:rsid w:val="00093F32"/>
    <w:rsid w:val="000953C0"/>
    <w:rsid w:val="000A0164"/>
    <w:rsid w:val="000A035E"/>
    <w:rsid w:val="000A03B3"/>
    <w:rsid w:val="000A2426"/>
    <w:rsid w:val="000A3344"/>
    <w:rsid w:val="000A5E44"/>
    <w:rsid w:val="000A5F82"/>
    <w:rsid w:val="000A7B41"/>
    <w:rsid w:val="000B026F"/>
    <w:rsid w:val="000B2F1A"/>
    <w:rsid w:val="000B4C58"/>
    <w:rsid w:val="000B58D3"/>
    <w:rsid w:val="000B6BE1"/>
    <w:rsid w:val="000B7D8D"/>
    <w:rsid w:val="000C0D92"/>
    <w:rsid w:val="000C2CA6"/>
    <w:rsid w:val="000C48D6"/>
    <w:rsid w:val="000C7DC5"/>
    <w:rsid w:val="000D0EE6"/>
    <w:rsid w:val="000D35A8"/>
    <w:rsid w:val="000D4F90"/>
    <w:rsid w:val="000E205C"/>
    <w:rsid w:val="000E3D04"/>
    <w:rsid w:val="000F0750"/>
    <w:rsid w:val="000F0F06"/>
    <w:rsid w:val="000F1A92"/>
    <w:rsid w:val="000F1D22"/>
    <w:rsid w:val="000F3E32"/>
    <w:rsid w:val="000F4EC0"/>
    <w:rsid w:val="000F69D9"/>
    <w:rsid w:val="000F6A92"/>
    <w:rsid w:val="000F726B"/>
    <w:rsid w:val="000F7712"/>
    <w:rsid w:val="0010098E"/>
    <w:rsid w:val="00101991"/>
    <w:rsid w:val="00104FD1"/>
    <w:rsid w:val="00105BF6"/>
    <w:rsid w:val="001067D2"/>
    <w:rsid w:val="00107778"/>
    <w:rsid w:val="00107DFE"/>
    <w:rsid w:val="00113968"/>
    <w:rsid w:val="0011469A"/>
    <w:rsid w:val="001151BA"/>
    <w:rsid w:val="00115B5F"/>
    <w:rsid w:val="0011664E"/>
    <w:rsid w:val="0012023D"/>
    <w:rsid w:val="00124646"/>
    <w:rsid w:val="001250B0"/>
    <w:rsid w:val="00126BAE"/>
    <w:rsid w:val="001322BD"/>
    <w:rsid w:val="001357B9"/>
    <w:rsid w:val="00136CCB"/>
    <w:rsid w:val="00140CED"/>
    <w:rsid w:val="001421FA"/>
    <w:rsid w:val="00143498"/>
    <w:rsid w:val="00143F51"/>
    <w:rsid w:val="00152561"/>
    <w:rsid w:val="00155651"/>
    <w:rsid w:val="00155B33"/>
    <w:rsid w:val="00156A20"/>
    <w:rsid w:val="00156E14"/>
    <w:rsid w:val="00157C6F"/>
    <w:rsid w:val="001602D1"/>
    <w:rsid w:val="00160932"/>
    <w:rsid w:val="0016362E"/>
    <w:rsid w:val="001650CF"/>
    <w:rsid w:val="00170243"/>
    <w:rsid w:val="001706FB"/>
    <w:rsid w:val="001714E3"/>
    <w:rsid w:val="00172BE0"/>
    <w:rsid w:val="001730A5"/>
    <w:rsid w:val="00175F39"/>
    <w:rsid w:val="00180531"/>
    <w:rsid w:val="0018166F"/>
    <w:rsid w:val="0018260A"/>
    <w:rsid w:val="0018687C"/>
    <w:rsid w:val="00186FE4"/>
    <w:rsid w:val="00187229"/>
    <w:rsid w:val="001911D3"/>
    <w:rsid w:val="00191C04"/>
    <w:rsid w:val="00191D81"/>
    <w:rsid w:val="00192895"/>
    <w:rsid w:val="0019297A"/>
    <w:rsid w:val="00193752"/>
    <w:rsid w:val="001A06EF"/>
    <w:rsid w:val="001A202D"/>
    <w:rsid w:val="001A2E8B"/>
    <w:rsid w:val="001A5FC6"/>
    <w:rsid w:val="001B0B79"/>
    <w:rsid w:val="001B5A1E"/>
    <w:rsid w:val="001B6905"/>
    <w:rsid w:val="001B7D7B"/>
    <w:rsid w:val="001C25AD"/>
    <w:rsid w:val="001C2667"/>
    <w:rsid w:val="001C6177"/>
    <w:rsid w:val="001C6826"/>
    <w:rsid w:val="001D25E1"/>
    <w:rsid w:val="001D4D83"/>
    <w:rsid w:val="001D7526"/>
    <w:rsid w:val="001D7E37"/>
    <w:rsid w:val="001F403A"/>
    <w:rsid w:val="001F5F9A"/>
    <w:rsid w:val="001F6922"/>
    <w:rsid w:val="001F7260"/>
    <w:rsid w:val="002017E8"/>
    <w:rsid w:val="00203724"/>
    <w:rsid w:val="002043D5"/>
    <w:rsid w:val="002103AD"/>
    <w:rsid w:val="00210571"/>
    <w:rsid w:val="00215712"/>
    <w:rsid w:val="0021575C"/>
    <w:rsid w:val="0021788A"/>
    <w:rsid w:val="00220A9B"/>
    <w:rsid w:val="0022108D"/>
    <w:rsid w:val="002226A5"/>
    <w:rsid w:val="00222B0D"/>
    <w:rsid w:val="00223B0A"/>
    <w:rsid w:val="00223C46"/>
    <w:rsid w:val="00223DD4"/>
    <w:rsid w:val="002323C2"/>
    <w:rsid w:val="00234F86"/>
    <w:rsid w:val="002352DA"/>
    <w:rsid w:val="00236DBC"/>
    <w:rsid w:val="002378D0"/>
    <w:rsid w:val="002438A4"/>
    <w:rsid w:val="002471DD"/>
    <w:rsid w:val="002552B8"/>
    <w:rsid w:val="002602D9"/>
    <w:rsid w:val="00260527"/>
    <w:rsid w:val="0026264F"/>
    <w:rsid w:val="00262ECB"/>
    <w:rsid w:val="00263433"/>
    <w:rsid w:val="00263620"/>
    <w:rsid w:val="00264B09"/>
    <w:rsid w:val="0026684C"/>
    <w:rsid w:val="00266E38"/>
    <w:rsid w:val="002673EB"/>
    <w:rsid w:val="00267F45"/>
    <w:rsid w:val="002706AB"/>
    <w:rsid w:val="002727CB"/>
    <w:rsid w:val="002737F6"/>
    <w:rsid w:val="002743AD"/>
    <w:rsid w:val="00276E63"/>
    <w:rsid w:val="002805C4"/>
    <w:rsid w:val="002806C0"/>
    <w:rsid w:val="002814FF"/>
    <w:rsid w:val="00281AE4"/>
    <w:rsid w:val="00283B49"/>
    <w:rsid w:val="00286392"/>
    <w:rsid w:val="00293EEE"/>
    <w:rsid w:val="002A294B"/>
    <w:rsid w:val="002A29DD"/>
    <w:rsid w:val="002A4352"/>
    <w:rsid w:val="002A4975"/>
    <w:rsid w:val="002A4B60"/>
    <w:rsid w:val="002A7DA9"/>
    <w:rsid w:val="002A7E32"/>
    <w:rsid w:val="002B060D"/>
    <w:rsid w:val="002B095D"/>
    <w:rsid w:val="002B0BFB"/>
    <w:rsid w:val="002B23C7"/>
    <w:rsid w:val="002C2EEA"/>
    <w:rsid w:val="002C3D61"/>
    <w:rsid w:val="002C5862"/>
    <w:rsid w:val="002D0CC5"/>
    <w:rsid w:val="002D0F03"/>
    <w:rsid w:val="002D2141"/>
    <w:rsid w:val="002D37B9"/>
    <w:rsid w:val="002D659B"/>
    <w:rsid w:val="002D68C1"/>
    <w:rsid w:val="002E4556"/>
    <w:rsid w:val="002E502C"/>
    <w:rsid w:val="002E76BE"/>
    <w:rsid w:val="002E7C8C"/>
    <w:rsid w:val="002F09CD"/>
    <w:rsid w:val="00302CAA"/>
    <w:rsid w:val="00305592"/>
    <w:rsid w:val="00305D16"/>
    <w:rsid w:val="0030745D"/>
    <w:rsid w:val="003117C7"/>
    <w:rsid w:val="00312CBC"/>
    <w:rsid w:val="003165BE"/>
    <w:rsid w:val="0031780F"/>
    <w:rsid w:val="00321E09"/>
    <w:rsid w:val="0032348D"/>
    <w:rsid w:val="003268D1"/>
    <w:rsid w:val="00330E07"/>
    <w:rsid w:val="0033381C"/>
    <w:rsid w:val="00340436"/>
    <w:rsid w:val="00340526"/>
    <w:rsid w:val="0034264E"/>
    <w:rsid w:val="003431CA"/>
    <w:rsid w:val="00343B55"/>
    <w:rsid w:val="003451E5"/>
    <w:rsid w:val="00346301"/>
    <w:rsid w:val="00352B20"/>
    <w:rsid w:val="00363B03"/>
    <w:rsid w:val="00365A97"/>
    <w:rsid w:val="00367B43"/>
    <w:rsid w:val="00373F81"/>
    <w:rsid w:val="003751EA"/>
    <w:rsid w:val="00377B07"/>
    <w:rsid w:val="003810DC"/>
    <w:rsid w:val="00384D02"/>
    <w:rsid w:val="003878C3"/>
    <w:rsid w:val="003907C7"/>
    <w:rsid w:val="00390F9C"/>
    <w:rsid w:val="003923C5"/>
    <w:rsid w:val="003A1B8B"/>
    <w:rsid w:val="003A28E6"/>
    <w:rsid w:val="003A3B91"/>
    <w:rsid w:val="003A7B22"/>
    <w:rsid w:val="003B2041"/>
    <w:rsid w:val="003B328F"/>
    <w:rsid w:val="003B639B"/>
    <w:rsid w:val="003B64F4"/>
    <w:rsid w:val="003C2325"/>
    <w:rsid w:val="003C3A20"/>
    <w:rsid w:val="003C5BF9"/>
    <w:rsid w:val="003D0181"/>
    <w:rsid w:val="003D166C"/>
    <w:rsid w:val="003D2427"/>
    <w:rsid w:val="003D3E7B"/>
    <w:rsid w:val="003D44D9"/>
    <w:rsid w:val="003D495A"/>
    <w:rsid w:val="003D590D"/>
    <w:rsid w:val="003D5B7B"/>
    <w:rsid w:val="003E25F8"/>
    <w:rsid w:val="003E327D"/>
    <w:rsid w:val="003F49EC"/>
    <w:rsid w:val="003F5A42"/>
    <w:rsid w:val="003F756D"/>
    <w:rsid w:val="00400A1D"/>
    <w:rsid w:val="00402B0C"/>
    <w:rsid w:val="0040301F"/>
    <w:rsid w:val="004033BA"/>
    <w:rsid w:val="0040633A"/>
    <w:rsid w:val="00406AB9"/>
    <w:rsid w:val="00406BEE"/>
    <w:rsid w:val="004120C8"/>
    <w:rsid w:val="0041451E"/>
    <w:rsid w:val="00416310"/>
    <w:rsid w:val="00417B65"/>
    <w:rsid w:val="004242AA"/>
    <w:rsid w:val="00425220"/>
    <w:rsid w:val="0042528F"/>
    <w:rsid w:val="00444D02"/>
    <w:rsid w:val="00446B5B"/>
    <w:rsid w:val="00450601"/>
    <w:rsid w:val="00451A0B"/>
    <w:rsid w:val="00453CEE"/>
    <w:rsid w:val="00456155"/>
    <w:rsid w:val="00465107"/>
    <w:rsid w:val="004735EB"/>
    <w:rsid w:val="00473AC7"/>
    <w:rsid w:val="00475A53"/>
    <w:rsid w:val="0048190F"/>
    <w:rsid w:val="00482954"/>
    <w:rsid w:val="00485DB2"/>
    <w:rsid w:val="00485DB7"/>
    <w:rsid w:val="004873EA"/>
    <w:rsid w:val="00492A7C"/>
    <w:rsid w:val="00493A48"/>
    <w:rsid w:val="004948B5"/>
    <w:rsid w:val="00495A63"/>
    <w:rsid w:val="004B00A7"/>
    <w:rsid w:val="004B1239"/>
    <w:rsid w:val="004B5DCD"/>
    <w:rsid w:val="004B7D11"/>
    <w:rsid w:val="004C263D"/>
    <w:rsid w:val="004C61AF"/>
    <w:rsid w:val="004D28F8"/>
    <w:rsid w:val="004D59C0"/>
    <w:rsid w:val="004D7D88"/>
    <w:rsid w:val="004E0911"/>
    <w:rsid w:val="004E5561"/>
    <w:rsid w:val="004F082A"/>
    <w:rsid w:val="004F3213"/>
    <w:rsid w:val="004F38C6"/>
    <w:rsid w:val="004F6B27"/>
    <w:rsid w:val="00502C26"/>
    <w:rsid w:val="005061CB"/>
    <w:rsid w:val="005103EF"/>
    <w:rsid w:val="00522E3D"/>
    <w:rsid w:val="00531617"/>
    <w:rsid w:val="00534535"/>
    <w:rsid w:val="00534A69"/>
    <w:rsid w:val="00535690"/>
    <w:rsid w:val="00536B27"/>
    <w:rsid w:val="005371DB"/>
    <w:rsid w:val="00541534"/>
    <w:rsid w:val="00541942"/>
    <w:rsid w:val="005428D9"/>
    <w:rsid w:val="0055301C"/>
    <w:rsid w:val="00553644"/>
    <w:rsid w:val="0055767E"/>
    <w:rsid w:val="00565045"/>
    <w:rsid w:val="00573EEA"/>
    <w:rsid w:val="00574FAD"/>
    <w:rsid w:val="00581ECD"/>
    <w:rsid w:val="005907B3"/>
    <w:rsid w:val="00593B5B"/>
    <w:rsid w:val="00594181"/>
    <w:rsid w:val="005945C4"/>
    <w:rsid w:val="0059461C"/>
    <w:rsid w:val="00596AF1"/>
    <w:rsid w:val="00596D50"/>
    <w:rsid w:val="005A1FC0"/>
    <w:rsid w:val="005A3162"/>
    <w:rsid w:val="005A4E36"/>
    <w:rsid w:val="005A5B58"/>
    <w:rsid w:val="005B09F0"/>
    <w:rsid w:val="005B0D53"/>
    <w:rsid w:val="005B113C"/>
    <w:rsid w:val="005B157A"/>
    <w:rsid w:val="005B2577"/>
    <w:rsid w:val="005B466C"/>
    <w:rsid w:val="005B515B"/>
    <w:rsid w:val="005C4281"/>
    <w:rsid w:val="005C6CD1"/>
    <w:rsid w:val="005D144E"/>
    <w:rsid w:val="005D6542"/>
    <w:rsid w:val="005E027A"/>
    <w:rsid w:val="005E3733"/>
    <w:rsid w:val="005E3CC1"/>
    <w:rsid w:val="005E4435"/>
    <w:rsid w:val="005E479D"/>
    <w:rsid w:val="005E5096"/>
    <w:rsid w:val="005E541B"/>
    <w:rsid w:val="005F33BA"/>
    <w:rsid w:val="005F4145"/>
    <w:rsid w:val="005F61C1"/>
    <w:rsid w:val="00602124"/>
    <w:rsid w:val="0060333D"/>
    <w:rsid w:val="0060432A"/>
    <w:rsid w:val="0060473A"/>
    <w:rsid w:val="006136A6"/>
    <w:rsid w:val="00613921"/>
    <w:rsid w:val="0061734D"/>
    <w:rsid w:val="00622ADF"/>
    <w:rsid w:val="00625411"/>
    <w:rsid w:val="0063140B"/>
    <w:rsid w:val="00635EFF"/>
    <w:rsid w:val="00635FAA"/>
    <w:rsid w:val="006365B4"/>
    <w:rsid w:val="006365B6"/>
    <w:rsid w:val="00640A41"/>
    <w:rsid w:val="0064242A"/>
    <w:rsid w:val="0064326F"/>
    <w:rsid w:val="006435EF"/>
    <w:rsid w:val="0064525E"/>
    <w:rsid w:val="006464E6"/>
    <w:rsid w:val="006550CD"/>
    <w:rsid w:val="00663912"/>
    <w:rsid w:val="006644B0"/>
    <w:rsid w:val="006657D2"/>
    <w:rsid w:val="00675667"/>
    <w:rsid w:val="00680610"/>
    <w:rsid w:val="00685B3D"/>
    <w:rsid w:val="00686B42"/>
    <w:rsid w:val="006918AC"/>
    <w:rsid w:val="00693BDF"/>
    <w:rsid w:val="006A1E12"/>
    <w:rsid w:val="006A2EAB"/>
    <w:rsid w:val="006A2FD5"/>
    <w:rsid w:val="006A32D2"/>
    <w:rsid w:val="006A4947"/>
    <w:rsid w:val="006A4DF7"/>
    <w:rsid w:val="006B0597"/>
    <w:rsid w:val="006B2485"/>
    <w:rsid w:val="006B617C"/>
    <w:rsid w:val="006C06DE"/>
    <w:rsid w:val="006C2409"/>
    <w:rsid w:val="006C6796"/>
    <w:rsid w:val="006D4E46"/>
    <w:rsid w:val="006D5889"/>
    <w:rsid w:val="006D7B1E"/>
    <w:rsid w:val="006E139A"/>
    <w:rsid w:val="006F0CE2"/>
    <w:rsid w:val="006F2053"/>
    <w:rsid w:val="006F2877"/>
    <w:rsid w:val="006F50AB"/>
    <w:rsid w:val="006F588A"/>
    <w:rsid w:val="00700496"/>
    <w:rsid w:val="00701747"/>
    <w:rsid w:val="0070320F"/>
    <w:rsid w:val="00703DE1"/>
    <w:rsid w:val="00710D34"/>
    <w:rsid w:val="007141B6"/>
    <w:rsid w:val="00720C85"/>
    <w:rsid w:val="00734320"/>
    <w:rsid w:val="00735EE0"/>
    <w:rsid w:val="0073622D"/>
    <w:rsid w:val="00747D54"/>
    <w:rsid w:val="00752542"/>
    <w:rsid w:val="00752AFA"/>
    <w:rsid w:val="00753516"/>
    <w:rsid w:val="00756E0A"/>
    <w:rsid w:val="00757D73"/>
    <w:rsid w:val="00760BD7"/>
    <w:rsid w:val="00761DE9"/>
    <w:rsid w:val="0076301C"/>
    <w:rsid w:val="00764F3F"/>
    <w:rsid w:val="0076578E"/>
    <w:rsid w:val="0077068C"/>
    <w:rsid w:val="0077103E"/>
    <w:rsid w:val="00775038"/>
    <w:rsid w:val="00775947"/>
    <w:rsid w:val="007765CF"/>
    <w:rsid w:val="0078101A"/>
    <w:rsid w:val="00786B1D"/>
    <w:rsid w:val="00791AC0"/>
    <w:rsid w:val="00794B6B"/>
    <w:rsid w:val="007965F8"/>
    <w:rsid w:val="007A3A7F"/>
    <w:rsid w:val="007A4063"/>
    <w:rsid w:val="007A40D9"/>
    <w:rsid w:val="007A422D"/>
    <w:rsid w:val="007A49F3"/>
    <w:rsid w:val="007A64D4"/>
    <w:rsid w:val="007B26C0"/>
    <w:rsid w:val="007B423B"/>
    <w:rsid w:val="007B4652"/>
    <w:rsid w:val="007B4C3F"/>
    <w:rsid w:val="007B56B4"/>
    <w:rsid w:val="007C17B6"/>
    <w:rsid w:val="007C6B9B"/>
    <w:rsid w:val="007C70F5"/>
    <w:rsid w:val="007C747D"/>
    <w:rsid w:val="007D095E"/>
    <w:rsid w:val="007D2C3E"/>
    <w:rsid w:val="007D4092"/>
    <w:rsid w:val="007D4EC6"/>
    <w:rsid w:val="007D6878"/>
    <w:rsid w:val="007D69A6"/>
    <w:rsid w:val="007E352A"/>
    <w:rsid w:val="007E6A24"/>
    <w:rsid w:val="007E78D0"/>
    <w:rsid w:val="007F0040"/>
    <w:rsid w:val="007F47C1"/>
    <w:rsid w:val="007F58DF"/>
    <w:rsid w:val="0080187A"/>
    <w:rsid w:val="00804033"/>
    <w:rsid w:val="00804766"/>
    <w:rsid w:val="00807713"/>
    <w:rsid w:val="00810B72"/>
    <w:rsid w:val="00811FFC"/>
    <w:rsid w:val="00812B1F"/>
    <w:rsid w:val="00813062"/>
    <w:rsid w:val="00814379"/>
    <w:rsid w:val="00814E07"/>
    <w:rsid w:val="0082012F"/>
    <w:rsid w:val="00821178"/>
    <w:rsid w:val="00821F82"/>
    <w:rsid w:val="008255FA"/>
    <w:rsid w:val="00826D30"/>
    <w:rsid w:val="00827BB6"/>
    <w:rsid w:val="00831CDB"/>
    <w:rsid w:val="008333FF"/>
    <w:rsid w:val="008334D3"/>
    <w:rsid w:val="008375EE"/>
    <w:rsid w:val="00841E50"/>
    <w:rsid w:val="00844D81"/>
    <w:rsid w:val="00847859"/>
    <w:rsid w:val="008525DE"/>
    <w:rsid w:val="00856376"/>
    <w:rsid w:val="0086094C"/>
    <w:rsid w:val="00862121"/>
    <w:rsid w:val="008625EB"/>
    <w:rsid w:val="008660B1"/>
    <w:rsid w:val="008670ED"/>
    <w:rsid w:val="0087148E"/>
    <w:rsid w:val="0087191D"/>
    <w:rsid w:val="008740C9"/>
    <w:rsid w:val="0087679F"/>
    <w:rsid w:val="00877C11"/>
    <w:rsid w:val="008802A5"/>
    <w:rsid w:val="00881D3C"/>
    <w:rsid w:val="008839AA"/>
    <w:rsid w:val="00890768"/>
    <w:rsid w:val="0089118D"/>
    <w:rsid w:val="00891F4A"/>
    <w:rsid w:val="00893ECD"/>
    <w:rsid w:val="008947B8"/>
    <w:rsid w:val="00894AA6"/>
    <w:rsid w:val="00895EE4"/>
    <w:rsid w:val="008A19A0"/>
    <w:rsid w:val="008A34D9"/>
    <w:rsid w:val="008A5593"/>
    <w:rsid w:val="008A5B1E"/>
    <w:rsid w:val="008A6F7D"/>
    <w:rsid w:val="008B0818"/>
    <w:rsid w:val="008B5482"/>
    <w:rsid w:val="008B7F55"/>
    <w:rsid w:val="008C16F8"/>
    <w:rsid w:val="008C5247"/>
    <w:rsid w:val="008C7577"/>
    <w:rsid w:val="008D6022"/>
    <w:rsid w:val="008E0C0B"/>
    <w:rsid w:val="008E14D3"/>
    <w:rsid w:val="008E6777"/>
    <w:rsid w:val="008E69EA"/>
    <w:rsid w:val="008E7D64"/>
    <w:rsid w:val="008F05AB"/>
    <w:rsid w:val="008F09AF"/>
    <w:rsid w:val="008F0DDE"/>
    <w:rsid w:val="008F24FB"/>
    <w:rsid w:val="008F484F"/>
    <w:rsid w:val="008F4B57"/>
    <w:rsid w:val="008F4C2C"/>
    <w:rsid w:val="008F5F6A"/>
    <w:rsid w:val="008F665F"/>
    <w:rsid w:val="009005C7"/>
    <w:rsid w:val="00901022"/>
    <w:rsid w:val="0090295E"/>
    <w:rsid w:val="00904C6F"/>
    <w:rsid w:val="00911914"/>
    <w:rsid w:val="009202C0"/>
    <w:rsid w:val="0092068D"/>
    <w:rsid w:val="009219E4"/>
    <w:rsid w:val="00921BD8"/>
    <w:rsid w:val="00923D7B"/>
    <w:rsid w:val="0092529F"/>
    <w:rsid w:val="00927081"/>
    <w:rsid w:val="00927E3E"/>
    <w:rsid w:val="00936AB4"/>
    <w:rsid w:val="00944614"/>
    <w:rsid w:val="009512B1"/>
    <w:rsid w:val="00952FE4"/>
    <w:rsid w:val="009533F2"/>
    <w:rsid w:val="00953812"/>
    <w:rsid w:val="00954D91"/>
    <w:rsid w:val="009601BC"/>
    <w:rsid w:val="00960AB2"/>
    <w:rsid w:val="00960C90"/>
    <w:rsid w:val="00963680"/>
    <w:rsid w:val="009642D2"/>
    <w:rsid w:val="00964F42"/>
    <w:rsid w:val="00965032"/>
    <w:rsid w:val="00972224"/>
    <w:rsid w:val="009816E4"/>
    <w:rsid w:val="00982924"/>
    <w:rsid w:val="0098421A"/>
    <w:rsid w:val="009856AE"/>
    <w:rsid w:val="0098652F"/>
    <w:rsid w:val="00986552"/>
    <w:rsid w:val="00987E67"/>
    <w:rsid w:val="009905C4"/>
    <w:rsid w:val="009906D9"/>
    <w:rsid w:val="009913CD"/>
    <w:rsid w:val="00992299"/>
    <w:rsid w:val="00997C71"/>
    <w:rsid w:val="009A1D14"/>
    <w:rsid w:val="009A1EAA"/>
    <w:rsid w:val="009A21CE"/>
    <w:rsid w:val="009A2C8E"/>
    <w:rsid w:val="009A3098"/>
    <w:rsid w:val="009B70BA"/>
    <w:rsid w:val="009C1C90"/>
    <w:rsid w:val="009C2A33"/>
    <w:rsid w:val="009C3C33"/>
    <w:rsid w:val="009C62B8"/>
    <w:rsid w:val="009C6381"/>
    <w:rsid w:val="009C701D"/>
    <w:rsid w:val="009D1FF3"/>
    <w:rsid w:val="009D404D"/>
    <w:rsid w:val="009D4A04"/>
    <w:rsid w:val="009E18BD"/>
    <w:rsid w:val="009E36A6"/>
    <w:rsid w:val="009E5C99"/>
    <w:rsid w:val="009E7D45"/>
    <w:rsid w:val="009F473E"/>
    <w:rsid w:val="00A017EF"/>
    <w:rsid w:val="00A04743"/>
    <w:rsid w:val="00A04EFF"/>
    <w:rsid w:val="00A10D93"/>
    <w:rsid w:val="00A13691"/>
    <w:rsid w:val="00A1693B"/>
    <w:rsid w:val="00A20F9B"/>
    <w:rsid w:val="00A254FD"/>
    <w:rsid w:val="00A3279F"/>
    <w:rsid w:val="00A32AA3"/>
    <w:rsid w:val="00A406A2"/>
    <w:rsid w:val="00A438BF"/>
    <w:rsid w:val="00A4404F"/>
    <w:rsid w:val="00A44D77"/>
    <w:rsid w:val="00A47C23"/>
    <w:rsid w:val="00A504AF"/>
    <w:rsid w:val="00A530C7"/>
    <w:rsid w:val="00A55DCA"/>
    <w:rsid w:val="00A5670C"/>
    <w:rsid w:val="00A56962"/>
    <w:rsid w:val="00A56EC9"/>
    <w:rsid w:val="00A601DC"/>
    <w:rsid w:val="00A60914"/>
    <w:rsid w:val="00A6678B"/>
    <w:rsid w:val="00A72279"/>
    <w:rsid w:val="00A76AFA"/>
    <w:rsid w:val="00A80122"/>
    <w:rsid w:val="00A83602"/>
    <w:rsid w:val="00A83737"/>
    <w:rsid w:val="00A866E1"/>
    <w:rsid w:val="00A90208"/>
    <w:rsid w:val="00A90CA1"/>
    <w:rsid w:val="00A90F31"/>
    <w:rsid w:val="00A91CB8"/>
    <w:rsid w:val="00A92047"/>
    <w:rsid w:val="00A92BB6"/>
    <w:rsid w:val="00A97E69"/>
    <w:rsid w:val="00AA28DB"/>
    <w:rsid w:val="00AA5ACB"/>
    <w:rsid w:val="00AB4393"/>
    <w:rsid w:val="00AD1FBB"/>
    <w:rsid w:val="00AD2FF4"/>
    <w:rsid w:val="00AD4800"/>
    <w:rsid w:val="00AD7F55"/>
    <w:rsid w:val="00AE0571"/>
    <w:rsid w:val="00AE076B"/>
    <w:rsid w:val="00AE28ED"/>
    <w:rsid w:val="00AE31F6"/>
    <w:rsid w:val="00AF0D46"/>
    <w:rsid w:val="00AF1FE8"/>
    <w:rsid w:val="00AF2D6C"/>
    <w:rsid w:val="00AF4EDA"/>
    <w:rsid w:val="00AF65CA"/>
    <w:rsid w:val="00AF727A"/>
    <w:rsid w:val="00B00664"/>
    <w:rsid w:val="00B02F87"/>
    <w:rsid w:val="00B04DE4"/>
    <w:rsid w:val="00B0564C"/>
    <w:rsid w:val="00B10B5C"/>
    <w:rsid w:val="00B1743F"/>
    <w:rsid w:val="00B20150"/>
    <w:rsid w:val="00B2429A"/>
    <w:rsid w:val="00B24861"/>
    <w:rsid w:val="00B2742F"/>
    <w:rsid w:val="00B305D3"/>
    <w:rsid w:val="00B309AE"/>
    <w:rsid w:val="00B3114F"/>
    <w:rsid w:val="00B3717B"/>
    <w:rsid w:val="00B37371"/>
    <w:rsid w:val="00B40105"/>
    <w:rsid w:val="00B40663"/>
    <w:rsid w:val="00B435E5"/>
    <w:rsid w:val="00B45D22"/>
    <w:rsid w:val="00B467E5"/>
    <w:rsid w:val="00B51073"/>
    <w:rsid w:val="00B512FF"/>
    <w:rsid w:val="00B53C3A"/>
    <w:rsid w:val="00B57608"/>
    <w:rsid w:val="00B57741"/>
    <w:rsid w:val="00B61460"/>
    <w:rsid w:val="00B62E31"/>
    <w:rsid w:val="00B6380B"/>
    <w:rsid w:val="00B63F32"/>
    <w:rsid w:val="00B655B0"/>
    <w:rsid w:val="00B70447"/>
    <w:rsid w:val="00B70609"/>
    <w:rsid w:val="00B752E0"/>
    <w:rsid w:val="00B753F0"/>
    <w:rsid w:val="00B7741B"/>
    <w:rsid w:val="00B820A5"/>
    <w:rsid w:val="00B8380A"/>
    <w:rsid w:val="00B86B7E"/>
    <w:rsid w:val="00B8720C"/>
    <w:rsid w:val="00B90DCE"/>
    <w:rsid w:val="00B959CB"/>
    <w:rsid w:val="00B95CC3"/>
    <w:rsid w:val="00B960A4"/>
    <w:rsid w:val="00B97D9B"/>
    <w:rsid w:val="00BA2156"/>
    <w:rsid w:val="00BA27B8"/>
    <w:rsid w:val="00BA2D3A"/>
    <w:rsid w:val="00BA4224"/>
    <w:rsid w:val="00BA5FB5"/>
    <w:rsid w:val="00BA67B8"/>
    <w:rsid w:val="00BB01F5"/>
    <w:rsid w:val="00BB0564"/>
    <w:rsid w:val="00BB20E1"/>
    <w:rsid w:val="00BB5C65"/>
    <w:rsid w:val="00BB7318"/>
    <w:rsid w:val="00BC11EB"/>
    <w:rsid w:val="00BC352C"/>
    <w:rsid w:val="00BC36E7"/>
    <w:rsid w:val="00BC6241"/>
    <w:rsid w:val="00BC7861"/>
    <w:rsid w:val="00BD734B"/>
    <w:rsid w:val="00BD7AC0"/>
    <w:rsid w:val="00BE04C0"/>
    <w:rsid w:val="00BE05F1"/>
    <w:rsid w:val="00BE28C2"/>
    <w:rsid w:val="00BE2AC4"/>
    <w:rsid w:val="00BE493E"/>
    <w:rsid w:val="00BE5DD3"/>
    <w:rsid w:val="00BF0B70"/>
    <w:rsid w:val="00BF196C"/>
    <w:rsid w:val="00BF2BA6"/>
    <w:rsid w:val="00BF54CB"/>
    <w:rsid w:val="00BF5D5C"/>
    <w:rsid w:val="00C021D9"/>
    <w:rsid w:val="00C04A60"/>
    <w:rsid w:val="00C07073"/>
    <w:rsid w:val="00C123EE"/>
    <w:rsid w:val="00C12A61"/>
    <w:rsid w:val="00C16154"/>
    <w:rsid w:val="00C17BC9"/>
    <w:rsid w:val="00C23EDB"/>
    <w:rsid w:val="00C339CC"/>
    <w:rsid w:val="00C365EB"/>
    <w:rsid w:val="00C4160F"/>
    <w:rsid w:val="00C42CCB"/>
    <w:rsid w:val="00C519E7"/>
    <w:rsid w:val="00C51BDD"/>
    <w:rsid w:val="00C529D8"/>
    <w:rsid w:val="00C625EF"/>
    <w:rsid w:val="00C6571E"/>
    <w:rsid w:val="00C719C1"/>
    <w:rsid w:val="00C729A1"/>
    <w:rsid w:val="00C72C21"/>
    <w:rsid w:val="00C76863"/>
    <w:rsid w:val="00C76BBA"/>
    <w:rsid w:val="00C80A96"/>
    <w:rsid w:val="00C813DA"/>
    <w:rsid w:val="00C86AC6"/>
    <w:rsid w:val="00C8752B"/>
    <w:rsid w:val="00C9113C"/>
    <w:rsid w:val="00C9342C"/>
    <w:rsid w:val="00CA15C4"/>
    <w:rsid w:val="00CA78A4"/>
    <w:rsid w:val="00CB241B"/>
    <w:rsid w:val="00CB2718"/>
    <w:rsid w:val="00CC528A"/>
    <w:rsid w:val="00CC5B57"/>
    <w:rsid w:val="00CD5D0F"/>
    <w:rsid w:val="00CE12B1"/>
    <w:rsid w:val="00CE57FC"/>
    <w:rsid w:val="00CE6F51"/>
    <w:rsid w:val="00CE7C4A"/>
    <w:rsid w:val="00CF0C50"/>
    <w:rsid w:val="00CF1F37"/>
    <w:rsid w:val="00CF3500"/>
    <w:rsid w:val="00CF4129"/>
    <w:rsid w:val="00CF41E6"/>
    <w:rsid w:val="00CF4288"/>
    <w:rsid w:val="00CF4C24"/>
    <w:rsid w:val="00CF5FBE"/>
    <w:rsid w:val="00D0447F"/>
    <w:rsid w:val="00D04E1E"/>
    <w:rsid w:val="00D14440"/>
    <w:rsid w:val="00D1471F"/>
    <w:rsid w:val="00D150EF"/>
    <w:rsid w:val="00D17458"/>
    <w:rsid w:val="00D178C5"/>
    <w:rsid w:val="00D21E09"/>
    <w:rsid w:val="00D24582"/>
    <w:rsid w:val="00D25ED4"/>
    <w:rsid w:val="00D277DC"/>
    <w:rsid w:val="00D33902"/>
    <w:rsid w:val="00D3698C"/>
    <w:rsid w:val="00D4577E"/>
    <w:rsid w:val="00D53C2E"/>
    <w:rsid w:val="00D6061F"/>
    <w:rsid w:val="00D6456E"/>
    <w:rsid w:val="00D67403"/>
    <w:rsid w:val="00D6784C"/>
    <w:rsid w:val="00D702BD"/>
    <w:rsid w:val="00D72D61"/>
    <w:rsid w:val="00D739EF"/>
    <w:rsid w:val="00D745EE"/>
    <w:rsid w:val="00D76ED4"/>
    <w:rsid w:val="00D803B4"/>
    <w:rsid w:val="00D82F5E"/>
    <w:rsid w:val="00D835BF"/>
    <w:rsid w:val="00D879CA"/>
    <w:rsid w:val="00D90079"/>
    <w:rsid w:val="00D90EB9"/>
    <w:rsid w:val="00D93C71"/>
    <w:rsid w:val="00DA1D40"/>
    <w:rsid w:val="00DA30C0"/>
    <w:rsid w:val="00DA4EA4"/>
    <w:rsid w:val="00DA4F39"/>
    <w:rsid w:val="00DA6A6E"/>
    <w:rsid w:val="00DB07B1"/>
    <w:rsid w:val="00DB0DAC"/>
    <w:rsid w:val="00DB2E61"/>
    <w:rsid w:val="00DB3782"/>
    <w:rsid w:val="00DB3FBF"/>
    <w:rsid w:val="00DB4826"/>
    <w:rsid w:val="00DB7BA3"/>
    <w:rsid w:val="00DC0F36"/>
    <w:rsid w:val="00DC2925"/>
    <w:rsid w:val="00DC427B"/>
    <w:rsid w:val="00DC45E3"/>
    <w:rsid w:val="00DC6497"/>
    <w:rsid w:val="00DD03DB"/>
    <w:rsid w:val="00DD5452"/>
    <w:rsid w:val="00DD7703"/>
    <w:rsid w:val="00DE5DB7"/>
    <w:rsid w:val="00DF0305"/>
    <w:rsid w:val="00DF0906"/>
    <w:rsid w:val="00DF20D0"/>
    <w:rsid w:val="00DF4383"/>
    <w:rsid w:val="00DF6470"/>
    <w:rsid w:val="00E000B0"/>
    <w:rsid w:val="00E06F0D"/>
    <w:rsid w:val="00E14A5E"/>
    <w:rsid w:val="00E17FBB"/>
    <w:rsid w:val="00E22E2A"/>
    <w:rsid w:val="00E24BC3"/>
    <w:rsid w:val="00E31318"/>
    <w:rsid w:val="00E35C74"/>
    <w:rsid w:val="00E40F42"/>
    <w:rsid w:val="00E47BE5"/>
    <w:rsid w:val="00E618CA"/>
    <w:rsid w:val="00E64869"/>
    <w:rsid w:val="00E736AA"/>
    <w:rsid w:val="00E74E9D"/>
    <w:rsid w:val="00E767B7"/>
    <w:rsid w:val="00E806E2"/>
    <w:rsid w:val="00E84836"/>
    <w:rsid w:val="00E9199C"/>
    <w:rsid w:val="00E94E2C"/>
    <w:rsid w:val="00E953BC"/>
    <w:rsid w:val="00E95B5C"/>
    <w:rsid w:val="00E96A4F"/>
    <w:rsid w:val="00E97B6E"/>
    <w:rsid w:val="00EA0EAC"/>
    <w:rsid w:val="00EA1650"/>
    <w:rsid w:val="00EA2BF9"/>
    <w:rsid w:val="00EA76BE"/>
    <w:rsid w:val="00EB1598"/>
    <w:rsid w:val="00EB1CE8"/>
    <w:rsid w:val="00EB397A"/>
    <w:rsid w:val="00EB5731"/>
    <w:rsid w:val="00EC0CC7"/>
    <w:rsid w:val="00ED0D59"/>
    <w:rsid w:val="00ED1B0E"/>
    <w:rsid w:val="00ED2644"/>
    <w:rsid w:val="00ED43EC"/>
    <w:rsid w:val="00ED4D04"/>
    <w:rsid w:val="00ED72AD"/>
    <w:rsid w:val="00EE22A7"/>
    <w:rsid w:val="00EE2704"/>
    <w:rsid w:val="00EE474C"/>
    <w:rsid w:val="00EE494D"/>
    <w:rsid w:val="00EF1092"/>
    <w:rsid w:val="00EF19CB"/>
    <w:rsid w:val="00EF69D7"/>
    <w:rsid w:val="00EF7771"/>
    <w:rsid w:val="00F00DDB"/>
    <w:rsid w:val="00F010BC"/>
    <w:rsid w:val="00F012A5"/>
    <w:rsid w:val="00F03AB6"/>
    <w:rsid w:val="00F05C10"/>
    <w:rsid w:val="00F065EA"/>
    <w:rsid w:val="00F07D18"/>
    <w:rsid w:val="00F11083"/>
    <w:rsid w:val="00F11BB0"/>
    <w:rsid w:val="00F11E08"/>
    <w:rsid w:val="00F131A1"/>
    <w:rsid w:val="00F141D8"/>
    <w:rsid w:val="00F14E48"/>
    <w:rsid w:val="00F17B42"/>
    <w:rsid w:val="00F212A4"/>
    <w:rsid w:val="00F21B97"/>
    <w:rsid w:val="00F22F5B"/>
    <w:rsid w:val="00F25319"/>
    <w:rsid w:val="00F2612E"/>
    <w:rsid w:val="00F3546A"/>
    <w:rsid w:val="00F35F3B"/>
    <w:rsid w:val="00F37E98"/>
    <w:rsid w:val="00F40422"/>
    <w:rsid w:val="00F41503"/>
    <w:rsid w:val="00F42AF2"/>
    <w:rsid w:val="00F4383E"/>
    <w:rsid w:val="00F53485"/>
    <w:rsid w:val="00F55ADD"/>
    <w:rsid w:val="00F60010"/>
    <w:rsid w:val="00F6173D"/>
    <w:rsid w:val="00F65227"/>
    <w:rsid w:val="00F7193A"/>
    <w:rsid w:val="00F71A8F"/>
    <w:rsid w:val="00F71D05"/>
    <w:rsid w:val="00F721EF"/>
    <w:rsid w:val="00F7293B"/>
    <w:rsid w:val="00F753ED"/>
    <w:rsid w:val="00F754FE"/>
    <w:rsid w:val="00F763E2"/>
    <w:rsid w:val="00F767A2"/>
    <w:rsid w:val="00F7699E"/>
    <w:rsid w:val="00F8006D"/>
    <w:rsid w:val="00F90DBD"/>
    <w:rsid w:val="00F966DE"/>
    <w:rsid w:val="00FA0268"/>
    <w:rsid w:val="00FA11B7"/>
    <w:rsid w:val="00FA1359"/>
    <w:rsid w:val="00FA2888"/>
    <w:rsid w:val="00FA37AE"/>
    <w:rsid w:val="00FA4487"/>
    <w:rsid w:val="00FA4F9C"/>
    <w:rsid w:val="00FA7662"/>
    <w:rsid w:val="00FA771D"/>
    <w:rsid w:val="00FB0E97"/>
    <w:rsid w:val="00FB37E0"/>
    <w:rsid w:val="00FC5378"/>
    <w:rsid w:val="00FC63B5"/>
    <w:rsid w:val="00FC69AA"/>
    <w:rsid w:val="00FD5B3C"/>
    <w:rsid w:val="00FE0E0D"/>
    <w:rsid w:val="00FE1A03"/>
    <w:rsid w:val="00FE20E3"/>
    <w:rsid w:val="00FF673F"/>
    <w:rsid w:val="00FF7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97C030"/>
  <w15:docId w15:val="{B1E444AE-22EC-4DB6-BD26-06A5E6BE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E2C"/>
    <w:pPr>
      <w:tabs>
        <w:tab w:val="left" w:pos="0"/>
      </w:tabs>
    </w:pPr>
    <w:rPr>
      <w:sz w:val="24"/>
      <w:lang w:eastAsia="en-US"/>
    </w:rPr>
  </w:style>
  <w:style w:type="paragraph" w:styleId="Heading1">
    <w:name w:val="heading 1"/>
    <w:basedOn w:val="Normal"/>
    <w:next w:val="Normal"/>
    <w:qFormat/>
    <w:rsid w:val="00E94E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E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E2C"/>
    <w:pPr>
      <w:keepNext/>
      <w:spacing w:before="140"/>
      <w:outlineLvl w:val="2"/>
    </w:pPr>
    <w:rPr>
      <w:b/>
    </w:rPr>
  </w:style>
  <w:style w:type="paragraph" w:styleId="Heading4">
    <w:name w:val="heading 4"/>
    <w:basedOn w:val="Normal"/>
    <w:next w:val="Normal"/>
    <w:qFormat/>
    <w:rsid w:val="00E94E2C"/>
    <w:pPr>
      <w:keepNext/>
      <w:spacing w:before="240" w:after="60"/>
      <w:outlineLvl w:val="3"/>
    </w:pPr>
    <w:rPr>
      <w:rFonts w:ascii="Arial" w:hAnsi="Arial"/>
      <w:b/>
      <w:bCs/>
      <w:sz w:val="22"/>
      <w:szCs w:val="28"/>
    </w:rPr>
  </w:style>
  <w:style w:type="paragraph" w:styleId="Heading5">
    <w:name w:val="heading 5"/>
    <w:basedOn w:val="Normal"/>
    <w:next w:val="Normal"/>
    <w:qFormat/>
    <w:rsid w:val="007B423B"/>
    <w:pPr>
      <w:numPr>
        <w:ilvl w:val="4"/>
        <w:numId w:val="2"/>
      </w:numPr>
      <w:spacing w:before="240" w:after="60"/>
      <w:outlineLvl w:val="4"/>
    </w:pPr>
    <w:rPr>
      <w:sz w:val="22"/>
    </w:rPr>
  </w:style>
  <w:style w:type="paragraph" w:styleId="Heading6">
    <w:name w:val="heading 6"/>
    <w:basedOn w:val="Normal"/>
    <w:next w:val="Normal"/>
    <w:qFormat/>
    <w:rsid w:val="007B423B"/>
    <w:pPr>
      <w:numPr>
        <w:ilvl w:val="5"/>
        <w:numId w:val="2"/>
      </w:numPr>
      <w:spacing w:before="240" w:after="60"/>
      <w:outlineLvl w:val="5"/>
    </w:pPr>
    <w:rPr>
      <w:i/>
      <w:sz w:val="22"/>
    </w:rPr>
  </w:style>
  <w:style w:type="paragraph" w:styleId="Heading7">
    <w:name w:val="heading 7"/>
    <w:basedOn w:val="Normal"/>
    <w:next w:val="Normal"/>
    <w:qFormat/>
    <w:rsid w:val="007B423B"/>
    <w:pPr>
      <w:numPr>
        <w:ilvl w:val="6"/>
        <w:numId w:val="2"/>
      </w:numPr>
      <w:spacing w:before="240" w:after="60"/>
      <w:outlineLvl w:val="6"/>
    </w:pPr>
    <w:rPr>
      <w:rFonts w:ascii="Arial" w:hAnsi="Arial"/>
      <w:sz w:val="20"/>
    </w:rPr>
  </w:style>
  <w:style w:type="paragraph" w:styleId="Heading8">
    <w:name w:val="heading 8"/>
    <w:basedOn w:val="Normal"/>
    <w:next w:val="Normal"/>
    <w:qFormat/>
    <w:rsid w:val="007B423B"/>
    <w:pPr>
      <w:numPr>
        <w:ilvl w:val="7"/>
        <w:numId w:val="2"/>
      </w:numPr>
      <w:spacing w:before="240" w:after="60"/>
      <w:outlineLvl w:val="7"/>
    </w:pPr>
    <w:rPr>
      <w:rFonts w:ascii="Arial" w:hAnsi="Arial"/>
      <w:i/>
      <w:sz w:val="20"/>
    </w:rPr>
  </w:style>
  <w:style w:type="paragraph" w:styleId="Heading9">
    <w:name w:val="heading 9"/>
    <w:basedOn w:val="Normal"/>
    <w:next w:val="Normal"/>
    <w:qFormat/>
    <w:rsid w:val="007B42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E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E2C"/>
  </w:style>
  <w:style w:type="paragraph" w:customStyle="1" w:styleId="00ClientCover">
    <w:name w:val="00ClientCover"/>
    <w:basedOn w:val="Normal"/>
    <w:rsid w:val="00E94E2C"/>
  </w:style>
  <w:style w:type="paragraph" w:customStyle="1" w:styleId="02Text">
    <w:name w:val="02Text"/>
    <w:basedOn w:val="Normal"/>
    <w:rsid w:val="00E94E2C"/>
  </w:style>
  <w:style w:type="paragraph" w:customStyle="1" w:styleId="BillBasic">
    <w:name w:val="BillBasic"/>
    <w:link w:val="BillBasicChar"/>
    <w:rsid w:val="00E94E2C"/>
    <w:pPr>
      <w:spacing w:before="140"/>
      <w:jc w:val="both"/>
    </w:pPr>
    <w:rPr>
      <w:sz w:val="24"/>
      <w:lang w:eastAsia="en-US"/>
    </w:rPr>
  </w:style>
  <w:style w:type="character" w:customStyle="1" w:styleId="BillBasicChar">
    <w:name w:val="BillBasic Char"/>
    <w:basedOn w:val="DefaultParagraphFont"/>
    <w:link w:val="BillBasic"/>
    <w:rsid w:val="00541942"/>
    <w:rPr>
      <w:sz w:val="24"/>
      <w:lang w:eastAsia="en-US"/>
    </w:rPr>
  </w:style>
  <w:style w:type="paragraph" w:styleId="Header">
    <w:name w:val="header"/>
    <w:basedOn w:val="Normal"/>
    <w:link w:val="HeaderChar"/>
    <w:rsid w:val="00E94E2C"/>
    <w:pPr>
      <w:tabs>
        <w:tab w:val="center" w:pos="4153"/>
        <w:tab w:val="right" w:pos="8306"/>
      </w:tabs>
    </w:pPr>
  </w:style>
  <w:style w:type="character" w:customStyle="1" w:styleId="HeaderChar">
    <w:name w:val="Header Char"/>
    <w:basedOn w:val="DefaultParagraphFont"/>
    <w:link w:val="Header"/>
    <w:rsid w:val="00AF4EDA"/>
    <w:rPr>
      <w:sz w:val="24"/>
      <w:lang w:eastAsia="en-US"/>
    </w:rPr>
  </w:style>
  <w:style w:type="paragraph" w:styleId="Footer">
    <w:name w:val="footer"/>
    <w:basedOn w:val="Normal"/>
    <w:link w:val="FooterChar"/>
    <w:rsid w:val="00E94E2C"/>
    <w:pPr>
      <w:spacing w:before="120" w:line="240" w:lineRule="exact"/>
    </w:pPr>
    <w:rPr>
      <w:rFonts w:ascii="Arial" w:hAnsi="Arial"/>
      <w:sz w:val="18"/>
    </w:rPr>
  </w:style>
  <w:style w:type="character" w:customStyle="1" w:styleId="FooterChar">
    <w:name w:val="Footer Char"/>
    <w:basedOn w:val="DefaultParagraphFont"/>
    <w:link w:val="Footer"/>
    <w:rsid w:val="00E94E2C"/>
    <w:rPr>
      <w:rFonts w:ascii="Arial" w:hAnsi="Arial"/>
      <w:sz w:val="18"/>
      <w:lang w:eastAsia="en-US"/>
    </w:rPr>
  </w:style>
  <w:style w:type="paragraph" w:customStyle="1" w:styleId="Billname">
    <w:name w:val="Billname"/>
    <w:basedOn w:val="Normal"/>
    <w:rsid w:val="00E94E2C"/>
    <w:pPr>
      <w:spacing w:before="1220"/>
    </w:pPr>
    <w:rPr>
      <w:rFonts w:ascii="Arial" w:hAnsi="Arial"/>
      <w:b/>
      <w:sz w:val="40"/>
    </w:rPr>
  </w:style>
  <w:style w:type="paragraph" w:customStyle="1" w:styleId="BillBasicHeading">
    <w:name w:val="BillBasicHeading"/>
    <w:basedOn w:val="BillBasic"/>
    <w:rsid w:val="00E94E2C"/>
    <w:pPr>
      <w:keepNext/>
      <w:tabs>
        <w:tab w:val="left" w:pos="2600"/>
      </w:tabs>
      <w:jc w:val="left"/>
    </w:pPr>
    <w:rPr>
      <w:rFonts w:ascii="Arial" w:hAnsi="Arial"/>
      <w:b/>
    </w:rPr>
  </w:style>
  <w:style w:type="paragraph" w:customStyle="1" w:styleId="EnactingWordsRules">
    <w:name w:val="EnactingWordsRules"/>
    <w:basedOn w:val="EnactingWords"/>
    <w:rsid w:val="00E94E2C"/>
    <w:pPr>
      <w:spacing w:before="240"/>
    </w:pPr>
  </w:style>
  <w:style w:type="paragraph" w:customStyle="1" w:styleId="EnactingWords">
    <w:name w:val="EnactingWords"/>
    <w:basedOn w:val="BillBasic"/>
    <w:rsid w:val="00E94E2C"/>
    <w:pPr>
      <w:spacing w:before="120"/>
    </w:pPr>
  </w:style>
  <w:style w:type="paragraph" w:customStyle="1" w:styleId="BillCrest">
    <w:name w:val="Bill Crest"/>
    <w:basedOn w:val="Normal"/>
    <w:next w:val="Normal"/>
    <w:rsid w:val="00E94E2C"/>
    <w:pPr>
      <w:tabs>
        <w:tab w:val="center" w:pos="3160"/>
      </w:tabs>
      <w:spacing w:after="60"/>
    </w:pPr>
    <w:rPr>
      <w:sz w:val="216"/>
    </w:rPr>
  </w:style>
  <w:style w:type="paragraph" w:customStyle="1" w:styleId="Amain">
    <w:name w:val="A main"/>
    <w:basedOn w:val="BillBasic"/>
    <w:rsid w:val="00E94E2C"/>
    <w:pPr>
      <w:tabs>
        <w:tab w:val="right" w:pos="900"/>
        <w:tab w:val="left" w:pos="1100"/>
      </w:tabs>
      <w:ind w:left="1100" w:hanging="1100"/>
      <w:outlineLvl w:val="5"/>
    </w:pPr>
  </w:style>
  <w:style w:type="paragraph" w:customStyle="1" w:styleId="Amainreturn">
    <w:name w:val="A main return"/>
    <w:basedOn w:val="BillBasic"/>
    <w:link w:val="AmainreturnChar"/>
    <w:rsid w:val="00E94E2C"/>
    <w:pPr>
      <w:ind w:left="1100"/>
    </w:pPr>
  </w:style>
  <w:style w:type="character" w:customStyle="1" w:styleId="AmainreturnChar">
    <w:name w:val="A main return Char"/>
    <w:basedOn w:val="DefaultParagraphFont"/>
    <w:link w:val="Amainreturn"/>
    <w:locked/>
    <w:rsid w:val="00D14440"/>
    <w:rPr>
      <w:sz w:val="24"/>
      <w:lang w:eastAsia="en-US"/>
    </w:rPr>
  </w:style>
  <w:style w:type="paragraph" w:customStyle="1" w:styleId="Apara">
    <w:name w:val="A para"/>
    <w:basedOn w:val="BillBasic"/>
    <w:link w:val="AparaChar"/>
    <w:rsid w:val="00E94E2C"/>
    <w:pPr>
      <w:tabs>
        <w:tab w:val="right" w:pos="1400"/>
        <w:tab w:val="left" w:pos="1600"/>
      </w:tabs>
      <w:ind w:left="1600" w:hanging="1600"/>
      <w:outlineLvl w:val="6"/>
    </w:pPr>
  </w:style>
  <w:style w:type="paragraph" w:customStyle="1" w:styleId="Asubpara">
    <w:name w:val="A subpara"/>
    <w:basedOn w:val="BillBasic"/>
    <w:link w:val="AsubparaChar"/>
    <w:rsid w:val="00E94E2C"/>
    <w:pPr>
      <w:tabs>
        <w:tab w:val="right" w:pos="1900"/>
        <w:tab w:val="left" w:pos="2100"/>
      </w:tabs>
      <w:ind w:left="2100" w:hanging="2100"/>
      <w:outlineLvl w:val="7"/>
    </w:pPr>
  </w:style>
  <w:style w:type="character" w:customStyle="1" w:styleId="AsubparaChar">
    <w:name w:val="A subpara Char"/>
    <w:basedOn w:val="BillBasicChar"/>
    <w:link w:val="Asubpara"/>
    <w:rsid w:val="00541942"/>
    <w:rPr>
      <w:sz w:val="24"/>
      <w:lang w:eastAsia="en-US"/>
    </w:rPr>
  </w:style>
  <w:style w:type="paragraph" w:customStyle="1" w:styleId="Asubsubpara">
    <w:name w:val="A subsubpara"/>
    <w:basedOn w:val="BillBasic"/>
    <w:rsid w:val="00E94E2C"/>
    <w:pPr>
      <w:tabs>
        <w:tab w:val="right" w:pos="2400"/>
        <w:tab w:val="left" w:pos="2600"/>
      </w:tabs>
      <w:ind w:left="2600" w:hanging="2600"/>
      <w:outlineLvl w:val="8"/>
    </w:pPr>
  </w:style>
  <w:style w:type="paragraph" w:customStyle="1" w:styleId="aDef">
    <w:name w:val="aDef"/>
    <w:basedOn w:val="BillBasic"/>
    <w:link w:val="aDefChar"/>
    <w:rsid w:val="00E94E2C"/>
    <w:pPr>
      <w:ind w:left="1100"/>
    </w:pPr>
  </w:style>
  <w:style w:type="character" w:customStyle="1" w:styleId="aDefChar">
    <w:name w:val="aDef Char"/>
    <w:basedOn w:val="DefaultParagraphFont"/>
    <w:link w:val="aDef"/>
    <w:locked/>
    <w:rsid w:val="00305D16"/>
    <w:rPr>
      <w:sz w:val="24"/>
      <w:lang w:eastAsia="en-US"/>
    </w:rPr>
  </w:style>
  <w:style w:type="paragraph" w:customStyle="1" w:styleId="aExamHead">
    <w:name w:val="aExam Head"/>
    <w:basedOn w:val="BillBasicHeading"/>
    <w:next w:val="aExam"/>
    <w:rsid w:val="00E94E2C"/>
    <w:pPr>
      <w:tabs>
        <w:tab w:val="clear" w:pos="2600"/>
      </w:tabs>
      <w:ind w:left="1100"/>
    </w:pPr>
    <w:rPr>
      <w:sz w:val="18"/>
    </w:rPr>
  </w:style>
  <w:style w:type="paragraph" w:customStyle="1" w:styleId="aExam">
    <w:name w:val="aExam"/>
    <w:basedOn w:val="aNoteSymb"/>
    <w:rsid w:val="00E94E2C"/>
    <w:pPr>
      <w:spacing w:before="60"/>
      <w:ind w:left="1100" w:firstLine="0"/>
    </w:pPr>
  </w:style>
  <w:style w:type="paragraph" w:customStyle="1" w:styleId="aNote">
    <w:name w:val="aNote"/>
    <w:basedOn w:val="BillBasic"/>
    <w:link w:val="aNoteChar"/>
    <w:rsid w:val="00E94E2C"/>
    <w:pPr>
      <w:ind w:left="1900" w:hanging="800"/>
    </w:pPr>
    <w:rPr>
      <w:sz w:val="20"/>
    </w:rPr>
  </w:style>
  <w:style w:type="character" w:customStyle="1" w:styleId="aNoteChar">
    <w:name w:val="aNote Char"/>
    <w:basedOn w:val="DefaultParagraphFont"/>
    <w:link w:val="aNote"/>
    <w:locked/>
    <w:rsid w:val="00E9199C"/>
    <w:rPr>
      <w:lang w:eastAsia="en-US"/>
    </w:rPr>
  </w:style>
  <w:style w:type="paragraph" w:customStyle="1" w:styleId="HeaderEven">
    <w:name w:val="HeaderEven"/>
    <w:basedOn w:val="Normal"/>
    <w:rsid w:val="00E94E2C"/>
    <w:rPr>
      <w:rFonts w:ascii="Arial" w:hAnsi="Arial"/>
      <w:sz w:val="18"/>
    </w:rPr>
  </w:style>
  <w:style w:type="paragraph" w:customStyle="1" w:styleId="HeaderEven6">
    <w:name w:val="HeaderEven6"/>
    <w:basedOn w:val="HeaderEven"/>
    <w:rsid w:val="00E94E2C"/>
    <w:pPr>
      <w:spacing w:before="120" w:after="60"/>
    </w:pPr>
  </w:style>
  <w:style w:type="paragraph" w:customStyle="1" w:styleId="HeaderOdd6">
    <w:name w:val="HeaderOdd6"/>
    <w:basedOn w:val="HeaderEven6"/>
    <w:rsid w:val="00E94E2C"/>
    <w:pPr>
      <w:jc w:val="right"/>
    </w:pPr>
  </w:style>
  <w:style w:type="paragraph" w:customStyle="1" w:styleId="HeaderOdd">
    <w:name w:val="HeaderOdd"/>
    <w:basedOn w:val="HeaderEven"/>
    <w:rsid w:val="00E94E2C"/>
    <w:pPr>
      <w:jc w:val="right"/>
    </w:pPr>
  </w:style>
  <w:style w:type="paragraph" w:customStyle="1" w:styleId="BillNo">
    <w:name w:val="BillNo"/>
    <w:basedOn w:val="BillBasicHeading"/>
    <w:rsid w:val="00E94E2C"/>
    <w:pPr>
      <w:keepNext w:val="0"/>
      <w:spacing w:before="240"/>
      <w:jc w:val="both"/>
    </w:pPr>
  </w:style>
  <w:style w:type="paragraph" w:customStyle="1" w:styleId="N-TOCheading">
    <w:name w:val="N-TOCheading"/>
    <w:basedOn w:val="BillBasicHeading"/>
    <w:next w:val="N-9pt"/>
    <w:rsid w:val="00E94E2C"/>
    <w:pPr>
      <w:pBdr>
        <w:bottom w:val="single" w:sz="4" w:space="1" w:color="auto"/>
      </w:pBdr>
      <w:spacing w:before="800"/>
    </w:pPr>
    <w:rPr>
      <w:sz w:val="32"/>
    </w:rPr>
  </w:style>
  <w:style w:type="paragraph" w:customStyle="1" w:styleId="N-9pt">
    <w:name w:val="N-9pt"/>
    <w:basedOn w:val="BillBasic"/>
    <w:next w:val="BillBasic"/>
    <w:rsid w:val="00E94E2C"/>
    <w:pPr>
      <w:keepNext/>
      <w:tabs>
        <w:tab w:val="right" w:pos="7707"/>
      </w:tabs>
      <w:spacing w:before="120"/>
    </w:pPr>
    <w:rPr>
      <w:rFonts w:ascii="Arial" w:hAnsi="Arial"/>
      <w:sz w:val="18"/>
    </w:rPr>
  </w:style>
  <w:style w:type="paragraph" w:customStyle="1" w:styleId="N-14pt">
    <w:name w:val="N-14pt"/>
    <w:basedOn w:val="BillBasic"/>
    <w:rsid w:val="00E94E2C"/>
    <w:pPr>
      <w:spacing w:before="0"/>
    </w:pPr>
    <w:rPr>
      <w:b/>
      <w:sz w:val="28"/>
    </w:rPr>
  </w:style>
  <w:style w:type="paragraph" w:customStyle="1" w:styleId="N-16pt">
    <w:name w:val="N-16pt"/>
    <w:basedOn w:val="BillBasic"/>
    <w:rsid w:val="00E94E2C"/>
    <w:pPr>
      <w:spacing w:before="800"/>
    </w:pPr>
    <w:rPr>
      <w:b/>
      <w:sz w:val="32"/>
    </w:rPr>
  </w:style>
  <w:style w:type="paragraph" w:customStyle="1" w:styleId="N-line3">
    <w:name w:val="N-line3"/>
    <w:basedOn w:val="BillBasic"/>
    <w:next w:val="BillBasic"/>
    <w:rsid w:val="00E94E2C"/>
    <w:pPr>
      <w:pBdr>
        <w:bottom w:val="single" w:sz="12" w:space="1" w:color="auto"/>
      </w:pBdr>
      <w:spacing w:before="60"/>
    </w:pPr>
  </w:style>
  <w:style w:type="paragraph" w:customStyle="1" w:styleId="Comment">
    <w:name w:val="Comment"/>
    <w:basedOn w:val="BillBasic"/>
    <w:rsid w:val="00E94E2C"/>
    <w:pPr>
      <w:tabs>
        <w:tab w:val="left" w:pos="1800"/>
      </w:tabs>
      <w:ind w:left="1300"/>
      <w:jc w:val="left"/>
    </w:pPr>
    <w:rPr>
      <w:b/>
      <w:sz w:val="18"/>
    </w:rPr>
  </w:style>
  <w:style w:type="paragraph" w:customStyle="1" w:styleId="FooterInfo">
    <w:name w:val="FooterInfo"/>
    <w:basedOn w:val="Normal"/>
    <w:rsid w:val="00E94E2C"/>
    <w:pPr>
      <w:tabs>
        <w:tab w:val="right" w:pos="7707"/>
      </w:tabs>
    </w:pPr>
    <w:rPr>
      <w:rFonts w:ascii="Arial" w:hAnsi="Arial"/>
      <w:sz w:val="18"/>
    </w:rPr>
  </w:style>
  <w:style w:type="paragraph" w:customStyle="1" w:styleId="AH1Chapter">
    <w:name w:val="A H1 Chapter"/>
    <w:basedOn w:val="BillBasicHeading"/>
    <w:next w:val="AH2Part"/>
    <w:rsid w:val="00E94E2C"/>
    <w:pPr>
      <w:spacing w:before="320"/>
      <w:ind w:left="2600" w:hanging="2600"/>
      <w:outlineLvl w:val="0"/>
    </w:pPr>
    <w:rPr>
      <w:sz w:val="34"/>
    </w:rPr>
  </w:style>
  <w:style w:type="paragraph" w:customStyle="1" w:styleId="AH2Part">
    <w:name w:val="A H2 Part"/>
    <w:basedOn w:val="BillBasicHeading"/>
    <w:next w:val="AH3Div"/>
    <w:rsid w:val="00E94E2C"/>
    <w:pPr>
      <w:spacing w:before="380"/>
      <w:ind w:left="2600" w:hanging="2600"/>
      <w:outlineLvl w:val="1"/>
    </w:pPr>
    <w:rPr>
      <w:sz w:val="32"/>
    </w:rPr>
  </w:style>
  <w:style w:type="paragraph" w:customStyle="1" w:styleId="AH3Div">
    <w:name w:val="A H3 Div"/>
    <w:basedOn w:val="BillBasicHeading"/>
    <w:next w:val="AH5Sec"/>
    <w:rsid w:val="00E94E2C"/>
    <w:pPr>
      <w:spacing w:before="240"/>
      <w:ind w:left="2600" w:hanging="2600"/>
      <w:outlineLvl w:val="2"/>
    </w:pPr>
    <w:rPr>
      <w:sz w:val="28"/>
    </w:rPr>
  </w:style>
  <w:style w:type="paragraph" w:customStyle="1" w:styleId="AH5Sec">
    <w:name w:val="A H5 Sec"/>
    <w:basedOn w:val="BillBasicHeading"/>
    <w:next w:val="Amain"/>
    <w:link w:val="AH5SecChar"/>
    <w:rsid w:val="00E94E2C"/>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4E2C"/>
    <w:pPr>
      <w:ind w:left="1100"/>
    </w:pPr>
    <w:rPr>
      <w:i/>
    </w:rPr>
  </w:style>
  <w:style w:type="paragraph" w:customStyle="1" w:styleId="AH4SubDiv">
    <w:name w:val="A H4 SubDiv"/>
    <w:basedOn w:val="BillBasicHeading"/>
    <w:next w:val="AH5Sec"/>
    <w:rsid w:val="00E94E2C"/>
    <w:pPr>
      <w:spacing w:before="240"/>
      <w:ind w:left="2600" w:hanging="2600"/>
      <w:outlineLvl w:val="3"/>
    </w:pPr>
    <w:rPr>
      <w:sz w:val="26"/>
    </w:rPr>
  </w:style>
  <w:style w:type="paragraph" w:customStyle="1" w:styleId="Sched-heading">
    <w:name w:val="Sched-heading"/>
    <w:basedOn w:val="BillBasicHeading"/>
    <w:next w:val="refSymb"/>
    <w:rsid w:val="00E94E2C"/>
    <w:pPr>
      <w:spacing w:before="380"/>
      <w:ind w:left="2600" w:hanging="2600"/>
      <w:outlineLvl w:val="0"/>
    </w:pPr>
    <w:rPr>
      <w:sz w:val="34"/>
    </w:rPr>
  </w:style>
  <w:style w:type="paragraph" w:customStyle="1" w:styleId="ref">
    <w:name w:val="ref"/>
    <w:basedOn w:val="BillBasic"/>
    <w:next w:val="Normal"/>
    <w:rsid w:val="00E94E2C"/>
    <w:pPr>
      <w:spacing w:before="60"/>
    </w:pPr>
    <w:rPr>
      <w:sz w:val="18"/>
    </w:rPr>
  </w:style>
  <w:style w:type="paragraph" w:customStyle="1" w:styleId="Sched-Part">
    <w:name w:val="Sched-Part"/>
    <w:basedOn w:val="BillBasicHeading"/>
    <w:next w:val="Sched-Form"/>
    <w:rsid w:val="00E94E2C"/>
    <w:pPr>
      <w:spacing w:before="380"/>
      <w:ind w:left="2600" w:hanging="2600"/>
      <w:outlineLvl w:val="1"/>
    </w:pPr>
    <w:rPr>
      <w:sz w:val="32"/>
    </w:rPr>
  </w:style>
  <w:style w:type="paragraph" w:customStyle="1" w:styleId="Sched-Form">
    <w:name w:val="Sched-Form"/>
    <w:basedOn w:val="BillBasicHeading"/>
    <w:next w:val="Schclauseheading"/>
    <w:rsid w:val="00E94E2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4E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E2C"/>
  </w:style>
  <w:style w:type="paragraph" w:customStyle="1" w:styleId="ShadedSchClause">
    <w:name w:val="Shaded Sch Clause"/>
    <w:basedOn w:val="Schclauseheading"/>
    <w:next w:val="direction"/>
    <w:rsid w:val="00E94E2C"/>
    <w:pPr>
      <w:shd w:val="pct25" w:color="auto" w:fill="auto"/>
      <w:outlineLvl w:val="3"/>
    </w:pPr>
  </w:style>
  <w:style w:type="paragraph" w:customStyle="1" w:styleId="Dict-Heading">
    <w:name w:val="Dict-Heading"/>
    <w:basedOn w:val="BillBasicHeading"/>
    <w:next w:val="Normal"/>
    <w:rsid w:val="00E94E2C"/>
    <w:pPr>
      <w:spacing w:before="320"/>
      <w:ind w:left="2600" w:hanging="2600"/>
      <w:jc w:val="both"/>
      <w:outlineLvl w:val="0"/>
    </w:pPr>
    <w:rPr>
      <w:sz w:val="34"/>
    </w:rPr>
  </w:style>
  <w:style w:type="paragraph" w:styleId="TOC7">
    <w:name w:val="toc 7"/>
    <w:basedOn w:val="TOC2"/>
    <w:next w:val="Normal"/>
    <w:autoRedefine/>
    <w:uiPriority w:val="39"/>
    <w:rsid w:val="00E94E2C"/>
    <w:pPr>
      <w:keepNext w:val="0"/>
      <w:spacing w:before="120"/>
    </w:pPr>
    <w:rPr>
      <w:sz w:val="20"/>
    </w:rPr>
  </w:style>
  <w:style w:type="paragraph" w:styleId="TOC2">
    <w:name w:val="toc 2"/>
    <w:basedOn w:val="Normal"/>
    <w:next w:val="Normal"/>
    <w:autoRedefine/>
    <w:uiPriority w:val="39"/>
    <w:rsid w:val="00E94E2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E2C"/>
    <w:pPr>
      <w:keepNext/>
      <w:tabs>
        <w:tab w:val="left" w:pos="400"/>
      </w:tabs>
      <w:spacing w:before="0"/>
      <w:jc w:val="left"/>
    </w:pPr>
    <w:rPr>
      <w:rFonts w:ascii="Arial" w:hAnsi="Arial"/>
      <w:b/>
      <w:sz w:val="28"/>
    </w:rPr>
  </w:style>
  <w:style w:type="paragraph" w:customStyle="1" w:styleId="EndNote2">
    <w:name w:val="EndNote2"/>
    <w:basedOn w:val="BillBasic"/>
    <w:rsid w:val="007B423B"/>
    <w:pPr>
      <w:keepNext/>
      <w:tabs>
        <w:tab w:val="left" w:pos="240"/>
      </w:tabs>
      <w:spacing w:before="160" w:after="80"/>
      <w:jc w:val="left"/>
    </w:pPr>
    <w:rPr>
      <w:b/>
      <w:sz w:val="18"/>
    </w:rPr>
  </w:style>
  <w:style w:type="paragraph" w:customStyle="1" w:styleId="IH1Chap">
    <w:name w:val="I H1 Chap"/>
    <w:basedOn w:val="BillBasicHeading"/>
    <w:next w:val="Normal"/>
    <w:rsid w:val="00E94E2C"/>
    <w:pPr>
      <w:spacing w:before="320"/>
      <w:ind w:left="2600" w:hanging="2600"/>
    </w:pPr>
    <w:rPr>
      <w:sz w:val="34"/>
    </w:rPr>
  </w:style>
  <w:style w:type="paragraph" w:customStyle="1" w:styleId="IH2Part">
    <w:name w:val="I H2 Part"/>
    <w:basedOn w:val="BillBasicHeading"/>
    <w:next w:val="Normal"/>
    <w:rsid w:val="00E94E2C"/>
    <w:pPr>
      <w:spacing w:before="380"/>
      <w:ind w:left="2600" w:hanging="2600"/>
    </w:pPr>
    <w:rPr>
      <w:sz w:val="32"/>
    </w:rPr>
  </w:style>
  <w:style w:type="paragraph" w:customStyle="1" w:styleId="IH3Div">
    <w:name w:val="I H3 Div"/>
    <w:basedOn w:val="BillBasicHeading"/>
    <w:next w:val="Normal"/>
    <w:rsid w:val="00E94E2C"/>
    <w:pPr>
      <w:spacing w:before="240"/>
      <w:ind w:left="2600" w:hanging="2600"/>
    </w:pPr>
    <w:rPr>
      <w:sz w:val="28"/>
    </w:rPr>
  </w:style>
  <w:style w:type="paragraph" w:customStyle="1" w:styleId="IH5Sec">
    <w:name w:val="I H5 Sec"/>
    <w:basedOn w:val="BillBasicHeading"/>
    <w:next w:val="Normal"/>
    <w:rsid w:val="00E94E2C"/>
    <w:pPr>
      <w:tabs>
        <w:tab w:val="clear" w:pos="2600"/>
        <w:tab w:val="left" w:pos="1100"/>
      </w:tabs>
      <w:spacing w:before="240"/>
      <w:ind w:left="1100" w:hanging="1100"/>
    </w:pPr>
  </w:style>
  <w:style w:type="paragraph" w:customStyle="1" w:styleId="IH4SubDiv">
    <w:name w:val="I H4 SubDiv"/>
    <w:basedOn w:val="BillBasicHeading"/>
    <w:next w:val="Normal"/>
    <w:rsid w:val="00E94E2C"/>
    <w:pPr>
      <w:spacing w:before="240"/>
      <w:ind w:left="2600" w:hanging="2600"/>
      <w:jc w:val="both"/>
    </w:pPr>
    <w:rPr>
      <w:sz w:val="26"/>
    </w:rPr>
  </w:style>
  <w:style w:type="character" w:styleId="LineNumber">
    <w:name w:val="line number"/>
    <w:basedOn w:val="DefaultParagraphFont"/>
    <w:rsid w:val="00E94E2C"/>
    <w:rPr>
      <w:rFonts w:ascii="Arial" w:hAnsi="Arial"/>
      <w:sz w:val="16"/>
    </w:rPr>
  </w:style>
  <w:style w:type="paragraph" w:customStyle="1" w:styleId="PageBreak">
    <w:name w:val="PageBreak"/>
    <w:basedOn w:val="Normal"/>
    <w:rsid w:val="00E94E2C"/>
    <w:rPr>
      <w:sz w:val="4"/>
    </w:rPr>
  </w:style>
  <w:style w:type="paragraph" w:customStyle="1" w:styleId="04Dictionary">
    <w:name w:val="04Dictionary"/>
    <w:basedOn w:val="Normal"/>
    <w:rsid w:val="00E94E2C"/>
  </w:style>
  <w:style w:type="paragraph" w:customStyle="1" w:styleId="N-line1">
    <w:name w:val="N-line1"/>
    <w:basedOn w:val="BillBasic"/>
    <w:rsid w:val="00E94E2C"/>
    <w:pPr>
      <w:pBdr>
        <w:bottom w:val="single" w:sz="4" w:space="0" w:color="auto"/>
      </w:pBdr>
      <w:spacing w:before="100"/>
      <w:ind w:left="2980" w:right="3020"/>
      <w:jc w:val="center"/>
    </w:pPr>
  </w:style>
  <w:style w:type="paragraph" w:customStyle="1" w:styleId="N-line2">
    <w:name w:val="N-line2"/>
    <w:basedOn w:val="Normal"/>
    <w:rsid w:val="00E94E2C"/>
    <w:pPr>
      <w:pBdr>
        <w:bottom w:val="single" w:sz="8" w:space="0" w:color="auto"/>
      </w:pBdr>
    </w:pPr>
  </w:style>
  <w:style w:type="paragraph" w:customStyle="1" w:styleId="EndNote">
    <w:name w:val="EndNote"/>
    <w:basedOn w:val="BillBasicHeading"/>
    <w:rsid w:val="00E94E2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E2C"/>
    <w:pPr>
      <w:tabs>
        <w:tab w:val="left" w:pos="700"/>
      </w:tabs>
      <w:spacing w:before="160"/>
      <w:ind w:left="700" w:hanging="700"/>
    </w:pPr>
    <w:rPr>
      <w:rFonts w:ascii="Arial (W1)" w:hAnsi="Arial (W1)"/>
    </w:rPr>
  </w:style>
  <w:style w:type="paragraph" w:customStyle="1" w:styleId="PenaltyHeading">
    <w:name w:val="PenaltyHeading"/>
    <w:basedOn w:val="Normal"/>
    <w:rsid w:val="00E94E2C"/>
    <w:pPr>
      <w:tabs>
        <w:tab w:val="left" w:pos="1100"/>
      </w:tabs>
      <w:spacing w:before="120"/>
      <w:ind w:left="1100" w:hanging="1100"/>
    </w:pPr>
    <w:rPr>
      <w:rFonts w:ascii="Arial" w:hAnsi="Arial"/>
      <w:b/>
      <w:sz w:val="20"/>
    </w:rPr>
  </w:style>
  <w:style w:type="paragraph" w:customStyle="1" w:styleId="05EndNote">
    <w:name w:val="05EndNote"/>
    <w:basedOn w:val="Normal"/>
    <w:rsid w:val="00E94E2C"/>
  </w:style>
  <w:style w:type="paragraph" w:customStyle="1" w:styleId="03Schedule">
    <w:name w:val="03Schedule"/>
    <w:basedOn w:val="Normal"/>
    <w:rsid w:val="00E94E2C"/>
  </w:style>
  <w:style w:type="paragraph" w:customStyle="1" w:styleId="ISched-heading">
    <w:name w:val="I Sched-heading"/>
    <w:basedOn w:val="BillBasicHeading"/>
    <w:next w:val="Normal"/>
    <w:rsid w:val="00E94E2C"/>
    <w:pPr>
      <w:spacing w:before="320"/>
      <w:ind w:left="2600" w:hanging="2600"/>
    </w:pPr>
    <w:rPr>
      <w:sz w:val="34"/>
    </w:rPr>
  </w:style>
  <w:style w:type="paragraph" w:customStyle="1" w:styleId="ISched-Part">
    <w:name w:val="I Sched-Part"/>
    <w:basedOn w:val="BillBasicHeading"/>
    <w:rsid w:val="00E94E2C"/>
    <w:pPr>
      <w:spacing w:before="380"/>
      <w:ind w:left="2600" w:hanging="2600"/>
    </w:pPr>
    <w:rPr>
      <w:sz w:val="32"/>
    </w:rPr>
  </w:style>
  <w:style w:type="paragraph" w:customStyle="1" w:styleId="ISched-form">
    <w:name w:val="I Sched-form"/>
    <w:basedOn w:val="BillBasicHeading"/>
    <w:rsid w:val="00E94E2C"/>
    <w:pPr>
      <w:tabs>
        <w:tab w:val="right" w:pos="7200"/>
      </w:tabs>
      <w:spacing w:before="240"/>
      <w:ind w:left="2600" w:hanging="2600"/>
    </w:pPr>
    <w:rPr>
      <w:sz w:val="28"/>
    </w:rPr>
  </w:style>
  <w:style w:type="paragraph" w:customStyle="1" w:styleId="ISchclauseheading">
    <w:name w:val="I Sch clause heading"/>
    <w:basedOn w:val="BillBasic"/>
    <w:rsid w:val="00E94E2C"/>
    <w:pPr>
      <w:keepNext/>
      <w:tabs>
        <w:tab w:val="left" w:pos="1100"/>
      </w:tabs>
      <w:spacing w:before="240"/>
      <w:ind w:left="1100" w:hanging="1100"/>
      <w:jc w:val="left"/>
    </w:pPr>
    <w:rPr>
      <w:rFonts w:ascii="Arial" w:hAnsi="Arial"/>
      <w:b/>
    </w:rPr>
  </w:style>
  <w:style w:type="paragraph" w:customStyle="1" w:styleId="IMain">
    <w:name w:val="I Main"/>
    <w:basedOn w:val="Amain"/>
    <w:rsid w:val="00E94E2C"/>
  </w:style>
  <w:style w:type="paragraph" w:customStyle="1" w:styleId="Ipara">
    <w:name w:val="I para"/>
    <w:basedOn w:val="Apara"/>
    <w:rsid w:val="00E94E2C"/>
    <w:pPr>
      <w:outlineLvl w:val="9"/>
    </w:pPr>
  </w:style>
  <w:style w:type="paragraph" w:customStyle="1" w:styleId="Isubpara">
    <w:name w:val="I subpara"/>
    <w:basedOn w:val="Asubpara"/>
    <w:rsid w:val="00E94E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E2C"/>
    <w:pPr>
      <w:tabs>
        <w:tab w:val="clear" w:pos="2400"/>
        <w:tab w:val="clear" w:pos="2600"/>
        <w:tab w:val="right" w:pos="2460"/>
        <w:tab w:val="left" w:pos="2660"/>
      </w:tabs>
      <w:ind w:left="2660" w:hanging="2660"/>
    </w:pPr>
  </w:style>
  <w:style w:type="character" w:customStyle="1" w:styleId="CharSectNo">
    <w:name w:val="CharSectNo"/>
    <w:basedOn w:val="DefaultParagraphFont"/>
    <w:rsid w:val="00E94E2C"/>
  </w:style>
  <w:style w:type="character" w:customStyle="1" w:styleId="CharDivNo">
    <w:name w:val="CharDivNo"/>
    <w:basedOn w:val="DefaultParagraphFont"/>
    <w:rsid w:val="00E94E2C"/>
  </w:style>
  <w:style w:type="character" w:customStyle="1" w:styleId="CharDivText">
    <w:name w:val="CharDivText"/>
    <w:basedOn w:val="DefaultParagraphFont"/>
    <w:rsid w:val="00E94E2C"/>
  </w:style>
  <w:style w:type="character" w:customStyle="1" w:styleId="CharPartNo">
    <w:name w:val="CharPartNo"/>
    <w:basedOn w:val="DefaultParagraphFont"/>
    <w:rsid w:val="00E94E2C"/>
  </w:style>
  <w:style w:type="paragraph" w:customStyle="1" w:styleId="Placeholder">
    <w:name w:val="Placeholder"/>
    <w:basedOn w:val="Normal"/>
    <w:rsid w:val="00E94E2C"/>
    <w:rPr>
      <w:sz w:val="10"/>
    </w:rPr>
  </w:style>
  <w:style w:type="paragraph" w:styleId="PlainText">
    <w:name w:val="Plain Text"/>
    <w:basedOn w:val="Normal"/>
    <w:rsid w:val="00E94E2C"/>
    <w:rPr>
      <w:rFonts w:ascii="Courier New" w:hAnsi="Courier New"/>
      <w:sz w:val="20"/>
    </w:rPr>
  </w:style>
  <w:style w:type="character" w:customStyle="1" w:styleId="CharChapNo">
    <w:name w:val="CharChapNo"/>
    <w:basedOn w:val="DefaultParagraphFont"/>
    <w:rsid w:val="00E94E2C"/>
  </w:style>
  <w:style w:type="character" w:customStyle="1" w:styleId="CharChapText">
    <w:name w:val="CharChapText"/>
    <w:basedOn w:val="DefaultParagraphFont"/>
    <w:rsid w:val="00E94E2C"/>
  </w:style>
  <w:style w:type="character" w:customStyle="1" w:styleId="CharPartText">
    <w:name w:val="CharPartText"/>
    <w:basedOn w:val="DefaultParagraphFont"/>
    <w:rsid w:val="00E94E2C"/>
  </w:style>
  <w:style w:type="paragraph" w:styleId="TOC1">
    <w:name w:val="toc 1"/>
    <w:basedOn w:val="Normal"/>
    <w:next w:val="Normal"/>
    <w:autoRedefine/>
    <w:uiPriority w:val="39"/>
    <w:rsid w:val="00E94E2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E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E2C"/>
  </w:style>
  <w:style w:type="paragraph" w:styleId="Title">
    <w:name w:val="Title"/>
    <w:basedOn w:val="Normal"/>
    <w:qFormat/>
    <w:rsid w:val="007B423B"/>
    <w:pPr>
      <w:spacing w:before="240" w:after="60"/>
      <w:jc w:val="center"/>
      <w:outlineLvl w:val="0"/>
    </w:pPr>
    <w:rPr>
      <w:rFonts w:ascii="Arial" w:hAnsi="Arial"/>
      <w:b/>
      <w:kern w:val="28"/>
      <w:sz w:val="32"/>
    </w:rPr>
  </w:style>
  <w:style w:type="paragraph" w:styleId="Signature">
    <w:name w:val="Signature"/>
    <w:basedOn w:val="Normal"/>
    <w:rsid w:val="00E94E2C"/>
    <w:pPr>
      <w:ind w:left="4252"/>
    </w:pPr>
  </w:style>
  <w:style w:type="paragraph" w:customStyle="1" w:styleId="ActNo">
    <w:name w:val="ActNo"/>
    <w:basedOn w:val="BillBasicHeading"/>
    <w:rsid w:val="00E94E2C"/>
    <w:pPr>
      <w:keepNext w:val="0"/>
      <w:tabs>
        <w:tab w:val="clear" w:pos="2600"/>
      </w:tabs>
      <w:spacing w:before="220"/>
    </w:pPr>
  </w:style>
  <w:style w:type="paragraph" w:customStyle="1" w:styleId="aParaNote">
    <w:name w:val="aParaNote"/>
    <w:basedOn w:val="BillBasic"/>
    <w:rsid w:val="00E94E2C"/>
    <w:pPr>
      <w:ind w:left="2840" w:hanging="1240"/>
    </w:pPr>
    <w:rPr>
      <w:sz w:val="20"/>
    </w:rPr>
  </w:style>
  <w:style w:type="paragraph" w:customStyle="1" w:styleId="aExamNum">
    <w:name w:val="aExamNum"/>
    <w:basedOn w:val="aExam"/>
    <w:rsid w:val="00E94E2C"/>
    <w:pPr>
      <w:ind w:left="1500" w:hanging="400"/>
    </w:pPr>
  </w:style>
  <w:style w:type="paragraph" w:customStyle="1" w:styleId="LongTitle">
    <w:name w:val="LongTitle"/>
    <w:basedOn w:val="BillBasic"/>
    <w:rsid w:val="00E94E2C"/>
    <w:pPr>
      <w:spacing w:before="300"/>
    </w:pPr>
  </w:style>
  <w:style w:type="paragraph" w:customStyle="1" w:styleId="Minister">
    <w:name w:val="Minister"/>
    <w:basedOn w:val="BillBasic"/>
    <w:rsid w:val="00E94E2C"/>
    <w:pPr>
      <w:spacing w:before="640"/>
      <w:jc w:val="right"/>
    </w:pPr>
    <w:rPr>
      <w:caps/>
    </w:rPr>
  </w:style>
  <w:style w:type="paragraph" w:customStyle="1" w:styleId="DateLine">
    <w:name w:val="DateLine"/>
    <w:basedOn w:val="BillBasic"/>
    <w:rsid w:val="00E94E2C"/>
    <w:pPr>
      <w:tabs>
        <w:tab w:val="left" w:pos="4320"/>
      </w:tabs>
    </w:pPr>
  </w:style>
  <w:style w:type="paragraph" w:customStyle="1" w:styleId="madeunder">
    <w:name w:val="made under"/>
    <w:basedOn w:val="BillBasic"/>
    <w:rsid w:val="00E94E2C"/>
    <w:pPr>
      <w:spacing w:before="240"/>
    </w:pPr>
  </w:style>
  <w:style w:type="paragraph" w:customStyle="1" w:styleId="EndNoteSubHeading">
    <w:name w:val="EndNoteSubHeading"/>
    <w:basedOn w:val="Normal"/>
    <w:next w:val="EndNoteText"/>
    <w:rsid w:val="007B423B"/>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E2C"/>
    <w:pPr>
      <w:tabs>
        <w:tab w:val="left" w:pos="700"/>
        <w:tab w:val="right" w:pos="6160"/>
      </w:tabs>
      <w:spacing w:before="80"/>
      <w:ind w:left="700" w:hanging="700"/>
    </w:pPr>
    <w:rPr>
      <w:sz w:val="20"/>
    </w:rPr>
  </w:style>
  <w:style w:type="paragraph" w:customStyle="1" w:styleId="BillBasicItalics">
    <w:name w:val="BillBasicItalics"/>
    <w:basedOn w:val="BillBasic"/>
    <w:rsid w:val="00E94E2C"/>
    <w:rPr>
      <w:i/>
    </w:rPr>
  </w:style>
  <w:style w:type="paragraph" w:customStyle="1" w:styleId="00SigningPage">
    <w:name w:val="00SigningPage"/>
    <w:basedOn w:val="Normal"/>
    <w:rsid w:val="00E94E2C"/>
  </w:style>
  <w:style w:type="paragraph" w:customStyle="1" w:styleId="Aparareturn">
    <w:name w:val="A para return"/>
    <w:basedOn w:val="BillBasic"/>
    <w:rsid w:val="00E94E2C"/>
    <w:pPr>
      <w:ind w:left="1600"/>
    </w:pPr>
  </w:style>
  <w:style w:type="paragraph" w:customStyle="1" w:styleId="Asubparareturn">
    <w:name w:val="A subpara return"/>
    <w:basedOn w:val="BillBasic"/>
    <w:rsid w:val="00E94E2C"/>
    <w:pPr>
      <w:ind w:left="2100"/>
    </w:pPr>
  </w:style>
  <w:style w:type="paragraph" w:customStyle="1" w:styleId="CommentNum">
    <w:name w:val="CommentNum"/>
    <w:basedOn w:val="Comment"/>
    <w:rsid w:val="00E94E2C"/>
    <w:pPr>
      <w:ind w:left="1800" w:hanging="1800"/>
    </w:pPr>
  </w:style>
  <w:style w:type="paragraph" w:styleId="TOC8">
    <w:name w:val="toc 8"/>
    <w:basedOn w:val="TOC3"/>
    <w:next w:val="Normal"/>
    <w:autoRedefine/>
    <w:uiPriority w:val="39"/>
    <w:rsid w:val="00E94E2C"/>
    <w:pPr>
      <w:keepNext w:val="0"/>
      <w:spacing w:before="120"/>
    </w:pPr>
  </w:style>
  <w:style w:type="paragraph" w:customStyle="1" w:styleId="Judges">
    <w:name w:val="Judges"/>
    <w:basedOn w:val="Minister"/>
    <w:rsid w:val="00E94E2C"/>
    <w:pPr>
      <w:spacing w:before="180"/>
    </w:pPr>
  </w:style>
  <w:style w:type="paragraph" w:customStyle="1" w:styleId="BillFor">
    <w:name w:val="BillFor"/>
    <w:basedOn w:val="BillBasicHeading"/>
    <w:rsid w:val="00E94E2C"/>
    <w:pPr>
      <w:keepNext w:val="0"/>
      <w:spacing w:before="320"/>
      <w:jc w:val="both"/>
    </w:pPr>
    <w:rPr>
      <w:sz w:val="28"/>
    </w:rPr>
  </w:style>
  <w:style w:type="paragraph" w:customStyle="1" w:styleId="draft">
    <w:name w:val="draft"/>
    <w:basedOn w:val="Normal"/>
    <w:rsid w:val="00E94E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E2C"/>
    <w:pPr>
      <w:spacing w:line="260" w:lineRule="atLeast"/>
      <w:jc w:val="center"/>
    </w:pPr>
  </w:style>
  <w:style w:type="paragraph" w:customStyle="1" w:styleId="Amainbullet">
    <w:name w:val="A main bullet"/>
    <w:basedOn w:val="BillBasic"/>
    <w:rsid w:val="00E94E2C"/>
    <w:pPr>
      <w:spacing w:before="60"/>
      <w:ind w:left="1500" w:hanging="400"/>
    </w:pPr>
  </w:style>
  <w:style w:type="paragraph" w:customStyle="1" w:styleId="Aparabullet">
    <w:name w:val="A para bullet"/>
    <w:basedOn w:val="BillBasic"/>
    <w:rsid w:val="00E94E2C"/>
    <w:pPr>
      <w:spacing w:before="60"/>
      <w:ind w:left="2000" w:hanging="400"/>
    </w:pPr>
  </w:style>
  <w:style w:type="paragraph" w:customStyle="1" w:styleId="Asubparabullet">
    <w:name w:val="A subpara bullet"/>
    <w:basedOn w:val="BillBasic"/>
    <w:rsid w:val="00E94E2C"/>
    <w:pPr>
      <w:spacing w:before="60"/>
      <w:ind w:left="2540" w:hanging="400"/>
    </w:pPr>
  </w:style>
  <w:style w:type="paragraph" w:customStyle="1" w:styleId="aDefpara">
    <w:name w:val="aDef para"/>
    <w:basedOn w:val="Apara"/>
    <w:rsid w:val="00E94E2C"/>
  </w:style>
  <w:style w:type="paragraph" w:customStyle="1" w:styleId="aDefsubpara">
    <w:name w:val="aDef subpara"/>
    <w:basedOn w:val="Asubpara"/>
    <w:rsid w:val="00E94E2C"/>
  </w:style>
  <w:style w:type="paragraph" w:customStyle="1" w:styleId="Idefpara">
    <w:name w:val="I def para"/>
    <w:basedOn w:val="Ipara"/>
    <w:rsid w:val="00E94E2C"/>
  </w:style>
  <w:style w:type="paragraph" w:customStyle="1" w:styleId="Idefsubpara">
    <w:name w:val="I def subpara"/>
    <w:basedOn w:val="Isubpara"/>
    <w:rsid w:val="00E94E2C"/>
  </w:style>
  <w:style w:type="paragraph" w:customStyle="1" w:styleId="Notified">
    <w:name w:val="Notified"/>
    <w:basedOn w:val="BillBasic"/>
    <w:rsid w:val="00E94E2C"/>
    <w:pPr>
      <w:spacing w:before="360"/>
      <w:jc w:val="right"/>
    </w:pPr>
    <w:rPr>
      <w:i/>
    </w:rPr>
  </w:style>
  <w:style w:type="paragraph" w:customStyle="1" w:styleId="03ScheduleLandscape">
    <w:name w:val="03ScheduleLandscape"/>
    <w:basedOn w:val="Normal"/>
    <w:rsid w:val="00E94E2C"/>
  </w:style>
  <w:style w:type="paragraph" w:customStyle="1" w:styleId="IDict-Heading">
    <w:name w:val="I Dict-Heading"/>
    <w:basedOn w:val="BillBasicHeading"/>
    <w:rsid w:val="00E94E2C"/>
    <w:pPr>
      <w:spacing w:before="320"/>
      <w:ind w:left="2600" w:hanging="2600"/>
      <w:jc w:val="both"/>
    </w:pPr>
    <w:rPr>
      <w:sz w:val="34"/>
    </w:rPr>
  </w:style>
  <w:style w:type="paragraph" w:customStyle="1" w:styleId="02TextLandscape">
    <w:name w:val="02TextLandscape"/>
    <w:basedOn w:val="Normal"/>
    <w:rsid w:val="00E94E2C"/>
  </w:style>
  <w:style w:type="paragraph" w:styleId="Salutation">
    <w:name w:val="Salutation"/>
    <w:basedOn w:val="Normal"/>
    <w:next w:val="Normal"/>
    <w:rsid w:val="007B423B"/>
  </w:style>
  <w:style w:type="paragraph" w:customStyle="1" w:styleId="aNoteBullet">
    <w:name w:val="aNoteBullet"/>
    <w:basedOn w:val="aNoteSymb"/>
    <w:rsid w:val="00E94E2C"/>
    <w:pPr>
      <w:tabs>
        <w:tab w:val="left" w:pos="2200"/>
      </w:tabs>
      <w:spacing w:before="60"/>
      <w:ind w:left="2600" w:hanging="700"/>
    </w:pPr>
  </w:style>
  <w:style w:type="paragraph" w:customStyle="1" w:styleId="aParaNoteBullet">
    <w:name w:val="aParaNoteBullet"/>
    <w:basedOn w:val="aParaNote"/>
    <w:rsid w:val="00E94E2C"/>
    <w:pPr>
      <w:tabs>
        <w:tab w:val="left" w:pos="2700"/>
      </w:tabs>
      <w:spacing w:before="60"/>
      <w:ind w:left="3100" w:hanging="700"/>
    </w:pPr>
  </w:style>
  <w:style w:type="paragraph" w:customStyle="1" w:styleId="MinisterWord">
    <w:name w:val="MinisterWord"/>
    <w:basedOn w:val="Normal"/>
    <w:rsid w:val="00E94E2C"/>
    <w:pPr>
      <w:spacing w:before="60"/>
      <w:jc w:val="right"/>
    </w:pPr>
  </w:style>
  <w:style w:type="paragraph" w:customStyle="1" w:styleId="aExamPara">
    <w:name w:val="aExamPara"/>
    <w:basedOn w:val="aExam"/>
    <w:rsid w:val="00E94E2C"/>
    <w:pPr>
      <w:tabs>
        <w:tab w:val="right" w:pos="1720"/>
        <w:tab w:val="left" w:pos="2000"/>
        <w:tab w:val="left" w:pos="2300"/>
      </w:tabs>
      <w:ind w:left="2400" w:hanging="1300"/>
    </w:pPr>
  </w:style>
  <w:style w:type="paragraph" w:customStyle="1" w:styleId="aExamNumText">
    <w:name w:val="aExamNumText"/>
    <w:basedOn w:val="aExam"/>
    <w:rsid w:val="00E94E2C"/>
    <w:pPr>
      <w:ind w:left="1500"/>
    </w:pPr>
  </w:style>
  <w:style w:type="paragraph" w:customStyle="1" w:styleId="aExamBullet">
    <w:name w:val="aExamBullet"/>
    <w:basedOn w:val="aExam"/>
    <w:rsid w:val="00E94E2C"/>
    <w:pPr>
      <w:tabs>
        <w:tab w:val="left" w:pos="1500"/>
        <w:tab w:val="left" w:pos="2300"/>
      </w:tabs>
      <w:ind w:left="1900" w:hanging="800"/>
    </w:pPr>
  </w:style>
  <w:style w:type="paragraph" w:customStyle="1" w:styleId="aNotePara">
    <w:name w:val="aNotePara"/>
    <w:basedOn w:val="aNote"/>
    <w:rsid w:val="00E94E2C"/>
    <w:pPr>
      <w:tabs>
        <w:tab w:val="right" w:pos="2140"/>
        <w:tab w:val="left" w:pos="2400"/>
      </w:tabs>
      <w:spacing w:before="60"/>
      <w:ind w:left="2400" w:hanging="1300"/>
    </w:pPr>
  </w:style>
  <w:style w:type="paragraph" w:customStyle="1" w:styleId="aExplanHeading">
    <w:name w:val="aExplanHeading"/>
    <w:basedOn w:val="BillBasicHeading"/>
    <w:next w:val="Normal"/>
    <w:rsid w:val="00E94E2C"/>
    <w:rPr>
      <w:rFonts w:ascii="Arial (W1)" w:hAnsi="Arial (W1)"/>
      <w:sz w:val="18"/>
    </w:rPr>
  </w:style>
  <w:style w:type="paragraph" w:customStyle="1" w:styleId="aExplanText">
    <w:name w:val="aExplanText"/>
    <w:basedOn w:val="BillBasic"/>
    <w:rsid w:val="00E94E2C"/>
    <w:rPr>
      <w:sz w:val="20"/>
    </w:rPr>
  </w:style>
  <w:style w:type="paragraph" w:customStyle="1" w:styleId="aParaNotePara">
    <w:name w:val="aParaNotePara"/>
    <w:basedOn w:val="aNoteParaSymb"/>
    <w:rsid w:val="00E94E2C"/>
    <w:pPr>
      <w:tabs>
        <w:tab w:val="clear" w:pos="2140"/>
        <w:tab w:val="clear" w:pos="2400"/>
        <w:tab w:val="right" w:pos="2644"/>
      </w:tabs>
      <w:ind w:left="3320" w:hanging="1720"/>
    </w:pPr>
  </w:style>
  <w:style w:type="character" w:customStyle="1" w:styleId="charBold">
    <w:name w:val="charBold"/>
    <w:basedOn w:val="DefaultParagraphFont"/>
    <w:rsid w:val="00E94E2C"/>
    <w:rPr>
      <w:b/>
    </w:rPr>
  </w:style>
  <w:style w:type="character" w:customStyle="1" w:styleId="charBoldItals">
    <w:name w:val="charBoldItals"/>
    <w:basedOn w:val="DefaultParagraphFont"/>
    <w:rsid w:val="00E94E2C"/>
    <w:rPr>
      <w:b/>
      <w:i/>
    </w:rPr>
  </w:style>
  <w:style w:type="character" w:customStyle="1" w:styleId="charItals">
    <w:name w:val="charItals"/>
    <w:basedOn w:val="DefaultParagraphFont"/>
    <w:rsid w:val="00E94E2C"/>
    <w:rPr>
      <w:i/>
    </w:rPr>
  </w:style>
  <w:style w:type="character" w:customStyle="1" w:styleId="charUnderline">
    <w:name w:val="charUnderline"/>
    <w:basedOn w:val="DefaultParagraphFont"/>
    <w:rsid w:val="00E94E2C"/>
    <w:rPr>
      <w:u w:val="single"/>
    </w:rPr>
  </w:style>
  <w:style w:type="paragraph" w:customStyle="1" w:styleId="TableHd">
    <w:name w:val="TableHd"/>
    <w:basedOn w:val="Normal"/>
    <w:rsid w:val="00E94E2C"/>
    <w:pPr>
      <w:keepNext/>
      <w:spacing w:before="300"/>
      <w:ind w:left="1200" w:hanging="1200"/>
    </w:pPr>
    <w:rPr>
      <w:rFonts w:ascii="Arial" w:hAnsi="Arial"/>
      <w:b/>
      <w:sz w:val="20"/>
    </w:rPr>
  </w:style>
  <w:style w:type="paragraph" w:customStyle="1" w:styleId="TableColHd">
    <w:name w:val="TableColHd"/>
    <w:basedOn w:val="Normal"/>
    <w:rsid w:val="00E94E2C"/>
    <w:pPr>
      <w:keepNext/>
      <w:spacing w:after="60"/>
    </w:pPr>
    <w:rPr>
      <w:rFonts w:ascii="Arial" w:hAnsi="Arial"/>
      <w:b/>
      <w:sz w:val="18"/>
    </w:rPr>
  </w:style>
  <w:style w:type="paragraph" w:customStyle="1" w:styleId="PenaltyPara">
    <w:name w:val="PenaltyPara"/>
    <w:basedOn w:val="Normal"/>
    <w:rsid w:val="00E94E2C"/>
    <w:pPr>
      <w:tabs>
        <w:tab w:val="right" w:pos="1360"/>
      </w:tabs>
      <w:spacing w:before="60"/>
      <w:ind w:left="1600" w:hanging="1600"/>
      <w:jc w:val="both"/>
    </w:pPr>
  </w:style>
  <w:style w:type="paragraph" w:customStyle="1" w:styleId="tablepara">
    <w:name w:val="table para"/>
    <w:basedOn w:val="Normal"/>
    <w:rsid w:val="00E94E2C"/>
    <w:pPr>
      <w:tabs>
        <w:tab w:val="right" w:pos="800"/>
        <w:tab w:val="left" w:pos="1100"/>
      </w:tabs>
      <w:spacing w:before="80" w:after="60"/>
      <w:ind w:left="1100" w:hanging="1100"/>
    </w:pPr>
  </w:style>
  <w:style w:type="paragraph" w:customStyle="1" w:styleId="tablesubpara">
    <w:name w:val="table subpara"/>
    <w:basedOn w:val="Normal"/>
    <w:rsid w:val="00E94E2C"/>
    <w:pPr>
      <w:tabs>
        <w:tab w:val="right" w:pos="1500"/>
        <w:tab w:val="left" w:pos="1800"/>
      </w:tabs>
      <w:spacing w:before="80" w:after="60"/>
      <w:ind w:left="1800" w:hanging="1800"/>
    </w:pPr>
  </w:style>
  <w:style w:type="paragraph" w:customStyle="1" w:styleId="TableText">
    <w:name w:val="TableText"/>
    <w:basedOn w:val="Normal"/>
    <w:rsid w:val="00E94E2C"/>
    <w:pPr>
      <w:spacing w:before="60" w:after="60"/>
    </w:pPr>
  </w:style>
  <w:style w:type="paragraph" w:customStyle="1" w:styleId="IshadedH5Sec">
    <w:name w:val="I shaded H5 Sec"/>
    <w:basedOn w:val="AH5Sec"/>
    <w:rsid w:val="00E94E2C"/>
    <w:pPr>
      <w:shd w:val="pct25" w:color="auto" w:fill="auto"/>
      <w:outlineLvl w:val="9"/>
    </w:pPr>
  </w:style>
  <w:style w:type="paragraph" w:customStyle="1" w:styleId="IshadedSchClause">
    <w:name w:val="I shaded Sch Clause"/>
    <w:basedOn w:val="IshadedH5Sec"/>
    <w:rsid w:val="00E94E2C"/>
  </w:style>
  <w:style w:type="paragraph" w:customStyle="1" w:styleId="Penalty">
    <w:name w:val="Penalty"/>
    <w:basedOn w:val="Amainreturn"/>
    <w:rsid w:val="00E94E2C"/>
  </w:style>
  <w:style w:type="paragraph" w:customStyle="1" w:styleId="Letterhead">
    <w:name w:val="Letterhead"/>
    <w:rsid w:val="007B423B"/>
    <w:pPr>
      <w:widowControl w:val="0"/>
      <w:spacing w:after="180"/>
      <w:jc w:val="right"/>
    </w:pPr>
    <w:rPr>
      <w:rFonts w:ascii="Arial" w:hAnsi="Arial"/>
      <w:sz w:val="32"/>
      <w:lang w:eastAsia="en-US"/>
    </w:rPr>
  </w:style>
  <w:style w:type="character" w:styleId="PageNumber">
    <w:name w:val="page number"/>
    <w:basedOn w:val="DefaultParagraphFont"/>
    <w:rsid w:val="00E94E2C"/>
  </w:style>
  <w:style w:type="paragraph" w:customStyle="1" w:styleId="aNoteText">
    <w:name w:val="aNoteText"/>
    <w:basedOn w:val="aNoteSymb"/>
    <w:rsid w:val="00E94E2C"/>
    <w:pPr>
      <w:spacing w:before="60"/>
      <w:ind w:firstLine="0"/>
    </w:pPr>
  </w:style>
  <w:style w:type="paragraph" w:customStyle="1" w:styleId="Actbullet">
    <w:name w:val="Act bullet"/>
    <w:basedOn w:val="Normal"/>
    <w:uiPriority w:val="99"/>
    <w:rsid w:val="00E94E2C"/>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7B423B"/>
    <w:pPr>
      <w:numPr>
        <w:numId w:val="1"/>
      </w:numPr>
      <w:shd w:val="pct15" w:color="auto" w:fill="FFFFFF"/>
      <w:ind w:left="0" w:firstLine="0"/>
    </w:pPr>
  </w:style>
  <w:style w:type="character" w:customStyle="1" w:styleId="EmailStyle1711">
    <w:name w:val="EmailStyle1711"/>
    <w:basedOn w:val="DefaultParagraphFont"/>
    <w:rsid w:val="007B423B"/>
    <w:rPr>
      <w:rFonts w:ascii="Arial" w:hAnsi="Arial" w:cs="Arial"/>
      <w:color w:val="000000"/>
      <w:sz w:val="20"/>
      <w:szCs w:val="20"/>
    </w:rPr>
  </w:style>
  <w:style w:type="paragraph" w:customStyle="1" w:styleId="Status">
    <w:name w:val="Status"/>
    <w:basedOn w:val="Normal"/>
    <w:rsid w:val="00E94E2C"/>
    <w:pPr>
      <w:spacing w:before="280"/>
      <w:jc w:val="center"/>
    </w:pPr>
    <w:rPr>
      <w:rFonts w:ascii="Arial" w:hAnsi="Arial"/>
      <w:sz w:val="14"/>
    </w:rPr>
  </w:style>
  <w:style w:type="paragraph" w:customStyle="1" w:styleId="aExamHdgss">
    <w:name w:val="aExamHdgss"/>
    <w:basedOn w:val="BillBasicHeading"/>
    <w:next w:val="Normal"/>
    <w:rsid w:val="00E94E2C"/>
    <w:pPr>
      <w:tabs>
        <w:tab w:val="clear" w:pos="2600"/>
      </w:tabs>
      <w:ind w:left="1100"/>
    </w:pPr>
    <w:rPr>
      <w:sz w:val="18"/>
    </w:rPr>
  </w:style>
  <w:style w:type="paragraph" w:customStyle="1" w:styleId="aExamss">
    <w:name w:val="aExamss"/>
    <w:basedOn w:val="aNoteSymb"/>
    <w:rsid w:val="00E94E2C"/>
    <w:pPr>
      <w:spacing w:before="60"/>
      <w:ind w:left="1100" w:firstLine="0"/>
    </w:pPr>
  </w:style>
  <w:style w:type="paragraph" w:customStyle="1" w:styleId="aExamINumss">
    <w:name w:val="aExamINumss"/>
    <w:basedOn w:val="aExamss"/>
    <w:rsid w:val="00E94E2C"/>
    <w:pPr>
      <w:tabs>
        <w:tab w:val="left" w:pos="1500"/>
      </w:tabs>
      <w:ind w:left="1500" w:hanging="400"/>
    </w:pPr>
  </w:style>
  <w:style w:type="paragraph" w:customStyle="1" w:styleId="Sched-Form-18Space">
    <w:name w:val="Sched-Form-18Space"/>
    <w:basedOn w:val="Normal"/>
    <w:rsid w:val="00E94E2C"/>
    <w:pPr>
      <w:spacing w:before="360" w:after="60"/>
    </w:pPr>
    <w:rPr>
      <w:sz w:val="22"/>
    </w:rPr>
  </w:style>
  <w:style w:type="paragraph" w:customStyle="1" w:styleId="AH1ChapterSymb">
    <w:name w:val="A H1 Chapter Symb"/>
    <w:basedOn w:val="AH1Chapter"/>
    <w:next w:val="AH2Part"/>
    <w:rsid w:val="00E94E2C"/>
    <w:pPr>
      <w:tabs>
        <w:tab w:val="clear" w:pos="2600"/>
        <w:tab w:val="left" w:pos="0"/>
      </w:tabs>
      <w:ind w:left="2480" w:hanging="2960"/>
    </w:pPr>
  </w:style>
  <w:style w:type="paragraph" w:customStyle="1" w:styleId="EndnotesAbbrev">
    <w:name w:val="EndnotesAbbrev"/>
    <w:basedOn w:val="Normal"/>
    <w:rsid w:val="00E94E2C"/>
    <w:pPr>
      <w:spacing w:before="20"/>
    </w:pPr>
    <w:rPr>
      <w:rFonts w:ascii="Arial" w:hAnsi="Arial"/>
      <w:color w:val="000000"/>
      <w:sz w:val="16"/>
    </w:rPr>
  </w:style>
  <w:style w:type="paragraph" w:customStyle="1" w:styleId="RepubNo">
    <w:name w:val="RepubNo"/>
    <w:basedOn w:val="BillBasicHeading"/>
    <w:rsid w:val="00E94E2C"/>
    <w:pPr>
      <w:keepNext w:val="0"/>
      <w:spacing w:before="600"/>
      <w:jc w:val="both"/>
    </w:pPr>
    <w:rPr>
      <w:sz w:val="26"/>
    </w:rPr>
  </w:style>
  <w:style w:type="paragraph" w:customStyle="1" w:styleId="NewAct">
    <w:name w:val="New Act"/>
    <w:basedOn w:val="Normal"/>
    <w:next w:val="Actdetails"/>
    <w:link w:val="NewActChar"/>
    <w:rsid w:val="00E94E2C"/>
    <w:pPr>
      <w:keepNext/>
      <w:spacing w:before="180"/>
      <w:ind w:left="1100"/>
    </w:pPr>
    <w:rPr>
      <w:rFonts w:ascii="Arial" w:hAnsi="Arial"/>
      <w:b/>
      <w:sz w:val="20"/>
    </w:rPr>
  </w:style>
  <w:style w:type="paragraph" w:customStyle="1" w:styleId="Actdetails">
    <w:name w:val="Act details"/>
    <w:basedOn w:val="Normal"/>
    <w:rsid w:val="00E94E2C"/>
    <w:pPr>
      <w:spacing w:before="20"/>
      <w:ind w:left="1400"/>
    </w:pPr>
    <w:rPr>
      <w:rFonts w:ascii="Arial" w:hAnsi="Arial"/>
      <w:sz w:val="20"/>
    </w:rPr>
  </w:style>
  <w:style w:type="paragraph" w:customStyle="1" w:styleId="CoverInForce">
    <w:name w:val="CoverInForce"/>
    <w:basedOn w:val="BillBasicHeading"/>
    <w:rsid w:val="00E94E2C"/>
    <w:pPr>
      <w:keepNext w:val="0"/>
      <w:spacing w:before="400"/>
    </w:pPr>
    <w:rPr>
      <w:b w:val="0"/>
    </w:rPr>
  </w:style>
  <w:style w:type="paragraph" w:styleId="Subtitle">
    <w:name w:val="Subtitle"/>
    <w:basedOn w:val="Normal"/>
    <w:qFormat/>
    <w:rsid w:val="00E94E2C"/>
    <w:pPr>
      <w:spacing w:after="60"/>
      <w:jc w:val="center"/>
      <w:outlineLvl w:val="1"/>
    </w:pPr>
    <w:rPr>
      <w:rFonts w:ascii="Arial" w:hAnsi="Arial"/>
    </w:rPr>
  </w:style>
  <w:style w:type="paragraph" w:customStyle="1" w:styleId="CoverActName">
    <w:name w:val="CoverActName"/>
    <w:basedOn w:val="BillBasicHeading"/>
    <w:rsid w:val="00E94E2C"/>
    <w:pPr>
      <w:keepNext w:val="0"/>
      <w:spacing w:before="260"/>
    </w:pPr>
  </w:style>
  <w:style w:type="paragraph" w:customStyle="1" w:styleId="FormRule">
    <w:name w:val="FormRule"/>
    <w:basedOn w:val="Normal"/>
    <w:rsid w:val="00E94E2C"/>
    <w:pPr>
      <w:pBdr>
        <w:top w:val="single" w:sz="4" w:space="1" w:color="auto"/>
      </w:pBdr>
      <w:spacing w:before="160" w:after="40"/>
      <w:ind w:left="3220" w:right="3260"/>
    </w:pPr>
    <w:rPr>
      <w:sz w:val="8"/>
    </w:rPr>
  </w:style>
  <w:style w:type="paragraph" w:customStyle="1" w:styleId="SchSubClause">
    <w:name w:val="Sch SubClause"/>
    <w:basedOn w:val="Schclauseheading"/>
    <w:rsid w:val="00E94E2C"/>
    <w:rPr>
      <w:b w:val="0"/>
    </w:rPr>
  </w:style>
  <w:style w:type="paragraph" w:customStyle="1" w:styleId="Endnote20">
    <w:name w:val="Endnote2"/>
    <w:basedOn w:val="Normal"/>
    <w:rsid w:val="00E94E2C"/>
    <w:pPr>
      <w:keepNext/>
      <w:tabs>
        <w:tab w:val="left" w:pos="1100"/>
      </w:tabs>
      <w:spacing w:before="360"/>
    </w:pPr>
    <w:rPr>
      <w:rFonts w:ascii="Arial" w:hAnsi="Arial"/>
      <w:b/>
    </w:rPr>
  </w:style>
  <w:style w:type="paragraph" w:customStyle="1" w:styleId="Asamby">
    <w:name w:val="As am by"/>
    <w:basedOn w:val="Normal"/>
    <w:next w:val="Normal"/>
    <w:rsid w:val="00E94E2C"/>
    <w:pPr>
      <w:spacing w:before="240"/>
      <w:ind w:left="1100"/>
    </w:pPr>
    <w:rPr>
      <w:rFonts w:ascii="Arial" w:hAnsi="Arial"/>
      <w:sz w:val="20"/>
    </w:rPr>
  </w:style>
  <w:style w:type="paragraph" w:customStyle="1" w:styleId="AmdtsEntries">
    <w:name w:val="AmdtsEntries"/>
    <w:basedOn w:val="BillBasicHeading"/>
    <w:rsid w:val="00E94E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94E2C"/>
    <w:pPr>
      <w:tabs>
        <w:tab w:val="clear" w:pos="2600"/>
        <w:tab w:val="left" w:pos="0"/>
      </w:tabs>
      <w:ind w:left="2480" w:hanging="2960"/>
    </w:pPr>
  </w:style>
  <w:style w:type="paragraph" w:customStyle="1" w:styleId="AmdtsEntryHd">
    <w:name w:val="AmdtsEntryHd"/>
    <w:basedOn w:val="BillBasicHeading"/>
    <w:next w:val="AmdtsEntries"/>
    <w:rsid w:val="00E94E2C"/>
    <w:pPr>
      <w:tabs>
        <w:tab w:val="clear" w:pos="2600"/>
      </w:tabs>
      <w:spacing w:before="120"/>
      <w:ind w:left="1100"/>
    </w:pPr>
    <w:rPr>
      <w:sz w:val="18"/>
    </w:rPr>
  </w:style>
  <w:style w:type="paragraph" w:customStyle="1" w:styleId="EndNoteParas">
    <w:name w:val="EndNoteParas"/>
    <w:basedOn w:val="EndNoteTextEPS"/>
    <w:rsid w:val="00E94E2C"/>
    <w:pPr>
      <w:tabs>
        <w:tab w:val="right" w:pos="1432"/>
      </w:tabs>
      <w:ind w:left="1840" w:hanging="1840"/>
    </w:pPr>
  </w:style>
  <w:style w:type="paragraph" w:customStyle="1" w:styleId="EndNoteTextEPS">
    <w:name w:val="EndNoteTextEPS"/>
    <w:basedOn w:val="Normal"/>
    <w:rsid w:val="00E94E2C"/>
    <w:pPr>
      <w:spacing w:before="60"/>
      <w:ind w:left="1100"/>
      <w:jc w:val="both"/>
    </w:pPr>
    <w:rPr>
      <w:sz w:val="20"/>
    </w:rPr>
  </w:style>
  <w:style w:type="paragraph" w:customStyle="1" w:styleId="NewReg">
    <w:name w:val="New Reg"/>
    <w:basedOn w:val="NewAct"/>
    <w:next w:val="Actdetails"/>
    <w:rsid w:val="00E94E2C"/>
  </w:style>
  <w:style w:type="paragraph" w:customStyle="1" w:styleId="Endnote3">
    <w:name w:val="Endnote3"/>
    <w:basedOn w:val="Normal"/>
    <w:rsid w:val="00E94E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94E2C"/>
  </w:style>
  <w:style w:type="character" w:customStyle="1" w:styleId="charTableText">
    <w:name w:val="charTableText"/>
    <w:basedOn w:val="DefaultParagraphFont"/>
    <w:rsid w:val="00E94E2C"/>
  </w:style>
  <w:style w:type="paragraph" w:customStyle="1" w:styleId="TLegEntries">
    <w:name w:val="TLegEntries"/>
    <w:basedOn w:val="Normal"/>
    <w:rsid w:val="00E94E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94E2C"/>
    <w:pPr>
      <w:tabs>
        <w:tab w:val="clear" w:pos="2600"/>
        <w:tab w:val="left" w:leader="dot" w:pos="2700"/>
      </w:tabs>
      <w:ind w:left="2700" w:hanging="2000"/>
    </w:pPr>
    <w:rPr>
      <w:sz w:val="18"/>
    </w:rPr>
  </w:style>
  <w:style w:type="paragraph" w:customStyle="1" w:styleId="CoverText">
    <w:name w:val="CoverText"/>
    <w:basedOn w:val="Normal"/>
    <w:uiPriority w:val="99"/>
    <w:rsid w:val="00E94E2C"/>
    <w:pPr>
      <w:spacing w:before="100"/>
      <w:jc w:val="both"/>
    </w:pPr>
    <w:rPr>
      <w:sz w:val="20"/>
    </w:rPr>
  </w:style>
  <w:style w:type="paragraph" w:customStyle="1" w:styleId="CoverHeading">
    <w:name w:val="CoverHeading"/>
    <w:basedOn w:val="Normal"/>
    <w:rsid w:val="00E94E2C"/>
    <w:rPr>
      <w:rFonts w:ascii="Arial" w:hAnsi="Arial"/>
      <w:b/>
    </w:rPr>
  </w:style>
  <w:style w:type="paragraph" w:customStyle="1" w:styleId="OldAmdt2ndLine">
    <w:name w:val="OldAmdt2ndLine"/>
    <w:basedOn w:val="OldAmdtsEntries"/>
    <w:rsid w:val="00E94E2C"/>
    <w:pPr>
      <w:tabs>
        <w:tab w:val="left" w:pos="2700"/>
      </w:tabs>
      <w:spacing w:before="0"/>
    </w:pPr>
  </w:style>
  <w:style w:type="paragraph" w:customStyle="1" w:styleId="EarlierRepubEntries">
    <w:name w:val="EarlierRepubEntries"/>
    <w:basedOn w:val="Normal"/>
    <w:rsid w:val="00E94E2C"/>
    <w:pPr>
      <w:spacing w:before="60" w:after="60"/>
    </w:pPr>
    <w:rPr>
      <w:rFonts w:ascii="Arial" w:hAnsi="Arial"/>
      <w:sz w:val="18"/>
    </w:rPr>
  </w:style>
  <w:style w:type="paragraph" w:customStyle="1" w:styleId="RenumProvEntries">
    <w:name w:val="RenumProvEntries"/>
    <w:basedOn w:val="Normal"/>
    <w:rsid w:val="00E94E2C"/>
    <w:pPr>
      <w:spacing w:before="60"/>
    </w:pPr>
    <w:rPr>
      <w:rFonts w:ascii="Arial" w:hAnsi="Arial"/>
      <w:sz w:val="20"/>
    </w:rPr>
  </w:style>
  <w:style w:type="paragraph" w:customStyle="1" w:styleId="CoverSubHdg">
    <w:name w:val="CoverSubHdg"/>
    <w:basedOn w:val="CoverHeading"/>
    <w:rsid w:val="00E94E2C"/>
    <w:pPr>
      <w:spacing w:before="120"/>
    </w:pPr>
    <w:rPr>
      <w:sz w:val="20"/>
    </w:rPr>
  </w:style>
  <w:style w:type="paragraph" w:customStyle="1" w:styleId="CoverTextPara">
    <w:name w:val="CoverTextPara"/>
    <w:basedOn w:val="CoverText"/>
    <w:rsid w:val="00E94E2C"/>
    <w:pPr>
      <w:tabs>
        <w:tab w:val="right" w:pos="600"/>
        <w:tab w:val="left" w:pos="840"/>
      </w:tabs>
      <w:ind w:left="840" w:hanging="840"/>
    </w:pPr>
  </w:style>
  <w:style w:type="paragraph" w:customStyle="1" w:styleId="AH5SecSymb">
    <w:name w:val="A H5 Sec Symb"/>
    <w:basedOn w:val="AH5Sec"/>
    <w:next w:val="Amain"/>
    <w:rsid w:val="00E94E2C"/>
    <w:pPr>
      <w:tabs>
        <w:tab w:val="clear" w:pos="1100"/>
        <w:tab w:val="left" w:pos="0"/>
      </w:tabs>
      <w:ind w:hanging="1580"/>
    </w:pPr>
  </w:style>
  <w:style w:type="character" w:customStyle="1" w:styleId="charSymb">
    <w:name w:val="charSymb"/>
    <w:basedOn w:val="DefaultParagraphFont"/>
    <w:rsid w:val="00E94E2C"/>
    <w:rPr>
      <w:rFonts w:ascii="Arial" w:hAnsi="Arial"/>
      <w:sz w:val="24"/>
      <w:bdr w:val="single" w:sz="4" w:space="0" w:color="auto"/>
    </w:rPr>
  </w:style>
  <w:style w:type="paragraph" w:customStyle="1" w:styleId="AH3DivSymb">
    <w:name w:val="A H3 Div Symb"/>
    <w:basedOn w:val="AH3Div"/>
    <w:next w:val="AH5Sec"/>
    <w:rsid w:val="00E94E2C"/>
    <w:pPr>
      <w:tabs>
        <w:tab w:val="clear" w:pos="2600"/>
        <w:tab w:val="left" w:pos="0"/>
      </w:tabs>
      <w:ind w:left="2480" w:hanging="2960"/>
    </w:pPr>
  </w:style>
  <w:style w:type="paragraph" w:customStyle="1" w:styleId="AH4SubDivSymb">
    <w:name w:val="A H4 SubDiv Symb"/>
    <w:basedOn w:val="AH4SubDiv"/>
    <w:next w:val="AH5Sec"/>
    <w:rsid w:val="00E94E2C"/>
    <w:pPr>
      <w:tabs>
        <w:tab w:val="clear" w:pos="2600"/>
        <w:tab w:val="left" w:pos="0"/>
      </w:tabs>
      <w:ind w:left="2480" w:hanging="2960"/>
    </w:pPr>
  </w:style>
  <w:style w:type="paragraph" w:customStyle="1" w:styleId="Dict-HeadingSymb">
    <w:name w:val="Dict-Heading Symb"/>
    <w:basedOn w:val="Dict-Heading"/>
    <w:rsid w:val="00E94E2C"/>
    <w:pPr>
      <w:tabs>
        <w:tab w:val="left" w:pos="0"/>
      </w:tabs>
      <w:ind w:left="2480" w:hanging="2960"/>
    </w:pPr>
  </w:style>
  <w:style w:type="paragraph" w:customStyle="1" w:styleId="Sched-headingSymb">
    <w:name w:val="Sched-heading Symb"/>
    <w:basedOn w:val="Sched-heading"/>
    <w:rsid w:val="00E94E2C"/>
    <w:pPr>
      <w:tabs>
        <w:tab w:val="left" w:pos="0"/>
      </w:tabs>
      <w:ind w:left="2480" w:hanging="2960"/>
    </w:pPr>
  </w:style>
  <w:style w:type="paragraph" w:customStyle="1" w:styleId="Sched-PartSymb">
    <w:name w:val="Sched-Part Symb"/>
    <w:basedOn w:val="Sched-Part"/>
    <w:rsid w:val="00E94E2C"/>
    <w:pPr>
      <w:tabs>
        <w:tab w:val="left" w:pos="0"/>
      </w:tabs>
      <w:ind w:left="2480" w:hanging="2960"/>
    </w:pPr>
  </w:style>
  <w:style w:type="paragraph" w:customStyle="1" w:styleId="Sched-FormSymb">
    <w:name w:val="Sched-Form Symb"/>
    <w:basedOn w:val="Sched-Form"/>
    <w:rsid w:val="00E94E2C"/>
    <w:pPr>
      <w:tabs>
        <w:tab w:val="left" w:pos="0"/>
      </w:tabs>
      <w:ind w:left="2480" w:hanging="2960"/>
    </w:pPr>
  </w:style>
  <w:style w:type="paragraph" w:customStyle="1" w:styleId="SchclauseheadingSymb">
    <w:name w:val="Sch clause heading Symb"/>
    <w:basedOn w:val="Schclauseheading"/>
    <w:rsid w:val="00E94E2C"/>
    <w:pPr>
      <w:tabs>
        <w:tab w:val="left" w:pos="0"/>
      </w:tabs>
      <w:ind w:left="980" w:hanging="1460"/>
    </w:pPr>
  </w:style>
  <w:style w:type="paragraph" w:customStyle="1" w:styleId="TLegAsAmBy">
    <w:name w:val="TLegAsAmBy"/>
    <w:basedOn w:val="TLegEntries"/>
    <w:rsid w:val="00E94E2C"/>
    <w:pPr>
      <w:ind w:firstLine="0"/>
    </w:pPr>
    <w:rPr>
      <w:b/>
    </w:rPr>
  </w:style>
  <w:style w:type="paragraph" w:customStyle="1" w:styleId="00Spine">
    <w:name w:val="00Spine"/>
    <w:basedOn w:val="Normal"/>
    <w:rsid w:val="00E94E2C"/>
  </w:style>
  <w:style w:type="paragraph" w:customStyle="1" w:styleId="AuthorisedBlock">
    <w:name w:val="AuthorisedBlock"/>
    <w:basedOn w:val="Normal"/>
    <w:rsid w:val="00E94E2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E94E2C"/>
    <w:pPr>
      <w:ind w:left="1920" w:right="600"/>
    </w:pPr>
  </w:style>
  <w:style w:type="paragraph" w:customStyle="1" w:styleId="AmdtsEntriesDefL2">
    <w:name w:val="AmdtsEntriesDefL2"/>
    <w:basedOn w:val="Normal"/>
    <w:rsid w:val="00E94E2C"/>
    <w:pPr>
      <w:tabs>
        <w:tab w:val="left" w:pos="3000"/>
      </w:tabs>
      <w:ind w:left="3100" w:hanging="2000"/>
    </w:pPr>
    <w:rPr>
      <w:rFonts w:ascii="Arial" w:hAnsi="Arial"/>
      <w:sz w:val="18"/>
    </w:rPr>
  </w:style>
  <w:style w:type="paragraph" w:customStyle="1" w:styleId="AmdtEntries">
    <w:name w:val="AmdtEntries"/>
    <w:basedOn w:val="BillBasicHeading"/>
    <w:rsid w:val="00E94E2C"/>
    <w:pPr>
      <w:keepNext w:val="0"/>
      <w:tabs>
        <w:tab w:val="clear" w:pos="2600"/>
      </w:tabs>
      <w:spacing w:before="0"/>
      <w:ind w:left="3200" w:hanging="2100"/>
    </w:pPr>
    <w:rPr>
      <w:sz w:val="18"/>
    </w:rPr>
  </w:style>
  <w:style w:type="paragraph" w:customStyle="1" w:styleId="06Copyright">
    <w:name w:val="06Copyright"/>
    <w:basedOn w:val="Normal"/>
    <w:rsid w:val="00E94E2C"/>
  </w:style>
  <w:style w:type="paragraph" w:customStyle="1" w:styleId="AFHdg">
    <w:name w:val="AFHdg"/>
    <w:basedOn w:val="BillBasicHeading"/>
    <w:rsid w:val="00E94E2C"/>
    <w:rPr>
      <w:b w:val="0"/>
      <w:sz w:val="32"/>
    </w:rPr>
  </w:style>
  <w:style w:type="paragraph" w:customStyle="1" w:styleId="LegHistNote">
    <w:name w:val="LegHistNote"/>
    <w:basedOn w:val="Actdetails"/>
    <w:rsid w:val="00E94E2C"/>
    <w:pPr>
      <w:spacing w:before="60"/>
      <w:ind w:left="2700" w:right="-60" w:hanging="1300"/>
    </w:pPr>
    <w:rPr>
      <w:sz w:val="18"/>
    </w:rPr>
  </w:style>
  <w:style w:type="paragraph" w:customStyle="1" w:styleId="MH1Chapter">
    <w:name w:val="M H1 Chapter"/>
    <w:basedOn w:val="AH1Chapter"/>
    <w:rsid w:val="00E94E2C"/>
    <w:pPr>
      <w:tabs>
        <w:tab w:val="clear" w:pos="2600"/>
        <w:tab w:val="left" w:pos="2720"/>
      </w:tabs>
      <w:ind w:left="4000" w:hanging="3300"/>
    </w:pPr>
  </w:style>
  <w:style w:type="paragraph" w:customStyle="1" w:styleId="ModH1Chapter">
    <w:name w:val="Mod H1 Chapter"/>
    <w:basedOn w:val="IH1ChapSymb"/>
    <w:rsid w:val="00E94E2C"/>
    <w:pPr>
      <w:tabs>
        <w:tab w:val="clear" w:pos="2600"/>
        <w:tab w:val="left" w:pos="3300"/>
      </w:tabs>
      <w:ind w:left="3300"/>
    </w:pPr>
  </w:style>
  <w:style w:type="paragraph" w:customStyle="1" w:styleId="ModH2Part">
    <w:name w:val="Mod H2 Part"/>
    <w:basedOn w:val="IH2PartSymb"/>
    <w:rsid w:val="00E94E2C"/>
    <w:pPr>
      <w:tabs>
        <w:tab w:val="clear" w:pos="2600"/>
        <w:tab w:val="left" w:pos="3300"/>
      </w:tabs>
      <w:ind w:left="3300"/>
    </w:pPr>
  </w:style>
  <w:style w:type="paragraph" w:customStyle="1" w:styleId="ModH3Div">
    <w:name w:val="Mod H3 Div"/>
    <w:basedOn w:val="IH3DivSymb"/>
    <w:rsid w:val="00E94E2C"/>
    <w:pPr>
      <w:tabs>
        <w:tab w:val="clear" w:pos="2600"/>
        <w:tab w:val="left" w:pos="3300"/>
      </w:tabs>
      <w:ind w:left="3300"/>
    </w:pPr>
  </w:style>
  <w:style w:type="paragraph" w:customStyle="1" w:styleId="ModH4SubDiv">
    <w:name w:val="Mod H4 SubDiv"/>
    <w:basedOn w:val="IH4SubDivSymb"/>
    <w:rsid w:val="00E94E2C"/>
    <w:pPr>
      <w:tabs>
        <w:tab w:val="clear" w:pos="2600"/>
        <w:tab w:val="left" w:pos="3300"/>
      </w:tabs>
      <w:ind w:left="3300"/>
    </w:pPr>
  </w:style>
  <w:style w:type="paragraph" w:customStyle="1" w:styleId="ModH5Sec">
    <w:name w:val="Mod H5 Sec"/>
    <w:basedOn w:val="IH5SecSymb"/>
    <w:rsid w:val="00E94E2C"/>
    <w:pPr>
      <w:tabs>
        <w:tab w:val="clear" w:pos="1100"/>
        <w:tab w:val="left" w:pos="1800"/>
      </w:tabs>
      <w:ind w:left="2200"/>
    </w:pPr>
  </w:style>
  <w:style w:type="paragraph" w:customStyle="1" w:styleId="Modmain">
    <w:name w:val="Mod main"/>
    <w:basedOn w:val="Amain"/>
    <w:rsid w:val="00E94E2C"/>
    <w:pPr>
      <w:tabs>
        <w:tab w:val="clear" w:pos="900"/>
        <w:tab w:val="clear" w:pos="1100"/>
        <w:tab w:val="right" w:pos="1600"/>
        <w:tab w:val="left" w:pos="1800"/>
      </w:tabs>
      <w:ind w:left="2200"/>
    </w:pPr>
  </w:style>
  <w:style w:type="paragraph" w:customStyle="1" w:styleId="Modpara">
    <w:name w:val="Mod para"/>
    <w:basedOn w:val="BillBasic"/>
    <w:rsid w:val="00E94E2C"/>
    <w:pPr>
      <w:tabs>
        <w:tab w:val="right" w:pos="2100"/>
        <w:tab w:val="left" w:pos="2300"/>
      </w:tabs>
      <w:ind w:left="2700" w:hanging="1600"/>
      <w:outlineLvl w:val="6"/>
    </w:pPr>
  </w:style>
  <w:style w:type="paragraph" w:customStyle="1" w:styleId="Modsubpara">
    <w:name w:val="Mod subpara"/>
    <w:basedOn w:val="Asubpara"/>
    <w:rsid w:val="00E94E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94E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4E2C"/>
    <w:pPr>
      <w:ind w:left="1800"/>
    </w:pPr>
  </w:style>
  <w:style w:type="paragraph" w:customStyle="1" w:styleId="Modparareturn">
    <w:name w:val="Mod para return"/>
    <w:basedOn w:val="AparareturnSymb"/>
    <w:rsid w:val="00E94E2C"/>
    <w:pPr>
      <w:ind w:left="2300"/>
    </w:pPr>
  </w:style>
  <w:style w:type="paragraph" w:customStyle="1" w:styleId="Modsubparareturn">
    <w:name w:val="Mod subpara return"/>
    <w:basedOn w:val="AsubparareturnSymb"/>
    <w:rsid w:val="00E94E2C"/>
    <w:pPr>
      <w:ind w:left="3040"/>
    </w:pPr>
  </w:style>
  <w:style w:type="paragraph" w:customStyle="1" w:styleId="Modref">
    <w:name w:val="Mod ref"/>
    <w:basedOn w:val="refSymb"/>
    <w:rsid w:val="00E94E2C"/>
    <w:pPr>
      <w:ind w:left="1100"/>
    </w:pPr>
  </w:style>
  <w:style w:type="paragraph" w:customStyle="1" w:styleId="ModaNote">
    <w:name w:val="Mod aNote"/>
    <w:basedOn w:val="aNoteSymb"/>
    <w:rsid w:val="00E94E2C"/>
    <w:pPr>
      <w:tabs>
        <w:tab w:val="left" w:pos="2600"/>
      </w:tabs>
      <w:ind w:left="2600"/>
    </w:pPr>
  </w:style>
  <w:style w:type="paragraph" w:customStyle="1" w:styleId="ModNote">
    <w:name w:val="Mod Note"/>
    <w:basedOn w:val="aNoteSymb"/>
    <w:rsid w:val="00E94E2C"/>
    <w:pPr>
      <w:tabs>
        <w:tab w:val="left" w:pos="2600"/>
      </w:tabs>
      <w:ind w:left="2600"/>
    </w:pPr>
  </w:style>
  <w:style w:type="paragraph" w:customStyle="1" w:styleId="ApprFormHd">
    <w:name w:val="ApprFormHd"/>
    <w:basedOn w:val="Sched-heading"/>
    <w:rsid w:val="00E94E2C"/>
    <w:pPr>
      <w:ind w:left="0" w:firstLine="0"/>
    </w:pPr>
  </w:style>
  <w:style w:type="paragraph" w:customStyle="1" w:styleId="EarlierRepubHdg">
    <w:name w:val="EarlierRepubHdg"/>
    <w:basedOn w:val="Normal"/>
    <w:rsid w:val="00E94E2C"/>
    <w:pPr>
      <w:keepNext/>
    </w:pPr>
    <w:rPr>
      <w:rFonts w:ascii="Arial" w:hAnsi="Arial"/>
      <w:b/>
      <w:sz w:val="20"/>
    </w:rPr>
  </w:style>
  <w:style w:type="paragraph" w:customStyle="1" w:styleId="RenumProvHdg">
    <w:name w:val="RenumProvHdg"/>
    <w:basedOn w:val="Normal"/>
    <w:rsid w:val="00E94E2C"/>
    <w:rPr>
      <w:rFonts w:ascii="Arial" w:hAnsi="Arial"/>
      <w:b/>
      <w:sz w:val="22"/>
    </w:rPr>
  </w:style>
  <w:style w:type="paragraph" w:customStyle="1" w:styleId="RenumProvHeader">
    <w:name w:val="RenumProvHeader"/>
    <w:basedOn w:val="Normal"/>
    <w:rsid w:val="00E94E2C"/>
    <w:rPr>
      <w:rFonts w:ascii="Arial" w:hAnsi="Arial"/>
      <w:b/>
      <w:sz w:val="22"/>
    </w:rPr>
  </w:style>
  <w:style w:type="paragraph" w:customStyle="1" w:styleId="RenumTableHdg">
    <w:name w:val="RenumTableHdg"/>
    <w:basedOn w:val="Normal"/>
    <w:rsid w:val="00E94E2C"/>
    <w:pPr>
      <w:spacing w:before="120"/>
    </w:pPr>
    <w:rPr>
      <w:rFonts w:ascii="Arial" w:hAnsi="Arial"/>
      <w:b/>
      <w:sz w:val="20"/>
    </w:rPr>
  </w:style>
  <w:style w:type="paragraph" w:customStyle="1" w:styleId="EPSCoverTop">
    <w:name w:val="EPSCoverTop"/>
    <w:basedOn w:val="Normal"/>
    <w:rsid w:val="00E94E2C"/>
    <w:pPr>
      <w:jc w:val="right"/>
    </w:pPr>
    <w:rPr>
      <w:rFonts w:ascii="Arial" w:hAnsi="Arial"/>
      <w:sz w:val="20"/>
    </w:rPr>
  </w:style>
  <w:style w:type="paragraph" w:customStyle="1" w:styleId="AmainSymb">
    <w:name w:val="A main Symb"/>
    <w:basedOn w:val="Amain"/>
    <w:rsid w:val="00E94E2C"/>
    <w:pPr>
      <w:tabs>
        <w:tab w:val="left" w:pos="0"/>
      </w:tabs>
      <w:ind w:left="1120" w:hanging="1600"/>
    </w:pPr>
  </w:style>
  <w:style w:type="paragraph" w:customStyle="1" w:styleId="AparaSymb">
    <w:name w:val="A para Symb"/>
    <w:basedOn w:val="Apara"/>
    <w:rsid w:val="00E94E2C"/>
    <w:pPr>
      <w:tabs>
        <w:tab w:val="right" w:pos="0"/>
      </w:tabs>
      <w:ind w:hanging="2080"/>
    </w:pPr>
  </w:style>
  <w:style w:type="paragraph" w:customStyle="1" w:styleId="AsubparaSymb">
    <w:name w:val="A subpara Symb"/>
    <w:basedOn w:val="Asubpara"/>
    <w:rsid w:val="00E94E2C"/>
    <w:pPr>
      <w:tabs>
        <w:tab w:val="left" w:pos="0"/>
      </w:tabs>
      <w:ind w:left="2098" w:hanging="2580"/>
    </w:pPr>
  </w:style>
  <w:style w:type="paragraph" w:customStyle="1" w:styleId="RenumProvSubsectEntries">
    <w:name w:val="RenumProvSubsectEntries"/>
    <w:basedOn w:val="RenumProvEntries"/>
    <w:rsid w:val="00E94E2C"/>
    <w:pPr>
      <w:ind w:left="252"/>
    </w:pPr>
  </w:style>
  <w:style w:type="paragraph" w:customStyle="1" w:styleId="Endnote4">
    <w:name w:val="Endnote4"/>
    <w:basedOn w:val="Endnote20"/>
    <w:rsid w:val="00E94E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94E2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E94E2C"/>
    <w:pPr>
      <w:ind w:hanging="480"/>
    </w:pPr>
  </w:style>
  <w:style w:type="paragraph" w:customStyle="1" w:styleId="EffectiveDate">
    <w:name w:val="EffectiveDate"/>
    <w:basedOn w:val="Normal"/>
    <w:rsid w:val="00E94E2C"/>
    <w:pPr>
      <w:spacing w:before="120"/>
    </w:pPr>
    <w:rPr>
      <w:rFonts w:ascii="Arial" w:hAnsi="Arial"/>
      <w:b/>
      <w:sz w:val="26"/>
    </w:rPr>
  </w:style>
  <w:style w:type="paragraph" w:customStyle="1" w:styleId="05Endnote0">
    <w:name w:val="05Endnote"/>
    <w:basedOn w:val="Normal"/>
    <w:rsid w:val="00E94E2C"/>
  </w:style>
  <w:style w:type="paragraph" w:customStyle="1" w:styleId="AmdtEntriesDefL2">
    <w:name w:val="AmdtEntriesDefL2"/>
    <w:basedOn w:val="AmdtEntries"/>
    <w:rsid w:val="00E94E2C"/>
    <w:pPr>
      <w:tabs>
        <w:tab w:val="left" w:pos="3000"/>
      </w:tabs>
      <w:ind w:left="3600" w:hanging="2500"/>
    </w:pPr>
  </w:style>
  <w:style w:type="character" w:customStyle="1" w:styleId="charContents">
    <w:name w:val="charContents"/>
    <w:basedOn w:val="DefaultParagraphFont"/>
    <w:rsid w:val="00E94E2C"/>
  </w:style>
  <w:style w:type="character" w:customStyle="1" w:styleId="charPage">
    <w:name w:val="charPage"/>
    <w:basedOn w:val="DefaultParagraphFont"/>
    <w:rsid w:val="00E94E2C"/>
  </w:style>
  <w:style w:type="paragraph" w:customStyle="1" w:styleId="FooterInfoCentre">
    <w:name w:val="FooterInfoCentre"/>
    <w:basedOn w:val="FooterInfo"/>
    <w:rsid w:val="00E94E2C"/>
    <w:pPr>
      <w:spacing w:before="60"/>
      <w:jc w:val="center"/>
    </w:pPr>
  </w:style>
  <w:style w:type="paragraph" w:styleId="MacroText">
    <w:name w:val="macro"/>
    <w:semiHidden/>
    <w:rsid w:val="00E94E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94E2C"/>
    <w:pPr>
      <w:spacing w:before="60"/>
      <w:ind w:left="1100"/>
      <w:jc w:val="both"/>
    </w:pPr>
    <w:rPr>
      <w:sz w:val="20"/>
    </w:rPr>
  </w:style>
  <w:style w:type="paragraph" w:customStyle="1" w:styleId="aExamNumTextss">
    <w:name w:val="aExamNumTextss"/>
    <w:basedOn w:val="aExamss"/>
    <w:rsid w:val="00E94E2C"/>
    <w:pPr>
      <w:ind w:left="1500"/>
    </w:pPr>
  </w:style>
  <w:style w:type="paragraph" w:customStyle="1" w:styleId="AExamIPara">
    <w:name w:val="AExamIPara"/>
    <w:basedOn w:val="aExam"/>
    <w:rsid w:val="00E94E2C"/>
    <w:pPr>
      <w:tabs>
        <w:tab w:val="right" w:pos="1720"/>
        <w:tab w:val="left" w:pos="2000"/>
      </w:tabs>
      <w:ind w:left="2000" w:hanging="900"/>
    </w:pPr>
  </w:style>
  <w:style w:type="paragraph" w:customStyle="1" w:styleId="aNoteTextss">
    <w:name w:val="aNoteTextss"/>
    <w:basedOn w:val="Normal"/>
    <w:rsid w:val="00E94E2C"/>
    <w:pPr>
      <w:spacing w:before="60"/>
      <w:ind w:left="1900"/>
      <w:jc w:val="both"/>
    </w:pPr>
    <w:rPr>
      <w:sz w:val="20"/>
    </w:rPr>
  </w:style>
  <w:style w:type="paragraph" w:customStyle="1" w:styleId="aNoteParass">
    <w:name w:val="aNoteParass"/>
    <w:basedOn w:val="Normal"/>
    <w:rsid w:val="00E94E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94E2C"/>
    <w:pPr>
      <w:ind w:left="1600"/>
    </w:pPr>
  </w:style>
  <w:style w:type="paragraph" w:customStyle="1" w:styleId="aExampar">
    <w:name w:val="aExampar"/>
    <w:basedOn w:val="aExamss"/>
    <w:rsid w:val="00E94E2C"/>
    <w:pPr>
      <w:ind w:left="1600"/>
    </w:pPr>
  </w:style>
  <w:style w:type="paragraph" w:customStyle="1" w:styleId="aNotepar">
    <w:name w:val="aNotepar"/>
    <w:basedOn w:val="BillBasic"/>
    <w:next w:val="Normal"/>
    <w:rsid w:val="00E94E2C"/>
    <w:pPr>
      <w:ind w:left="2400" w:hanging="800"/>
    </w:pPr>
    <w:rPr>
      <w:sz w:val="20"/>
    </w:rPr>
  </w:style>
  <w:style w:type="paragraph" w:customStyle="1" w:styleId="aNoteTextpar">
    <w:name w:val="aNoteTextpar"/>
    <w:basedOn w:val="aNotepar"/>
    <w:rsid w:val="00E94E2C"/>
    <w:pPr>
      <w:spacing w:before="60"/>
      <w:ind w:firstLine="0"/>
    </w:pPr>
  </w:style>
  <w:style w:type="paragraph" w:customStyle="1" w:styleId="aNoteParapar">
    <w:name w:val="aNoteParapar"/>
    <w:basedOn w:val="aNotepar"/>
    <w:rsid w:val="00E94E2C"/>
    <w:pPr>
      <w:tabs>
        <w:tab w:val="right" w:pos="2640"/>
      </w:tabs>
      <w:spacing w:before="60"/>
      <w:ind w:left="2920" w:hanging="1320"/>
    </w:pPr>
  </w:style>
  <w:style w:type="paragraph" w:customStyle="1" w:styleId="aExamHdgsubpar">
    <w:name w:val="aExamHdgsubpar"/>
    <w:basedOn w:val="aExamHdgss"/>
    <w:next w:val="Normal"/>
    <w:rsid w:val="00E94E2C"/>
    <w:pPr>
      <w:ind w:left="2140"/>
    </w:pPr>
  </w:style>
  <w:style w:type="paragraph" w:customStyle="1" w:styleId="aExamsubpar">
    <w:name w:val="aExamsubpar"/>
    <w:basedOn w:val="aExamss"/>
    <w:rsid w:val="00E94E2C"/>
    <w:pPr>
      <w:ind w:left="2140"/>
    </w:pPr>
  </w:style>
  <w:style w:type="paragraph" w:customStyle="1" w:styleId="aNotesubpar">
    <w:name w:val="aNotesubpar"/>
    <w:basedOn w:val="BillBasic"/>
    <w:next w:val="Normal"/>
    <w:rsid w:val="00E94E2C"/>
    <w:pPr>
      <w:ind w:left="2940" w:hanging="800"/>
    </w:pPr>
    <w:rPr>
      <w:sz w:val="20"/>
    </w:rPr>
  </w:style>
  <w:style w:type="paragraph" w:customStyle="1" w:styleId="aNoteTextsubpar">
    <w:name w:val="aNoteTextsubpar"/>
    <w:basedOn w:val="aNotesubpar"/>
    <w:rsid w:val="00E94E2C"/>
    <w:pPr>
      <w:spacing w:before="60"/>
      <w:ind w:firstLine="0"/>
    </w:pPr>
  </w:style>
  <w:style w:type="paragraph" w:customStyle="1" w:styleId="aExamBulletss">
    <w:name w:val="aExamBulletss"/>
    <w:basedOn w:val="aExamss"/>
    <w:rsid w:val="00E94E2C"/>
    <w:pPr>
      <w:ind w:left="1500" w:hanging="400"/>
    </w:pPr>
  </w:style>
  <w:style w:type="paragraph" w:customStyle="1" w:styleId="aNoteBulletss">
    <w:name w:val="aNoteBulletss"/>
    <w:basedOn w:val="Normal"/>
    <w:rsid w:val="00E94E2C"/>
    <w:pPr>
      <w:spacing w:before="60"/>
      <w:ind w:left="2300" w:hanging="400"/>
      <w:jc w:val="both"/>
    </w:pPr>
    <w:rPr>
      <w:sz w:val="20"/>
    </w:rPr>
  </w:style>
  <w:style w:type="paragraph" w:customStyle="1" w:styleId="aExamBulletpar">
    <w:name w:val="aExamBulletpar"/>
    <w:basedOn w:val="aExampar"/>
    <w:rsid w:val="00E94E2C"/>
    <w:pPr>
      <w:ind w:left="2000" w:hanging="400"/>
    </w:pPr>
  </w:style>
  <w:style w:type="paragraph" w:customStyle="1" w:styleId="aNoteBulletpar">
    <w:name w:val="aNoteBulletpar"/>
    <w:basedOn w:val="aNotepar"/>
    <w:rsid w:val="00E94E2C"/>
    <w:pPr>
      <w:spacing w:before="60"/>
      <w:ind w:left="2800" w:hanging="400"/>
    </w:pPr>
  </w:style>
  <w:style w:type="paragraph" w:customStyle="1" w:styleId="aExplanBullet">
    <w:name w:val="aExplanBullet"/>
    <w:basedOn w:val="Normal"/>
    <w:rsid w:val="00E94E2C"/>
    <w:pPr>
      <w:spacing w:before="140"/>
      <w:ind w:left="400" w:hanging="400"/>
      <w:jc w:val="both"/>
    </w:pPr>
    <w:rPr>
      <w:snapToGrid w:val="0"/>
      <w:sz w:val="20"/>
    </w:rPr>
  </w:style>
  <w:style w:type="paragraph" w:customStyle="1" w:styleId="DetailsNo">
    <w:name w:val="Details No"/>
    <w:basedOn w:val="Actdetails"/>
    <w:uiPriority w:val="99"/>
    <w:rsid w:val="00E94E2C"/>
    <w:pPr>
      <w:ind w:left="0"/>
    </w:pPr>
    <w:rPr>
      <w:sz w:val="18"/>
    </w:rPr>
  </w:style>
  <w:style w:type="paragraph" w:customStyle="1" w:styleId="PrincipalActdetails">
    <w:name w:val="Principal Act details"/>
    <w:basedOn w:val="Actdetails"/>
    <w:rsid w:val="007B423B"/>
    <w:pPr>
      <w:ind w:left="600" w:right="-60"/>
    </w:pPr>
    <w:rPr>
      <w:sz w:val="18"/>
      <w:lang w:val="en-US"/>
    </w:rPr>
  </w:style>
  <w:style w:type="paragraph" w:customStyle="1" w:styleId="NewActorRegnote">
    <w:name w:val="New Act or Reg note"/>
    <w:basedOn w:val="NewAct"/>
    <w:rsid w:val="007B423B"/>
    <w:pPr>
      <w:spacing w:before="60"/>
      <w:ind w:left="1320" w:hanging="720"/>
    </w:pPr>
    <w:rPr>
      <w:b w:val="0"/>
      <w:sz w:val="18"/>
    </w:rPr>
  </w:style>
  <w:style w:type="paragraph" w:customStyle="1" w:styleId="NewActNo">
    <w:name w:val="New Act No"/>
    <w:basedOn w:val="NewAct"/>
    <w:rsid w:val="007B423B"/>
    <w:pPr>
      <w:ind w:left="0"/>
    </w:pPr>
  </w:style>
  <w:style w:type="paragraph" w:customStyle="1" w:styleId="SchApara">
    <w:name w:val="Sch A para"/>
    <w:basedOn w:val="Apara"/>
    <w:rsid w:val="00E94E2C"/>
  </w:style>
  <w:style w:type="paragraph" w:customStyle="1" w:styleId="SchAsubpara">
    <w:name w:val="Sch A subpara"/>
    <w:basedOn w:val="Asubpara"/>
    <w:rsid w:val="00E94E2C"/>
  </w:style>
  <w:style w:type="paragraph" w:customStyle="1" w:styleId="SchAsubsubpara">
    <w:name w:val="Sch A subsubpara"/>
    <w:basedOn w:val="Asubsubpara"/>
    <w:rsid w:val="00E94E2C"/>
  </w:style>
  <w:style w:type="paragraph" w:customStyle="1" w:styleId="aNoteBulletsubpar">
    <w:name w:val="aNoteBulletsubpar"/>
    <w:basedOn w:val="aNotesubpar"/>
    <w:rsid w:val="007B423B"/>
    <w:pPr>
      <w:numPr>
        <w:numId w:val="5"/>
      </w:numPr>
      <w:tabs>
        <w:tab w:val="left" w:pos="3240"/>
      </w:tabs>
      <w:spacing w:before="0"/>
    </w:pPr>
  </w:style>
  <w:style w:type="paragraph" w:customStyle="1" w:styleId="TOCOL1">
    <w:name w:val="TOCOL 1"/>
    <w:basedOn w:val="TOC1"/>
    <w:rsid w:val="00E94E2C"/>
  </w:style>
  <w:style w:type="paragraph" w:customStyle="1" w:styleId="TOCOL2">
    <w:name w:val="TOCOL 2"/>
    <w:basedOn w:val="TOC2"/>
    <w:rsid w:val="00E94E2C"/>
    <w:pPr>
      <w:keepNext w:val="0"/>
    </w:pPr>
  </w:style>
  <w:style w:type="paragraph" w:customStyle="1" w:styleId="TOCOL3">
    <w:name w:val="TOCOL 3"/>
    <w:basedOn w:val="TOC3"/>
    <w:rsid w:val="00E94E2C"/>
    <w:pPr>
      <w:keepNext w:val="0"/>
    </w:pPr>
  </w:style>
  <w:style w:type="paragraph" w:customStyle="1" w:styleId="TOCOL4">
    <w:name w:val="TOCOL 4"/>
    <w:basedOn w:val="TOC4"/>
    <w:rsid w:val="00E94E2C"/>
    <w:pPr>
      <w:keepNext w:val="0"/>
    </w:pPr>
  </w:style>
  <w:style w:type="paragraph" w:customStyle="1" w:styleId="TOCOL5">
    <w:name w:val="TOCOL 5"/>
    <w:basedOn w:val="TOC5"/>
    <w:rsid w:val="00E94E2C"/>
    <w:pPr>
      <w:tabs>
        <w:tab w:val="left" w:pos="400"/>
      </w:tabs>
    </w:pPr>
  </w:style>
  <w:style w:type="paragraph" w:customStyle="1" w:styleId="TOCOL6">
    <w:name w:val="TOCOL 6"/>
    <w:basedOn w:val="TOC6"/>
    <w:rsid w:val="00E94E2C"/>
    <w:pPr>
      <w:keepNext w:val="0"/>
    </w:pPr>
  </w:style>
  <w:style w:type="paragraph" w:customStyle="1" w:styleId="TOCOL7">
    <w:name w:val="TOCOL 7"/>
    <w:basedOn w:val="TOC7"/>
    <w:rsid w:val="00E94E2C"/>
  </w:style>
  <w:style w:type="paragraph" w:customStyle="1" w:styleId="TOCOL8">
    <w:name w:val="TOCOL 8"/>
    <w:basedOn w:val="TOC8"/>
    <w:rsid w:val="00E94E2C"/>
  </w:style>
  <w:style w:type="paragraph" w:customStyle="1" w:styleId="TOCOL9">
    <w:name w:val="TOCOL 9"/>
    <w:basedOn w:val="TOC9"/>
    <w:rsid w:val="00E94E2C"/>
    <w:pPr>
      <w:ind w:right="0"/>
    </w:pPr>
  </w:style>
  <w:style w:type="paragraph" w:customStyle="1" w:styleId="TOC10">
    <w:name w:val="TOC 10"/>
    <w:basedOn w:val="TOC5"/>
    <w:rsid w:val="00E94E2C"/>
    <w:rPr>
      <w:szCs w:val="24"/>
    </w:rPr>
  </w:style>
  <w:style w:type="character" w:customStyle="1" w:styleId="charNotBold">
    <w:name w:val="charNotBold"/>
    <w:basedOn w:val="DefaultParagraphFont"/>
    <w:rsid w:val="00E94E2C"/>
    <w:rPr>
      <w:rFonts w:ascii="Arial" w:hAnsi="Arial"/>
      <w:sz w:val="20"/>
    </w:rPr>
  </w:style>
  <w:style w:type="paragraph" w:customStyle="1" w:styleId="Actdetailsnote">
    <w:name w:val="Act details note"/>
    <w:basedOn w:val="Actdetails"/>
    <w:uiPriority w:val="99"/>
    <w:rsid w:val="00E94E2C"/>
    <w:pPr>
      <w:ind w:left="1620" w:right="-60" w:hanging="720"/>
    </w:pPr>
    <w:rPr>
      <w:sz w:val="18"/>
    </w:rPr>
  </w:style>
  <w:style w:type="paragraph" w:customStyle="1" w:styleId="Billname1">
    <w:name w:val="Billname1"/>
    <w:basedOn w:val="Normal"/>
    <w:rsid w:val="00E94E2C"/>
    <w:pPr>
      <w:tabs>
        <w:tab w:val="left" w:pos="2400"/>
      </w:tabs>
      <w:spacing w:before="1220"/>
    </w:pPr>
    <w:rPr>
      <w:rFonts w:ascii="Arial" w:hAnsi="Arial"/>
      <w:b/>
      <w:sz w:val="40"/>
    </w:rPr>
  </w:style>
  <w:style w:type="paragraph" w:customStyle="1" w:styleId="Actdetailsshaded">
    <w:name w:val="Act details shaded"/>
    <w:basedOn w:val="Actdetails"/>
    <w:rsid w:val="007B423B"/>
    <w:pPr>
      <w:shd w:val="pct15" w:color="auto" w:fill="FFFFFF"/>
      <w:spacing w:before="0"/>
      <w:ind w:left="900" w:right="-60"/>
    </w:pPr>
    <w:rPr>
      <w:sz w:val="18"/>
      <w:lang w:val="en-US"/>
    </w:rPr>
  </w:style>
  <w:style w:type="paragraph" w:customStyle="1" w:styleId="NewActorRegnoteshaded">
    <w:name w:val="New Act or Reg note shaded"/>
    <w:basedOn w:val="NewActorRegnote"/>
    <w:rsid w:val="007B423B"/>
    <w:pPr>
      <w:shd w:val="pct15" w:color="auto" w:fill="FFFFFF"/>
      <w:spacing w:before="20"/>
      <w:ind w:left="1321"/>
    </w:pPr>
  </w:style>
  <w:style w:type="paragraph" w:customStyle="1" w:styleId="TablePara10">
    <w:name w:val="TablePara10"/>
    <w:basedOn w:val="tablepara"/>
    <w:rsid w:val="00E94E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E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E2C"/>
    <w:rPr>
      <w:sz w:val="20"/>
    </w:rPr>
  </w:style>
  <w:style w:type="paragraph" w:styleId="BalloonText">
    <w:name w:val="Balloon Text"/>
    <w:basedOn w:val="Normal"/>
    <w:link w:val="BalloonTextChar"/>
    <w:uiPriority w:val="99"/>
    <w:unhideWhenUsed/>
    <w:rsid w:val="00E94E2C"/>
    <w:rPr>
      <w:rFonts w:ascii="Tahoma" w:hAnsi="Tahoma" w:cs="Tahoma"/>
      <w:sz w:val="16"/>
      <w:szCs w:val="16"/>
    </w:rPr>
  </w:style>
  <w:style w:type="character" w:customStyle="1" w:styleId="BalloonTextChar">
    <w:name w:val="Balloon Text Char"/>
    <w:basedOn w:val="DefaultParagraphFont"/>
    <w:link w:val="BalloonText"/>
    <w:uiPriority w:val="99"/>
    <w:rsid w:val="00E94E2C"/>
    <w:rPr>
      <w:rFonts w:ascii="Tahoma" w:hAnsi="Tahoma" w:cs="Tahoma"/>
      <w:sz w:val="16"/>
      <w:szCs w:val="16"/>
      <w:lang w:eastAsia="en-US"/>
    </w:rPr>
  </w:style>
  <w:style w:type="character" w:styleId="Hyperlink">
    <w:name w:val="Hyperlink"/>
    <w:basedOn w:val="DefaultParagraphFont"/>
    <w:uiPriority w:val="99"/>
    <w:unhideWhenUsed/>
    <w:rsid w:val="00E94E2C"/>
    <w:rPr>
      <w:color w:val="0000FF" w:themeColor="hyperlink"/>
      <w:u w:val="single"/>
    </w:rPr>
  </w:style>
  <w:style w:type="paragraph" w:customStyle="1" w:styleId="aExamINumpar">
    <w:name w:val="aExamINumpar"/>
    <w:basedOn w:val="aExampar"/>
    <w:rsid w:val="00E94E2C"/>
    <w:pPr>
      <w:tabs>
        <w:tab w:val="left" w:pos="2000"/>
      </w:tabs>
      <w:ind w:left="2000" w:hanging="400"/>
    </w:pPr>
  </w:style>
  <w:style w:type="paragraph" w:customStyle="1" w:styleId="ShadedSchClauseSymb">
    <w:name w:val="Shaded Sch Clause Symb"/>
    <w:basedOn w:val="ShadedSchClause"/>
    <w:rsid w:val="00E94E2C"/>
    <w:pPr>
      <w:tabs>
        <w:tab w:val="left" w:pos="0"/>
      </w:tabs>
      <w:ind w:left="975" w:hanging="1457"/>
    </w:pPr>
  </w:style>
  <w:style w:type="paragraph" w:customStyle="1" w:styleId="CoverTextBullet">
    <w:name w:val="CoverTextBullet"/>
    <w:basedOn w:val="CoverText"/>
    <w:qFormat/>
    <w:rsid w:val="00E94E2C"/>
    <w:pPr>
      <w:numPr>
        <w:numId w:val="3"/>
      </w:numPr>
    </w:pPr>
    <w:rPr>
      <w:color w:val="000000"/>
    </w:rPr>
  </w:style>
  <w:style w:type="paragraph" w:customStyle="1" w:styleId="01aPreamble">
    <w:name w:val="01aPreamble"/>
    <w:basedOn w:val="Normal"/>
    <w:qFormat/>
    <w:rsid w:val="00E94E2C"/>
  </w:style>
  <w:style w:type="paragraph" w:customStyle="1" w:styleId="TableBullet">
    <w:name w:val="TableBullet"/>
    <w:basedOn w:val="TableText10"/>
    <w:qFormat/>
    <w:rsid w:val="00E94E2C"/>
    <w:pPr>
      <w:numPr>
        <w:numId w:val="8"/>
      </w:numPr>
    </w:pPr>
  </w:style>
  <w:style w:type="paragraph" w:customStyle="1" w:styleId="TableNumbered">
    <w:name w:val="TableNumbered"/>
    <w:basedOn w:val="TableText10"/>
    <w:qFormat/>
    <w:rsid w:val="00E94E2C"/>
    <w:pPr>
      <w:numPr>
        <w:numId w:val="9"/>
      </w:numPr>
    </w:pPr>
  </w:style>
  <w:style w:type="character" w:customStyle="1" w:styleId="charCitHyperlinkItal">
    <w:name w:val="charCitHyperlinkItal"/>
    <w:basedOn w:val="Hyperlink"/>
    <w:uiPriority w:val="1"/>
    <w:rsid w:val="00E94E2C"/>
    <w:rPr>
      <w:i/>
      <w:color w:val="0000FF" w:themeColor="hyperlink"/>
      <w:u w:val="none"/>
    </w:rPr>
  </w:style>
  <w:style w:type="character" w:customStyle="1" w:styleId="charCitHyperlinkAbbrev">
    <w:name w:val="charCitHyperlinkAbbrev"/>
    <w:basedOn w:val="Hyperlink"/>
    <w:uiPriority w:val="1"/>
    <w:rsid w:val="00E94E2C"/>
    <w:rPr>
      <w:color w:val="0000FF" w:themeColor="hyperlink"/>
      <w:u w:val="none"/>
    </w:rPr>
  </w:style>
  <w:style w:type="character" w:customStyle="1" w:styleId="Heading3Char">
    <w:name w:val="Heading 3 Char"/>
    <w:aliases w:val="h3 Char,sec Char"/>
    <w:basedOn w:val="DefaultParagraphFont"/>
    <w:link w:val="Heading3"/>
    <w:rsid w:val="00E94E2C"/>
    <w:rPr>
      <w:b/>
      <w:sz w:val="24"/>
      <w:lang w:eastAsia="en-US"/>
    </w:rPr>
  </w:style>
  <w:style w:type="paragraph" w:customStyle="1" w:styleId="parainpara">
    <w:name w:val="para in para"/>
    <w:rsid w:val="00E94E2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E2C"/>
    <w:pPr>
      <w:spacing w:after="60"/>
      <w:ind w:left="2800"/>
    </w:pPr>
    <w:rPr>
      <w:rFonts w:ascii="ACTCrest" w:hAnsi="ACTCrest"/>
      <w:sz w:val="216"/>
    </w:rPr>
  </w:style>
  <w:style w:type="paragraph" w:customStyle="1" w:styleId="ISchMain">
    <w:name w:val="I Sch Main"/>
    <w:basedOn w:val="BillBasic"/>
    <w:rsid w:val="00E94E2C"/>
    <w:pPr>
      <w:tabs>
        <w:tab w:val="right" w:pos="900"/>
        <w:tab w:val="left" w:pos="1100"/>
      </w:tabs>
      <w:ind w:left="1100" w:hanging="1100"/>
    </w:pPr>
  </w:style>
  <w:style w:type="paragraph" w:customStyle="1" w:styleId="ISchpara">
    <w:name w:val="I Sch para"/>
    <w:basedOn w:val="BillBasic"/>
    <w:rsid w:val="00E94E2C"/>
    <w:pPr>
      <w:tabs>
        <w:tab w:val="right" w:pos="1400"/>
        <w:tab w:val="left" w:pos="1600"/>
      </w:tabs>
      <w:ind w:left="1600" w:hanging="1600"/>
    </w:pPr>
  </w:style>
  <w:style w:type="paragraph" w:customStyle="1" w:styleId="ISchsubpara">
    <w:name w:val="I Sch subpara"/>
    <w:basedOn w:val="BillBasic"/>
    <w:rsid w:val="00E94E2C"/>
    <w:pPr>
      <w:tabs>
        <w:tab w:val="right" w:pos="1940"/>
        <w:tab w:val="left" w:pos="2140"/>
      </w:tabs>
      <w:ind w:left="2140" w:hanging="2140"/>
    </w:pPr>
  </w:style>
  <w:style w:type="paragraph" w:customStyle="1" w:styleId="ISchsubsubpara">
    <w:name w:val="I Sch subsubpara"/>
    <w:basedOn w:val="BillBasic"/>
    <w:rsid w:val="00E94E2C"/>
    <w:pPr>
      <w:tabs>
        <w:tab w:val="right" w:pos="2460"/>
        <w:tab w:val="left" w:pos="2660"/>
      </w:tabs>
      <w:ind w:left="2660" w:hanging="2660"/>
    </w:pPr>
  </w:style>
  <w:style w:type="paragraph" w:customStyle="1" w:styleId="AssectheadingSymb">
    <w:name w:val="A ssect heading Symb"/>
    <w:basedOn w:val="Amain"/>
    <w:rsid w:val="00E94E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4E2C"/>
    <w:pPr>
      <w:tabs>
        <w:tab w:val="left" w:pos="0"/>
        <w:tab w:val="right" w:pos="2400"/>
        <w:tab w:val="left" w:pos="2600"/>
      </w:tabs>
      <w:ind w:left="2602" w:hanging="3084"/>
      <w:outlineLvl w:val="8"/>
    </w:pPr>
  </w:style>
  <w:style w:type="paragraph" w:customStyle="1" w:styleId="AmainreturnSymb">
    <w:name w:val="A main return Symb"/>
    <w:basedOn w:val="BillBasic"/>
    <w:rsid w:val="00E94E2C"/>
    <w:pPr>
      <w:tabs>
        <w:tab w:val="left" w:pos="1582"/>
      </w:tabs>
      <w:ind w:left="1100" w:hanging="1582"/>
    </w:pPr>
  </w:style>
  <w:style w:type="paragraph" w:customStyle="1" w:styleId="AparareturnSymb">
    <w:name w:val="A para return Symb"/>
    <w:basedOn w:val="BillBasic"/>
    <w:rsid w:val="00E94E2C"/>
    <w:pPr>
      <w:tabs>
        <w:tab w:val="left" w:pos="2081"/>
      </w:tabs>
      <w:ind w:left="1599" w:hanging="2081"/>
    </w:pPr>
  </w:style>
  <w:style w:type="paragraph" w:customStyle="1" w:styleId="AsubparareturnSymb">
    <w:name w:val="A subpara return Symb"/>
    <w:basedOn w:val="BillBasic"/>
    <w:rsid w:val="00E94E2C"/>
    <w:pPr>
      <w:tabs>
        <w:tab w:val="left" w:pos="2580"/>
      </w:tabs>
      <w:ind w:left="2098" w:hanging="2580"/>
    </w:pPr>
  </w:style>
  <w:style w:type="paragraph" w:customStyle="1" w:styleId="aDefSymb">
    <w:name w:val="aDef Symb"/>
    <w:basedOn w:val="BillBasic"/>
    <w:rsid w:val="00E94E2C"/>
    <w:pPr>
      <w:tabs>
        <w:tab w:val="left" w:pos="1582"/>
      </w:tabs>
      <w:ind w:left="1100" w:hanging="1582"/>
    </w:pPr>
  </w:style>
  <w:style w:type="paragraph" w:customStyle="1" w:styleId="aDefparaSymb">
    <w:name w:val="aDef para Symb"/>
    <w:basedOn w:val="Apara"/>
    <w:rsid w:val="00E94E2C"/>
    <w:pPr>
      <w:tabs>
        <w:tab w:val="clear" w:pos="1600"/>
        <w:tab w:val="left" w:pos="0"/>
        <w:tab w:val="left" w:pos="1599"/>
      </w:tabs>
      <w:ind w:left="1599" w:hanging="2081"/>
    </w:pPr>
  </w:style>
  <w:style w:type="paragraph" w:customStyle="1" w:styleId="aDefsubparaSymb">
    <w:name w:val="aDef subpara Symb"/>
    <w:basedOn w:val="Asubpara"/>
    <w:rsid w:val="00E94E2C"/>
    <w:pPr>
      <w:tabs>
        <w:tab w:val="left" w:pos="0"/>
      </w:tabs>
      <w:ind w:left="2098" w:hanging="2580"/>
    </w:pPr>
  </w:style>
  <w:style w:type="paragraph" w:customStyle="1" w:styleId="SchAmainSymb">
    <w:name w:val="Sch A main Symb"/>
    <w:basedOn w:val="Amain"/>
    <w:rsid w:val="00E94E2C"/>
    <w:pPr>
      <w:tabs>
        <w:tab w:val="left" w:pos="0"/>
      </w:tabs>
      <w:ind w:hanging="1580"/>
    </w:pPr>
  </w:style>
  <w:style w:type="paragraph" w:customStyle="1" w:styleId="SchAparaSymb">
    <w:name w:val="Sch A para Symb"/>
    <w:basedOn w:val="Apara"/>
    <w:rsid w:val="00E94E2C"/>
    <w:pPr>
      <w:tabs>
        <w:tab w:val="left" w:pos="0"/>
      </w:tabs>
      <w:ind w:hanging="2080"/>
    </w:pPr>
  </w:style>
  <w:style w:type="paragraph" w:customStyle="1" w:styleId="SchAsubparaSymb">
    <w:name w:val="Sch A subpara Symb"/>
    <w:basedOn w:val="Asubpara"/>
    <w:rsid w:val="00E94E2C"/>
    <w:pPr>
      <w:tabs>
        <w:tab w:val="left" w:pos="0"/>
      </w:tabs>
      <w:ind w:hanging="2580"/>
    </w:pPr>
  </w:style>
  <w:style w:type="paragraph" w:customStyle="1" w:styleId="SchAsubsubparaSymb">
    <w:name w:val="Sch A subsubpara Symb"/>
    <w:basedOn w:val="AsubsubparaSymb"/>
    <w:rsid w:val="00E94E2C"/>
  </w:style>
  <w:style w:type="paragraph" w:customStyle="1" w:styleId="refSymb">
    <w:name w:val="ref Symb"/>
    <w:basedOn w:val="BillBasic"/>
    <w:next w:val="Normal"/>
    <w:rsid w:val="00E94E2C"/>
    <w:pPr>
      <w:tabs>
        <w:tab w:val="left" w:pos="-480"/>
      </w:tabs>
      <w:spacing w:before="60"/>
      <w:ind w:hanging="480"/>
    </w:pPr>
    <w:rPr>
      <w:sz w:val="18"/>
    </w:rPr>
  </w:style>
  <w:style w:type="paragraph" w:customStyle="1" w:styleId="IshadedH5SecSymb">
    <w:name w:val="I shaded H5 Sec Symb"/>
    <w:basedOn w:val="AH5Sec"/>
    <w:rsid w:val="00E94E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4E2C"/>
    <w:pPr>
      <w:tabs>
        <w:tab w:val="clear" w:pos="-1580"/>
      </w:tabs>
      <w:ind w:left="975" w:hanging="1457"/>
    </w:pPr>
  </w:style>
  <w:style w:type="paragraph" w:customStyle="1" w:styleId="IH1ChapSymb">
    <w:name w:val="I H1 Chap Symb"/>
    <w:basedOn w:val="BillBasicHeading"/>
    <w:next w:val="Normal"/>
    <w:rsid w:val="00E94E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4E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4E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4E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4E2C"/>
    <w:pPr>
      <w:tabs>
        <w:tab w:val="clear" w:pos="2600"/>
        <w:tab w:val="left" w:pos="-1580"/>
        <w:tab w:val="left" w:pos="0"/>
        <w:tab w:val="left" w:pos="1100"/>
      </w:tabs>
      <w:spacing w:before="240"/>
      <w:ind w:left="1100" w:hanging="1580"/>
    </w:pPr>
  </w:style>
  <w:style w:type="paragraph" w:customStyle="1" w:styleId="IMainSymb">
    <w:name w:val="I Main Symb"/>
    <w:basedOn w:val="Amain"/>
    <w:rsid w:val="00E94E2C"/>
    <w:pPr>
      <w:tabs>
        <w:tab w:val="left" w:pos="0"/>
      </w:tabs>
      <w:ind w:hanging="1580"/>
    </w:pPr>
  </w:style>
  <w:style w:type="paragraph" w:customStyle="1" w:styleId="IparaSymb">
    <w:name w:val="I para Symb"/>
    <w:basedOn w:val="Apara"/>
    <w:rsid w:val="00E94E2C"/>
    <w:pPr>
      <w:tabs>
        <w:tab w:val="left" w:pos="0"/>
      </w:tabs>
      <w:ind w:hanging="2080"/>
      <w:outlineLvl w:val="9"/>
    </w:pPr>
  </w:style>
  <w:style w:type="paragraph" w:customStyle="1" w:styleId="IsubparaSymb">
    <w:name w:val="I subpara Symb"/>
    <w:basedOn w:val="Asubpara"/>
    <w:rsid w:val="00E94E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4E2C"/>
    <w:pPr>
      <w:tabs>
        <w:tab w:val="clear" w:pos="2400"/>
        <w:tab w:val="clear" w:pos="2600"/>
        <w:tab w:val="right" w:pos="2460"/>
        <w:tab w:val="left" w:pos="2660"/>
      </w:tabs>
      <w:ind w:left="2660" w:hanging="3140"/>
    </w:pPr>
  </w:style>
  <w:style w:type="paragraph" w:customStyle="1" w:styleId="IdefparaSymb">
    <w:name w:val="I def para Symb"/>
    <w:basedOn w:val="IparaSymb"/>
    <w:rsid w:val="00E94E2C"/>
    <w:pPr>
      <w:ind w:left="1599" w:hanging="2081"/>
    </w:pPr>
  </w:style>
  <w:style w:type="paragraph" w:customStyle="1" w:styleId="IdefsubparaSymb">
    <w:name w:val="I def subpara Symb"/>
    <w:basedOn w:val="IsubparaSymb"/>
    <w:rsid w:val="00E94E2C"/>
    <w:pPr>
      <w:ind w:left="2138"/>
    </w:pPr>
  </w:style>
  <w:style w:type="paragraph" w:customStyle="1" w:styleId="ISched-headingSymb">
    <w:name w:val="I Sched-heading Symb"/>
    <w:basedOn w:val="BillBasicHeading"/>
    <w:next w:val="Normal"/>
    <w:rsid w:val="00E94E2C"/>
    <w:pPr>
      <w:tabs>
        <w:tab w:val="left" w:pos="-3080"/>
        <w:tab w:val="left" w:pos="0"/>
      </w:tabs>
      <w:spacing w:before="320"/>
      <w:ind w:left="2600" w:hanging="3080"/>
    </w:pPr>
    <w:rPr>
      <w:sz w:val="34"/>
    </w:rPr>
  </w:style>
  <w:style w:type="paragraph" w:customStyle="1" w:styleId="ISched-PartSymb">
    <w:name w:val="I Sched-Part Symb"/>
    <w:basedOn w:val="BillBasicHeading"/>
    <w:rsid w:val="00E94E2C"/>
    <w:pPr>
      <w:tabs>
        <w:tab w:val="left" w:pos="-3080"/>
        <w:tab w:val="left" w:pos="0"/>
      </w:tabs>
      <w:spacing w:before="380"/>
      <w:ind w:left="2600" w:hanging="3080"/>
    </w:pPr>
    <w:rPr>
      <w:sz w:val="32"/>
    </w:rPr>
  </w:style>
  <w:style w:type="paragraph" w:customStyle="1" w:styleId="ISched-formSymb">
    <w:name w:val="I Sched-form Symb"/>
    <w:basedOn w:val="BillBasicHeading"/>
    <w:rsid w:val="00E94E2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4E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4E2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4E2C"/>
    <w:pPr>
      <w:tabs>
        <w:tab w:val="left" w:pos="1100"/>
      </w:tabs>
      <w:spacing w:before="60"/>
      <w:ind w:left="1500" w:hanging="1986"/>
    </w:pPr>
  </w:style>
  <w:style w:type="paragraph" w:customStyle="1" w:styleId="aExamHdgssSymb">
    <w:name w:val="aExamHdgss Symb"/>
    <w:basedOn w:val="BillBasicHeading"/>
    <w:next w:val="Normal"/>
    <w:rsid w:val="00E94E2C"/>
    <w:pPr>
      <w:tabs>
        <w:tab w:val="clear" w:pos="2600"/>
        <w:tab w:val="left" w:pos="1582"/>
      </w:tabs>
      <w:ind w:left="1100" w:hanging="1582"/>
    </w:pPr>
    <w:rPr>
      <w:sz w:val="18"/>
    </w:rPr>
  </w:style>
  <w:style w:type="paragraph" w:customStyle="1" w:styleId="aExamssSymb">
    <w:name w:val="aExamss Symb"/>
    <w:basedOn w:val="aNote"/>
    <w:rsid w:val="00E94E2C"/>
    <w:pPr>
      <w:tabs>
        <w:tab w:val="left" w:pos="1582"/>
      </w:tabs>
      <w:spacing w:before="60"/>
      <w:ind w:left="1100" w:hanging="1582"/>
    </w:pPr>
  </w:style>
  <w:style w:type="paragraph" w:customStyle="1" w:styleId="aExamINumssSymb">
    <w:name w:val="aExamINumss Symb"/>
    <w:basedOn w:val="aExamssSymb"/>
    <w:rsid w:val="00E94E2C"/>
    <w:pPr>
      <w:tabs>
        <w:tab w:val="left" w:pos="1100"/>
      </w:tabs>
      <w:ind w:left="1500" w:hanging="1986"/>
    </w:pPr>
  </w:style>
  <w:style w:type="paragraph" w:customStyle="1" w:styleId="aExamNumTextssSymb">
    <w:name w:val="aExamNumTextss Symb"/>
    <w:basedOn w:val="aExamssSymb"/>
    <w:rsid w:val="00E94E2C"/>
    <w:pPr>
      <w:tabs>
        <w:tab w:val="clear" w:pos="1582"/>
        <w:tab w:val="left" w:pos="1985"/>
      </w:tabs>
      <w:ind w:left="1503" w:hanging="1985"/>
    </w:pPr>
  </w:style>
  <w:style w:type="paragraph" w:customStyle="1" w:styleId="AExamIParaSymb">
    <w:name w:val="AExamIPara Symb"/>
    <w:basedOn w:val="aExam"/>
    <w:rsid w:val="00E94E2C"/>
    <w:pPr>
      <w:tabs>
        <w:tab w:val="right" w:pos="1718"/>
      </w:tabs>
      <w:ind w:left="1984" w:hanging="2466"/>
    </w:pPr>
  </w:style>
  <w:style w:type="paragraph" w:customStyle="1" w:styleId="aExamBulletssSymb">
    <w:name w:val="aExamBulletss Symb"/>
    <w:basedOn w:val="aExamssSymb"/>
    <w:rsid w:val="00E94E2C"/>
    <w:pPr>
      <w:tabs>
        <w:tab w:val="left" w:pos="1100"/>
      </w:tabs>
      <w:ind w:left="1500" w:hanging="1986"/>
    </w:pPr>
  </w:style>
  <w:style w:type="paragraph" w:customStyle="1" w:styleId="aNoteSymb">
    <w:name w:val="aNote Symb"/>
    <w:basedOn w:val="BillBasic"/>
    <w:rsid w:val="00E94E2C"/>
    <w:pPr>
      <w:tabs>
        <w:tab w:val="left" w:pos="1100"/>
        <w:tab w:val="left" w:pos="2381"/>
      </w:tabs>
      <w:ind w:left="1899" w:hanging="2381"/>
    </w:pPr>
    <w:rPr>
      <w:sz w:val="20"/>
    </w:rPr>
  </w:style>
  <w:style w:type="paragraph" w:customStyle="1" w:styleId="aNoteTextssSymb">
    <w:name w:val="aNoteTextss Symb"/>
    <w:basedOn w:val="Normal"/>
    <w:rsid w:val="00E94E2C"/>
    <w:pPr>
      <w:tabs>
        <w:tab w:val="clear" w:pos="0"/>
        <w:tab w:val="left" w:pos="1418"/>
      </w:tabs>
      <w:spacing w:before="60"/>
      <w:ind w:left="1417" w:hanging="1899"/>
      <w:jc w:val="both"/>
    </w:pPr>
    <w:rPr>
      <w:sz w:val="20"/>
    </w:rPr>
  </w:style>
  <w:style w:type="paragraph" w:customStyle="1" w:styleId="aNoteParaSymb">
    <w:name w:val="aNotePara Symb"/>
    <w:basedOn w:val="aNoteSymb"/>
    <w:rsid w:val="00E94E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4E2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4E2C"/>
    <w:pPr>
      <w:tabs>
        <w:tab w:val="left" w:pos="1616"/>
        <w:tab w:val="left" w:pos="2495"/>
      </w:tabs>
      <w:spacing w:before="60"/>
      <w:ind w:left="2013" w:hanging="2495"/>
    </w:pPr>
  </w:style>
  <w:style w:type="paragraph" w:customStyle="1" w:styleId="aExamHdgparSymb">
    <w:name w:val="aExamHdgpar Symb"/>
    <w:basedOn w:val="aExamHdgssSymb"/>
    <w:next w:val="Normal"/>
    <w:rsid w:val="00E94E2C"/>
    <w:pPr>
      <w:tabs>
        <w:tab w:val="clear" w:pos="1582"/>
        <w:tab w:val="left" w:pos="1599"/>
      </w:tabs>
      <w:ind w:left="1599" w:hanging="2081"/>
    </w:pPr>
  </w:style>
  <w:style w:type="paragraph" w:customStyle="1" w:styleId="aExamparSymb">
    <w:name w:val="aExampar Symb"/>
    <w:basedOn w:val="aExamssSymb"/>
    <w:rsid w:val="00E94E2C"/>
    <w:pPr>
      <w:tabs>
        <w:tab w:val="clear" w:pos="1582"/>
        <w:tab w:val="left" w:pos="1599"/>
      </w:tabs>
      <w:ind w:left="1599" w:hanging="2081"/>
    </w:pPr>
  </w:style>
  <w:style w:type="paragraph" w:customStyle="1" w:styleId="aExamINumparSymb">
    <w:name w:val="aExamINumpar Symb"/>
    <w:basedOn w:val="aExamparSymb"/>
    <w:rsid w:val="00E94E2C"/>
    <w:pPr>
      <w:tabs>
        <w:tab w:val="left" w:pos="2000"/>
      </w:tabs>
      <w:ind w:left="2041" w:hanging="2495"/>
    </w:pPr>
  </w:style>
  <w:style w:type="paragraph" w:customStyle="1" w:styleId="aExamBulletparSymb">
    <w:name w:val="aExamBulletpar Symb"/>
    <w:basedOn w:val="aExamparSymb"/>
    <w:rsid w:val="00E94E2C"/>
    <w:pPr>
      <w:tabs>
        <w:tab w:val="clear" w:pos="1599"/>
        <w:tab w:val="left" w:pos="1616"/>
        <w:tab w:val="left" w:pos="2495"/>
      </w:tabs>
      <w:ind w:left="2013" w:hanging="2495"/>
    </w:pPr>
  </w:style>
  <w:style w:type="paragraph" w:customStyle="1" w:styleId="aNoteparSymb">
    <w:name w:val="aNotepar Symb"/>
    <w:basedOn w:val="BillBasic"/>
    <w:next w:val="Normal"/>
    <w:rsid w:val="00E94E2C"/>
    <w:pPr>
      <w:tabs>
        <w:tab w:val="left" w:pos="1599"/>
        <w:tab w:val="left" w:pos="2398"/>
      </w:tabs>
      <w:ind w:left="2410" w:hanging="2892"/>
    </w:pPr>
    <w:rPr>
      <w:sz w:val="20"/>
    </w:rPr>
  </w:style>
  <w:style w:type="paragraph" w:customStyle="1" w:styleId="aNoteTextparSymb">
    <w:name w:val="aNoteTextpar Symb"/>
    <w:basedOn w:val="aNoteparSymb"/>
    <w:rsid w:val="00E94E2C"/>
    <w:pPr>
      <w:tabs>
        <w:tab w:val="clear" w:pos="1599"/>
        <w:tab w:val="clear" w:pos="2398"/>
        <w:tab w:val="left" w:pos="2880"/>
      </w:tabs>
      <w:spacing w:before="60"/>
      <w:ind w:left="2398" w:hanging="2880"/>
    </w:pPr>
  </w:style>
  <w:style w:type="paragraph" w:customStyle="1" w:styleId="aNoteParaparSymb">
    <w:name w:val="aNoteParapar Symb"/>
    <w:basedOn w:val="aNoteparSymb"/>
    <w:rsid w:val="00E94E2C"/>
    <w:pPr>
      <w:tabs>
        <w:tab w:val="right" w:pos="2640"/>
      </w:tabs>
      <w:spacing w:before="60"/>
      <w:ind w:left="2920" w:hanging="3402"/>
    </w:pPr>
  </w:style>
  <w:style w:type="paragraph" w:customStyle="1" w:styleId="aNoteBulletparSymb">
    <w:name w:val="aNoteBulletpar Symb"/>
    <w:basedOn w:val="aNoteparSymb"/>
    <w:rsid w:val="00E94E2C"/>
    <w:pPr>
      <w:tabs>
        <w:tab w:val="clear" w:pos="1599"/>
        <w:tab w:val="left" w:pos="3289"/>
      </w:tabs>
      <w:spacing w:before="60"/>
      <w:ind w:left="2807" w:hanging="3289"/>
    </w:pPr>
  </w:style>
  <w:style w:type="paragraph" w:customStyle="1" w:styleId="AsubparabulletSymb">
    <w:name w:val="A subpara bullet Symb"/>
    <w:basedOn w:val="BillBasic"/>
    <w:rsid w:val="00E94E2C"/>
    <w:pPr>
      <w:tabs>
        <w:tab w:val="left" w:pos="2138"/>
        <w:tab w:val="left" w:pos="3005"/>
      </w:tabs>
      <w:spacing w:before="60"/>
      <w:ind w:left="2523" w:hanging="3005"/>
    </w:pPr>
  </w:style>
  <w:style w:type="paragraph" w:customStyle="1" w:styleId="aExamHdgsubparSymb">
    <w:name w:val="aExamHdgsubpar Symb"/>
    <w:basedOn w:val="aExamHdgssSymb"/>
    <w:next w:val="Normal"/>
    <w:rsid w:val="00E94E2C"/>
    <w:pPr>
      <w:tabs>
        <w:tab w:val="clear" w:pos="1582"/>
        <w:tab w:val="left" w:pos="2620"/>
      </w:tabs>
      <w:ind w:left="2138" w:hanging="2620"/>
    </w:pPr>
  </w:style>
  <w:style w:type="paragraph" w:customStyle="1" w:styleId="aExamsubparSymb">
    <w:name w:val="aExamsubpar Symb"/>
    <w:basedOn w:val="aExamssSymb"/>
    <w:rsid w:val="00E94E2C"/>
    <w:pPr>
      <w:tabs>
        <w:tab w:val="clear" w:pos="1582"/>
        <w:tab w:val="left" w:pos="2620"/>
      </w:tabs>
      <w:ind w:left="2138" w:hanging="2620"/>
    </w:pPr>
  </w:style>
  <w:style w:type="paragraph" w:customStyle="1" w:styleId="aNotesubparSymb">
    <w:name w:val="aNotesubpar Symb"/>
    <w:basedOn w:val="BillBasic"/>
    <w:next w:val="Normal"/>
    <w:rsid w:val="00E94E2C"/>
    <w:pPr>
      <w:tabs>
        <w:tab w:val="left" w:pos="2138"/>
        <w:tab w:val="left" w:pos="2937"/>
      </w:tabs>
      <w:ind w:left="2455" w:hanging="2937"/>
    </w:pPr>
    <w:rPr>
      <w:sz w:val="20"/>
    </w:rPr>
  </w:style>
  <w:style w:type="paragraph" w:customStyle="1" w:styleId="aNoteTextsubparSymb">
    <w:name w:val="aNoteTextsubpar Symb"/>
    <w:basedOn w:val="aNotesubparSymb"/>
    <w:rsid w:val="00E94E2C"/>
    <w:pPr>
      <w:tabs>
        <w:tab w:val="clear" w:pos="2138"/>
        <w:tab w:val="clear" w:pos="2937"/>
        <w:tab w:val="left" w:pos="2943"/>
      </w:tabs>
      <w:spacing w:before="60"/>
      <w:ind w:left="2943" w:hanging="3425"/>
    </w:pPr>
  </w:style>
  <w:style w:type="paragraph" w:customStyle="1" w:styleId="PenaltySymb">
    <w:name w:val="Penalty Symb"/>
    <w:basedOn w:val="AmainreturnSymb"/>
    <w:rsid w:val="00E94E2C"/>
  </w:style>
  <w:style w:type="paragraph" w:customStyle="1" w:styleId="PenaltyParaSymb">
    <w:name w:val="PenaltyPara Symb"/>
    <w:basedOn w:val="Normal"/>
    <w:rsid w:val="00E94E2C"/>
    <w:pPr>
      <w:tabs>
        <w:tab w:val="right" w:pos="1360"/>
      </w:tabs>
      <w:spacing w:before="60"/>
      <w:ind w:left="1599" w:hanging="2081"/>
      <w:jc w:val="both"/>
    </w:pPr>
  </w:style>
  <w:style w:type="paragraph" w:customStyle="1" w:styleId="FormulaSymb">
    <w:name w:val="Formula Symb"/>
    <w:basedOn w:val="BillBasic"/>
    <w:rsid w:val="00E94E2C"/>
    <w:pPr>
      <w:tabs>
        <w:tab w:val="left" w:pos="-480"/>
      </w:tabs>
      <w:spacing w:line="260" w:lineRule="atLeast"/>
      <w:ind w:hanging="480"/>
      <w:jc w:val="center"/>
    </w:pPr>
  </w:style>
  <w:style w:type="paragraph" w:customStyle="1" w:styleId="NormalSymb">
    <w:name w:val="Normal Symb"/>
    <w:basedOn w:val="Normal"/>
    <w:qFormat/>
    <w:rsid w:val="00E94E2C"/>
    <w:pPr>
      <w:ind w:hanging="482"/>
    </w:pPr>
  </w:style>
  <w:style w:type="character" w:styleId="PlaceholderText">
    <w:name w:val="Placeholder Text"/>
    <w:basedOn w:val="DefaultParagraphFont"/>
    <w:uiPriority w:val="99"/>
    <w:semiHidden/>
    <w:rsid w:val="00E94E2C"/>
    <w:rPr>
      <w:color w:val="808080"/>
    </w:rPr>
  </w:style>
  <w:style w:type="character" w:customStyle="1" w:styleId="AparaChar">
    <w:name w:val="A para Char"/>
    <w:basedOn w:val="DefaultParagraphFont"/>
    <w:link w:val="Apara"/>
    <w:locked/>
    <w:rsid w:val="00EA1650"/>
    <w:rPr>
      <w:sz w:val="24"/>
      <w:lang w:eastAsia="en-US"/>
    </w:rPr>
  </w:style>
  <w:style w:type="character" w:customStyle="1" w:styleId="AH5SecChar">
    <w:name w:val="A H5 Sec Char"/>
    <w:basedOn w:val="DefaultParagraphFont"/>
    <w:link w:val="AH5Sec"/>
    <w:locked/>
    <w:rsid w:val="00911914"/>
    <w:rPr>
      <w:rFonts w:ascii="Arial" w:hAnsi="Arial"/>
      <w:b/>
      <w:sz w:val="24"/>
      <w:lang w:eastAsia="en-US"/>
    </w:rPr>
  </w:style>
  <w:style w:type="paragraph" w:customStyle="1" w:styleId="aExamNumsubpar">
    <w:name w:val="aExamNumsubpar"/>
    <w:basedOn w:val="aExamsubpar"/>
    <w:rsid w:val="00911914"/>
    <w:pPr>
      <w:tabs>
        <w:tab w:val="left" w:pos="2540"/>
      </w:tabs>
      <w:ind w:left="2540" w:hanging="400"/>
    </w:pPr>
  </w:style>
  <w:style w:type="character" w:styleId="FollowedHyperlink">
    <w:name w:val="FollowedHyperlink"/>
    <w:basedOn w:val="DefaultParagraphFont"/>
    <w:rsid w:val="00032AD9"/>
    <w:rPr>
      <w:color w:val="800080" w:themeColor="followedHyperlink"/>
      <w:u w:val="single"/>
    </w:rPr>
  </w:style>
  <w:style w:type="character" w:customStyle="1" w:styleId="NewActChar">
    <w:name w:val="New Act Char"/>
    <w:basedOn w:val="DefaultParagraphFont"/>
    <w:link w:val="NewAct"/>
    <w:locked/>
    <w:rsid w:val="009A1EAA"/>
    <w:rPr>
      <w:rFonts w:ascii="Arial" w:hAnsi="Arial"/>
      <w:b/>
      <w:lang w:eastAsia="en-US"/>
    </w:rPr>
  </w:style>
  <w:style w:type="character" w:styleId="UnresolvedMention">
    <w:name w:val="Unresolved Mention"/>
    <w:basedOn w:val="DefaultParagraphFont"/>
    <w:uiPriority w:val="99"/>
    <w:semiHidden/>
    <w:unhideWhenUsed/>
    <w:rsid w:val="00C5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81806">
      <w:bodyDiv w:val="1"/>
      <w:marLeft w:val="0"/>
      <w:marRight w:val="0"/>
      <w:marTop w:val="0"/>
      <w:marBottom w:val="0"/>
      <w:divBdr>
        <w:top w:val="none" w:sz="0" w:space="0" w:color="auto"/>
        <w:left w:val="none" w:sz="0" w:space="0" w:color="auto"/>
        <w:bottom w:val="none" w:sz="0" w:space="0" w:color="auto"/>
        <w:right w:val="none" w:sz="0" w:space="0" w:color="auto"/>
      </w:divBdr>
    </w:div>
    <w:div w:id="967275182">
      <w:bodyDiv w:val="1"/>
      <w:marLeft w:val="0"/>
      <w:marRight w:val="0"/>
      <w:marTop w:val="0"/>
      <w:marBottom w:val="0"/>
      <w:divBdr>
        <w:top w:val="none" w:sz="0" w:space="0" w:color="auto"/>
        <w:left w:val="none" w:sz="0" w:space="0" w:color="auto"/>
        <w:bottom w:val="none" w:sz="0" w:space="0" w:color="auto"/>
        <w:right w:val="none" w:sz="0" w:space="0" w:color="auto"/>
      </w:divBdr>
    </w:div>
    <w:div w:id="1541935623">
      <w:bodyDiv w:val="1"/>
      <w:marLeft w:val="0"/>
      <w:marRight w:val="0"/>
      <w:marTop w:val="0"/>
      <w:marBottom w:val="0"/>
      <w:divBdr>
        <w:top w:val="none" w:sz="0" w:space="0" w:color="auto"/>
        <w:left w:val="none" w:sz="0" w:space="0" w:color="auto"/>
        <w:bottom w:val="none" w:sz="0" w:space="0" w:color="auto"/>
        <w:right w:val="none" w:sz="0" w:space="0" w:color="auto"/>
      </w:divBdr>
    </w:div>
    <w:div w:id="1877618978">
      <w:bodyDiv w:val="1"/>
      <w:marLeft w:val="0"/>
      <w:marRight w:val="0"/>
      <w:marTop w:val="0"/>
      <w:marBottom w:val="0"/>
      <w:divBdr>
        <w:top w:val="none" w:sz="0" w:space="0" w:color="auto"/>
        <w:left w:val="none" w:sz="0" w:space="0" w:color="auto"/>
        <w:bottom w:val="none" w:sz="0" w:space="0" w:color="auto"/>
        <w:right w:val="none" w:sz="0" w:space="0" w:color="auto"/>
      </w:divBdr>
    </w:div>
    <w:div w:id="19838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6-15" TargetMode="External"/><Relationship Id="rId769" Type="http://schemas.openxmlformats.org/officeDocument/2006/relationships/hyperlink" Target="http://www.legislation.act.gov.au/a/2014-10" TargetMode="External"/><Relationship Id="rId21" Type="http://schemas.openxmlformats.org/officeDocument/2006/relationships/footer" Target="footer3.xml"/><Relationship Id="rId324" Type="http://schemas.openxmlformats.org/officeDocument/2006/relationships/hyperlink" Target="http://www.legislation.act.gov.au/a/2019-48/" TargetMode="External"/><Relationship Id="rId531" Type="http://schemas.openxmlformats.org/officeDocument/2006/relationships/hyperlink" Target="http://www.legislation.act.gov.au/a/2019-48/" TargetMode="External"/><Relationship Id="rId629" Type="http://schemas.openxmlformats.org/officeDocument/2006/relationships/hyperlink" Target="http://www.legislation.act.gov.au/a/2014-38/default.asp" TargetMode="External"/><Relationship Id="rId170" Type="http://schemas.openxmlformats.org/officeDocument/2006/relationships/header" Target="header8.xml"/><Relationship Id="rId268" Type="http://schemas.openxmlformats.org/officeDocument/2006/relationships/hyperlink" Target="http://www.legislation.act.gov.au/a/2015-12" TargetMode="External"/><Relationship Id="rId475" Type="http://schemas.openxmlformats.org/officeDocument/2006/relationships/hyperlink" Target="http://www.legislation.act.gov.au/a/2013-31" TargetMode="External"/><Relationship Id="rId682" Type="http://schemas.openxmlformats.org/officeDocument/2006/relationships/hyperlink" Target="http://www.legislation.act.gov.au/a/2010-32" TargetMode="External"/><Relationship Id="rId32" Type="http://schemas.openxmlformats.org/officeDocument/2006/relationships/hyperlink" Target="http://www.legislation.act.gov.au/a/2004-11" TargetMode="External"/><Relationship Id="rId128" Type="http://schemas.openxmlformats.org/officeDocument/2006/relationships/hyperlink" Target="http://www.legislation.act.gov.au/a/2004-8" TargetMode="External"/><Relationship Id="rId335" Type="http://schemas.openxmlformats.org/officeDocument/2006/relationships/hyperlink" Target="http://www.legislation.act.gov.au/a/2019-48/" TargetMode="External"/><Relationship Id="rId542" Type="http://schemas.openxmlformats.org/officeDocument/2006/relationships/hyperlink" Target="http://www.legislation.act.gov.au/a/2008-36" TargetMode="External"/><Relationship Id="rId181" Type="http://schemas.openxmlformats.org/officeDocument/2006/relationships/hyperlink" Target="http://www.legislation.act.gov.au/a/2004-11" TargetMode="External"/><Relationship Id="rId402" Type="http://schemas.openxmlformats.org/officeDocument/2006/relationships/hyperlink" Target="http://www.legislation.act.gov.au/a/2008-36" TargetMode="External"/><Relationship Id="rId279" Type="http://schemas.openxmlformats.org/officeDocument/2006/relationships/hyperlink" Target="http://www.legislation.act.gov.au/a/2006-16" TargetMode="External"/><Relationship Id="rId486" Type="http://schemas.openxmlformats.org/officeDocument/2006/relationships/hyperlink" Target="http://www.legislation.act.gov.au/a/2006-15" TargetMode="External"/><Relationship Id="rId693" Type="http://schemas.openxmlformats.org/officeDocument/2006/relationships/hyperlink" Target="http://www.legislation.act.gov.au/a/2008-36" TargetMode="External"/><Relationship Id="rId707" Type="http://schemas.openxmlformats.org/officeDocument/2006/relationships/hyperlink" Target="http://www.legislation.act.gov.au/a/2008-36" TargetMode="External"/><Relationship Id="rId43" Type="http://schemas.openxmlformats.org/officeDocument/2006/relationships/hyperlink" Target="http://www.legislation.act.gov.au/a/2000-68" TargetMode="External"/><Relationship Id="rId139" Type="http://schemas.openxmlformats.org/officeDocument/2006/relationships/hyperlink" Target="http://www.legislation.act.gov.au/a/2004-28" TargetMode="External"/><Relationship Id="rId346" Type="http://schemas.openxmlformats.org/officeDocument/2006/relationships/hyperlink" Target="http://www.legislation.act.gov.au/a/2010-8" TargetMode="External"/><Relationship Id="rId553" Type="http://schemas.openxmlformats.org/officeDocument/2006/relationships/hyperlink" Target="http://www.legislation.act.gov.au/a/2011-55" TargetMode="External"/><Relationship Id="rId760" Type="http://schemas.openxmlformats.org/officeDocument/2006/relationships/hyperlink" Target="http://www.legislation.act.gov.au/a/2013-31" TargetMode="External"/><Relationship Id="rId192" Type="http://schemas.openxmlformats.org/officeDocument/2006/relationships/hyperlink" Target="http://www.legislation.act.gov.au/sl/2004-36" TargetMode="External"/><Relationship Id="rId206" Type="http://schemas.openxmlformats.org/officeDocument/2006/relationships/hyperlink" Target="http://www.legislation.act.gov.au/a/2006-24" TargetMode="External"/><Relationship Id="rId413" Type="http://schemas.openxmlformats.org/officeDocument/2006/relationships/hyperlink" Target="http://www.legislation.act.gov.au/a/2008-36" TargetMode="External"/><Relationship Id="rId497" Type="http://schemas.openxmlformats.org/officeDocument/2006/relationships/hyperlink" Target="http://www.legislation.act.gov.au/a/2009-49" TargetMode="External"/><Relationship Id="rId620" Type="http://schemas.openxmlformats.org/officeDocument/2006/relationships/hyperlink" Target="http://www.legislation.act.gov.au/a/2014-2" TargetMode="External"/><Relationship Id="rId718" Type="http://schemas.openxmlformats.org/officeDocument/2006/relationships/hyperlink" Target="http://www.legislation.act.gov.au/a/2005-3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5-34" TargetMode="External"/><Relationship Id="rId357" Type="http://schemas.openxmlformats.org/officeDocument/2006/relationships/hyperlink" Target="http://www.legislation.act.gov.au/a/2008-36" TargetMode="External"/><Relationship Id="rId522" Type="http://schemas.openxmlformats.org/officeDocument/2006/relationships/hyperlink" Target="http://www.legislation.act.gov.au/a/2014-10" TargetMode="External"/><Relationship Id="rId54" Type="http://schemas.openxmlformats.org/officeDocument/2006/relationships/hyperlink" Target="http://www.comlaw.gov.au/Details/C2010C00197"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8-35" TargetMode="External"/><Relationship Id="rId399" Type="http://schemas.openxmlformats.org/officeDocument/2006/relationships/hyperlink" Target="https://www.legislation.act.gov.au/a/2019-43/" TargetMode="External"/><Relationship Id="rId564" Type="http://schemas.openxmlformats.org/officeDocument/2006/relationships/hyperlink" Target="http://www.legislation.act.gov.au/a/2008-36" TargetMode="External"/><Relationship Id="rId771" Type="http://schemas.openxmlformats.org/officeDocument/2006/relationships/hyperlink" Target="http://www.legislation.act.gov.au/a/2014-49" TargetMode="External"/><Relationship Id="rId827" Type="http://schemas.openxmlformats.org/officeDocument/2006/relationships/theme" Target="theme/theme1.xml"/><Relationship Id="rId259" Type="http://schemas.openxmlformats.org/officeDocument/2006/relationships/hyperlink" Target="http://www.legislation.act.gov.au/a/2010-8" TargetMode="External"/><Relationship Id="rId424" Type="http://schemas.openxmlformats.org/officeDocument/2006/relationships/hyperlink" Target="http://www.legislation.act.gov.au/a/2014-10" TargetMode="External"/><Relationship Id="rId466" Type="http://schemas.openxmlformats.org/officeDocument/2006/relationships/hyperlink" Target="http://www.legislation.act.gov.au/a/2014-10" TargetMode="External"/><Relationship Id="rId631" Type="http://schemas.openxmlformats.org/officeDocument/2006/relationships/hyperlink" Target="http://www.legislation.act.gov.au/a/2014-38/default.asp" TargetMode="External"/><Relationship Id="rId673" Type="http://schemas.openxmlformats.org/officeDocument/2006/relationships/hyperlink" Target="http://www.legislation.act.gov.au/a/2013-31" TargetMode="External"/><Relationship Id="rId729" Type="http://schemas.openxmlformats.org/officeDocument/2006/relationships/hyperlink" Target="http://www.legislation.act.gov.au/a/2006-16"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4-10" TargetMode="External"/><Relationship Id="rId326" Type="http://schemas.openxmlformats.org/officeDocument/2006/relationships/hyperlink" Target="http://www.legislation.act.gov.au/a/2019-48/" TargetMode="External"/><Relationship Id="rId533" Type="http://schemas.openxmlformats.org/officeDocument/2006/relationships/hyperlink" Target="http://www.legislation.act.gov.au/a/2008-36" TargetMode="External"/><Relationship Id="rId65" Type="http://schemas.openxmlformats.org/officeDocument/2006/relationships/footer" Target="footer9.xml"/><Relationship Id="rId130" Type="http://schemas.openxmlformats.org/officeDocument/2006/relationships/hyperlink" Target="http://www.legislation.act.gov.au/a/2004-11" TargetMode="External"/><Relationship Id="rId368" Type="http://schemas.openxmlformats.org/officeDocument/2006/relationships/hyperlink" Target="http://www.legislation.act.gov.au/a/2006-15" TargetMode="External"/><Relationship Id="rId575" Type="http://schemas.openxmlformats.org/officeDocument/2006/relationships/hyperlink" Target="http://www.legislation.act.gov.au/sl/2004-44" TargetMode="External"/><Relationship Id="rId740" Type="http://schemas.openxmlformats.org/officeDocument/2006/relationships/hyperlink" Target="http://www.legislation.act.gov.au/sl/2009-2" TargetMode="External"/><Relationship Id="rId782" Type="http://schemas.openxmlformats.org/officeDocument/2006/relationships/hyperlink" Target="http://www.legislation.act.gov.au/a/2015-12/default.asp" TargetMode="External"/><Relationship Id="rId172" Type="http://schemas.openxmlformats.org/officeDocument/2006/relationships/footer" Target="footer10.xml"/><Relationship Id="rId228" Type="http://schemas.openxmlformats.org/officeDocument/2006/relationships/hyperlink" Target="http://www.legislation.act.gov.au/a/2010-32" TargetMode="External"/><Relationship Id="rId435" Type="http://schemas.openxmlformats.org/officeDocument/2006/relationships/hyperlink" Target="http://www.legislation.act.gov.au/a/2014-10" TargetMode="External"/><Relationship Id="rId477" Type="http://schemas.openxmlformats.org/officeDocument/2006/relationships/hyperlink" Target="http://www.legislation.act.gov.au/sl/2004-36" TargetMode="External"/><Relationship Id="rId600" Type="http://schemas.openxmlformats.org/officeDocument/2006/relationships/hyperlink" Target="http://www.legislation.act.gov.au/a/2010-24" TargetMode="External"/><Relationship Id="rId642" Type="http://schemas.openxmlformats.org/officeDocument/2006/relationships/hyperlink" Target="http://www.legislation.act.gov.au/a/2016-44/default.asp" TargetMode="External"/><Relationship Id="rId684" Type="http://schemas.openxmlformats.org/officeDocument/2006/relationships/hyperlink" Target="http://www.legislation.act.gov.au/a/2017-4/default.asp" TargetMode="External"/><Relationship Id="rId281" Type="http://schemas.openxmlformats.org/officeDocument/2006/relationships/hyperlink" Target="http://www.legislation.act.gov.au/a/2010-24" TargetMode="External"/><Relationship Id="rId337" Type="http://schemas.openxmlformats.org/officeDocument/2006/relationships/hyperlink" Target="http://www.legislation.act.gov.au/a/2019-48/" TargetMode="External"/><Relationship Id="rId502" Type="http://schemas.openxmlformats.org/officeDocument/2006/relationships/hyperlink" Target="http://www.legislation.act.gov.au/a/2016-55/default.asp" TargetMode="External"/><Relationship Id="rId34" Type="http://schemas.openxmlformats.org/officeDocument/2006/relationships/hyperlink" Target="http://www.legislation.act.gov.au/a/2004-11"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1-35" TargetMode="External"/><Relationship Id="rId379" Type="http://schemas.openxmlformats.org/officeDocument/2006/relationships/hyperlink" Target="http://www.legislation.act.gov.au/a/2014-2" TargetMode="External"/><Relationship Id="rId544" Type="http://schemas.openxmlformats.org/officeDocument/2006/relationships/hyperlink" Target="http://www.legislation.act.gov.au/sl/2009-2" TargetMode="External"/><Relationship Id="rId586" Type="http://schemas.openxmlformats.org/officeDocument/2006/relationships/hyperlink" Target="http://www.legislation.act.gov.au/a/2005-34" TargetMode="External"/><Relationship Id="rId751" Type="http://schemas.openxmlformats.org/officeDocument/2006/relationships/hyperlink" Target="http://www.legislation.act.gov.au/a/2011-23" TargetMode="External"/><Relationship Id="rId793" Type="http://schemas.openxmlformats.org/officeDocument/2006/relationships/hyperlink" Target="http://www.legislation.act.gov.au/a/2017-14/default.asp" TargetMode="External"/><Relationship Id="rId807" Type="http://schemas.openxmlformats.org/officeDocument/2006/relationships/hyperlink" Target="https://www.legislation.act.gov.au/a/2019-43/" TargetMode="External"/><Relationship Id="rId7" Type="http://schemas.openxmlformats.org/officeDocument/2006/relationships/image" Target="media/image1.png"/><Relationship Id="rId183" Type="http://schemas.openxmlformats.org/officeDocument/2006/relationships/hyperlink" Target="http://www.legislation.act.gov.au/a/2007-24" TargetMode="External"/><Relationship Id="rId239" Type="http://schemas.openxmlformats.org/officeDocument/2006/relationships/hyperlink" Target="http://www.legislation.act.gov.au/a/2014-48" TargetMode="External"/><Relationship Id="rId390" Type="http://schemas.openxmlformats.org/officeDocument/2006/relationships/hyperlink" Target="http://www.legislation.act.gov.au/a/2016-44/default.asp" TargetMode="External"/><Relationship Id="rId404" Type="http://schemas.openxmlformats.org/officeDocument/2006/relationships/hyperlink" Target="http://www.legislation.act.gov.au/a/2008-36" TargetMode="External"/><Relationship Id="rId446" Type="http://schemas.openxmlformats.org/officeDocument/2006/relationships/hyperlink" Target="http://www.legislation.act.gov.au/a/2013-31" TargetMode="External"/><Relationship Id="rId611" Type="http://schemas.openxmlformats.org/officeDocument/2006/relationships/hyperlink" Target="http://www.legislation.act.gov.au/a/2010-32" TargetMode="External"/><Relationship Id="rId653" Type="http://schemas.openxmlformats.org/officeDocument/2006/relationships/hyperlink" Target="http://www.legislation.act.gov.au/a/2005-34" TargetMode="External"/><Relationship Id="rId250" Type="http://schemas.openxmlformats.org/officeDocument/2006/relationships/hyperlink" Target="http://www.legislation.act.gov.au/a/2017-14/default.asp" TargetMode="External"/><Relationship Id="rId292" Type="http://schemas.openxmlformats.org/officeDocument/2006/relationships/hyperlink" Target="http://www.legislation.act.gov.au/a/2013-31" TargetMode="External"/><Relationship Id="rId306" Type="http://schemas.openxmlformats.org/officeDocument/2006/relationships/hyperlink" Target="http://www.legislation.act.gov.au/a/2019-48/" TargetMode="External"/><Relationship Id="rId488" Type="http://schemas.openxmlformats.org/officeDocument/2006/relationships/hyperlink" Target="http://www.legislation.act.gov.au/a/2008-36" TargetMode="External"/><Relationship Id="rId695" Type="http://schemas.openxmlformats.org/officeDocument/2006/relationships/hyperlink" Target="http://www.legislation.act.gov.au/a/2017-4/default.asp" TargetMode="External"/><Relationship Id="rId709" Type="http://schemas.openxmlformats.org/officeDocument/2006/relationships/hyperlink" Target="http://www.legislation.act.gov.au/a/2009-20" TargetMode="External"/><Relationship Id="rId45" Type="http://schemas.openxmlformats.org/officeDocument/2006/relationships/hyperlink" Target="http://www.legislation.act.gov.au/a/2004-11" TargetMode="External"/><Relationship Id="rId87" Type="http://schemas.openxmlformats.org/officeDocument/2006/relationships/hyperlink" Target="http://www.legislation.act.gov.au/a/2000-4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0-8" TargetMode="External"/><Relationship Id="rId513" Type="http://schemas.openxmlformats.org/officeDocument/2006/relationships/hyperlink" Target="http://www.legislation.act.gov.au/a/2011-23" TargetMode="External"/><Relationship Id="rId555" Type="http://schemas.openxmlformats.org/officeDocument/2006/relationships/hyperlink" Target="http://www.legislation.act.gov.au/a/2010-32" TargetMode="External"/><Relationship Id="rId597" Type="http://schemas.openxmlformats.org/officeDocument/2006/relationships/hyperlink" Target="http://www.legislation.act.gov.au/a/2006-16" TargetMode="External"/><Relationship Id="rId720" Type="http://schemas.openxmlformats.org/officeDocument/2006/relationships/hyperlink" Target="http://www.legislation.act.gov.au/a/2005-34" TargetMode="External"/><Relationship Id="rId762" Type="http://schemas.openxmlformats.org/officeDocument/2006/relationships/hyperlink" Target="http://www.legislation.act.gov.au/a/2013-31" TargetMode="External"/><Relationship Id="rId818" Type="http://schemas.openxmlformats.org/officeDocument/2006/relationships/footer" Target="footer18.xm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5-34" TargetMode="External"/><Relationship Id="rId208" Type="http://schemas.openxmlformats.org/officeDocument/2006/relationships/hyperlink" Target="http://www.legislation.act.gov.au/a/2006-24" TargetMode="External"/><Relationship Id="rId415" Type="http://schemas.openxmlformats.org/officeDocument/2006/relationships/hyperlink" Target="http://www.legislation.act.gov.au/a/2008-36" TargetMode="External"/><Relationship Id="rId457" Type="http://schemas.openxmlformats.org/officeDocument/2006/relationships/hyperlink" Target="http://www.legislation.act.gov.au/a/2014-10" TargetMode="External"/><Relationship Id="rId622" Type="http://schemas.openxmlformats.org/officeDocument/2006/relationships/hyperlink" Target="http://www.legislation.act.gov.au/a/2014-2" TargetMode="External"/><Relationship Id="rId261" Type="http://schemas.openxmlformats.org/officeDocument/2006/relationships/hyperlink" Target="http://www.legislation.act.gov.au/a/2014-53" TargetMode="External"/><Relationship Id="rId499" Type="http://schemas.openxmlformats.org/officeDocument/2006/relationships/hyperlink" Target="http://www.legislation.act.gov.au/a/2008-36" TargetMode="External"/><Relationship Id="rId664" Type="http://schemas.openxmlformats.org/officeDocument/2006/relationships/hyperlink" Target="http://www.legislation.act.gov.au/a/2010-32" TargetMode="External"/><Relationship Id="rId14" Type="http://schemas.openxmlformats.org/officeDocument/2006/relationships/hyperlink" Target="http://www.legislation.act.gov.au/a/2001-14" TargetMode="External"/><Relationship Id="rId56" Type="http://schemas.openxmlformats.org/officeDocument/2006/relationships/hyperlink" Target="http://www.comlaw.gov.au/Details/C2011C00940" TargetMode="External"/><Relationship Id="rId317" Type="http://schemas.openxmlformats.org/officeDocument/2006/relationships/hyperlink" Target="http://www.legislation.act.gov.au/a/2019-48/" TargetMode="External"/><Relationship Id="rId359" Type="http://schemas.openxmlformats.org/officeDocument/2006/relationships/hyperlink" Target="http://www.legislation.act.gov.au/a/2008-36" TargetMode="External"/><Relationship Id="rId524" Type="http://schemas.openxmlformats.org/officeDocument/2006/relationships/hyperlink" Target="http://www.legislation.act.gov.au/a/2019-48/" TargetMode="External"/><Relationship Id="rId566" Type="http://schemas.openxmlformats.org/officeDocument/2006/relationships/hyperlink" Target="http://www.legislation.act.gov.au/a/2006-15" TargetMode="External"/><Relationship Id="rId731" Type="http://schemas.openxmlformats.org/officeDocument/2006/relationships/hyperlink" Target="http://www.legislation.act.gov.au/a/2007-26" TargetMode="External"/><Relationship Id="rId773" Type="http://schemas.openxmlformats.org/officeDocument/2006/relationships/hyperlink" Target="http://www.legislation.act.gov.au/a/2014-49"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sl/2009-2" TargetMode="External"/><Relationship Id="rId370" Type="http://schemas.openxmlformats.org/officeDocument/2006/relationships/hyperlink" Target="http://www.legislation.act.gov.au/a/2008-36" TargetMode="External"/><Relationship Id="rId426" Type="http://schemas.openxmlformats.org/officeDocument/2006/relationships/hyperlink" Target="http://www.legislation.act.gov.au/a/2014-10" TargetMode="External"/><Relationship Id="rId633" Type="http://schemas.openxmlformats.org/officeDocument/2006/relationships/hyperlink" Target="http://www.legislation.act.gov.au/a/2014-38/default.asp" TargetMode="External"/><Relationship Id="rId230" Type="http://schemas.openxmlformats.org/officeDocument/2006/relationships/hyperlink" Target="http://www.legislation.act.gov.au/a/2011-23" TargetMode="External"/><Relationship Id="rId468" Type="http://schemas.openxmlformats.org/officeDocument/2006/relationships/hyperlink" Target="http://www.legislation.act.gov.au/a/2014-10" TargetMode="External"/><Relationship Id="rId675" Type="http://schemas.openxmlformats.org/officeDocument/2006/relationships/hyperlink" Target="http://www.legislation.act.gov.au/a/2009-20"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0-24" TargetMode="External"/><Relationship Id="rId328" Type="http://schemas.openxmlformats.org/officeDocument/2006/relationships/hyperlink" Target="http://www.legislation.act.gov.au/a/2008-36" TargetMode="External"/><Relationship Id="rId535" Type="http://schemas.openxmlformats.org/officeDocument/2006/relationships/hyperlink" Target="http://www.legislation.act.gov.au/a/2007-26" TargetMode="External"/><Relationship Id="rId577" Type="http://schemas.openxmlformats.org/officeDocument/2006/relationships/hyperlink" Target="http://www.legislation.act.gov.au/a/2005-34" TargetMode="External"/><Relationship Id="rId700" Type="http://schemas.openxmlformats.org/officeDocument/2006/relationships/hyperlink" Target="http://www.legislation.act.gov.au/a/2008-36" TargetMode="External"/><Relationship Id="rId742" Type="http://schemas.openxmlformats.org/officeDocument/2006/relationships/hyperlink" Target="http://www.legislation.act.gov.au/a/2009-20" TargetMode="External"/><Relationship Id="rId132" Type="http://schemas.openxmlformats.org/officeDocument/2006/relationships/hyperlink" Target="http://www.legislation.act.gov.au/a/2004-11" TargetMode="External"/><Relationship Id="rId174" Type="http://schemas.openxmlformats.org/officeDocument/2006/relationships/footer" Target="footer12.xml"/><Relationship Id="rId381" Type="http://schemas.openxmlformats.org/officeDocument/2006/relationships/hyperlink" Target="http://www.legislation.act.gov.au/a/2008-36" TargetMode="External"/><Relationship Id="rId602" Type="http://schemas.openxmlformats.org/officeDocument/2006/relationships/hyperlink" Target="http://www.legislation.act.gov.au/a/2010-32" TargetMode="External"/><Relationship Id="rId784" Type="http://schemas.openxmlformats.org/officeDocument/2006/relationships/hyperlink" Target="http://www.legislation.act.gov.au/a/2016-18/default.asp" TargetMode="External"/><Relationship Id="rId241" Type="http://schemas.openxmlformats.org/officeDocument/2006/relationships/hyperlink" Target="http://www.legislation.act.gov.au/a/2014-53" TargetMode="External"/><Relationship Id="rId437" Type="http://schemas.openxmlformats.org/officeDocument/2006/relationships/hyperlink" Target="http://www.legislation.act.gov.au/a/2017-4/default.asp" TargetMode="External"/><Relationship Id="rId479" Type="http://schemas.openxmlformats.org/officeDocument/2006/relationships/hyperlink" Target="http://www.legislation.act.gov.au/a/2005-34" TargetMode="External"/><Relationship Id="rId644" Type="http://schemas.openxmlformats.org/officeDocument/2006/relationships/hyperlink" Target="http://www.legislation.act.gov.au/a/2016-44/default.asp" TargetMode="External"/><Relationship Id="rId686" Type="http://schemas.openxmlformats.org/officeDocument/2006/relationships/hyperlink" Target="http://www.legislation.act.gov.au/a/2017-4/default.asp" TargetMode="External"/><Relationship Id="rId36" Type="http://schemas.openxmlformats.org/officeDocument/2006/relationships/hyperlink" Target="http://www.legislation.act.gov.au/a/2004-11" TargetMode="External"/><Relationship Id="rId283" Type="http://schemas.openxmlformats.org/officeDocument/2006/relationships/hyperlink" Target="http://www.legislation.act.gov.au/a/2006-15" TargetMode="External"/><Relationship Id="rId339" Type="http://schemas.openxmlformats.org/officeDocument/2006/relationships/hyperlink" Target="http://www.legislation.act.gov.au/a/2019-48/" TargetMode="External"/><Relationship Id="rId490" Type="http://schemas.openxmlformats.org/officeDocument/2006/relationships/hyperlink" Target="http://www.legislation.act.gov.au/a/2008-36" TargetMode="External"/><Relationship Id="rId504" Type="http://schemas.openxmlformats.org/officeDocument/2006/relationships/hyperlink" Target="http://www.legislation.act.gov.au/a/2010-8" TargetMode="External"/><Relationship Id="rId546" Type="http://schemas.openxmlformats.org/officeDocument/2006/relationships/hyperlink" Target="http://www.legislation.act.gov.au/a/2009-49" TargetMode="External"/><Relationship Id="rId711" Type="http://schemas.openxmlformats.org/officeDocument/2006/relationships/hyperlink" Target="http://www.legislation.act.gov.au/a/2010-8" TargetMode="External"/><Relationship Id="rId753" Type="http://schemas.openxmlformats.org/officeDocument/2006/relationships/hyperlink" Target="http://www.legislation.act.gov.au/a/2011-23" TargetMode="External"/><Relationship Id="rId78" Type="http://schemas.openxmlformats.org/officeDocument/2006/relationships/hyperlink" Target="http://www.legislation.act.gov.au/a/2008-35"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1-16" TargetMode="External"/><Relationship Id="rId350" Type="http://schemas.openxmlformats.org/officeDocument/2006/relationships/hyperlink" Target="http://www.legislation.act.gov.au/a/2014-53" TargetMode="External"/><Relationship Id="rId406" Type="http://schemas.openxmlformats.org/officeDocument/2006/relationships/hyperlink" Target="https://www.legislation.act.gov.au/a/2019-43/" TargetMode="External"/><Relationship Id="rId588" Type="http://schemas.openxmlformats.org/officeDocument/2006/relationships/hyperlink" Target="http://www.legislation.act.gov.au/sl/2004-44" TargetMode="External"/><Relationship Id="rId795" Type="http://schemas.openxmlformats.org/officeDocument/2006/relationships/hyperlink" Target="http://www.legislation.act.gov.au/a/2016-55/default.asp" TargetMode="External"/><Relationship Id="rId809" Type="http://schemas.openxmlformats.org/officeDocument/2006/relationships/hyperlink" Target="http://www.legislation.act.gov.au/a/2019-4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6-16" TargetMode="External"/><Relationship Id="rId392" Type="http://schemas.openxmlformats.org/officeDocument/2006/relationships/hyperlink" Target="http://www.legislation.act.gov.au/a/2006-15" TargetMode="External"/><Relationship Id="rId448" Type="http://schemas.openxmlformats.org/officeDocument/2006/relationships/hyperlink" Target="http://www.legislation.act.gov.au/a/2014-10" TargetMode="External"/><Relationship Id="rId613" Type="http://schemas.openxmlformats.org/officeDocument/2006/relationships/hyperlink" Target="http://www.legislation.act.gov.au/a/2010-32" TargetMode="External"/><Relationship Id="rId655" Type="http://schemas.openxmlformats.org/officeDocument/2006/relationships/hyperlink" Target="http://www.legislation.act.gov.au/a/2006-16" TargetMode="External"/><Relationship Id="rId697" Type="http://schemas.openxmlformats.org/officeDocument/2006/relationships/hyperlink" Target="http://www.legislation.act.gov.au/a/2017-4/default.asp" TargetMode="External"/><Relationship Id="rId820" Type="http://schemas.openxmlformats.org/officeDocument/2006/relationships/footer" Target="footer19.xml"/><Relationship Id="rId252" Type="http://schemas.openxmlformats.org/officeDocument/2006/relationships/hyperlink" Target="http://www.legislation.act.gov.au/a/2018-4/default.asp" TargetMode="External"/><Relationship Id="rId294" Type="http://schemas.openxmlformats.org/officeDocument/2006/relationships/hyperlink" Target="http://www.legislation.act.gov.au/a/2019-48/" TargetMode="External"/><Relationship Id="rId308" Type="http://schemas.openxmlformats.org/officeDocument/2006/relationships/hyperlink" Target="http://www.legislation.act.gov.au/a/2019-48/" TargetMode="External"/><Relationship Id="rId515" Type="http://schemas.openxmlformats.org/officeDocument/2006/relationships/hyperlink" Target="http://www.legislation.act.gov.au/a/2011-23" TargetMode="External"/><Relationship Id="rId722" Type="http://schemas.openxmlformats.org/officeDocument/2006/relationships/hyperlink" Target="http://www.legislation.act.gov.au/sl/2005-18" TargetMode="External"/><Relationship Id="rId47" Type="http://schemas.openxmlformats.org/officeDocument/2006/relationships/hyperlink" Target="http://www.legislation.act.gov.au/a/1971-30" TargetMode="External"/><Relationship Id="rId89" Type="http://schemas.openxmlformats.org/officeDocument/2006/relationships/hyperlink" Target="https://www.legislation.act.gov.au/a/2000-48" TargetMode="External"/><Relationship Id="rId112" Type="http://schemas.openxmlformats.org/officeDocument/2006/relationships/hyperlink" Target="http://www.legislation.act.gov.au/a/2016-55/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3-31" TargetMode="External"/><Relationship Id="rId557" Type="http://schemas.openxmlformats.org/officeDocument/2006/relationships/hyperlink" Target="http://www.legislation.act.gov.au/a/2018-4/default.asp" TargetMode="External"/><Relationship Id="rId599" Type="http://schemas.openxmlformats.org/officeDocument/2006/relationships/hyperlink" Target="http://www.legislation.act.gov.au/a/2010-24" TargetMode="External"/><Relationship Id="rId764" Type="http://schemas.openxmlformats.org/officeDocument/2006/relationships/hyperlink" Target="http://www.legislation.act.gov.au/a/2014-2" TargetMode="External"/><Relationship Id="rId196" Type="http://schemas.openxmlformats.org/officeDocument/2006/relationships/hyperlink" Target="http://www.legislation.act.gov.au/sl/2004-44" TargetMode="External"/><Relationship Id="rId417" Type="http://schemas.openxmlformats.org/officeDocument/2006/relationships/hyperlink" Target="http://www.legislation.act.gov.au/a/2008-36" TargetMode="External"/><Relationship Id="rId459" Type="http://schemas.openxmlformats.org/officeDocument/2006/relationships/hyperlink" Target="http://www.legislation.act.gov.au/a/2014-10" TargetMode="External"/><Relationship Id="rId624" Type="http://schemas.openxmlformats.org/officeDocument/2006/relationships/hyperlink" Target="http://www.legislation.act.gov.au/a/2014-10" TargetMode="External"/><Relationship Id="rId666" Type="http://schemas.openxmlformats.org/officeDocument/2006/relationships/hyperlink" Target="http://www.legislation.act.gov.au/a/2009-20" TargetMode="External"/><Relationship Id="rId16" Type="http://schemas.openxmlformats.org/officeDocument/2006/relationships/header" Target="header1.xml"/><Relationship Id="rId221" Type="http://schemas.openxmlformats.org/officeDocument/2006/relationships/hyperlink" Target="http://www.legislation.act.gov.au/a/2008-35" TargetMode="External"/><Relationship Id="rId263" Type="http://schemas.openxmlformats.org/officeDocument/2006/relationships/hyperlink" Target="http://www.legislation.act.gov.au/a/2014-53" TargetMode="External"/><Relationship Id="rId319" Type="http://schemas.openxmlformats.org/officeDocument/2006/relationships/hyperlink" Target="http://www.legislation.act.gov.au/a/2007-26" TargetMode="External"/><Relationship Id="rId470" Type="http://schemas.openxmlformats.org/officeDocument/2006/relationships/hyperlink" Target="http://www.legislation.act.gov.au/a/2013-31" TargetMode="External"/><Relationship Id="rId526" Type="http://schemas.openxmlformats.org/officeDocument/2006/relationships/hyperlink" Target="http://www.legislation.act.gov.au/a/2008-36"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3-31" TargetMode="External"/><Relationship Id="rId568" Type="http://schemas.openxmlformats.org/officeDocument/2006/relationships/hyperlink" Target="http://www.legislation.act.gov.au/a/2008-36" TargetMode="External"/><Relationship Id="rId733" Type="http://schemas.openxmlformats.org/officeDocument/2006/relationships/hyperlink" Target="http://www.legislation.act.gov.au/a/2007-26" TargetMode="External"/><Relationship Id="rId775" Type="http://schemas.openxmlformats.org/officeDocument/2006/relationships/hyperlink" Target="http://www.legislation.act.gov.au/a/2014-53/default.asp"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sl/2009-2" TargetMode="External"/><Relationship Id="rId428" Type="http://schemas.openxmlformats.org/officeDocument/2006/relationships/hyperlink" Target="http://www.legislation.act.gov.au/a/2014-10" TargetMode="External"/><Relationship Id="rId635" Type="http://schemas.openxmlformats.org/officeDocument/2006/relationships/hyperlink" Target="http://www.legislation.act.gov.au/a/2014-38/default.asp" TargetMode="External"/><Relationship Id="rId677" Type="http://schemas.openxmlformats.org/officeDocument/2006/relationships/hyperlink" Target="http://www.legislation.act.gov.au/a/2017-4/default.asp" TargetMode="External"/><Relationship Id="rId800" Type="http://schemas.openxmlformats.org/officeDocument/2006/relationships/hyperlink" Target="http://www.legislation.act.gov.au/a/2018-33/" TargetMode="External"/><Relationship Id="rId232" Type="http://schemas.openxmlformats.org/officeDocument/2006/relationships/hyperlink" Target="http://www.legislation.act.gov.au/a/2011-55" TargetMode="External"/><Relationship Id="rId274" Type="http://schemas.openxmlformats.org/officeDocument/2006/relationships/hyperlink" Target="http://www.legislation.act.gov.au/a/2010-8" TargetMode="External"/><Relationship Id="rId481" Type="http://schemas.openxmlformats.org/officeDocument/2006/relationships/hyperlink" Target="http://www.legislation.act.gov.au/a/2006-15" TargetMode="External"/><Relationship Id="rId702" Type="http://schemas.openxmlformats.org/officeDocument/2006/relationships/hyperlink" Target="http://www.legislation.act.gov.au/a/2014-10" TargetMode="External"/><Relationship Id="rId27" Type="http://schemas.openxmlformats.org/officeDocument/2006/relationships/hyperlink" Target="http://www.legislation.act.gov.au/a/2004-11" TargetMode="External"/><Relationship Id="rId69" Type="http://schemas.openxmlformats.org/officeDocument/2006/relationships/hyperlink" Target="http://www.legislation.act.gov.au/a/2007-24" TargetMode="External"/><Relationship Id="rId134" Type="http://schemas.openxmlformats.org/officeDocument/2006/relationships/hyperlink" Target="http://www.legislation.act.gov.au/a/2004-11" TargetMode="External"/><Relationship Id="rId537" Type="http://schemas.openxmlformats.org/officeDocument/2006/relationships/hyperlink" Target="http://www.legislation.act.gov.au/a/2016-18/default.asp" TargetMode="External"/><Relationship Id="rId579" Type="http://schemas.openxmlformats.org/officeDocument/2006/relationships/hyperlink" Target="http://www.legislation.act.gov.au/a/2005-34" TargetMode="External"/><Relationship Id="rId744" Type="http://schemas.openxmlformats.org/officeDocument/2006/relationships/hyperlink" Target="http://www.legislation.act.gov.au/a/2009-49" TargetMode="External"/><Relationship Id="rId786" Type="http://schemas.openxmlformats.org/officeDocument/2006/relationships/hyperlink" Target="http://www.legislation.act.gov.au/a/2016-44/default.asp" TargetMode="External"/><Relationship Id="rId80" Type="http://schemas.openxmlformats.org/officeDocument/2006/relationships/hyperlink" Target="http://www.legislation.act.gov.au/a/2008-35"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08-36" TargetMode="External"/><Relationship Id="rId383" Type="http://schemas.openxmlformats.org/officeDocument/2006/relationships/hyperlink" Target="http://www.legislation.act.gov.au/a/2019-48/" TargetMode="External"/><Relationship Id="rId439" Type="http://schemas.openxmlformats.org/officeDocument/2006/relationships/hyperlink" Target="http://www.legislation.act.gov.au/a/2014-10" TargetMode="External"/><Relationship Id="rId590" Type="http://schemas.openxmlformats.org/officeDocument/2006/relationships/hyperlink" Target="http://www.legislation.act.gov.au/a/2005-34" TargetMode="External"/><Relationship Id="rId604" Type="http://schemas.openxmlformats.org/officeDocument/2006/relationships/hyperlink" Target="http://www.legislation.act.gov.au/a/2010-32" TargetMode="External"/><Relationship Id="rId646" Type="http://schemas.openxmlformats.org/officeDocument/2006/relationships/hyperlink" Target="http://www.legislation.act.gov.au/a/2009-49" TargetMode="External"/><Relationship Id="rId811" Type="http://schemas.openxmlformats.org/officeDocument/2006/relationships/header" Target="header12.xml"/><Relationship Id="rId201" Type="http://schemas.openxmlformats.org/officeDocument/2006/relationships/hyperlink" Target="http://www.legislation.act.gov.au/sl/2005-18" TargetMode="External"/><Relationship Id="rId243" Type="http://schemas.openxmlformats.org/officeDocument/2006/relationships/hyperlink" Target="http://www.legislation.act.gov.au/a/2016-18" TargetMode="External"/><Relationship Id="rId285" Type="http://schemas.openxmlformats.org/officeDocument/2006/relationships/hyperlink" Target="http://www.legislation.act.gov.au/a/2019-48/" TargetMode="External"/><Relationship Id="rId450" Type="http://schemas.openxmlformats.org/officeDocument/2006/relationships/hyperlink" Target="http://www.legislation.act.gov.au/a/2014-10" TargetMode="External"/><Relationship Id="rId506" Type="http://schemas.openxmlformats.org/officeDocument/2006/relationships/hyperlink" Target="http://www.legislation.act.gov.au/a/2011-22" TargetMode="External"/><Relationship Id="rId688" Type="http://schemas.openxmlformats.org/officeDocument/2006/relationships/hyperlink" Target="http://www.legislation.act.gov.au/a/2009-20" TargetMode="External"/><Relationship Id="rId38" Type="http://schemas.openxmlformats.org/officeDocument/2006/relationships/hyperlink" Target="http://www.legislation.act.gov.au/a/1971-30" TargetMode="External"/><Relationship Id="rId103" Type="http://schemas.openxmlformats.org/officeDocument/2006/relationships/hyperlink" Target="http://www.legislation.act.gov.au/a/2003-40" TargetMode="External"/><Relationship Id="rId310" Type="http://schemas.openxmlformats.org/officeDocument/2006/relationships/hyperlink" Target="http://www.legislation.act.gov.au/a/2007-26" TargetMode="External"/><Relationship Id="rId492" Type="http://schemas.openxmlformats.org/officeDocument/2006/relationships/hyperlink" Target="http://www.legislation.act.gov.au/a/2008-36" TargetMode="External"/><Relationship Id="rId548" Type="http://schemas.openxmlformats.org/officeDocument/2006/relationships/hyperlink" Target="http://www.legislation.act.gov.au/a/2010-32" TargetMode="External"/><Relationship Id="rId713" Type="http://schemas.openxmlformats.org/officeDocument/2006/relationships/hyperlink" Target="http://www.legislation.act.gov.au/a/2010-8" TargetMode="External"/><Relationship Id="rId755" Type="http://schemas.openxmlformats.org/officeDocument/2006/relationships/hyperlink" Target="http://www.legislation.act.gov.au/a/2011-23" TargetMode="External"/><Relationship Id="rId797" Type="http://schemas.openxmlformats.org/officeDocument/2006/relationships/hyperlink" Target="http://www.legislation.act.gov.au/a/2018-4/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1997-84" TargetMode="External"/><Relationship Id="rId187" Type="http://schemas.openxmlformats.org/officeDocument/2006/relationships/header" Target="header11.xml"/><Relationship Id="rId352" Type="http://schemas.openxmlformats.org/officeDocument/2006/relationships/hyperlink" Target="http://www.legislation.act.gov.au/a/2008-36" TargetMode="External"/><Relationship Id="rId394" Type="http://schemas.openxmlformats.org/officeDocument/2006/relationships/hyperlink" Target="http://www.legislation.act.gov.au/a/2008-36" TargetMode="External"/><Relationship Id="rId408" Type="http://schemas.openxmlformats.org/officeDocument/2006/relationships/hyperlink" Target="https://www.legislation.act.gov.au/a/2019-43/" TargetMode="External"/><Relationship Id="rId615" Type="http://schemas.openxmlformats.org/officeDocument/2006/relationships/hyperlink" Target="http://www.legislation.act.gov.au/a/2010-32" TargetMode="External"/><Relationship Id="rId822" Type="http://schemas.openxmlformats.org/officeDocument/2006/relationships/header" Target="header18.xml"/><Relationship Id="rId212" Type="http://schemas.openxmlformats.org/officeDocument/2006/relationships/hyperlink" Target="http://www.legislation.act.gov.au/cn/2007-16/default.asp" TargetMode="External"/><Relationship Id="rId254" Type="http://schemas.openxmlformats.org/officeDocument/2006/relationships/hyperlink" Target="http://www.legislation.act.gov.au/a/2018-42/default.asp" TargetMode="External"/><Relationship Id="rId657" Type="http://schemas.openxmlformats.org/officeDocument/2006/relationships/hyperlink" Target="http://www.legislation.act.gov.au/a/2006-16" TargetMode="External"/><Relationship Id="rId699" Type="http://schemas.openxmlformats.org/officeDocument/2006/relationships/hyperlink" Target="http://www.legislation.act.gov.au/a/2017-4/default.asp" TargetMode="External"/><Relationship Id="rId49" Type="http://schemas.openxmlformats.org/officeDocument/2006/relationships/hyperlink" Target="http://www.legislation.act.gov.au/a/2007-2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0-8" TargetMode="External"/><Relationship Id="rId461" Type="http://schemas.openxmlformats.org/officeDocument/2006/relationships/hyperlink" Target="http://www.legislation.act.gov.au/a/2017-4/default.asp" TargetMode="External"/><Relationship Id="rId517" Type="http://schemas.openxmlformats.org/officeDocument/2006/relationships/hyperlink" Target="http://www.legislation.act.gov.au/a/2016-44/default.asp" TargetMode="External"/><Relationship Id="rId559" Type="http://schemas.openxmlformats.org/officeDocument/2006/relationships/hyperlink" Target="http://www.legislation.act.gov.au/a/2010-32" TargetMode="External"/><Relationship Id="rId724" Type="http://schemas.openxmlformats.org/officeDocument/2006/relationships/hyperlink" Target="http://www.legislation.act.gov.au/a/2006-24" TargetMode="External"/><Relationship Id="rId766" Type="http://schemas.openxmlformats.org/officeDocument/2006/relationships/hyperlink" Target="http://www.legislation.act.gov.au/a/2014-10"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5-20" TargetMode="External"/><Relationship Id="rId321" Type="http://schemas.openxmlformats.org/officeDocument/2006/relationships/hyperlink" Target="http://www.legislation.act.gov.au/a/2008-36" TargetMode="External"/><Relationship Id="rId363" Type="http://schemas.openxmlformats.org/officeDocument/2006/relationships/hyperlink" Target="http://www.legislation.act.gov.au/a/2013-31" TargetMode="External"/><Relationship Id="rId419" Type="http://schemas.openxmlformats.org/officeDocument/2006/relationships/hyperlink" Target="http://www.legislation.act.gov.au/a/2008-36" TargetMode="External"/><Relationship Id="rId570" Type="http://schemas.openxmlformats.org/officeDocument/2006/relationships/hyperlink" Target="http://www.legislation.act.gov.au/a/2019-48/" TargetMode="External"/><Relationship Id="rId626" Type="http://schemas.openxmlformats.org/officeDocument/2006/relationships/hyperlink" Target="http://www.legislation.act.gov.au/a/2014-38/default.asp" TargetMode="External"/><Relationship Id="rId223" Type="http://schemas.openxmlformats.org/officeDocument/2006/relationships/hyperlink" Target="http://www.legislation.act.gov.au/a/2009-20" TargetMode="External"/><Relationship Id="rId430" Type="http://schemas.openxmlformats.org/officeDocument/2006/relationships/hyperlink" Target="http://www.legislation.act.gov.au/a/2014-10" TargetMode="External"/><Relationship Id="rId668" Type="http://schemas.openxmlformats.org/officeDocument/2006/relationships/hyperlink" Target="http://www.legislation.act.gov.au/a/2010-32" TargetMode="External"/><Relationship Id="rId18" Type="http://schemas.openxmlformats.org/officeDocument/2006/relationships/footer" Target="footer1.xml"/><Relationship Id="rId265" Type="http://schemas.openxmlformats.org/officeDocument/2006/relationships/hyperlink" Target="http://www.legislation.act.gov.au/a/2014-53" TargetMode="External"/><Relationship Id="rId472" Type="http://schemas.openxmlformats.org/officeDocument/2006/relationships/hyperlink" Target="http://www.legislation.act.gov.au/a/2013-31" TargetMode="External"/><Relationship Id="rId528" Type="http://schemas.openxmlformats.org/officeDocument/2006/relationships/hyperlink" Target="http://www.legislation.act.gov.au/a/2006-15" TargetMode="External"/><Relationship Id="rId735" Type="http://schemas.openxmlformats.org/officeDocument/2006/relationships/hyperlink" Target="http://www.legislation.act.gov.au/a/2007-26" TargetMode="External"/><Relationship Id="rId125" Type="http://schemas.openxmlformats.org/officeDocument/2006/relationships/hyperlink" Target="http://www.legislation.act.gov.au/a/2008-35"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19-48/" TargetMode="External"/><Relationship Id="rId374" Type="http://schemas.openxmlformats.org/officeDocument/2006/relationships/hyperlink" Target="http://www.legislation.act.gov.au/a/2009-49" TargetMode="External"/><Relationship Id="rId581" Type="http://schemas.openxmlformats.org/officeDocument/2006/relationships/hyperlink" Target="http://www.legislation.act.gov.au/sl/2004-36" TargetMode="External"/><Relationship Id="rId777" Type="http://schemas.openxmlformats.org/officeDocument/2006/relationships/hyperlink" Target="http://www.legislation.act.gov.au/a/2014-53/default.asp" TargetMode="External"/><Relationship Id="rId71" Type="http://schemas.openxmlformats.org/officeDocument/2006/relationships/hyperlink" Target="http://www.legislation.act.gov.au/a/2008-35" TargetMode="External"/><Relationship Id="rId234" Type="http://schemas.openxmlformats.org/officeDocument/2006/relationships/hyperlink" Target="http://www.legislation.act.gov.au/cn/2011-12/default.asp" TargetMode="External"/><Relationship Id="rId637" Type="http://schemas.openxmlformats.org/officeDocument/2006/relationships/hyperlink" Target="http://www.legislation.act.gov.au/a/2018-42/default.asp" TargetMode="External"/><Relationship Id="rId679" Type="http://schemas.openxmlformats.org/officeDocument/2006/relationships/hyperlink" Target="http://www.legislation.act.gov.au/a/2008-36" TargetMode="External"/><Relationship Id="rId802" Type="http://schemas.openxmlformats.org/officeDocument/2006/relationships/hyperlink" Target="http://www.legislation.act.gov.au/a/2018-4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0-24" TargetMode="External"/><Relationship Id="rId441" Type="http://schemas.openxmlformats.org/officeDocument/2006/relationships/hyperlink" Target="http://www.legislation.act.gov.au/a/2014-10" TargetMode="External"/><Relationship Id="rId483" Type="http://schemas.openxmlformats.org/officeDocument/2006/relationships/hyperlink" Target="http://www.legislation.act.gov.au/a/2006-15" TargetMode="External"/><Relationship Id="rId539" Type="http://schemas.openxmlformats.org/officeDocument/2006/relationships/hyperlink" Target="http://www.legislation.act.gov.au/a/2016-18/default.asp" TargetMode="External"/><Relationship Id="rId690" Type="http://schemas.openxmlformats.org/officeDocument/2006/relationships/hyperlink" Target="http://www.legislation.act.gov.au/a/2013-31" TargetMode="External"/><Relationship Id="rId704" Type="http://schemas.openxmlformats.org/officeDocument/2006/relationships/hyperlink" Target="http://www.legislation.act.gov.au/a/2009-20" TargetMode="External"/><Relationship Id="rId746" Type="http://schemas.openxmlformats.org/officeDocument/2006/relationships/hyperlink" Target="http://www.legislation.act.gov.au/a/2010-8" TargetMode="Externa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2004-11" TargetMode="External"/><Relationship Id="rId301" Type="http://schemas.openxmlformats.org/officeDocument/2006/relationships/hyperlink" Target="http://www.legislation.act.gov.au/a/2019-48/" TargetMode="External"/><Relationship Id="rId343" Type="http://schemas.openxmlformats.org/officeDocument/2006/relationships/hyperlink" Target="http://www.legislation.act.gov.au/a/2016-44/default.asp" TargetMode="External"/><Relationship Id="rId550" Type="http://schemas.openxmlformats.org/officeDocument/2006/relationships/hyperlink" Target="http://www.legislation.act.gov.au/a/2018-4/default.asp" TargetMode="External"/><Relationship Id="rId788" Type="http://schemas.openxmlformats.org/officeDocument/2006/relationships/hyperlink" Target="http://www.legislation.act.gov.au/a/2016-52/default.asp" TargetMode="External"/><Relationship Id="rId82" Type="http://schemas.openxmlformats.org/officeDocument/2006/relationships/hyperlink" Target="http://www.legislation.act.gov.au/a/2008-35" TargetMode="External"/><Relationship Id="rId203" Type="http://schemas.openxmlformats.org/officeDocument/2006/relationships/hyperlink" Target="http://www.legislation.act.gov.au/a/2006-15" TargetMode="External"/><Relationship Id="rId385" Type="http://schemas.openxmlformats.org/officeDocument/2006/relationships/hyperlink" Target="http://www.legislation.act.gov.au/a/2006-15" TargetMode="External"/><Relationship Id="rId592" Type="http://schemas.openxmlformats.org/officeDocument/2006/relationships/hyperlink" Target="http://www.legislation.act.gov.au/a/2006-15" TargetMode="External"/><Relationship Id="rId606" Type="http://schemas.openxmlformats.org/officeDocument/2006/relationships/hyperlink" Target="http://www.legislation.act.gov.au/a/2010-32" TargetMode="External"/><Relationship Id="rId648" Type="http://schemas.openxmlformats.org/officeDocument/2006/relationships/hyperlink" Target="http://www.legislation.act.gov.au/a/2011-22" TargetMode="External"/><Relationship Id="rId813" Type="http://schemas.openxmlformats.org/officeDocument/2006/relationships/footer" Target="footer15.xml"/><Relationship Id="rId245" Type="http://schemas.openxmlformats.org/officeDocument/2006/relationships/hyperlink" Target="http://www.legislation.act.gov.au/a/2016-52/default.asp" TargetMode="External"/><Relationship Id="rId287" Type="http://schemas.openxmlformats.org/officeDocument/2006/relationships/hyperlink" Target="http://www.legislation.act.gov.au/a/2013-31" TargetMode="External"/><Relationship Id="rId410" Type="http://schemas.openxmlformats.org/officeDocument/2006/relationships/hyperlink" Target="https://www.legislation.act.gov.au/a/2019-43/" TargetMode="External"/><Relationship Id="rId452" Type="http://schemas.openxmlformats.org/officeDocument/2006/relationships/hyperlink" Target="http://www.legislation.act.gov.au/a/2017-4/default.asp" TargetMode="External"/><Relationship Id="rId494" Type="http://schemas.openxmlformats.org/officeDocument/2006/relationships/hyperlink" Target="http://www.legislation.act.gov.au/a/2006-15" TargetMode="External"/><Relationship Id="rId508" Type="http://schemas.openxmlformats.org/officeDocument/2006/relationships/hyperlink" Target="http://www.legislation.act.gov.au/a/2014-38/default.asp" TargetMode="External"/><Relationship Id="rId715" Type="http://schemas.openxmlformats.org/officeDocument/2006/relationships/hyperlink" Target="http://www.legislation.act.gov.au/sl/2004-44"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1997-84" TargetMode="External"/><Relationship Id="rId312" Type="http://schemas.openxmlformats.org/officeDocument/2006/relationships/hyperlink" Target="http://www.legislation.act.gov.au/a/2013-31" TargetMode="External"/><Relationship Id="rId354" Type="http://schemas.openxmlformats.org/officeDocument/2006/relationships/hyperlink" Target="http://www.legislation.act.gov.au/a/2010-32" TargetMode="External"/><Relationship Id="rId757" Type="http://schemas.openxmlformats.org/officeDocument/2006/relationships/hyperlink" Target="http://www.legislation.act.gov.au/a/2011-55" TargetMode="External"/><Relationship Id="rId799" Type="http://schemas.openxmlformats.org/officeDocument/2006/relationships/hyperlink" Target="http://www.legislation.act.gov.au/a/2018-4/default.asp" TargetMode="External"/><Relationship Id="rId51" Type="http://schemas.openxmlformats.org/officeDocument/2006/relationships/hyperlink" Target="http://www.legislation.act.gov.au/a/2000-65" TargetMode="External"/><Relationship Id="rId93" Type="http://schemas.openxmlformats.org/officeDocument/2006/relationships/hyperlink" Target="http://www.legislation.act.gov.au/a/2001-14" TargetMode="External"/><Relationship Id="rId189" Type="http://schemas.openxmlformats.org/officeDocument/2006/relationships/footer" Target="footer14.xml"/><Relationship Id="rId396" Type="http://schemas.openxmlformats.org/officeDocument/2006/relationships/hyperlink" Target="https://www.legislation.act.gov.au/a/2019-43/" TargetMode="External"/><Relationship Id="rId561" Type="http://schemas.openxmlformats.org/officeDocument/2006/relationships/hyperlink" Target="http://www.legislation.act.gov.au/a/2010-32" TargetMode="External"/><Relationship Id="rId617" Type="http://schemas.openxmlformats.org/officeDocument/2006/relationships/hyperlink" Target="http://www.legislation.act.gov.au/a/2013-31" TargetMode="External"/><Relationship Id="rId659" Type="http://schemas.openxmlformats.org/officeDocument/2006/relationships/hyperlink" Target="http://www.legislation.act.gov.au/a/2006-16" TargetMode="External"/><Relationship Id="rId824" Type="http://schemas.openxmlformats.org/officeDocument/2006/relationships/header" Target="header19.xml"/><Relationship Id="rId214" Type="http://schemas.openxmlformats.org/officeDocument/2006/relationships/hyperlink" Target="http://www.legislation.act.gov.au/cn/2008-1/default.asp" TargetMode="External"/><Relationship Id="rId256" Type="http://schemas.openxmlformats.org/officeDocument/2006/relationships/hyperlink" Target="http://www.legislation.act.gov.au/a/2019-48" TargetMode="External"/><Relationship Id="rId298" Type="http://schemas.openxmlformats.org/officeDocument/2006/relationships/hyperlink" Target="http://www.legislation.act.gov.au/a/2019-48/" TargetMode="External"/><Relationship Id="rId421" Type="http://schemas.openxmlformats.org/officeDocument/2006/relationships/hyperlink" Target="http://www.legislation.act.gov.au/a/2014-10" TargetMode="External"/><Relationship Id="rId463" Type="http://schemas.openxmlformats.org/officeDocument/2006/relationships/hyperlink" Target="http://www.legislation.act.gov.au/a/2014-10" TargetMode="External"/><Relationship Id="rId519" Type="http://schemas.openxmlformats.org/officeDocument/2006/relationships/hyperlink" Target="http://www.legislation.act.gov.au/a/2013-31" TargetMode="External"/><Relationship Id="rId670" Type="http://schemas.openxmlformats.org/officeDocument/2006/relationships/hyperlink" Target="http://www.legislation.act.gov.au/a/2014-10"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13-31" TargetMode="External"/><Relationship Id="rId530" Type="http://schemas.openxmlformats.org/officeDocument/2006/relationships/hyperlink" Target="http://www.legislation.act.gov.au/a/2006-15" TargetMode="External"/><Relationship Id="rId726" Type="http://schemas.openxmlformats.org/officeDocument/2006/relationships/hyperlink" Target="http://www.legislation.act.gov.au/a/2006-24" TargetMode="External"/><Relationship Id="rId768" Type="http://schemas.openxmlformats.org/officeDocument/2006/relationships/hyperlink" Target="http://www.legislation.act.gov.au/a/2014-10" TargetMode="External"/><Relationship Id="rId20" Type="http://schemas.openxmlformats.org/officeDocument/2006/relationships/header" Target="header3.xml"/><Relationship Id="rId62" Type="http://schemas.openxmlformats.org/officeDocument/2006/relationships/header" Target="header7.xml"/><Relationship Id="rId365" Type="http://schemas.openxmlformats.org/officeDocument/2006/relationships/hyperlink" Target="http://www.legislation.act.gov.au/a/2017-4/default.asp" TargetMode="External"/><Relationship Id="rId572" Type="http://schemas.openxmlformats.org/officeDocument/2006/relationships/hyperlink" Target="http://www.legislation.act.gov.au/a/2016-44/default.asp" TargetMode="External"/><Relationship Id="rId628" Type="http://schemas.openxmlformats.org/officeDocument/2006/relationships/hyperlink" Target="http://www.legislation.act.gov.au/a/2014-38/default.asp" TargetMode="External"/><Relationship Id="rId225" Type="http://schemas.openxmlformats.org/officeDocument/2006/relationships/hyperlink" Target="http://www.legislation.act.gov.au/sl/2009-2" TargetMode="External"/><Relationship Id="rId267" Type="http://schemas.openxmlformats.org/officeDocument/2006/relationships/hyperlink" Target="http://www.legislation.act.gov.au/a/2009-20" TargetMode="External"/><Relationship Id="rId432" Type="http://schemas.openxmlformats.org/officeDocument/2006/relationships/hyperlink" Target="http://www.legislation.act.gov.au/a/2005-20" TargetMode="External"/><Relationship Id="rId474" Type="http://schemas.openxmlformats.org/officeDocument/2006/relationships/hyperlink" Target="http://www.legislation.act.gov.au/a/2013-31" TargetMode="External"/><Relationship Id="rId127" Type="http://schemas.openxmlformats.org/officeDocument/2006/relationships/hyperlink" Target="http://www.legislation.act.gov.au/a/2004-8" TargetMode="External"/><Relationship Id="rId681" Type="http://schemas.openxmlformats.org/officeDocument/2006/relationships/hyperlink" Target="http://www.legislation.act.gov.au/a/2009-20" TargetMode="External"/><Relationship Id="rId737" Type="http://schemas.openxmlformats.org/officeDocument/2006/relationships/hyperlink" Target="http://www.legislation.act.gov.au/a/2008-28" TargetMode="External"/><Relationship Id="rId779" Type="http://schemas.openxmlformats.org/officeDocument/2006/relationships/hyperlink" Target="http://www.legislation.act.gov.au/a/2014-38/default.asp"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2-51" TargetMode="External"/><Relationship Id="rId169" Type="http://schemas.openxmlformats.org/officeDocument/2006/relationships/hyperlink" Target="https://www.legislation.act.gov.au/a/2014-38/" TargetMode="External"/><Relationship Id="rId334" Type="http://schemas.openxmlformats.org/officeDocument/2006/relationships/hyperlink" Target="http://www.legislation.act.gov.au/a/2019-48/" TargetMode="External"/><Relationship Id="rId376" Type="http://schemas.openxmlformats.org/officeDocument/2006/relationships/hyperlink" Target="http://www.legislation.act.gov.au/a/2019-48/" TargetMode="External"/><Relationship Id="rId541" Type="http://schemas.openxmlformats.org/officeDocument/2006/relationships/hyperlink" Target="http://www.legislation.act.gov.au/a/2007-26" TargetMode="External"/><Relationship Id="rId583" Type="http://schemas.openxmlformats.org/officeDocument/2006/relationships/hyperlink" Target="http://www.legislation.act.gov.au/sl/2004-36" TargetMode="External"/><Relationship Id="rId639" Type="http://schemas.openxmlformats.org/officeDocument/2006/relationships/hyperlink" Target="http://www.legislation.act.gov.au/a/2016-44/default.asp" TargetMode="External"/><Relationship Id="rId790" Type="http://schemas.openxmlformats.org/officeDocument/2006/relationships/hyperlink" Target="http://www.legislation.act.gov.au/a/2017-4/default.asp" TargetMode="External"/><Relationship Id="rId804" Type="http://schemas.openxmlformats.org/officeDocument/2006/relationships/hyperlink" Target="http://www.legislation.act.gov.au/a/2019-48/" TargetMode="External"/><Relationship Id="rId4" Type="http://schemas.openxmlformats.org/officeDocument/2006/relationships/webSettings" Target="webSettings.xml"/><Relationship Id="rId180" Type="http://schemas.openxmlformats.org/officeDocument/2006/relationships/hyperlink" Target="http://www.legislation.act.gov.au/a/2004-11" TargetMode="External"/><Relationship Id="rId236" Type="http://schemas.openxmlformats.org/officeDocument/2006/relationships/hyperlink" Target="http://www.legislation.act.gov.au/a/2014-2" TargetMode="External"/><Relationship Id="rId278" Type="http://schemas.openxmlformats.org/officeDocument/2006/relationships/hyperlink" Target="http://www.legislation.act.gov.au/a/2017-4/default.asp" TargetMode="External"/><Relationship Id="rId401" Type="http://schemas.openxmlformats.org/officeDocument/2006/relationships/hyperlink" Target="https://www.legislation.act.gov.au/a/2019-43/" TargetMode="External"/><Relationship Id="rId443" Type="http://schemas.openxmlformats.org/officeDocument/2006/relationships/hyperlink" Target="http://www.legislation.act.gov.au/a/2013-31" TargetMode="External"/><Relationship Id="rId650" Type="http://schemas.openxmlformats.org/officeDocument/2006/relationships/hyperlink" Target="http://www.legislation.act.gov.au/a/2017-4/default.asp" TargetMode="External"/><Relationship Id="rId303" Type="http://schemas.openxmlformats.org/officeDocument/2006/relationships/hyperlink" Target="http://www.legislation.act.gov.au/a/2017-4/default.asp" TargetMode="External"/><Relationship Id="rId485" Type="http://schemas.openxmlformats.org/officeDocument/2006/relationships/hyperlink" Target="http://www.legislation.act.gov.au/a/2016-44/default.asp" TargetMode="External"/><Relationship Id="rId692" Type="http://schemas.openxmlformats.org/officeDocument/2006/relationships/hyperlink" Target="http://www.legislation.act.gov.au/a/2014-10" TargetMode="External"/><Relationship Id="rId706" Type="http://schemas.openxmlformats.org/officeDocument/2006/relationships/hyperlink" Target="http://www.legislation.act.gov.au/a/2010-32" TargetMode="External"/><Relationship Id="rId748" Type="http://schemas.openxmlformats.org/officeDocument/2006/relationships/hyperlink" Target="http://www.legislation.act.gov.au/a/2010-32" TargetMode="External"/><Relationship Id="rId42" Type="http://schemas.openxmlformats.org/officeDocument/2006/relationships/hyperlink" Target="http://www.legislation.act.gov.au/a/2000-68"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04-28" TargetMode="External"/><Relationship Id="rId345" Type="http://schemas.openxmlformats.org/officeDocument/2006/relationships/hyperlink" Target="http://www.legislation.act.gov.au/a/2006-15" TargetMode="External"/><Relationship Id="rId387" Type="http://schemas.openxmlformats.org/officeDocument/2006/relationships/hyperlink" Target="http://www.legislation.act.gov.au/a/2016-44/default.asp" TargetMode="External"/><Relationship Id="rId510" Type="http://schemas.openxmlformats.org/officeDocument/2006/relationships/hyperlink" Target="http://www.legislation.act.gov.au/a/2008-36" TargetMode="External"/><Relationship Id="rId552" Type="http://schemas.openxmlformats.org/officeDocument/2006/relationships/hyperlink" Target="http://www.legislation.act.gov.au/a/2011-22" TargetMode="External"/><Relationship Id="rId594" Type="http://schemas.openxmlformats.org/officeDocument/2006/relationships/hyperlink" Target="http://www.legislation.act.gov.au/a/2006-16" TargetMode="External"/><Relationship Id="rId608" Type="http://schemas.openxmlformats.org/officeDocument/2006/relationships/hyperlink" Target="http://www.legislation.act.gov.au/a/2010-32" TargetMode="External"/><Relationship Id="rId815" Type="http://schemas.openxmlformats.org/officeDocument/2006/relationships/header" Target="header14.xml"/><Relationship Id="rId191" Type="http://schemas.openxmlformats.org/officeDocument/2006/relationships/hyperlink" Target="http://www.legislation.act.gov.au/cn/2004-8/default.asp" TargetMode="External"/><Relationship Id="rId205" Type="http://schemas.openxmlformats.org/officeDocument/2006/relationships/hyperlink" Target="http://www.legislation.act.gov.au/a/2006-16" TargetMode="External"/><Relationship Id="rId247" Type="http://schemas.openxmlformats.org/officeDocument/2006/relationships/hyperlink" Target="http://www.legislation.act.gov.au/a/2017-14" TargetMode="External"/><Relationship Id="rId412" Type="http://schemas.openxmlformats.org/officeDocument/2006/relationships/hyperlink" Target="https://www.legislation.act.gov.au/a/2019-43/" TargetMode="External"/><Relationship Id="rId107" Type="http://schemas.openxmlformats.org/officeDocument/2006/relationships/hyperlink" Target="http://www.legislation.act.gov.au/a/1930-21" TargetMode="External"/><Relationship Id="rId289" Type="http://schemas.openxmlformats.org/officeDocument/2006/relationships/hyperlink" Target="http://www.legislation.act.gov.au/a/2019-48/" TargetMode="External"/><Relationship Id="rId454" Type="http://schemas.openxmlformats.org/officeDocument/2006/relationships/hyperlink" Target="http://www.legislation.act.gov.au/a/2014-10" TargetMode="External"/><Relationship Id="rId496" Type="http://schemas.openxmlformats.org/officeDocument/2006/relationships/hyperlink" Target="http://www.legislation.act.gov.au/a/2008-36" TargetMode="External"/><Relationship Id="rId661" Type="http://schemas.openxmlformats.org/officeDocument/2006/relationships/hyperlink" Target="http://www.legislation.act.gov.au/a/2006-16" TargetMode="External"/><Relationship Id="rId717" Type="http://schemas.openxmlformats.org/officeDocument/2006/relationships/hyperlink" Target="http://www.legislation.act.gov.au/a/2005-20" TargetMode="External"/><Relationship Id="rId759" Type="http://schemas.openxmlformats.org/officeDocument/2006/relationships/hyperlink" Target="http://www.legislation.act.gov.au/a/2011-5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8-35" TargetMode="External"/><Relationship Id="rId314" Type="http://schemas.openxmlformats.org/officeDocument/2006/relationships/hyperlink" Target="http://www.legislation.act.gov.au/a/2019-48/" TargetMode="External"/><Relationship Id="rId356" Type="http://schemas.openxmlformats.org/officeDocument/2006/relationships/hyperlink" Target="http://www.legislation.act.gov.au/a/2019-48/" TargetMode="External"/><Relationship Id="rId398" Type="http://schemas.openxmlformats.org/officeDocument/2006/relationships/hyperlink" Target="http://www.legislation.act.gov.au/a/2008-36" TargetMode="External"/><Relationship Id="rId521" Type="http://schemas.openxmlformats.org/officeDocument/2006/relationships/hyperlink" Target="http://www.legislation.act.gov.au/a/2017-4/default.asp" TargetMode="External"/><Relationship Id="rId563" Type="http://schemas.openxmlformats.org/officeDocument/2006/relationships/hyperlink" Target="http://www.legislation.act.gov.au/a/2008-36" TargetMode="External"/><Relationship Id="rId619" Type="http://schemas.openxmlformats.org/officeDocument/2006/relationships/hyperlink" Target="http://www.legislation.act.gov.au/a/2014-2" TargetMode="External"/><Relationship Id="rId770" Type="http://schemas.openxmlformats.org/officeDocument/2006/relationships/hyperlink" Target="http://www.legislation.act.gov.au/a/2014-1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8-36" TargetMode="External"/><Relationship Id="rId423" Type="http://schemas.openxmlformats.org/officeDocument/2006/relationships/hyperlink" Target="http://www.legislation.act.gov.au/a/2014-10" TargetMode="External"/><Relationship Id="rId826" Type="http://schemas.openxmlformats.org/officeDocument/2006/relationships/fontTable" Target="fontTable.xml"/><Relationship Id="rId258" Type="http://schemas.openxmlformats.org/officeDocument/2006/relationships/hyperlink" Target="http://www.legislation.act.gov.au/a/2006-16" TargetMode="External"/><Relationship Id="rId465" Type="http://schemas.openxmlformats.org/officeDocument/2006/relationships/hyperlink" Target="http://www.legislation.act.gov.au/a/2018-33/" TargetMode="External"/><Relationship Id="rId630" Type="http://schemas.openxmlformats.org/officeDocument/2006/relationships/hyperlink" Target="http://www.legislation.act.gov.au/a/2014-38/default.asp" TargetMode="External"/><Relationship Id="rId672" Type="http://schemas.openxmlformats.org/officeDocument/2006/relationships/hyperlink" Target="http://www.legislation.act.gov.au/a/2009-20" TargetMode="External"/><Relationship Id="rId728" Type="http://schemas.openxmlformats.org/officeDocument/2006/relationships/hyperlink" Target="http://www.legislation.act.gov.au/a/2006-15" TargetMode="External"/><Relationship Id="rId22" Type="http://schemas.openxmlformats.org/officeDocument/2006/relationships/header" Target="header4.xml"/><Relationship Id="rId64" Type="http://schemas.openxmlformats.org/officeDocument/2006/relationships/footer" Target="footer8.xml"/><Relationship Id="rId118" Type="http://schemas.openxmlformats.org/officeDocument/2006/relationships/hyperlink" Target="http://www.legislation.act.gov.au/a/1994-37" TargetMode="External"/><Relationship Id="rId325" Type="http://schemas.openxmlformats.org/officeDocument/2006/relationships/hyperlink" Target="http://www.legislation.act.gov.au/a/2019-48/" TargetMode="External"/><Relationship Id="rId367" Type="http://schemas.openxmlformats.org/officeDocument/2006/relationships/hyperlink" Target="http://www.legislation.act.gov.au/a/2014-2" TargetMode="External"/><Relationship Id="rId532" Type="http://schemas.openxmlformats.org/officeDocument/2006/relationships/hyperlink" Target="http://www.legislation.act.gov.au/a/2016-52/default.asp" TargetMode="External"/><Relationship Id="rId574" Type="http://schemas.openxmlformats.org/officeDocument/2006/relationships/hyperlink" Target="http://www.legislation.act.gov.au/sl/2004-36" TargetMode="External"/><Relationship Id="rId171" Type="http://schemas.openxmlformats.org/officeDocument/2006/relationships/header" Target="header9.xml"/><Relationship Id="rId227" Type="http://schemas.openxmlformats.org/officeDocument/2006/relationships/hyperlink" Target="http://www.legislation.act.gov.au/a/2010-24" TargetMode="External"/><Relationship Id="rId781" Type="http://schemas.openxmlformats.org/officeDocument/2006/relationships/hyperlink" Target="http://www.legislation.act.gov.au/a/2015-12/default.asp" TargetMode="External"/><Relationship Id="rId269" Type="http://schemas.openxmlformats.org/officeDocument/2006/relationships/hyperlink" Target="http://www.legislation.act.gov.au/a/2010-32" TargetMode="External"/><Relationship Id="rId434" Type="http://schemas.openxmlformats.org/officeDocument/2006/relationships/hyperlink" Target="http://www.legislation.act.gov.au/a/2013-31" TargetMode="External"/><Relationship Id="rId476" Type="http://schemas.openxmlformats.org/officeDocument/2006/relationships/hyperlink" Target="http://www.legislation.act.gov.au/a/2006-15" TargetMode="External"/><Relationship Id="rId641" Type="http://schemas.openxmlformats.org/officeDocument/2006/relationships/hyperlink" Target="http://www.legislation.act.gov.au/a/2016-44/default.asp" TargetMode="External"/><Relationship Id="rId683" Type="http://schemas.openxmlformats.org/officeDocument/2006/relationships/hyperlink" Target="http://www.legislation.act.gov.au/a/2006-15" TargetMode="External"/><Relationship Id="rId739" Type="http://schemas.openxmlformats.org/officeDocument/2006/relationships/hyperlink" Target="http://www.legislation.act.gov.au/a/2008-36" TargetMode="External"/><Relationship Id="rId33" Type="http://schemas.openxmlformats.org/officeDocument/2006/relationships/hyperlink" Target="http://www.legislation.act.gov.au/sl/2011-36" TargetMode="External"/><Relationship Id="rId129" Type="http://schemas.openxmlformats.org/officeDocument/2006/relationships/hyperlink" Target="http://www.legislation.act.gov.au/a/2004-11" TargetMode="External"/><Relationship Id="rId280" Type="http://schemas.openxmlformats.org/officeDocument/2006/relationships/hyperlink" Target="http://www.legislation.act.gov.au/a/2010-8" TargetMode="External"/><Relationship Id="rId336" Type="http://schemas.openxmlformats.org/officeDocument/2006/relationships/hyperlink" Target="http://www.legislation.act.gov.au/a/2019-48/" TargetMode="External"/><Relationship Id="rId501" Type="http://schemas.openxmlformats.org/officeDocument/2006/relationships/hyperlink" Target="http://www.legislation.act.gov.au/a/2014-49" TargetMode="External"/><Relationship Id="rId543" Type="http://schemas.openxmlformats.org/officeDocument/2006/relationships/hyperlink" Target="http://www.legislation.act.gov.au/sl/2009-2"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11-35" TargetMode="External"/><Relationship Id="rId182" Type="http://schemas.openxmlformats.org/officeDocument/2006/relationships/hyperlink" Target="http://www.legislation.act.gov.au/a/1930-21" TargetMode="External"/><Relationship Id="rId378" Type="http://schemas.openxmlformats.org/officeDocument/2006/relationships/hyperlink" Target="http://www.legislation.act.gov.au/a/2013-31" TargetMode="External"/><Relationship Id="rId403" Type="http://schemas.openxmlformats.org/officeDocument/2006/relationships/hyperlink" Target="https://www.legislation.act.gov.au/a/2019-43/" TargetMode="External"/><Relationship Id="rId585" Type="http://schemas.openxmlformats.org/officeDocument/2006/relationships/hyperlink" Target="http://www.legislation.act.gov.au/sl/2004-36" TargetMode="External"/><Relationship Id="rId750" Type="http://schemas.openxmlformats.org/officeDocument/2006/relationships/hyperlink" Target="http://www.legislation.act.gov.au/a/2011-22" TargetMode="External"/><Relationship Id="rId792" Type="http://schemas.openxmlformats.org/officeDocument/2006/relationships/hyperlink" Target="http://www.legislation.act.gov.au/a/2017-14/default.asp" TargetMode="External"/><Relationship Id="rId806" Type="http://schemas.openxmlformats.org/officeDocument/2006/relationships/hyperlink" Target="http://www.legislation.act.gov.au/a/2019-48/" TargetMode="External"/><Relationship Id="rId6" Type="http://schemas.openxmlformats.org/officeDocument/2006/relationships/endnotes" Target="endnotes.xml"/><Relationship Id="rId238" Type="http://schemas.openxmlformats.org/officeDocument/2006/relationships/hyperlink" Target="http://www.legislation.act.gov.au/a/2014-38/default.asp" TargetMode="External"/><Relationship Id="rId445" Type="http://schemas.openxmlformats.org/officeDocument/2006/relationships/hyperlink" Target="http://www.legislation.act.gov.au/a/2014-10" TargetMode="External"/><Relationship Id="rId487" Type="http://schemas.openxmlformats.org/officeDocument/2006/relationships/hyperlink" Target="http://www.legislation.act.gov.au/a/2010-8" TargetMode="External"/><Relationship Id="rId610" Type="http://schemas.openxmlformats.org/officeDocument/2006/relationships/hyperlink" Target="http://www.legislation.act.gov.au/a/2010-32" TargetMode="External"/><Relationship Id="rId652" Type="http://schemas.openxmlformats.org/officeDocument/2006/relationships/hyperlink" Target="http://www.legislation.act.gov.au/sl/2004-44" TargetMode="External"/><Relationship Id="rId694" Type="http://schemas.openxmlformats.org/officeDocument/2006/relationships/hyperlink" Target="http://www.legislation.act.gov.au/a/2018-4/default.asp" TargetMode="External"/><Relationship Id="rId708" Type="http://schemas.openxmlformats.org/officeDocument/2006/relationships/hyperlink" Target="http://www.legislation.act.gov.au/a/2008-36" TargetMode="External"/><Relationship Id="rId291" Type="http://schemas.openxmlformats.org/officeDocument/2006/relationships/hyperlink" Target="http://www.legislation.act.gov.au/a/2016-44/default.asp" TargetMode="External"/><Relationship Id="rId305" Type="http://schemas.openxmlformats.org/officeDocument/2006/relationships/hyperlink" Target="http://www.legislation.act.gov.au/a/2019-48/" TargetMode="External"/><Relationship Id="rId347" Type="http://schemas.openxmlformats.org/officeDocument/2006/relationships/hyperlink" Target="http://www.legislation.act.gov.au/a/2006-15" TargetMode="External"/><Relationship Id="rId512" Type="http://schemas.openxmlformats.org/officeDocument/2006/relationships/hyperlink" Target="http://www.legislation.act.gov.au/a/2010-24" TargetMode="External"/><Relationship Id="rId44" Type="http://schemas.openxmlformats.org/officeDocument/2006/relationships/hyperlink" Target="http://www.legislation.act.gov.au/a/2000-68" TargetMode="External"/><Relationship Id="rId86" Type="http://schemas.openxmlformats.org/officeDocument/2006/relationships/hyperlink" Target="http://www.legislation.act.gov.au/a/2008-35" TargetMode="External"/><Relationship Id="rId151" Type="http://schemas.openxmlformats.org/officeDocument/2006/relationships/hyperlink" Target="http://www.legislation.act.gov.au/a/2008-35" TargetMode="External"/><Relationship Id="rId389" Type="http://schemas.openxmlformats.org/officeDocument/2006/relationships/hyperlink" Target="http://www.legislation.act.gov.au/a/2008-36" TargetMode="External"/><Relationship Id="rId554" Type="http://schemas.openxmlformats.org/officeDocument/2006/relationships/hyperlink" Target="http://www.legislation.act.gov.au/a/2010-32" TargetMode="External"/><Relationship Id="rId596" Type="http://schemas.openxmlformats.org/officeDocument/2006/relationships/hyperlink" Target="http://www.legislation.act.gov.au/a/2006-16" TargetMode="External"/><Relationship Id="rId761" Type="http://schemas.openxmlformats.org/officeDocument/2006/relationships/hyperlink" Target="http://www.legislation.act.gov.au/a/2013-31" TargetMode="External"/><Relationship Id="rId817" Type="http://schemas.openxmlformats.org/officeDocument/2006/relationships/footer" Target="footer17.xml"/><Relationship Id="rId193" Type="http://schemas.openxmlformats.org/officeDocument/2006/relationships/hyperlink" Target="http://www.legislation.act.gov.au/sl/2004-44" TargetMode="External"/><Relationship Id="rId207" Type="http://schemas.openxmlformats.org/officeDocument/2006/relationships/hyperlink" Target="http://www.legislation.act.gov.au/cn/2006-14/default.asp" TargetMode="External"/><Relationship Id="rId249" Type="http://schemas.openxmlformats.org/officeDocument/2006/relationships/hyperlink" Target="http://www.legislation.act.gov.au/a/2017-4/default.asp" TargetMode="External"/><Relationship Id="rId414" Type="http://schemas.openxmlformats.org/officeDocument/2006/relationships/hyperlink" Target="https://www.legislation.act.gov.au/a/2019-43/" TargetMode="External"/><Relationship Id="rId456" Type="http://schemas.openxmlformats.org/officeDocument/2006/relationships/hyperlink" Target="http://www.legislation.act.gov.au/a/2014-10" TargetMode="External"/><Relationship Id="rId498" Type="http://schemas.openxmlformats.org/officeDocument/2006/relationships/hyperlink" Target="http://www.legislation.act.gov.au/a/2008-36" TargetMode="External"/><Relationship Id="rId621" Type="http://schemas.openxmlformats.org/officeDocument/2006/relationships/hyperlink" Target="http://www.legislation.act.gov.au/a/2014-2" TargetMode="External"/><Relationship Id="rId663" Type="http://schemas.openxmlformats.org/officeDocument/2006/relationships/hyperlink" Target="http://www.legislation.act.gov.au/a/2014-1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0-32" TargetMode="External"/><Relationship Id="rId316" Type="http://schemas.openxmlformats.org/officeDocument/2006/relationships/hyperlink" Target="http://www.legislation.act.gov.au/a/2016-44/default.asp" TargetMode="External"/><Relationship Id="rId523" Type="http://schemas.openxmlformats.org/officeDocument/2006/relationships/hyperlink" Target="http://www.legislation.act.gov.au/a/2014-10" TargetMode="External"/><Relationship Id="rId719" Type="http://schemas.openxmlformats.org/officeDocument/2006/relationships/hyperlink" Target="http://www.legislation.act.gov.au/a/2005-34" TargetMode="External"/><Relationship Id="rId55" Type="http://schemas.openxmlformats.org/officeDocument/2006/relationships/hyperlink" Target="http://www.comlaw.gov.au/Details/C2012C0090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8-28" TargetMode="External"/><Relationship Id="rId565" Type="http://schemas.openxmlformats.org/officeDocument/2006/relationships/hyperlink" Target="http://www.legislation.act.gov.au/a/2008-36" TargetMode="External"/><Relationship Id="rId730" Type="http://schemas.openxmlformats.org/officeDocument/2006/relationships/hyperlink" Target="http://www.legislation.act.gov.au/a/2006-16" TargetMode="External"/><Relationship Id="rId772" Type="http://schemas.openxmlformats.org/officeDocument/2006/relationships/hyperlink" Target="http://www.legislation.act.gov.au/a/2014-49"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cn/2009-2/default.asp" TargetMode="External"/><Relationship Id="rId425" Type="http://schemas.openxmlformats.org/officeDocument/2006/relationships/hyperlink" Target="http://www.legislation.act.gov.au/a/2014-10" TargetMode="External"/><Relationship Id="rId467" Type="http://schemas.openxmlformats.org/officeDocument/2006/relationships/hyperlink" Target="http://www.legislation.act.gov.au/a/2014-10" TargetMode="External"/><Relationship Id="rId632" Type="http://schemas.openxmlformats.org/officeDocument/2006/relationships/hyperlink" Target="http://www.legislation.act.gov.au/a/2014-38/default.asp" TargetMode="External"/><Relationship Id="rId271" Type="http://schemas.openxmlformats.org/officeDocument/2006/relationships/hyperlink" Target="http://www.legislation.act.gov.au/a/2010-8" TargetMode="External"/><Relationship Id="rId674" Type="http://schemas.openxmlformats.org/officeDocument/2006/relationships/hyperlink" Target="https://www.legislation.act.gov.au/a/2019-43/" TargetMode="External"/><Relationship Id="rId24" Type="http://schemas.openxmlformats.org/officeDocument/2006/relationships/footer" Target="footer4.xml"/><Relationship Id="rId66" Type="http://schemas.openxmlformats.org/officeDocument/2006/relationships/hyperlink" Target="http://www.legislation.act.gov.au/a/2007-24"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14-2" TargetMode="External"/><Relationship Id="rId369" Type="http://schemas.openxmlformats.org/officeDocument/2006/relationships/hyperlink" Target="http://www.legislation.act.gov.au/a/2007-26" TargetMode="External"/><Relationship Id="rId534" Type="http://schemas.openxmlformats.org/officeDocument/2006/relationships/hyperlink" Target="http://www.legislation.act.gov.au/a/2016-44/default.asp" TargetMode="External"/><Relationship Id="rId576" Type="http://schemas.openxmlformats.org/officeDocument/2006/relationships/hyperlink" Target="http://www.legislation.act.gov.au/sl/2004-36" TargetMode="External"/><Relationship Id="rId741" Type="http://schemas.openxmlformats.org/officeDocument/2006/relationships/hyperlink" Target="http://www.legislation.act.gov.au/a/2009-20" TargetMode="External"/><Relationship Id="rId783" Type="http://schemas.openxmlformats.org/officeDocument/2006/relationships/hyperlink" Target="http://www.legislation.act.gov.au/a/2016-18/default.asp" TargetMode="External"/><Relationship Id="rId173" Type="http://schemas.openxmlformats.org/officeDocument/2006/relationships/footer" Target="footer11.xml"/><Relationship Id="rId229" Type="http://schemas.openxmlformats.org/officeDocument/2006/relationships/hyperlink" Target="http://www.legislation.act.gov.au/a/2011-22" TargetMode="External"/><Relationship Id="rId380" Type="http://schemas.openxmlformats.org/officeDocument/2006/relationships/hyperlink" Target="http://www.legislation.act.gov.au/a/2019-48/" TargetMode="External"/><Relationship Id="rId436" Type="http://schemas.openxmlformats.org/officeDocument/2006/relationships/hyperlink" Target="http://www.legislation.act.gov.au/a/2014-10" TargetMode="External"/><Relationship Id="rId601" Type="http://schemas.openxmlformats.org/officeDocument/2006/relationships/hyperlink" Target="http://www.legislation.act.gov.au/a/2010-24" TargetMode="External"/><Relationship Id="rId643" Type="http://schemas.openxmlformats.org/officeDocument/2006/relationships/hyperlink" Target="http://www.legislation.act.gov.au/a/2016-44/default.asp" TargetMode="External"/><Relationship Id="rId240" Type="http://schemas.openxmlformats.org/officeDocument/2006/relationships/hyperlink" Target="http://www.legislation.act.gov.au/a/2014-49" TargetMode="External"/><Relationship Id="rId478" Type="http://schemas.openxmlformats.org/officeDocument/2006/relationships/hyperlink" Target="http://www.legislation.act.gov.au/sl/2004-44" TargetMode="External"/><Relationship Id="rId685" Type="http://schemas.openxmlformats.org/officeDocument/2006/relationships/hyperlink" Target="http://www.legislation.act.gov.au/a/2006-15" TargetMode="External"/><Relationship Id="rId35" Type="http://schemas.openxmlformats.org/officeDocument/2006/relationships/hyperlink" Target="http://www.legislation.act.gov.au/a/2004-11" TargetMode="External"/><Relationship Id="rId77" Type="http://schemas.openxmlformats.org/officeDocument/2006/relationships/hyperlink" Target="http://www.comlaw.gov.au/Series/C2011A00012"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3-31" TargetMode="External"/><Relationship Id="rId338" Type="http://schemas.openxmlformats.org/officeDocument/2006/relationships/hyperlink" Target="http://www.legislation.act.gov.au/a/2019-48/" TargetMode="External"/><Relationship Id="rId503" Type="http://schemas.openxmlformats.org/officeDocument/2006/relationships/hyperlink" Target="http://www.legislation.act.gov.au/a/2006-16" TargetMode="External"/><Relationship Id="rId545" Type="http://schemas.openxmlformats.org/officeDocument/2006/relationships/hyperlink" Target="http://www.legislation.act.gov.au/a/2009-49" TargetMode="External"/><Relationship Id="rId587" Type="http://schemas.openxmlformats.org/officeDocument/2006/relationships/hyperlink" Target="http://www.legislation.act.gov.au/sl/2004-36" TargetMode="External"/><Relationship Id="rId710" Type="http://schemas.openxmlformats.org/officeDocument/2006/relationships/hyperlink" Target="http://www.legislation.act.gov.au/a/2017-4/default.asp" TargetMode="External"/><Relationship Id="rId752" Type="http://schemas.openxmlformats.org/officeDocument/2006/relationships/hyperlink" Target="http://www.legislation.act.gov.au/a/2011-23" TargetMode="External"/><Relationship Id="rId808" Type="http://schemas.openxmlformats.org/officeDocument/2006/relationships/hyperlink" Target="http://www.legislation.act.gov.au/a/2019-48/"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1-35" TargetMode="External"/><Relationship Id="rId184" Type="http://schemas.openxmlformats.org/officeDocument/2006/relationships/hyperlink" Target="http://www.legislation.act.gov.au/a/2001-16" TargetMode="External"/><Relationship Id="rId391" Type="http://schemas.openxmlformats.org/officeDocument/2006/relationships/hyperlink" Target="http://www.legislation.act.gov.au/a/2008-36" TargetMode="External"/><Relationship Id="rId405" Type="http://schemas.openxmlformats.org/officeDocument/2006/relationships/hyperlink" Target="https://www.legislation.act.gov.au/a/2019-43/" TargetMode="External"/><Relationship Id="rId447" Type="http://schemas.openxmlformats.org/officeDocument/2006/relationships/hyperlink" Target="http://www.legislation.act.gov.au/a/2014-10" TargetMode="External"/><Relationship Id="rId612" Type="http://schemas.openxmlformats.org/officeDocument/2006/relationships/hyperlink" Target="http://www.legislation.act.gov.au/a/2010-32" TargetMode="External"/><Relationship Id="rId794" Type="http://schemas.openxmlformats.org/officeDocument/2006/relationships/hyperlink" Target="http://www.legislation.act.gov.au/a/2017-14/default.asp" TargetMode="External"/><Relationship Id="rId251" Type="http://schemas.openxmlformats.org/officeDocument/2006/relationships/hyperlink" Target="http://www.legislation.act.gov.au/a/2016-55/default.asp" TargetMode="External"/><Relationship Id="rId489" Type="http://schemas.openxmlformats.org/officeDocument/2006/relationships/hyperlink" Target="http://www.legislation.act.gov.au/a/2008-36" TargetMode="External"/><Relationship Id="rId654" Type="http://schemas.openxmlformats.org/officeDocument/2006/relationships/hyperlink" Target="http://www.legislation.act.gov.au/a/2017-4/default.asp" TargetMode="External"/><Relationship Id="rId696" Type="http://schemas.openxmlformats.org/officeDocument/2006/relationships/hyperlink" Target="http://www.legislation.act.gov.au/a/2017-4/default.asp" TargetMode="External"/><Relationship Id="rId46" Type="http://schemas.openxmlformats.org/officeDocument/2006/relationships/hyperlink" Target="http://www.legislation.act.gov.au/a/2004-7" TargetMode="External"/><Relationship Id="rId293" Type="http://schemas.openxmlformats.org/officeDocument/2006/relationships/hyperlink" Target="http://www.legislation.act.gov.au/a/2016-44/default.asp" TargetMode="External"/><Relationship Id="rId307" Type="http://schemas.openxmlformats.org/officeDocument/2006/relationships/hyperlink" Target="http://www.legislation.act.gov.au/a/2019-48/" TargetMode="External"/><Relationship Id="rId349" Type="http://schemas.openxmlformats.org/officeDocument/2006/relationships/hyperlink" Target="http://www.legislation.act.gov.au/a/2010-32" TargetMode="External"/><Relationship Id="rId514" Type="http://schemas.openxmlformats.org/officeDocument/2006/relationships/hyperlink" Target="http://www.legislation.act.gov.au/a/2010-32" TargetMode="External"/><Relationship Id="rId556" Type="http://schemas.openxmlformats.org/officeDocument/2006/relationships/hyperlink" Target="http://www.legislation.act.gov.au/a/2018-4/default.asp" TargetMode="External"/><Relationship Id="rId721" Type="http://schemas.openxmlformats.org/officeDocument/2006/relationships/hyperlink" Target="http://www.legislation.act.gov.au/sl/2004-36" TargetMode="External"/><Relationship Id="rId763" Type="http://schemas.openxmlformats.org/officeDocument/2006/relationships/hyperlink" Target="http://www.legislation.act.gov.au/a/2014-2" TargetMode="External"/><Relationship Id="rId88" Type="http://schemas.openxmlformats.org/officeDocument/2006/relationships/hyperlink" Target="https://www.legislation.act.gov.au/a/2000-48" TargetMode="External"/><Relationship Id="rId111" Type="http://schemas.openxmlformats.org/officeDocument/2006/relationships/hyperlink" Target="http://www.legislation.act.gov.au/a/2014-24/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sl/2005-18" TargetMode="External"/><Relationship Id="rId209" Type="http://schemas.openxmlformats.org/officeDocument/2006/relationships/hyperlink" Target="http://www.legislation.act.gov.au/a/2006-24" TargetMode="External"/><Relationship Id="rId360" Type="http://schemas.openxmlformats.org/officeDocument/2006/relationships/hyperlink" Target="http://www.legislation.act.gov.au/a/2008-36" TargetMode="External"/><Relationship Id="rId416" Type="http://schemas.openxmlformats.org/officeDocument/2006/relationships/hyperlink" Target="https://www.legislation.act.gov.au/a/2019-43/" TargetMode="External"/><Relationship Id="rId598" Type="http://schemas.openxmlformats.org/officeDocument/2006/relationships/hyperlink" Target="http://www.legislation.act.gov.au/a/2010-24" TargetMode="External"/><Relationship Id="rId819" Type="http://schemas.openxmlformats.org/officeDocument/2006/relationships/header" Target="header16.xml"/><Relationship Id="rId220" Type="http://schemas.openxmlformats.org/officeDocument/2006/relationships/hyperlink" Target="http://www.legislation.act.gov.au/a/2009-49" TargetMode="External"/><Relationship Id="rId458" Type="http://schemas.openxmlformats.org/officeDocument/2006/relationships/hyperlink" Target="http://www.legislation.act.gov.au/a/2014-10" TargetMode="External"/><Relationship Id="rId623" Type="http://schemas.openxmlformats.org/officeDocument/2006/relationships/hyperlink" Target="http://www.legislation.act.gov.au/a/2014-10" TargetMode="External"/><Relationship Id="rId665" Type="http://schemas.openxmlformats.org/officeDocument/2006/relationships/hyperlink" Target="http://www.legislation.act.gov.au/a/2009-2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6-16" TargetMode="External"/><Relationship Id="rId318" Type="http://schemas.openxmlformats.org/officeDocument/2006/relationships/hyperlink" Target="http://www.legislation.act.gov.au/a/2019-48/" TargetMode="External"/><Relationship Id="rId525" Type="http://schemas.openxmlformats.org/officeDocument/2006/relationships/hyperlink" Target="https://www.legislation.act.gov.au/a/2019-43/" TargetMode="External"/><Relationship Id="rId567" Type="http://schemas.openxmlformats.org/officeDocument/2006/relationships/hyperlink" Target="http://www.legislation.act.gov.au/a/2008-36" TargetMode="External"/><Relationship Id="rId732" Type="http://schemas.openxmlformats.org/officeDocument/2006/relationships/hyperlink" Target="http://www.legislation.act.gov.au/a/2007-26"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sl/2009-2" TargetMode="External"/><Relationship Id="rId774" Type="http://schemas.openxmlformats.org/officeDocument/2006/relationships/hyperlink" Target="http://www.legislation.act.gov.au/a/2014-49" TargetMode="External"/><Relationship Id="rId427" Type="http://schemas.openxmlformats.org/officeDocument/2006/relationships/hyperlink" Target="http://www.legislation.act.gov.au/a/2014-10" TargetMode="External"/><Relationship Id="rId469" Type="http://schemas.openxmlformats.org/officeDocument/2006/relationships/hyperlink" Target="http://www.legislation.act.gov.au/a/2014-10" TargetMode="External"/><Relationship Id="rId634" Type="http://schemas.openxmlformats.org/officeDocument/2006/relationships/hyperlink" Target="http://www.legislation.act.gov.au/a/2014-38/default.asp" TargetMode="External"/><Relationship Id="rId676" Type="http://schemas.openxmlformats.org/officeDocument/2006/relationships/hyperlink" Target="http://www.legislation.act.gov.au/a/2017-4/default.asp" TargetMode="External"/><Relationship Id="rId26" Type="http://schemas.openxmlformats.org/officeDocument/2006/relationships/footer" Target="footer6.xml"/><Relationship Id="rId231" Type="http://schemas.openxmlformats.org/officeDocument/2006/relationships/hyperlink" Target="http://www.legislation.act.gov.au/a/2010-24" TargetMode="External"/><Relationship Id="rId273" Type="http://schemas.openxmlformats.org/officeDocument/2006/relationships/hyperlink" Target="http://www.legislation.act.gov.au/a/2014-38/default.asp" TargetMode="External"/><Relationship Id="rId329" Type="http://schemas.openxmlformats.org/officeDocument/2006/relationships/hyperlink" Target="http://www.legislation.act.gov.au/a/2008-36" TargetMode="External"/><Relationship Id="rId480" Type="http://schemas.openxmlformats.org/officeDocument/2006/relationships/hyperlink" Target="http://www.legislation.act.gov.au/a/2006-15" TargetMode="External"/><Relationship Id="rId536" Type="http://schemas.openxmlformats.org/officeDocument/2006/relationships/hyperlink" Target="http://www.legislation.act.gov.au/a/2007-26" TargetMode="External"/><Relationship Id="rId701" Type="http://schemas.openxmlformats.org/officeDocument/2006/relationships/hyperlink" Target="http://www.legislation.act.gov.au/a/2013-31" TargetMode="External"/><Relationship Id="rId68" Type="http://schemas.openxmlformats.org/officeDocument/2006/relationships/hyperlink" Target="http://www.legislation.act.gov.au/a/2004-11" TargetMode="External"/><Relationship Id="rId133" Type="http://schemas.openxmlformats.org/officeDocument/2006/relationships/hyperlink" Target="http://www.legislation.act.gov.au/a/2004-11"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9-48/" TargetMode="External"/><Relationship Id="rId578" Type="http://schemas.openxmlformats.org/officeDocument/2006/relationships/hyperlink" Target="http://www.legislation.act.gov.au/a/2005-34" TargetMode="External"/><Relationship Id="rId743" Type="http://schemas.openxmlformats.org/officeDocument/2006/relationships/hyperlink" Target="http://www.legislation.act.gov.au/a/2009-49" TargetMode="External"/><Relationship Id="rId785" Type="http://schemas.openxmlformats.org/officeDocument/2006/relationships/hyperlink" Target="http://www.legislation.act.gov.au/a/2016-44/default.asp" TargetMode="External"/><Relationship Id="rId200" Type="http://schemas.openxmlformats.org/officeDocument/2006/relationships/hyperlink" Target="http://www.legislation.act.gov.au/a/2005-34" TargetMode="External"/><Relationship Id="rId382" Type="http://schemas.openxmlformats.org/officeDocument/2006/relationships/hyperlink" Target="http://www.legislation.act.gov.au/a/2016-44/default.asp" TargetMode="External"/><Relationship Id="rId438" Type="http://schemas.openxmlformats.org/officeDocument/2006/relationships/hyperlink" Target="http://www.legislation.act.gov.au/a/2014-10" TargetMode="External"/><Relationship Id="rId603" Type="http://schemas.openxmlformats.org/officeDocument/2006/relationships/hyperlink" Target="http://www.legislation.act.gov.au/a/2010-32" TargetMode="External"/><Relationship Id="rId645" Type="http://schemas.openxmlformats.org/officeDocument/2006/relationships/hyperlink" Target="http://www.legislation.act.gov.au/a/2008-36" TargetMode="External"/><Relationship Id="rId687" Type="http://schemas.openxmlformats.org/officeDocument/2006/relationships/hyperlink" Target="http://www.legislation.act.gov.au/a/2017-4/default.asp" TargetMode="External"/><Relationship Id="rId810" Type="http://schemas.openxmlformats.org/officeDocument/2006/relationships/hyperlink" Target="http://www.legislation.act.gov.au/a/2001-14" TargetMode="External"/><Relationship Id="rId242" Type="http://schemas.openxmlformats.org/officeDocument/2006/relationships/hyperlink" Target="http://www.legislation.act.gov.au/a/2015-12" TargetMode="External"/><Relationship Id="rId284" Type="http://schemas.openxmlformats.org/officeDocument/2006/relationships/hyperlink" Target="http://www.legislation.act.gov.au/a/2019-48/"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10-32" TargetMode="External"/><Relationship Id="rId712" Type="http://schemas.openxmlformats.org/officeDocument/2006/relationships/hyperlink" Target="http://www.legislation.act.gov.au/a/2014-10" TargetMode="External"/><Relationship Id="rId37" Type="http://schemas.openxmlformats.org/officeDocument/2006/relationships/hyperlink" Target="http://www.legislation.act.gov.au/a/2000-68"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3-40" TargetMode="External"/><Relationship Id="rId547" Type="http://schemas.openxmlformats.org/officeDocument/2006/relationships/hyperlink" Target="http://www.legislation.act.gov.au/a/2010-32" TargetMode="External"/><Relationship Id="rId589" Type="http://schemas.openxmlformats.org/officeDocument/2006/relationships/hyperlink" Target="http://www.legislation.act.gov.au/sl/2004-36" TargetMode="External"/><Relationship Id="rId754" Type="http://schemas.openxmlformats.org/officeDocument/2006/relationships/hyperlink" Target="http://www.legislation.act.gov.au/a/2010-24" TargetMode="External"/><Relationship Id="rId796" Type="http://schemas.openxmlformats.org/officeDocument/2006/relationships/hyperlink" Target="http://www.legislation.act.gov.au/a/2017-14/default.asp" TargetMode="External"/><Relationship Id="rId90" Type="http://schemas.openxmlformats.org/officeDocument/2006/relationships/hyperlink" Target="http://www.legislation.act.gov.au/a/1900-40" TargetMode="External"/><Relationship Id="rId186" Type="http://schemas.openxmlformats.org/officeDocument/2006/relationships/header" Target="header10.xml"/><Relationship Id="rId351" Type="http://schemas.openxmlformats.org/officeDocument/2006/relationships/hyperlink" Target="http://www.legislation.act.gov.au/a/2010-32" TargetMode="External"/><Relationship Id="rId393" Type="http://schemas.openxmlformats.org/officeDocument/2006/relationships/hyperlink" Target="http://www.legislation.act.gov.au/a/2008-36" TargetMode="External"/><Relationship Id="rId407" Type="http://schemas.openxmlformats.org/officeDocument/2006/relationships/hyperlink" Target="http://www.legislation.act.gov.au/a/2008-36" TargetMode="External"/><Relationship Id="rId449" Type="http://schemas.openxmlformats.org/officeDocument/2006/relationships/hyperlink" Target="http://www.legislation.act.gov.au/a/2014-10" TargetMode="External"/><Relationship Id="rId614" Type="http://schemas.openxmlformats.org/officeDocument/2006/relationships/hyperlink" Target="http://www.legislation.act.gov.au/a/2010-32" TargetMode="External"/><Relationship Id="rId656" Type="http://schemas.openxmlformats.org/officeDocument/2006/relationships/hyperlink" Target="http://www.legislation.act.gov.au/a/2014-53" TargetMode="External"/><Relationship Id="rId821" Type="http://schemas.openxmlformats.org/officeDocument/2006/relationships/header" Target="header17.xml"/><Relationship Id="rId211" Type="http://schemas.openxmlformats.org/officeDocument/2006/relationships/hyperlink" Target="http://www.legislation.act.gov.au/a/2007-26" TargetMode="External"/><Relationship Id="rId253" Type="http://schemas.openxmlformats.org/officeDocument/2006/relationships/hyperlink" Target="http://www.legislation.act.gov.au/a/2018-33/" TargetMode="External"/><Relationship Id="rId295" Type="http://schemas.openxmlformats.org/officeDocument/2006/relationships/hyperlink" Target="http://www.legislation.act.gov.au/a/2017-4/default.asp" TargetMode="External"/><Relationship Id="rId309" Type="http://schemas.openxmlformats.org/officeDocument/2006/relationships/hyperlink" Target="http://www.legislation.act.gov.au/a/2019-48/" TargetMode="External"/><Relationship Id="rId460" Type="http://schemas.openxmlformats.org/officeDocument/2006/relationships/hyperlink" Target="http://www.legislation.act.gov.au/a/2014-10" TargetMode="External"/><Relationship Id="rId516" Type="http://schemas.openxmlformats.org/officeDocument/2006/relationships/hyperlink" Target="http://www.legislation.act.gov.au/a/2013-31" TargetMode="External"/><Relationship Id="rId698" Type="http://schemas.openxmlformats.org/officeDocument/2006/relationships/hyperlink" Target="http://www.legislation.act.gov.au/a/2018-4/default.asp" TargetMode="External"/><Relationship Id="rId48" Type="http://schemas.openxmlformats.org/officeDocument/2006/relationships/hyperlink" Target="http://www.legislation.act.gov.au/a/2000-67"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0-24" TargetMode="External"/><Relationship Id="rId558" Type="http://schemas.openxmlformats.org/officeDocument/2006/relationships/hyperlink" Target="http://www.legislation.act.gov.au/a/2010-32" TargetMode="External"/><Relationship Id="rId723" Type="http://schemas.openxmlformats.org/officeDocument/2006/relationships/hyperlink" Target="http://www.legislation.act.gov.au/a/2005-34" TargetMode="External"/><Relationship Id="rId765" Type="http://schemas.openxmlformats.org/officeDocument/2006/relationships/hyperlink" Target="http://www.legislation.act.gov.au/a/2014-10"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sl/2004-36" TargetMode="External"/><Relationship Id="rId362" Type="http://schemas.openxmlformats.org/officeDocument/2006/relationships/hyperlink" Target="http://www.legislation.act.gov.au/a/2016-44/default.asp" TargetMode="External"/><Relationship Id="rId418" Type="http://schemas.openxmlformats.org/officeDocument/2006/relationships/hyperlink" Target="https://www.legislation.act.gov.au/a/2019-43/" TargetMode="External"/><Relationship Id="rId625" Type="http://schemas.openxmlformats.org/officeDocument/2006/relationships/hyperlink" Target="http://www.legislation.act.gov.au/a/2014-10" TargetMode="External"/><Relationship Id="rId222" Type="http://schemas.openxmlformats.org/officeDocument/2006/relationships/hyperlink" Target="http://www.legislation.act.gov.au/cn/2009-2/default.asp" TargetMode="External"/><Relationship Id="rId264" Type="http://schemas.openxmlformats.org/officeDocument/2006/relationships/hyperlink" Target="http://www.legislation.act.gov.au/a/2006-16" TargetMode="External"/><Relationship Id="rId471" Type="http://schemas.openxmlformats.org/officeDocument/2006/relationships/hyperlink" Target="http://www.legislation.act.gov.au/a/2013-31" TargetMode="External"/><Relationship Id="rId667" Type="http://schemas.openxmlformats.org/officeDocument/2006/relationships/hyperlink" Target="https://www.legislation.act.gov.au/a/2019-43/" TargetMode="External"/><Relationship Id="rId17" Type="http://schemas.openxmlformats.org/officeDocument/2006/relationships/header" Target="header2.xm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8-35" TargetMode="External"/><Relationship Id="rId527" Type="http://schemas.openxmlformats.org/officeDocument/2006/relationships/hyperlink" Target="http://www.legislation.act.gov.au/a/2019-48/" TargetMode="External"/><Relationship Id="rId569" Type="http://schemas.openxmlformats.org/officeDocument/2006/relationships/hyperlink" Target="http://www.legislation.act.gov.au/a/2016-44/default.asp" TargetMode="External"/><Relationship Id="rId734" Type="http://schemas.openxmlformats.org/officeDocument/2006/relationships/hyperlink" Target="http://www.legislation.act.gov.au/a/2007-26" TargetMode="External"/><Relationship Id="rId776" Type="http://schemas.openxmlformats.org/officeDocument/2006/relationships/hyperlink" Target="http://www.legislation.act.gov.au/a/2014-53/default.asp" TargetMode="External"/><Relationship Id="rId70" Type="http://schemas.openxmlformats.org/officeDocument/2006/relationships/hyperlink" Target="http://www.legislation.act.gov.au/a/2008-35"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9-48/" TargetMode="External"/><Relationship Id="rId373" Type="http://schemas.openxmlformats.org/officeDocument/2006/relationships/hyperlink" Target="http://www.legislation.act.gov.au/a/2009-49" TargetMode="External"/><Relationship Id="rId429" Type="http://schemas.openxmlformats.org/officeDocument/2006/relationships/hyperlink" Target="http://www.legislation.act.gov.au/a/2013-31" TargetMode="External"/><Relationship Id="rId580" Type="http://schemas.openxmlformats.org/officeDocument/2006/relationships/hyperlink" Target="http://www.legislation.act.gov.au/a/2005-34" TargetMode="External"/><Relationship Id="rId636" Type="http://schemas.openxmlformats.org/officeDocument/2006/relationships/hyperlink" Target="http://www.legislation.act.gov.au/a/2014-38/default.asp" TargetMode="External"/><Relationship Id="rId801" Type="http://schemas.openxmlformats.org/officeDocument/2006/relationships/hyperlink" Target="http://www.legislation.act.gov.au/a/2018-33/" TargetMode="External"/><Relationship Id="rId1" Type="http://schemas.openxmlformats.org/officeDocument/2006/relationships/numbering" Target="numbering.xml"/><Relationship Id="rId233" Type="http://schemas.openxmlformats.org/officeDocument/2006/relationships/hyperlink" Target="http://www.legislation.act.gov.au/a/2011-35" TargetMode="External"/><Relationship Id="rId440" Type="http://schemas.openxmlformats.org/officeDocument/2006/relationships/hyperlink" Target="http://www.legislation.act.gov.au/a/2013-31" TargetMode="External"/><Relationship Id="rId678" Type="http://schemas.openxmlformats.org/officeDocument/2006/relationships/hyperlink" Target="http://www.legislation.act.gov.au/a/2008-3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0-8" TargetMode="External"/><Relationship Id="rId300" Type="http://schemas.openxmlformats.org/officeDocument/2006/relationships/hyperlink" Target="http://www.legislation.act.gov.au/a/2016-44/default.asp" TargetMode="External"/><Relationship Id="rId482" Type="http://schemas.openxmlformats.org/officeDocument/2006/relationships/hyperlink" Target="http://www.legislation.act.gov.au/a/2006-15" TargetMode="External"/><Relationship Id="rId538" Type="http://schemas.openxmlformats.org/officeDocument/2006/relationships/hyperlink" Target="http://www.legislation.act.gov.au/a/2007-26" TargetMode="External"/><Relationship Id="rId703" Type="http://schemas.openxmlformats.org/officeDocument/2006/relationships/hyperlink" Target="http://www.legislation.act.gov.au/a/2009-20" TargetMode="External"/><Relationship Id="rId745" Type="http://schemas.openxmlformats.org/officeDocument/2006/relationships/hyperlink" Target="http://www.legislation.act.gov.au/a/2010-8"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standards.org.au" TargetMode="External"/><Relationship Id="rId342" Type="http://schemas.openxmlformats.org/officeDocument/2006/relationships/hyperlink" Target="http://www.legislation.act.gov.au/a/2009-49" TargetMode="External"/><Relationship Id="rId384" Type="http://schemas.openxmlformats.org/officeDocument/2006/relationships/hyperlink" Target="http://www.legislation.act.gov.au/a/2016-44/default.asp" TargetMode="External"/><Relationship Id="rId591" Type="http://schemas.openxmlformats.org/officeDocument/2006/relationships/hyperlink" Target="http://www.legislation.act.gov.au/a/2006-15" TargetMode="External"/><Relationship Id="rId605" Type="http://schemas.openxmlformats.org/officeDocument/2006/relationships/hyperlink" Target="http://www.legislation.act.gov.au/a/2010-32" TargetMode="External"/><Relationship Id="rId787" Type="http://schemas.openxmlformats.org/officeDocument/2006/relationships/hyperlink" Target="http://www.legislation.act.gov.au/a/2016-52/default.asp" TargetMode="External"/><Relationship Id="rId812" Type="http://schemas.openxmlformats.org/officeDocument/2006/relationships/header" Target="header13.xml"/><Relationship Id="rId202" Type="http://schemas.openxmlformats.org/officeDocument/2006/relationships/hyperlink" Target="http://www.legislation.act.gov.au/sl/2004-36" TargetMode="External"/><Relationship Id="rId244" Type="http://schemas.openxmlformats.org/officeDocument/2006/relationships/hyperlink" Target="http://www.legislation.act.gov.au/a/2016-44/default.asp" TargetMode="External"/><Relationship Id="rId647" Type="http://schemas.openxmlformats.org/officeDocument/2006/relationships/hyperlink" Target="http://www.legislation.act.gov.au/a/2010-32" TargetMode="External"/><Relationship Id="rId689" Type="http://schemas.openxmlformats.org/officeDocument/2006/relationships/hyperlink" Target="http://www.legislation.act.gov.au/a/2008-36" TargetMode="External"/><Relationship Id="rId39" Type="http://schemas.openxmlformats.org/officeDocument/2006/relationships/hyperlink" Target="http://www.legislation.act.gov.au/a/2000-67" TargetMode="External"/><Relationship Id="rId286" Type="http://schemas.openxmlformats.org/officeDocument/2006/relationships/hyperlink" Target="http://www.legislation.act.gov.au/a/2008-36" TargetMode="External"/><Relationship Id="rId451" Type="http://schemas.openxmlformats.org/officeDocument/2006/relationships/hyperlink" Target="http://www.legislation.act.gov.au/a/2014-10"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14-53" TargetMode="External"/><Relationship Id="rId549" Type="http://schemas.openxmlformats.org/officeDocument/2006/relationships/hyperlink" Target="http://www.legislation.act.gov.au/a/2018-4/default.asp" TargetMode="External"/><Relationship Id="rId714" Type="http://schemas.openxmlformats.org/officeDocument/2006/relationships/hyperlink" Target="http://www.legislation.act.gov.au/sl/2004-36" TargetMode="External"/><Relationship Id="rId756" Type="http://schemas.openxmlformats.org/officeDocument/2006/relationships/hyperlink" Target="http://www.legislation.act.gov.au/a/2011-55" TargetMode="External"/><Relationship Id="rId50" Type="http://schemas.openxmlformats.org/officeDocument/2006/relationships/hyperlink" Target="http://www.legislation.act.gov.au/a/2001-16"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3-40" TargetMode="External"/><Relationship Id="rId188" Type="http://schemas.openxmlformats.org/officeDocument/2006/relationships/footer" Target="footer13.xml"/><Relationship Id="rId311" Type="http://schemas.openxmlformats.org/officeDocument/2006/relationships/hyperlink" Target="http://www.legislation.act.gov.au/a/2010-24" TargetMode="External"/><Relationship Id="rId353" Type="http://schemas.openxmlformats.org/officeDocument/2006/relationships/hyperlink" Target="http://www.legislation.act.gov.au/a/2010-8" TargetMode="External"/><Relationship Id="rId395" Type="http://schemas.openxmlformats.org/officeDocument/2006/relationships/hyperlink" Target="http://www.legislation.act.gov.au/a/2008-36" TargetMode="External"/><Relationship Id="rId409" Type="http://schemas.openxmlformats.org/officeDocument/2006/relationships/hyperlink" Target="http://www.legislation.act.gov.au/a/2008-36" TargetMode="External"/><Relationship Id="rId560" Type="http://schemas.openxmlformats.org/officeDocument/2006/relationships/hyperlink" Target="http://www.legislation.act.gov.au/a/2010-32" TargetMode="External"/><Relationship Id="rId798" Type="http://schemas.openxmlformats.org/officeDocument/2006/relationships/hyperlink" Target="http://www.legislation.act.gov.au/a/2018-4/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7-24" TargetMode="Externa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a/2010-32" TargetMode="External"/><Relationship Id="rId658" Type="http://schemas.openxmlformats.org/officeDocument/2006/relationships/hyperlink" Target="http://www.legislation.act.gov.au/a/2014-53" TargetMode="External"/><Relationship Id="rId823" Type="http://schemas.openxmlformats.org/officeDocument/2006/relationships/footer" Target="footer20.xml"/><Relationship Id="rId255" Type="http://schemas.openxmlformats.org/officeDocument/2006/relationships/hyperlink" Target="http://www.legislation.act.gov.au/a/2019-43" TargetMode="External"/><Relationship Id="rId297" Type="http://schemas.openxmlformats.org/officeDocument/2006/relationships/hyperlink" Target="http://www.legislation.act.gov.au/a/2016-44/default.asp" TargetMode="External"/><Relationship Id="rId462" Type="http://schemas.openxmlformats.org/officeDocument/2006/relationships/hyperlink" Target="http://www.legislation.act.gov.au/a/2014-10" TargetMode="External"/><Relationship Id="rId518" Type="http://schemas.openxmlformats.org/officeDocument/2006/relationships/hyperlink" Target="http://www.legislation.act.gov.au/a/2020-25/" TargetMode="External"/><Relationship Id="rId725" Type="http://schemas.openxmlformats.org/officeDocument/2006/relationships/hyperlink" Target="http://www.legislation.act.gov.au/a/2006-16"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4-2" TargetMode="External"/><Relationship Id="rId364" Type="http://schemas.openxmlformats.org/officeDocument/2006/relationships/hyperlink" Target="http://www.legislation.act.gov.au/a/2014-48" TargetMode="External"/><Relationship Id="rId767" Type="http://schemas.openxmlformats.org/officeDocument/2006/relationships/hyperlink" Target="http://www.legislation.act.gov.au/a/2014-10" TargetMode="External"/><Relationship Id="rId61" Type="http://schemas.openxmlformats.org/officeDocument/2006/relationships/header" Target="header6.xml"/><Relationship Id="rId199" Type="http://schemas.openxmlformats.org/officeDocument/2006/relationships/hyperlink" Target="http://www.legislation.act.gov.au/a/2005-34" TargetMode="External"/><Relationship Id="rId571" Type="http://schemas.openxmlformats.org/officeDocument/2006/relationships/hyperlink" Target="http://www.legislation.act.gov.au/a/2017-4/default.asp" TargetMode="External"/><Relationship Id="rId627" Type="http://schemas.openxmlformats.org/officeDocument/2006/relationships/hyperlink" Target="http://www.legislation.act.gov.au/a/2014-38/default.asp" TargetMode="External"/><Relationship Id="rId669" Type="http://schemas.openxmlformats.org/officeDocument/2006/relationships/hyperlink" Target="http://www.legislation.act.gov.au/a/2016-44/default.asp" TargetMode="External"/><Relationship Id="rId19" Type="http://schemas.openxmlformats.org/officeDocument/2006/relationships/footer" Target="footer2.xml"/><Relationship Id="rId224" Type="http://schemas.openxmlformats.org/officeDocument/2006/relationships/hyperlink" Target="http://www.legislation.act.gov.au/a/2009-49" TargetMode="External"/><Relationship Id="rId266" Type="http://schemas.openxmlformats.org/officeDocument/2006/relationships/hyperlink" Target="http://www.legislation.act.gov.au/a/2006-16" TargetMode="External"/><Relationship Id="rId431" Type="http://schemas.openxmlformats.org/officeDocument/2006/relationships/hyperlink" Target="http://www.legislation.act.gov.au/a/2005-20" TargetMode="External"/><Relationship Id="rId473" Type="http://schemas.openxmlformats.org/officeDocument/2006/relationships/hyperlink" Target="http://www.legislation.act.gov.au/a/2016-44/default.asp" TargetMode="External"/><Relationship Id="rId529" Type="http://schemas.openxmlformats.org/officeDocument/2006/relationships/hyperlink" Target="http://www.legislation.act.gov.au/a/2008-36" TargetMode="External"/><Relationship Id="rId680" Type="http://schemas.openxmlformats.org/officeDocument/2006/relationships/hyperlink" Target="http://www.legislation.act.gov.au/a/2008-36" TargetMode="External"/><Relationship Id="rId736" Type="http://schemas.openxmlformats.org/officeDocument/2006/relationships/hyperlink" Target="http://www.legislation.act.gov.au/a/2008-28"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8-35" TargetMode="External"/><Relationship Id="rId168" Type="http://schemas.openxmlformats.org/officeDocument/2006/relationships/hyperlink" Target="https://www.legislation.act.gov.au/di/2007-33/" TargetMode="External"/><Relationship Id="rId333" Type="http://schemas.openxmlformats.org/officeDocument/2006/relationships/hyperlink" Target="http://www.legislation.act.gov.au/a/2019-48/" TargetMode="External"/><Relationship Id="rId540" Type="http://schemas.openxmlformats.org/officeDocument/2006/relationships/hyperlink" Target="http://www.legislation.act.gov.au/a/2007-26" TargetMode="External"/><Relationship Id="rId778" Type="http://schemas.openxmlformats.org/officeDocument/2006/relationships/hyperlink" Target="http://www.legislation.act.gov.au/a/2014-53" TargetMode="External"/><Relationship Id="rId72" Type="http://schemas.openxmlformats.org/officeDocument/2006/relationships/hyperlink" Target="http://www.legislation.act.gov.au/a/2004-11" TargetMode="External"/><Relationship Id="rId375" Type="http://schemas.openxmlformats.org/officeDocument/2006/relationships/hyperlink" Target="http://www.legislation.act.gov.au/a/2014-2" TargetMode="External"/><Relationship Id="rId582" Type="http://schemas.openxmlformats.org/officeDocument/2006/relationships/hyperlink" Target="http://www.legislation.act.gov.au/sl/2005-18" TargetMode="External"/><Relationship Id="rId638" Type="http://schemas.openxmlformats.org/officeDocument/2006/relationships/hyperlink" Target="http://www.legislation.act.gov.au/a/2014-38/default.asp" TargetMode="External"/><Relationship Id="rId803" Type="http://schemas.openxmlformats.org/officeDocument/2006/relationships/hyperlink" Target="http://www.legislation.act.gov.au/a/2018-42/" TargetMode="External"/><Relationship Id="rId3" Type="http://schemas.openxmlformats.org/officeDocument/2006/relationships/settings" Target="settings.xml"/><Relationship Id="rId235" Type="http://schemas.openxmlformats.org/officeDocument/2006/relationships/hyperlink" Target="http://www.legislation.act.gov.au/a/2013-31" TargetMode="External"/><Relationship Id="rId277" Type="http://schemas.openxmlformats.org/officeDocument/2006/relationships/hyperlink" Target="http://www.legislation.act.gov.au/a/2014-10" TargetMode="External"/><Relationship Id="rId400" Type="http://schemas.openxmlformats.org/officeDocument/2006/relationships/hyperlink" Target="http://www.legislation.act.gov.au/a/2008-36" TargetMode="External"/><Relationship Id="rId442" Type="http://schemas.openxmlformats.org/officeDocument/2006/relationships/hyperlink" Target="http://www.legislation.act.gov.au/a/2014-10" TargetMode="External"/><Relationship Id="rId484" Type="http://schemas.openxmlformats.org/officeDocument/2006/relationships/hyperlink" Target="http://www.legislation.act.gov.au/a/2006-15" TargetMode="External"/><Relationship Id="rId705" Type="http://schemas.openxmlformats.org/officeDocument/2006/relationships/hyperlink" Target="http://www.legislation.act.gov.au/a/2010-32" TargetMode="External"/><Relationship Id="rId137" Type="http://schemas.openxmlformats.org/officeDocument/2006/relationships/hyperlink" Target="http://www.legislation.act.gov.au/a/2004-28" TargetMode="External"/><Relationship Id="rId302" Type="http://schemas.openxmlformats.org/officeDocument/2006/relationships/hyperlink" Target="http://www.legislation.act.gov.au/a/2017-4/default.asp" TargetMode="External"/><Relationship Id="rId344" Type="http://schemas.openxmlformats.org/officeDocument/2006/relationships/hyperlink" Target="http://www.legislation.act.gov.au/a/2016-44/default.asp" TargetMode="External"/><Relationship Id="rId691" Type="http://schemas.openxmlformats.org/officeDocument/2006/relationships/hyperlink" Target="http://www.legislation.act.gov.au/a/2008-36" TargetMode="External"/><Relationship Id="rId747" Type="http://schemas.openxmlformats.org/officeDocument/2006/relationships/hyperlink" Target="http://www.legislation.act.gov.au/a/2010-32" TargetMode="External"/><Relationship Id="rId789" Type="http://schemas.openxmlformats.org/officeDocument/2006/relationships/hyperlink" Target="http://www.legislation.act.gov.au/a/2017-4/default.asp" TargetMode="External"/><Relationship Id="rId41" Type="http://schemas.openxmlformats.org/officeDocument/2006/relationships/hyperlink" Target="http://www.legislation.act.gov.au/a/2000-67"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04-11" TargetMode="External"/><Relationship Id="rId386" Type="http://schemas.openxmlformats.org/officeDocument/2006/relationships/hyperlink" Target="http://www.legislation.act.gov.au/a/2008-36" TargetMode="External"/><Relationship Id="rId551" Type="http://schemas.openxmlformats.org/officeDocument/2006/relationships/hyperlink" Target="http://www.legislation.act.gov.au/a/2010-32" TargetMode="External"/><Relationship Id="rId593" Type="http://schemas.openxmlformats.org/officeDocument/2006/relationships/hyperlink" Target="http://www.legislation.act.gov.au/a/2008-36" TargetMode="External"/><Relationship Id="rId607" Type="http://schemas.openxmlformats.org/officeDocument/2006/relationships/hyperlink" Target="http://www.legislation.act.gov.au/a/2010-32" TargetMode="External"/><Relationship Id="rId649" Type="http://schemas.openxmlformats.org/officeDocument/2006/relationships/hyperlink" Target="http://www.legislation.act.gov.au/a/2013-31" TargetMode="External"/><Relationship Id="rId814" Type="http://schemas.openxmlformats.org/officeDocument/2006/relationships/footer" Target="footer16.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cn/2006-19/default.asp" TargetMode="External"/><Relationship Id="rId246" Type="http://schemas.openxmlformats.org/officeDocument/2006/relationships/hyperlink" Target="http://www.legislation.act.gov.au/a/2016-55/default.asp" TargetMode="External"/><Relationship Id="rId288" Type="http://schemas.openxmlformats.org/officeDocument/2006/relationships/hyperlink" Target="http://www.legislation.act.gov.au/a/2016-44/default.asp" TargetMode="External"/><Relationship Id="rId411" Type="http://schemas.openxmlformats.org/officeDocument/2006/relationships/hyperlink" Target="http://www.legislation.act.gov.au/a/2008-36" TargetMode="External"/><Relationship Id="rId453" Type="http://schemas.openxmlformats.org/officeDocument/2006/relationships/hyperlink" Target="http://www.legislation.act.gov.au/a/2014-10" TargetMode="External"/><Relationship Id="rId509" Type="http://schemas.openxmlformats.org/officeDocument/2006/relationships/hyperlink" Target="http://www.legislation.act.gov.au/a/2017-4/default.asp" TargetMode="External"/><Relationship Id="rId660" Type="http://schemas.openxmlformats.org/officeDocument/2006/relationships/hyperlink" Target="http://www.legislation.act.gov.au/a/2014-53"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4-2"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05-20" TargetMode="External"/><Relationship Id="rId758" Type="http://schemas.openxmlformats.org/officeDocument/2006/relationships/hyperlink" Target="http://www.legislation.act.gov.au/a/2011-55"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0-6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4-11" TargetMode="External"/><Relationship Id="rId355" Type="http://schemas.openxmlformats.org/officeDocument/2006/relationships/hyperlink" Target="http://www.legislation.act.gov.au/a/2016-44/default.asp" TargetMode="External"/><Relationship Id="rId397" Type="http://schemas.openxmlformats.org/officeDocument/2006/relationships/hyperlink" Target="https://www.legislation.act.gov.au/a/2019-43/" TargetMode="External"/><Relationship Id="rId520" Type="http://schemas.openxmlformats.org/officeDocument/2006/relationships/hyperlink" Target="http://www.legislation.act.gov.au/a/2013-31" TargetMode="External"/><Relationship Id="rId562" Type="http://schemas.openxmlformats.org/officeDocument/2006/relationships/hyperlink" Target="http://www.legislation.act.gov.au/a/2008-36" TargetMode="External"/><Relationship Id="rId618" Type="http://schemas.openxmlformats.org/officeDocument/2006/relationships/hyperlink" Target="http://www.legislation.act.gov.au/a/2013-31" TargetMode="External"/><Relationship Id="rId825" Type="http://schemas.openxmlformats.org/officeDocument/2006/relationships/footer" Target="footer21.xml"/><Relationship Id="rId215" Type="http://schemas.openxmlformats.org/officeDocument/2006/relationships/hyperlink" Target="http://www.legislation.act.gov.au/a/2008-28" TargetMode="External"/><Relationship Id="rId257" Type="http://schemas.openxmlformats.org/officeDocument/2006/relationships/hyperlink" Target="http://www.legislation.act.gov.au/a/2020-25" TargetMode="External"/><Relationship Id="rId422" Type="http://schemas.openxmlformats.org/officeDocument/2006/relationships/hyperlink" Target="http://www.legislation.act.gov.au/a/2014-10" TargetMode="External"/><Relationship Id="rId464" Type="http://schemas.openxmlformats.org/officeDocument/2006/relationships/hyperlink" Target="http://www.legislation.act.gov.au/a/2014-10" TargetMode="External"/><Relationship Id="rId299" Type="http://schemas.openxmlformats.org/officeDocument/2006/relationships/hyperlink" Target="http://www.legislation.act.gov.au/a/2005-34" TargetMode="External"/><Relationship Id="rId727" Type="http://schemas.openxmlformats.org/officeDocument/2006/relationships/hyperlink" Target="http://www.legislation.act.gov.au/a/2006-24" TargetMode="External"/><Relationship Id="rId63" Type="http://schemas.openxmlformats.org/officeDocument/2006/relationships/footer" Target="footer7.xm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9-48/" TargetMode="External"/><Relationship Id="rId573" Type="http://schemas.openxmlformats.org/officeDocument/2006/relationships/hyperlink" Target="http://www.legislation.act.gov.au/a/2017-4/default.asp" TargetMode="External"/><Relationship Id="rId780" Type="http://schemas.openxmlformats.org/officeDocument/2006/relationships/hyperlink" Target="http://www.legislation.act.gov.au/a/2014-53" TargetMode="External"/><Relationship Id="rId226" Type="http://schemas.openxmlformats.org/officeDocument/2006/relationships/hyperlink" Target="http://www.legislation.act.gov.au/a/2010-8" TargetMode="External"/><Relationship Id="rId433" Type="http://schemas.openxmlformats.org/officeDocument/2006/relationships/hyperlink" Target="http://www.legislation.act.gov.au/a/2014-10" TargetMode="External"/><Relationship Id="rId640" Type="http://schemas.openxmlformats.org/officeDocument/2006/relationships/hyperlink" Target="http://www.legislation.act.gov.au/a/2016-44/default.asp" TargetMode="External"/><Relationship Id="rId738" Type="http://schemas.openxmlformats.org/officeDocument/2006/relationships/hyperlink" Target="http://www.legislation.act.gov.au/sl/2009-2"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2008-36"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sl/2004-44" TargetMode="External"/><Relationship Id="rId805" Type="http://schemas.openxmlformats.org/officeDocument/2006/relationships/hyperlink" Target="http://www.legislation.act.gov.au/a/2019-48/" TargetMode="External"/><Relationship Id="rId5" Type="http://schemas.openxmlformats.org/officeDocument/2006/relationships/footnotes" Target="footnotes.xml"/><Relationship Id="rId237" Type="http://schemas.openxmlformats.org/officeDocument/2006/relationships/hyperlink" Target="http://www.legislation.act.gov.au/a/2014-10" TargetMode="External"/><Relationship Id="rId791" Type="http://schemas.openxmlformats.org/officeDocument/2006/relationships/hyperlink" Target="http://www.legislation.act.gov.au/a/2017-14/default.asp" TargetMode="External"/><Relationship Id="rId444" Type="http://schemas.openxmlformats.org/officeDocument/2006/relationships/hyperlink" Target="http://www.legislation.act.gov.au/a/2014-10" TargetMode="External"/><Relationship Id="rId651" Type="http://schemas.openxmlformats.org/officeDocument/2006/relationships/hyperlink" Target="http://www.legislation.act.gov.au/sl/2004-36" TargetMode="External"/><Relationship Id="rId749" Type="http://schemas.openxmlformats.org/officeDocument/2006/relationships/hyperlink" Target="http://www.legislation.act.gov.au/a/2011-22" TargetMode="External"/><Relationship Id="rId290" Type="http://schemas.openxmlformats.org/officeDocument/2006/relationships/hyperlink" Target="http://www.legislation.act.gov.au/a/2013-31" TargetMode="External"/><Relationship Id="rId304" Type="http://schemas.openxmlformats.org/officeDocument/2006/relationships/hyperlink" Target="http://www.legislation.act.gov.au/a/2019-48/" TargetMode="External"/><Relationship Id="rId388" Type="http://schemas.openxmlformats.org/officeDocument/2006/relationships/hyperlink" Target="http://www.legislation.act.gov.au/a/2006-15" TargetMode="External"/><Relationship Id="rId511" Type="http://schemas.openxmlformats.org/officeDocument/2006/relationships/hyperlink" Target="http://www.legislation.act.gov.au/a/2011-23" TargetMode="External"/><Relationship Id="rId609" Type="http://schemas.openxmlformats.org/officeDocument/2006/relationships/hyperlink" Target="http://www.legislation.act.gov.au/a/2010-3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35" TargetMode="External"/><Relationship Id="rId595" Type="http://schemas.openxmlformats.org/officeDocument/2006/relationships/hyperlink" Target="http://www.legislation.act.gov.au/a/2006-16" TargetMode="External"/><Relationship Id="rId816" Type="http://schemas.openxmlformats.org/officeDocument/2006/relationships/header" Target="header15.xml"/><Relationship Id="rId248" Type="http://schemas.openxmlformats.org/officeDocument/2006/relationships/hyperlink" Target="http://www.legislation.act.gov.au/a/2017-14" TargetMode="External"/><Relationship Id="rId455" Type="http://schemas.openxmlformats.org/officeDocument/2006/relationships/hyperlink" Target="http://www.legislation.act.gov.au/a/2014-10" TargetMode="External"/><Relationship Id="rId662" Type="http://schemas.openxmlformats.org/officeDocument/2006/relationships/hyperlink" Target="http://www.legislation.act.gov.au/a/201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40894</Words>
  <Characters>204374</Characters>
  <Application>Microsoft Office Word</Application>
  <DocSecurity>0</DocSecurity>
  <Lines>5629</Lines>
  <Paragraphs>3536</Paragraphs>
  <ScaleCrop>false</ScaleCrop>
  <HeadingPairs>
    <vt:vector size="2" baseType="variant">
      <vt:variant>
        <vt:lpstr>Title</vt:lpstr>
      </vt:variant>
      <vt:variant>
        <vt:i4>1</vt:i4>
      </vt:variant>
    </vt:vector>
  </HeadingPairs>
  <TitlesOfParts>
    <vt:vector size="1" baseType="lpstr">
      <vt:lpstr>Construction Occupations (Licensing) Act 2004</vt:lpstr>
    </vt:vector>
  </TitlesOfParts>
  <Manager>Section</Manager>
  <Company>Section</Company>
  <LinksUpToDate>false</LinksUpToDate>
  <CharactersWithSpaces>243523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Act 2004</dc:title>
  <dc:creator>Caroline Keedy</dc:creator>
  <cp:keywords>R56</cp:keywords>
  <dc:description/>
  <cp:lastModifiedBy>Moxon, KarenL</cp:lastModifiedBy>
  <cp:revision>4</cp:revision>
  <cp:lastPrinted>2019-12-09T05:03:00Z</cp:lastPrinted>
  <dcterms:created xsi:type="dcterms:W3CDTF">2021-07-13T05:25:00Z</dcterms:created>
  <dcterms:modified xsi:type="dcterms:W3CDTF">2021-07-13T05:25:00Z</dcterms:modified>
  <cp:category>R56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-22/06/21</vt:lpwstr>
  </property>
  <property fmtid="{D5CDD505-2E9C-101B-9397-08002B2CF9AE}" pid="5" name="RepubDt">
    <vt:lpwstr>25/06/20</vt:lpwstr>
  </property>
  <property fmtid="{D5CDD505-2E9C-101B-9397-08002B2CF9AE}" pid="6" name="StartDt">
    <vt:lpwstr>25/06/20</vt:lpwstr>
  </property>
  <property fmtid="{D5CDD505-2E9C-101B-9397-08002B2CF9AE}" pid="7" name="DMSID">
    <vt:lpwstr>1204718</vt:lpwstr>
  </property>
  <property fmtid="{D5CDD505-2E9C-101B-9397-08002B2CF9AE}" pid="8" name="JMSREQUIREDCHECKIN">
    <vt:lpwstr/>
  </property>
  <property fmtid="{D5CDD505-2E9C-101B-9397-08002B2CF9AE}" pid="9" name="CHECKEDOUTFROMJMS">
    <vt:lpwstr/>
  </property>
</Properties>
</file>