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56A1A" w14:textId="77777777" w:rsidR="00536833" w:rsidRDefault="00536833" w:rsidP="00536833">
      <w:pPr>
        <w:jc w:val="center"/>
      </w:pPr>
      <w:bookmarkStart w:id="0" w:name="_Hlk4497472"/>
      <w:r>
        <w:rPr>
          <w:noProof/>
          <w:lang w:eastAsia="en-AU"/>
        </w:rPr>
        <w:drawing>
          <wp:inline distT="0" distB="0" distL="0" distR="0" wp14:anchorId="7B2C70E6" wp14:editId="72F40F1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D461F3" w14:textId="77777777" w:rsidR="00536833" w:rsidRDefault="00536833" w:rsidP="00536833">
      <w:pPr>
        <w:jc w:val="center"/>
        <w:rPr>
          <w:rFonts w:ascii="Arial" w:hAnsi="Arial"/>
        </w:rPr>
      </w:pPr>
      <w:r>
        <w:rPr>
          <w:rFonts w:ascii="Arial" w:hAnsi="Arial"/>
        </w:rPr>
        <w:t>Australian Capital Territory</w:t>
      </w:r>
    </w:p>
    <w:p w14:paraId="35BEA6E2" w14:textId="2D813AC6" w:rsidR="00536833" w:rsidRDefault="00A7244A" w:rsidP="00536833">
      <w:pPr>
        <w:pStyle w:val="Billname1"/>
      </w:pPr>
      <w:r>
        <w:fldChar w:fldCharType="begin"/>
      </w:r>
      <w:r>
        <w:instrText xml:space="preserve"> REF Citation \*charformat </w:instrText>
      </w:r>
      <w:r>
        <w:fldChar w:fldCharType="separate"/>
      </w:r>
      <w:r w:rsidR="00552E1C">
        <w:t>Rates Act 2004</w:t>
      </w:r>
      <w:r>
        <w:fldChar w:fldCharType="end"/>
      </w:r>
      <w:r w:rsidR="00536833">
        <w:t xml:space="preserve">    </w:t>
      </w:r>
    </w:p>
    <w:p w14:paraId="6E14EC76" w14:textId="7D77E173" w:rsidR="00536833" w:rsidRDefault="008C7991" w:rsidP="00536833">
      <w:pPr>
        <w:pStyle w:val="ActNo"/>
      </w:pPr>
      <w:bookmarkStart w:id="1" w:name="LawNo"/>
      <w:r>
        <w:t>A2004-3</w:t>
      </w:r>
      <w:bookmarkEnd w:id="1"/>
    </w:p>
    <w:p w14:paraId="33C06C32" w14:textId="05DD3084" w:rsidR="00536833" w:rsidRDefault="00536833" w:rsidP="00536833">
      <w:pPr>
        <w:pStyle w:val="RepubNo"/>
      </w:pPr>
      <w:r>
        <w:t xml:space="preserve">Republication No </w:t>
      </w:r>
      <w:bookmarkStart w:id="2" w:name="RepubNo"/>
      <w:r w:rsidR="008C7991">
        <w:t>37</w:t>
      </w:r>
      <w:bookmarkEnd w:id="2"/>
    </w:p>
    <w:p w14:paraId="7803816B" w14:textId="5F5DF12F" w:rsidR="00536833" w:rsidRDefault="00536833" w:rsidP="00536833">
      <w:pPr>
        <w:pStyle w:val="EffectiveDate"/>
      </w:pPr>
      <w:r>
        <w:t xml:space="preserve">Effective:  </w:t>
      </w:r>
      <w:bookmarkStart w:id="3" w:name="EffectiveDate"/>
      <w:r w:rsidR="008C7991">
        <w:t>1 July 2020</w:t>
      </w:r>
      <w:bookmarkEnd w:id="3"/>
      <w:r w:rsidR="008C7991">
        <w:t xml:space="preserve"> – </w:t>
      </w:r>
      <w:bookmarkStart w:id="4" w:name="EndEffDate"/>
      <w:r w:rsidR="008C7991">
        <w:t>19 May 2021</w:t>
      </w:r>
      <w:bookmarkEnd w:id="4"/>
    </w:p>
    <w:p w14:paraId="3988DC1C" w14:textId="56CD541A" w:rsidR="00536833" w:rsidRDefault="00536833" w:rsidP="00536833">
      <w:pPr>
        <w:pStyle w:val="CoverInForce"/>
      </w:pPr>
      <w:r>
        <w:t xml:space="preserve">Republication date: </w:t>
      </w:r>
      <w:bookmarkStart w:id="5" w:name="InForceDate"/>
      <w:r w:rsidR="008C7991">
        <w:t>1 July 2020</w:t>
      </w:r>
      <w:bookmarkEnd w:id="5"/>
    </w:p>
    <w:p w14:paraId="5270E9EC" w14:textId="368C3F31" w:rsidR="00536833" w:rsidRDefault="00536833" w:rsidP="00536833">
      <w:pPr>
        <w:pStyle w:val="CoverInForce"/>
      </w:pPr>
      <w:r>
        <w:t xml:space="preserve">Last amendment made by </w:t>
      </w:r>
      <w:bookmarkStart w:id="6" w:name="LastAmdt"/>
      <w:r w:rsidRPr="00536833">
        <w:rPr>
          <w:rStyle w:val="charCitHyperlinkAbbrev"/>
        </w:rPr>
        <w:fldChar w:fldCharType="begin"/>
      </w:r>
      <w:r w:rsidR="008C7991">
        <w:rPr>
          <w:rStyle w:val="charCitHyperlinkAbbrev"/>
        </w:rPr>
        <w:instrText>HYPERLINK "http://www.legislation.act.gov.au/a/2020-14/" \o "COVID-19 Emergency Response Legislation Amendment Act 2020"</w:instrText>
      </w:r>
      <w:r w:rsidRPr="00536833">
        <w:rPr>
          <w:rStyle w:val="charCitHyperlinkAbbrev"/>
        </w:rPr>
        <w:fldChar w:fldCharType="separate"/>
      </w:r>
      <w:r w:rsidR="008C7991">
        <w:rPr>
          <w:rStyle w:val="charCitHyperlinkAbbrev"/>
        </w:rPr>
        <w:t>A2020</w:t>
      </w:r>
      <w:r w:rsidR="008C7991">
        <w:rPr>
          <w:rStyle w:val="charCitHyperlinkAbbrev"/>
        </w:rPr>
        <w:noBreakHyphen/>
        <w:t>14</w:t>
      </w:r>
      <w:r w:rsidRPr="00536833">
        <w:rPr>
          <w:rStyle w:val="charCitHyperlinkAbbrev"/>
        </w:rPr>
        <w:fldChar w:fldCharType="end"/>
      </w:r>
      <w:bookmarkEnd w:id="6"/>
      <w:r w:rsidR="000421D8" w:rsidRPr="000421D8">
        <w:br/>
      </w:r>
      <w:r w:rsidR="009174B5">
        <w:t xml:space="preserve">(republication for amendments by </w:t>
      </w:r>
      <w:hyperlink r:id="rId8" w:tooltip="Rates Amendment Act 2020" w:history="1">
        <w:r w:rsidR="009174B5" w:rsidRPr="009174B5">
          <w:rPr>
            <w:rStyle w:val="charCitHyperlinkAbbrev"/>
          </w:rPr>
          <w:t>A2020-8</w:t>
        </w:r>
      </w:hyperlink>
      <w:r w:rsidR="009174B5" w:rsidRPr="00D2359B">
        <w:t>)</w:t>
      </w:r>
    </w:p>
    <w:p w14:paraId="50CAF513" w14:textId="77777777" w:rsidR="00536833" w:rsidRDefault="00536833" w:rsidP="00536833"/>
    <w:p w14:paraId="1528BACA" w14:textId="77777777" w:rsidR="00536833" w:rsidRDefault="00536833" w:rsidP="00536833"/>
    <w:p w14:paraId="5692858A" w14:textId="77777777" w:rsidR="00536833" w:rsidRDefault="00536833" w:rsidP="00536833"/>
    <w:p w14:paraId="4E19D4C6" w14:textId="77777777" w:rsidR="00536833" w:rsidRDefault="00536833" w:rsidP="00536833"/>
    <w:p w14:paraId="5004A15F" w14:textId="77777777" w:rsidR="00536833" w:rsidRDefault="00536833" w:rsidP="00536833"/>
    <w:p w14:paraId="5CAF9380" w14:textId="77777777" w:rsidR="00536833" w:rsidRDefault="00536833" w:rsidP="00536833">
      <w:pPr>
        <w:spacing w:after="240"/>
        <w:rPr>
          <w:rFonts w:ascii="Arial" w:hAnsi="Arial"/>
        </w:rPr>
      </w:pPr>
    </w:p>
    <w:p w14:paraId="56BA751C" w14:textId="77777777" w:rsidR="00536833" w:rsidRPr="00101B4C" w:rsidRDefault="00536833" w:rsidP="00536833">
      <w:pPr>
        <w:pStyle w:val="PageBreak"/>
      </w:pPr>
      <w:r w:rsidRPr="00101B4C">
        <w:br w:type="page"/>
      </w:r>
    </w:p>
    <w:bookmarkEnd w:id="0"/>
    <w:p w14:paraId="4A2B8452" w14:textId="77777777" w:rsidR="00536833" w:rsidRDefault="00536833" w:rsidP="00536833">
      <w:pPr>
        <w:pStyle w:val="CoverHeading"/>
      </w:pPr>
      <w:r>
        <w:lastRenderedPageBreak/>
        <w:t>About this republication</w:t>
      </w:r>
    </w:p>
    <w:p w14:paraId="02800CC4" w14:textId="77777777" w:rsidR="00536833" w:rsidRDefault="00536833" w:rsidP="00536833">
      <w:pPr>
        <w:pStyle w:val="CoverSubHdg"/>
      </w:pPr>
      <w:r>
        <w:t>The republished law</w:t>
      </w:r>
    </w:p>
    <w:p w14:paraId="05767FEB" w14:textId="09525375" w:rsidR="00536833" w:rsidRDefault="00536833" w:rsidP="00536833">
      <w:pPr>
        <w:pStyle w:val="CoverText"/>
      </w:pPr>
      <w:r>
        <w:t xml:space="preserve">This is a republication of the </w:t>
      </w:r>
      <w:r w:rsidRPr="008C7991">
        <w:rPr>
          <w:i/>
        </w:rPr>
        <w:fldChar w:fldCharType="begin"/>
      </w:r>
      <w:r w:rsidRPr="008C7991">
        <w:rPr>
          <w:i/>
        </w:rPr>
        <w:instrText xml:space="preserve"> REF citation *\charformat  \* MERGEFORMAT </w:instrText>
      </w:r>
      <w:r w:rsidRPr="008C7991">
        <w:rPr>
          <w:i/>
        </w:rPr>
        <w:fldChar w:fldCharType="separate"/>
      </w:r>
      <w:r w:rsidR="00552E1C" w:rsidRPr="00552E1C">
        <w:rPr>
          <w:i/>
        </w:rPr>
        <w:t>Rates Act 2004</w:t>
      </w:r>
      <w:r w:rsidRPr="008C799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7244A">
        <w:fldChar w:fldCharType="begin"/>
      </w:r>
      <w:r w:rsidR="00A7244A">
        <w:instrText xml:space="preserve"> REF InForceDate *\charformat </w:instrText>
      </w:r>
      <w:r w:rsidR="00A7244A">
        <w:fldChar w:fldCharType="separate"/>
      </w:r>
      <w:r w:rsidR="00552E1C">
        <w:t>1 July 2020</w:t>
      </w:r>
      <w:r w:rsidR="00A7244A">
        <w:fldChar w:fldCharType="end"/>
      </w:r>
      <w:r w:rsidRPr="0074598E">
        <w:rPr>
          <w:rStyle w:val="charItals"/>
        </w:rPr>
        <w:t xml:space="preserve">.  </w:t>
      </w:r>
      <w:r>
        <w:t xml:space="preserve">It also includes any commencement, amendment, repeal or expiry affecting this republished law to </w:t>
      </w:r>
      <w:r w:rsidR="00A7244A">
        <w:fldChar w:fldCharType="begin"/>
      </w:r>
      <w:r w:rsidR="00A7244A">
        <w:instrText xml:space="preserve"> REF EffectiveDate *\charformat </w:instrText>
      </w:r>
      <w:r w:rsidR="00A7244A">
        <w:fldChar w:fldCharType="separate"/>
      </w:r>
      <w:r w:rsidR="00552E1C">
        <w:t>1 July 2020</w:t>
      </w:r>
      <w:r w:rsidR="00A7244A">
        <w:fldChar w:fldCharType="end"/>
      </w:r>
      <w:r>
        <w:t xml:space="preserve">.  </w:t>
      </w:r>
    </w:p>
    <w:p w14:paraId="2E15FD24" w14:textId="77777777" w:rsidR="00536833" w:rsidRDefault="00536833" w:rsidP="00536833">
      <w:pPr>
        <w:pStyle w:val="CoverText"/>
      </w:pPr>
      <w:r>
        <w:t xml:space="preserve">The legislation history and amendment history of the republished law are set out in endnotes 3 and 4. </w:t>
      </w:r>
    </w:p>
    <w:p w14:paraId="1C9D2357" w14:textId="77777777" w:rsidR="00536833" w:rsidRDefault="00536833" w:rsidP="00536833">
      <w:pPr>
        <w:pStyle w:val="CoverSubHdg"/>
      </w:pPr>
      <w:r>
        <w:t>Kinds of republications</w:t>
      </w:r>
    </w:p>
    <w:p w14:paraId="53617FF5" w14:textId="36586BE6" w:rsidR="00536833" w:rsidRDefault="00536833" w:rsidP="0053683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E76B6CD" w14:textId="79301976" w:rsidR="00536833" w:rsidRDefault="00536833" w:rsidP="0053683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B4FC213" w14:textId="77777777" w:rsidR="00536833" w:rsidRDefault="00536833" w:rsidP="00536833">
      <w:pPr>
        <w:pStyle w:val="CoverTextBullet"/>
        <w:tabs>
          <w:tab w:val="clear" w:pos="0"/>
        </w:tabs>
        <w:ind w:left="357" w:hanging="357"/>
      </w:pPr>
      <w:r>
        <w:t>unauthorised republications.</w:t>
      </w:r>
    </w:p>
    <w:p w14:paraId="0DD50016" w14:textId="77777777" w:rsidR="00536833" w:rsidRDefault="00536833" w:rsidP="00536833">
      <w:pPr>
        <w:pStyle w:val="CoverText"/>
      </w:pPr>
      <w:r>
        <w:t>The status of this republication appears on the bottom of each page.</w:t>
      </w:r>
    </w:p>
    <w:p w14:paraId="3F7113C6" w14:textId="77777777" w:rsidR="00536833" w:rsidRDefault="00536833" w:rsidP="00536833">
      <w:pPr>
        <w:pStyle w:val="CoverSubHdg"/>
      </w:pPr>
      <w:r>
        <w:t>Editorial changes</w:t>
      </w:r>
    </w:p>
    <w:p w14:paraId="70106D37" w14:textId="54958AA1" w:rsidR="00536833" w:rsidRDefault="00536833" w:rsidP="0053683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3AD276" w14:textId="77777777" w:rsidR="00536833" w:rsidRDefault="00536833" w:rsidP="00536833">
      <w:pPr>
        <w:pStyle w:val="CoverText"/>
      </w:pPr>
      <w:r>
        <w:t>This republication</w:t>
      </w:r>
      <w:r w:rsidR="00A64B0E">
        <w:t xml:space="preserve"> does not</w:t>
      </w:r>
      <w:r w:rsidR="002F2741">
        <w:t xml:space="preserve"> </w:t>
      </w:r>
      <w:r>
        <w:t>include amendments made under part 11.3 (see endnote 1).</w:t>
      </w:r>
    </w:p>
    <w:p w14:paraId="08A8DFE6" w14:textId="77777777" w:rsidR="00536833" w:rsidRDefault="00536833" w:rsidP="00536833">
      <w:pPr>
        <w:pStyle w:val="CoverSubHdg"/>
      </w:pPr>
      <w:r>
        <w:t>Uncommenced provisions and amendments</w:t>
      </w:r>
    </w:p>
    <w:p w14:paraId="51A224AA" w14:textId="07F43788" w:rsidR="00536833" w:rsidRDefault="00536833" w:rsidP="0053683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4656ABE" w14:textId="77777777" w:rsidR="00536833" w:rsidRDefault="00536833" w:rsidP="00536833">
      <w:pPr>
        <w:pStyle w:val="CoverSubHdg"/>
      </w:pPr>
      <w:r>
        <w:t>Modifications</w:t>
      </w:r>
    </w:p>
    <w:p w14:paraId="51BCE4D2" w14:textId="3F03053E" w:rsidR="00536833" w:rsidRDefault="00536833" w:rsidP="0053683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56A33869" w14:textId="77777777" w:rsidR="00536833" w:rsidRDefault="00536833" w:rsidP="00536833">
      <w:pPr>
        <w:pStyle w:val="CoverSubHdg"/>
      </w:pPr>
      <w:r>
        <w:t>Penalties</w:t>
      </w:r>
    </w:p>
    <w:p w14:paraId="4EB7F21B" w14:textId="71ECF523" w:rsidR="00536833" w:rsidRPr="003765DF" w:rsidRDefault="00536833" w:rsidP="0053683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01CFC71C" w14:textId="77777777" w:rsidR="00536833" w:rsidRDefault="00536833" w:rsidP="00536833">
      <w:pPr>
        <w:pStyle w:val="00SigningPage"/>
        <w:sectPr w:rsidR="00536833" w:rsidSect="0053683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B1633B9" w14:textId="77777777" w:rsidR="00536833" w:rsidRDefault="00536833" w:rsidP="00536833">
      <w:pPr>
        <w:jc w:val="center"/>
      </w:pPr>
      <w:r>
        <w:rPr>
          <w:noProof/>
          <w:lang w:eastAsia="en-AU"/>
        </w:rPr>
        <w:lastRenderedPageBreak/>
        <w:drawing>
          <wp:inline distT="0" distB="0" distL="0" distR="0" wp14:anchorId="17F4653D" wp14:editId="15DC945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CAFCAD" w14:textId="77777777" w:rsidR="00536833" w:rsidRDefault="00536833" w:rsidP="00536833">
      <w:pPr>
        <w:jc w:val="center"/>
        <w:rPr>
          <w:rFonts w:ascii="Arial" w:hAnsi="Arial"/>
        </w:rPr>
      </w:pPr>
      <w:r>
        <w:rPr>
          <w:rFonts w:ascii="Arial" w:hAnsi="Arial"/>
        </w:rPr>
        <w:t>Australian Capital Territory</w:t>
      </w:r>
    </w:p>
    <w:p w14:paraId="2F4C59BB" w14:textId="663AEF95" w:rsidR="00536833" w:rsidRDefault="00A7244A" w:rsidP="00536833">
      <w:pPr>
        <w:pStyle w:val="Billname"/>
      </w:pPr>
      <w:r>
        <w:fldChar w:fldCharType="begin"/>
      </w:r>
      <w:r>
        <w:instrText xml:space="preserve"> REF Citation \*charformat  \* MERGEFORMAT </w:instrText>
      </w:r>
      <w:r>
        <w:fldChar w:fldCharType="separate"/>
      </w:r>
      <w:r w:rsidR="00552E1C">
        <w:t>Rates Act 2004</w:t>
      </w:r>
      <w:r>
        <w:fldChar w:fldCharType="end"/>
      </w:r>
    </w:p>
    <w:p w14:paraId="1F1B2F74" w14:textId="77777777" w:rsidR="00536833" w:rsidRDefault="00536833" w:rsidP="00536833">
      <w:pPr>
        <w:pStyle w:val="ActNo"/>
      </w:pPr>
    </w:p>
    <w:p w14:paraId="70F84AC8" w14:textId="77777777" w:rsidR="00536833" w:rsidRDefault="00536833" w:rsidP="00536833">
      <w:pPr>
        <w:pStyle w:val="Placeholder"/>
      </w:pPr>
      <w:r>
        <w:rPr>
          <w:rStyle w:val="charContents"/>
          <w:sz w:val="16"/>
        </w:rPr>
        <w:t xml:space="preserve">  </w:t>
      </w:r>
      <w:r>
        <w:rPr>
          <w:rStyle w:val="charPage"/>
        </w:rPr>
        <w:t xml:space="preserve">  </w:t>
      </w:r>
    </w:p>
    <w:p w14:paraId="0059CC1A" w14:textId="77777777" w:rsidR="00536833" w:rsidRDefault="00536833" w:rsidP="00536833">
      <w:pPr>
        <w:pStyle w:val="N-TOCheading"/>
      </w:pPr>
      <w:r>
        <w:rPr>
          <w:rStyle w:val="charContents"/>
        </w:rPr>
        <w:t>Contents</w:t>
      </w:r>
    </w:p>
    <w:p w14:paraId="0FF7B539" w14:textId="77777777" w:rsidR="00536833" w:rsidRDefault="00536833" w:rsidP="00536833">
      <w:pPr>
        <w:pStyle w:val="N-9pt"/>
      </w:pPr>
      <w:r>
        <w:tab/>
      </w:r>
      <w:r>
        <w:rPr>
          <w:rStyle w:val="charPage"/>
        </w:rPr>
        <w:t>Page</w:t>
      </w:r>
    </w:p>
    <w:p w14:paraId="2CF012E4" w14:textId="456A9AD3" w:rsidR="00694963" w:rsidRDefault="0069496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195325" w:history="1">
        <w:r w:rsidRPr="004242D0">
          <w:t>Part 1</w:t>
        </w:r>
        <w:r>
          <w:rPr>
            <w:rFonts w:asciiTheme="minorHAnsi" w:eastAsiaTheme="minorEastAsia" w:hAnsiTheme="minorHAnsi" w:cstheme="minorBidi"/>
            <w:b w:val="0"/>
            <w:sz w:val="22"/>
            <w:szCs w:val="22"/>
            <w:lang w:eastAsia="en-AU"/>
          </w:rPr>
          <w:tab/>
        </w:r>
        <w:r w:rsidRPr="004242D0">
          <w:t>Preliminary</w:t>
        </w:r>
        <w:r w:rsidRPr="00694963">
          <w:rPr>
            <w:vanish/>
          </w:rPr>
          <w:tab/>
        </w:r>
        <w:r w:rsidRPr="00694963">
          <w:rPr>
            <w:vanish/>
          </w:rPr>
          <w:fldChar w:fldCharType="begin"/>
        </w:r>
        <w:r w:rsidRPr="00694963">
          <w:rPr>
            <w:vanish/>
          </w:rPr>
          <w:instrText xml:space="preserve"> PAGEREF _Toc43195325 \h </w:instrText>
        </w:r>
        <w:r w:rsidRPr="00694963">
          <w:rPr>
            <w:vanish/>
          </w:rPr>
        </w:r>
        <w:r w:rsidRPr="00694963">
          <w:rPr>
            <w:vanish/>
          </w:rPr>
          <w:fldChar w:fldCharType="separate"/>
        </w:r>
        <w:r w:rsidR="00552E1C">
          <w:rPr>
            <w:vanish/>
          </w:rPr>
          <w:t>2</w:t>
        </w:r>
        <w:r w:rsidRPr="00694963">
          <w:rPr>
            <w:vanish/>
          </w:rPr>
          <w:fldChar w:fldCharType="end"/>
        </w:r>
      </w:hyperlink>
    </w:p>
    <w:p w14:paraId="11118C1B" w14:textId="7A2019B8" w:rsidR="00694963" w:rsidRDefault="00694963">
      <w:pPr>
        <w:pStyle w:val="TOC5"/>
        <w:rPr>
          <w:rFonts w:asciiTheme="minorHAnsi" w:eastAsiaTheme="minorEastAsia" w:hAnsiTheme="minorHAnsi" w:cstheme="minorBidi"/>
          <w:sz w:val="22"/>
          <w:szCs w:val="22"/>
          <w:lang w:eastAsia="en-AU"/>
        </w:rPr>
      </w:pPr>
      <w:r>
        <w:tab/>
      </w:r>
      <w:hyperlink w:anchor="_Toc43195326" w:history="1">
        <w:r w:rsidRPr="004242D0">
          <w:t>1</w:t>
        </w:r>
        <w:r>
          <w:rPr>
            <w:rFonts w:asciiTheme="minorHAnsi" w:eastAsiaTheme="minorEastAsia" w:hAnsiTheme="minorHAnsi" w:cstheme="minorBidi"/>
            <w:sz w:val="22"/>
            <w:szCs w:val="22"/>
            <w:lang w:eastAsia="en-AU"/>
          </w:rPr>
          <w:tab/>
        </w:r>
        <w:r w:rsidRPr="004242D0">
          <w:t>Name of Act</w:t>
        </w:r>
        <w:r>
          <w:tab/>
        </w:r>
        <w:r>
          <w:fldChar w:fldCharType="begin"/>
        </w:r>
        <w:r>
          <w:instrText xml:space="preserve"> PAGEREF _Toc43195326 \h </w:instrText>
        </w:r>
        <w:r>
          <w:fldChar w:fldCharType="separate"/>
        </w:r>
        <w:r w:rsidR="00552E1C">
          <w:t>2</w:t>
        </w:r>
        <w:r>
          <w:fldChar w:fldCharType="end"/>
        </w:r>
      </w:hyperlink>
    </w:p>
    <w:p w14:paraId="6938943D" w14:textId="24A976B9" w:rsidR="00694963" w:rsidRDefault="00694963">
      <w:pPr>
        <w:pStyle w:val="TOC5"/>
        <w:rPr>
          <w:rFonts w:asciiTheme="minorHAnsi" w:eastAsiaTheme="minorEastAsia" w:hAnsiTheme="minorHAnsi" w:cstheme="minorBidi"/>
          <w:sz w:val="22"/>
          <w:szCs w:val="22"/>
          <w:lang w:eastAsia="en-AU"/>
        </w:rPr>
      </w:pPr>
      <w:r>
        <w:tab/>
      </w:r>
      <w:hyperlink w:anchor="_Toc43195327" w:history="1">
        <w:r w:rsidRPr="004242D0">
          <w:t>3</w:t>
        </w:r>
        <w:r>
          <w:rPr>
            <w:rFonts w:asciiTheme="minorHAnsi" w:eastAsiaTheme="minorEastAsia" w:hAnsiTheme="minorHAnsi" w:cstheme="minorBidi"/>
            <w:sz w:val="22"/>
            <w:szCs w:val="22"/>
            <w:lang w:eastAsia="en-AU"/>
          </w:rPr>
          <w:tab/>
        </w:r>
        <w:r w:rsidRPr="004242D0">
          <w:t>Dictionary</w:t>
        </w:r>
        <w:r>
          <w:tab/>
        </w:r>
        <w:r>
          <w:fldChar w:fldCharType="begin"/>
        </w:r>
        <w:r>
          <w:instrText xml:space="preserve"> PAGEREF _Toc43195327 \h </w:instrText>
        </w:r>
        <w:r>
          <w:fldChar w:fldCharType="separate"/>
        </w:r>
        <w:r w:rsidR="00552E1C">
          <w:t>2</w:t>
        </w:r>
        <w:r>
          <w:fldChar w:fldCharType="end"/>
        </w:r>
      </w:hyperlink>
    </w:p>
    <w:p w14:paraId="3A9BDD59" w14:textId="260B0D13" w:rsidR="00694963" w:rsidRDefault="00694963">
      <w:pPr>
        <w:pStyle w:val="TOC5"/>
        <w:rPr>
          <w:rFonts w:asciiTheme="minorHAnsi" w:eastAsiaTheme="minorEastAsia" w:hAnsiTheme="minorHAnsi" w:cstheme="minorBidi"/>
          <w:sz w:val="22"/>
          <w:szCs w:val="22"/>
          <w:lang w:eastAsia="en-AU"/>
        </w:rPr>
      </w:pPr>
      <w:r>
        <w:tab/>
      </w:r>
      <w:hyperlink w:anchor="_Toc43195328" w:history="1">
        <w:r w:rsidRPr="004242D0">
          <w:t>4</w:t>
        </w:r>
        <w:r>
          <w:rPr>
            <w:rFonts w:asciiTheme="minorHAnsi" w:eastAsiaTheme="minorEastAsia" w:hAnsiTheme="minorHAnsi" w:cstheme="minorBidi"/>
            <w:sz w:val="22"/>
            <w:szCs w:val="22"/>
            <w:lang w:eastAsia="en-AU"/>
          </w:rPr>
          <w:tab/>
        </w:r>
        <w:r w:rsidRPr="004242D0">
          <w:t>Notes</w:t>
        </w:r>
        <w:r>
          <w:tab/>
        </w:r>
        <w:r>
          <w:fldChar w:fldCharType="begin"/>
        </w:r>
        <w:r>
          <w:instrText xml:space="preserve"> PAGEREF _Toc43195328 \h </w:instrText>
        </w:r>
        <w:r>
          <w:fldChar w:fldCharType="separate"/>
        </w:r>
        <w:r w:rsidR="00552E1C">
          <w:t>2</w:t>
        </w:r>
        <w:r>
          <w:fldChar w:fldCharType="end"/>
        </w:r>
      </w:hyperlink>
    </w:p>
    <w:p w14:paraId="08877C79" w14:textId="2A6EE8CB" w:rsidR="00694963" w:rsidRDefault="00694963">
      <w:pPr>
        <w:pStyle w:val="TOC5"/>
        <w:rPr>
          <w:rFonts w:asciiTheme="minorHAnsi" w:eastAsiaTheme="minorEastAsia" w:hAnsiTheme="minorHAnsi" w:cstheme="minorBidi"/>
          <w:sz w:val="22"/>
          <w:szCs w:val="22"/>
          <w:lang w:eastAsia="en-AU"/>
        </w:rPr>
      </w:pPr>
      <w:r>
        <w:tab/>
      </w:r>
      <w:hyperlink w:anchor="_Toc43195329" w:history="1">
        <w:r w:rsidRPr="004242D0">
          <w:t>5</w:t>
        </w:r>
        <w:r>
          <w:rPr>
            <w:rFonts w:asciiTheme="minorHAnsi" w:eastAsiaTheme="minorEastAsia" w:hAnsiTheme="minorHAnsi" w:cstheme="minorBidi"/>
            <w:sz w:val="22"/>
            <w:szCs w:val="22"/>
            <w:lang w:eastAsia="en-AU"/>
          </w:rPr>
          <w:tab/>
        </w:r>
        <w:r w:rsidRPr="004242D0">
          <w:t>Offences against Act—application of Criminal Code etc</w:t>
        </w:r>
        <w:r>
          <w:tab/>
        </w:r>
        <w:r>
          <w:fldChar w:fldCharType="begin"/>
        </w:r>
        <w:r>
          <w:instrText xml:space="preserve"> PAGEREF _Toc43195329 \h </w:instrText>
        </w:r>
        <w:r>
          <w:fldChar w:fldCharType="separate"/>
        </w:r>
        <w:r w:rsidR="00552E1C">
          <w:t>3</w:t>
        </w:r>
        <w:r>
          <w:fldChar w:fldCharType="end"/>
        </w:r>
      </w:hyperlink>
    </w:p>
    <w:p w14:paraId="50BED8F7" w14:textId="218F8F3E" w:rsidR="00694963" w:rsidRDefault="00A7244A">
      <w:pPr>
        <w:pStyle w:val="TOC2"/>
        <w:rPr>
          <w:rFonts w:asciiTheme="minorHAnsi" w:eastAsiaTheme="minorEastAsia" w:hAnsiTheme="minorHAnsi" w:cstheme="minorBidi"/>
          <w:b w:val="0"/>
          <w:sz w:val="22"/>
          <w:szCs w:val="22"/>
          <w:lang w:eastAsia="en-AU"/>
        </w:rPr>
      </w:pPr>
      <w:hyperlink w:anchor="_Toc43195330" w:history="1">
        <w:r w:rsidR="00694963" w:rsidRPr="004242D0">
          <w:t>Part 2</w:t>
        </w:r>
        <w:r w:rsidR="00694963">
          <w:rPr>
            <w:rFonts w:asciiTheme="minorHAnsi" w:eastAsiaTheme="minorEastAsia" w:hAnsiTheme="minorHAnsi" w:cstheme="minorBidi"/>
            <w:b w:val="0"/>
            <w:sz w:val="22"/>
            <w:szCs w:val="22"/>
            <w:lang w:eastAsia="en-AU"/>
          </w:rPr>
          <w:tab/>
        </w:r>
        <w:r w:rsidR="00694963" w:rsidRPr="004242D0">
          <w:t>Unimproved value of rateable land</w:t>
        </w:r>
        <w:r w:rsidR="00694963" w:rsidRPr="00694963">
          <w:rPr>
            <w:vanish/>
          </w:rPr>
          <w:tab/>
        </w:r>
        <w:r w:rsidR="00694963" w:rsidRPr="00694963">
          <w:rPr>
            <w:vanish/>
          </w:rPr>
          <w:fldChar w:fldCharType="begin"/>
        </w:r>
        <w:r w:rsidR="00694963" w:rsidRPr="00694963">
          <w:rPr>
            <w:vanish/>
          </w:rPr>
          <w:instrText xml:space="preserve"> PAGEREF _Toc43195330 \h </w:instrText>
        </w:r>
        <w:r w:rsidR="00694963" w:rsidRPr="00694963">
          <w:rPr>
            <w:vanish/>
          </w:rPr>
        </w:r>
        <w:r w:rsidR="00694963" w:rsidRPr="00694963">
          <w:rPr>
            <w:vanish/>
          </w:rPr>
          <w:fldChar w:fldCharType="separate"/>
        </w:r>
        <w:r w:rsidR="00552E1C">
          <w:rPr>
            <w:vanish/>
          </w:rPr>
          <w:t>4</w:t>
        </w:r>
        <w:r w:rsidR="00694963" w:rsidRPr="00694963">
          <w:rPr>
            <w:vanish/>
          </w:rPr>
          <w:fldChar w:fldCharType="end"/>
        </w:r>
      </w:hyperlink>
    </w:p>
    <w:p w14:paraId="44965F9C" w14:textId="2F97F0D1" w:rsidR="00694963" w:rsidRDefault="00694963">
      <w:pPr>
        <w:pStyle w:val="TOC5"/>
        <w:rPr>
          <w:rFonts w:asciiTheme="minorHAnsi" w:eastAsiaTheme="minorEastAsia" w:hAnsiTheme="minorHAnsi" w:cstheme="minorBidi"/>
          <w:sz w:val="22"/>
          <w:szCs w:val="22"/>
          <w:lang w:eastAsia="en-AU"/>
        </w:rPr>
      </w:pPr>
      <w:r>
        <w:tab/>
      </w:r>
      <w:hyperlink w:anchor="_Toc43195331" w:history="1">
        <w:r w:rsidRPr="004242D0">
          <w:t>6</w:t>
        </w:r>
        <w:r>
          <w:rPr>
            <w:rFonts w:asciiTheme="minorHAnsi" w:eastAsiaTheme="minorEastAsia" w:hAnsiTheme="minorHAnsi" w:cstheme="minorBidi"/>
            <w:sz w:val="22"/>
            <w:szCs w:val="22"/>
            <w:lang w:eastAsia="en-AU"/>
          </w:rPr>
          <w:tab/>
        </w:r>
        <w:r w:rsidRPr="004242D0">
          <w:t xml:space="preserve">Meaning of </w:t>
        </w:r>
        <w:r w:rsidRPr="004242D0">
          <w:rPr>
            <w:i/>
          </w:rPr>
          <w:t>unimproved value</w:t>
        </w:r>
        <w:r>
          <w:tab/>
        </w:r>
        <w:r>
          <w:fldChar w:fldCharType="begin"/>
        </w:r>
        <w:r>
          <w:instrText xml:space="preserve"> PAGEREF _Toc43195331 \h </w:instrText>
        </w:r>
        <w:r>
          <w:fldChar w:fldCharType="separate"/>
        </w:r>
        <w:r w:rsidR="00552E1C">
          <w:t>4</w:t>
        </w:r>
        <w:r>
          <w:fldChar w:fldCharType="end"/>
        </w:r>
      </w:hyperlink>
    </w:p>
    <w:p w14:paraId="57DEC261" w14:textId="04011F77" w:rsidR="00694963" w:rsidRDefault="00694963">
      <w:pPr>
        <w:pStyle w:val="TOC5"/>
        <w:rPr>
          <w:rFonts w:asciiTheme="minorHAnsi" w:eastAsiaTheme="minorEastAsia" w:hAnsiTheme="minorHAnsi" w:cstheme="minorBidi"/>
          <w:sz w:val="22"/>
          <w:szCs w:val="22"/>
          <w:lang w:eastAsia="en-AU"/>
        </w:rPr>
      </w:pPr>
      <w:r>
        <w:tab/>
      </w:r>
      <w:hyperlink w:anchor="_Toc43195332" w:history="1">
        <w:r w:rsidRPr="004242D0">
          <w:t>7</w:t>
        </w:r>
        <w:r>
          <w:rPr>
            <w:rFonts w:asciiTheme="minorHAnsi" w:eastAsiaTheme="minorEastAsia" w:hAnsiTheme="minorHAnsi" w:cstheme="minorBidi"/>
            <w:sz w:val="22"/>
            <w:szCs w:val="22"/>
            <w:lang w:eastAsia="en-AU"/>
          </w:rPr>
          <w:tab/>
        </w:r>
        <w:r w:rsidRPr="004242D0">
          <w:t>Unimproved value of land developed under development lease</w:t>
        </w:r>
        <w:r>
          <w:tab/>
        </w:r>
        <w:r>
          <w:fldChar w:fldCharType="begin"/>
        </w:r>
        <w:r>
          <w:instrText xml:space="preserve"> PAGEREF _Toc43195332 \h </w:instrText>
        </w:r>
        <w:r>
          <w:fldChar w:fldCharType="separate"/>
        </w:r>
        <w:r w:rsidR="00552E1C">
          <w:t>5</w:t>
        </w:r>
        <w:r>
          <w:fldChar w:fldCharType="end"/>
        </w:r>
      </w:hyperlink>
    </w:p>
    <w:p w14:paraId="17D3F3DC" w14:textId="5040296A" w:rsidR="00694963" w:rsidRDefault="00694963">
      <w:pPr>
        <w:pStyle w:val="TOC5"/>
        <w:rPr>
          <w:rFonts w:asciiTheme="minorHAnsi" w:eastAsiaTheme="minorEastAsia" w:hAnsiTheme="minorHAnsi" w:cstheme="minorBidi"/>
          <w:sz w:val="22"/>
          <w:szCs w:val="22"/>
          <w:lang w:eastAsia="en-AU"/>
        </w:rPr>
      </w:pPr>
      <w:r>
        <w:tab/>
      </w:r>
      <w:hyperlink w:anchor="_Toc43195333" w:history="1">
        <w:r w:rsidRPr="004242D0">
          <w:t>8</w:t>
        </w:r>
        <w:r>
          <w:rPr>
            <w:rFonts w:asciiTheme="minorHAnsi" w:eastAsiaTheme="minorEastAsia" w:hAnsiTheme="minorHAnsi" w:cstheme="minorBidi"/>
            <w:sz w:val="22"/>
            <w:szCs w:val="22"/>
            <w:lang w:eastAsia="en-AU"/>
          </w:rPr>
          <w:tab/>
        </w:r>
        <w:r w:rsidRPr="004242D0">
          <w:t xml:space="preserve">Meaning of </w:t>
        </w:r>
        <w:r w:rsidRPr="004242D0">
          <w:rPr>
            <w:i/>
          </w:rPr>
          <w:t>rateable land</w:t>
        </w:r>
        <w:r>
          <w:tab/>
        </w:r>
        <w:r>
          <w:fldChar w:fldCharType="begin"/>
        </w:r>
        <w:r>
          <w:instrText xml:space="preserve"> PAGEREF _Toc43195333 \h </w:instrText>
        </w:r>
        <w:r>
          <w:fldChar w:fldCharType="separate"/>
        </w:r>
        <w:r w:rsidR="00552E1C">
          <w:t>5</w:t>
        </w:r>
        <w:r>
          <w:fldChar w:fldCharType="end"/>
        </w:r>
      </w:hyperlink>
    </w:p>
    <w:p w14:paraId="393EF2A0" w14:textId="4CD83FD3" w:rsidR="00694963" w:rsidRDefault="00694963">
      <w:pPr>
        <w:pStyle w:val="TOC5"/>
        <w:rPr>
          <w:rFonts w:asciiTheme="minorHAnsi" w:eastAsiaTheme="minorEastAsia" w:hAnsiTheme="minorHAnsi" w:cstheme="minorBidi"/>
          <w:sz w:val="22"/>
          <w:szCs w:val="22"/>
          <w:lang w:eastAsia="en-AU"/>
        </w:rPr>
      </w:pPr>
      <w:r>
        <w:tab/>
      </w:r>
      <w:hyperlink w:anchor="_Toc43195334" w:history="1">
        <w:r w:rsidRPr="004242D0">
          <w:t>9</w:t>
        </w:r>
        <w:r>
          <w:rPr>
            <w:rFonts w:asciiTheme="minorHAnsi" w:eastAsiaTheme="minorEastAsia" w:hAnsiTheme="minorHAnsi" w:cstheme="minorBidi"/>
            <w:sz w:val="22"/>
            <w:szCs w:val="22"/>
            <w:lang w:eastAsia="en-AU"/>
          </w:rPr>
          <w:tab/>
        </w:r>
        <w:r w:rsidRPr="004242D0">
          <w:t>First determination of unimproved value</w:t>
        </w:r>
        <w:r>
          <w:tab/>
        </w:r>
        <w:r>
          <w:fldChar w:fldCharType="begin"/>
        </w:r>
        <w:r>
          <w:instrText xml:space="preserve"> PAGEREF _Toc43195334 \h </w:instrText>
        </w:r>
        <w:r>
          <w:fldChar w:fldCharType="separate"/>
        </w:r>
        <w:r w:rsidR="00552E1C">
          <w:t>6</w:t>
        </w:r>
        <w:r>
          <w:fldChar w:fldCharType="end"/>
        </w:r>
      </w:hyperlink>
    </w:p>
    <w:p w14:paraId="3EEEA457" w14:textId="6E6D4711" w:rsidR="00694963" w:rsidRDefault="00694963">
      <w:pPr>
        <w:pStyle w:val="TOC5"/>
        <w:rPr>
          <w:rFonts w:asciiTheme="minorHAnsi" w:eastAsiaTheme="minorEastAsia" w:hAnsiTheme="minorHAnsi" w:cstheme="minorBidi"/>
          <w:sz w:val="22"/>
          <w:szCs w:val="22"/>
          <w:lang w:eastAsia="en-AU"/>
        </w:rPr>
      </w:pPr>
      <w:r>
        <w:tab/>
      </w:r>
      <w:hyperlink w:anchor="_Toc43195335" w:history="1">
        <w:r w:rsidRPr="004242D0">
          <w:t>10</w:t>
        </w:r>
        <w:r>
          <w:rPr>
            <w:rFonts w:asciiTheme="minorHAnsi" w:eastAsiaTheme="minorEastAsia" w:hAnsiTheme="minorHAnsi" w:cstheme="minorBidi"/>
            <w:sz w:val="22"/>
            <w:szCs w:val="22"/>
            <w:lang w:eastAsia="en-AU"/>
          </w:rPr>
          <w:tab/>
        </w:r>
        <w:r w:rsidRPr="004242D0">
          <w:t>Annual redeterminations</w:t>
        </w:r>
        <w:r>
          <w:tab/>
        </w:r>
        <w:r>
          <w:fldChar w:fldCharType="begin"/>
        </w:r>
        <w:r>
          <w:instrText xml:space="preserve"> PAGEREF _Toc43195335 \h </w:instrText>
        </w:r>
        <w:r>
          <w:fldChar w:fldCharType="separate"/>
        </w:r>
        <w:r w:rsidR="00552E1C">
          <w:t>7</w:t>
        </w:r>
        <w:r>
          <w:fldChar w:fldCharType="end"/>
        </w:r>
      </w:hyperlink>
    </w:p>
    <w:p w14:paraId="64236AA1" w14:textId="7964DF3F" w:rsidR="00694963" w:rsidRDefault="00694963">
      <w:pPr>
        <w:pStyle w:val="TOC5"/>
        <w:rPr>
          <w:rFonts w:asciiTheme="minorHAnsi" w:eastAsiaTheme="minorEastAsia" w:hAnsiTheme="minorHAnsi" w:cstheme="minorBidi"/>
          <w:sz w:val="22"/>
          <w:szCs w:val="22"/>
          <w:lang w:eastAsia="en-AU"/>
        </w:rPr>
      </w:pPr>
      <w:r>
        <w:tab/>
      </w:r>
      <w:hyperlink w:anchor="_Toc43195336" w:history="1">
        <w:r w:rsidRPr="004242D0">
          <w:t>11</w:t>
        </w:r>
        <w:r>
          <w:rPr>
            <w:rFonts w:asciiTheme="minorHAnsi" w:eastAsiaTheme="minorEastAsia" w:hAnsiTheme="minorHAnsi" w:cstheme="minorBidi"/>
            <w:sz w:val="22"/>
            <w:szCs w:val="22"/>
            <w:lang w:eastAsia="en-AU"/>
          </w:rPr>
          <w:tab/>
        </w:r>
        <w:r w:rsidRPr="004242D0">
          <w:t>Redetermination—error</w:t>
        </w:r>
        <w:r>
          <w:tab/>
        </w:r>
        <w:r>
          <w:fldChar w:fldCharType="begin"/>
        </w:r>
        <w:r>
          <w:instrText xml:space="preserve"> PAGEREF _Toc43195336 \h </w:instrText>
        </w:r>
        <w:r>
          <w:fldChar w:fldCharType="separate"/>
        </w:r>
        <w:r w:rsidR="00552E1C">
          <w:t>7</w:t>
        </w:r>
        <w:r>
          <w:fldChar w:fldCharType="end"/>
        </w:r>
      </w:hyperlink>
    </w:p>
    <w:p w14:paraId="3DBE9833" w14:textId="643FC41F" w:rsidR="00694963" w:rsidRDefault="00694963">
      <w:pPr>
        <w:pStyle w:val="TOC5"/>
        <w:rPr>
          <w:rFonts w:asciiTheme="minorHAnsi" w:eastAsiaTheme="minorEastAsia" w:hAnsiTheme="minorHAnsi" w:cstheme="minorBidi"/>
          <w:sz w:val="22"/>
          <w:szCs w:val="22"/>
          <w:lang w:eastAsia="en-AU"/>
        </w:rPr>
      </w:pPr>
      <w:r>
        <w:tab/>
      </w:r>
      <w:hyperlink w:anchor="_Toc43195337" w:history="1">
        <w:r w:rsidRPr="004242D0">
          <w:t>11A</w:t>
        </w:r>
        <w:r>
          <w:rPr>
            <w:rFonts w:asciiTheme="minorHAnsi" w:eastAsiaTheme="minorEastAsia" w:hAnsiTheme="minorHAnsi" w:cstheme="minorBidi"/>
            <w:sz w:val="22"/>
            <w:szCs w:val="22"/>
            <w:lang w:eastAsia="en-AU"/>
          </w:rPr>
          <w:tab/>
        </w:r>
        <w:r w:rsidRPr="004242D0">
          <w:t>Redetermination—change of circumstances (other than chargeable variation of nominal rent lease)</w:t>
        </w:r>
        <w:r>
          <w:tab/>
        </w:r>
        <w:r>
          <w:fldChar w:fldCharType="begin"/>
        </w:r>
        <w:r>
          <w:instrText xml:space="preserve"> PAGEREF _Toc43195337 \h </w:instrText>
        </w:r>
        <w:r>
          <w:fldChar w:fldCharType="separate"/>
        </w:r>
        <w:r w:rsidR="00552E1C">
          <w:t>8</w:t>
        </w:r>
        <w:r>
          <w:fldChar w:fldCharType="end"/>
        </w:r>
      </w:hyperlink>
    </w:p>
    <w:p w14:paraId="53E1C414" w14:textId="0C2FA433" w:rsidR="00694963" w:rsidRDefault="00694963">
      <w:pPr>
        <w:pStyle w:val="TOC5"/>
        <w:rPr>
          <w:rFonts w:asciiTheme="minorHAnsi" w:eastAsiaTheme="minorEastAsia" w:hAnsiTheme="minorHAnsi" w:cstheme="minorBidi"/>
          <w:sz w:val="22"/>
          <w:szCs w:val="22"/>
          <w:lang w:eastAsia="en-AU"/>
        </w:rPr>
      </w:pPr>
      <w:r>
        <w:lastRenderedPageBreak/>
        <w:tab/>
      </w:r>
      <w:hyperlink w:anchor="_Toc43195338" w:history="1">
        <w:r w:rsidRPr="004242D0">
          <w:t>11B</w:t>
        </w:r>
        <w:r>
          <w:rPr>
            <w:rFonts w:asciiTheme="minorHAnsi" w:eastAsiaTheme="minorEastAsia" w:hAnsiTheme="minorHAnsi" w:cstheme="minorBidi"/>
            <w:sz w:val="22"/>
            <w:szCs w:val="22"/>
            <w:lang w:eastAsia="en-AU"/>
          </w:rPr>
          <w:tab/>
        </w:r>
        <w:r w:rsidRPr="004242D0">
          <w:t>Redetermination—chargeable variation of nominal rent lease</w:t>
        </w:r>
        <w:r>
          <w:tab/>
        </w:r>
        <w:r>
          <w:fldChar w:fldCharType="begin"/>
        </w:r>
        <w:r>
          <w:instrText xml:space="preserve"> PAGEREF _Toc43195338 \h </w:instrText>
        </w:r>
        <w:r>
          <w:fldChar w:fldCharType="separate"/>
        </w:r>
        <w:r w:rsidR="00552E1C">
          <w:t>9</w:t>
        </w:r>
        <w:r>
          <w:fldChar w:fldCharType="end"/>
        </w:r>
      </w:hyperlink>
    </w:p>
    <w:p w14:paraId="172C0E28" w14:textId="17833607" w:rsidR="00694963" w:rsidRDefault="00694963">
      <w:pPr>
        <w:pStyle w:val="TOC5"/>
        <w:rPr>
          <w:rFonts w:asciiTheme="minorHAnsi" w:eastAsiaTheme="minorEastAsia" w:hAnsiTheme="minorHAnsi" w:cstheme="minorBidi"/>
          <w:sz w:val="22"/>
          <w:szCs w:val="22"/>
          <w:lang w:eastAsia="en-AU"/>
        </w:rPr>
      </w:pPr>
      <w:r>
        <w:tab/>
      </w:r>
      <w:hyperlink w:anchor="_Toc43195339" w:history="1">
        <w:r w:rsidRPr="004242D0">
          <w:t>12</w:t>
        </w:r>
        <w:r>
          <w:rPr>
            <w:rFonts w:asciiTheme="minorHAnsi" w:eastAsiaTheme="minorEastAsia" w:hAnsiTheme="minorHAnsi" w:cstheme="minorBidi"/>
            <w:sz w:val="22"/>
            <w:szCs w:val="22"/>
            <w:lang w:eastAsia="en-AU"/>
          </w:rPr>
          <w:tab/>
        </w:r>
        <w:r w:rsidRPr="004242D0">
          <w:t>Recording, notification and publication of determinations</w:t>
        </w:r>
        <w:r>
          <w:tab/>
        </w:r>
        <w:r>
          <w:fldChar w:fldCharType="begin"/>
        </w:r>
        <w:r>
          <w:instrText xml:space="preserve"> PAGEREF _Toc43195339 \h </w:instrText>
        </w:r>
        <w:r>
          <w:fldChar w:fldCharType="separate"/>
        </w:r>
        <w:r w:rsidR="00552E1C">
          <w:t>10</w:t>
        </w:r>
        <w:r>
          <w:fldChar w:fldCharType="end"/>
        </w:r>
      </w:hyperlink>
    </w:p>
    <w:p w14:paraId="1027D4AC" w14:textId="16174791" w:rsidR="00694963" w:rsidRDefault="00A7244A">
      <w:pPr>
        <w:pStyle w:val="TOC2"/>
        <w:rPr>
          <w:rFonts w:asciiTheme="minorHAnsi" w:eastAsiaTheme="minorEastAsia" w:hAnsiTheme="minorHAnsi" w:cstheme="minorBidi"/>
          <w:b w:val="0"/>
          <w:sz w:val="22"/>
          <w:szCs w:val="22"/>
          <w:lang w:eastAsia="en-AU"/>
        </w:rPr>
      </w:pPr>
      <w:hyperlink w:anchor="_Toc43195340" w:history="1">
        <w:r w:rsidR="00694963" w:rsidRPr="004242D0">
          <w:t>Part 3</w:t>
        </w:r>
        <w:r w:rsidR="00694963">
          <w:rPr>
            <w:rFonts w:asciiTheme="minorHAnsi" w:eastAsiaTheme="minorEastAsia" w:hAnsiTheme="minorHAnsi" w:cstheme="minorBidi"/>
            <w:b w:val="0"/>
            <w:sz w:val="22"/>
            <w:szCs w:val="22"/>
            <w:lang w:eastAsia="en-AU"/>
          </w:rPr>
          <w:tab/>
        </w:r>
        <w:r w:rsidR="00694963" w:rsidRPr="004242D0">
          <w:t>Imposition and payment of rates</w:t>
        </w:r>
        <w:r w:rsidR="00694963" w:rsidRPr="00694963">
          <w:rPr>
            <w:vanish/>
          </w:rPr>
          <w:tab/>
        </w:r>
        <w:r w:rsidR="00694963" w:rsidRPr="00694963">
          <w:rPr>
            <w:vanish/>
          </w:rPr>
          <w:fldChar w:fldCharType="begin"/>
        </w:r>
        <w:r w:rsidR="00694963" w:rsidRPr="00694963">
          <w:rPr>
            <w:vanish/>
          </w:rPr>
          <w:instrText xml:space="preserve"> PAGEREF _Toc43195340 \h </w:instrText>
        </w:r>
        <w:r w:rsidR="00694963" w:rsidRPr="00694963">
          <w:rPr>
            <w:vanish/>
          </w:rPr>
        </w:r>
        <w:r w:rsidR="00694963" w:rsidRPr="00694963">
          <w:rPr>
            <w:vanish/>
          </w:rPr>
          <w:fldChar w:fldCharType="separate"/>
        </w:r>
        <w:r w:rsidR="00552E1C">
          <w:rPr>
            <w:vanish/>
          </w:rPr>
          <w:t>11</w:t>
        </w:r>
        <w:r w:rsidR="00694963" w:rsidRPr="00694963">
          <w:rPr>
            <w:vanish/>
          </w:rPr>
          <w:fldChar w:fldCharType="end"/>
        </w:r>
      </w:hyperlink>
    </w:p>
    <w:p w14:paraId="6316908A" w14:textId="5330D934" w:rsidR="00694963" w:rsidRDefault="00694963">
      <w:pPr>
        <w:pStyle w:val="TOC5"/>
        <w:rPr>
          <w:rFonts w:asciiTheme="minorHAnsi" w:eastAsiaTheme="minorEastAsia" w:hAnsiTheme="minorHAnsi" w:cstheme="minorBidi"/>
          <w:sz w:val="22"/>
          <w:szCs w:val="22"/>
          <w:lang w:eastAsia="en-AU"/>
        </w:rPr>
      </w:pPr>
      <w:r>
        <w:tab/>
      </w:r>
      <w:hyperlink w:anchor="_Toc43195341" w:history="1">
        <w:r w:rsidRPr="004242D0">
          <w:t>13</w:t>
        </w:r>
        <w:r>
          <w:rPr>
            <w:rFonts w:asciiTheme="minorHAnsi" w:eastAsiaTheme="minorEastAsia" w:hAnsiTheme="minorHAnsi" w:cstheme="minorBidi"/>
            <w:sz w:val="22"/>
            <w:szCs w:val="22"/>
            <w:lang w:eastAsia="en-AU"/>
          </w:rPr>
          <w:tab/>
        </w:r>
        <w:r w:rsidRPr="004242D0">
          <w:t>Pt 3 subject to pt 5</w:t>
        </w:r>
        <w:r>
          <w:tab/>
        </w:r>
        <w:r>
          <w:fldChar w:fldCharType="begin"/>
        </w:r>
        <w:r>
          <w:instrText xml:space="preserve"> PAGEREF _Toc43195341 \h </w:instrText>
        </w:r>
        <w:r>
          <w:fldChar w:fldCharType="separate"/>
        </w:r>
        <w:r w:rsidR="00552E1C">
          <w:t>11</w:t>
        </w:r>
        <w:r>
          <w:fldChar w:fldCharType="end"/>
        </w:r>
      </w:hyperlink>
    </w:p>
    <w:p w14:paraId="73B3F7F7" w14:textId="231D732C" w:rsidR="00694963" w:rsidRDefault="00694963">
      <w:pPr>
        <w:pStyle w:val="TOC5"/>
        <w:rPr>
          <w:rFonts w:asciiTheme="minorHAnsi" w:eastAsiaTheme="minorEastAsia" w:hAnsiTheme="minorHAnsi" w:cstheme="minorBidi"/>
          <w:sz w:val="22"/>
          <w:szCs w:val="22"/>
          <w:lang w:eastAsia="en-AU"/>
        </w:rPr>
      </w:pPr>
      <w:r>
        <w:tab/>
      </w:r>
      <w:hyperlink w:anchor="_Toc43195342" w:history="1">
        <w:r w:rsidRPr="004242D0">
          <w:t>13A</w:t>
        </w:r>
        <w:r>
          <w:rPr>
            <w:rFonts w:asciiTheme="minorHAnsi" w:eastAsiaTheme="minorEastAsia" w:hAnsiTheme="minorHAnsi" w:cstheme="minorBidi"/>
            <w:sz w:val="22"/>
            <w:szCs w:val="22"/>
            <w:lang w:eastAsia="en-AU"/>
          </w:rPr>
          <w:tab/>
        </w:r>
        <w:r w:rsidRPr="004242D0">
          <w:t xml:space="preserve">Meaning of </w:t>
        </w:r>
        <w:r w:rsidRPr="004242D0">
          <w:rPr>
            <w:i/>
          </w:rPr>
          <w:t>average unimproved value</w:t>
        </w:r>
        <w:r>
          <w:tab/>
        </w:r>
        <w:r>
          <w:fldChar w:fldCharType="begin"/>
        </w:r>
        <w:r>
          <w:instrText xml:space="preserve"> PAGEREF _Toc43195342 \h </w:instrText>
        </w:r>
        <w:r>
          <w:fldChar w:fldCharType="separate"/>
        </w:r>
        <w:r w:rsidR="00552E1C">
          <w:t>11</w:t>
        </w:r>
        <w:r>
          <w:fldChar w:fldCharType="end"/>
        </w:r>
      </w:hyperlink>
    </w:p>
    <w:p w14:paraId="5A3CA5E8" w14:textId="26C95DD4" w:rsidR="00694963" w:rsidRDefault="00694963">
      <w:pPr>
        <w:pStyle w:val="TOC5"/>
        <w:rPr>
          <w:rFonts w:asciiTheme="minorHAnsi" w:eastAsiaTheme="minorEastAsia" w:hAnsiTheme="minorHAnsi" w:cstheme="minorBidi"/>
          <w:sz w:val="22"/>
          <w:szCs w:val="22"/>
          <w:lang w:eastAsia="en-AU"/>
        </w:rPr>
      </w:pPr>
      <w:r>
        <w:tab/>
      </w:r>
      <w:hyperlink w:anchor="_Toc43195343" w:history="1">
        <w:r w:rsidRPr="004242D0">
          <w:t>14</w:t>
        </w:r>
        <w:r>
          <w:rPr>
            <w:rFonts w:asciiTheme="minorHAnsi" w:eastAsiaTheme="minorEastAsia" w:hAnsiTheme="minorHAnsi" w:cstheme="minorBidi"/>
            <w:sz w:val="22"/>
            <w:szCs w:val="22"/>
            <w:lang w:eastAsia="en-AU"/>
          </w:rPr>
          <w:tab/>
        </w:r>
        <w:r w:rsidRPr="004242D0">
          <w:t>Imposition of rates</w:t>
        </w:r>
        <w:r>
          <w:tab/>
        </w:r>
        <w:r>
          <w:fldChar w:fldCharType="begin"/>
        </w:r>
        <w:r>
          <w:instrText xml:space="preserve"> PAGEREF _Toc43195343 \h </w:instrText>
        </w:r>
        <w:r>
          <w:fldChar w:fldCharType="separate"/>
        </w:r>
        <w:r w:rsidR="00552E1C">
          <w:t>12</w:t>
        </w:r>
        <w:r>
          <w:fldChar w:fldCharType="end"/>
        </w:r>
      </w:hyperlink>
    </w:p>
    <w:p w14:paraId="63B593C4" w14:textId="6A071F42" w:rsidR="00694963" w:rsidRDefault="00694963">
      <w:pPr>
        <w:pStyle w:val="TOC5"/>
        <w:rPr>
          <w:rFonts w:asciiTheme="minorHAnsi" w:eastAsiaTheme="minorEastAsia" w:hAnsiTheme="minorHAnsi" w:cstheme="minorBidi"/>
          <w:sz w:val="22"/>
          <w:szCs w:val="22"/>
          <w:lang w:eastAsia="en-AU"/>
        </w:rPr>
      </w:pPr>
      <w:r>
        <w:tab/>
      </w:r>
      <w:hyperlink w:anchor="_Toc43195344" w:history="1">
        <w:r w:rsidRPr="004242D0">
          <w:t>15</w:t>
        </w:r>
        <w:r>
          <w:rPr>
            <w:rFonts w:asciiTheme="minorHAnsi" w:eastAsiaTheme="minorEastAsia" w:hAnsiTheme="minorHAnsi" w:cstheme="minorBidi"/>
            <w:sz w:val="22"/>
            <w:szCs w:val="22"/>
            <w:lang w:eastAsia="en-AU"/>
          </w:rPr>
          <w:tab/>
        </w:r>
        <w:r w:rsidRPr="004242D0">
          <w:t>Rates for part of year</w:t>
        </w:r>
        <w:r>
          <w:tab/>
        </w:r>
        <w:r>
          <w:fldChar w:fldCharType="begin"/>
        </w:r>
        <w:r>
          <w:instrText xml:space="preserve"> PAGEREF _Toc43195344 \h </w:instrText>
        </w:r>
        <w:r>
          <w:fldChar w:fldCharType="separate"/>
        </w:r>
        <w:r w:rsidR="00552E1C">
          <w:t>13</w:t>
        </w:r>
        <w:r>
          <w:fldChar w:fldCharType="end"/>
        </w:r>
      </w:hyperlink>
    </w:p>
    <w:p w14:paraId="47F2A1EA" w14:textId="72CEE31F" w:rsidR="00694963" w:rsidRDefault="00694963">
      <w:pPr>
        <w:pStyle w:val="TOC5"/>
        <w:rPr>
          <w:rFonts w:asciiTheme="minorHAnsi" w:eastAsiaTheme="minorEastAsia" w:hAnsiTheme="minorHAnsi" w:cstheme="minorBidi"/>
          <w:sz w:val="22"/>
          <w:szCs w:val="22"/>
          <w:lang w:eastAsia="en-AU"/>
        </w:rPr>
      </w:pPr>
      <w:r>
        <w:tab/>
      </w:r>
      <w:hyperlink w:anchor="_Toc43195345" w:history="1">
        <w:r w:rsidRPr="004242D0">
          <w:t>16</w:t>
        </w:r>
        <w:r>
          <w:rPr>
            <w:rFonts w:asciiTheme="minorHAnsi" w:eastAsiaTheme="minorEastAsia" w:hAnsiTheme="minorHAnsi" w:cstheme="minorBidi"/>
            <w:sz w:val="22"/>
            <w:szCs w:val="22"/>
            <w:lang w:eastAsia="en-AU"/>
          </w:rPr>
          <w:tab/>
        </w:r>
        <w:r w:rsidRPr="004242D0">
          <w:t>Owner to pay rates</w:t>
        </w:r>
        <w:r>
          <w:tab/>
        </w:r>
        <w:r>
          <w:fldChar w:fldCharType="begin"/>
        </w:r>
        <w:r>
          <w:instrText xml:space="preserve"> PAGEREF _Toc43195345 \h </w:instrText>
        </w:r>
        <w:r>
          <w:fldChar w:fldCharType="separate"/>
        </w:r>
        <w:r w:rsidR="00552E1C">
          <w:t>13</w:t>
        </w:r>
        <w:r>
          <w:fldChar w:fldCharType="end"/>
        </w:r>
      </w:hyperlink>
    </w:p>
    <w:p w14:paraId="423A746F" w14:textId="23ECF99E" w:rsidR="00694963" w:rsidRDefault="00694963">
      <w:pPr>
        <w:pStyle w:val="TOC5"/>
        <w:rPr>
          <w:rFonts w:asciiTheme="minorHAnsi" w:eastAsiaTheme="minorEastAsia" w:hAnsiTheme="minorHAnsi" w:cstheme="minorBidi"/>
          <w:sz w:val="22"/>
          <w:szCs w:val="22"/>
          <w:lang w:eastAsia="en-AU"/>
        </w:rPr>
      </w:pPr>
      <w:r>
        <w:tab/>
      </w:r>
      <w:hyperlink w:anchor="_Toc43195346" w:history="1">
        <w:r w:rsidRPr="004242D0">
          <w:t>17</w:t>
        </w:r>
        <w:r>
          <w:rPr>
            <w:rFonts w:asciiTheme="minorHAnsi" w:eastAsiaTheme="minorEastAsia" w:hAnsiTheme="minorHAnsi" w:cstheme="minorBidi"/>
            <w:sz w:val="22"/>
            <w:szCs w:val="22"/>
            <w:lang w:eastAsia="en-AU"/>
          </w:rPr>
          <w:tab/>
        </w:r>
        <w:r w:rsidRPr="004242D0">
          <w:t>When are rates payable?</w:t>
        </w:r>
        <w:r>
          <w:tab/>
        </w:r>
        <w:r>
          <w:fldChar w:fldCharType="begin"/>
        </w:r>
        <w:r>
          <w:instrText xml:space="preserve"> PAGEREF _Toc43195346 \h </w:instrText>
        </w:r>
        <w:r>
          <w:fldChar w:fldCharType="separate"/>
        </w:r>
        <w:r w:rsidR="00552E1C">
          <w:t>14</w:t>
        </w:r>
        <w:r>
          <w:fldChar w:fldCharType="end"/>
        </w:r>
      </w:hyperlink>
    </w:p>
    <w:p w14:paraId="5791ABC7" w14:textId="32C37EEB" w:rsidR="00694963" w:rsidRDefault="00694963">
      <w:pPr>
        <w:pStyle w:val="TOC5"/>
        <w:rPr>
          <w:rFonts w:asciiTheme="minorHAnsi" w:eastAsiaTheme="minorEastAsia" w:hAnsiTheme="minorHAnsi" w:cstheme="minorBidi"/>
          <w:sz w:val="22"/>
          <w:szCs w:val="22"/>
          <w:lang w:eastAsia="en-AU"/>
        </w:rPr>
      </w:pPr>
      <w:r>
        <w:tab/>
      </w:r>
      <w:hyperlink w:anchor="_Toc43195347" w:history="1">
        <w:r w:rsidRPr="004242D0">
          <w:t>18</w:t>
        </w:r>
        <w:r>
          <w:rPr>
            <w:rFonts w:asciiTheme="minorHAnsi" w:eastAsiaTheme="minorEastAsia" w:hAnsiTheme="minorHAnsi" w:cstheme="minorBidi"/>
            <w:sz w:val="22"/>
            <w:szCs w:val="22"/>
            <w:lang w:eastAsia="en-AU"/>
          </w:rPr>
          <w:tab/>
        </w:r>
        <w:r w:rsidRPr="004242D0">
          <w:t>How may rates be paid?</w:t>
        </w:r>
        <w:r>
          <w:tab/>
        </w:r>
        <w:r>
          <w:fldChar w:fldCharType="begin"/>
        </w:r>
        <w:r>
          <w:instrText xml:space="preserve"> PAGEREF _Toc43195347 \h </w:instrText>
        </w:r>
        <w:r>
          <w:fldChar w:fldCharType="separate"/>
        </w:r>
        <w:r w:rsidR="00552E1C">
          <w:t>14</w:t>
        </w:r>
        <w:r>
          <w:fldChar w:fldCharType="end"/>
        </w:r>
      </w:hyperlink>
    </w:p>
    <w:p w14:paraId="0A77C8E3" w14:textId="17882900" w:rsidR="00694963" w:rsidRDefault="00694963">
      <w:pPr>
        <w:pStyle w:val="TOC5"/>
        <w:rPr>
          <w:rFonts w:asciiTheme="minorHAnsi" w:eastAsiaTheme="minorEastAsia" w:hAnsiTheme="minorHAnsi" w:cstheme="minorBidi"/>
          <w:sz w:val="22"/>
          <w:szCs w:val="22"/>
          <w:lang w:eastAsia="en-AU"/>
        </w:rPr>
      </w:pPr>
      <w:r>
        <w:tab/>
      </w:r>
      <w:hyperlink w:anchor="_Toc43195348" w:history="1">
        <w:r w:rsidRPr="004242D0">
          <w:t>19</w:t>
        </w:r>
        <w:r>
          <w:rPr>
            <w:rFonts w:asciiTheme="minorHAnsi" w:eastAsiaTheme="minorEastAsia" w:hAnsiTheme="minorHAnsi" w:cstheme="minorBidi"/>
            <w:sz w:val="22"/>
            <w:szCs w:val="22"/>
            <w:lang w:eastAsia="en-AU"/>
          </w:rPr>
          <w:tab/>
        </w:r>
        <w:r w:rsidRPr="004242D0">
          <w:t>Payment of rates by instalments</w:t>
        </w:r>
        <w:r>
          <w:tab/>
        </w:r>
        <w:r>
          <w:fldChar w:fldCharType="begin"/>
        </w:r>
        <w:r>
          <w:instrText xml:space="preserve"> PAGEREF _Toc43195348 \h </w:instrText>
        </w:r>
        <w:r>
          <w:fldChar w:fldCharType="separate"/>
        </w:r>
        <w:r w:rsidR="00552E1C">
          <w:t>15</w:t>
        </w:r>
        <w:r>
          <w:fldChar w:fldCharType="end"/>
        </w:r>
      </w:hyperlink>
    </w:p>
    <w:p w14:paraId="30626CE8" w14:textId="076B694A" w:rsidR="00694963" w:rsidRDefault="00A7244A">
      <w:pPr>
        <w:pStyle w:val="TOC2"/>
        <w:rPr>
          <w:rFonts w:asciiTheme="minorHAnsi" w:eastAsiaTheme="minorEastAsia" w:hAnsiTheme="minorHAnsi" w:cstheme="minorBidi"/>
          <w:b w:val="0"/>
          <w:sz w:val="22"/>
          <w:szCs w:val="22"/>
          <w:lang w:eastAsia="en-AU"/>
        </w:rPr>
      </w:pPr>
      <w:hyperlink w:anchor="_Toc43195349" w:history="1">
        <w:r w:rsidR="00694963" w:rsidRPr="004242D0">
          <w:t>Part 4</w:t>
        </w:r>
        <w:r w:rsidR="00694963">
          <w:rPr>
            <w:rFonts w:asciiTheme="minorHAnsi" w:eastAsiaTheme="minorEastAsia" w:hAnsiTheme="minorHAnsi" w:cstheme="minorBidi"/>
            <w:b w:val="0"/>
            <w:sz w:val="22"/>
            <w:szCs w:val="22"/>
            <w:lang w:eastAsia="en-AU"/>
          </w:rPr>
          <w:tab/>
        </w:r>
        <w:r w:rsidR="00694963" w:rsidRPr="004242D0">
          <w:t>Enforcement</w:t>
        </w:r>
        <w:r w:rsidR="00694963" w:rsidRPr="00694963">
          <w:rPr>
            <w:vanish/>
          </w:rPr>
          <w:tab/>
        </w:r>
        <w:r w:rsidR="00694963" w:rsidRPr="00694963">
          <w:rPr>
            <w:vanish/>
          </w:rPr>
          <w:fldChar w:fldCharType="begin"/>
        </w:r>
        <w:r w:rsidR="00694963" w:rsidRPr="00694963">
          <w:rPr>
            <w:vanish/>
          </w:rPr>
          <w:instrText xml:space="preserve"> PAGEREF _Toc43195349 \h </w:instrText>
        </w:r>
        <w:r w:rsidR="00694963" w:rsidRPr="00694963">
          <w:rPr>
            <w:vanish/>
          </w:rPr>
        </w:r>
        <w:r w:rsidR="00694963" w:rsidRPr="00694963">
          <w:rPr>
            <w:vanish/>
          </w:rPr>
          <w:fldChar w:fldCharType="separate"/>
        </w:r>
        <w:r w:rsidR="00552E1C">
          <w:rPr>
            <w:vanish/>
          </w:rPr>
          <w:t>17</w:t>
        </w:r>
        <w:r w:rsidR="00694963" w:rsidRPr="00694963">
          <w:rPr>
            <w:vanish/>
          </w:rPr>
          <w:fldChar w:fldCharType="end"/>
        </w:r>
      </w:hyperlink>
    </w:p>
    <w:p w14:paraId="4AF8BBD9" w14:textId="23DD7033" w:rsidR="00694963" w:rsidRDefault="00694963">
      <w:pPr>
        <w:pStyle w:val="TOC5"/>
        <w:rPr>
          <w:rFonts w:asciiTheme="minorHAnsi" w:eastAsiaTheme="minorEastAsia" w:hAnsiTheme="minorHAnsi" w:cstheme="minorBidi"/>
          <w:sz w:val="22"/>
          <w:szCs w:val="22"/>
          <w:lang w:eastAsia="en-AU"/>
        </w:rPr>
      </w:pPr>
      <w:r>
        <w:tab/>
      </w:r>
      <w:hyperlink w:anchor="_Toc43195350" w:history="1">
        <w:r w:rsidRPr="004242D0">
          <w:t>20</w:t>
        </w:r>
        <w:r>
          <w:rPr>
            <w:rFonts w:asciiTheme="minorHAnsi" w:eastAsiaTheme="minorEastAsia" w:hAnsiTheme="minorHAnsi" w:cstheme="minorBidi"/>
            <w:sz w:val="22"/>
            <w:szCs w:val="22"/>
            <w:lang w:eastAsia="en-AU"/>
          </w:rPr>
          <w:tab/>
        </w:r>
        <w:r w:rsidRPr="004242D0">
          <w:t>Non-application of provisions of Taxation Administration Act</w:t>
        </w:r>
        <w:r>
          <w:tab/>
        </w:r>
        <w:r>
          <w:fldChar w:fldCharType="begin"/>
        </w:r>
        <w:r>
          <w:instrText xml:space="preserve"> PAGEREF _Toc43195350 \h </w:instrText>
        </w:r>
        <w:r>
          <w:fldChar w:fldCharType="separate"/>
        </w:r>
        <w:r w:rsidR="00552E1C">
          <w:t>17</w:t>
        </w:r>
        <w:r>
          <w:fldChar w:fldCharType="end"/>
        </w:r>
      </w:hyperlink>
    </w:p>
    <w:p w14:paraId="434B5D2E" w14:textId="408BE1C9" w:rsidR="00694963" w:rsidRDefault="00694963">
      <w:pPr>
        <w:pStyle w:val="TOC5"/>
        <w:rPr>
          <w:rFonts w:asciiTheme="minorHAnsi" w:eastAsiaTheme="minorEastAsia" w:hAnsiTheme="minorHAnsi" w:cstheme="minorBidi"/>
          <w:sz w:val="22"/>
          <w:szCs w:val="22"/>
          <w:lang w:eastAsia="en-AU"/>
        </w:rPr>
      </w:pPr>
      <w:r>
        <w:tab/>
      </w:r>
      <w:hyperlink w:anchor="_Toc43195351" w:history="1">
        <w:r w:rsidRPr="004242D0">
          <w:t>21</w:t>
        </w:r>
        <w:r>
          <w:rPr>
            <w:rFonts w:asciiTheme="minorHAnsi" w:eastAsiaTheme="minorEastAsia" w:hAnsiTheme="minorHAnsi" w:cstheme="minorBidi"/>
            <w:sz w:val="22"/>
            <w:szCs w:val="22"/>
            <w:lang w:eastAsia="en-AU"/>
          </w:rPr>
          <w:tab/>
        </w:r>
        <w:r w:rsidRPr="004242D0">
          <w:t>Interest payable on overdue rates</w:t>
        </w:r>
        <w:r>
          <w:tab/>
        </w:r>
        <w:r>
          <w:fldChar w:fldCharType="begin"/>
        </w:r>
        <w:r>
          <w:instrText xml:space="preserve"> PAGEREF _Toc43195351 \h </w:instrText>
        </w:r>
        <w:r>
          <w:fldChar w:fldCharType="separate"/>
        </w:r>
        <w:r w:rsidR="00552E1C">
          <w:t>17</w:t>
        </w:r>
        <w:r>
          <w:fldChar w:fldCharType="end"/>
        </w:r>
      </w:hyperlink>
    </w:p>
    <w:p w14:paraId="3D429663" w14:textId="6F893F76" w:rsidR="00694963" w:rsidRDefault="00A7244A">
      <w:pPr>
        <w:pStyle w:val="TOC2"/>
        <w:rPr>
          <w:rFonts w:asciiTheme="minorHAnsi" w:eastAsiaTheme="minorEastAsia" w:hAnsiTheme="minorHAnsi" w:cstheme="minorBidi"/>
          <w:b w:val="0"/>
          <w:sz w:val="22"/>
          <w:szCs w:val="22"/>
          <w:lang w:eastAsia="en-AU"/>
        </w:rPr>
      </w:pPr>
      <w:hyperlink w:anchor="_Toc43195352" w:history="1">
        <w:r w:rsidR="00694963" w:rsidRPr="004242D0">
          <w:t>Part 5</w:t>
        </w:r>
        <w:r w:rsidR="00694963">
          <w:rPr>
            <w:rFonts w:asciiTheme="minorHAnsi" w:eastAsiaTheme="minorEastAsia" w:hAnsiTheme="minorHAnsi" w:cstheme="minorBidi"/>
            <w:b w:val="0"/>
            <w:sz w:val="22"/>
            <w:szCs w:val="22"/>
            <w:lang w:eastAsia="en-AU"/>
          </w:rPr>
          <w:tab/>
        </w:r>
        <w:r w:rsidR="00694963" w:rsidRPr="004242D0">
          <w:t>Unit subdivisions</w:t>
        </w:r>
        <w:r w:rsidR="00694963" w:rsidRPr="00694963">
          <w:rPr>
            <w:vanish/>
          </w:rPr>
          <w:tab/>
        </w:r>
        <w:r w:rsidR="00694963" w:rsidRPr="00694963">
          <w:rPr>
            <w:vanish/>
          </w:rPr>
          <w:fldChar w:fldCharType="begin"/>
        </w:r>
        <w:r w:rsidR="00694963" w:rsidRPr="00694963">
          <w:rPr>
            <w:vanish/>
          </w:rPr>
          <w:instrText xml:space="preserve"> PAGEREF _Toc43195352 \h </w:instrText>
        </w:r>
        <w:r w:rsidR="00694963" w:rsidRPr="00694963">
          <w:rPr>
            <w:vanish/>
          </w:rPr>
        </w:r>
        <w:r w:rsidR="00694963" w:rsidRPr="00694963">
          <w:rPr>
            <w:vanish/>
          </w:rPr>
          <w:fldChar w:fldCharType="separate"/>
        </w:r>
        <w:r w:rsidR="00552E1C">
          <w:rPr>
            <w:vanish/>
          </w:rPr>
          <w:t>18</w:t>
        </w:r>
        <w:r w:rsidR="00694963" w:rsidRPr="00694963">
          <w:rPr>
            <w:vanish/>
          </w:rPr>
          <w:fldChar w:fldCharType="end"/>
        </w:r>
      </w:hyperlink>
    </w:p>
    <w:p w14:paraId="3E90244A" w14:textId="4DF785F7" w:rsidR="00694963" w:rsidRDefault="00A7244A">
      <w:pPr>
        <w:pStyle w:val="TOC3"/>
        <w:rPr>
          <w:rFonts w:asciiTheme="minorHAnsi" w:eastAsiaTheme="minorEastAsia" w:hAnsiTheme="minorHAnsi" w:cstheme="minorBidi"/>
          <w:b w:val="0"/>
          <w:sz w:val="22"/>
          <w:szCs w:val="22"/>
          <w:lang w:eastAsia="en-AU"/>
        </w:rPr>
      </w:pPr>
      <w:hyperlink w:anchor="_Toc43195353" w:history="1">
        <w:r w:rsidR="00694963" w:rsidRPr="004242D0">
          <w:t>Division 5.1</w:t>
        </w:r>
        <w:r w:rsidR="00694963">
          <w:rPr>
            <w:rFonts w:asciiTheme="minorHAnsi" w:eastAsiaTheme="minorEastAsia" w:hAnsiTheme="minorHAnsi" w:cstheme="minorBidi"/>
            <w:b w:val="0"/>
            <w:sz w:val="22"/>
            <w:szCs w:val="22"/>
            <w:lang w:eastAsia="en-AU"/>
          </w:rPr>
          <w:tab/>
        </w:r>
        <w:r w:rsidR="00694963" w:rsidRPr="004242D0">
          <w:t>Application of Act to unit subdivisions</w:t>
        </w:r>
        <w:r w:rsidR="00694963" w:rsidRPr="00694963">
          <w:rPr>
            <w:vanish/>
          </w:rPr>
          <w:tab/>
        </w:r>
        <w:r w:rsidR="00694963" w:rsidRPr="00694963">
          <w:rPr>
            <w:vanish/>
          </w:rPr>
          <w:fldChar w:fldCharType="begin"/>
        </w:r>
        <w:r w:rsidR="00694963" w:rsidRPr="00694963">
          <w:rPr>
            <w:vanish/>
          </w:rPr>
          <w:instrText xml:space="preserve"> PAGEREF _Toc43195353 \h </w:instrText>
        </w:r>
        <w:r w:rsidR="00694963" w:rsidRPr="00694963">
          <w:rPr>
            <w:vanish/>
          </w:rPr>
        </w:r>
        <w:r w:rsidR="00694963" w:rsidRPr="00694963">
          <w:rPr>
            <w:vanish/>
          </w:rPr>
          <w:fldChar w:fldCharType="separate"/>
        </w:r>
        <w:r w:rsidR="00552E1C">
          <w:rPr>
            <w:vanish/>
          </w:rPr>
          <w:t>18</w:t>
        </w:r>
        <w:r w:rsidR="00694963" w:rsidRPr="00694963">
          <w:rPr>
            <w:vanish/>
          </w:rPr>
          <w:fldChar w:fldCharType="end"/>
        </w:r>
      </w:hyperlink>
    </w:p>
    <w:p w14:paraId="3ACCF9EF" w14:textId="3328CCBE" w:rsidR="00694963" w:rsidRDefault="00694963">
      <w:pPr>
        <w:pStyle w:val="TOC5"/>
        <w:rPr>
          <w:rFonts w:asciiTheme="minorHAnsi" w:eastAsiaTheme="minorEastAsia" w:hAnsiTheme="minorHAnsi" w:cstheme="minorBidi"/>
          <w:sz w:val="22"/>
          <w:szCs w:val="22"/>
          <w:lang w:eastAsia="en-AU"/>
        </w:rPr>
      </w:pPr>
      <w:r>
        <w:tab/>
      </w:r>
      <w:hyperlink w:anchor="_Toc43195354" w:history="1">
        <w:r w:rsidRPr="004242D0">
          <w:t>28</w:t>
        </w:r>
        <w:r>
          <w:rPr>
            <w:rFonts w:asciiTheme="minorHAnsi" w:eastAsiaTheme="minorEastAsia" w:hAnsiTheme="minorHAnsi" w:cstheme="minorBidi"/>
            <w:sz w:val="22"/>
            <w:szCs w:val="22"/>
            <w:lang w:eastAsia="en-AU"/>
          </w:rPr>
          <w:tab/>
        </w:r>
        <w:r w:rsidRPr="004242D0">
          <w:t>Unit subdivisions</w:t>
        </w:r>
        <w:r>
          <w:tab/>
        </w:r>
        <w:r>
          <w:fldChar w:fldCharType="begin"/>
        </w:r>
        <w:r>
          <w:instrText xml:space="preserve"> PAGEREF _Toc43195354 \h </w:instrText>
        </w:r>
        <w:r>
          <w:fldChar w:fldCharType="separate"/>
        </w:r>
        <w:r w:rsidR="00552E1C">
          <w:t>18</w:t>
        </w:r>
        <w:r>
          <w:fldChar w:fldCharType="end"/>
        </w:r>
      </w:hyperlink>
    </w:p>
    <w:p w14:paraId="649D1180" w14:textId="21811E84" w:rsidR="00694963" w:rsidRDefault="00694963">
      <w:pPr>
        <w:pStyle w:val="TOC5"/>
        <w:rPr>
          <w:rFonts w:asciiTheme="minorHAnsi" w:eastAsiaTheme="minorEastAsia" w:hAnsiTheme="minorHAnsi" w:cstheme="minorBidi"/>
          <w:sz w:val="22"/>
          <w:szCs w:val="22"/>
          <w:lang w:eastAsia="en-AU"/>
        </w:rPr>
      </w:pPr>
      <w:r>
        <w:tab/>
      </w:r>
      <w:hyperlink w:anchor="_Toc43195355" w:history="1">
        <w:r w:rsidRPr="004242D0">
          <w:t>29</w:t>
        </w:r>
        <w:r>
          <w:rPr>
            <w:rFonts w:asciiTheme="minorHAnsi" w:eastAsiaTheme="minorEastAsia" w:hAnsiTheme="minorHAnsi" w:cstheme="minorBidi"/>
            <w:sz w:val="22"/>
            <w:szCs w:val="22"/>
            <w:lang w:eastAsia="en-AU"/>
          </w:rPr>
          <w:tab/>
        </w:r>
        <w:r w:rsidRPr="004242D0">
          <w:t>Unit subdivisions—rates</w:t>
        </w:r>
        <w:r>
          <w:tab/>
        </w:r>
        <w:r>
          <w:fldChar w:fldCharType="begin"/>
        </w:r>
        <w:r>
          <w:instrText xml:space="preserve"> PAGEREF _Toc43195355 \h </w:instrText>
        </w:r>
        <w:r>
          <w:fldChar w:fldCharType="separate"/>
        </w:r>
        <w:r w:rsidR="00552E1C">
          <w:t>18</w:t>
        </w:r>
        <w:r>
          <w:fldChar w:fldCharType="end"/>
        </w:r>
      </w:hyperlink>
    </w:p>
    <w:p w14:paraId="78B546DE" w14:textId="7B7A86E7" w:rsidR="00694963" w:rsidRDefault="00A7244A">
      <w:pPr>
        <w:pStyle w:val="TOC3"/>
        <w:rPr>
          <w:rFonts w:asciiTheme="minorHAnsi" w:eastAsiaTheme="minorEastAsia" w:hAnsiTheme="minorHAnsi" w:cstheme="minorBidi"/>
          <w:b w:val="0"/>
          <w:sz w:val="22"/>
          <w:szCs w:val="22"/>
          <w:lang w:eastAsia="en-AU"/>
        </w:rPr>
      </w:pPr>
      <w:hyperlink w:anchor="_Toc43195356" w:history="1">
        <w:r w:rsidR="00694963" w:rsidRPr="004242D0">
          <w:t>Division 5.2</w:t>
        </w:r>
        <w:r w:rsidR="00694963">
          <w:rPr>
            <w:rFonts w:asciiTheme="minorHAnsi" w:eastAsiaTheme="minorEastAsia" w:hAnsiTheme="minorHAnsi" w:cstheme="minorBidi"/>
            <w:b w:val="0"/>
            <w:sz w:val="22"/>
            <w:szCs w:val="22"/>
            <w:lang w:eastAsia="en-AU"/>
          </w:rPr>
          <w:tab/>
        </w:r>
        <w:r w:rsidR="00694963" w:rsidRPr="004242D0">
          <w:t>Certain proposed unit subdivisions</w:t>
        </w:r>
        <w:r w:rsidR="00694963" w:rsidRPr="00694963">
          <w:rPr>
            <w:vanish/>
          </w:rPr>
          <w:tab/>
        </w:r>
        <w:r w:rsidR="00694963" w:rsidRPr="00694963">
          <w:rPr>
            <w:vanish/>
          </w:rPr>
          <w:fldChar w:fldCharType="begin"/>
        </w:r>
        <w:r w:rsidR="00694963" w:rsidRPr="00694963">
          <w:rPr>
            <w:vanish/>
          </w:rPr>
          <w:instrText xml:space="preserve"> PAGEREF _Toc43195356 \h </w:instrText>
        </w:r>
        <w:r w:rsidR="00694963" w:rsidRPr="00694963">
          <w:rPr>
            <w:vanish/>
          </w:rPr>
        </w:r>
        <w:r w:rsidR="00694963" w:rsidRPr="00694963">
          <w:rPr>
            <w:vanish/>
          </w:rPr>
          <w:fldChar w:fldCharType="separate"/>
        </w:r>
        <w:r w:rsidR="00552E1C">
          <w:rPr>
            <w:vanish/>
          </w:rPr>
          <w:t>20</w:t>
        </w:r>
        <w:r w:rsidR="00694963" w:rsidRPr="00694963">
          <w:rPr>
            <w:vanish/>
          </w:rPr>
          <w:fldChar w:fldCharType="end"/>
        </w:r>
      </w:hyperlink>
    </w:p>
    <w:p w14:paraId="5D6CBE03" w14:textId="02994D9F" w:rsidR="00694963" w:rsidRDefault="00694963">
      <w:pPr>
        <w:pStyle w:val="TOC5"/>
        <w:rPr>
          <w:rFonts w:asciiTheme="minorHAnsi" w:eastAsiaTheme="minorEastAsia" w:hAnsiTheme="minorHAnsi" w:cstheme="minorBidi"/>
          <w:sz w:val="22"/>
          <w:szCs w:val="22"/>
          <w:lang w:eastAsia="en-AU"/>
        </w:rPr>
      </w:pPr>
      <w:r>
        <w:tab/>
      </w:r>
      <w:hyperlink w:anchor="_Toc43195357" w:history="1">
        <w:r w:rsidRPr="004242D0">
          <w:t>30</w:t>
        </w:r>
        <w:r>
          <w:rPr>
            <w:rFonts w:asciiTheme="minorHAnsi" w:eastAsiaTheme="minorEastAsia" w:hAnsiTheme="minorHAnsi" w:cstheme="minorBidi"/>
            <w:sz w:val="22"/>
            <w:szCs w:val="22"/>
            <w:lang w:eastAsia="en-AU"/>
          </w:rPr>
          <w:tab/>
        </w:r>
        <w:r w:rsidRPr="004242D0">
          <w:t>Definitions for div 5.2</w:t>
        </w:r>
        <w:r>
          <w:tab/>
        </w:r>
        <w:r>
          <w:fldChar w:fldCharType="begin"/>
        </w:r>
        <w:r>
          <w:instrText xml:space="preserve"> PAGEREF _Toc43195357 \h </w:instrText>
        </w:r>
        <w:r>
          <w:fldChar w:fldCharType="separate"/>
        </w:r>
        <w:r w:rsidR="00552E1C">
          <w:t>20</w:t>
        </w:r>
        <w:r>
          <w:fldChar w:fldCharType="end"/>
        </w:r>
      </w:hyperlink>
    </w:p>
    <w:p w14:paraId="2FC27399" w14:textId="6F37ABE5" w:rsidR="00694963" w:rsidRDefault="00694963">
      <w:pPr>
        <w:pStyle w:val="TOC5"/>
        <w:rPr>
          <w:rFonts w:asciiTheme="minorHAnsi" w:eastAsiaTheme="minorEastAsia" w:hAnsiTheme="minorHAnsi" w:cstheme="minorBidi"/>
          <w:sz w:val="22"/>
          <w:szCs w:val="22"/>
          <w:lang w:eastAsia="en-AU"/>
        </w:rPr>
      </w:pPr>
      <w:r>
        <w:tab/>
      </w:r>
      <w:hyperlink w:anchor="_Toc43195358" w:history="1">
        <w:r w:rsidRPr="004242D0">
          <w:t>31</w:t>
        </w:r>
        <w:r>
          <w:rPr>
            <w:rFonts w:asciiTheme="minorHAnsi" w:eastAsiaTheme="minorEastAsia" w:hAnsiTheme="minorHAnsi" w:cstheme="minorBidi"/>
            <w:sz w:val="22"/>
            <w:szCs w:val="22"/>
            <w:lang w:eastAsia="en-AU"/>
          </w:rPr>
          <w:tab/>
        </w:r>
        <w:r w:rsidRPr="004242D0">
          <w:t>Application by owner of eligible parcel of land</w:t>
        </w:r>
        <w:r>
          <w:tab/>
        </w:r>
        <w:r>
          <w:fldChar w:fldCharType="begin"/>
        </w:r>
        <w:r>
          <w:instrText xml:space="preserve"> PAGEREF _Toc43195358 \h </w:instrText>
        </w:r>
        <w:r>
          <w:fldChar w:fldCharType="separate"/>
        </w:r>
        <w:r w:rsidR="00552E1C">
          <w:t>20</w:t>
        </w:r>
        <w:r>
          <w:fldChar w:fldCharType="end"/>
        </w:r>
      </w:hyperlink>
    </w:p>
    <w:p w14:paraId="51D98DBF" w14:textId="42359ED9" w:rsidR="00694963" w:rsidRDefault="00694963">
      <w:pPr>
        <w:pStyle w:val="TOC5"/>
        <w:rPr>
          <w:rFonts w:asciiTheme="minorHAnsi" w:eastAsiaTheme="minorEastAsia" w:hAnsiTheme="minorHAnsi" w:cstheme="minorBidi"/>
          <w:sz w:val="22"/>
          <w:szCs w:val="22"/>
          <w:lang w:eastAsia="en-AU"/>
        </w:rPr>
      </w:pPr>
      <w:r>
        <w:tab/>
      </w:r>
      <w:hyperlink w:anchor="_Toc43195359" w:history="1">
        <w:r w:rsidRPr="004242D0">
          <w:t>32</w:t>
        </w:r>
        <w:r>
          <w:rPr>
            <w:rFonts w:asciiTheme="minorHAnsi" w:eastAsiaTheme="minorEastAsia" w:hAnsiTheme="minorHAnsi" w:cstheme="minorBidi"/>
            <w:sz w:val="22"/>
            <w:szCs w:val="22"/>
            <w:lang w:eastAsia="en-AU"/>
          </w:rPr>
          <w:tab/>
        </w:r>
        <w:r w:rsidRPr="004242D0">
          <w:t>Determination of percentages of residential and commercial parts of development</w:t>
        </w:r>
        <w:r>
          <w:tab/>
        </w:r>
        <w:r>
          <w:fldChar w:fldCharType="begin"/>
        </w:r>
        <w:r>
          <w:instrText xml:space="preserve"> PAGEREF _Toc43195359 \h </w:instrText>
        </w:r>
        <w:r>
          <w:fldChar w:fldCharType="separate"/>
        </w:r>
        <w:r w:rsidR="00552E1C">
          <w:t>22</w:t>
        </w:r>
        <w:r>
          <w:fldChar w:fldCharType="end"/>
        </w:r>
      </w:hyperlink>
    </w:p>
    <w:p w14:paraId="221FB813" w14:textId="52DE2BBD" w:rsidR="00694963" w:rsidRDefault="00694963">
      <w:pPr>
        <w:pStyle w:val="TOC5"/>
        <w:rPr>
          <w:rFonts w:asciiTheme="minorHAnsi" w:eastAsiaTheme="minorEastAsia" w:hAnsiTheme="minorHAnsi" w:cstheme="minorBidi"/>
          <w:sz w:val="22"/>
          <w:szCs w:val="22"/>
          <w:lang w:eastAsia="en-AU"/>
        </w:rPr>
      </w:pPr>
      <w:r>
        <w:tab/>
      </w:r>
      <w:hyperlink w:anchor="_Toc43195360" w:history="1">
        <w:r w:rsidRPr="004242D0">
          <w:t>33</w:t>
        </w:r>
        <w:r>
          <w:rPr>
            <w:rFonts w:asciiTheme="minorHAnsi" w:eastAsiaTheme="minorEastAsia" w:hAnsiTheme="minorHAnsi" w:cstheme="minorBidi"/>
            <w:sz w:val="22"/>
            <w:szCs w:val="22"/>
            <w:lang w:eastAsia="en-AU"/>
          </w:rPr>
          <w:tab/>
        </w:r>
        <w:r w:rsidRPr="004242D0">
          <w:t>Variation of lease or change of intention</w:t>
        </w:r>
        <w:r>
          <w:tab/>
        </w:r>
        <w:r>
          <w:fldChar w:fldCharType="begin"/>
        </w:r>
        <w:r>
          <w:instrText xml:space="preserve"> PAGEREF _Toc43195360 \h </w:instrText>
        </w:r>
        <w:r>
          <w:fldChar w:fldCharType="separate"/>
        </w:r>
        <w:r w:rsidR="00552E1C">
          <w:t>23</w:t>
        </w:r>
        <w:r>
          <w:fldChar w:fldCharType="end"/>
        </w:r>
      </w:hyperlink>
    </w:p>
    <w:p w14:paraId="35E562A8" w14:textId="55860664" w:rsidR="00694963" w:rsidRDefault="00694963">
      <w:pPr>
        <w:pStyle w:val="TOC5"/>
        <w:rPr>
          <w:rFonts w:asciiTheme="minorHAnsi" w:eastAsiaTheme="minorEastAsia" w:hAnsiTheme="minorHAnsi" w:cstheme="minorBidi"/>
          <w:sz w:val="22"/>
          <w:szCs w:val="22"/>
          <w:lang w:eastAsia="en-AU"/>
        </w:rPr>
      </w:pPr>
      <w:r>
        <w:tab/>
      </w:r>
      <w:hyperlink w:anchor="_Toc43195361" w:history="1">
        <w:r w:rsidRPr="004242D0">
          <w:t>34</w:t>
        </w:r>
        <w:r>
          <w:rPr>
            <w:rFonts w:asciiTheme="minorHAnsi" w:eastAsiaTheme="minorEastAsia" w:hAnsiTheme="minorHAnsi" w:cstheme="minorBidi"/>
            <w:sz w:val="22"/>
            <w:szCs w:val="22"/>
            <w:lang w:eastAsia="en-AU"/>
          </w:rPr>
          <w:tab/>
        </w:r>
        <w:r w:rsidRPr="004242D0">
          <w:t>Imposition of rates—qualifying parcels of land</w:t>
        </w:r>
        <w:r>
          <w:tab/>
        </w:r>
        <w:r>
          <w:fldChar w:fldCharType="begin"/>
        </w:r>
        <w:r>
          <w:instrText xml:space="preserve"> PAGEREF _Toc43195361 \h </w:instrText>
        </w:r>
        <w:r>
          <w:fldChar w:fldCharType="separate"/>
        </w:r>
        <w:r w:rsidR="00552E1C">
          <w:t>24</w:t>
        </w:r>
        <w:r>
          <w:fldChar w:fldCharType="end"/>
        </w:r>
      </w:hyperlink>
    </w:p>
    <w:p w14:paraId="3C0691E3" w14:textId="14F36EAE" w:rsidR="00694963" w:rsidRDefault="00694963">
      <w:pPr>
        <w:pStyle w:val="TOC5"/>
        <w:rPr>
          <w:rFonts w:asciiTheme="minorHAnsi" w:eastAsiaTheme="minorEastAsia" w:hAnsiTheme="minorHAnsi" w:cstheme="minorBidi"/>
          <w:sz w:val="22"/>
          <w:szCs w:val="22"/>
          <w:lang w:eastAsia="en-AU"/>
        </w:rPr>
      </w:pPr>
      <w:r>
        <w:tab/>
      </w:r>
      <w:hyperlink w:anchor="_Toc43195362" w:history="1">
        <w:r w:rsidRPr="004242D0">
          <w:t>35</w:t>
        </w:r>
        <w:r>
          <w:rPr>
            <w:rFonts w:asciiTheme="minorHAnsi" w:eastAsiaTheme="minorEastAsia" w:hAnsiTheme="minorHAnsi" w:cstheme="minorBidi"/>
            <w:sz w:val="22"/>
            <w:szCs w:val="22"/>
            <w:lang w:eastAsia="en-AU"/>
          </w:rPr>
          <w:tab/>
        </w:r>
        <w:r w:rsidRPr="004242D0">
          <w:t>When div 5.2 applies to parcel of land</w:t>
        </w:r>
        <w:r>
          <w:tab/>
        </w:r>
        <w:r>
          <w:fldChar w:fldCharType="begin"/>
        </w:r>
        <w:r>
          <w:instrText xml:space="preserve"> PAGEREF _Toc43195362 \h </w:instrText>
        </w:r>
        <w:r>
          <w:fldChar w:fldCharType="separate"/>
        </w:r>
        <w:r w:rsidR="00552E1C">
          <w:t>25</w:t>
        </w:r>
        <w:r>
          <w:fldChar w:fldCharType="end"/>
        </w:r>
      </w:hyperlink>
    </w:p>
    <w:p w14:paraId="6317768C" w14:textId="247C472B" w:rsidR="00694963" w:rsidRDefault="00694963">
      <w:pPr>
        <w:pStyle w:val="TOC5"/>
        <w:rPr>
          <w:rFonts w:asciiTheme="minorHAnsi" w:eastAsiaTheme="minorEastAsia" w:hAnsiTheme="minorHAnsi" w:cstheme="minorBidi"/>
          <w:sz w:val="22"/>
          <w:szCs w:val="22"/>
          <w:lang w:eastAsia="en-AU"/>
        </w:rPr>
      </w:pPr>
      <w:r>
        <w:tab/>
      </w:r>
      <w:hyperlink w:anchor="_Toc43195363" w:history="1">
        <w:r w:rsidRPr="004242D0">
          <w:t>36</w:t>
        </w:r>
        <w:r>
          <w:rPr>
            <w:rFonts w:asciiTheme="minorHAnsi" w:eastAsiaTheme="minorEastAsia" w:hAnsiTheme="minorHAnsi" w:cstheme="minorBidi"/>
            <w:sz w:val="22"/>
            <w:szCs w:val="22"/>
            <w:lang w:eastAsia="en-AU"/>
          </w:rPr>
          <w:tab/>
        </w:r>
        <w:r w:rsidRPr="004242D0">
          <w:t>End of application of div 5.2</w:t>
        </w:r>
        <w:r>
          <w:tab/>
        </w:r>
        <w:r>
          <w:fldChar w:fldCharType="begin"/>
        </w:r>
        <w:r>
          <w:instrText xml:space="preserve"> PAGEREF _Toc43195363 \h </w:instrText>
        </w:r>
        <w:r>
          <w:fldChar w:fldCharType="separate"/>
        </w:r>
        <w:r w:rsidR="00552E1C">
          <w:t>25</w:t>
        </w:r>
        <w:r>
          <w:fldChar w:fldCharType="end"/>
        </w:r>
      </w:hyperlink>
    </w:p>
    <w:p w14:paraId="162BC4D5" w14:textId="35692D03" w:rsidR="00694963" w:rsidRDefault="00694963">
      <w:pPr>
        <w:pStyle w:val="TOC5"/>
        <w:rPr>
          <w:rFonts w:asciiTheme="minorHAnsi" w:eastAsiaTheme="minorEastAsia" w:hAnsiTheme="minorHAnsi" w:cstheme="minorBidi"/>
          <w:sz w:val="22"/>
          <w:szCs w:val="22"/>
          <w:lang w:eastAsia="en-AU"/>
        </w:rPr>
      </w:pPr>
      <w:r>
        <w:tab/>
      </w:r>
      <w:hyperlink w:anchor="_Toc43195364" w:history="1">
        <w:r w:rsidRPr="004242D0">
          <w:t>37</w:t>
        </w:r>
        <w:r>
          <w:rPr>
            <w:rFonts w:asciiTheme="minorHAnsi" w:eastAsiaTheme="minorEastAsia" w:hAnsiTheme="minorHAnsi" w:cstheme="minorBidi"/>
            <w:sz w:val="22"/>
            <w:szCs w:val="22"/>
            <w:lang w:eastAsia="en-AU"/>
          </w:rPr>
          <w:tab/>
        </w:r>
        <w:r w:rsidRPr="004242D0">
          <w:t>Notice of end of application of div 5.2</w:t>
        </w:r>
        <w:r>
          <w:tab/>
        </w:r>
        <w:r>
          <w:fldChar w:fldCharType="begin"/>
        </w:r>
        <w:r>
          <w:instrText xml:space="preserve"> PAGEREF _Toc43195364 \h </w:instrText>
        </w:r>
        <w:r>
          <w:fldChar w:fldCharType="separate"/>
        </w:r>
        <w:r w:rsidR="00552E1C">
          <w:t>26</w:t>
        </w:r>
        <w:r>
          <w:fldChar w:fldCharType="end"/>
        </w:r>
      </w:hyperlink>
    </w:p>
    <w:p w14:paraId="282AEF67" w14:textId="539F2331" w:rsidR="00694963" w:rsidRDefault="00694963">
      <w:pPr>
        <w:pStyle w:val="TOC5"/>
        <w:rPr>
          <w:rFonts w:asciiTheme="minorHAnsi" w:eastAsiaTheme="minorEastAsia" w:hAnsiTheme="minorHAnsi" w:cstheme="minorBidi"/>
          <w:sz w:val="22"/>
          <w:szCs w:val="22"/>
          <w:lang w:eastAsia="en-AU"/>
        </w:rPr>
      </w:pPr>
      <w:r>
        <w:tab/>
      </w:r>
      <w:hyperlink w:anchor="_Toc43195365" w:history="1">
        <w:r w:rsidRPr="004242D0">
          <w:t>39</w:t>
        </w:r>
        <w:r>
          <w:rPr>
            <w:rFonts w:asciiTheme="minorHAnsi" w:eastAsiaTheme="minorEastAsia" w:hAnsiTheme="minorHAnsi" w:cstheme="minorBidi"/>
            <w:sz w:val="22"/>
            <w:szCs w:val="22"/>
            <w:lang w:eastAsia="en-AU"/>
          </w:rPr>
          <w:tab/>
        </w:r>
        <w:r w:rsidRPr="004242D0">
          <w:t>Reassessment—completion of development</w:t>
        </w:r>
        <w:r>
          <w:tab/>
        </w:r>
        <w:r>
          <w:fldChar w:fldCharType="begin"/>
        </w:r>
        <w:r>
          <w:instrText xml:space="preserve"> PAGEREF _Toc43195365 \h </w:instrText>
        </w:r>
        <w:r>
          <w:fldChar w:fldCharType="separate"/>
        </w:r>
        <w:r w:rsidR="00552E1C">
          <w:t>27</w:t>
        </w:r>
        <w:r>
          <w:fldChar w:fldCharType="end"/>
        </w:r>
      </w:hyperlink>
    </w:p>
    <w:p w14:paraId="122F1BF6" w14:textId="4232EEDC" w:rsidR="00694963" w:rsidRDefault="00694963">
      <w:pPr>
        <w:pStyle w:val="TOC5"/>
        <w:rPr>
          <w:rFonts w:asciiTheme="minorHAnsi" w:eastAsiaTheme="minorEastAsia" w:hAnsiTheme="minorHAnsi" w:cstheme="minorBidi"/>
          <w:sz w:val="22"/>
          <w:szCs w:val="22"/>
          <w:lang w:eastAsia="en-AU"/>
        </w:rPr>
      </w:pPr>
      <w:r>
        <w:tab/>
      </w:r>
      <w:hyperlink w:anchor="_Toc43195366" w:history="1">
        <w:r w:rsidRPr="004242D0">
          <w:t>40</w:t>
        </w:r>
        <w:r>
          <w:rPr>
            <w:rFonts w:asciiTheme="minorHAnsi" w:eastAsiaTheme="minorEastAsia" w:hAnsiTheme="minorHAnsi" w:cstheme="minorBidi"/>
            <w:sz w:val="22"/>
            <w:szCs w:val="22"/>
            <w:lang w:eastAsia="en-AU"/>
          </w:rPr>
          <w:tab/>
        </w:r>
        <w:r w:rsidRPr="004242D0">
          <w:t>Reassessment—noncompletion of development</w:t>
        </w:r>
        <w:r>
          <w:tab/>
        </w:r>
        <w:r>
          <w:fldChar w:fldCharType="begin"/>
        </w:r>
        <w:r>
          <w:instrText xml:space="preserve"> PAGEREF _Toc43195366 \h </w:instrText>
        </w:r>
        <w:r>
          <w:fldChar w:fldCharType="separate"/>
        </w:r>
        <w:r w:rsidR="00552E1C">
          <w:t>28</w:t>
        </w:r>
        <w:r>
          <w:fldChar w:fldCharType="end"/>
        </w:r>
      </w:hyperlink>
    </w:p>
    <w:p w14:paraId="3450622B" w14:textId="53B8F908" w:rsidR="00694963" w:rsidRDefault="00A7244A">
      <w:pPr>
        <w:pStyle w:val="TOC2"/>
        <w:rPr>
          <w:rFonts w:asciiTheme="minorHAnsi" w:eastAsiaTheme="minorEastAsia" w:hAnsiTheme="minorHAnsi" w:cstheme="minorBidi"/>
          <w:b w:val="0"/>
          <w:sz w:val="22"/>
          <w:szCs w:val="22"/>
          <w:lang w:eastAsia="en-AU"/>
        </w:rPr>
      </w:pPr>
      <w:hyperlink w:anchor="_Toc43195367" w:history="1">
        <w:r w:rsidR="00694963" w:rsidRPr="004242D0">
          <w:t>Part 5A</w:t>
        </w:r>
        <w:r w:rsidR="00694963">
          <w:rPr>
            <w:rFonts w:asciiTheme="minorHAnsi" w:eastAsiaTheme="minorEastAsia" w:hAnsiTheme="minorHAnsi" w:cstheme="minorBidi"/>
            <w:b w:val="0"/>
            <w:sz w:val="22"/>
            <w:szCs w:val="22"/>
            <w:lang w:eastAsia="en-AU"/>
          </w:rPr>
          <w:tab/>
        </w:r>
        <w:r w:rsidR="00694963" w:rsidRPr="004242D0">
          <w:t>Airport land</w:t>
        </w:r>
        <w:r w:rsidR="00694963" w:rsidRPr="00694963">
          <w:rPr>
            <w:vanish/>
          </w:rPr>
          <w:tab/>
        </w:r>
        <w:r w:rsidR="00694963" w:rsidRPr="00694963">
          <w:rPr>
            <w:vanish/>
          </w:rPr>
          <w:fldChar w:fldCharType="begin"/>
        </w:r>
        <w:r w:rsidR="00694963" w:rsidRPr="00694963">
          <w:rPr>
            <w:vanish/>
          </w:rPr>
          <w:instrText xml:space="preserve"> PAGEREF _Toc43195367 \h </w:instrText>
        </w:r>
        <w:r w:rsidR="00694963" w:rsidRPr="00694963">
          <w:rPr>
            <w:vanish/>
          </w:rPr>
        </w:r>
        <w:r w:rsidR="00694963" w:rsidRPr="00694963">
          <w:rPr>
            <w:vanish/>
          </w:rPr>
          <w:fldChar w:fldCharType="separate"/>
        </w:r>
        <w:r w:rsidR="00552E1C">
          <w:rPr>
            <w:vanish/>
          </w:rPr>
          <w:t>29</w:t>
        </w:r>
        <w:r w:rsidR="00694963" w:rsidRPr="00694963">
          <w:rPr>
            <w:vanish/>
          </w:rPr>
          <w:fldChar w:fldCharType="end"/>
        </w:r>
      </w:hyperlink>
    </w:p>
    <w:p w14:paraId="0AD2CF23" w14:textId="16A01B2F" w:rsidR="00694963" w:rsidRDefault="00694963">
      <w:pPr>
        <w:pStyle w:val="TOC5"/>
        <w:rPr>
          <w:rFonts w:asciiTheme="minorHAnsi" w:eastAsiaTheme="minorEastAsia" w:hAnsiTheme="minorHAnsi" w:cstheme="minorBidi"/>
          <w:sz w:val="22"/>
          <w:szCs w:val="22"/>
          <w:lang w:eastAsia="en-AU"/>
        </w:rPr>
      </w:pPr>
      <w:r>
        <w:tab/>
      </w:r>
      <w:hyperlink w:anchor="_Toc43195368" w:history="1">
        <w:r w:rsidRPr="004242D0">
          <w:t>40A</w:t>
        </w:r>
        <w:r>
          <w:rPr>
            <w:rFonts w:asciiTheme="minorHAnsi" w:eastAsiaTheme="minorEastAsia" w:hAnsiTheme="minorHAnsi" w:cstheme="minorBidi"/>
            <w:sz w:val="22"/>
            <w:szCs w:val="22"/>
            <w:lang w:eastAsia="en-AU"/>
          </w:rPr>
          <w:tab/>
        </w:r>
        <w:r w:rsidRPr="004242D0">
          <w:t>Definitions—pt 5A</w:t>
        </w:r>
        <w:r>
          <w:tab/>
        </w:r>
        <w:r>
          <w:fldChar w:fldCharType="begin"/>
        </w:r>
        <w:r>
          <w:instrText xml:space="preserve"> PAGEREF _Toc43195368 \h </w:instrText>
        </w:r>
        <w:r>
          <w:fldChar w:fldCharType="separate"/>
        </w:r>
        <w:r w:rsidR="00552E1C">
          <w:t>29</w:t>
        </w:r>
        <w:r>
          <w:fldChar w:fldCharType="end"/>
        </w:r>
      </w:hyperlink>
    </w:p>
    <w:p w14:paraId="54611814" w14:textId="49A93121" w:rsidR="00694963" w:rsidRDefault="00694963">
      <w:pPr>
        <w:pStyle w:val="TOC5"/>
        <w:rPr>
          <w:rFonts w:asciiTheme="minorHAnsi" w:eastAsiaTheme="minorEastAsia" w:hAnsiTheme="minorHAnsi" w:cstheme="minorBidi"/>
          <w:sz w:val="22"/>
          <w:szCs w:val="22"/>
          <w:lang w:eastAsia="en-AU"/>
        </w:rPr>
      </w:pPr>
      <w:r>
        <w:tab/>
      </w:r>
      <w:hyperlink w:anchor="_Toc43195369" w:history="1">
        <w:r w:rsidRPr="004242D0">
          <w:t>40B</w:t>
        </w:r>
        <w:r>
          <w:rPr>
            <w:rFonts w:asciiTheme="minorHAnsi" w:eastAsiaTheme="minorEastAsia" w:hAnsiTheme="minorHAnsi" w:cstheme="minorBidi"/>
            <w:sz w:val="22"/>
            <w:szCs w:val="22"/>
            <w:lang w:eastAsia="en-AU"/>
          </w:rPr>
          <w:tab/>
        </w:r>
        <w:r w:rsidRPr="004242D0">
          <w:t xml:space="preserve">Meaning of </w:t>
        </w:r>
        <w:r w:rsidRPr="004242D0">
          <w:rPr>
            <w:i/>
          </w:rPr>
          <w:t>airport land</w:t>
        </w:r>
        <w:r>
          <w:tab/>
        </w:r>
        <w:r>
          <w:fldChar w:fldCharType="begin"/>
        </w:r>
        <w:r>
          <w:instrText xml:space="preserve"> PAGEREF _Toc43195369 \h </w:instrText>
        </w:r>
        <w:r>
          <w:fldChar w:fldCharType="separate"/>
        </w:r>
        <w:r w:rsidR="00552E1C">
          <w:t>29</w:t>
        </w:r>
        <w:r>
          <w:fldChar w:fldCharType="end"/>
        </w:r>
      </w:hyperlink>
    </w:p>
    <w:p w14:paraId="2BE5911B" w14:textId="418CF82B" w:rsidR="00694963" w:rsidRDefault="00694963">
      <w:pPr>
        <w:pStyle w:val="TOC5"/>
        <w:rPr>
          <w:rFonts w:asciiTheme="minorHAnsi" w:eastAsiaTheme="minorEastAsia" w:hAnsiTheme="minorHAnsi" w:cstheme="minorBidi"/>
          <w:sz w:val="22"/>
          <w:szCs w:val="22"/>
          <w:lang w:eastAsia="en-AU"/>
        </w:rPr>
      </w:pPr>
      <w:r>
        <w:tab/>
      </w:r>
      <w:hyperlink w:anchor="_Toc43195370" w:history="1">
        <w:r w:rsidRPr="004242D0">
          <w:t>40C</w:t>
        </w:r>
        <w:r>
          <w:rPr>
            <w:rFonts w:asciiTheme="minorHAnsi" w:eastAsiaTheme="minorEastAsia" w:hAnsiTheme="minorHAnsi" w:cstheme="minorBidi"/>
            <w:sz w:val="22"/>
            <w:szCs w:val="22"/>
            <w:lang w:eastAsia="en-AU"/>
          </w:rPr>
          <w:tab/>
        </w:r>
        <w:r w:rsidRPr="004242D0">
          <w:t>AUV of airport land</w:t>
        </w:r>
        <w:r>
          <w:tab/>
        </w:r>
        <w:r>
          <w:fldChar w:fldCharType="begin"/>
        </w:r>
        <w:r>
          <w:instrText xml:space="preserve"> PAGEREF _Toc43195370 \h </w:instrText>
        </w:r>
        <w:r>
          <w:fldChar w:fldCharType="separate"/>
        </w:r>
        <w:r w:rsidR="00552E1C">
          <w:t>29</w:t>
        </w:r>
        <w:r>
          <w:fldChar w:fldCharType="end"/>
        </w:r>
      </w:hyperlink>
    </w:p>
    <w:p w14:paraId="20FC8A7C" w14:textId="19785895" w:rsidR="00694963" w:rsidRDefault="00694963">
      <w:pPr>
        <w:pStyle w:val="TOC5"/>
        <w:rPr>
          <w:rFonts w:asciiTheme="minorHAnsi" w:eastAsiaTheme="minorEastAsia" w:hAnsiTheme="minorHAnsi" w:cstheme="minorBidi"/>
          <w:sz w:val="22"/>
          <w:szCs w:val="22"/>
          <w:lang w:eastAsia="en-AU"/>
        </w:rPr>
      </w:pPr>
      <w:r>
        <w:tab/>
      </w:r>
      <w:hyperlink w:anchor="_Toc43195371" w:history="1">
        <w:r w:rsidRPr="004242D0">
          <w:t>40D</w:t>
        </w:r>
        <w:r>
          <w:rPr>
            <w:rFonts w:asciiTheme="minorHAnsi" w:eastAsiaTheme="minorEastAsia" w:hAnsiTheme="minorHAnsi" w:cstheme="minorBidi"/>
            <w:sz w:val="22"/>
            <w:szCs w:val="22"/>
            <w:lang w:eastAsia="en-AU"/>
          </w:rPr>
          <w:tab/>
        </w:r>
        <w:r w:rsidRPr="004242D0">
          <w:t>Working out the development index</w:t>
        </w:r>
        <w:r>
          <w:tab/>
        </w:r>
        <w:r>
          <w:fldChar w:fldCharType="begin"/>
        </w:r>
        <w:r>
          <w:instrText xml:space="preserve"> PAGEREF _Toc43195371 \h </w:instrText>
        </w:r>
        <w:r>
          <w:fldChar w:fldCharType="separate"/>
        </w:r>
        <w:r w:rsidR="00552E1C">
          <w:t>30</w:t>
        </w:r>
        <w:r>
          <w:fldChar w:fldCharType="end"/>
        </w:r>
      </w:hyperlink>
    </w:p>
    <w:p w14:paraId="13596A13" w14:textId="1196EDC3" w:rsidR="00694963" w:rsidRDefault="00694963">
      <w:pPr>
        <w:pStyle w:val="TOC5"/>
        <w:rPr>
          <w:rFonts w:asciiTheme="minorHAnsi" w:eastAsiaTheme="minorEastAsia" w:hAnsiTheme="minorHAnsi" w:cstheme="minorBidi"/>
          <w:sz w:val="22"/>
          <w:szCs w:val="22"/>
          <w:lang w:eastAsia="en-AU"/>
        </w:rPr>
      </w:pPr>
      <w:r>
        <w:tab/>
      </w:r>
      <w:hyperlink w:anchor="_Toc43195372" w:history="1">
        <w:r w:rsidRPr="004242D0">
          <w:t>40E</w:t>
        </w:r>
        <w:r>
          <w:rPr>
            <w:rFonts w:asciiTheme="minorHAnsi" w:eastAsiaTheme="minorEastAsia" w:hAnsiTheme="minorHAnsi" w:cstheme="minorBidi"/>
            <w:sz w:val="22"/>
            <w:szCs w:val="22"/>
            <w:lang w:eastAsia="en-AU"/>
          </w:rPr>
          <w:tab/>
        </w:r>
        <w:r w:rsidRPr="004242D0">
          <w:t>Working out growth index</w:t>
        </w:r>
        <w:r>
          <w:tab/>
        </w:r>
        <w:r>
          <w:fldChar w:fldCharType="begin"/>
        </w:r>
        <w:r>
          <w:instrText xml:space="preserve"> PAGEREF _Toc43195372 \h </w:instrText>
        </w:r>
        <w:r>
          <w:fldChar w:fldCharType="separate"/>
        </w:r>
        <w:r w:rsidR="00552E1C">
          <w:t>32</w:t>
        </w:r>
        <w:r>
          <w:fldChar w:fldCharType="end"/>
        </w:r>
      </w:hyperlink>
    </w:p>
    <w:p w14:paraId="68472920" w14:textId="776C775B" w:rsidR="00694963" w:rsidRDefault="00694963">
      <w:pPr>
        <w:pStyle w:val="TOC5"/>
        <w:rPr>
          <w:rFonts w:asciiTheme="minorHAnsi" w:eastAsiaTheme="minorEastAsia" w:hAnsiTheme="minorHAnsi" w:cstheme="minorBidi"/>
          <w:sz w:val="22"/>
          <w:szCs w:val="22"/>
          <w:lang w:eastAsia="en-AU"/>
        </w:rPr>
      </w:pPr>
      <w:r>
        <w:tab/>
      </w:r>
      <w:hyperlink w:anchor="_Toc43195373" w:history="1">
        <w:r w:rsidRPr="004242D0">
          <w:t>40F</w:t>
        </w:r>
        <w:r>
          <w:rPr>
            <w:rFonts w:asciiTheme="minorHAnsi" w:eastAsiaTheme="minorEastAsia" w:hAnsiTheme="minorHAnsi" w:cstheme="minorBidi"/>
            <w:sz w:val="22"/>
            <w:szCs w:val="22"/>
            <w:lang w:eastAsia="en-AU"/>
          </w:rPr>
          <w:tab/>
        </w:r>
        <w:r w:rsidRPr="004242D0">
          <w:t>Expiry—airport land provisions</w:t>
        </w:r>
        <w:r>
          <w:tab/>
        </w:r>
        <w:r>
          <w:fldChar w:fldCharType="begin"/>
        </w:r>
        <w:r>
          <w:instrText xml:space="preserve"> PAGEREF _Toc43195373 \h </w:instrText>
        </w:r>
        <w:r>
          <w:fldChar w:fldCharType="separate"/>
        </w:r>
        <w:r w:rsidR="00552E1C">
          <w:t>34</w:t>
        </w:r>
        <w:r>
          <w:fldChar w:fldCharType="end"/>
        </w:r>
      </w:hyperlink>
    </w:p>
    <w:p w14:paraId="0D01A2BF" w14:textId="24EAC5C3" w:rsidR="00694963" w:rsidRDefault="00A7244A">
      <w:pPr>
        <w:pStyle w:val="TOC2"/>
        <w:rPr>
          <w:rFonts w:asciiTheme="minorHAnsi" w:eastAsiaTheme="minorEastAsia" w:hAnsiTheme="minorHAnsi" w:cstheme="minorBidi"/>
          <w:b w:val="0"/>
          <w:sz w:val="22"/>
          <w:szCs w:val="22"/>
          <w:lang w:eastAsia="en-AU"/>
        </w:rPr>
      </w:pPr>
      <w:hyperlink w:anchor="_Toc43195374" w:history="1">
        <w:r w:rsidR="00694963" w:rsidRPr="004242D0">
          <w:t>Part 6</w:t>
        </w:r>
        <w:r w:rsidR="00694963">
          <w:rPr>
            <w:rFonts w:asciiTheme="minorHAnsi" w:eastAsiaTheme="minorEastAsia" w:hAnsiTheme="minorHAnsi" w:cstheme="minorBidi"/>
            <w:b w:val="0"/>
            <w:sz w:val="22"/>
            <w:szCs w:val="22"/>
            <w:lang w:eastAsia="en-AU"/>
          </w:rPr>
          <w:tab/>
        </w:r>
        <w:r w:rsidR="00694963" w:rsidRPr="004242D0">
          <w:t>Exemptions, remissions and certain interest payments</w:t>
        </w:r>
        <w:r w:rsidR="00694963" w:rsidRPr="00694963">
          <w:rPr>
            <w:vanish/>
          </w:rPr>
          <w:tab/>
        </w:r>
        <w:r w:rsidR="00694963" w:rsidRPr="00694963">
          <w:rPr>
            <w:vanish/>
          </w:rPr>
          <w:fldChar w:fldCharType="begin"/>
        </w:r>
        <w:r w:rsidR="00694963" w:rsidRPr="00694963">
          <w:rPr>
            <w:vanish/>
          </w:rPr>
          <w:instrText xml:space="preserve"> PAGEREF _Toc43195374 \h </w:instrText>
        </w:r>
        <w:r w:rsidR="00694963" w:rsidRPr="00694963">
          <w:rPr>
            <w:vanish/>
          </w:rPr>
        </w:r>
        <w:r w:rsidR="00694963" w:rsidRPr="00694963">
          <w:rPr>
            <w:vanish/>
          </w:rPr>
          <w:fldChar w:fldCharType="separate"/>
        </w:r>
        <w:r w:rsidR="00552E1C">
          <w:rPr>
            <w:vanish/>
          </w:rPr>
          <w:t>35</w:t>
        </w:r>
        <w:r w:rsidR="00694963" w:rsidRPr="00694963">
          <w:rPr>
            <w:vanish/>
          </w:rPr>
          <w:fldChar w:fldCharType="end"/>
        </w:r>
      </w:hyperlink>
    </w:p>
    <w:p w14:paraId="12CD1F01" w14:textId="0423BE7A" w:rsidR="00694963" w:rsidRDefault="00694963">
      <w:pPr>
        <w:pStyle w:val="TOC5"/>
        <w:rPr>
          <w:rFonts w:asciiTheme="minorHAnsi" w:eastAsiaTheme="minorEastAsia" w:hAnsiTheme="minorHAnsi" w:cstheme="minorBidi"/>
          <w:sz w:val="22"/>
          <w:szCs w:val="22"/>
          <w:lang w:eastAsia="en-AU"/>
        </w:rPr>
      </w:pPr>
      <w:r>
        <w:tab/>
      </w:r>
      <w:hyperlink w:anchor="_Toc43195375" w:history="1">
        <w:r w:rsidRPr="004242D0">
          <w:t>41</w:t>
        </w:r>
        <w:r>
          <w:rPr>
            <w:rFonts w:asciiTheme="minorHAnsi" w:eastAsiaTheme="minorEastAsia" w:hAnsiTheme="minorHAnsi" w:cstheme="minorBidi"/>
            <w:sz w:val="22"/>
            <w:szCs w:val="22"/>
            <w:lang w:eastAsia="en-AU"/>
          </w:rPr>
          <w:tab/>
        </w:r>
        <w:r w:rsidRPr="004242D0">
          <w:t>Exemption from rates</w:t>
        </w:r>
        <w:r>
          <w:tab/>
        </w:r>
        <w:r>
          <w:fldChar w:fldCharType="begin"/>
        </w:r>
        <w:r>
          <w:instrText xml:space="preserve"> PAGEREF _Toc43195375 \h </w:instrText>
        </w:r>
        <w:r>
          <w:fldChar w:fldCharType="separate"/>
        </w:r>
        <w:r w:rsidR="00552E1C">
          <w:t>35</w:t>
        </w:r>
        <w:r>
          <w:fldChar w:fldCharType="end"/>
        </w:r>
      </w:hyperlink>
    </w:p>
    <w:p w14:paraId="622B23E1" w14:textId="1F08DEE3" w:rsidR="00694963" w:rsidRDefault="00694963">
      <w:pPr>
        <w:pStyle w:val="TOC5"/>
        <w:rPr>
          <w:rFonts w:asciiTheme="minorHAnsi" w:eastAsiaTheme="minorEastAsia" w:hAnsiTheme="minorHAnsi" w:cstheme="minorBidi"/>
          <w:sz w:val="22"/>
          <w:szCs w:val="22"/>
          <w:lang w:eastAsia="en-AU"/>
        </w:rPr>
      </w:pPr>
      <w:r>
        <w:tab/>
      </w:r>
      <w:hyperlink w:anchor="_Toc43195376" w:history="1">
        <w:r w:rsidRPr="004242D0">
          <w:t>42</w:t>
        </w:r>
        <w:r>
          <w:rPr>
            <w:rFonts w:asciiTheme="minorHAnsi" w:eastAsiaTheme="minorEastAsia" w:hAnsiTheme="minorHAnsi" w:cstheme="minorBidi"/>
            <w:sz w:val="22"/>
            <w:szCs w:val="22"/>
            <w:lang w:eastAsia="en-AU"/>
          </w:rPr>
          <w:tab/>
        </w:r>
        <w:r w:rsidRPr="004242D0">
          <w:t>Remission of rates</w:t>
        </w:r>
        <w:r>
          <w:tab/>
        </w:r>
        <w:r>
          <w:fldChar w:fldCharType="begin"/>
        </w:r>
        <w:r>
          <w:instrText xml:space="preserve"> PAGEREF _Toc43195376 \h </w:instrText>
        </w:r>
        <w:r>
          <w:fldChar w:fldCharType="separate"/>
        </w:r>
        <w:r w:rsidR="00552E1C">
          <w:t>35</w:t>
        </w:r>
        <w:r>
          <w:fldChar w:fldCharType="end"/>
        </w:r>
      </w:hyperlink>
    </w:p>
    <w:p w14:paraId="2C0C699F" w14:textId="333C992A" w:rsidR="00694963" w:rsidRDefault="00694963">
      <w:pPr>
        <w:pStyle w:val="TOC5"/>
        <w:rPr>
          <w:rFonts w:asciiTheme="minorHAnsi" w:eastAsiaTheme="minorEastAsia" w:hAnsiTheme="minorHAnsi" w:cstheme="minorBidi"/>
          <w:sz w:val="22"/>
          <w:szCs w:val="22"/>
          <w:lang w:eastAsia="en-AU"/>
        </w:rPr>
      </w:pPr>
      <w:r>
        <w:tab/>
      </w:r>
      <w:hyperlink w:anchor="_Toc43195377" w:history="1">
        <w:r w:rsidRPr="004242D0">
          <w:t>43</w:t>
        </w:r>
        <w:r>
          <w:rPr>
            <w:rFonts w:asciiTheme="minorHAnsi" w:eastAsiaTheme="minorEastAsia" w:hAnsiTheme="minorHAnsi" w:cstheme="minorBidi"/>
            <w:sz w:val="22"/>
            <w:szCs w:val="22"/>
            <w:lang w:eastAsia="en-AU"/>
          </w:rPr>
          <w:tab/>
        </w:r>
        <w:r w:rsidRPr="004242D0">
          <w:t>Remission of interest</w:t>
        </w:r>
        <w:r>
          <w:tab/>
        </w:r>
        <w:r>
          <w:fldChar w:fldCharType="begin"/>
        </w:r>
        <w:r>
          <w:instrText xml:space="preserve"> PAGEREF _Toc43195377 \h </w:instrText>
        </w:r>
        <w:r>
          <w:fldChar w:fldCharType="separate"/>
        </w:r>
        <w:r w:rsidR="00552E1C">
          <w:t>36</w:t>
        </w:r>
        <w:r>
          <w:fldChar w:fldCharType="end"/>
        </w:r>
      </w:hyperlink>
    </w:p>
    <w:p w14:paraId="733CCE67" w14:textId="55F575A7" w:rsidR="00694963" w:rsidRDefault="00694963">
      <w:pPr>
        <w:pStyle w:val="TOC5"/>
        <w:rPr>
          <w:rFonts w:asciiTheme="minorHAnsi" w:eastAsiaTheme="minorEastAsia" w:hAnsiTheme="minorHAnsi" w:cstheme="minorBidi"/>
          <w:sz w:val="22"/>
          <w:szCs w:val="22"/>
          <w:lang w:eastAsia="en-AU"/>
        </w:rPr>
      </w:pPr>
      <w:r>
        <w:tab/>
      </w:r>
      <w:hyperlink w:anchor="_Toc43195378" w:history="1">
        <w:r w:rsidRPr="004242D0">
          <w:t>44</w:t>
        </w:r>
        <w:r>
          <w:rPr>
            <w:rFonts w:asciiTheme="minorHAnsi" w:eastAsiaTheme="minorEastAsia" w:hAnsiTheme="minorHAnsi" w:cstheme="minorBidi"/>
            <w:sz w:val="22"/>
            <w:szCs w:val="22"/>
            <w:lang w:eastAsia="en-AU"/>
          </w:rPr>
          <w:tab/>
        </w:r>
        <w:r w:rsidRPr="004242D0">
          <w:t>Interest on refund</w:t>
        </w:r>
        <w:r>
          <w:tab/>
        </w:r>
        <w:r>
          <w:fldChar w:fldCharType="begin"/>
        </w:r>
        <w:r>
          <w:instrText xml:space="preserve"> PAGEREF _Toc43195378 \h </w:instrText>
        </w:r>
        <w:r>
          <w:fldChar w:fldCharType="separate"/>
        </w:r>
        <w:r w:rsidR="00552E1C">
          <w:t>36</w:t>
        </w:r>
        <w:r>
          <w:fldChar w:fldCharType="end"/>
        </w:r>
      </w:hyperlink>
    </w:p>
    <w:p w14:paraId="7EC736DB" w14:textId="553D37AE" w:rsidR="00694963" w:rsidRDefault="00A7244A">
      <w:pPr>
        <w:pStyle w:val="TOC2"/>
        <w:rPr>
          <w:rFonts w:asciiTheme="minorHAnsi" w:eastAsiaTheme="minorEastAsia" w:hAnsiTheme="minorHAnsi" w:cstheme="minorBidi"/>
          <w:b w:val="0"/>
          <w:sz w:val="22"/>
          <w:szCs w:val="22"/>
          <w:lang w:eastAsia="en-AU"/>
        </w:rPr>
      </w:pPr>
      <w:hyperlink w:anchor="_Toc43195379" w:history="1">
        <w:r w:rsidR="00694963" w:rsidRPr="004242D0">
          <w:t>Part 7</w:t>
        </w:r>
        <w:r w:rsidR="00694963">
          <w:rPr>
            <w:rFonts w:asciiTheme="minorHAnsi" w:eastAsiaTheme="minorEastAsia" w:hAnsiTheme="minorHAnsi" w:cstheme="minorBidi"/>
            <w:b w:val="0"/>
            <w:sz w:val="22"/>
            <w:szCs w:val="22"/>
            <w:lang w:eastAsia="en-AU"/>
          </w:rPr>
          <w:tab/>
        </w:r>
        <w:r w:rsidR="00694963" w:rsidRPr="004242D0">
          <w:t>Deferral and rebates</w:t>
        </w:r>
        <w:r w:rsidR="00694963" w:rsidRPr="00694963">
          <w:rPr>
            <w:vanish/>
          </w:rPr>
          <w:tab/>
        </w:r>
        <w:r w:rsidR="00694963" w:rsidRPr="00694963">
          <w:rPr>
            <w:vanish/>
          </w:rPr>
          <w:fldChar w:fldCharType="begin"/>
        </w:r>
        <w:r w:rsidR="00694963" w:rsidRPr="00694963">
          <w:rPr>
            <w:vanish/>
          </w:rPr>
          <w:instrText xml:space="preserve"> PAGEREF _Toc43195379 \h </w:instrText>
        </w:r>
        <w:r w:rsidR="00694963" w:rsidRPr="00694963">
          <w:rPr>
            <w:vanish/>
          </w:rPr>
        </w:r>
        <w:r w:rsidR="00694963" w:rsidRPr="00694963">
          <w:rPr>
            <w:vanish/>
          </w:rPr>
          <w:fldChar w:fldCharType="separate"/>
        </w:r>
        <w:r w:rsidR="00552E1C">
          <w:rPr>
            <w:vanish/>
          </w:rPr>
          <w:t>37</w:t>
        </w:r>
        <w:r w:rsidR="00694963" w:rsidRPr="00694963">
          <w:rPr>
            <w:vanish/>
          </w:rPr>
          <w:fldChar w:fldCharType="end"/>
        </w:r>
      </w:hyperlink>
    </w:p>
    <w:p w14:paraId="3B907010" w14:textId="0F44E3B6" w:rsidR="00694963" w:rsidRDefault="00A7244A">
      <w:pPr>
        <w:pStyle w:val="TOC3"/>
        <w:rPr>
          <w:rFonts w:asciiTheme="minorHAnsi" w:eastAsiaTheme="minorEastAsia" w:hAnsiTheme="minorHAnsi" w:cstheme="minorBidi"/>
          <w:b w:val="0"/>
          <w:sz w:val="22"/>
          <w:szCs w:val="22"/>
          <w:lang w:eastAsia="en-AU"/>
        </w:rPr>
      </w:pPr>
      <w:hyperlink w:anchor="_Toc43195380" w:history="1">
        <w:r w:rsidR="00694963" w:rsidRPr="004242D0">
          <w:t>Division 7.1</w:t>
        </w:r>
        <w:r w:rsidR="00694963">
          <w:rPr>
            <w:rFonts w:asciiTheme="minorHAnsi" w:eastAsiaTheme="minorEastAsia" w:hAnsiTheme="minorHAnsi" w:cstheme="minorBidi"/>
            <w:b w:val="0"/>
            <w:sz w:val="22"/>
            <w:szCs w:val="22"/>
            <w:lang w:eastAsia="en-AU"/>
          </w:rPr>
          <w:tab/>
        </w:r>
        <w:r w:rsidR="00694963" w:rsidRPr="004242D0">
          <w:t>Interpretation for pt 7</w:t>
        </w:r>
        <w:r w:rsidR="00694963" w:rsidRPr="00694963">
          <w:rPr>
            <w:vanish/>
          </w:rPr>
          <w:tab/>
        </w:r>
        <w:r w:rsidR="00694963" w:rsidRPr="00694963">
          <w:rPr>
            <w:vanish/>
          </w:rPr>
          <w:fldChar w:fldCharType="begin"/>
        </w:r>
        <w:r w:rsidR="00694963" w:rsidRPr="00694963">
          <w:rPr>
            <w:vanish/>
          </w:rPr>
          <w:instrText xml:space="preserve"> PAGEREF _Toc43195380 \h </w:instrText>
        </w:r>
        <w:r w:rsidR="00694963" w:rsidRPr="00694963">
          <w:rPr>
            <w:vanish/>
          </w:rPr>
        </w:r>
        <w:r w:rsidR="00694963" w:rsidRPr="00694963">
          <w:rPr>
            <w:vanish/>
          </w:rPr>
          <w:fldChar w:fldCharType="separate"/>
        </w:r>
        <w:r w:rsidR="00552E1C">
          <w:rPr>
            <w:vanish/>
          </w:rPr>
          <w:t>37</w:t>
        </w:r>
        <w:r w:rsidR="00694963" w:rsidRPr="00694963">
          <w:rPr>
            <w:vanish/>
          </w:rPr>
          <w:fldChar w:fldCharType="end"/>
        </w:r>
      </w:hyperlink>
    </w:p>
    <w:p w14:paraId="2F27DD12" w14:textId="74F5C94B" w:rsidR="00694963" w:rsidRDefault="00694963">
      <w:pPr>
        <w:pStyle w:val="TOC5"/>
        <w:rPr>
          <w:rFonts w:asciiTheme="minorHAnsi" w:eastAsiaTheme="minorEastAsia" w:hAnsiTheme="minorHAnsi" w:cstheme="minorBidi"/>
          <w:sz w:val="22"/>
          <w:szCs w:val="22"/>
          <w:lang w:eastAsia="en-AU"/>
        </w:rPr>
      </w:pPr>
      <w:r>
        <w:tab/>
      </w:r>
      <w:hyperlink w:anchor="_Toc43195381" w:history="1">
        <w:r w:rsidRPr="004242D0">
          <w:t>45</w:t>
        </w:r>
        <w:r>
          <w:rPr>
            <w:rFonts w:asciiTheme="minorHAnsi" w:eastAsiaTheme="minorEastAsia" w:hAnsiTheme="minorHAnsi" w:cstheme="minorBidi"/>
            <w:sz w:val="22"/>
            <w:szCs w:val="22"/>
            <w:lang w:eastAsia="en-AU"/>
          </w:rPr>
          <w:tab/>
        </w:r>
        <w:r w:rsidRPr="004242D0">
          <w:t>Definitions for pt 7</w:t>
        </w:r>
        <w:r>
          <w:tab/>
        </w:r>
        <w:r>
          <w:fldChar w:fldCharType="begin"/>
        </w:r>
        <w:r>
          <w:instrText xml:space="preserve"> PAGEREF _Toc43195381 \h </w:instrText>
        </w:r>
        <w:r>
          <w:fldChar w:fldCharType="separate"/>
        </w:r>
        <w:r w:rsidR="00552E1C">
          <w:t>37</w:t>
        </w:r>
        <w:r>
          <w:fldChar w:fldCharType="end"/>
        </w:r>
      </w:hyperlink>
    </w:p>
    <w:p w14:paraId="2758CB6A" w14:textId="39207462" w:rsidR="00694963" w:rsidRDefault="00A7244A">
      <w:pPr>
        <w:pStyle w:val="TOC3"/>
        <w:rPr>
          <w:rFonts w:asciiTheme="minorHAnsi" w:eastAsiaTheme="minorEastAsia" w:hAnsiTheme="minorHAnsi" w:cstheme="minorBidi"/>
          <w:b w:val="0"/>
          <w:sz w:val="22"/>
          <w:szCs w:val="22"/>
          <w:lang w:eastAsia="en-AU"/>
        </w:rPr>
      </w:pPr>
      <w:hyperlink w:anchor="_Toc43195382" w:history="1">
        <w:r w:rsidR="00694963" w:rsidRPr="004242D0">
          <w:t>Division 7.2</w:t>
        </w:r>
        <w:r w:rsidR="00694963">
          <w:rPr>
            <w:rFonts w:asciiTheme="minorHAnsi" w:eastAsiaTheme="minorEastAsia" w:hAnsiTheme="minorHAnsi" w:cstheme="minorBidi"/>
            <w:b w:val="0"/>
            <w:sz w:val="22"/>
            <w:szCs w:val="22"/>
            <w:lang w:eastAsia="en-AU"/>
          </w:rPr>
          <w:tab/>
        </w:r>
        <w:r w:rsidR="00694963" w:rsidRPr="004242D0">
          <w:t>Deferral of rates</w:t>
        </w:r>
        <w:r w:rsidR="00694963" w:rsidRPr="00694963">
          <w:rPr>
            <w:vanish/>
          </w:rPr>
          <w:tab/>
        </w:r>
        <w:r w:rsidR="00694963" w:rsidRPr="00694963">
          <w:rPr>
            <w:vanish/>
          </w:rPr>
          <w:fldChar w:fldCharType="begin"/>
        </w:r>
        <w:r w:rsidR="00694963" w:rsidRPr="00694963">
          <w:rPr>
            <w:vanish/>
          </w:rPr>
          <w:instrText xml:space="preserve"> PAGEREF _Toc43195382 \h </w:instrText>
        </w:r>
        <w:r w:rsidR="00694963" w:rsidRPr="00694963">
          <w:rPr>
            <w:vanish/>
          </w:rPr>
        </w:r>
        <w:r w:rsidR="00694963" w:rsidRPr="00694963">
          <w:rPr>
            <w:vanish/>
          </w:rPr>
          <w:fldChar w:fldCharType="separate"/>
        </w:r>
        <w:r w:rsidR="00552E1C">
          <w:rPr>
            <w:vanish/>
          </w:rPr>
          <w:t>41</w:t>
        </w:r>
        <w:r w:rsidR="00694963" w:rsidRPr="00694963">
          <w:rPr>
            <w:vanish/>
          </w:rPr>
          <w:fldChar w:fldCharType="end"/>
        </w:r>
      </w:hyperlink>
    </w:p>
    <w:p w14:paraId="14806D1D" w14:textId="15FF104B" w:rsidR="00694963" w:rsidRDefault="00694963">
      <w:pPr>
        <w:pStyle w:val="TOC5"/>
        <w:rPr>
          <w:rFonts w:asciiTheme="minorHAnsi" w:eastAsiaTheme="minorEastAsia" w:hAnsiTheme="minorHAnsi" w:cstheme="minorBidi"/>
          <w:sz w:val="22"/>
          <w:szCs w:val="22"/>
          <w:lang w:eastAsia="en-AU"/>
        </w:rPr>
      </w:pPr>
      <w:r>
        <w:tab/>
      </w:r>
      <w:hyperlink w:anchor="_Toc43195383" w:history="1">
        <w:r w:rsidRPr="004242D0">
          <w:t>46</w:t>
        </w:r>
        <w:r>
          <w:rPr>
            <w:rFonts w:asciiTheme="minorHAnsi" w:eastAsiaTheme="minorEastAsia" w:hAnsiTheme="minorHAnsi" w:cstheme="minorBidi"/>
            <w:sz w:val="22"/>
            <w:szCs w:val="22"/>
            <w:lang w:eastAsia="en-AU"/>
          </w:rPr>
          <w:tab/>
        </w:r>
        <w:r w:rsidRPr="004242D0">
          <w:t>Determination for deferral of rates on application</w:t>
        </w:r>
        <w:r>
          <w:tab/>
        </w:r>
        <w:r>
          <w:fldChar w:fldCharType="begin"/>
        </w:r>
        <w:r>
          <w:instrText xml:space="preserve"> PAGEREF _Toc43195383 \h </w:instrText>
        </w:r>
        <w:r>
          <w:fldChar w:fldCharType="separate"/>
        </w:r>
        <w:r w:rsidR="00552E1C">
          <w:t>41</w:t>
        </w:r>
        <w:r>
          <w:fldChar w:fldCharType="end"/>
        </w:r>
      </w:hyperlink>
    </w:p>
    <w:p w14:paraId="1DE6AF94" w14:textId="18EF1999" w:rsidR="00694963" w:rsidRDefault="00694963">
      <w:pPr>
        <w:pStyle w:val="TOC5"/>
        <w:rPr>
          <w:rFonts w:asciiTheme="minorHAnsi" w:eastAsiaTheme="minorEastAsia" w:hAnsiTheme="minorHAnsi" w:cstheme="minorBidi"/>
          <w:sz w:val="22"/>
          <w:szCs w:val="22"/>
          <w:lang w:eastAsia="en-AU"/>
        </w:rPr>
      </w:pPr>
      <w:r>
        <w:tab/>
      </w:r>
      <w:hyperlink w:anchor="_Toc43195384" w:history="1">
        <w:r w:rsidRPr="004242D0">
          <w:t>47</w:t>
        </w:r>
        <w:r>
          <w:rPr>
            <w:rFonts w:asciiTheme="minorHAnsi" w:eastAsiaTheme="minorEastAsia" w:hAnsiTheme="minorHAnsi" w:cstheme="minorBidi"/>
            <w:sz w:val="22"/>
            <w:szCs w:val="22"/>
            <w:lang w:eastAsia="en-AU"/>
          </w:rPr>
          <w:tab/>
        </w:r>
        <w:r w:rsidRPr="004242D0">
          <w:t>Determination for deferral of rates without application</w:t>
        </w:r>
        <w:r>
          <w:tab/>
        </w:r>
        <w:r>
          <w:fldChar w:fldCharType="begin"/>
        </w:r>
        <w:r>
          <w:instrText xml:space="preserve"> PAGEREF _Toc43195384 \h </w:instrText>
        </w:r>
        <w:r>
          <w:fldChar w:fldCharType="separate"/>
        </w:r>
        <w:r w:rsidR="00552E1C">
          <w:t>43</w:t>
        </w:r>
        <w:r>
          <w:fldChar w:fldCharType="end"/>
        </w:r>
      </w:hyperlink>
    </w:p>
    <w:p w14:paraId="35EA8387" w14:textId="296F2C64" w:rsidR="00694963" w:rsidRDefault="00694963">
      <w:pPr>
        <w:pStyle w:val="TOC5"/>
        <w:rPr>
          <w:rFonts w:asciiTheme="minorHAnsi" w:eastAsiaTheme="minorEastAsia" w:hAnsiTheme="minorHAnsi" w:cstheme="minorBidi"/>
          <w:sz w:val="22"/>
          <w:szCs w:val="22"/>
          <w:lang w:eastAsia="en-AU"/>
        </w:rPr>
      </w:pPr>
      <w:r>
        <w:tab/>
      </w:r>
      <w:hyperlink w:anchor="_Toc43195385" w:history="1">
        <w:r w:rsidRPr="004242D0">
          <w:t>48</w:t>
        </w:r>
        <w:r>
          <w:rPr>
            <w:rFonts w:asciiTheme="minorHAnsi" w:eastAsiaTheme="minorEastAsia" w:hAnsiTheme="minorHAnsi" w:cstheme="minorBidi"/>
            <w:sz w:val="22"/>
            <w:szCs w:val="22"/>
            <w:lang w:eastAsia="en-AU"/>
          </w:rPr>
          <w:tab/>
        </w:r>
        <w:r w:rsidRPr="004242D0">
          <w:t>Effect of deferral determination</w:t>
        </w:r>
        <w:r>
          <w:tab/>
        </w:r>
        <w:r>
          <w:fldChar w:fldCharType="begin"/>
        </w:r>
        <w:r>
          <w:instrText xml:space="preserve"> PAGEREF _Toc43195385 \h </w:instrText>
        </w:r>
        <w:r>
          <w:fldChar w:fldCharType="separate"/>
        </w:r>
        <w:r w:rsidR="00552E1C">
          <w:t>45</w:t>
        </w:r>
        <w:r>
          <w:fldChar w:fldCharType="end"/>
        </w:r>
      </w:hyperlink>
    </w:p>
    <w:p w14:paraId="00C4A5D1" w14:textId="4411E88D" w:rsidR="00694963" w:rsidRDefault="00694963">
      <w:pPr>
        <w:pStyle w:val="TOC5"/>
        <w:rPr>
          <w:rFonts w:asciiTheme="minorHAnsi" w:eastAsiaTheme="minorEastAsia" w:hAnsiTheme="minorHAnsi" w:cstheme="minorBidi"/>
          <w:sz w:val="22"/>
          <w:szCs w:val="22"/>
          <w:lang w:eastAsia="en-AU"/>
        </w:rPr>
      </w:pPr>
      <w:r>
        <w:tab/>
      </w:r>
      <w:hyperlink w:anchor="_Toc43195386" w:history="1">
        <w:r w:rsidRPr="004242D0">
          <w:t>49</w:t>
        </w:r>
        <w:r>
          <w:rPr>
            <w:rFonts w:asciiTheme="minorHAnsi" w:eastAsiaTheme="minorEastAsia" w:hAnsiTheme="minorHAnsi" w:cstheme="minorBidi"/>
            <w:sz w:val="22"/>
            <w:szCs w:val="22"/>
            <w:lang w:eastAsia="en-AU"/>
          </w:rPr>
          <w:tab/>
        </w:r>
        <w:r w:rsidRPr="004242D0">
          <w:t>Deferred amount not recoverable if determination in force</w:t>
        </w:r>
        <w:r>
          <w:tab/>
        </w:r>
        <w:r>
          <w:fldChar w:fldCharType="begin"/>
        </w:r>
        <w:r>
          <w:instrText xml:space="preserve"> PAGEREF _Toc43195386 \h </w:instrText>
        </w:r>
        <w:r>
          <w:fldChar w:fldCharType="separate"/>
        </w:r>
        <w:r w:rsidR="00552E1C">
          <w:t>46</w:t>
        </w:r>
        <w:r>
          <w:fldChar w:fldCharType="end"/>
        </w:r>
      </w:hyperlink>
    </w:p>
    <w:p w14:paraId="1319F940" w14:textId="1568A778" w:rsidR="00694963" w:rsidRDefault="00694963">
      <w:pPr>
        <w:pStyle w:val="TOC5"/>
        <w:rPr>
          <w:rFonts w:asciiTheme="minorHAnsi" w:eastAsiaTheme="minorEastAsia" w:hAnsiTheme="minorHAnsi" w:cstheme="minorBidi"/>
          <w:sz w:val="22"/>
          <w:szCs w:val="22"/>
          <w:lang w:eastAsia="en-AU"/>
        </w:rPr>
      </w:pPr>
      <w:r>
        <w:tab/>
      </w:r>
      <w:hyperlink w:anchor="_Toc43195387" w:history="1">
        <w:r w:rsidRPr="004242D0">
          <w:t>50</w:t>
        </w:r>
        <w:r>
          <w:rPr>
            <w:rFonts w:asciiTheme="minorHAnsi" w:eastAsiaTheme="minorEastAsia" w:hAnsiTheme="minorHAnsi" w:cstheme="minorBidi"/>
            <w:sz w:val="22"/>
            <w:szCs w:val="22"/>
            <w:lang w:eastAsia="en-AU"/>
          </w:rPr>
          <w:tab/>
        </w:r>
        <w:r w:rsidRPr="004242D0">
          <w:t>Amendment of deferral determination</w:t>
        </w:r>
        <w:r>
          <w:tab/>
        </w:r>
        <w:r>
          <w:fldChar w:fldCharType="begin"/>
        </w:r>
        <w:r>
          <w:instrText xml:space="preserve"> PAGEREF _Toc43195387 \h </w:instrText>
        </w:r>
        <w:r>
          <w:fldChar w:fldCharType="separate"/>
        </w:r>
        <w:r w:rsidR="00552E1C">
          <w:t>46</w:t>
        </w:r>
        <w:r>
          <w:fldChar w:fldCharType="end"/>
        </w:r>
      </w:hyperlink>
    </w:p>
    <w:p w14:paraId="667BDA2D" w14:textId="55D8C812" w:rsidR="00694963" w:rsidRDefault="00694963">
      <w:pPr>
        <w:pStyle w:val="TOC5"/>
        <w:rPr>
          <w:rFonts w:asciiTheme="minorHAnsi" w:eastAsiaTheme="minorEastAsia" w:hAnsiTheme="minorHAnsi" w:cstheme="minorBidi"/>
          <w:sz w:val="22"/>
          <w:szCs w:val="22"/>
          <w:lang w:eastAsia="en-AU"/>
        </w:rPr>
      </w:pPr>
      <w:r>
        <w:tab/>
      </w:r>
      <w:hyperlink w:anchor="_Toc43195388" w:history="1">
        <w:r w:rsidRPr="004242D0">
          <w:t>51</w:t>
        </w:r>
        <w:r>
          <w:rPr>
            <w:rFonts w:asciiTheme="minorHAnsi" w:eastAsiaTheme="minorEastAsia" w:hAnsiTheme="minorHAnsi" w:cstheme="minorBidi"/>
            <w:sz w:val="22"/>
            <w:szCs w:val="22"/>
            <w:lang w:eastAsia="en-AU"/>
          </w:rPr>
          <w:tab/>
        </w:r>
        <w:r w:rsidRPr="004242D0">
          <w:t>Revocation of deferral determination—payment of debt and on request</w:t>
        </w:r>
        <w:r>
          <w:tab/>
        </w:r>
        <w:r>
          <w:fldChar w:fldCharType="begin"/>
        </w:r>
        <w:r>
          <w:instrText xml:space="preserve"> PAGEREF _Toc43195388 \h </w:instrText>
        </w:r>
        <w:r>
          <w:fldChar w:fldCharType="separate"/>
        </w:r>
        <w:r w:rsidR="00552E1C">
          <w:t>46</w:t>
        </w:r>
        <w:r>
          <w:fldChar w:fldCharType="end"/>
        </w:r>
      </w:hyperlink>
    </w:p>
    <w:p w14:paraId="386DD218" w14:textId="1E4EF9D1" w:rsidR="00694963" w:rsidRDefault="00694963">
      <w:pPr>
        <w:pStyle w:val="TOC5"/>
        <w:rPr>
          <w:rFonts w:asciiTheme="minorHAnsi" w:eastAsiaTheme="minorEastAsia" w:hAnsiTheme="minorHAnsi" w:cstheme="minorBidi"/>
          <w:sz w:val="22"/>
          <w:szCs w:val="22"/>
          <w:lang w:eastAsia="en-AU"/>
        </w:rPr>
      </w:pPr>
      <w:r>
        <w:tab/>
      </w:r>
      <w:hyperlink w:anchor="_Toc43195389" w:history="1">
        <w:r w:rsidRPr="004242D0">
          <w:t>52</w:t>
        </w:r>
        <w:r>
          <w:rPr>
            <w:rFonts w:asciiTheme="minorHAnsi" w:eastAsiaTheme="minorEastAsia" w:hAnsiTheme="minorHAnsi" w:cstheme="minorBidi"/>
            <w:sz w:val="22"/>
            <w:szCs w:val="22"/>
            <w:lang w:eastAsia="en-AU"/>
          </w:rPr>
          <w:tab/>
        </w:r>
        <w:r w:rsidRPr="004242D0">
          <w:t>Additional grounds for revocation of deferral determination</w:t>
        </w:r>
        <w:r>
          <w:tab/>
        </w:r>
        <w:r>
          <w:fldChar w:fldCharType="begin"/>
        </w:r>
        <w:r>
          <w:instrText xml:space="preserve"> PAGEREF _Toc43195389 \h </w:instrText>
        </w:r>
        <w:r>
          <w:fldChar w:fldCharType="separate"/>
        </w:r>
        <w:r w:rsidR="00552E1C">
          <w:t>47</w:t>
        </w:r>
        <w:r>
          <w:fldChar w:fldCharType="end"/>
        </w:r>
      </w:hyperlink>
    </w:p>
    <w:p w14:paraId="6821A780" w14:textId="41217C0B" w:rsidR="00694963" w:rsidRDefault="00694963">
      <w:pPr>
        <w:pStyle w:val="TOC5"/>
        <w:rPr>
          <w:rFonts w:asciiTheme="minorHAnsi" w:eastAsiaTheme="minorEastAsia" w:hAnsiTheme="minorHAnsi" w:cstheme="minorBidi"/>
          <w:sz w:val="22"/>
          <w:szCs w:val="22"/>
          <w:lang w:eastAsia="en-AU"/>
        </w:rPr>
      </w:pPr>
      <w:r>
        <w:tab/>
      </w:r>
      <w:hyperlink w:anchor="_Toc43195390" w:history="1">
        <w:r w:rsidRPr="004242D0">
          <w:t>53</w:t>
        </w:r>
        <w:r>
          <w:rPr>
            <w:rFonts w:asciiTheme="minorHAnsi" w:eastAsiaTheme="minorEastAsia" w:hAnsiTheme="minorHAnsi" w:cstheme="minorBidi"/>
            <w:sz w:val="22"/>
            <w:szCs w:val="22"/>
            <w:lang w:eastAsia="en-AU"/>
          </w:rPr>
          <w:tab/>
        </w:r>
        <w:r w:rsidRPr="004242D0">
          <w:t>Notice of proposed revocation on additional grounds</w:t>
        </w:r>
        <w:r>
          <w:tab/>
        </w:r>
        <w:r>
          <w:fldChar w:fldCharType="begin"/>
        </w:r>
        <w:r>
          <w:instrText xml:space="preserve"> PAGEREF _Toc43195390 \h </w:instrText>
        </w:r>
        <w:r>
          <w:fldChar w:fldCharType="separate"/>
        </w:r>
        <w:r w:rsidR="00552E1C">
          <w:t>48</w:t>
        </w:r>
        <w:r>
          <w:fldChar w:fldCharType="end"/>
        </w:r>
      </w:hyperlink>
    </w:p>
    <w:p w14:paraId="6E23CFF6" w14:textId="524A2756" w:rsidR="00694963" w:rsidRDefault="00694963">
      <w:pPr>
        <w:pStyle w:val="TOC5"/>
        <w:rPr>
          <w:rFonts w:asciiTheme="minorHAnsi" w:eastAsiaTheme="minorEastAsia" w:hAnsiTheme="minorHAnsi" w:cstheme="minorBidi"/>
          <w:sz w:val="22"/>
          <w:szCs w:val="22"/>
          <w:lang w:eastAsia="en-AU"/>
        </w:rPr>
      </w:pPr>
      <w:r>
        <w:tab/>
      </w:r>
      <w:hyperlink w:anchor="_Toc43195391" w:history="1">
        <w:r w:rsidRPr="004242D0">
          <w:t>54</w:t>
        </w:r>
        <w:r>
          <w:rPr>
            <w:rFonts w:asciiTheme="minorHAnsi" w:eastAsiaTheme="minorEastAsia" w:hAnsiTheme="minorHAnsi" w:cstheme="minorBidi"/>
            <w:sz w:val="22"/>
            <w:szCs w:val="22"/>
            <w:lang w:eastAsia="en-AU"/>
          </w:rPr>
          <w:tab/>
        </w:r>
        <w:r w:rsidRPr="004242D0">
          <w:t>Revocation of deferral determination on grounds</w:t>
        </w:r>
        <w:r>
          <w:tab/>
        </w:r>
        <w:r>
          <w:fldChar w:fldCharType="begin"/>
        </w:r>
        <w:r>
          <w:instrText xml:space="preserve"> PAGEREF _Toc43195391 \h </w:instrText>
        </w:r>
        <w:r>
          <w:fldChar w:fldCharType="separate"/>
        </w:r>
        <w:r w:rsidR="00552E1C">
          <w:t>49</w:t>
        </w:r>
        <w:r>
          <w:fldChar w:fldCharType="end"/>
        </w:r>
      </w:hyperlink>
    </w:p>
    <w:p w14:paraId="6EEDF0DF" w14:textId="2C60AA67" w:rsidR="00694963" w:rsidRDefault="00694963">
      <w:pPr>
        <w:pStyle w:val="TOC5"/>
        <w:rPr>
          <w:rFonts w:asciiTheme="minorHAnsi" w:eastAsiaTheme="minorEastAsia" w:hAnsiTheme="minorHAnsi" w:cstheme="minorBidi"/>
          <w:sz w:val="22"/>
          <w:szCs w:val="22"/>
          <w:lang w:eastAsia="en-AU"/>
        </w:rPr>
      </w:pPr>
      <w:r>
        <w:tab/>
      </w:r>
      <w:hyperlink w:anchor="_Toc43195392" w:history="1">
        <w:r w:rsidRPr="004242D0">
          <w:t>55</w:t>
        </w:r>
        <w:r>
          <w:rPr>
            <w:rFonts w:asciiTheme="minorHAnsi" w:eastAsiaTheme="minorEastAsia" w:hAnsiTheme="minorHAnsi" w:cstheme="minorBidi"/>
            <w:sz w:val="22"/>
            <w:szCs w:val="22"/>
            <w:lang w:eastAsia="en-AU"/>
          </w:rPr>
          <w:tab/>
        </w:r>
        <w:r w:rsidRPr="004242D0">
          <w:t>Recovery of deferred amounts</w:t>
        </w:r>
        <w:r>
          <w:tab/>
        </w:r>
        <w:r>
          <w:fldChar w:fldCharType="begin"/>
        </w:r>
        <w:r>
          <w:instrText xml:space="preserve"> PAGEREF _Toc43195392 \h </w:instrText>
        </w:r>
        <w:r>
          <w:fldChar w:fldCharType="separate"/>
        </w:r>
        <w:r w:rsidR="00552E1C">
          <w:t>49</w:t>
        </w:r>
        <w:r>
          <w:fldChar w:fldCharType="end"/>
        </w:r>
      </w:hyperlink>
    </w:p>
    <w:p w14:paraId="393E996B" w14:textId="49026138" w:rsidR="00694963" w:rsidRDefault="00694963">
      <w:pPr>
        <w:pStyle w:val="TOC5"/>
        <w:rPr>
          <w:rFonts w:asciiTheme="minorHAnsi" w:eastAsiaTheme="minorEastAsia" w:hAnsiTheme="minorHAnsi" w:cstheme="minorBidi"/>
          <w:sz w:val="22"/>
          <w:szCs w:val="22"/>
          <w:lang w:eastAsia="en-AU"/>
        </w:rPr>
      </w:pPr>
      <w:r>
        <w:tab/>
      </w:r>
      <w:hyperlink w:anchor="_Toc43195393" w:history="1">
        <w:r w:rsidRPr="004242D0">
          <w:t>56</w:t>
        </w:r>
        <w:r>
          <w:rPr>
            <w:rFonts w:asciiTheme="minorHAnsi" w:eastAsiaTheme="minorEastAsia" w:hAnsiTheme="minorHAnsi" w:cstheme="minorBidi"/>
            <w:sz w:val="22"/>
            <w:szCs w:val="22"/>
            <w:lang w:eastAsia="en-AU"/>
          </w:rPr>
          <w:tab/>
        </w:r>
        <w:r w:rsidRPr="004242D0">
          <w:t>Interest payable after revocation of deferral determination</w:t>
        </w:r>
        <w:r>
          <w:tab/>
        </w:r>
        <w:r>
          <w:fldChar w:fldCharType="begin"/>
        </w:r>
        <w:r>
          <w:instrText xml:space="preserve"> PAGEREF _Toc43195393 \h </w:instrText>
        </w:r>
        <w:r>
          <w:fldChar w:fldCharType="separate"/>
        </w:r>
        <w:r w:rsidR="00552E1C">
          <w:t>50</w:t>
        </w:r>
        <w:r>
          <w:fldChar w:fldCharType="end"/>
        </w:r>
      </w:hyperlink>
    </w:p>
    <w:p w14:paraId="319061D5" w14:textId="520BBC77" w:rsidR="00694963" w:rsidRDefault="00694963">
      <w:pPr>
        <w:pStyle w:val="TOC5"/>
        <w:rPr>
          <w:rFonts w:asciiTheme="minorHAnsi" w:eastAsiaTheme="minorEastAsia" w:hAnsiTheme="minorHAnsi" w:cstheme="minorBidi"/>
          <w:sz w:val="22"/>
          <w:szCs w:val="22"/>
          <w:lang w:eastAsia="en-AU"/>
        </w:rPr>
      </w:pPr>
      <w:r>
        <w:tab/>
      </w:r>
      <w:hyperlink w:anchor="_Toc43195394" w:history="1">
        <w:r w:rsidRPr="004242D0">
          <w:t>57</w:t>
        </w:r>
        <w:r>
          <w:rPr>
            <w:rFonts w:asciiTheme="minorHAnsi" w:eastAsiaTheme="minorEastAsia" w:hAnsiTheme="minorHAnsi" w:cstheme="minorBidi"/>
            <w:sz w:val="22"/>
            <w:szCs w:val="22"/>
            <w:lang w:eastAsia="en-AU"/>
          </w:rPr>
          <w:tab/>
        </w:r>
        <w:r w:rsidRPr="004242D0">
          <w:t>Memorandum of discharge</w:t>
        </w:r>
        <w:r>
          <w:tab/>
        </w:r>
        <w:r>
          <w:fldChar w:fldCharType="begin"/>
        </w:r>
        <w:r>
          <w:instrText xml:space="preserve"> PAGEREF _Toc43195394 \h </w:instrText>
        </w:r>
        <w:r>
          <w:fldChar w:fldCharType="separate"/>
        </w:r>
        <w:r w:rsidR="00552E1C">
          <w:t>50</w:t>
        </w:r>
        <w:r>
          <w:fldChar w:fldCharType="end"/>
        </w:r>
      </w:hyperlink>
    </w:p>
    <w:p w14:paraId="0B05F88E" w14:textId="2C7E61D8" w:rsidR="00694963" w:rsidRDefault="00694963">
      <w:pPr>
        <w:pStyle w:val="TOC5"/>
        <w:rPr>
          <w:rFonts w:asciiTheme="minorHAnsi" w:eastAsiaTheme="minorEastAsia" w:hAnsiTheme="minorHAnsi" w:cstheme="minorBidi"/>
          <w:sz w:val="22"/>
          <w:szCs w:val="22"/>
          <w:lang w:eastAsia="en-AU"/>
        </w:rPr>
      </w:pPr>
      <w:r>
        <w:tab/>
      </w:r>
      <w:hyperlink w:anchor="_Toc43195395" w:history="1">
        <w:r w:rsidRPr="004242D0">
          <w:t>58</w:t>
        </w:r>
        <w:r>
          <w:rPr>
            <w:rFonts w:asciiTheme="minorHAnsi" w:eastAsiaTheme="minorEastAsia" w:hAnsiTheme="minorHAnsi" w:cstheme="minorBidi"/>
            <w:sz w:val="22"/>
            <w:szCs w:val="22"/>
            <w:lang w:eastAsia="en-AU"/>
          </w:rPr>
          <w:tab/>
        </w:r>
        <w:r w:rsidRPr="004242D0">
          <w:t>Information about deferral determination</w:t>
        </w:r>
        <w:r>
          <w:tab/>
        </w:r>
        <w:r>
          <w:fldChar w:fldCharType="begin"/>
        </w:r>
        <w:r>
          <w:instrText xml:space="preserve"> PAGEREF _Toc43195395 \h </w:instrText>
        </w:r>
        <w:r>
          <w:fldChar w:fldCharType="separate"/>
        </w:r>
        <w:r w:rsidR="00552E1C">
          <w:t>51</w:t>
        </w:r>
        <w:r>
          <w:fldChar w:fldCharType="end"/>
        </w:r>
      </w:hyperlink>
    </w:p>
    <w:p w14:paraId="7F1D20B2" w14:textId="49BE5EFE" w:rsidR="00694963" w:rsidRDefault="00694963">
      <w:pPr>
        <w:pStyle w:val="TOC5"/>
        <w:rPr>
          <w:rFonts w:asciiTheme="minorHAnsi" w:eastAsiaTheme="minorEastAsia" w:hAnsiTheme="minorHAnsi" w:cstheme="minorBidi"/>
          <w:sz w:val="22"/>
          <w:szCs w:val="22"/>
          <w:lang w:eastAsia="en-AU"/>
        </w:rPr>
      </w:pPr>
      <w:r>
        <w:tab/>
      </w:r>
      <w:hyperlink w:anchor="_Toc43195396" w:history="1">
        <w:r w:rsidRPr="004242D0">
          <w:t>59</w:t>
        </w:r>
        <w:r>
          <w:rPr>
            <w:rFonts w:asciiTheme="minorHAnsi" w:eastAsiaTheme="minorEastAsia" w:hAnsiTheme="minorHAnsi" w:cstheme="minorBidi"/>
            <w:sz w:val="22"/>
            <w:szCs w:val="22"/>
            <w:lang w:eastAsia="en-AU"/>
          </w:rPr>
          <w:tab/>
        </w:r>
        <w:r w:rsidRPr="004242D0">
          <w:t>Notice of revocation</w:t>
        </w:r>
        <w:r>
          <w:tab/>
        </w:r>
        <w:r>
          <w:fldChar w:fldCharType="begin"/>
        </w:r>
        <w:r>
          <w:instrText xml:space="preserve"> PAGEREF _Toc43195396 \h </w:instrText>
        </w:r>
        <w:r>
          <w:fldChar w:fldCharType="separate"/>
        </w:r>
        <w:r w:rsidR="00552E1C">
          <w:t>51</w:t>
        </w:r>
        <w:r>
          <w:fldChar w:fldCharType="end"/>
        </w:r>
      </w:hyperlink>
    </w:p>
    <w:p w14:paraId="1B7C46F3" w14:textId="0EDD3C11" w:rsidR="00694963" w:rsidRDefault="00A7244A">
      <w:pPr>
        <w:pStyle w:val="TOC3"/>
        <w:rPr>
          <w:rFonts w:asciiTheme="minorHAnsi" w:eastAsiaTheme="minorEastAsia" w:hAnsiTheme="minorHAnsi" w:cstheme="minorBidi"/>
          <w:b w:val="0"/>
          <w:sz w:val="22"/>
          <w:szCs w:val="22"/>
          <w:lang w:eastAsia="en-AU"/>
        </w:rPr>
      </w:pPr>
      <w:hyperlink w:anchor="_Toc43195397" w:history="1">
        <w:r w:rsidR="00694963" w:rsidRPr="004242D0">
          <w:t>Division 7.3</w:t>
        </w:r>
        <w:r w:rsidR="00694963">
          <w:rPr>
            <w:rFonts w:asciiTheme="minorHAnsi" w:eastAsiaTheme="minorEastAsia" w:hAnsiTheme="minorHAnsi" w:cstheme="minorBidi"/>
            <w:b w:val="0"/>
            <w:sz w:val="22"/>
            <w:szCs w:val="22"/>
            <w:lang w:eastAsia="en-AU"/>
          </w:rPr>
          <w:tab/>
        </w:r>
        <w:r w:rsidR="00694963" w:rsidRPr="004242D0">
          <w:t>Rebate of rates</w:t>
        </w:r>
        <w:r w:rsidR="00694963" w:rsidRPr="00694963">
          <w:rPr>
            <w:vanish/>
          </w:rPr>
          <w:tab/>
        </w:r>
        <w:r w:rsidR="00694963" w:rsidRPr="00694963">
          <w:rPr>
            <w:vanish/>
          </w:rPr>
          <w:fldChar w:fldCharType="begin"/>
        </w:r>
        <w:r w:rsidR="00694963" w:rsidRPr="00694963">
          <w:rPr>
            <w:vanish/>
          </w:rPr>
          <w:instrText xml:space="preserve"> PAGEREF _Toc43195397 \h </w:instrText>
        </w:r>
        <w:r w:rsidR="00694963" w:rsidRPr="00694963">
          <w:rPr>
            <w:vanish/>
          </w:rPr>
        </w:r>
        <w:r w:rsidR="00694963" w:rsidRPr="00694963">
          <w:rPr>
            <w:vanish/>
          </w:rPr>
          <w:fldChar w:fldCharType="separate"/>
        </w:r>
        <w:r w:rsidR="00552E1C">
          <w:rPr>
            <w:vanish/>
          </w:rPr>
          <w:t>51</w:t>
        </w:r>
        <w:r w:rsidR="00694963" w:rsidRPr="00694963">
          <w:rPr>
            <w:vanish/>
          </w:rPr>
          <w:fldChar w:fldCharType="end"/>
        </w:r>
      </w:hyperlink>
    </w:p>
    <w:p w14:paraId="09BA9C8A" w14:textId="74E7C611" w:rsidR="00694963" w:rsidRDefault="00694963">
      <w:pPr>
        <w:pStyle w:val="TOC5"/>
        <w:rPr>
          <w:rFonts w:asciiTheme="minorHAnsi" w:eastAsiaTheme="minorEastAsia" w:hAnsiTheme="minorHAnsi" w:cstheme="minorBidi"/>
          <w:sz w:val="22"/>
          <w:szCs w:val="22"/>
          <w:lang w:eastAsia="en-AU"/>
        </w:rPr>
      </w:pPr>
      <w:r>
        <w:tab/>
      </w:r>
      <w:hyperlink w:anchor="_Toc43195398" w:history="1">
        <w:r w:rsidRPr="004242D0">
          <w:t>60</w:t>
        </w:r>
        <w:r>
          <w:rPr>
            <w:rFonts w:asciiTheme="minorHAnsi" w:eastAsiaTheme="minorEastAsia" w:hAnsiTheme="minorHAnsi" w:cstheme="minorBidi"/>
            <w:sz w:val="22"/>
            <w:szCs w:val="22"/>
            <w:lang w:eastAsia="en-AU"/>
          </w:rPr>
          <w:tab/>
        </w:r>
        <w:r w:rsidRPr="004242D0">
          <w:rPr>
            <w:lang w:val="en-US"/>
          </w:rPr>
          <w:t xml:space="preserve">Meaning of </w:t>
        </w:r>
        <w:r w:rsidRPr="004242D0">
          <w:rPr>
            <w:i/>
          </w:rPr>
          <w:t>liability for rates</w:t>
        </w:r>
        <w:r w:rsidRPr="004242D0">
          <w:rPr>
            <w:lang w:val="en-US"/>
          </w:rPr>
          <w:t xml:space="preserve"> for div 7.3</w:t>
        </w:r>
        <w:r>
          <w:tab/>
        </w:r>
        <w:r>
          <w:fldChar w:fldCharType="begin"/>
        </w:r>
        <w:r>
          <w:instrText xml:space="preserve"> PAGEREF _Toc43195398 \h </w:instrText>
        </w:r>
        <w:r>
          <w:fldChar w:fldCharType="separate"/>
        </w:r>
        <w:r w:rsidR="00552E1C">
          <w:t>51</w:t>
        </w:r>
        <w:r>
          <w:fldChar w:fldCharType="end"/>
        </w:r>
      </w:hyperlink>
    </w:p>
    <w:p w14:paraId="57141FD1" w14:textId="2B02FD21" w:rsidR="00694963" w:rsidRDefault="00694963">
      <w:pPr>
        <w:pStyle w:val="TOC5"/>
        <w:rPr>
          <w:rFonts w:asciiTheme="minorHAnsi" w:eastAsiaTheme="minorEastAsia" w:hAnsiTheme="minorHAnsi" w:cstheme="minorBidi"/>
          <w:sz w:val="22"/>
          <w:szCs w:val="22"/>
          <w:lang w:eastAsia="en-AU"/>
        </w:rPr>
      </w:pPr>
      <w:r>
        <w:tab/>
      </w:r>
      <w:hyperlink w:anchor="_Toc43195399" w:history="1">
        <w:r w:rsidRPr="004242D0">
          <w:t>61</w:t>
        </w:r>
        <w:r>
          <w:rPr>
            <w:rFonts w:asciiTheme="minorHAnsi" w:eastAsiaTheme="minorEastAsia" w:hAnsiTheme="minorHAnsi" w:cstheme="minorBidi"/>
            <w:sz w:val="22"/>
            <w:szCs w:val="22"/>
            <w:lang w:eastAsia="en-AU"/>
          </w:rPr>
          <w:tab/>
        </w:r>
        <w:r w:rsidRPr="004242D0">
          <w:t>Application for rebate</w:t>
        </w:r>
        <w:r>
          <w:tab/>
        </w:r>
        <w:r>
          <w:fldChar w:fldCharType="begin"/>
        </w:r>
        <w:r>
          <w:instrText xml:space="preserve"> PAGEREF _Toc43195399 \h </w:instrText>
        </w:r>
        <w:r>
          <w:fldChar w:fldCharType="separate"/>
        </w:r>
        <w:r w:rsidR="00552E1C">
          <w:t>52</w:t>
        </w:r>
        <w:r>
          <w:fldChar w:fldCharType="end"/>
        </w:r>
      </w:hyperlink>
    </w:p>
    <w:p w14:paraId="3A156BEB" w14:textId="785587E5" w:rsidR="00694963" w:rsidRDefault="00694963">
      <w:pPr>
        <w:pStyle w:val="TOC5"/>
        <w:rPr>
          <w:rFonts w:asciiTheme="minorHAnsi" w:eastAsiaTheme="minorEastAsia" w:hAnsiTheme="minorHAnsi" w:cstheme="minorBidi"/>
          <w:sz w:val="22"/>
          <w:szCs w:val="22"/>
          <w:lang w:eastAsia="en-AU"/>
        </w:rPr>
      </w:pPr>
      <w:r>
        <w:tab/>
      </w:r>
      <w:hyperlink w:anchor="_Toc43195400" w:history="1">
        <w:r w:rsidRPr="004242D0">
          <w:t>62</w:t>
        </w:r>
        <w:r>
          <w:rPr>
            <w:rFonts w:asciiTheme="minorHAnsi" w:eastAsiaTheme="minorEastAsia" w:hAnsiTheme="minorHAnsi" w:cstheme="minorBidi"/>
            <w:sz w:val="22"/>
            <w:szCs w:val="22"/>
            <w:lang w:eastAsia="en-AU"/>
          </w:rPr>
          <w:tab/>
        </w:r>
        <w:r w:rsidRPr="004242D0">
          <w:rPr>
            <w:lang w:val="en-US"/>
          </w:rPr>
          <w:t>No entitlement for past years</w:t>
        </w:r>
        <w:r>
          <w:tab/>
        </w:r>
        <w:r>
          <w:fldChar w:fldCharType="begin"/>
        </w:r>
        <w:r>
          <w:instrText xml:space="preserve"> PAGEREF _Toc43195400 \h </w:instrText>
        </w:r>
        <w:r>
          <w:fldChar w:fldCharType="separate"/>
        </w:r>
        <w:r w:rsidR="00552E1C">
          <w:t>53</w:t>
        </w:r>
        <w:r>
          <w:fldChar w:fldCharType="end"/>
        </w:r>
      </w:hyperlink>
    </w:p>
    <w:p w14:paraId="62D9EBCA" w14:textId="35696AE0" w:rsidR="00694963" w:rsidRDefault="00694963">
      <w:pPr>
        <w:pStyle w:val="TOC5"/>
        <w:rPr>
          <w:rFonts w:asciiTheme="minorHAnsi" w:eastAsiaTheme="minorEastAsia" w:hAnsiTheme="minorHAnsi" w:cstheme="minorBidi"/>
          <w:sz w:val="22"/>
          <w:szCs w:val="22"/>
          <w:lang w:eastAsia="en-AU"/>
        </w:rPr>
      </w:pPr>
      <w:r>
        <w:tab/>
      </w:r>
      <w:hyperlink w:anchor="_Toc43195401" w:history="1">
        <w:r w:rsidRPr="004242D0">
          <w:t>63</w:t>
        </w:r>
        <w:r>
          <w:rPr>
            <w:rFonts w:asciiTheme="minorHAnsi" w:eastAsiaTheme="minorEastAsia" w:hAnsiTheme="minorHAnsi" w:cstheme="minorBidi"/>
            <w:sz w:val="22"/>
            <w:szCs w:val="22"/>
            <w:lang w:eastAsia="en-AU"/>
          </w:rPr>
          <w:tab/>
        </w:r>
        <w:r w:rsidRPr="004242D0">
          <w:t>Rebate of rates—eligible person since 30 June 1997</w:t>
        </w:r>
        <w:r>
          <w:tab/>
        </w:r>
        <w:r>
          <w:fldChar w:fldCharType="begin"/>
        </w:r>
        <w:r>
          <w:instrText xml:space="preserve"> PAGEREF _Toc43195401 \h </w:instrText>
        </w:r>
        <w:r>
          <w:fldChar w:fldCharType="separate"/>
        </w:r>
        <w:r w:rsidR="00552E1C">
          <w:t>53</w:t>
        </w:r>
        <w:r>
          <w:fldChar w:fldCharType="end"/>
        </w:r>
      </w:hyperlink>
    </w:p>
    <w:p w14:paraId="5D3780EB" w14:textId="4D0B1440" w:rsidR="00694963" w:rsidRDefault="00694963">
      <w:pPr>
        <w:pStyle w:val="TOC5"/>
        <w:rPr>
          <w:rFonts w:asciiTheme="minorHAnsi" w:eastAsiaTheme="minorEastAsia" w:hAnsiTheme="minorHAnsi" w:cstheme="minorBidi"/>
          <w:sz w:val="22"/>
          <w:szCs w:val="22"/>
          <w:lang w:eastAsia="en-AU"/>
        </w:rPr>
      </w:pPr>
      <w:r>
        <w:tab/>
      </w:r>
      <w:hyperlink w:anchor="_Toc43195402" w:history="1">
        <w:r w:rsidRPr="004242D0">
          <w:t>64</w:t>
        </w:r>
        <w:r>
          <w:rPr>
            <w:rFonts w:asciiTheme="minorHAnsi" w:eastAsiaTheme="minorEastAsia" w:hAnsiTheme="minorHAnsi" w:cstheme="minorBidi"/>
            <w:sz w:val="22"/>
            <w:szCs w:val="22"/>
            <w:lang w:eastAsia="en-AU"/>
          </w:rPr>
          <w:tab/>
        </w:r>
        <w:r w:rsidRPr="004242D0">
          <w:rPr>
            <w:lang w:val="en-US"/>
          </w:rPr>
          <w:t>Rebate of rates—capped</w:t>
        </w:r>
        <w:r>
          <w:tab/>
        </w:r>
        <w:r>
          <w:fldChar w:fldCharType="begin"/>
        </w:r>
        <w:r>
          <w:instrText xml:space="preserve"> PAGEREF _Toc43195402 \h </w:instrText>
        </w:r>
        <w:r>
          <w:fldChar w:fldCharType="separate"/>
        </w:r>
        <w:r w:rsidR="00552E1C">
          <w:t>54</w:t>
        </w:r>
        <w:r>
          <w:fldChar w:fldCharType="end"/>
        </w:r>
      </w:hyperlink>
    </w:p>
    <w:p w14:paraId="35599DB9" w14:textId="6F032ED1" w:rsidR="00694963" w:rsidRDefault="00694963">
      <w:pPr>
        <w:pStyle w:val="TOC5"/>
        <w:rPr>
          <w:rFonts w:asciiTheme="minorHAnsi" w:eastAsiaTheme="minorEastAsia" w:hAnsiTheme="minorHAnsi" w:cstheme="minorBidi"/>
          <w:sz w:val="22"/>
          <w:szCs w:val="22"/>
          <w:lang w:eastAsia="en-AU"/>
        </w:rPr>
      </w:pPr>
      <w:r>
        <w:tab/>
      </w:r>
      <w:hyperlink w:anchor="_Toc43195403" w:history="1">
        <w:r w:rsidRPr="004242D0">
          <w:t>65</w:t>
        </w:r>
        <w:r>
          <w:rPr>
            <w:rFonts w:asciiTheme="minorHAnsi" w:eastAsiaTheme="minorEastAsia" w:hAnsiTheme="minorHAnsi" w:cstheme="minorBidi"/>
            <w:sz w:val="22"/>
            <w:szCs w:val="22"/>
            <w:lang w:eastAsia="en-AU"/>
          </w:rPr>
          <w:tab/>
        </w:r>
        <w:r w:rsidRPr="004242D0">
          <w:t>Rebates and deferred liability</w:t>
        </w:r>
        <w:r>
          <w:tab/>
        </w:r>
        <w:r>
          <w:fldChar w:fldCharType="begin"/>
        </w:r>
        <w:r>
          <w:instrText xml:space="preserve"> PAGEREF _Toc43195403 \h </w:instrText>
        </w:r>
        <w:r>
          <w:fldChar w:fldCharType="separate"/>
        </w:r>
        <w:r w:rsidR="00552E1C">
          <w:t>56</w:t>
        </w:r>
        <w:r>
          <w:fldChar w:fldCharType="end"/>
        </w:r>
      </w:hyperlink>
    </w:p>
    <w:p w14:paraId="4A04A0B1" w14:textId="206E2E0D" w:rsidR="00694963" w:rsidRDefault="00694963">
      <w:pPr>
        <w:pStyle w:val="TOC5"/>
        <w:rPr>
          <w:rFonts w:asciiTheme="minorHAnsi" w:eastAsiaTheme="minorEastAsia" w:hAnsiTheme="minorHAnsi" w:cstheme="minorBidi"/>
          <w:sz w:val="22"/>
          <w:szCs w:val="22"/>
          <w:lang w:eastAsia="en-AU"/>
        </w:rPr>
      </w:pPr>
      <w:r>
        <w:tab/>
      </w:r>
      <w:hyperlink w:anchor="_Toc43195404" w:history="1">
        <w:r w:rsidRPr="004242D0">
          <w:t>66</w:t>
        </w:r>
        <w:r>
          <w:rPr>
            <w:rFonts w:asciiTheme="minorHAnsi" w:eastAsiaTheme="minorEastAsia" w:hAnsiTheme="minorHAnsi" w:cstheme="minorBidi"/>
            <w:sz w:val="22"/>
            <w:szCs w:val="22"/>
            <w:lang w:eastAsia="en-AU"/>
          </w:rPr>
          <w:tab/>
        </w:r>
        <w:r w:rsidRPr="004242D0">
          <w:t>Joint and several liability for rates</w:t>
        </w:r>
        <w:r>
          <w:tab/>
        </w:r>
        <w:r>
          <w:fldChar w:fldCharType="begin"/>
        </w:r>
        <w:r>
          <w:instrText xml:space="preserve"> PAGEREF _Toc43195404 \h </w:instrText>
        </w:r>
        <w:r>
          <w:fldChar w:fldCharType="separate"/>
        </w:r>
        <w:r w:rsidR="00552E1C">
          <w:t>56</w:t>
        </w:r>
        <w:r>
          <w:fldChar w:fldCharType="end"/>
        </w:r>
      </w:hyperlink>
    </w:p>
    <w:p w14:paraId="2E958204" w14:textId="7F65E6EE" w:rsidR="00694963" w:rsidRDefault="00694963">
      <w:pPr>
        <w:pStyle w:val="TOC5"/>
        <w:rPr>
          <w:rFonts w:asciiTheme="minorHAnsi" w:eastAsiaTheme="minorEastAsia" w:hAnsiTheme="minorHAnsi" w:cstheme="minorBidi"/>
          <w:sz w:val="22"/>
          <w:szCs w:val="22"/>
          <w:lang w:eastAsia="en-AU"/>
        </w:rPr>
      </w:pPr>
      <w:r>
        <w:tab/>
      </w:r>
      <w:hyperlink w:anchor="_Toc43195405" w:history="1">
        <w:r w:rsidRPr="004242D0">
          <w:t>67</w:t>
        </w:r>
        <w:r>
          <w:rPr>
            <w:rFonts w:asciiTheme="minorHAnsi" w:eastAsiaTheme="minorEastAsia" w:hAnsiTheme="minorHAnsi" w:cstheme="minorBidi"/>
            <w:sz w:val="22"/>
            <w:szCs w:val="22"/>
            <w:lang w:eastAsia="en-AU"/>
          </w:rPr>
          <w:tab/>
        </w:r>
        <w:r w:rsidRPr="004242D0">
          <w:t>Change in circumstances</w:t>
        </w:r>
        <w:r>
          <w:tab/>
        </w:r>
        <w:r>
          <w:fldChar w:fldCharType="begin"/>
        </w:r>
        <w:r>
          <w:instrText xml:space="preserve"> PAGEREF _Toc43195405 \h </w:instrText>
        </w:r>
        <w:r>
          <w:fldChar w:fldCharType="separate"/>
        </w:r>
        <w:r w:rsidR="00552E1C">
          <w:t>56</w:t>
        </w:r>
        <w:r>
          <w:fldChar w:fldCharType="end"/>
        </w:r>
      </w:hyperlink>
    </w:p>
    <w:p w14:paraId="38A99385" w14:textId="5EBADA4E" w:rsidR="00694963" w:rsidRDefault="00694963">
      <w:pPr>
        <w:pStyle w:val="TOC5"/>
        <w:rPr>
          <w:rFonts w:asciiTheme="minorHAnsi" w:eastAsiaTheme="minorEastAsia" w:hAnsiTheme="minorHAnsi" w:cstheme="minorBidi"/>
          <w:sz w:val="22"/>
          <w:szCs w:val="22"/>
          <w:lang w:eastAsia="en-AU"/>
        </w:rPr>
      </w:pPr>
      <w:r>
        <w:tab/>
      </w:r>
      <w:hyperlink w:anchor="_Toc43195406" w:history="1">
        <w:r w:rsidRPr="004242D0">
          <w:t>68</w:t>
        </w:r>
        <w:r>
          <w:rPr>
            <w:rFonts w:asciiTheme="minorHAnsi" w:eastAsiaTheme="minorEastAsia" w:hAnsiTheme="minorHAnsi" w:cstheme="minorBidi"/>
            <w:sz w:val="22"/>
            <w:szCs w:val="22"/>
            <w:lang w:eastAsia="en-AU"/>
          </w:rPr>
          <w:tab/>
        </w:r>
        <w:r w:rsidRPr="004242D0">
          <w:t>Adjustment of liability for rates</w:t>
        </w:r>
        <w:r>
          <w:tab/>
        </w:r>
        <w:r>
          <w:fldChar w:fldCharType="begin"/>
        </w:r>
        <w:r>
          <w:instrText xml:space="preserve"> PAGEREF _Toc43195406 \h </w:instrText>
        </w:r>
        <w:r>
          <w:fldChar w:fldCharType="separate"/>
        </w:r>
        <w:r w:rsidR="00552E1C">
          <w:t>57</w:t>
        </w:r>
        <w:r>
          <w:fldChar w:fldCharType="end"/>
        </w:r>
      </w:hyperlink>
    </w:p>
    <w:p w14:paraId="5C8D1468" w14:textId="20E5EDEE" w:rsidR="00694963" w:rsidRDefault="00694963">
      <w:pPr>
        <w:pStyle w:val="TOC5"/>
        <w:rPr>
          <w:rFonts w:asciiTheme="minorHAnsi" w:eastAsiaTheme="minorEastAsia" w:hAnsiTheme="minorHAnsi" w:cstheme="minorBidi"/>
          <w:sz w:val="22"/>
          <w:szCs w:val="22"/>
          <w:lang w:eastAsia="en-AU"/>
        </w:rPr>
      </w:pPr>
      <w:r>
        <w:tab/>
      </w:r>
      <w:hyperlink w:anchor="_Toc43195407" w:history="1">
        <w:r w:rsidRPr="004242D0">
          <w:t>69</w:t>
        </w:r>
        <w:r>
          <w:rPr>
            <w:rFonts w:asciiTheme="minorHAnsi" w:eastAsiaTheme="minorEastAsia" w:hAnsiTheme="minorHAnsi" w:cstheme="minorBidi"/>
            <w:sz w:val="22"/>
            <w:szCs w:val="22"/>
            <w:lang w:eastAsia="en-AU"/>
          </w:rPr>
          <w:tab/>
        </w:r>
        <w:r w:rsidRPr="004242D0">
          <w:t>Break in entitlement</w:t>
        </w:r>
        <w:r>
          <w:tab/>
        </w:r>
        <w:r>
          <w:fldChar w:fldCharType="begin"/>
        </w:r>
        <w:r>
          <w:instrText xml:space="preserve"> PAGEREF _Toc43195407 \h </w:instrText>
        </w:r>
        <w:r>
          <w:fldChar w:fldCharType="separate"/>
        </w:r>
        <w:r w:rsidR="00552E1C">
          <w:t>58</w:t>
        </w:r>
        <w:r>
          <w:fldChar w:fldCharType="end"/>
        </w:r>
      </w:hyperlink>
    </w:p>
    <w:p w14:paraId="2B54B160" w14:textId="1F7E0DDC" w:rsidR="00694963" w:rsidRDefault="00A7244A">
      <w:pPr>
        <w:pStyle w:val="TOC2"/>
        <w:rPr>
          <w:rFonts w:asciiTheme="minorHAnsi" w:eastAsiaTheme="minorEastAsia" w:hAnsiTheme="minorHAnsi" w:cstheme="minorBidi"/>
          <w:b w:val="0"/>
          <w:sz w:val="22"/>
          <w:szCs w:val="22"/>
          <w:lang w:eastAsia="en-AU"/>
        </w:rPr>
      </w:pPr>
      <w:hyperlink w:anchor="_Toc43195408" w:history="1">
        <w:r w:rsidR="00694963" w:rsidRPr="004242D0">
          <w:t>Part 8</w:t>
        </w:r>
        <w:r w:rsidR="00694963">
          <w:rPr>
            <w:rFonts w:asciiTheme="minorHAnsi" w:eastAsiaTheme="minorEastAsia" w:hAnsiTheme="minorHAnsi" w:cstheme="minorBidi"/>
            <w:b w:val="0"/>
            <w:sz w:val="22"/>
            <w:szCs w:val="22"/>
            <w:lang w:eastAsia="en-AU"/>
          </w:rPr>
          <w:tab/>
        </w:r>
        <w:r w:rsidR="00694963" w:rsidRPr="004242D0">
          <w:t>Miscellaneous</w:t>
        </w:r>
        <w:r w:rsidR="00694963" w:rsidRPr="00694963">
          <w:rPr>
            <w:vanish/>
          </w:rPr>
          <w:tab/>
        </w:r>
        <w:r w:rsidR="00694963" w:rsidRPr="00694963">
          <w:rPr>
            <w:vanish/>
          </w:rPr>
          <w:fldChar w:fldCharType="begin"/>
        </w:r>
        <w:r w:rsidR="00694963" w:rsidRPr="00694963">
          <w:rPr>
            <w:vanish/>
          </w:rPr>
          <w:instrText xml:space="preserve"> PAGEREF _Toc43195408 \h </w:instrText>
        </w:r>
        <w:r w:rsidR="00694963" w:rsidRPr="00694963">
          <w:rPr>
            <w:vanish/>
          </w:rPr>
        </w:r>
        <w:r w:rsidR="00694963" w:rsidRPr="00694963">
          <w:rPr>
            <w:vanish/>
          </w:rPr>
          <w:fldChar w:fldCharType="separate"/>
        </w:r>
        <w:r w:rsidR="00552E1C">
          <w:rPr>
            <w:vanish/>
          </w:rPr>
          <w:t>59</w:t>
        </w:r>
        <w:r w:rsidR="00694963" w:rsidRPr="00694963">
          <w:rPr>
            <w:vanish/>
          </w:rPr>
          <w:fldChar w:fldCharType="end"/>
        </w:r>
      </w:hyperlink>
    </w:p>
    <w:p w14:paraId="6B257050" w14:textId="154402AA" w:rsidR="00694963" w:rsidRDefault="00694963">
      <w:pPr>
        <w:pStyle w:val="TOC5"/>
        <w:rPr>
          <w:rFonts w:asciiTheme="minorHAnsi" w:eastAsiaTheme="minorEastAsia" w:hAnsiTheme="minorHAnsi" w:cstheme="minorBidi"/>
          <w:sz w:val="22"/>
          <w:szCs w:val="22"/>
          <w:lang w:eastAsia="en-AU"/>
        </w:rPr>
      </w:pPr>
      <w:r>
        <w:tab/>
      </w:r>
      <w:hyperlink w:anchor="_Toc43195409" w:history="1">
        <w:r w:rsidRPr="004242D0">
          <w:t>69A</w:t>
        </w:r>
        <w:r>
          <w:rPr>
            <w:rFonts w:asciiTheme="minorHAnsi" w:eastAsiaTheme="minorEastAsia" w:hAnsiTheme="minorHAnsi" w:cstheme="minorBidi"/>
            <w:sz w:val="22"/>
            <w:szCs w:val="22"/>
            <w:lang w:eastAsia="en-AU"/>
          </w:rPr>
          <w:tab/>
        </w:r>
        <w:r w:rsidRPr="004242D0">
          <w:t>Imposition of levies</w:t>
        </w:r>
        <w:r>
          <w:tab/>
        </w:r>
        <w:r>
          <w:fldChar w:fldCharType="begin"/>
        </w:r>
        <w:r>
          <w:instrText xml:space="preserve"> PAGEREF _Toc43195409 \h </w:instrText>
        </w:r>
        <w:r>
          <w:fldChar w:fldCharType="separate"/>
        </w:r>
        <w:r w:rsidR="00552E1C">
          <w:t>59</w:t>
        </w:r>
        <w:r>
          <w:fldChar w:fldCharType="end"/>
        </w:r>
      </w:hyperlink>
    </w:p>
    <w:p w14:paraId="16528EFF" w14:textId="19549473" w:rsidR="00694963" w:rsidRDefault="00694963">
      <w:pPr>
        <w:pStyle w:val="TOC5"/>
        <w:rPr>
          <w:rFonts w:asciiTheme="minorHAnsi" w:eastAsiaTheme="minorEastAsia" w:hAnsiTheme="minorHAnsi" w:cstheme="minorBidi"/>
          <w:sz w:val="22"/>
          <w:szCs w:val="22"/>
          <w:lang w:eastAsia="en-AU"/>
        </w:rPr>
      </w:pPr>
      <w:r>
        <w:tab/>
      </w:r>
      <w:hyperlink w:anchor="_Toc43195410" w:history="1">
        <w:r w:rsidRPr="004242D0">
          <w:t>70</w:t>
        </w:r>
        <w:r>
          <w:rPr>
            <w:rFonts w:asciiTheme="minorHAnsi" w:eastAsiaTheme="minorEastAsia" w:hAnsiTheme="minorHAnsi" w:cstheme="minorBidi"/>
            <w:sz w:val="22"/>
            <w:szCs w:val="22"/>
            <w:lang w:eastAsia="en-AU"/>
          </w:rPr>
          <w:tab/>
        </w:r>
        <w:r w:rsidRPr="004242D0">
          <w:t>Objections</w:t>
        </w:r>
        <w:r>
          <w:tab/>
        </w:r>
        <w:r>
          <w:fldChar w:fldCharType="begin"/>
        </w:r>
        <w:r>
          <w:instrText xml:space="preserve"> PAGEREF _Toc43195410 \h </w:instrText>
        </w:r>
        <w:r>
          <w:fldChar w:fldCharType="separate"/>
        </w:r>
        <w:r w:rsidR="00552E1C">
          <w:t>59</w:t>
        </w:r>
        <w:r>
          <w:fldChar w:fldCharType="end"/>
        </w:r>
      </w:hyperlink>
    </w:p>
    <w:p w14:paraId="78448FB2" w14:textId="21E24DA8" w:rsidR="00694963" w:rsidRDefault="00694963">
      <w:pPr>
        <w:pStyle w:val="TOC5"/>
        <w:rPr>
          <w:rFonts w:asciiTheme="minorHAnsi" w:eastAsiaTheme="minorEastAsia" w:hAnsiTheme="minorHAnsi" w:cstheme="minorBidi"/>
          <w:sz w:val="22"/>
          <w:szCs w:val="22"/>
          <w:lang w:eastAsia="en-AU"/>
        </w:rPr>
      </w:pPr>
      <w:r>
        <w:tab/>
      </w:r>
      <w:hyperlink w:anchor="_Toc43195411" w:history="1">
        <w:r w:rsidRPr="004242D0">
          <w:t>71</w:t>
        </w:r>
        <w:r>
          <w:rPr>
            <w:rFonts w:asciiTheme="minorHAnsi" w:eastAsiaTheme="minorEastAsia" w:hAnsiTheme="minorHAnsi" w:cstheme="minorBidi"/>
            <w:sz w:val="22"/>
            <w:szCs w:val="22"/>
            <w:lang w:eastAsia="en-AU"/>
          </w:rPr>
          <w:tab/>
        </w:r>
        <w:r w:rsidRPr="004242D0">
          <w:t>Objections relating to valuations—general</w:t>
        </w:r>
        <w:r>
          <w:tab/>
        </w:r>
        <w:r>
          <w:fldChar w:fldCharType="begin"/>
        </w:r>
        <w:r>
          <w:instrText xml:space="preserve"> PAGEREF _Toc43195411 \h </w:instrText>
        </w:r>
        <w:r>
          <w:fldChar w:fldCharType="separate"/>
        </w:r>
        <w:r w:rsidR="00552E1C">
          <w:t>60</w:t>
        </w:r>
        <w:r>
          <w:fldChar w:fldCharType="end"/>
        </w:r>
      </w:hyperlink>
    </w:p>
    <w:p w14:paraId="79498F4E" w14:textId="164DBD96" w:rsidR="00694963" w:rsidRDefault="00694963">
      <w:pPr>
        <w:pStyle w:val="TOC5"/>
        <w:rPr>
          <w:rFonts w:asciiTheme="minorHAnsi" w:eastAsiaTheme="minorEastAsia" w:hAnsiTheme="minorHAnsi" w:cstheme="minorBidi"/>
          <w:sz w:val="22"/>
          <w:szCs w:val="22"/>
          <w:lang w:eastAsia="en-AU"/>
        </w:rPr>
      </w:pPr>
      <w:r>
        <w:tab/>
      </w:r>
      <w:hyperlink w:anchor="_Toc43195412" w:history="1">
        <w:r w:rsidRPr="004242D0">
          <w:t>72</w:t>
        </w:r>
        <w:r>
          <w:rPr>
            <w:rFonts w:asciiTheme="minorHAnsi" w:eastAsiaTheme="minorEastAsia" w:hAnsiTheme="minorHAnsi" w:cstheme="minorBidi"/>
            <w:sz w:val="22"/>
            <w:szCs w:val="22"/>
            <w:lang w:eastAsia="en-AU"/>
          </w:rPr>
          <w:tab/>
        </w:r>
        <w:r w:rsidRPr="004242D0">
          <w:t>Objections relating to valuations—unit owners</w:t>
        </w:r>
        <w:r>
          <w:tab/>
        </w:r>
        <w:r>
          <w:fldChar w:fldCharType="begin"/>
        </w:r>
        <w:r>
          <w:instrText xml:space="preserve"> PAGEREF _Toc43195412 \h </w:instrText>
        </w:r>
        <w:r>
          <w:fldChar w:fldCharType="separate"/>
        </w:r>
        <w:r w:rsidR="00552E1C">
          <w:t>60</w:t>
        </w:r>
        <w:r>
          <w:fldChar w:fldCharType="end"/>
        </w:r>
      </w:hyperlink>
    </w:p>
    <w:p w14:paraId="160B960E" w14:textId="0E00231A" w:rsidR="00694963" w:rsidRDefault="00694963">
      <w:pPr>
        <w:pStyle w:val="TOC5"/>
        <w:rPr>
          <w:rFonts w:asciiTheme="minorHAnsi" w:eastAsiaTheme="minorEastAsia" w:hAnsiTheme="minorHAnsi" w:cstheme="minorBidi"/>
          <w:sz w:val="22"/>
          <w:szCs w:val="22"/>
          <w:lang w:eastAsia="en-AU"/>
        </w:rPr>
      </w:pPr>
      <w:r>
        <w:tab/>
      </w:r>
      <w:hyperlink w:anchor="_Toc43195413" w:history="1">
        <w:r w:rsidRPr="004242D0">
          <w:t>73</w:t>
        </w:r>
        <w:r>
          <w:rPr>
            <w:rFonts w:asciiTheme="minorHAnsi" w:eastAsiaTheme="minorEastAsia" w:hAnsiTheme="minorHAnsi" w:cstheme="minorBidi"/>
            <w:sz w:val="22"/>
            <w:szCs w:val="22"/>
            <w:lang w:eastAsia="en-AU"/>
          </w:rPr>
          <w:tab/>
        </w:r>
        <w:r w:rsidRPr="004242D0">
          <w:t>Review by ACAT</w:t>
        </w:r>
        <w:r>
          <w:tab/>
        </w:r>
        <w:r>
          <w:fldChar w:fldCharType="begin"/>
        </w:r>
        <w:r>
          <w:instrText xml:space="preserve"> PAGEREF _Toc43195413 \h </w:instrText>
        </w:r>
        <w:r>
          <w:fldChar w:fldCharType="separate"/>
        </w:r>
        <w:r w:rsidR="00552E1C">
          <w:t>60</w:t>
        </w:r>
        <w:r>
          <w:fldChar w:fldCharType="end"/>
        </w:r>
      </w:hyperlink>
    </w:p>
    <w:p w14:paraId="55884E28" w14:textId="37C02F9E" w:rsidR="00694963" w:rsidRDefault="00694963">
      <w:pPr>
        <w:pStyle w:val="TOC5"/>
        <w:rPr>
          <w:rFonts w:asciiTheme="minorHAnsi" w:eastAsiaTheme="minorEastAsia" w:hAnsiTheme="minorHAnsi" w:cstheme="minorBidi"/>
          <w:sz w:val="22"/>
          <w:szCs w:val="22"/>
          <w:lang w:eastAsia="en-AU"/>
        </w:rPr>
      </w:pPr>
      <w:r>
        <w:tab/>
      </w:r>
      <w:hyperlink w:anchor="_Toc43195414" w:history="1">
        <w:r w:rsidRPr="004242D0">
          <w:t>74</w:t>
        </w:r>
        <w:r>
          <w:rPr>
            <w:rFonts w:asciiTheme="minorHAnsi" w:eastAsiaTheme="minorEastAsia" w:hAnsiTheme="minorHAnsi" w:cstheme="minorBidi"/>
            <w:sz w:val="22"/>
            <w:szCs w:val="22"/>
            <w:lang w:eastAsia="en-AU"/>
          </w:rPr>
          <w:tab/>
        </w:r>
        <w:r w:rsidRPr="004242D0">
          <w:t>Working out amounts with fractions for Act</w:t>
        </w:r>
        <w:r>
          <w:tab/>
        </w:r>
        <w:r>
          <w:fldChar w:fldCharType="begin"/>
        </w:r>
        <w:r>
          <w:instrText xml:space="preserve"> PAGEREF _Toc43195414 \h </w:instrText>
        </w:r>
        <w:r>
          <w:fldChar w:fldCharType="separate"/>
        </w:r>
        <w:r w:rsidR="00552E1C">
          <w:t>61</w:t>
        </w:r>
        <w:r>
          <w:fldChar w:fldCharType="end"/>
        </w:r>
      </w:hyperlink>
    </w:p>
    <w:p w14:paraId="692B41C6" w14:textId="3F2F62FC" w:rsidR="00694963" w:rsidRDefault="00694963">
      <w:pPr>
        <w:pStyle w:val="TOC5"/>
        <w:rPr>
          <w:rFonts w:asciiTheme="minorHAnsi" w:eastAsiaTheme="minorEastAsia" w:hAnsiTheme="minorHAnsi" w:cstheme="minorBidi"/>
          <w:sz w:val="22"/>
          <w:szCs w:val="22"/>
          <w:lang w:eastAsia="en-AU"/>
        </w:rPr>
      </w:pPr>
      <w:r>
        <w:tab/>
      </w:r>
      <w:hyperlink w:anchor="_Toc43195415" w:history="1">
        <w:r w:rsidRPr="004242D0">
          <w:t>76</w:t>
        </w:r>
        <w:r>
          <w:rPr>
            <w:rFonts w:asciiTheme="minorHAnsi" w:eastAsiaTheme="minorEastAsia" w:hAnsiTheme="minorHAnsi" w:cstheme="minorBidi"/>
            <w:sz w:val="22"/>
            <w:szCs w:val="22"/>
            <w:lang w:eastAsia="en-AU"/>
          </w:rPr>
          <w:tab/>
        </w:r>
        <w:r w:rsidRPr="004242D0">
          <w:t>Certificate of rates and other charges</w:t>
        </w:r>
        <w:r>
          <w:tab/>
        </w:r>
        <w:r>
          <w:fldChar w:fldCharType="begin"/>
        </w:r>
        <w:r>
          <w:instrText xml:space="preserve"> PAGEREF _Toc43195415 \h </w:instrText>
        </w:r>
        <w:r>
          <w:fldChar w:fldCharType="separate"/>
        </w:r>
        <w:r w:rsidR="00552E1C">
          <w:t>61</w:t>
        </w:r>
        <w:r>
          <w:fldChar w:fldCharType="end"/>
        </w:r>
      </w:hyperlink>
    </w:p>
    <w:p w14:paraId="3B8742B0" w14:textId="128B4BA8" w:rsidR="00694963" w:rsidRDefault="00694963">
      <w:pPr>
        <w:pStyle w:val="TOC5"/>
        <w:rPr>
          <w:rFonts w:asciiTheme="minorHAnsi" w:eastAsiaTheme="minorEastAsia" w:hAnsiTheme="minorHAnsi" w:cstheme="minorBidi"/>
          <w:sz w:val="22"/>
          <w:szCs w:val="22"/>
          <w:lang w:eastAsia="en-AU"/>
        </w:rPr>
      </w:pPr>
      <w:r>
        <w:tab/>
      </w:r>
      <w:hyperlink w:anchor="_Toc43195416" w:history="1">
        <w:r w:rsidRPr="004242D0">
          <w:t>77</w:t>
        </w:r>
        <w:r>
          <w:rPr>
            <w:rFonts w:asciiTheme="minorHAnsi" w:eastAsiaTheme="minorEastAsia" w:hAnsiTheme="minorHAnsi" w:cstheme="minorBidi"/>
            <w:sz w:val="22"/>
            <w:szCs w:val="22"/>
            <w:lang w:eastAsia="en-AU"/>
          </w:rPr>
          <w:tab/>
        </w:r>
        <w:r w:rsidRPr="004242D0">
          <w:t>Statement of amounts payable and payments made</w:t>
        </w:r>
        <w:r>
          <w:tab/>
        </w:r>
        <w:r>
          <w:fldChar w:fldCharType="begin"/>
        </w:r>
        <w:r>
          <w:instrText xml:space="preserve"> PAGEREF _Toc43195416 \h </w:instrText>
        </w:r>
        <w:r>
          <w:fldChar w:fldCharType="separate"/>
        </w:r>
        <w:r w:rsidR="00552E1C">
          <w:t>62</w:t>
        </w:r>
        <w:r>
          <w:fldChar w:fldCharType="end"/>
        </w:r>
      </w:hyperlink>
    </w:p>
    <w:p w14:paraId="4F163A25" w14:textId="0B1FFE22" w:rsidR="00694963" w:rsidRDefault="00694963">
      <w:pPr>
        <w:pStyle w:val="TOC5"/>
        <w:rPr>
          <w:rFonts w:asciiTheme="minorHAnsi" w:eastAsiaTheme="minorEastAsia" w:hAnsiTheme="minorHAnsi" w:cstheme="minorBidi"/>
          <w:sz w:val="22"/>
          <w:szCs w:val="22"/>
          <w:lang w:eastAsia="en-AU"/>
        </w:rPr>
      </w:pPr>
      <w:r>
        <w:tab/>
      </w:r>
      <w:hyperlink w:anchor="_Toc43195417" w:history="1">
        <w:r w:rsidRPr="004242D0">
          <w:t>78</w:t>
        </w:r>
        <w:r>
          <w:rPr>
            <w:rFonts w:asciiTheme="minorHAnsi" w:eastAsiaTheme="minorEastAsia" w:hAnsiTheme="minorHAnsi" w:cstheme="minorBidi"/>
            <w:sz w:val="22"/>
            <w:szCs w:val="22"/>
            <w:lang w:eastAsia="en-AU"/>
          </w:rPr>
          <w:tab/>
        </w:r>
        <w:r w:rsidRPr="004242D0">
          <w:t>Determination of fees</w:t>
        </w:r>
        <w:r>
          <w:tab/>
        </w:r>
        <w:r>
          <w:fldChar w:fldCharType="begin"/>
        </w:r>
        <w:r>
          <w:instrText xml:space="preserve"> PAGEREF _Toc43195417 \h </w:instrText>
        </w:r>
        <w:r>
          <w:fldChar w:fldCharType="separate"/>
        </w:r>
        <w:r w:rsidR="00552E1C">
          <w:t>63</w:t>
        </w:r>
        <w:r>
          <w:fldChar w:fldCharType="end"/>
        </w:r>
      </w:hyperlink>
    </w:p>
    <w:p w14:paraId="22C17FF9" w14:textId="247BC81F" w:rsidR="00694963" w:rsidRDefault="00694963">
      <w:pPr>
        <w:pStyle w:val="TOC5"/>
        <w:rPr>
          <w:rFonts w:asciiTheme="minorHAnsi" w:eastAsiaTheme="minorEastAsia" w:hAnsiTheme="minorHAnsi" w:cstheme="minorBidi"/>
          <w:sz w:val="22"/>
          <w:szCs w:val="22"/>
          <w:lang w:eastAsia="en-AU"/>
        </w:rPr>
      </w:pPr>
      <w:r>
        <w:tab/>
      </w:r>
      <w:hyperlink w:anchor="_Toc43195418" w:history="1">
        <w:r w:rsidRPr="004242D0">
          <w:t>79</w:t>
        </w:r>
        <w:r>
          <w:rPr>
            <w:rFonts w:asciiTheme="minorHAnsi" w:eastAsiaTheme="minorEastAsia" w:hAnsiTheme="minorHAnsi" w:cstheme="minorBidi"/>
            <w:sz w:val="22"/>
            <w:szCs w:val="22"/>
            <w:lang w:eastAsia="en-AU"/>
          </w:rPr>
          <w:tab/>
        </w:r>
        <w:r w:rsidRPr="004242D0">
          <w:t>Regulation-making power</w:t>
        </w:r>
        <w:r>
          <w:tab/>
        </w:r>
        <w:r>
          <w:fldChar w:fldCharType="begin"/>
        </w:r>
        <w:r>
          <w:instrText xml:space="preserve"> PAGEREF _Toc43195418 \h </w:instrText>
        </w:r>
        <w:r>
          <w:fldChar w:fldCharType="separate"/>
        </w:r>
        <w:r w:rsidR="00552E1C">
          <w:t>63</w:t>
        </w:r>
        <w:r>
          <w:fldChar w:fldCharType="end"/>
        </w:r>
      </w:hyperlink>
    </w:p>
    <w:p w14:paraId="745747D3" w14:textId="4C72FE06" w:rsidR="00694963" w:rsidRDefault="00A7244A">
      <w:pPr>
        <w:pStyle w:val="TOC6"/>
        <w:rPr>
          <w:rFonts w:asciiTheme="minorHAnsi" w:eastAsiaTheme="minorEastAsia" w:hAnsiTheme="minorHAnsi" w:cstheme="minorBidi"/>
          <w:b w:val="0"/>
          <w:sz w:val="22"/>
          <w:szCs w:val="22"/>
          <w:lang w:eastAsia="en-AU"/>
        </w:rPr>
      </w:pPr>
      <w:hyperlink w:anchor="_Toc43195419" w:history="1">
        <w:r w:rsidR="00694963" w:rsidRPr="004242D0">
          <w:t>Schedule 1</w:t>
        </w:r>
        <w:r w:rsidR="00694963">
          <w:rPr>
            <w:rFonts w:asciiTheme="minorHAnsi" w:eastAsiaTheme="minorEastAsia" w:hAnsiTheme="minorHAnsi" w:cstheme="minorBidi"/>
            <w:b w:val="0"/>
            <w:sz w:val="22"/>
            <w:szCs w:val="22"/>
            <w:lang w:eastAsia="en-AU"/>
          </w:rPr>
          <w:tab/>
        </w:r>
        <w:r w:rsidR="00694963" w:rsidRPr="004242D0">
          <w:t>Levies</w:t>
        </w:r>
        <w:r w:rsidR="00694963">
          <w:tab/>
        </w:r>
        <w:r w:rsidR="00694963" w:rsidRPr="00694963">
          <w:rPr>
            <w:b w:val="0"/>
            <w:sz w:val="20"/>
          </w:rPr>
          <w:fldChar w:fldCharType="begin"/>
        </w:r>
        <w:r w:rsidR="00694963" w:rsidRPr="00694963">
          <w:rPr>
            <w:b w:val="0"/>
            <w:sz w:val="20"/>
          </w:rPr>
          <w:instrText xml:space="preserve"> PAGEREF _Toc43195419 \h </w:instrText>
        </w:r>
        <w:r w:rsidR="00694963" w:rsidRPr="00694963">
          <w:rPr>
            <w:b w:val="0"/>
            <w:sz w:val="20"/>
          </w:rPr>
        </w:r>
        <w:r w:rsidR="00694963" w:rsidRPr="00694963">
          <w:rPr>
            <w:b w:val="0"/>
            <w:sz w:val="20"/>
          </w:rPr>
          <w:fldChar w:fldCharType="separate"/>
        </w:r>
        <w:r w:rsidR="00552E1C">
          <w:rPr>
            <w:b w:val="0"/>
            <w:sz w:val="20"/>
          </w:rPr>
          <w:t>64</w:t>
        </w:r>
        <w:r w:rsidR="00694963" w:rsidRPr="00694963">
          <w:rPr>
            <w:b w:val="0"/>
            <w:sz w:val="20"/>
          </w:rPr>
          <w:fldChar w:fldCharType="end"/>
        </w:r>
      </w:hyperlink>
    </w:p>
    <w:p w14:paraId="536B57B9" w14:textId="2E5FB593" w:rsidR="00694963" w:rsidRDefault="00A7244A">
      <w:pPr>
        <w:pStyle w:val="TOC7"/>
        <w:rPr>
          <w:rFonts w:asciiTheme="minorHAnsi" w:eastAsiaTheme="minorEastAsia" w:hAnsiTheme="minorHAnsi" w:cstheme="minorBidi"/>
          <w:b w:val="0"/>
          <w:sz w:val="22"/>
          <w:szCs w:val="22"/>
          <w:lang w:eastAsia="en-AU"/>
        </w:rPr>
      </w:pPr>
      <w:hyperlink w:anchor="_Toc43195420" w:history="1">
        <w:r w:rsidR="00694963" w:rsidRPr="004242D0">
          <w:t>Part 1.1</w:t>
        </w:r>
        <w:r w:rsidR="00694963">
          <w:rPr>
            <w:rFonts w:asciiTheme="minorHAnsi" w:eastAsiaTheme="minorEastAsia" w:hAnsiTheme="minorHAnsi" w:cstheme="minorBidi"/>
            <w:b w:val="0"/>
            <w:sz w:val="22"/>
            <w:szCs w:val="22"/>
            <w:lang w:eastAsia="en-AU"/>
          </w:rPr>
          <w:tab/>
        </w:r>
        <w:r w:rsidR="00694963" w:rsidRPr="004242D0">
          <w:t>Imposition of levies</w:t>
        </w:r>
        <w:r w:rsidR="00694963">
          <w:tab/>
        </w:r>
        <w:r w:rsidR="00694963" w:rsidRPr="00694963">
          <w:rPr>
            <w:b w:val="0"/>
          </w:rPr>
          <w:fldChar w:fldCharType="begin"/>
        </w:r>
        <w:r w:rsidR="00694963" w:rsidRPr="00694963">
          <w:rPr>
            <w:b w:val="0"/>
          </w:rPr>
          <w:instrText xml:space="preserve"> PAGEREF _Toc43195420 \h </w:instrText>
        </w:r>
        <w:r w:rsidR="00694963" w:rsidRPr="00694963">
          <w:rPr>
            <w:b w:val="0"/>
          </w:rPr>
        </w:r>
        <w:r w:rsidR="00694963" w:rsidRPr="00694963">
          <w:rPr>
            <w:b w:val="0"/>
          </w:rPr>
          <w:fldChar w:fldCharType="separate"/>
        </w:r>
        <w:r w:rsidR="00552E1C">
          <w:rPr>
            <w:b w:val="0"/>
          </w:rPr>
          <w:t>64</w:t>
        </w:r>
        <w:r w:rsidR="00694963" w:rsidRPr="00694963">
          <w:rPr>
            <w:b w:val="0"/>
          </w:rPr>
          <w:fldChar w:fldCharType="end"/>
        </w:r>
      </w:hyperlink>
    </w:p>
    <w:p w14:paraId="5811279A" w14:textId="66A98CD8" w:rsidR="00694963" w:rsidRDefault="00694963">
      <w:pPr>
        <w:pStyle w:val="TOC5"/>
        <w:rPr>
          <w:rFonts w:asciiTheme="minorHAnsi" w:eastAsiaTheme="minorEastAsia" w:hAnsiTheme="minorHAnsi" w:cstheme="minorBidi"/>
          <w:sz w:val="22"/>
          <w:szCs w:val="22"/>
          <w:lang w:eastAsia="en-AU"/>
        </w:rPr>
      </w:pPr>
      <w:r>
        <w:tab/>
      </w:r>
      <w:hyperlink w:anchor="_Toc43195421" w:history="1">
        <w:r w:rsidRPr="004242D0">
          <w:t>1.1</w:t>
        </w:r>
        <w:r>
          <w:rPr>
            <w:rFonts w:asciiTheme="minorHAnsi" w:eastAsiaTheme="minorEastAsia" w:hAnsiTheme="minorHAnsi" w:cstheme="minorBidi"/>
            <w:sz w:val="22"/>
            <w:szCs w:val="22"/>
            <w:lang w:eastAsia="en-AU"/>
          </w:rPr>
          <w:tab/>
        </w:r>
        <w:r w:rsidRPr="004242D0">
          <w:t>Fire and emergency services levy</w:t>
        </w:r>
        <w:r>
          <w:tab/>
        </w:r>
        <w:r>
          <w:fldChar w:fldCharType="begin"/>
        </w:r>
        <w:r>
          <w:instrText xml:space="preserve"> PAGEREF _Toc43195421 \h </w:instrText>
        </w:r>
        <w:r>
          <w:fldChar w:fldCharType="separate"/>
        </w:r>
        <w:r w:rsidR="00552E1C">
          <w:t>64</w:t>
        </w:r>
        <w:r>
          <w:fldChar w:fldCharType="end"/>
        </w:r>
      </w:hyperlink>
    </w:p>
    <w:p w14:paraId="25291F28" w14:textId="39A8795B" w:rsidR="00694963" w:rsidRDefault="00694963">
      <w:pPr>
        <w:pStyle w:val="TOC5"/>
        <w:rPr>
          <w:rFonts w:asciiTheme="minorHAnsi" w:eastAsiaTheme="minorEastAsia" w:hAnsiTheme="minorHAnsi" w:cstheme="minorBidi"/>
          <w:sz w:val="22"/>
          <w:szCs w:val="22"/>
          <w:lang w:eastAsia="en-AU"/>
        </w:rPr>
      </w:pPr>
      <w:r>
        <w:tab/>
      </w:r>
      <w:hyperlink w:anchor="_Toc43195422" w:history="1">
        <w:r w:rsidRPr="004242D0">
          <w:t>1.2</w:t>
        </w:r>
        <w:r>
          <w:rPr>
            <w:rFonts w:asciiTheme="minorHAnsi" w:eastAsiaTheme="minorEastAsia" w:hAnsiTheme="minorHAnsi" w:cstheme="minorBidi"/>
            <w:sz w:val="22"/>
            <w:szCs w:val="22"/>
            <w:lang w:eastAsia="en-AU"/>
          </w:rPr>
          <w:tab/>
        </w:r>
        <w:r w:rsidRPr="004242D0">
          <w:t>City centre marketing and improvements levy</w:t>
        </w:r>
        <w:r>
          <w:tab/>
        </w:r>
        <w:r>
          <w:fldChar w:fldCharType="begin"/>
        </w:r>
        <w:r>
          <w:instrText xml:space="preserve"> PAGEREF _Toc43195422 \h </w:instrText>
        </w:r>
        <w:r>
          <w:fldChar w:fldCharType="separate"/>
        </w:r>
        <w:r w:rsidR="00552E1C">
          <w:t>65</w:t>
        </w:r>
        <w:r>
          <w:fldChar w:fldCharType="end"/>
        </w:r>
      </w:hyperlink>
    </w:p>
    <w:p w14:paraId="359CFDB3" w14:textId="14363A7F" w:rsidR="00694963" w:rsidRDefault="00694963">
      <w:pPr>
        <w:pStyle w:val="TOC5"/>
        <w:rPr>
          <w:rFonts w:asciiTheme="minorHAnsi" w:eastAsiaTheme="minorEastAsia" w:hAnsiTheme="minorHAnsi" w:cstheme="minorBidi"/>
          <w:sz w:val="22"/>
          <w:szCs w:val="22"/>
          <w:lang w:eastAsia="en-AU"/>
        </w:rPr>
      </w:pPr>
      <w:r>
        <w:tab/>
      </w:r>
      <w:hyperlink w:anchor="_Toc43195423" w:history="1">
        <w:r w:rsidRPr="004242D0">
          <w:t>1.3</w:t>
        </w:r>
        <w:r>
          <w:rPr>
            <w:rFonts w:asciiTheme="minorHAnsi" w:eastAsiaTheme="minorEastAsia" w:hAnsiTheme="minorHAnsi" w:cstheme="minorBidi"/>
            <w:sz w:val="22"/>
            <w:szCs w:val="22"/>
            <w:lang w:eastAsia="en-AU"/>
          </w:rPr>
          <w:tab/>
        </w:r>
        <w:r w:rsidRPr="004242D0">
          <w:t>Safer families levy</w:t>
        </w:r>
        <w:r>
          <w:tab/>
        </w:r>
        <w:r>
          <w:fldChar w:fldCharType="begin"/>
        </w:r>
        <w:r>
          <w:instrText xml:space="preserve"> PAGEREF _Toc43195423 \h </w:instrText>
        </w:r>
        <w:r>
          <w:fldChar w:fldCharType="separate"/>
        </w:r>
        <w:r w:rsidR="00552E1C">
          <w:t>65</w:t>
        </w:r>
        <w:r>
          <w:fldChar w:fldCharType="end"/>
        </w:r>
      </w:hyperlink>
    </w:p>
    <w:p w14:paraId="62BD9065" w14:textId="2AE30354" w:rsidR="00694963" w:rsidRDefault="00A7244A">
      <w:pPr>
        <w:pStyle w:val="TOC7"/>
        <w:rPr>
          <w:rFonts w:asciiTheme="minorHAnsi" w:eastAsiaTheme="minorEastAsia" w:hAnsiTheme="minorHAnsi" w:cstheme="minorBidi"/>
          <w:b w:val="0"/>
          <w:sz w:val="22"/>
          <w:szCs w:val="22"/>
          <w:lang w:eastAsia="en-AU"/>
        </w:rPr>
      </w:pPr>
      <w:hyperlink w:anchor="_Toc43195424" w:history="1">
        <w:r w:rsidR="00694963" w:rsidRPr="004242D0">
          <w:t>Part 1.2</w:t>
        </w:r>
        <w:r w:rsidR="00694963">
          <w:rPr>
            <w:rFonts w:asciiTheme="minorHAnsi" w:eastAsiaTheme="minorEastAsia" w:hAnsiTheme="minorHAnsi" w:cstheme="minorBidi"/>
            <w:b w:val="0"/>
            <w:sz w:val="22"/>
            <w:szCs w:val="22"/>
            <w:lang w:eastAsia="en-AU"/>
          </w:rPr>
          <w:tab/>
        </w:r>
        <w:r w:rsidR="00694963" w:rsidRPr="004242D0">
          <w:t>Application of Act etc</w:t>
        </w:r>
        <w:r w:rsidR="00694963">
          <w:tab/>
        </w:r>
        <w:r w:rsidR="00694963" w:rsidRPr="00694963">
          <w:rPr>
            <w:b w:val="0"/>
          </w:rPr>
          <w:fldChar w:fldCharType="begin"/>
        </w:r>
        <w:r w:rsidR="00694963" w:rsidRPr="00694963">
          <w:rPr>
            <w:b w:val="0"/>
          </w:rPr>
          <w:instrText xml:space="preserve"> PAGEREF _Toc43195424 \h </w:instrText>
        </w:r>
        <w:r w:rsidR="00694963" w:rsidRPr="00694963">
          <w:rPr>
            <w:b w:val="0"/>
          </w:rPr>
        </w:r>
        <w:r w:rsidR="00694963" w:rsidRPr="00694963">
          <w:rPr>
            <w:b w:val="0"/>
          </w:rPr>
          <w:fldChar w:fldCharType="separate"/>
        </w:r>
        <w:r w:rsidR="00552E1C">
          <w:rPr>
            <w:b w:val="0"/>
          </w:rPr>
          <w:t>66</w:t>
        </w:r>
        <w:r w:rsidR="00694963" w:rsidRPr="00694963">
          <w:rPr>
            <w:b w:val="0"/>
          </w:rPr>
          <w:fldChar w:fldCharType="end"/>
        </w:r>
      </w:hyperlink>
    </w:p>
    <w:p w14:paraId="1D5960C3" w14:textId="74FAEEA2" w:rsidR="00694963" w:rsidRDefault="00694963">
      <w:pPr>
        <w:pStyle w:val="TOC5"/>
        <w:rPr>
          <w:rFonts w:asciiTheme="minorHAnsi" w:eastAsiaTheme="minorEastAsia" w:hAnsiTheme="minorHAnsi" w:cstheme="minorBidi"/>
          <w:sz w:val="22"/>
          <w:szCs w:val="22"/>
          <w:lang w:eastAsia="en-AU"/>
        </w:rPr>
      </w:pPr>
      <w:r>
        <w:tab/>
      </w:r>
      <w:hyperlink w:anchor="_Toc43195425" w:history="1">
        <w:r w:rsidRPr="004242D0">
          <w:t>2.1</w:t>
        </w:r>
        <w:r>
          <w:rPr>
            <w:rFonts w:asciiTheme="minorHAnsi" w:eastAsiaTheme="minorEastAsia" w:hAnsiTheme="minorHAnsi" w:cstheme="minorBidi"/>
            <w:sz w:val="22"/>
            <w:szCs w:val="22"/>
            <w:lang w:eastAsia="en-AU"/>
          </w:rPr>
          <w:tab/>
        </w:r>
        <w:r w:rsidRPr="004242D0">
          <w:t>Application of certain provisions—levies generally</w:t>
        </w:r>
        <w:r>
          <w:tab/>
        </w:r>
        <w:r>
          <w:fldChar w:fldCharType="begin"/>
        </w:r>
        <w:r>
          <w:instrText xml:space="preserve"> PAGEREF _Toc43195425 \h </w:instrText>
        </w:r>
        <w:r>
          <w:fldChar w:fldCharType="separate"/>
        </w:r>
        <w:r w:rsidR="00552E1C">
          <w:t>66</w:t>
        </w:r>
        <w:r>
          <w:fldChar w:fldCharType="end"/>
        </w:r>
      </w:hyperlink>
    </w:p>
    <w:p w14:paraId="08E1EC2A" w14:textId="5A4CD354" w:rsidR="00694963" w:rsidRDefault="00694963">
      <w:pPr>
        <w:pStyle w:val="TOC5"/>
        <w:rPr>
          <w:rFonts w:asciiTheme="minorHAnsi" w:eastAsiaTheme="minorEastAsia" w:hAnsiTheme="minorHAnsi" w:cstheme="minorBidi"/>
          <w:sz w:val="22"/>
          <w:szCs w:val="22"/>
          <w:lang w:eastAsia="en-AU"/>
        </w:rPr>
      </w:pPr>
      <w:r>
        <w:tab/>
      </w:r>
      <w:hyperlink w:anchor="_Toc43195426" w:history="1">
        <w:r w:rsidRPr="004242D0">
          <w:t>2.1A</w:t>
        </w:r>
        <w:r>
          <w:rPr>
            <w:rFonts w:asciiTheme="minorHAnsi" w:eastAsiaTheme="minorEastAsia" w:hAnsiTheme="minorHAnsi" w:cstheme="minorBidi"/>
            <w:sz w:val="22"/>
            <w:szCs w:val="22"/>
            <w:lang w:eastAsia="en-AU"/>
          </w:rPr>
          <w:tab/>
        </w:r>
        <w:r w:rsidRPr="004242D0">
          <w:t>Application of further provisions—fire and emergency services levy</w:t>
        </w:r>
        <w:r>
          <w:tab/>
        </w:r>
        <w:r>
          <w:fldChar w:fldCharType="begin"/>
        </w:r>
        <w:r>
          <w:instrText xml:space="preserve"> PAGEREF _Toc43195426 \h </w:instrText>
        </w:r>
        <w:r>
          <w:fldChar w:fldCharType="separate"/>
        </w:r>
        <w:r w:rsidR="00552E1C">
          <w:t>67</w:t>
        </w:r>
        <w:r>
          <w:fldChar w:fldCharType="end"/>
        </w:r>
      </w:hyperlink>
    </w:p>
    <w:p w14:paraId="5E2DBA22" w14:textId="524C2043" w:rsidR="00694963" w:rsidRDefault="00694963">
      <w:pPr>
        <w:pStyle w:val="TOC5"/>
        <w:rPr>
          <w:rFonts w:asciiTheme="minorHAnsi" w:eastAsiaTheme="minorEastAsia" w:hAnsiTheme="minorHAnsi" w:cstheme="minorBidi"/>
          <w:sz w:val="22"/>
          <w:szCs w:val="22"/>
          <w:lang w:eastAsia="en-AU"/>
        </w:rPr>
      </w:pPr>
      <w:r>
        <w:tab/>
      </w:r>
      <w:hyperlink w:anchor="_Toc43195427" w:history="1">
        <w:r w:rsidRPr="004242D0">
          <w:t>2.1B</w:t>
        </w:r>
        <w:r>
          <w:rPr>
            <w:rFonts w:asciiTheme="minorHAnsi" w:eastAsiaTheme="minorEastAsia" w:hAnsiTheme="minorHAnsi" w:cstheme="minorBidi"/>
            <w:sz w:val="22"/>
            <w:szCs w:val="22"/>
            <w:lang w:eastAsia="en-AU"/>
          </w:rPr>
          <w:tab/>
        </w:r>
        <w:r w:rsidRPr="004242D0">
          <w:rPr>
            <w:lang w:eastAsia="en-AU"/>
          </w:rPr>
          <w:t>Application of further provisions—safer families levy</w:t>
        </w:r>
        <w:r>
          <w:tab/>
        </w:r>
        <w:r>
          <w:fldChar w:fldCharType="begin"/>
        </w:r>
        <w:r>
          <w:instrText xml:space="preserve"> PAGEREF _Toc43195427 \h </w:instrText>
        </w:r>
        <w:r>
          <w:fldChar w:fldCharType="separate"/>
        </w:r>
        <w:r w:rsidR="00552E1C">
          <w:t>67</w:t>
        </w:r>
        <w:r>
          <w:fldChar w:fldCharType="end"/>
        </w:r>
      </w:hyperlink>
    </w:p>
    <w:p w14:paraId="1B4A9102" w14:textId="7BF673A4" w:rsidR="00694963" w:rsidRDefault="00694963">
      <w:pPr>
        <w:pStyle w:val="TOC5"/>
        <w:rPr>
          <w:rFonts w:asciiTheme="minorHAnsi" w:eastAsiaTheme="minorEastAsia" w:hAnsiTheme="minorHAnsi" w:cstheme="minorBidi"/>
          <w:sz w:val="22"/>
          <w:szCs w:val="22"/>
          <w:lang w:eastAsia="en-AU"/>
        </w:rPr>
      </w:pPr>
      <w:r>
        <w:tab/>
      </w:r>
      <w:hyperlink w:anchor="_Toc43195428" w:history="1">
        <w:r w:rsidRPr="004242D0">
          <w:t>2.2</w:t>
        </w:r>
        <w:r>
          <w:rPr>
            <w:rFonts w:asciiTheme="minorHAnsi" w:eastAsiaTheme="minorEastAsia" w:hAnsiTheme="minorHAnsi" w:cstheme="minorBidi"/>
            <w:sz w:val="22"/>
            <w:szCs w:val="22"/>
            <w:lang w:eastAsia="en-AU"/>
          </w:rPr>
          <w:tab/>
        </w:r>
        <w:r w:rsidRPr="004242D0">
          <w:rPr>
            <w:bCs/>
            <w:iCs/>
            <w:lang w:val="en-US"/>
          </w:rPr>
          <w:t>References in other instruments</w:t>
        </w:r>
        <w:r>
          <w:tab/>
        </w:r>
        <w:r>
          <w:fldChar w:fldCharType="begin"/>
        </w:r>
        <w:r>
          <w:instrText xml:space="preserve"> PAGEREF _Toc43195428 \h </w:instrText>
        </w:r>
        <w:r>
          <w:fldChar w:fldCharType="separate"/>
        </w:r>
        <w:r w:rsidR="00552E1C">
          <w:t>68</w:t>
        </w:r>
        <w:r>
          <w:fldChar w:fldCharType="end"/>
        </w:r>
      </w:hyperlink>
    </w:p>
    <w:p w14:paraId="16A9A75C" w14:textId="4BAAB1ED" w:rsidR="00694963" w:rsidRDefault="00A7244A">
      <w:pPr>
        <w:pStyle w:val="TOC7"/>
        <w:rPr>
          <w:rFonts w:asciiTheme="minorHAnsi" w:eastAsiaTheme="minorEastAsia" w:hAnsiTheme="minorHAnsi" w:cstheme="minorBidi"/>
          <w:b w:val="0"/>
          <w:sz w:val="22"/>
          <w:szCs w:val="22"/>
          <w:lang w:eastAsia="en-AU"/>
        </w:rPr>
      </w:pPr>
      <w:hyperlink w:anchor="_Toc43195429" w:history="1">
        <w:r w:rsidR="00694963" w:rsidRPr="004242D0">
          <w:t>Part 1.3</w:t>
        </w:r>
        <w:r w:rsidR="00694963">
          <w:rPr>
            <w:rFonts w:asciiTheme="minorHAnsi" w:eastAsiaTheme="minorEastAsia" w:hAnsiTheme="minorHAnsi" w:cstheme="minorBidi"/>
            <w:b w:val="0"/>
            <w:sz w:val="22"/>
            <w:szCs w:val="22"/>
            <w:lang w:eastAsia="en-AU"/>
          </w:rPr>
          <w:tab/>
        </w:r>
        <w:r w:rsidR="00694963" w:rsidRPr="004242D0">
          <w:t>Other provisions about levies</w:t>
        </w:r>
        <w:r w:rsidR="00694963">
          <w:tab/>
        </w:r>
        <w:r w:rsidR="00694963" w:rsidRPr="00694963">
          <w:rPr>
            <w:b w:val="0"/>
          </w:rPr>
          <w:fldChar w:fldCharType="begin"/>
        </w:r>
        <w:r w:rsidR="00694963" w:rsidRPr="00694963">
          <w:rPr>
            <w:b w:val="0"/>
          </w:rPr>
          <w:instrText xml:space="preserve"> PAGEREF _Toc43195429 \h </w:instrText>
        </w:r>
        <w:r w:rsidR="00694963" w:rsidRPr="00694963">
          <w:rPr>
            <w:b w:val="0"/>
          </w:rPr>
        </w:r>
        <w:r w:rsidR="00694963" w:rsidRPr="00694963">
          <w:rPr>
            <w:b w:val="0"/>
          </w:rPr>
          <w:fldChar w:fldCharType="separate"/>
        </w:r>
        <w:r w:rsidR="00552E1C">
          <w:rPr>
            <w:b w:val="0"/>
          </w:rPr>
          <w:t>69</w:t>
        </w:r>
        <w:r w:rsidR="00694963" w:rsidRPr="00694963">
          <w:rPr>
            <w:b w:val="0"/>
          </w:rPr>
          <w:fldChar w:fldCharType="end"/>
        </w:r>
      </w:hyperlink>
    </w:p>
    <w:p w14:paraId="05863FA7" w14:textId="7D6F5535" w:rsidR="00694963" w:rsidRDefault="00694963">
      <w:pPr>
        <w:pStyle w:val="TOC5"/>
        <w:rPr>
          <w:rFonts w:asciiTheme="minorHAnsi" w:eastAsiaTheme="minorEastAsia" w:hAnsiTheme="minorHAnsi" w:cstheme="minorBidi"/>
          <w:sz w:val="22"/>
          <w:szCs w:val="22"/>
          <w:lang w:eastAsia="en-AU"/>
        </w:rPr>
      </w:pPr>
      <w:r>
        <w:tab/>
      </w:r>
      <w:hyperlink w:anchor="_Toc43195430" w:history="1">
        <w:r w:rsidRPr="004242D0">
          <w:t>3.1</w:t>
        </w:r>
        <w:r>
          <w:rPr>
            <w:rFonts w:asciiTheme="minorHAnsi" w:eastAsiaTheme="minorEastAsia" w:hAnsiTheme="minorHAnsi" w:cstheme="minorBidi"/>
            <w:sz w:val="22"/>
            <w:szCs w:val="22"/>
            <w:lang w:eastAsia="en-AU"/>
          </w:rPr>
          <w:tab/>
        </w:r>
        <w:r w:rsidRPr="004242D0">
          <w:t>Certain proposed subdivisions—imposition of fire and emergency services levy</w:t>
        </w:r>
        <w:r>
          <w:tab/>
        </w:r>
        <w:r>
          <w:fldChar w:fldCharType="begin"/>
        </w:r>
        <w:r>
          <w:instrText xml:space="preserve"> PAGEREF _Toc43195430 \h </w:instrText>
        </w:r>
        <w:r>
          <w:fldChar w:fldCharType="separate"/>
        </w:r>
        <w:r w:rsidR="00552E1C">
          <w:t>69</w:t>
        </w:r>
        <w:r>
          <w:fldChar w:fldCharType="end"/>
        </w:r>
      </w:hyperlink>
    </w:p>
    <w:p w14:paraId="0A44AB3C" w14:textId="5FF4A6D6" w:rsidR="00694963" w:rsidRDefault="00694963">
      <w:pPr>
        <w:pStyle w:val="TOC5"/>
        <w:rPr>
          <w:rFonts w:asciiTheme="minorHAnsi" w:eastAsiaTheme="minorEastAsia" w:hAnsiTheme="minorHAnsi" w:cstheme="minorBidi"/>
          <w:sz w:val="22"/>
          <w:szCs w:val="22"/>
          <w:lang w:eastAsia="en-AU"/>
        </w:rPr>
      </w:pPr>
      <w:r>
        <w:tab/>
      </w:r>
      <w:hyperlink w:anchor="_Toc43195431" w:history="1">
        <w:r w:rsidRPr="004242D0">
          <w:t>3.1A</w:t>
        </w:r>
        <w:r>
          <w:rPr>
            <w:rFonts w:asciiTheme="minorHAnsi" w:eastAsiaTheme="minorEastAsia" w:hAnsiTheme="minorHAnsi" w:cstheme="minorBidi"/>
            <w:sz w:val="22"/>
            <w:szCs w:val="22"/>
            <w:lang w:eastAsia="en-AU"/>
          </w:rPr>
          <w:tab/>
        </w:r>
        <w:r w:rsidRPr="004242D0">
          <w:t>Certain proposed subdivisions—imposition of city centre marketing and improvements levy</w:t>
        </w:r>
        <w:r>
          <w:tab/>
        </w:r>
        <w:r>
          <w:fldChar w:fldCharType="begin"/>
        </w:r>
        <w:r>
          <w:instrText xml:space="preserve"> PAGEREF _Toc43195431 \h </w:instrText>
        </w:r>
        <w:r>
          <w:fldChar w:fldCharType="separate"/>
        </w:r>
        <w:r w:rsidR="00552E1C">
          <w:t>70</w:t>
        </w:r>
        <w:r>
          <w:fldChar w:fldCharType="end"/>
        </w:r>
      </w:hyperlink>
    </w:p>
    <w:p w14:paraId="0769CDCE" w14:textId="333597A5" w:rsidR="00694963" w:rsidRDefault="00694963">
      <w:pPr>
        <w:pStyle w:val="TOC5"/>
        <w:rPr>
          <w:rFonts w:asciiTheme="minorHAnsi" w:eastAsiaTheme="minorEastAsia" w:hAnsiTheme="minorHAnsi" w:cstheme="minorBidi"/>
          <w:sz w:val="22"/>
          <w:szCs w:val="22"/>
          <w:lang w:eastAsia="en-AU"/>
        </w:rPr>
      </w:pPr>
      <w:r>
        <w:tab/>
      </w:r>
      <w:hyperlink w:anchor="_Toc43195432" w:history="1">
        <w:r w:rsidRPr="004242D0">
          <w:t>3.2</w:t>
        </w:r>
        <w:r>
          <w:rPr>
            <w:rFonts w:asciiTheme="minorHAnsi" w:eastAsiaTheme="minorEastAsia" w:hAnsiTheme="minorHAnsi" w:cstheme="minorBidi"/>
            <w:sz w:val="22"/>
            <w:szCs w:val="22"/>
            <w:lang w:eastAsia="en-AU"/>
          </w:rPr>
          <w:tab/>
        </w:r>
        <w:r w:rsidRPr="004242D0">
          <w:t>Rebate of levy</w:t>
        </w:r>
        <w:r>
          <w:tab/>
        </w:r>
        <w:r>
          <w:fldChar w:fldCharType="begin"/>
        </w:r>
        <w:r>
          <w:instrText xml:space="preserve"> PAGEREF _Toc43195432 \h </w:instrText>
        </w:r>
        <w:r>
          <w:fldChar w:fldCharType="separate"/>
        </w:r>
        <w:r w:rsidR="00552E1C">
          <w:t>70</w:t>
        </w:r>
        <w:r>
          <w:fldChar w:fldCharType="end"/>
        </w:r>
      </w:hyperlink>
    </w:p>
    <w:p w14:paraId="01090360" w14:textId="5A109FA6" w:rsidR="00694963" w:rsidRDefault="00A7244A">
      <w:pPr>
        <w:pStyle w:val="TOC6"/>
        <w:rPr>
          <w:rFonts w:asciiTheme="minorHAnsi" w:eastAsiaTheme="minorEastAsia" w:hAnsiTheme="minorHAnsi" w:cstheme="minorBidi"/>
          <w:b w:val="0"/>
          <w:sz w:val="22"/>
          <w:szCs w:val="22"/>
          <w:lang w:eastAsia="en-AU"/>
        </w:rPr>
      </w:pPr>
      <w:hyperlink w:anchor="_Toc43195433" w:history="1">
        <w:r w:rsidR="00694963" w:rsidRPr="004242D0">
          <w:t>Dictionary</w:t>
        </w:r>
        <w:r w:rsidR="00694963">
          <w:tab/>
        </w:r>
        <w:r w:rsidR="00694963">
          <w:tab/>
        </w:r>
        <w:r w:rsidR="00694963" w:rsidRPr="00694963">
          <w:rPr>
            <w:b w:val="0"/>
            <w:sz w:val="20"/>
          </w:rPr>
          <w:fldChar w:fldCharType="begin"/>
        </w:r>
        <w:r w:rsidR="00694963" w:rsidRPr="00694963">
          <w:rPr>
            <w:b w:val="0"/>
            <w:sz w:val="20"/>
          </w:rPr>
          <w:instrText xml:space="preserve"> PAGEREF _Toc43195433 \h </w:instrText>
        </w:r>
        <w:r w:rsidR="00694963" w:rsidRPr="00694963">
          <w:rPr>
            <w:b w:val="0"/>
            <w:sz w:val="20"/>
          </w:rPr>
        </w:r>
        <w:r w:rsidR="00694963" w:rsidRPr="00694963">
          <w:rPr>
            <w:b w:val="0"/>
            <w:sz w:val="20"/>
          </w:rPr>
          <w:fldChar w:fldCharType="separate"/>
        </w:r>
        <w:r w:rsidR="00552E1C">
          <w:rPr>
            <w:b w:val="0"/>
            <w:sz w:val="20"/>
          </w:rPr>
          <w:t>72</w:t>
        </w:r>
        <w:r w:rsidR="00694963" w:rsidRPr="00694963">
          <w:rPr>
            <w:b w:val="0"/>
            <w:sz w:val="20"/>
          </w:rPr>
          <w:fldChar w:fldCharType="end"/>
        </w:r>
      </w:hyperlink>
    </w:p>
    <w:p w14:paraId="51D31B71" w14:textId="04492B87" w:rsidR="00694963" w:rsidRDefault="00A7244A" w:rsidP="00694963">
      <w:pPr>
        <w:pStyle w:val="TOC7"/>
        <w:spacing w:before="480"/>
        <w:rPr>
          <w:rFonts w:asciiTheme="minorHAnsi" w:eastAsiaTheme="minorEastAsia" w:hAnsiTheme="minorHAnsi" w:cstheme="minorBidi"/>
          <w:b w:val="0"/>
          <w:sz w:val="22"/>
          <w:szCs w:val="22"/>
          <w:lang w:eastAsia="en-AU"/>
        </w:rPr>
      </w:pPr>
      <w:hyperlink w:anchor="_Toc43195434" w:history="1">
        <w:r w:rsidR="00694963">
          <w:t>Endnotes</w:t>
        </w:r>
        <w:r w:rsidR="00694963" w:rsidRPr="00694963">
          <w:rPr>
            <w:vanish/>
          </w:rPr>
          <w:tab/>
        </w:r>
        <w:r w:rsidR="00694963">
          <w:rPr>
            <w:vanish/>
          </w:rPr>
          <w:tab/>
        </w:r>
        <w:r w:rsidR="00694963" w:rsidRPr="00694963">
          <w:rPr>
            <w:b w:val="0"/>
            <w:vanish/>
          </w:rPr>
          <w:fldChar w:fldCharType="begin"/>
        </w:r>
        <w:r w:rsidR="00694963" w:rsidRPr="00694963">
          <w:rPr>
            <w:b w:val="0"/>
            <w:vanish/>
          </w:rPr>
          <w:instrText xml:space="preserve"> PAGEREF _Toc43195434 \h </w:instrText>
        </w:r>
        <w:r w:rsidR="00694963" w:rsidRPr="00694963">
          <w:rPr>
            <w:b w:val="0"/>
            <w:vanish/>
          </w:rPr>
        </w:r>
        <w:r w:rsidR="00694963" w:rsidRPr="00694963">
          <w:rPr>
            <w:b w:val="0"/>
            <w:vanish/>
          </w:rPr>
          <w:fldChar w:fldCharType="separate"/>
        </w:r>
        <w:r w:rsidR="00552E1C">
          <w:rPr>
            <w:b w:val="0"/>
            <w:vanish/>
          </w:rPr>
          <w:t>78</w:t>
        </w:r>
        <w:r w:rsidR="00694963" w:rsidRPr="00694963">
          <w:rPr>
            <w:b w:val="0"/>
            <w:vanish/>
          </w:rPr>
          <w:fldChar w:fldCharType="end"/>
        </w:r>
      </w:hyperlink>
    </w:p>
    <w:p w14:paraId="2AD0A647" w14:textId="71DD3039" w:rsidR="00694963" w:rsidRDefault="00694963">
      <w:pPr>
        <w:pStyle w:val="TOC5"/>
        <w:rPr>
          <w:rFonts w:asciiTheme="minorHAnsi" w:eastAsiaTheme="minorEastAsia" w:hAnsiTheme="minorHAnsi" w:cstheme="minorBidi"/>
          <w:sz w:val="22"/>
          <w:szCs w:val="22"/>
          <w:lang w:eastAsia="en-AU"/>
        </w:rPr>
      </w:pPr>
      <w:r>
        <w:tab/>
      </w:r>
      <w:hyperlink w:anchor="_Toc43195435" w:history="1">
        <w:r w:rsidRPr="004242D0">
          <w:t>1</w:t>
        </w:r>
        <w:r>
          <w:rPr>
            <w:rFonts w:asciiTheme="minorHAnsi" w:eastAsiaTheme="minorEastAsia" w:hAnsiTheme="minorHAnsi" w:cstheme="minorBidi"/>
            <w:sz w:val="22"/>
            <w:szCs w:val="22"/>
            <w:lang w:eastAsia="en-AU"/>
          </w:rPr>
          <w:tab/>
        </w:r>
        <w:r w:rsidRPr="004242D0">
          <w:t>About the endnotes</w:t>
        </w:r>
        <w:r>
          <w:tab/>
        </w:r>
        <w:r>
          <w:fldChar w:fldCharType="begin"/>
        </w:r>
        <w:r>
          <w:instrText xml:space="preserve"> PAGEREF _Toc43195435 \h </w:instrText>
        </w:r>
        <w:r>
          <w:fldChar w:fldCharType="separate"/>
        </w:r>
        <w:r w:rsidR="00552E1C">
          <w:t>78</w:t>
        </w:r>
        <w:r>
          <w:fldChar w:fldCharType="end"/>
        </w:r>
      </w:hyperlink>
    </w:p>
    <w:p w14:paraId="2187CA23" w14:textId="3BA8363D" w:rsidR="00694963" w:rsidRDefault="00694963">
      <w:pPr>
        <w:pStyle w:val="TOC5"/>
        <w:rPr>
          <w:rFonts w:asciiTheme="minorHAnsi" w:eastAsiaTheme="minorEastAsia" w:hAnsiTheme="minorHAnsi" w:cstheme="minorBidi"/>
          <w:sz w:val="22"/>
          <w:szCs w:val="22"/>
          <w:lang w:eastAsia="en-AU"/>
        </w:rPr>
      </w:pPr>
      <w:r>
        <w:tab/>
      </w:r>
      <w:hyperlink w:anchor="_Toc43195436" w:history="1">
        <w:r w:rsidRPr="004242D0">
          <w:t>2</w:t>
        </w:r>
        <w:r>
          <w:rPr>
            <w:rFonts w:asciiTheme="minorHAnsi" w:eastAsiaTheme="minorEastAsia" w:hAnsiTheme="minorHAnsi" w:cstheme="minorBidi"/>
            <w:sz w:val="22"/>
            <w:szCs w:val="22"/>
            <w:lang w:eastAsia="en-AU"/>
          </w:rPr>
          <w:tab/>
        </w:r>
        <w:r w:rsidRPr="004242D0">
          <w:t>Abbreviation key</w:t>
        </w:r>
        <w:r>
          <w:tab/>
        </w:r>
        <w:r>
          <w:fldChar w:fldCharType="begin"/>
        </w:r>
        <w:r>
          <w:instrText xml:space="preserve"> PAGEREF _Toc43195436 \h </w:instrText>
        </w:r>
        <w:r>
          <w:fldChar w:fldCharType="separate"/>
        </w:r>
        <w:r w:rsidR="00552E1C">
          <w:t>78</w:t>
        </w:r>
        <w:r>
          <w:fldChar w:fldCharType="end"/>
        </w:r>
      </w:hyperlink>
    </w:p>
    <w:p w14:paraId="71625A1B" w14:textId="5D3F55A8" w:rsidR="00694963" w:rsidRDefault="00694963">
      <w:pPr>
        <w:pStyle w:val="TOC5"/>
        <w:rPr>
          <w:rFonts w:asciiTheme="minorHAnsi" w:eastAsiaTheme="minorEastAsia" w:hAnsiTheme="minorHAnsi" w:cstheme="minorBidi"/>
          <w:sz w:val="22"/>
          <w:szCs w:val="22"/>
          <w:lang w:eastAsia="en-AU"/>
        </w:rPr>
      </w:pPr>
      <w:r>
        <w:tab/>
      </w:r>
      <w:hyperlink w:anchor="_Toc43195437" w:history="1">
        <w:r w:rsidRPr="004242D0">
          <w:t>3</w:t>
        </w:r>
        <w:r>
          <w:rPr>
            <w:rFonts w:asciiTheme="minorHAnsi" w:eastAsiaTheme="minorEastAsia" w:hAnsiTheme="minorHAnsi" w:cstheme="minorBidi"/>
            <w:sz w:val="22"/>
            <w:szCs w:val="22"/>
            <w:lang w:eastAsia="en-AU"/>
          </w:rPr>
          <w:tab/>
        </w:r>
        <w:r w:rsidRPr="004242D0">
          <w:t>Legislation history</w:t>
        </w:r>
        <w:r>
          <w:tab/>
        </w:r>
        <w:r>
          <w:fldChar w:fldCharType="begin"/>
        </w:r>
        <w:r>
          <w:instrText xml:space="preserve"> PAGEREF _Toc43195437 \h </w:instrText>
        </w:r>
        <w:r>
          <w:fldChar w:fldCharType="separate"/>
        </w:r>
        <w:r w:rsidR="00552E1C">
          <w:t>79</w:t>
        </w:r>
        <w:r>
          <w:fldChar w:fldCharType="end"/>
        </w:r>
      </w:hyperlink>
    </w:p>
    <w:p w14:paraId="6527C341" w14:textId="72EAA0D4" w:rsidR="00694963" w:rsidRDefault="00694963">
      <w:pPr>
        <w:pStyle w:val="TOC5"/>
        <w:rPr>
          <w:rFonts w:asciiTheme="minorHAnsi" w:eastAsiaTheme="minorEastAsia" w:hAnsiTheme="minorHAnsi" w:cstheme="minorBidi"/>
          <w:sz w:val="22"/>
          <w:szCs w:val="22"/>
          <w:lang w:eastAsia="en-AU"/>
        </w:rPr>
      </w:pPr>
      <w:r>
        <w:tab/>
      </w:r>
      <w:hyperlink w:anchor="_Toc43195438" w:history="1">
        <w:r w:rsidRPr="004242D0">
          <w:t>4</w:t>
        </w:r>
        <w:r>
          <w:rPr>
            <w:rFonts w:asciiTheme="minorHAnsi" w:eastAsiaTheme="minorEastAsia" w:hAnsiTheme="minorHAnsi" w:cstheme="minorBidi"/>
            <w:sz w:val="22"/>
            <w:szCs w:val="22"/>
            <w:lang w:eastAsia="en-AU"/>
          </w:rPr>
          <w:tab/>
        </w:r>
        <w:r w:rsidRPr="004242D0">
          <w:t>Amendment history</w:t>
        </w:r>
        <w:r>
          <w:tab/>
        </w:r>
        <w:r>
          <w:fldChar w:fldCharType="begin"/>
        </w:r>
        <w:r>
          <w:instrText xml:space="preserve"> PAGEREF _Toc43195438 \h </w:instrText>
        </w:r>
        <w:r>
          <w:fldChar w:fldCharType="separate"/>
        </w:r>
        <w:r w:rsidR="00552E1C">
          <w:t>85</w:t>
        </w:r>
        <w:r>
          <w:fldChar w:fldCharType="end"/>
        </w:r>
      </w:hyperlink>
    </w:p>
    <w:p w14:paraId="417A81C9" w14:textId="71C79760" w:rsidR="00694963" w:rsidRDefault="00694963">
      <w:pPr>
        <w:pStyle w:val="TOC5"/>
        <w:rPr>
          <w:rFonts w:asciiTheme="minorHAnsi" w:eastAsiaTheme="minorEastAsia" w:hAnsiTheme="minorHAnsi" w:cstheme="minorBidi"/>
          <w:sz w:val="22"/>
          <w:szCs w:val="22"/>
          <w:lang w:eastAsia="en-AU"/>
        </w:rPr>
      </w:pPr>
      <w:r>
        <w:tab/>
      </w:r>
      <w:hyperlink w:anchor="_Toc43195439" w:history="1">
        <w:r w:rsidRPr="004242D0">
          <w:t>5</w:t>
        </w:r>
        <w:r>
          <w:rPr>
            <w:rFonts w:asciiTheme="minorHAnsi" w:eastAsiaTheme="minorEastAsia" w:hAnsiTheme="minorHAnsi" w:cstheme="minorBidi"/>
            <w:sz w:val="22"/>
            <w:szCs w:val="22"/>
            <w:lang w:eastAsia="en-AU"/>
          </w:rPr>
          <w:tab/>
        </w:r>
        <w:r w:rsidRPr="004242D0">
          <w:t>Earlier republications</w:t>
        </w:r>
        <w:r>
          <w:tab/>
        </w:r>
        <w:r>
          <w:fldChar w:fldCharType="begin"/>
        </w:r>
        <w:r>
          <w:instrText xml:space="preserve"> PAGEREF _Toc43195439 \h </w:instrText>
        </w:r>
        <w:r>
          <w:fldChar w:fldCharType="separate"/>
        </w:r>
        <w:r w:rsidR="00552E1C">
          <w:t>93</w:t>
        </w:r>
        <w:r>
          <w:fldChar w:fldCharType="end"/>
        </w:r>
      </w:hyperlink>
    </w:p>
    <w:p w14:paraId="13D1C873" w14:textId="77777777" w:rsidR="00536833" w:rsidRDefault="00694963" w:rsidP="00536833">
      <w:pPr>
        <w:pStyle w:val="BillBasic"/>
      </w:pPr>
      <w:r>
        <w:fldChar w:fldCharType="end"/>
      </w:r>
    </w:p>
    <w:p w14:paraId="7203A1BE" w14:textId="77777777" w:rsidR="00536833" w:rsidRDefault="00536833" w:rsidP="00536833">
      <w:pPr>
        <w:pStyle w:val="01Contents"/>
        <w:sectPr w:rsidR="0053683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060D82F" w14:textId="77777777" w:rsidR="00536833" w:rsidRDefault="00536833" w:rsidP="00536833">
      <w:pPr>
        <w:jc w:val="center"/>
      </w:pPr>
      <w:r>
        <w:rPr>
          <w:noProof/>
          <w:lang w:eastAsia="en-AU"/>
        </w:rPr>
        <w:lastRenderedPageBreak/>
        <w:drawing>
          <wp:inline distT="0" distB="0" distL="0" distR="0" wp14:anchorId="4A3312B6" wp14:editId="2461B2C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5234C0" w14:textId="77777777" w:rsidR="00536833" w:rsidRDefault="00536833" w:rsidP="00536833">
      <w:pPr>
        <w:jc w:val="center"/>
        <w:rPr>
          <w:rFonts w:ascii="Arial" w:hAnsi="Arial"/>
        </w:rPr>
      </w:pPr>
      <w:r>
        <w:rPr>
          <w:rFonts w:ascii="Arial" w:hAnsi="Arial"/>
        </w:rPr>
        <w:t>Australian Capital Territory</w:t>
      </w:r>
    </w:p>
    <w:p w14:paraId="62BE93FF" w14:textId="6C284B45" w:rsidR="00536833" w:rsidRDefault="008C7991" w:rsidP="00536833">
      <w:pPr>
        <w:pStyle w:val="Billname"/>
      </w:pPr>
      <w:bookmarkStart w:id="7" w:name="Citation"/>
      <w:r>
        <w:t>Rates Act 2004</w:t>
      </w:r>
      <w:bookmarkEnd w:id="7"/>
    </w:p>
    <w:p w14:paraId="44408D5B" w14:textId="77777777" w:rsidR="00536833" w:rsidRDefault="00536833" w:rsidP="00536833">
      <w:pPr>
        <w:pStyle w:val="ActNo"/>
      </w:pPr>
    </w:p>
    <w:p w14:paraId="7B7BAF3A" w14:textId="77777777" w:rsidR="00536833" w:rsidRDefault="00536833" w:rsidP="00536833">
      <w:pPr>
        <w:pStyle w:val="N-line3"/>
      </w:pPr>
    </w:p>
    <w:p w14:paraId="52FE35BC" w14:textId="77777777" w:rsidR="00536833" w:rsidRDefault="00536833" w:rsidP="00536833">
      <w:pPr>
        <w:pStyle w:val="LongTitle"/>
      </w:pPr>
      <w:r>
        <w:t>An Act about rates, and for other purposes</w:t>
      </w:r>
    </w:p>
    <w:p w14:paraId="7D605C43" w14:textId="77777777" w:rsidR="00536833" w:rsidRDefault="00536833" w:rsidP="00536833">
      <w:pPr>
        <w:pStyle w:val="N-line3"/>
      </w:pPr>
    </w:p>
    <w:p w14:paraId="74C076EA" w14:textId="77777777" w:rsidR="00536833" w:rsidRDefault="00536833" w:rsidP="00536833">
      <w:pPr>
        <w:pStyle w:val="Placeholder"/>
      </w:pPr>
      <w:r>
        <w:rPr>
          <w:rStyle w:val="charContents"/>
          <w:sz w:val="16"/>
        </w:rPr>
        <w:t xml:space="preserve">  </w:t>
      </w:r>
      <w:r>
        <w:rPr>
          <w:rStyle w:val="charPage"/>
        </w:rPr>
        <w:t xml:space="preserve">  </w:t>
      </w:r>
    </w:p>
    <w:p w14:paraId="169EE386" w14:textId="77777777" w:rsidR="00536833" w:rsidRDefault="00536833" w:rsidP="00536833">
      <w:pPr>
        <w:pStyle w:val="Placeholder"/>
      </w:pPr>
      <w:r>
        <w:rPr>
          <w:rStyle w:val="CharChapNo"/>
        </w:rPr>
        <w:t xml:space="preserve">  </w:t>
      </w:r>
      <w:r>
        <w:rPr>
          <w:rStyle w:val="CharChapText"/>
        </w:rPr>
        <w:t xml:space="preserve">  </w:t>
      </w:r>
    </w:p>
    <w:p w14:paraId="688B5089" w14:textId="77777777" w:rsidR="00536833" w:rsidRDefault="00536833" w:rsidP="00536833">
      <w:pPr>
        <w:pStyle w:val="Placeholder"/>
      </w:pPr>
      <w:r>
        <w:rPr>
          <w:rStyle w:val="CharPartNo"/>
        </w:rPr>
        <w:t xml:space="preserve">  </w:t>
      </w:r>
      <w:r>
        <w:rPr>
          <w:rStyle w:val="CharPartText"/>
        </w:rPr>
        <w:t xml:space="preserve">  </w:t>
      </w:r>
    </w:p>
    <w:p w14:paraId="439D9533" w14:textId="77777777" w:rsidR="00536833" w:rsidRDefault="00536833" w:rsidP="00536833">
      <w:pPr>
        <w:pStyle w:val="Placeholder"/>
      </w:pPr>
      <w:r>
        <w:rPr>
          <w:rStyle w:val="CharDivNo"/>
        </w:rPr>
        <w:t xml:space="preserve">  </w:t>
      </w:r>
      <w:r>
        <w:rPr>
          <w:rStyle w:val="CharDivText"/>
        </w:rPr>
        <w:t xml:space="preserve">  </w:t>
      </w:r>
    </w:p>
    <w:p w14:paraId="0F71A1EB" w14:textId="77777777" w:rsidR="00536833" w:rsidRPr="00CA74E4" w:rsidRDefault="00536833" w:rsidP="00536833">
      <w:pPr>
        <w:pStyle w:val="PageBreak"/>
      </w:pPr>
      <w:r w:rsidRPr="00CA74E4">
        <w:br w:type="page"/>
      </w:r>
    </w:p>
    <w:p w14:paraId="155D666D" w14:textId="77777777" w:rsidR="0002760E" w:rsidRPr="006A3B29" w:rsidRDefault="0002760E">
      <w:pPr>
        <w:pStyle w:val="AH2Part"/>
      </w:pPr>
      <w:bookmarkStart w:id="8" w:name="_Toc43195325"/>
      <w:r w:rsidRPr="006A3B29">
        <w:rPr>
          <w:rStyle w:val="CharPartNo"/>
        </w:rPr>
        <w:lastRenderedPageBreak/>
        <w:t>Part 1</w:t>
      </w:r>
      <w:r>
        <w:tab/>
      </w:r>
      <w:r w:rsidRPr="006A3B29">
        <w:rPr>
          <w:rStyle w:val="CharPartText"/>
        </w:rPr>
        <w:t>Preliminary</w:t>
      </w:r>
      <w:bookmarkEnd w:id="8"/>
    </w:p>
    <w:p w14:paraId="3B2F23F6" w14:textId="77777777" w:rsidR="0002760E" w:rsidRDefault="0002760E">
      <w:pPr>
        <w:pStyle w:val="AH5Sec"/>
      </w:pPr>
      <w:bookmarkStart w:id="9" w:name="_Toc43195326"/>
      <w:r w:rsidRPr="006A3B29">
        <w:rPr>
          <w:rStyle w:val="CharSectNo"/>
        </w:rPr>
        <w:t>1</w:t>
      </w:r>
      <w:r>
        <w:tab/>
        <w:t>Name of Act</w:t>
      </w:r>
      <w:bookmarkEnd w:id="9"/>
    </w:p>
    <w:p w14:paraId="1A836F55" w14:textId="77777777" w:rsidR="0002760E" w:rsidRDefault="0002760E">
      <w:pPr>
        <w:pStyle w:val="Amainreturn"/>
        <w:keepNext/>
      </w:pPr>
      <w:r>
        <w:t xml:space="preserve">This Act is the </w:t>
      </w:r>
      <w:r>
        <w:rPr>
          <w:rStyle w:val="charItals"/>
        </w:rPr>
        <w:t>Rates Act 2004</w:t>
      </w:r>
      <w:r>
        <w:t>.</w:t>
      </w:r>
    </w:p>
    <w:p w14:paraId="3F52D6FC" w14:textId="77777777" w:rsidR="0002760E" w:rsidRDefault="0002760E">
      <w:pPr>
        <w:pStyle w:val="aNote"/>
      </w:pPr>
      <w:r>
        <w:rPr>
          <w:rStyle w:val="charItals"/>
        </w:rPr>
        <w:t>Note</w:t>
      </w:r>
      <w:r>
        <w:rPr>
          <w:rStyle w:val="charItals"/>
        </w:rPr>
        <w:tab/>
      </w:r>
      <w:r>
        <w:t xml:space="preserve">This Act is a </w:t>
      </w:r>
      <w:r>
        <w:rPr>
          <w:rStyle w:val="charBoldItals"/>
        </w:rPr>
        <w:t xml:space="preserve">tax law </w:t>
      </w:r>
      <w:r>
        <w:t>under the Taxation Administration Act.  As a tax law, this Act is subject to provisions of the Taxation Administration Act</w:t>
      </w:r>
      <w:r w:rsidRPr="00980146">
        <w:t xml:space="preserve"> </w:t>
      </w:r>
      <w:r>
        <w:t>about the administration and enforcement of tax laws generally.</w:t>
      </w:r>
    </w:p>
    <w:p w14:paraId="680E69D8" w14:textId="77777777" w:rsidR="0002760E" w:rsidRDefault="0002760E">
      <w:pPr>
        <w:pStyle w:val="AH5Sec"/>
      </w:pPr>
      <w:bookmarkStart w:id="10" w:name="_Toc43195327"/>
      <w:r w:rsidRPr="006A3B29">
        <w:rPr>
          <w:rStyle w:val="CharSectNo"/>
        </w:rPr>
        <w:t>3</w:t>
      </w:r>
      <w:r>
        <w:tab/>
        <w:t>Dictionary</w:t>
      </w:r>
      <w:bookmarkEnd w:id="10"/>
    </w:p>
    <w:p w14:paraId="0BFF7DAE" w14:textId="77777777" w:rsidR="0002760E" w:rsidRDefault="0002760E">
      <w:pPr>
        <w:pStyle w:val="Amainreturn"/>
        <w:keepNext/>
      </w:pPr>
      <w:r>
        <w:t>The dictionary at the end of this Act is part of this Act.</w:t>
      </w:r>
    </w:p>
    <w:p w14:paraId="63853980" w14:textId="77777777" w:rsidR="0002760E" w:rsidRDefault="0002760E">
      <w:pPr>
        <w:pStyle w:val="aNote"/>
      </w:pPr>
      <w:r w:rsidRPr="00980146">
        <w:rPr>
          <w:rStyle w:val="charItals"/>
        </w:rPr>
        <w:t>Note 1</w:t>
      </w:r>
      <w:r>
        <w:tab/>
        <w:t>The dictionary at the end of this Act defines certain terms used in this Act, and includes references (</w:t>
      </w:r>
      <w:r>
        <w:rPr>
          <w:rStyle w:val="charBoldItals"/>
        </w:rPr>
        <w:t>signpost definitions</w:t>
      </w:r>
      <w:r>
        <w:t>) to other words and expressions defined elsewhere.</w:t>
      </w:r>
    </w:p>
    <w:p w14:paraId="08FBD3AC" w14:textId="1107347D" w:rsidR="00D23AB6" w:rsidRDefault="00D23AB6" w:rsidP="00D23AB6">
      <w:pPr>
        <w:pStyle w:val="aNoteTextss"/>
      </w:pPr>
      <w:r>
        <w:t>For example, the signpost definition ‘</w:t>
      </w:r>
      <w:r w:rsidRPr="00B813EF">
        <w:rPr>
          <w:rStyle w:val="charBoldItals"/>
        </w:rPr>
        <w:t>land tax</w:t>
      </w:r>
      <w:r w:rsidRPr="00980146">
        <w:t xml:space="preserve">—see the </w:t>
      </w:r>
      <w:hyperlink r:id="rId28" w:tooltip="A2004-4" w:history="1">
        <w:r w:rsidR="00980146" w:rsidRPr="00980146">
          <w:rPr>
            <w:rStyle w:val="charCitHyperlinkItal"/>
          </w:rPr>
          <w:t>Land Tax Act 2004</w:t>
        </w:r>
      </w:hyperlink>
      <w:r w:rsidRPr="00980146">
        <w:t>, dictionary.’</w:t>
      </w:r>
      <w:r>
        <w:t xml:space="preserve"> means that the term ‘land tax’ is defined in that dictionary and the definition applies to this Act.</w:t>
      </w:r>
    </w:p>
    <w:p w14:paraId="3FF41DBD" w14:textId="5C756791" w:rsidR="0002760E" w:rsidRDefault="0002760E">
      <w:pPr>
        <w:pStyle w:val="aNote"/>
      </w:pPr>
      <w:r w:rsidRPr="00980146">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980146" w:rsidRPr="00980146">
          <w:rPr>
            <w:rStyle w:val="charCitHyperlinkAbbrev"/>
          </w:rPr>
          <w:t>Legislation Act</w:t>
        </w:r>
      </w:hyperlink>
      <w:r>
        <w:t>, s 155 and s 156 (1)).</w:t>
      </w:r>
    </w:p>
    <w:p w14:paraId="1325B49A" w14:textId="77777777" w:rsidR="0002760E" w:rsidRDefault="0002760E">
      <w:pPr>
        <w:pStyle w:val="AH5Sec"/>
      </w:pPr>
      <w:bookmarkStart w:id="11" w:name="_Toc43195328"/>
      <w:r w:rsidRPr="006A3B29">
        <w:rPr>
          <w:rStyle w:val="CharSectNo"/>
        </w:rPr>
        <w:t>4</w:t>
      </w:r>
      <w:r>
        <w:tab/>
        <w:t>Notes</w:t>
      </w:r>
      <w:bookmarkEnd w:id="11"/>
    </w:p>
    <w:p w14:paraId="288E42BA" w14:textId="77777777" w:rsidR="0002760E" w:rsidRDefault="0002760E">
      <w:pPr>
        <w:pStyle w:val="Amainreturn"/>
        <w:keepNext/>
      </w:pPr>
      <w:r>
        <w:t>A note included in this Act is explanatory and is not part of this Act.</w:t>
      </w:r>
    </w:p>
    <w:p w14:paraId="74A297AF" w14:textId="1F12FC72" w:rsidR="0002760E" w:rsidRDefault="0002760E">
      <w:pPr>
        <w:pStyle w:val="aNote"/>
      </w:pPr>
      <w:r>
        <w:rPr>
          <w:rStyle w:val="charItals"/>
        </w:rPr>
        <w:t>Note</w:t>
      </w:r>
      <w:r>
        <w:rPr>
          <w:rStyle w:val="charItals"/>
        </w:rPr>
        <w:tab/>
      </w:r>
      <w:r>
        <w:t xml:space="preserve">See </w:t>
      </w:r>
      <w:hyperlink r:id="rId30" w:tooltip="A2001-14" w:history="1">
        <w:r w:rsidR="00980146" w:rsidRPr="00980146">
          <w:rPr>
            <w:rStyle w:val="charCitHyperlinkAbbrev"/>
          </w:rPr>
          <w:t>Legislation Act</w:t>
        </w:r>
      </w:hyperlink>
      <w:r>
        <w:t>, s 127 (1), (4) and (5) for the legal status of notes.</w:t>
      </w:r>
    </w:p>
    <w:p w14:paraId="1CA204AB" w14:textId="77777777" w:rsidR="0002760E" w:rsidRDefault="0002760E">
      <w:pPr>
        <w:pStyle w:val="AH5Sec"/>
      </w:pPr>
      <w:bookmarkStart w:id="12" w:name="_Toc43195329"/>
      <w:r w:rsidRPr="006A3B29">
        <w:rPr>
          <w:rStyle w:val="CharSectNo"/>
        </w:rPr>
        <w:lastRenderedPageBreak/>
        <w:t>5</w:t>
      </w:r>
      <w:r>
        <w:tab/>
        <w:t>Offences against Act—application of Criminal Code etc</w:t>
      </w:r>
      <w:bookmarkEnd w:id="12"/>
    </w:p>
    <w:p w14:paraId="0E99E3C6" w14:textId="77777777" w:rsidR="0002760E" w:rsidRDefault="0002760E">
      <w:pPr>
        <w:pStyle w:val="Amainreturn"/>
        <w:keepNext/>
        <w:ind w:right="107"/>
      </w:pPr>
      <w:r>
        <w:t xml:space="preserve">Other legislation applies in relation to offences against this Act. </w:t>
      </w:r>
    </w:p>
    <w:p w14:paraId="40C3D9A1" w14:textId="77777777" w:rsidR="0002760E" w:rsidRDefault="0002760E">
      <w:pPr>
        <w:pStyle w:val="aNote"/>
        <w:keepNext/>
      </w:pPr>
      <w:r>
        <w:rPr>
          <w:rStyle w:val="charItals"/>
        </w:rPr>
        <w:t>Note 1</w:t>
      </w:r>
      <w:r>
        <w:tab/>
      </w:r>
      <w:r>
        <w:rPr>
          <w:rStyle w:val="charItals"/>
        </w:rPr>
        <w:t>Criminal Code</w:t>
      </w:r>
    </w:p>
    <w:p w14:paraId="3480BFE5" w14:textId="366B61EE" w:rsidR="0002760E" w:rsidRDefault="0002760E">
      <w:pPr>
        <w:pStyle w:val="aNote"/>
        <w:keepNext/>
        <w:spacing w:before="20"/>
        <w:ind w:firstLine="0"/>
      </w:pPr>
      <w:r>
        <w:t xml:space="preserve">The </w:t>
      </w:r>
      <w:hyperlink r:id="rId31" w:tooltip="A2002-51" w:history="1">
        <w:r w:rsidR="00980146" w:rsidRPr="00980146">
          <w:rPr>
            <w:rStyle w:val="charCitHyperlinkAbbrev"/>
          </w:rPr>
          <w:t>Criminal Code</w:t>
        </w:r>
      </w:hyperlink>
      <w:r>
        <w:t xml:space="preserve">, ch 2 applies to all offences against this Act (see Code, pt 2.1).  </w:t>
      </w:r>
    </w:p>
    <w:p w14:paraId="4A4E75D4" w14:textId="77777777" w:rsidR="0002760E" w:rsidRDefault="0002760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F0B245A" w14:textId="77777777" w:rsidR="0002760E" w:rsidRDefault="0002760E">
      <w:pPr>
        <w:pStyle w:val="aNote"/>
        <w:rPr>
          <w:rStyle w:val="charItals"/>
        </w:rPr>
      </w:pPr>
      <w:r>
        <w:rPr>
          <w:rStyle w:val="charItals"/>
        </w:rPr>
        <w:t>Note 2</w:t>
      </w:r>
      <w:r>
        <w:rPr>
          <w:rStyle w:val="charItals"/>
        </w:rPr>
        <w:tab/>
        <w:t>Penalty units</w:t>
      </w:r>
    </w:p>
    <w:p w14:paraId="297E5E79" w14:textId="5098A9FF" w:rsidR="0002760E" w:rsidRDefault="0002760E">
      <w:pPr>
        <w:pStyle w:val="aNoteText"/>
      </w:pPr>
      <w:r>
        <w:t xml:space="preserve">The </w:t>
      </w:r>
      <w:hyperlink r:id="rId32" w:tooltip="A2001-14" w:history="1">
        <w:r w:rsidR="00980146" w:rsidRPr="00980146">
          <w:rPr>
            <w:rStyle w:val="charCitHyperlinkAbbrev"/>
          </w:rPr>
          <w:t>Legislation Act</w:t>
        </w:r>
      </w:hyperlink>
      <w:r>
        <w:t>, s 133 deals with the meaning of offence penalties that are expressed in penalty units.</w:t>
      </w:r>
    </w:p>
    <w:p w14:paraId="6FFB1043" w14:textId="77777777" w:rsidR="0002760E" w:rsidRDefault="0002760E">
      <w:pPr>
        <w:pStyle w:val="PageBreak"/>
      </w:pPr>
      <w:r>
        <w:br w:type="page"/>
      </w:r>
    </w:p>
    <w:p w14:paraId="0DABBF0C" w14:textId="77777777" w:rsidR="0002760E" w:rsidRPr="006A3B29" w:rsidRDefault="0002760E">
      <w:pPr>
        <w:pStyle w:val="AH2Part"/>
      </w:pPr>
      <w:bookmarkStart w:id="13" w:name="_Toc43195330"/>
      <w:r w:rsidRPr="006A3B29">
        <w:rPr>
          <w:rStyle w:val="CharPartNo"/>
        </w:rPr>
        <w:lastRenderedPageBreak/>
        <w:t>Part 2</w:t>
      </w:r>
      <w:r>
        <w:tab/>
      </w:r>
      <w:r w:rsidRPr="006A3B29">
        <w:rPr>
          <w:rStyle w:val="CharPartText"/>
        </w:rPr>
        <w:t>Unimproved value of rateable land</w:t>
      </w:r>
      <w:bookmarkEnd w:id="13"/>
    </w:p>
    <w:p w14:paraId="10CCE7A2" w14:textId="77777777" w:rsidR="0002760E" w:rsidRDefault="0002760E">
      <w:pPr>
        <w:pStyle w:val="AH5Sec"/>
      </w:pPr>
      <w:bookmarkStart w:id="14" w:name="_Toc43195331"/>
      <w:r w:rsidRPr="006A3B29">
        <w:rPr>
          <w:rStyle w:val="CharSectNo"/>
        </w:rPr>
        <w:t>6</w:t>
      </w:r>
      <w:r>
        <w:tab/>
        <w:t xml:space="preserve">Meaning of </w:t>
      </w:r>
      <w:r>
        <w:rPr>
          <w:rStyle w:val="charItals"/>
        </w:rPr>
        <w:t>unimproved value</w:t>
      </w:r>
      <w:bookmarkEnd w:id="14"/>
    </w:p>
    <w:p w14:paraId="1FDEF524" w14:textId="77777777" w:rsidR="0002760E" w:rsidRDefault="0002760E">
      <w:pPr>
        <w:pStyle w:val="Amain"/>
      </w:pPr>
      <w:r>
        <w:tab/>
        <w:t>(1)</w:t>
      </w:r>
      <w:r>
        <w:tab/>
        <w:t xml:space="preserve">The </w:t>
      </w:r>
      <w:r>
        <w:rPr>
          <w:rStyle w:val="charBoldItals"/>
        </w:rPr>
        <w:t>unimproved value</w:t>
      </w:r>
      <w:r>
        <w:t xml:space="preserve"> of a parcel of land held under a lease from the Commonwealth is the capital amount that might be expected to have been offered on </w:t>
      </w:r>
      <w:r w:rsidR="00CC7AB4" w:rsidRPr="00F4366C">
        <w:t xml:space="preserve">a date (the </w:t>
      </w:r>
      <w:r w:rsidR="00CC7AB4" w:rsidRPr="00F4366C">
        <w:rPr>
          <w:rStyle w:val="charBoldItals"/>
        </w:rPr>
        <w:t>base date</w:t>
      </w:r>
      <w:r w:rsidR="00CC7AB4" w:rsidRPr="00F4366C">
        <w:t>),</w:t>
      </w:r>
      <w:r>
        <w:t xml:space="preserve"> for the lease of the parcel, assuming that—</w:t>
      </w:r>
    </w:p>
    <w:p w14:paraId="476F1DE6" w14:textId="77777777" w:rsidR="0002760E" w:rsidRDefault="0002760E">
      <w:pPr>
        <w:pStyle w:val="Apara"/>
      </w:pPr>
      <w:r>
        <w:tab/>
        <w:t>(a)</w:t>
      </w:r>
      <w:r>
        <w:tab/>
        <w:t>the only improvements on or to the parcel were the improvements (if any) by way of clearing, filling, grading, draining, levelling or excavating—</w:t>
      </w:r>
    </w:p>
    <w:p w14:paraId="0CDAE6C3" w14:textId="77777777" w:rsidR="0002760E" w:rsidRDefault="0002760E">
      <w:pPr>
        <w:pStyle w:val="Asubpara"/>
      </w:pPr>
      <w:r>
        <w:tab/>
        <w:t>(i)</w:t>
      </w:r>
      <w:r>
        <w:tab/>
        <w:t>if the Territory or Commonwealth had, before the parcel became rateable as a separate parcel, granted a development lease of land that included the parcel—made by the lessee under that lease or by the Territory or Commonwealth, or the cost of which was met by that lessee or by the Territory or Commonwealth; or</w:t>
      </w:r>
    </w:p>
    <w:p w14:paraId="44D37106" w14:textId="77777777" w:rsidR="0002760E" w:rsidRDefault="0002760E">
      <w:pPr>
        <w:pStyle w:val="Asubpara"/>
      </w:pPr>
      <w:r>
        <w:tab/>
        <w:t>(ii)</w:t>
      </w:r>
      <w:r>
        <w:tab/>
        <w:t>in any other case—made by the Territory or Commonwealth or the cost of which was met by the Territory or Commonwealth; and</w:t>
      </w:r>
    </w:p>
    <w:p w14:paraId="7EA3D721" w14:textId="77777777" w:rsidR="0002760E" w:rsidRDefault="0002760E">
      <w:pPr>
        <w:pStyle w:val="Apara"/>
      </w:pPr>
      <w:r>
        <w:tab/>
        <w:t>(b)</w:t>
      </w:r>
      <w:r>
        <w:tab/>
        <w:t xml:space="preserve">the circumstances that existed on the prescribed date also existed on the </w:t>
      </w:r>
      <w:r w:rsidR="00CC7AB4" w:rsidRPr="00F4366C">
        <w:t xml:space="preserve">base </w:t>
      </w:r>
      <w:r>
        <w:t>date; and</w:t>
      </w:r>
    </w:p>
    <w:p w14:paraId="6E811907" w14:textId="77777777" w:rsidR="0002760E" w:rsidRDefault="0002760E">
      <w:pPr>
        <w:pStyle w:val="Apara"/>
      </w:pPr>
      <w:r>
        <w:tab/>
        <w:t>(c)</w:t>
      </w:r>
      <w:r>
        <w:tab/>
        <w:t xml:space="preserve">on the </w:t>
      </w:r>
      <w:r w:rsidR="00CC7AB4" w:rsidRPr="00F4366C">
        <w:t xml:space="preserve">base </w:t>
      </w:r>
      <w:r>
        <w:t>date, the lease had an unexpired term of 99 years; and</w:t>
      </w:r>
    </w:p>
    <w:p w14:paraId="69AA0E1D" w14:textId="77777777" w:rsidR="0002760E" w:rsidRDefault="0002760E">
      <w:pPr>
        <w:pStyle w:val="Apara"/>
        <w:keepNext/>
      </w:pPr>
      <w:r>
        <w:tab/>
        <w:t>(d)</w:t>
      </w:r>
      <w:r>
        <w:tab/>
        <w:t>a nominal rent was payable under the lease for the 99 year term.</w:t>
      </w:r>
    </w:p>
    <w:p w14:paraId="3BEC5004" w14:textId="77777777" w:rsidR="0002760E" w:rsidRDefault="0002760E">
      <w:pPr>
        <w:pStyle w:val="Amain"/>
        <w:keepLines/>
      </w:pPr>
      <w:r>
        <w:tab/>
        <w:t>(2)</w:t>
      </w:r>
      <w:r>
        <w:tab/>
        <w:t xml:space="preserve">The </w:t>
      </w:r>
      <w:r>
        <w:rPr>
          <w:rStyle w:val="charBoldItals"/>
        </w:rPr>
        <w:t>unimproved value</w:t>
      </w:r>
      <w:r>
        <w:t xml:space="preserve"> of a parcel of land held in fee simple is the capital amount that might be expected to have been offered for the parcel at a genuine sale on </w:t>
      </w:r>
      <w:r w:rsidR="00CC7AB4" w:rsidRPr="00F4366C">
        <w:t>a date</w:t>
      </w:r>
      <w:r>
        <w:t xml:space="preserve"> on the reasonable terms and conditions that a genuine seller would require, assuming that no improvements had been made on or to the parcel.</w:t>
      </w:r>
    </w:p>
    <w:p w14:paraId="73C68F5A" w14:textId="77777777" w:rsidR="0002760E" w:rsidRDefault="0002760E">
      <w:pPr>
        <w:pStyle w:val="Amain"/>
        <w:keepNext/>
      </w:pPr>
      <w:r>
        <w:lastRenderedPageBreak/>
        <w:tab/>
        <w:t>(3)</w:t>
      </w:r>
      <w:r>
        <w:tab/>
        <w:t>In this section:</w:t>
      </w:r>
    </w:p>
    <w:p w14:paraId="23767119" w14:textId="77777777" w:rsidR="0002760E" w:rsidRDefault="0002760E">
      <w:pPr>
        <w:pStyle w:val="aDef"/>
        <w:keepNext/>
      </w:pPr>
      <w:r>
        <w:rPr>
          <w:rStyle w:val="charBoldItals"/>
        </w:rPr>
        <w:t>prescribed date</w:t>
      </w:r>
      <w:r>
        <w:t>, for a parcel of land, means—</w:t>
      </w:r>
    </w:p>
    <w:p w14:paraId="11DD9A3C" w14:textId="77777777" w:rsidR="0002760E" w:rsidRDefault="0002760E">
      <w:pPr>
        <w:pStyle w:val="aDefpara"/>
      </w:pPr>
      <w:r>
        <w:tab/>
        <w:t>(a)</w:t>
      </w:r>
      <w:r>
        <w:tab/>
        <w:t>for a determination of the unimproved value of the parcel—the date the parcel became rateable; or</w:t>
      </w:r>
    </w:p>
    <w:p w14:paraId="7D72B494" w14:textId="77777777" w:rsidR="0002760E" w:rsidRDefault="0002760E">
      <w:pPr>
        <w:pStyle w:val="aDefpara"/>
      </w:pPr>
      <w:r>
        <w:tab/>
        <w:t>(b)</w:t>
      </w:r>
      <w:r>
        <w:tab/>
        <w:t>for an annual redetermination of the unimproved value of the parcel—the date the redetermination applies; or</w:t>
      </w:r>
    </w:p>
    <w:p w14:paraId="3486883A" w14:textId="77777777" w:rsidR="008C38F9" w:rsidRPr="00443737" w:rsidRDefault="008C38F9" w:rsidP="008C38F9">
      <w:pPr>
        <w:pStyle w:val="aDefpara"/>
      </w:pPr>
      <w:r w:rsidRPr="00443737">
        <w:tab/>
        <w:t>(c)</w:t>
      </w:r>
      <w:r w:rsidRPr="00443737">
        <w:tab/>
        <w:t>for a redetermination of the unimproved value of the parcel under section 11 (Redetermination—error), section 11A (Redetermination—change of circumstances (other than chargeable variation of nominal rent lease)) or section 11B (Redetermination—chargeable variation of nominal rent lease)—the date the redetermination begins to apply to the parcel.</w:t>
      </w:r>
    </w:p>
    <w:p w14:paraId="2824F9A8" w14:textId="77777777" w:rsidR="0002760E" w:rsidRDefault="0002760E">
      <w:pPr>
        <w:pStyle w:val="AH5Sec"/>
      </w:pPr>
      <w:bookmarkStart w:id="15" w:name="_Toc43195332"/>
      <w:r w:rsidRPr="006A3B29">
        <w:rPr>
          <w:rStyle w:val="CharSectNo"/>
        </w:rPr>
        <w:t>7</w:t>
      </w:r>
      <w:r>
        <w:tab/>
        <w:t>Unimproved value of land developed under development lease</w:t>
      </w:r>
      <w:bookmarkEnd w:id="15"/>
      <w:r>
        <w:t xml:space="preserve"> </w:t>
      </w:r>
    </w:p>
    <w:p w14:paraId="2D8A5AAE" w14:textId="77777777" w:rsidR="0002760E" w:rsidRDefault="0002760E">
      <w:pPr>
        <w:pStyle w:val="Amain"/>
      </w:pPr>
      <w:r>
        <w:tab/>
        <w:t>(1)</w:t>
      </w:r>
      <w:r>
        <w:tab/>
        <w:t>This section applies to a parcel of land on or to which an improvement mentioned in section 6 (1) (a) is made by a lessee under a development lease mentioned in section 6 (1) (a) (i).</w:t>
      </w:r>
    </w:p>
    <w:p w14:paraId="2FC584FA" w14:textId="77777777" w:rsidR="0002760E" w:rsidRDefault="0002760E">
      <w:pPr>
        <w:pStyle w:val="Amain"/>
      </w:pPr>
      <w:r>
        <w:tab/>
        <w:t>(2)</w:t>
      </w:r>
      <w:r>
        <w:tab/>
        <w:t>For the determination of the unimproved value of the parcel, the improvement is taken to have been made only to the extent that the Territory or Commonwealth normally makes improvements of the same kind on or to a comparable parcel of land.</w:t>
      </w:r>
    </w:p>
    <w:p w14:paraId="478B3466" w14:textId="77777777" w:rsidR="00AA06F3" w:rsidRPr="002B77A1" w:rsidRDefault="00AA06F3" w:rsidP="00AA06F3">
      <w:pPr>
        <w:pStyle w:val="AH5Sec"/>
      </w:pPr>
      <w:bookmarkStart w:id="16" w:name="_Toc43195333"/>
      <w:r w:rsidRPr="006A3B29">
        <w:rPr>
          <w:rStyle w:val="CharSectNo"/>
        </w:rPr>
        <w:t>8</w:t>
      </w:r>
      <w:r w:rsidRPr="002B77A1">
        <w:tab/>
        <w:t xml:space="preserve">Meaning of </w:t>
      </w:r>
      <w:r w:rsidRPr="002B77A1">
        <w:rPr>
          <w:rStyle w:val="charItals"/>
        </w:rPr>
        <w:t>rateable land</w:t>
      </w:r>
      <w:bookmarkEnd w:id="16"/>
    </w:p>
    <w:p w14:paraId="42661521" w14:textId="77777777" w:rsidR="00AA06F3" w:rsidRPr="002B77A1" w:rsidRDefault="00AA06F3" w:rsidP="00AA06F3">
      <w:pPr>
        <w:pStyle w:val="Amain"/>
      </w:pPr>
      <w:r w:rsidRPr="002B77A1">
        <w:tab/>
        <w:t>(1)</w:t>
      </w:r>
      <w:r w:rsidRPr="002B77A1">
        <w:tab/>
        <w:t>In this Act:</w:t>
      </w:r>
    </w:p>
    <w:p w14:paraId="6145784A" w14:textId="77777777" w:rsidR="00AA06F3" w:rsidRPr="002B77A1" w:rsidRDefault="00AA06F3" w:rsidP="00AA06F3">
      <w:pPr>
        <w:pStyle w:val="aDef"/>
      </w:pPr>
      <w:r w:rsidRPr="002B77A1">
        <w:rPr>
          <w:rStyle w:val="charBoldItals"/>
        </w:rPr>
        <w:t>rateable land</w:t>
      </w:r>
      <w:r w:rsidRPr="002B77A1">
        <w:t>—</w:t>
      </w:r>
    </w:p>
    <w:p w14:paraId="41249EE7" w14:textId="77777777" w:rsidR="00AA06F3" w:rsidRPr="002B77A1" w:rsidRDefault="00AA06F3" w:rsidP="00AA06F3">
      <w:pPr>
        <w:pStyle w:val="aDefpara"/>
      </w:pPr>
      <w:r w:rsidRPr="002B77A1">
        <w:tab/>
        <w:t>(a)</w:t>
      </w:r>
      <w:r w:rsidRPr="002B77A1">
        <w:tab/>
        <w:t>means all land in the ACT, including Commonwealth land; but</w:t>
      </w:r>
    </w:p>
    <w:p w14:paraId="34F0CC99" w14:textId="77777777" w:rsidR="00AA06F3" w:rsidRPr="002B77A1" w:rsidRDefault="00AA06F3" w:rsidP="00330CA5">
      <w:pPr>
        <w:pStyle w:val="aDefpara"/>
        <w:keepNext/>
      </w:pPr>
      <w:r w:rsidRPr="002B77A1">
        <w:lastRenderedPageBreak/>
        <w:tab/>
        <w:t>(b)</w:t>
      </w:r>
      <w:r w:rsidRPr="002B77A1">
        <w:tab/>
        <w:t>does not include—</w:t>
      </w:r>
    </w:p>
    <w:p w14:paraId="14E5EAC4" w14:textId="77777777" w:rsidR="00AA06F3" w:rsidRPr="002B77A1" w:rsidRDefault="00AA06F3" w:rsidP="00AA06F3">
      <w:pPr>
        <w:pStyle w:val="aDefsubpara"/>
      </w:pPr>
      <w:r w:rsidRPr="002B77A1">
        <w:tab/>
        <w:t>(i)</w:t>
      </w:r>
      <w:r w:rsidRPr="002B77A1">
        <w:tab/>
        <w:t>commons, public parks and public reserves not held under lease or licence; and</w:t>
      </w:r>
    </w:p>
    <w:p w14:paraId="536C2B3B" w14:textId="77777777" w:rsidR="00AA06F3" w:rsidRPr="002B77A1" w:rsidRDefault="00AA06F3" w:rsidP="00AA06F3">
      <w:pPr>
        <w:pStyle w:val="aDefsubpara"/>
      </w:pPr>
      <w:r w:rsidRPr="002B77A1">
        <w:tab/>
        <w:t>(ii)</w:t>
      </w:r>
      <w:r w:rsidRPr="002B77A1">
        <w:tab/>
        <w:t>sites of cemeteries and public hospitals; and</w:t>
      </w:r>
    </w:p>
    <w:p w14:paraId="77C361F4" w14:textId="77777777" w:rsidR="00AA06F3" w:rsidRPr="002B77A1" w:rsidRDefault="00AA06F3" w:rsidP="00AA06F3">
      <w:pPr>
        <w:pStyle w:val="aDefsubpara"/>
      </w:pPr>
      <w:r w:rsidRPr="002B77A1">
        <w:tab/>
        <w:t>(iii)</w:t>
      </w:r>
      <w:r w:rsidRPr="002B77A1">
        <w:tab/>
        <w:t>land leased to charitable organisations and used exclusively for religious, educational, benevolent or charitable purposes; and</w:t>
      </w:r>
    </w:p>
    <w:p w14:paraId="1D91C095" w14:textId="77777777" w:rsidR="00AA06F3" w:rsidRPr="002B77A1" w:rsidRDefault="00AA06F3" w:rsidP="00AA06F3">
      <w:pPr>
        <w:pStyle w:val="aDefsubpara"/>
      </w:pPr>
      <w:r w:rsidRPr="002B77A1">
        <w:tab/>
        <w:t>(iv)</w:t>
      </w:r>
      <w:r w:rsidRPr="002B77A1">
        <w:tab/>
        <w:t>sites of churches and other buildings used exclusively for public worship; and</w:t>
      </w:r>
    </w:p>
    <w:p w14:paraId="7B95E02E" w14:textId="77777777" w:rsidR="00AA06F3" w:rsidRPr="002B77A1" w:rsidRDefault="00AA06F3" w:rsidP="00AA06F3">
      <w:pPr>
        <w:pStyle w:val="aDefsubpara"/>
      </w:pPr>
      <w:r w:rsidRPr="002B77A1">
        <w:tab/>
        <w:t>(v)</w:t>
      </w:r>
      <w:r w:rsidRPr="002B77A1">
        <w:tab/>
        <w:t>sites of buildings used for free public libraries; and</w:t>
      </w:r>
    </w:p>
    <w:p w14:paraId="3FC62C90" w14:textId="77777777" w:rsidR="00AA06F3" w:rsidRPr="002B77A1" w:rsidRDefault="00AA06F3" w:rsidP="00AA06F3">
      <w:pPr>
        <w:pStyle w:val="aDefsubpara"/>
      </w:pPr>
      <w:r w:rsidRPr="002B77A1">
        <w:tab/>
        <w:t>(vi)</w:t>
      </w:r>
      <w:r w:rsidRPr="002B77A1">
        <w:tab/>
        <w:t>land leased from the Commonwealth that is occupied by, or used in connection with, a school; and</w:t>
      </w:r>
    </w:p>
    <w:p w14:paraId="30A860DD" w14:textId="77777777" w:rsidR="00AA06F3" w:rsidRPr="002B77A1" w:rsidRDefault="00AA06F3" w:rsidP="00AA06F3">
      <w:pPr>
        <w:pStyle w:val="aDefsubpara"/>
      </w:pPr>
      <w:r w:rsidRPr="002B77A1">
        <w:tab/>
        <w:t>(vii)</w:t>
      </w:r>
      <w:r w:rsidRPr="002B77A1">
        <w:tab/>
        <w:t>Commonwealth land that is not leased and is unoccupied (other than land that, immediately before becoming unoccupied, was occupied by a lessee of the Territory or Commonwealth on a weekly or fortnightly tenancy).</w:t>
      </w:r>
    </w:p>
    <w:p w14:paraId="4698BBE0" w14:textId="77777777" w:rsidR="00AA06F3" w:rsidRPr="002B77A1" w:rsidRDefault="00AA06F3" w:rsidP="00AA06F3">
      <w:pPr>
        <w:pStyle w:val="Amain"/>
      </w:pPr>
      <w:r w:rsidRPr="002B77A1">
        <w:tab/>
        <w:t>(2)</w:t>
      </w:r>
      <w:r w:rsidRPr="002B77A1">
        <w:tab/>
        <w:t>In this section:</w:t>
      </w:r>
    </w:p>
    <w:p w14:paraId="6C6C660D" w14:textId="0BBE80DE" w:rsidR="00AA06F3" w:rsidRPr="002B77A1" w:rsidRDefault="00AA06F3" w:rsidP="00AA06F3">
      <w:pPr>
        <w:pStyle w:val="aDef"/>
      </w:pPr>
      <w:r w:rsidRPr="002B77A1">
        <w:rPr>
          <w:rStyle w:val="charBoldItals"/>
        </w:rPr>
        <w:t>charitable organisation</w:t>
      </w:r>
      <w:r w:rsidRPr="002B77A1">
        <w:t xml:space="preserve">, for a tax law—see the </w:t>
      </w:r>
      <w:hyperlink r:id="rId33" w:tooltip="A1999-4" w:history="1">
        <w:r w:rsidRPr="002B77A1">
          <w:rPr>
            <w:rStyle w:val="charCitHyperlinkItal"/>
          </w:rPr>
          <w:t>Taxation Administration Act 1999</w:t>
        </w:r>
      </w:hyperlink>
      <w:r w:rsidRPr="002B77A1">
        <w:t>, section 18B.</w:t>
      </w:r>
    </w:p>
    <w:p w14:paraId="1593ED39" w14:textId="77777777" w:rsidR="00AA06F3" w:rsidRPr="002B77A1" w:rsidRDefault="00AA06F3" w:rsidP="00AA06F3">
      <w:pPr>
        <w:pStyle w:val="aDef"/>
      </w:pPr>
      <w:r w:rsidRPr="002B77A1">
        <w:rPr>
          <w:rStyle w:val="charBoldItals"/>
        </w:rPr>
        <w:t xml:space="preserve">charitable purposes </w:t>
      </w:r>
      <w:r w:rsidRPr="002B77A1">
        <w:t>does not include community housing purposes.</w:t>
      </w:r>
    </w:p>
    <w:p w14:paraId="670057C8" w14:textId="26628756" w:rsidR="00AA06F3" w:rsidRPr="002B77A1" w:rsidRDefault="00AA06F3" w:rsidP="00AA06F3">
      <w:pPr>
        <w:pStyle w:val="aDef"/>
      </w:pPr>
      <w:r w:rsidRPr="002B77A1">
        <w:rPr>
          <w:rStyle w:val="charBoldItals"/>
        </w:rPr>
        <w:t>community housing</w:t>
      </w:r>
      <w:r w:rsidRPr="002B77A1">
        <w:t xml:space="preserve">—see the </w:t>
      </w:r>
      <w:hyperlink r:id="rId34" w:tooltip="A1999-7" w:history="1">
        <w:r w:rsidRPr="002B77A1">
          <w:rPr>
            <w:rStyle w:val="charCitHyperlinkItal"/>
          </w:rPr>
          <w:t>Duties Act 1999</w:t>
        </w:r>
      </w:hyperlink>
      <w:r w:rsidRPr="002B77A1">
        <w:t>, section 73A (4).</w:t>
      </w:r>
    </w:p>
    <w:p w14:paraId="133476B7" w14:textId="2CEEBB0C" w:rsidR="00AA06F3" w:rsidRPr="002B77A1" w:rsidRDefault="00AA06F3" w:rsidP="00AA06F3">
      <w:pPr>
        <w:pStyle w:val="aDef"/>
      </w:pPr>
      <w:r w:rsidRPr="002B77A1">
        <w:rPr>
          <w:rStyle w:val="charBoldItals"/>
        </w:rPr>
        <w:t>school</w:t>
      </w:r>
      <w:r w:rsidRPr="002B77A1">
        <w:t xml:space="preserve"> means a non-government school under the </w:t>
      </w:r>
      <w:hyperlink r:id="rId35" w:tooltip="A2004-17" w:history="1">
        <w:r w:rsidRPr="002B77A1">
          <w:rPr>
            <w:rStyle w:val="charCitHyperlinkItal"/>
          </w:rPr>
          <w:t>Education Act 2004</w:t>
        </w:r>
      </w:hyperlink>
      <w:r w:rsidRPr="002B77A1">
        <w:t>, and includes a playground belonging to, or used in relation to, the school.</w:t>
      </w:r>
    </w:p>
    <w:p w14:paraId="5EBB02E6" w14:textId="77777777" w:rsidR="00CC7AB4" w:rsidRPr="00F4366C" w:rsidRDefault="00CC7AB4" w:rsidP="00CC7AB4">
      <w:pPr>
        <w:pStyle w:val="AH5Sec"/>
      </w:pPr>
      <w:bookmarkStart w:id="17" w:name="_Toc43195334"/>
      <w:r w:rsidRPr="006A3B29">
        <w:rPr>
          <w:rStyle w:val="CharSectNo"/>
        </w:rPr>
        <w:t>9</w:t>
      </w:r>
      <w:r w:rsidRPr="00F4366C">
        <w:tab/>
        <w:t>First determination of unimproved value</w:t>
      </w:r>
      <w:bookmarkEnd w:id="17"/>
    </w:p>
    <w:p w14:paraId="476B2924" w14:textId="77777777" w:rsidR="00CC7AB4" w:rsidRPr="00F4366C" w:rsidRDefault="00CC7AB4" w:rsidP="00CC7AB4">
      <w:pPr>
        <w:pStyle w:val="Amain"/>
      </w:pPr>
      <w:r w:rsidRPr="00F4366C">
        <w:tab/>
        <w:t>(1)</w:t>
      </w:r>
      <w:r w:rsidRPr="00F4366C">
        <w:tab/>
        <w:t xml:space="preserve">This section applies to a parcel of land that becomes rateable in a financial year (the </w:t>
      </w:r>
      <w:r w:rsidRPr="00F4366C">
        <w:rPr>
          <w:rStyle w:val="charBoldItals"/>
        </w:rPr>
        <w:t>first financial year</w:t>
      </w:r>
      <w:r w:rsidRPr="00F4366C">
        <w:t>).</w:t>
      </w:r>
    </w:p>
    <w:p w14:paraId="75162005" w14:textId="77777777" w:rsidR="00CC7AB4" w:rsidRPr="00F4366C" w:rsidRDefault="00CC7AB4" w:rsidP="00CC7AB4">
      <w:pPr>
        <w:pStyle w:val="Amain"/>
      </w:pPr>
      <w:r w:rsidRPr="00F4366C">
        <w:lastRenderedPageBreak/>
        <w:tab/>
        <w:t>(2)</w:t>
      </w:r>
      <w:r w:rsidRPr="00F4366C">
        <w:tab/>
        <w:t>The commissioner must determine the unimproved value of the parcel of land for the first financial year as at 1 January in the immediately preceding financial year.</w:t>
      </w:r>
    </w:p>
    <w:p w14:paraId="6CD746C4" w14:textId="77777777" w:rsidR="00CC7AB4" w:rsidRPr="00F4366C" w:rsidRDefault="00CC7AB4" w:rsidP="00C435F6">
      <w:pPr>
        <w:pStyle w:val="Amain"/>
        <w:keepNext/>
      </w:pPr>
      <w:r w:rsidRPr="00F4366C">
        <w:tab/>
        <w:t>(3)</w:t>
      </w:r>
      <w:r w:rsidRPr="00F4366C">
        <w:tab/>
        <w:t>If the determination for the first financial year is not made in that year, the commissioner must also determine the unimproved value of the parcel for each subsequent financial year.</w:t>
      </w:r>
    </w:p>
    <w:p w14:paraId="19C2BD39" w14:textId="77777777" w:rsidR="00CC7AB4" w:rsidRPr="00F4366C" w:rsidRDefault="00CC7AB4" w:rsidP="00CC7AB4">
      <w:pPr>
        <w:pStyle w:val="aExamHdgss"/>
      </w:pPr>
      <w:r w:rsidRPr="00F4366C">
        <w:t>Example</w:t>
      </w:r>
    </w:p>
    <w:p w14:paraId="5EE1FC76" w14:textId="77777777" w:rsidR="00CC7AB4" w:rsidRPr="00F4366C" w:rsidRDefault="00CC7AB4" w:rsidP="00CC7AB4">
      <w:pPr>
        <w:pStyle w:val="aExamss"/>
      </w:pPr>
      <w:r w:rsidRPr="00F4366C">
        <w:t xml:space="preserve">A parcel of land became rateable on 28 September 2009. However, the first determination of the unimproved value of the parcel of land was not made until 2016. The first determination of the unimproved value of the parcel of land is for the unimproved value as at 1 January 2009 and applies to the parcel for the financial year beginning on 1 July 2009. </w:t>
      </w:r>
    </w:p>
    <w:p w14:paraId="1E9F2305" w14:textId="77777777" w:rsidR="00CC7AB4" w:rsidRPr="00F4366C" w:rsidRDefault="00CC7AB4" w:rsidP="00CC7AB4">
      <w:pPr>
        <w:pStyle w:val="aExamss"/>
        <w:keepNext/>
      </w:pPr>
      <w:r w:rsidRPr="00F4366C">
        <w:t>The commissioner must redetermine the unimproved value of the parcel of land for each of the financial years from 2010 to 2016.</w:t>
      </w:r>
    </w:p>
    <w:p w14:paraId="5A0F3CB9" w14:textId="77777777" w:rsidR="00CC7AB4" w:rsidRPr="00F4366C" w:rsidRDefault="00CC7AB4" w:rsidP="00CC7AB4">
      <w:pPr>
        <w:pStyle w:val="AH5Sec"/>
      </w:pPr>
      <w:bookmarkStart w:id="18" w:name="_Toc43195335"/>
      <w:r w:rsidRPr="006A3B29">
        <w:rPr>
          <w:rStyle w:val="CharSectNo"/>
        </w:rPr>
        <w:t>10</w:t>
      </w:r>
      <w:r w:rsidRPr="00F4366C">
        <w:tab/>
        <w:t>Annual redeterminations</w:t>
      </w:r>
      <w:bookmarkEnd w:id="18"/>
    </w:p>
    <w:p w14:paraId="1599711B" w14:textId="77777777" w:rsidR="00CC7AB4" w:rsidRPr="00F4366C" w:rsidRDefault="00CC7AB4" w:rsidP="00CC7AB4">
      <w:pPr>
        <w:pStyle w:val="Amain"/>
      </w:pPr>
      <w:r w:rsidRPr="00F4366C">
        <w:tab/>
        <w:t>(1)</w:t>
      </w:r>
      <w:r w:rsidRPr="00F4366C">
        <w:tab/>
        <w:t>This section applies to a parcel of land that is rateable on 1 January in a year.</w:t>
      </w:r>
    </w:p>
    <w:p w14:paraId="3A94E1DD" w14:textId="77777777" w:rsidR="00CC7AB4" w:rsidRPr="00F4366C" w:rsidRDefault="00CC7AB4" w:rsidP="00CC7AB4">
      <w:pPr>
        <w:pStyle w:val="Amain"/>
      </w:pPr>
      <w:r w:rsidRPr="00F4366C">
        <w:tab/>
        <w:t>(2)</w:t>
      </w:r>
      <w:r w:rsidRPr="00F4366C">
        <w:tab/>
        <w:t>The commissioner must, as soon as practicable after 1 January, redetermine the unimproved value of the parcel of land as at that date for the financial year immediately following that date.</w:t>
      </w:r>
    </w:p>
    <w:p w14:paraId="7CA9B8F1" w14:textId="77777777" w:rsidR="005159BF" w:rsidRPr="00DE5AFD" w:rsidRDefault="005159BF" w:rsidP="005159BF">
      <w:pPr>
        <w:pStyle w:val="AH5Sec"/>
      </w:pPr>
      <w:bookmarkStart w:id="19" w:name="_Toc43195336"/>
      <w:r w:rsidRPr="006A3B29">
        <w:rPr>
          <w:rStyle w:val="CharSectNo"/>
        </w:rPr>
        <w:t>11</w:t>
      </w:r>
      <w:r w:rsidRPr="00DE5AFD">
        <w:tab/>
        <w:t>Redetermination—error</w:t>
      </w:r>
      <w:bookmarkEnd w:id="19"/>
      <w:r w:rsidRPr="00DE5AFD">
        <w:t xml:space="preserve"> </w:t>
      </w:r>
    </w:p>
    <w:p w14:paraId="1628F7B4" w14:textId="77777777" w:rsidR="005159BF" w:rsidRPr="00DE5AFD" w:rsidRDefault="005159BF" w:rsidP="005159BF">
      <w:pPr>
        <w:pStyle w:val="Amain"/>
      </w:pPr>
      <w:r w:rsidRPr="00DE5AFD">
        <w:tab/>
        <w:t>(1)</w:t>
      </w:r>
      <w:r w:rsidRPr="00DE5AFD">
        <w:tab/>
        <w:t xml:space="preserve">This section applies if an error was made in relation to a determination of the unimproved value of a parcel of land as at </w:t>
      </w:r>
      <w:r w:rsidR="00CC7AB4">
        <w:t>1 </w:t>
      </w:r>
      <w:r w:rsidR="00CC7AB4" w:rsidRPr="00F4366C">
        <w:t xml:space="preserve">January in a particular year (the </w:t>
      </w:r>
      <w:r w:rsidR="00CC7AB4" w:rsidRPr="00F4366C">
        <w:rPr>
          <w:rStyle w:val="charBoldItals"/>
        </w:rPr>
        <w:t>redetermination date</w:t>
      </w:r>
      <w:r w:rsidR="00CC7AB4" w:rsidRPr="00F4366C">
        <w:t>)</w:t>
      </w:r>
      <w:r w:rsidRPr="007649A0">
        <w:t>.</w:t>
      </w:r>
    </w:p>
    <w:p w14:paraId="3CB37B80" w14:textId="77777777" w:rsidR="005159BF" w:rsidRPr="00DE5AFD" w:rsidRDefault="005159BF" w:rsidP="005159BF">
      <w:pPr>
        <w:pStyle w:val="Amain"/>
      </w:pPr>
      <w:r w:rsidRPr="00DE5AFD">
        <w:tab/>
        <w:t>(2)</w:t>
      </w:r>
      <w:r w:rsidRPr="00DE5AFD">
        <w:tab/>
        <w:t xml:space="preserve">The commissioner may redetermine the unimproved value of the parcel as at </w:t>
      </w:r>
      <w:r w:rsidR="000426F4" w:rsidRPr="00F4366C">
        <w:t>the redetermination date</w:t>
      </w:r>
      <w:r w:rsidRPr="00DE5AFD">
        <w:t xml:space="preserve">. </w:t>
      </w:r>
    </w:p>
    <w:p w14:paraId="4C959F70" w14:textId="77777777" w:rsidR="000426F4" w:rsidRPr="00F4366C" w:rsidRDefault="000426F4" w:rsidP="002F3851">
      <w:pPr>
        <w:pStyle w:val="Amain"/>
        <w:keepNext/>
      </w:pPr>
      <w:r w:rsidRPr="00F4366C">
        <w:lastRenderedPageBreak/>
        <w:tab/>
        <w:t>(3)</w:t>
      </w:r>
      <w:r w:rsidRPr="00F4366C">
        <w:tab/>
        <w:t>The redetermination applies to the parcel of land for the financial year immediately following the redetermination date.</w:t>
      </w:r>
    </w:p>
    <w:p w14:paraId="23125F89" w14:textId="77777777" w:rsidR="008C38F9" w:rsidRPr="00443737" w:rsidRDefault="008C38F9" w:rsidP="008C38F9">
      <w:pPr>
        <w:pStyle w:val="aExamHdgss"/>
      </w:pPr>
      <w:r w:rsidRPr="00443737">
        <w:t>Example</w:t>
      </w:r>
    </w:p>
    <w:p w14:paraId="12E7C810" w14:textId="77777777" w:rsidR="008C38F9" w:rsidRPr="00443737" w:rsidRDefault="008C38F9" w:rsidP="008C38F9">
      <w:pPr>
        <w:pStyle w:val="aExamss"/>
        <w:keepNext/>
      </w:pPr>
      <w:r w:rsidRPr="00443737">
        <w:t>A clerical error was made in relation to the determination of a parcel of land as at 1 January 2025, resulting in the unimproved value of the land being incorrectly determined as $220 000.</w:t>
      </w:r>
    </w:p>
    <w:p w14:paraId="60F2D79D" w14:textId="77777777" w:rsidR="008C38F9" w:rsidRPr="00443737" w:rsidRDefault="008C38F9" w:rsidP="008C38F9">
      <w:pPr>
        <w:pStyle w:val="aExamss"/>
        <w:keepNext/>
      </w:pPr>
      <w:r w:rsidRPr="00443737">
        <w:t>The unimproved value of the parcel was correctly determined as at 1 January 2021, 1 January 2022 and 1 January 2023 as $230 000 and on 1 January 2024 as $240 000.</w:t>
      </w:r>
    </w:p>
    <w:p w14:paraId="5F469F04" w14:textId="77777777" w:rsidR="008C38F9" w:rsidRPr="00443737" w:rsidRDefault="008C38F9" w:rsidP="008C38F9">
      <w:pPr>
        <w:pStyle w:val="aExamss"/>
        <w:keepNext/>
      </w:pPr>
      <w:r w:rsidRPr="00443737">
        <w:t>The average unimproved value of the land for the year beginning 1 July 2025 was calculated as—</w:t>
      </w:r>
    </w:p>
    <w:p w14:paraId="334F3565" w14:textId="77777777" w:rsidR="008C38F9" w:rsidRPr="00443737" w:rsidRDefault="008C38F9" w:rsidP="008C38F9">
      <w:pPr>
        <w:pStyle w:val="aExamss"/>
      </w:pPr>
      <w:r w:rsidRPr="00443737">
        <w:t>($230 000 + $230 000 + $230 000 + $240 000 + $220 000)/5=$230 000</w:t>
      </w:r>
    </w:p>
    <w:p w14:paraId="00C02E79" w14:textId="77777777" w:rsidR="008C38F9" w:rsidRPr="00443737" w:rsidRDefault="008C38F9" w:rsidP="008C38F9">
      <w:pPr>
        <w:pStyle w:val="aExamss"/>
      </w:pPr>
      <w:r w:rsidRPr="00443737">
        <w:t>After the clerical error was corrected, the unimproved value of the parcel was correctly redetermined as at 1 January 2025 as $250 000.</w:t>
      </w:r>
    </w:p>
    <w:p w14:paraId="67C39612" w14:textId="77777777" w:rsidR="008C38F9" w:rsidRPr="00443737" w:rsidRDefault="008C38F9" w:rsidP="008C38F9">
      <w:pPr>
        <w:pStyle w:val="aExamss"/>
      </w:pPr>
      <w:r w:rsidRPr="00443737">
        <w:t xml:space="preserve">The average unimproved value of the land was recalculated as (the </w:t>
      </w:r>
      <w:r w:rsidRPr="00443737">
        <w:rPr>
          <w:rStyle w:val="charBoldItals"/>
        </w:rPr>
        <w:t>recalculated AUV</w:t>
      </w:r>
      <w:r w:rsidRPr="00443737">
        <w:t>)—</w:t>
      </w:r>
    </w:p>
    <w:p w14:paraId="556120A2" w14:textId="77777777" w:rsidR="008C38F9" w:rsidRPr="00443737" w:rsidRDefault="008C38F9" w:rsidP="008C38F9">
      <w:pPr>
        <w:pStyle w:val="aExamss"/>
      </w:pPr>
      <w:r w:rsidRPr="00443737">
        <w:t>($230 000 + $230 000 + $230 000 + $240 000 + $250 000)/5=$236 000</w:t>
      </w:r>
    </w:p>
    <w:p w14:paraId="0A2DC1F8" w14:textId="77777777" w:rsidR="008C38F9" w:rsidRPr="00443737" w:rsidRDefault="008C38F9" w:rsidP="008C38F9">
      <w:pPr>
        <w:pStyle w:val="aExamss"/>
        <w:keepNext/>
      </w:pPr>
      <w:r w:rsidRPr="00443737">
        <w:t>The recalculated AUV applies for the period starting on 1 July 2025 and ending on 30 June 2026.</w:t>
      </w:r>
    </w:p>
    <w:p w14:paraId="1876F5C7" w14:textId="77777777" w:rsidR="008C38F9" w:rsidRPr="00443737" w:rsidRDefault="008C38F9" w:rsidP="008C38F9">
      <w:pPr>
        <w:pStyle w:val="aNote"/>
      </w:pPr>
      <w:r w:rsidRPr="00443737">
        <w:rPr>
          <w:rStyle w:val="charItals"/>
        </w:rPr>
        <w:t>Note</w:t>
      </w:r>
      <w:r w:rsidRPr="00443737">
        <w:rPr>
          <w:rStyle w:val="charItals"/>
        </w:rPr>
        <w:tab/>
      </w:r>
      <w:r w:rsidRPr="00443737">
        <w:t>The calculation of average unimproved value for a parcel of land before 1 July 2022 involves averaging over 3-year or 4-year periods (see s 13A).</w:t>
      </w:r>
    </w:p>
    <w:p w14:paraId="26BF8CFD" w14:textId="77777777" w:rsidR="005159BF" w:rsidRPr="00DE5AFD" w:rsidRDefault="005159BF" w:rsidP="00AD0EFA">
      <w:pPr>
        <w:pStyle w:val="Amain"/>
        <w:keepNext/>
      </w:pPr>
      <w:r w:rsidRPr="00DE5AFD">
        <w:tab/>
        <w:t>(4)</w:t>
      </w:r>
      <w:r w:rsidRPr="00DE5AFD">
        <w:tab/>
        <w:t>In this section:</w:t>
      </w:r>
    </w:p>
    <w:p w14:paraId="1D909A82" w14:textId="77777777" w:rsidR="005159BF" w:rsidRPr="00DE5AFD" w:rsidRDefault="005159BF" w:rsidP="00AD0EFA">
      <w:pPr>
        <w:pStyle w:val="aDef"/>
        <w:keepNext/>
      </w:pPr>
      <w:r w:rsidRPr="00B813EF">
        <w:rPr>
          <w:rStyle w:val="charBoldItals"/>
        </w:rPr>
        <w:t>error</w:t>
      </w:r>
      <w:r w:rsidRPr="00DE5AFD">
        <w:t>, in relation to a determination, includes—</w:t>
      </w:r>
    </w:p>
    <w:p w14:paraId="4F842379" w14:textId="77777777" w:rsidR="005159BF" w:rsidRPr="00DE5AFD" w:rsidRDefault="005159BF" w:rsidP="005159BF">
      <w:pPr>
        <w:pStyle w:val="aDefpara"/>
      </w:pPr>
      <w:r w:rsidRPr="00DE5AFD">
        <w:tab/>
        <w:t>(a)</w:t>
      </w:r>
      <w:r w:rsidRPr="00DE5AFD">
        <w:tab/>
        <w:t>an error in making a valuation on which the determination is based; and</w:t>
      </w:r>
    </w:p>
    <w:p w14:paraId="1B51C648" w14:textId="77777777" w:rsidR="005159BF" w:rsidRPr="00DE5AFD" w:rsidRDefault="005159BF" w:rsidP="005159BF">
      <w:pPr>
        <w:pStyle w:val="aDefpara"/>
      </w:pPr>
      <w:r w:rsidRPr="00DE5AFD">
        <w:tab/>
        <w:t>(b)</w:t>
      </w:r>
      <w:r w:rsidRPr="00DE5AFD">
        <w:tab/>
        <w:t>the duplication of an error in relation to an earlier determination.</w:t>
      </w:r>
    </w:p>
    <w:p w14:paraId="2B306C28" w14:textId="77777777" w:rsidR="008C38F9" w:rsidRPr="00443737" w:rsidRDefault="008C38F9" w:rsidP="008C38F9">
      <w:pPr>
        <w:pStyle w:val="AH5Sec"/>
      </w:pPr>
      <w:bookmarkStart w:id="20" w:name="_Toc43195337"/>
      <w:r w:rsidRPr="006A3B29">
        <w:rPr>
          <w:rStyle w:val="CharSectNo"/>
        </w:rPr>
        <w:t>11A</w:t>
      </w:r>
      <w:r w:rsidRPr="00443737">
        <w:tab/>
        <w:t>Redetermination—change of circumstances (other than chargeable variation of nominal rent lease)</w:t>
      </w:r>
      <w:bookmarkEnd w:id="20"/>
    </w:p>
    <w:p w14:paraId="7BB2169D" w14:textId="77777777" w:rsidR="0036751F" w:rsidRPr="00443737" w:rsidRDefault="0036751F" w:rsidP="0036751F">
      <w:pPr>
        <w:pStyle w:val="Amain"/>
      </w:pPr>
      <w:r w:rsidRPr="00443737">
        <w:tab/>
        <w:t>(1)</w:t>
      </w:r>
      <w:r w:rsidRPr="00443737">
        <w:tab/>
        <w:t>This section applies if—</w:t>
      </w:r>
    </w:p>
    <w:p w14:paraId="7A1A8E4D" w14:textId="77777777" w:rsidR="0036751F" w:rsidRPr="00443737" w:rsidRDefault="0036751F" w:rsidP="0036751F">
      <w:pPr>
        <w:pStyle w:val="Apara"/>
      </w:pPr>
      <w:r w:rsidRPr="00443737">
        <w:tab/>
        <w:t>(a)</w:t>
      </w:r>
      <w:r w:rsidRPr="00443737">
        <w:tab/>
        <w:t>a change of circumstances (other than a change mentioned in section 11B) happens in relation to a parcel of land; and</w:t>
      </w:r>
    </w:p>
    <w:p w14:paraId="67D2172E" w14:textId="77777777" w:rsidR="0036751F" w:rsidRPr="00443737" w:rsidRDefault="0036751F" w:rsidP="0036751F">
      <w:pPr>
        <w:pStyle w:val="Apara"/>
      </w:pPr>
      <w:r w:rsidRPr="00443737">
        <w:lastRenderedPageBreak/>
        <w:tab/>
        <w:t>(b)</w:t>
      </w:r>
      <w:r w:rsidRPr="00443737">
        <w:tab/>
        <w:t>the change of circumstance affects the unimproved value of the land.</w:t>
      </w:r>
    </w:p>
    <w:p w14:paraId="01D03F9E" w14:textId="77777777" w:rsidR="005159BF" w:rsidRPr="00DE5AFD" w:rsidRDefault="005159BF" w:rsidP="002F3851">
      <w:pPr>
        <w:pStyle w:val="Amain"/>
        <w:keepLines/>
      </w:pPr>
      <w:r w:rsidRPr="00DE5AFD">
        <w:tab/>
        <w:t>(2)</w:t>
      </w:r>
      <w:r w:rsidRPr="00DE5AFD">
        <w:tab/>
        <w:t>The commissioner may redetermine the unimproved value of the parcel as at a date if the unimproved value as at that date is used in calculating the average unimproved value of the land for the year in which the change of circumstances happens.</w:t>
      </w:r>
    </w:p>
    <w:p w14:paraId="2D254633" w14:textId="77777777" w:rsidR="005159BF" w:rsidRPr="00DE5AFD" w:rsidRDefault="005159BF" w:rsidP="005159BF">
      <w:pPr>
        <w:pStyle w:val="Amain"/>
      </w:pPr>
      <w:r w:rsidRPr="00DE5AFD">
        <w:tab/>
        <w:t>(3)</w:t>
      </w:r>
      <w:r w:rsidRPr="00DE5AFD">
        <w:tab/>
        <w:t>The commissioner may also redetermine the unimproved value of the parcel as at a later date if a determination of the unimproved value as at that date did not take the change of circumstances into account.</w:t>
      </w:r>
    </w:p>
    <w:p w14:paraId="0A02D60B" w14:textId="77777777" w:rsidR="005159BF" w:rsidRPr="00DE5AFD" w:rsidRDefault="005159BF" w:rsidP="005159BF">
      <w:pPr>
        <w:pStyle w:val="Amain"/>
      </w:pPr>
      <w:r w:rsidRPr="00DE5AFD">
        <w:tab/>
        <w:t>(4)</w:t>
      </w:r>
      <w:r w:rsidRPr="00DE5AFD">
        <w:tab/>
        <w:t>A redetermination under subsection (2) applies to the parcel for the period—</w:t>
      </w:r>
    </w:p>
    <w:p w14:paraId="29DA215D" w14:textId="77777777" w:rsidR="005159BF" w:rsidRPr="00DE5AFD" w:rsidRDefault="005159BF" w:rsidP="005159BF">
      <w:pPr>
        <w:pStyle w:val="Apara"/>
      </w:pPr>
      <w:r w:rsidRPr="00DE5AFD">
        <w:tab/>
        <w:t>(a)</w:t>
      </w:r>
      <w:r w:rsidRPr="00DE5AFD">
        <w:tab/>
        <w:t>beginning on the day the change of circumstances happened; and</w:t>
      </w:r>
      <w:r w:rsidRPr="00DE5AFD">
        <w:tab/>
      </w:r>
    </w:p>
    <w:p w14:paraId="303EBD8F" w14:textId="77777777" w:rsidR="005159BF" w:rsidRPr="00DE5AFD" w:rsidRDefault="005159BF" w:rsidP="005159BF">
      <w:pPr>
        <w:pStyle w:val="Apara"/>
      </w:pPr>
      <w:r w:rsidRPr="00DE5AFD">
        <w:tab/>
        <w:t>(b)</w:t>
      </w:r>
      <w:r w:rsidRPr="00DE5AFD">
        <w:tab/>
        <w:t xml:space="preserve">ending on 30 June </w:t>
      </w:r>
      <w:r w:rsidRPr="007649A0">
        <w:t>in the next calendar year.</w:t>
      </w:r>
    </w:p>
    <w:p w14:paraId="71FAE971" w14:textId="77777777" w:rsidR="005159BF" w:rsidRPr="00DE5AFD" w:rsidRDefault="005159BF" w:rsidP="00AD0EFA">
      <w:pPr>
        <w:pStyle w:val="Amain"/>
        <w:keepNext/>
      </w:pPr>
      <w:r w:rsidRPr="00DE5AFD">
        <w:tab/>
        <w:t>(5)</w:t>
      </w:r>
      <w:r w:rsidRPr="00DE5AFD">
        <w:tab/>
        <w:t>A redetermination under subsection (3) applies to the parcel for the period—</w:t>
      </w:r>
    </w:p>
    <w:p w14:paraId="41DA93BB" w14:textId="77777777" w:rsidR="000426F4" w:rsidRPr="00F4366C" w:rsidRDefault="000426F4" w:rsidP="000426F4">
      <w:pPr>
        <w:pStyle w:val="Apara"/>
      </w:pPr>
      <w:r w:rsidRPr="00F4366C">
        <w:tab/>
        <w:t>(a)</w:t>
      </w:r>
      <w:r w:rsidRPr="00F4366C">
        <w:tab/>
        <w:t>beginning on 1 July in the calendar year when the redetermination is made; and</w:t>
      </w:r>
    </w:p>
    <w:p w14:paraId="79623430" w14:textId="77777777" w:rsidR="005159BF" w:rsidRDefault="005159BF" w:rsidP="00AD0EFA">
      <w:pPr>
        <w:pStyle w:val="Apara"/>
        <w:keepNext/>
      </w:pPr>
      <w:r w:rsidRPr="00DE5AFD">
        <w:tab/>
        <w:t>(b)</w:t>
      </w:r>
      <w:r w:rsidRPr="00DE5AFD">
        <w:tab/>
        <w:t xml:space="preserve">ending on 30 June </w:t>
      </w:r>
      <w:r w:rsidRPr="007649A0">
        <w:t>in the next calendar year</w:t>
      </w:r>
      <w:r w:rsidRPr="00DE5AFD">
        <w:t>.</w:t>
      </w:r>
    </w:p>
    <w:p w14:paraId="47790BAD" w14:textId="77777777" w:rsidR="0036751F" w:rsidRPr="00443737" w:rsidRDefault="0036751F" w:rsidP="0036751F">
      <w:pPr>
        <w:pStyle w:val="AH5Sec"/>
      </w:pPr>
      <w:bookmarkStart w:id="21" w:name="_Toc43195338"/>
      <w:r w:rsidRPr="006A3B29">
        <w:rPr>
          <w:rStyle w:val="CharSectNo"/>
        </w:rPr>
        <w:t>11B</w:t>
      </w:r>
      <w:r w:rsidRPr="00443737">
        <w:tab/>
        <w:t>Redetermination—chargeable variation of nominal rent lease</w:t>
      </w:r>
      <w:bookmarkEnd w:id="21"/>
    </w:p>
    <w:p w14:paraId="09C1B79B" w14:textId="77777777" w:rsidR="0036751F" w:rsidRPr="00443737" w:rsidRDefault="0036751F" w:rsidP="0036751F">
      <w:pPr>
        <w:pStyle w:val="Amain"/>
      </w:pPr>
      <w:r w:rsidRPr="00443737">
        <w:tab/>
        <w:t>(1)</w:t>
      </w:r>
      <w:r w:rsidRPr="00443737">
        <w:tab/>
        <w:t>This section applies if—</w:t>
      </w:r>
    </w:p>
    <w:p w14:paraId="67AD5AEC" w14:textId="77777777" w:rsidR="0036751F" w:rsidRPr="00443737" w:rsidRDefault="0036751F" w:rsidP="0036751F">
      <w:pPr>
        <w:pStyle w:val="Apara"/>
      </w:pPr>
      <w:r w:rsidRPr="00443737">
        <w:tab/>
        <w:t>(a)</w:t>
      </w:r>
      <w:r w:rsidRPr="00443737">
        <w:tab/>
        <w:t>the planning and land authority executes a chargeable variation of a nominal rent lease in relation to a parcel of land; and</w:t>
      </w:r>
    </w:p>
    <w:p w14:paraId="0085F09F" w14:textId="77777777" w:rsidR="0036751F" w:rsidRPr="00443737" w:rsidRDefault="0036751F" w:rsidP="0036751F">
      <w:pPr>
        <w:pStyle w:val="Apara"/>
      </w:pPr>
      <w:r w:rsidRPr="00443737">
        <w:tab/>
        <w:t>(b)</w:t>
      </w:r>
      <w:r w:rsidRPr="00443737">
        <w:tab/>
        <w:t>the variation affects the unimproved value of the parcel of land.</w:t>
      </w:r>
    </w:p>
    <w:p w14:paraId="2D6CB1EB" w14:textId="77777777" w:rsidR="0036751F" w:rsidRPr="00443737" w:rsidRDefault="0036751F" w:rsidP="0036751F">
      <w:pPr>
        <w:pStyle w:val="Amain"/>
      </w:pPr>
      <w:r w:rsidRPr="00443737">
        <w:tab/>
        <w:t>(2)</w:t>
      </w:r>
      <w:r w:rsidRPr="00443737">
        <w:tab/>
        <w:t>The commissioner must redetermine the unimproved value of the parcel as soon as practicable after the planning and land authority executes the variation.</w:t>
      </w:r>
    </w:p>
    <w:p w14:paraId="3DF25A04" w14:textId="77777777" w:rsidR="0036751F" w:rsidRPr="00443737" w:rsidRDefault="0036751F" w:rsidP="0036751F">
      <w:pPr>
        <w:pStyle w:val="Amain"/>
      </w:pPr>
      <w:r w:rsidRPr="00443737">
        <w:lastRenderedPageBreak/>
        <w:tab/>
        <w:t>(3)</w:t>
      </w:r>
      <w:r w:rsidRPr="00443737">
        <w:tab/>
        <w:t>A redetermination under subsection (2) applies to the parcel for the period—</w:t>
      </w:r>
    </w:p>
    <w:p w14:paraId="15742209" w14:textId="77777777" w:rsidR="0036751F" w:rsidRPr="00443737" w:rsidRDefault="0036751F" w:rsidP="0036751F">
      <w:pPr>
        <w:pStyle w:val="Apara"/>
      </w:pPr>
      <w:r w:rsidRPr="00443737">
        <w:tab/>
        <w:t>(a)</w:t>
      </w:r>
      <w:r w:rsidRPr="00443737">
        <w:tab/>
        <w:t>beginning on the day the planning and land authority executes the variation; and</w:t>
      </w:r>
    </w:p>
    <w:p w14:paraId="234A7582" w14:textId="77777777" w:rsidR="0036751F" w:rsidRPr="00443737" w:rsidRDefault="0036751F" w:rsidP="0036751F">
      <w:pPr>
        <w:pStyle w:val="Apara"/>
      </w:pPr>
      <w:r w:rsidRPr="00443737">
        <w:tab/>
        <w:t>(b)</w:t>
      </w:r>
      <w:r w:rsidRPr="00443737">
        <w:tab/>
        <w:t>ending on 30 June in the next calendar year.</w:t>
      </w:r>
    </w:p>
    <w:p w14:paraId="7A8AC594" w14:textId="77777777" w:rsidR="0036751F" w:rsidRPr="00443737" w:rsidRDefault="0036751F" w:rsidP="0036751F">
      <w:pPr>
        <w:pStyle w:val="Amain"/>
      </w:pPr>
      <w:r w:rsidRPr="00443737">
        <w:tab/>
        <w:t>(4)</w:t>
      </w:r>
      <w:r w:rsidRPr="00443737">
        <w:tab/>
        <w:t>In this section:</w:t>
      </w:r>
    </w:p>
    <w:p w14:paraId="38CAB84D" w14:textId="5D8A75CD" w:rsidR="0036751F" w:rsidRPr="00443737" w:rsidRDefault="0036751F" w:rsidP="0036751F">
      <w:pPr>
        <w:pStyle w:val="aDef"/>
      </w:pPr>
      <w:r w:rsidRPr="00443737">
        <w:rPr>
          <w:rStyle w:val="charBoldItals"/>
        </w:rPr>
        <w:t>chargeable variation</w:t>
      </w:r>
      <w:r w:rsidRPr="00443737">
        <w:t xml:space="preserve">, of a nominal rent lease—see the </w:t>
      </w:r>
      <w:hyperlink r:id="rId36" w:tooltip="A2007-24" w:history="1">
        <w:r w:rsidRPr="00443737">
          <w:rPr>
            <w:rStyle w:val="charCitHyperlinkItal"/>
          </w:rPr>
          <w:t>Planning and Development Act 2007</w:t>
        </w:r>
      </w:hyperlink>
      <w:r w:rsidRPr="00443737">
        <w:t>, section 276.</w:t>
      </w:r>
    </w:p>
    <w:p w14:paraId="540D2D6D" w14:textId="77777777" w:rsidR="0002760E" w:rsidRDefault="0002760E">
      <w:pPr>
        <w:pStyle w:val="AH5Sec"/>
      </w:pPr>
      <w:bookmarkStart w:id="22" w:name="_Toc43195339"/>
      <w:r w:rsidRPr="006A3B29">
        <w:rPr>
          <w:rStyle w:val="CharSectNo"/>
        </w:rPr>
        <w:t>12</w:t>
      </w:r>
      <w:r>
        <w:tab/>
        <w:t>Recording, notification and publication of determinations</w:t>
      </w:r>
      <w:bookmarkEnd w:id="22"/>
    </w:p>
    <w:p w14:paraId="18948511" w14:textId="77777777" w:rsidR="0002760E" w:rsidRDefault="0002760E">
      <w:pPr>
        <w:pStyle w:val="Amain"/>
        <w:keepNext/>
      </w:pPr>
      <w:r>
        <w:tab/>
        <w:t>(1)</w:t>
      </w:r>
      <w:r>
        <w:tab/>
        <w:t>The commissioner must record particulars of each determination of the unimproved value of a parcel of land.</w:t>
      </w:r>
    </w:p>
    <w:p w14:paraId="14C1A82F" w14:textId="77777777" w:rsidR="0002760E" w:rsidRDefault="0002760E">
      <w:pPr>
        <w:pStyle w:val="Amain"/>
      </w:pPr>
      <w:r>
        <w:tab/>
        <w:t>(2)</w:t>
      </w:r>
      <w:r>
        <w:tab/>
        <w:t>The commissioner must give written notice of the amount determined as the unimproved value of a parcel to the owner.</w:t>
      </w:r>
    </w:p>
    <w:p w14:paraId="645DBFBB" w14:textId="77777777" w:rsidR="0002760E" w:rsidRDefault="0002760E" w:rsidP="00AD0EFA">
      <w:pPr>
        <w:pStyle w:val="Amain"/>
        <w:keepLines/>
      </w:pPr>
      <w:r>
        <w:tab/>
        <w:t>(3)</w:t>
      </w:r>
      <w:r>
        <w:tab/>
        <w:t>As soon as practicable after each annual redetermination under section 10 of the unimproved values of parcels of rateable land, the commissioner must arrange for the unimproved values to be available to the public.</w:t>
      </w:r>
    </w:p>
    <w:p w14:paraId="7B914CA9" w14:textId="77777777" w:rsidR="0002760E" w:rsidRDefault="0002760E">
      <w:pPr>
        <w:pStyle w:val="aExamHdgss"/>
      </w:pPr>
      <w:r>
        <w:t>Example</w:t>
      </w:r>
    </w:p>
    <w:p w14:paraId="1036E689" w14:textId="77777777" w:rsidR="0002760E" w:rsidRDefault="0002760E">
      <w:pPr>
        <w:pStyle w:val="aExamss"/>
        <w:keepNext/>
      </w:pPr>
      <w:r>
        <w:t>To make the unimproved values available to the public, the commissioner might make copies of a schedule of the unimproved values available at ACT government shopfronts.</w:t>
      </w:r>
    </w:p>
    <w:p w14:paraId="2536C20E" w14:textId="77777777" w:rsidR="0002760E" w:rsidRDefault="0002760E">
      <w:pPr>
        <w:pStyle w:val="PageBreak"/>
      </w:pPr>
      <w:r>
        <w:br w:type="page"/>
      </w:r>
    </w:p>
    <w:p w14:paraId="40BF53F9" w14:textId="77777777" w:rsidR="0002760E" w:rsidRPr="006A3B29" w:rsidRDefault="0002760E">
      <w:pPr>
        <w:pStyle w:val="AH2Part"/>
      </w:pPr>
      <w:bookmarkStart w:id="23" w:name="_Toc43195340"/>
      <w:r w:rsidRPr="006A3B29">
        <w:rPr>
          <w:rStyle w:val="CharPartNo"/>
        </w:rPr>
        <w:lastRenderedPageBreak/>
        <w:t>Part 3</w:t>
      </w:r>
      <w:r>
        <w:tab/>
      </w:r>
      <w:r w:rsidRPr="006A3B29">
        <w:rPr>
          <w:rStyle w:val="CharPartText"/>
        </w:rPr>
        <w:t>Imposition and payment of rates</w:t>
      </w:r>
      <w:bookmarkEnd w:id="23"/>
    </w:p>
    <w:p w14:paraId="07055CD7" w14:textId="77777777" w:rsidR="0002760E" w:rsidRDefault="0002760E">
      <w:pPr>
        <w:pStyle w:val="AH5Sec"/>
      </w:pPr>
      <w:bookmarkStart w:id="24" w:name="_Toc43195341"/>
      <w:r w:rsidRPr="006A3B29">
        <w:rPr>
          <w:rStyle w:val="CharSectNo"/>
        </w:rPr>
        <w:t>13</w:t>
      </w:r>
      <w:r>
        <w:tab/>
        <w:t>Pt 3 subject to pt 5</w:t>
      </w:r>
      <w:bookmarkEnd w:id="24"/>
      <w:r>
        <w:t xml:space="preserve"> </w:t>
      </w:r>
    </w:p>
    <w:p w14:paraId="73C74E5D" w14:textId="77777777" w:rsidR="0002760E" w:rsidRDefault="0002760E">
      <w:pPr>
        <w:pStyle w:val="Amainreturn"/>
      </w:pPr>
      <w:r>
        <w:t>This part is subject to part 5 (Unit subdivisions).</w:t>
      </w:r>
    </w:p>
    <w:p w14:paraId="401630B5" w14:textId="77777777" w:rsidR="0036751F" w:rsidRPr="00443737" w:rsidRDefault="0036751F" w:rsidP="0036751F">
      <w:pPr>
        <w:pStyle w:val="AH5Sec"/>
      </w:pPr>
      <w:bookmarkStart w:id="25" w:name="_Toc43195342"/>
      <w:r w:rsidRPr="006A3B29">
        <w:rPr>
          <w:rStyle w:val="CharSectNo"/>
        </w:rPr>
        <w:t>13A</w:t>
      </w:r>
      <w:r w:rsidRPr="00443737">
        <w:tab/>
        <w:t xml:space="preserve">Meaning of </w:t>
      </w:r>
      <w:r w:rsidRPr="00443737">
        <w:rPr>
          <w:rStyle w:val="charItals"/>
        </w:rPr>
        <w:t>average unimproved value</w:t>
      </w:r>
      <w:bookmarkEnd w:id="25"/>
    </w:p>
    <w:p w14:paraId="2E577163" w14:textId="77777777" w:rsidR="0036751F" w:rsidRPr="00443737" w:rsidRDefault="0036751F" w:rsidP="0036751F">
      <w:pPr>
        <w:pStyle w:val="Amain"/>
      </w:pPr>
      <w:r w:rsidRPr="00443737">
        <w:tab/>
        <w:t>(1)</w:t>
      </w:r>
      <w:r w:rsidRPr="00443737">
        <w:tab/>
        <w:t>In this Act:</w:t>
      </w:r>
    </w:p>
    <w:p w14:paraId="6BA5B070" w14:textId="77777777" w:rsidR="0036751F" w:rsidRPr="00443737" w:rsidRDefault="0036751F" w:rsidP="0036751F">
      <w:pPr>
        <w:pStyle w:val="aDef"/>
      </w:pPr>
      <w:r w:rsidRPr="00443737">
        <w:rPr>
          <w:rStyle w:val="charBoldItals"/>
        </w:rPr>
        <w:t>average unimproved value</w:t>
      </w:r>
      <w:r w:rsidRPr="00443737">
        <w:t>, of a parcel of land for a particular year, means the following:</w:t>
      </w:r>
    </w:p>
    <w:p w14:paraId="4E6EB1D9" w14:textId="77777777" w:rsidR="0036751F" w:rsidRPr="00443737" w:rsidRDefault="0036751F" w:rsidP="0036751F">
      <w:pPr>
        <w:pStyle w:val="aDefpara"/>
      </w:pPr>
      <w:r w:rsidRPr="00443737">
        <w:tab/>
        <w:t>(a)</w:t>
      </w:r>
      <w:r w:rsidRPr="00443737">
        <w:tab/>
        <w:t>if the parcel has not been rateable previously—the unimproved value of the parcel;</w:t>
      </w:r>
    </w:p>
    <w:p w14:paraId="07A9A0BC" w14:textId="77777777" w:rsidR="0036751F" w:rsidRPr="00443737" w:rsidRDefault="0036751F" w:rsidP="0036751F">
      <w:pPr>
        <w:pStyle w:val="aDefpara"/>
      </w:pPr>
      <w:r w:rsidRPr="00443737">
        <w:tab/>
        <w:t>(b)</w:t>
      </w:r>
      <w:r w:rsidRPr="00443737">
        <w:tab/>
        <w:t>if the particular year is before 1 July 2020 and the parcel has been rateable for less than 3 years—the average unimproved value of the parcel over those years;</w:t>
      </w:r>
    </w:p>
    <w:p w14:paraId="11880A0A" w14:textId="77777777" w:rsidR="0036751F" w:rsidRPr="00443737" w:rsidRDefault="0036751F" w:rsidP="0036751F">
      <w:pPr>
        <w:pStyle w:val="aDefpara"/>
      </w:pPr>
      <w:r w:rsidRPr="00443737">
        <w:tab/>
        <w:t>(c)</w:t>
      </w:r>
      <w:r w:rsidRPr="00443737">
        <w:tab/>
        <w:t>if the particular year is before 1 July 2020 and the parcel has been rateable for 3 years or more—the average unimproved value of the parcel over the 3 years immediately before the particular year;</w:t>
      </w:r>
    </w:p>
    <w:p w14:paraId="2AF5EEE3" w14:textId="77777777" w:rsidR="0036751F" w:rsidRPr="00443737" w:rsidRDefault="0036751F" w:rsidP="0036751F">
      <w:pPr>
        <w:pStyle w:val="aDefpara"/>
      </w:pPr>
      <w:r w:rsidRPr="00443737">
        <w:tab/>
        <w:t>(d)</w:t>
      </w:r>
      <w:r w:rsidRPr="00443737">
        <w:tab/>
        <w:t>if the particular year is 1 July 2020 to 30 June 2021 and the parcel has been rateable for less than 4 years—the average unimproved value of the parcel over those years;</w:t>
      </w:r>
    </w:p>
    <w:p w14:paraId="37DA385B" w14:textId="77777777" w:rsidR="0036751F" w:rsidRPr="00443737" w:rsidRDefault="0036751F" w:rsidP="0036751F">
      <w:pPr>
        <w:pStyle w:val="aDefpara"/>
      </w:pPr>
      <w:r w:rsidRPr="00443737">
        <w:tab/>
        <w:t>(e)</w:t>
      </w:r>
      <w:r w:rsidRPr="00443737">
        <w:tab/>
        <w:t>if the particular year is 1 July 2020 to 30 June 2021 and the parcel has been rateable for 4 years or more—the average unimproved value of the parcel over the 4 years immediately before the particular year;</w:t>
      </w:r>
    </w:p>
    <w:p w14:paraId="49B0D63F" w14:textId="77777777" w:rsidR="0036751F" w:rsidRPr="00443737" w:rsidRDefault="0036751F" w:rsidP="0036751F">
      <w:pPr>
        <w:pStyle w:val="aDefpara"/>
      </w:pPr>
      <w:r w:rsidRPr="00443737">
        <w:tab/>
        <w:t>(f)</w:t>
      </w:r>
      <w:r w:rsidRPr="00443737">
        <w:tab/>
        <w:t>if the particular year is 1 July 2021 to 30 June 2022, or a later year, and the parcel has been rateable for less than 5 years—the average unimproved value of the parcel over those years;</w:t>
      </w:r>
    </w:p>
    <w:p w14:paraId="20180AE7" w14:textId="77777777" w:rsidR="0036751F" w:rsidRPr="00443737" w:rsidRDefault="0036751F" w:rsidP="00330CA5">
      <w:pPr>
        <w:pStyle w:val="aDefpara"/>
        <w:keepLines/>
      </w:pPr>
      <w:r w:rsidRPr="00443737">
        <w:lastRenderedPageBreak/>
        <w:tab/>
        <w:t>(g)</w:t>
      </w:r>
      <w:r w:rsidRPr="00443737">
        <w:tab/>
        <w:t>if the particular year is 1 July 2021 to 30 June 2022, or a later year, and the parcel has been rateable for 5 years or more—the average unimproved value of the parcel over the 5 years immediately before the particular year.</w:t>
      </w:r>
    </w:p>
    <w:p w14:paraId="5566F57E" w14:textId="77777777" w:rsidR="0036751F" w:rsidRPr="00443737" w:rsidRDefault="0036751F" w:rsidP="0036751F">
      <w:pPr>
        <w:pStyle w:val="Amain"/>
      </w:pPr>
      <w:r w:rsidRPr="00443737">
        <w:tab/>
        <w:t>(2)</w:t>
      </w:r>
      <w:r w:rsidRPr="00443737">
        <w:tab/>
        <w:t>For this section, if a parcel of land is subject to a redetermination under section 11B (Redetermination—chargeable variation of nominal rent lease), the parcel is taken not to have been rateable before the date of the redetermination.</w:t>
      </w:r>
    </w:p>
    <w:p w14:paraId="69E4B7BD" w14:textId="77777777" w:rsidR="0002760E" w:rsidRDefault="0002760E">
      <w:pPr>
        <w:pStyle w:val="AH5Sec"/>
      </w:pPr>
      <w:bookmarkStart w:id="26" w:name="_Toc43195343"/>
      <w:r w:rsidRPr="006A3B29">
        <w:rPr>
          <w:rStyle w:val="CharSectNo"/>
        </w:rPr>
        <w:t>14</w:t>
      </w:r>
      <w:r>
        <w:tab/>
        <w:t>Imposition of rates</w:t>
      </w:r>
      <w:bookmarkEnd w:id="26"/>
    </w:p>
    <w:p w14:paraId="0669CD1E" w14:textId="77777777" w:rsidR="0002760E" w:rsidRDefault="0002760E">
      <w:pPr>
        <w:pStyle w:val="Amain"/>
      </w:pPr>
      <w:r>
        <w:tab/>
        <w:t>(1)</w:t>
      </w:r>
      <w:r>
        <w:tab/>
        <w:t>Rates of the fixed charge are impose</w:t>
      </w:r>
      <w:r w:rsidR="009643C7">
        <w:t>d for a parcel of rateable land</w:t>
      </w:r>
      <w:r>
        <w:t>.</w:t>
      </w:r>
    </w:p>
    <w:p w14:paraId="23EEAA41" w14:textId="77777777" w:rsidR="005B5613" w:rsidRPr="00EF6EC6" w:rsidRDefault="005B5613" w:rsidP="005B5613">
      <w:pPr>
        <w:pStyle w:val="Amain"/>
      </w:pPr>
      <w:r w:rsidRPr="00EF6EC6">
        <w:tab/>
        <w:t>(2)</w:t>
      </w:r>
      <w:r w:rsidRPr="00EF6EC6">
        <w:tab/>
        <w:t>Rates are imposed for a parcel of rateable land in accordance with—</w:t>
      </w:r>
    </w:p>
    <w:p w14:paraId="1606357D" w14:textId="77777777" w:rsidR="005B5613" w:rsidRPr="00EF6EC6" w:rsidRDefault="005B5613" w:rsidP="005B5613">
      <w:pPr>
        <w:pStyle w:val="Apara"/>
      </w:pPr>
      <w:r w:rsidRPr="00EF6EC6">
        <w:tab/>
        <w:t>(a)</w:t>
      </w:r>
      <w:r w:rsidRPr="00EF6EC6">
        <w:tab/>
        <w:t>if section 29 (3) applies—the formula that applies under section 29 (4); or</w:t>
      </w:r>
    </w:p>
    <w:p w14:paraId="073EC6E5" w14:textId="77777777" w:rsidR="005B5613" w:rsidRPr="00EF6EC6" w:rsidRDefault="005B5613" w:rsidP="005B5613">
      <w:pPr>
        <w:pStyle w:val="Apara"/>
      </w:pPr>
      <w:r w:rsidRPr="00EF6EC6">
        <w:tab/>
        <w:t>(b)</w:t>
      </w:r>
      <w:r w:rsidRPr="00EF6EC6">
        <w:tab/>
        <w:t>in any other case—the following formula:</w:t>
      </w:r>
    </w:p>
    <w:p w14:paraId="0E60E170" w14:textId="77777777" w:rsidR="005B5613" w:rsidRPr="00EF6EC6" w:rsidRDefault="005B5613" w:rsidP="005B5613">
      <w:pPr>
        <w:pStyle w:val="Formula"/>
        <w:keepNext/>
        <w:suppressLineNumbers/>
        <w:ind w:left="1134"/>
      </w:pPr>
      <m:oMathPara>
        <m:oMath>
          <m:r>
            <m:rPr>
              <m:sty m:val="p"/>
            </m:rPr>
            <w:rPr>
              <w:rFonts w:ascii="Cambria Math" w:hAnsi="Cambria Math"/>
            </w:rPr>
            <m:t>FC+</m:t>
          </m:r>
          <m:r>
            <m:rPr>
              <m:nor/>
            </m:rPr>
            <m:t>(</m:t>
          </m:r>
          <m:r>
            <m:rPr>
              <m:sty m:val="p"/>
            </m:rPr>
            <w:rPr>
              <w:rFonts w:ascii="Cambria Math" w:hAnsi="Cambria Math"/>
            </w:rPr>
            <m:t>AUV×P</m:t>
          </m:r>
          <m:r>
            <m:rPr>
              <m:nor/>
            </m:rPr>
            <m:t>)</m:t>
          </m:r>
        </m:oMath>
      </m:oMathPara>
    </w:p>
    <w:p w14:paraId="35B5398A" w14:textId="77777777" w:rsidR="005B5613" w:rsidRPr="00EF6EC6" w:rsidRDefault="005B5613" w:rsidP="005B5613">
      <w:pPr>
        <w:pStyle w:val="aNote"/>
      </w:pPr>
      <w:r w:rsidRPr="00EF6EC6">
        <w:rPr>
          <w:rStyle w:val="charItals"/>
        </w:rPr>
        <w:t>Note</w:t>
      </w:r>
      <w:r w:rsidRPr="00EF6EC6">
        <w:rPr>
          <w:rStyle w:val="charItals"/>
        </w:rPr>
        <w:tab/>
      </w:r>
      <w:r w:rsidRPr="00EF6EC6">
        <w:t>If s 29 (3) applies, rates imposed for a parcel of land that is a unit subdivision are payable by the unit owners. The amount payable by each unit owner is the amount worked out under section 29 (4).</w:t>
      </w:r>
    </w:p>
    <w:p w14:paraId="046D3149" w14:textId="77777777" w:rsidR="0002760E" w:rsidRDefault="0002760E">
      <w:pPr>
        <w:pStyle w:val="Amain"/>
      </w:pPr>
      <w:r>
        <w:tab/>
        <w:t>(3)</w:t>
      </w:r>
      <w:r>
        <w:tab/>
        <w:t>In this section:</w:t>
      </w:r>
    </w:p>
    <w:p w14:paraId="6C08824D" w14:textId="77777777" w:rsidR="00A709B8" w:rsidRPr="009022B9" w:rsidRDefault="00A709B8" w:rsidP="00A709B8">
      <w:pPr>
        <w:pStyle w:val="aDef"/>
      </w:pPr>
      <w:r w:rsidRPr="009022B9">
        <w:rPr>
          <w:rStyle w:val="charBoldItals"/>
        </w:rPr>
        <w:t>AUV</w:t>
      </w:r>
      <w:r w:rsidRPr="009022B9">
        <w:t xml:space="preserve"> means—</w:t>
      </w:r>
    </w:p>
    <w:p w14:paraId="1D7BBA70" w14:textId="77777777" w:rsidR="00A709B8" w:rsidRPr="009022B9" w:rsidRDefault="00A709B8" w:rsidP="00A709B8">
      <w:pPr>
        <w:pStyle w:val="aDefpara"/>
      </w:pPr>
      <w:r w:rsidRPr="009022B9">
        <w:tab/>
        <w:t>(a)</w:t>
      </w:r>
      <w:r w:rsidRPr="009022B9">
        <w:tab/>
        <w:t>the average unimproved value of the parcel; or</w:t>
      </w:r>
    </w:p>
    <w:p w14:paraId="2EAC14E8" w14:textId="77777777" w:rsidR="00A709B8" w:rsidRPr="009022B9" w:rsidRDefault="00A709B8" w:rsidP="00A709B8">
      <w:pPr>
        <w:pStyle w:val="aDefpara"/>
      </w:pPr>
      <w:r w:rsidRPr="009022B9">
        <w:tab/>
        <w:t>(b)</w:t>
      </w:r>
      <w:r w:rsidRPr="009022B9">
        <w:tab/>
        <w:t>for airport land—the AUV of airport land under section 40C.</w:t>
      </w:r>
    </w:p>
    <w:p w14:paraId="1AAAE74B" w14:textId="23D62D64" w:rsidR="0002760E" w:rsidRPr="00980146" w:rsidRDefault="0002760E">
      <w:pPr>
        <w:pStyle w:val="aDef"/>
      </w:pPr>
      <w:r>
        <w:rPr>
          <w:rStyle w:val="charBoldItals"/>
        </w:rPr>
        <w:t xml:space="preserve">FC </w:t>
      </w:r>
      <w:r w:rsidRPr="00980146">
        <w:t xml:space="preserve">(or fixed charge) means the fixed charge determined under the </w:t>
      </w:r>
      <w:hyperlink r:id="rId37" w:tooltip="A1999-4" w:history="1">
        <w:r w:rsidR="005611E0" w:rsidRPr="005611E0">
          <w:rPr>
            <w:rStyle w:val="charCitHyperlinkAbbrev"/>
          </w:rPr>
          <w:t>Taxation Administration Act</w:t>
        </w:r>
      </w:hyperlink>
      <w:r w:rsidRPr="00980146">
        <w:t>, section 139 for the parcel.</w:t>
      </w:r>
    </w:p>
    <w:p w14:paraId="2977E803" w14:textId="6A9808BA" w:rsidR="0002760E" w:rsidRDefault="0002760E">
      <w:pPr>
        <w:pStyle w:val="aDef"/>
      </w:pPr>
      <w:r>
        <w:rPr>
          <w:rStyle w:val="charBoldItals"/>
        </w:rPr>
        <w:t>P</w:t>
      </w:r>
      <w:r>
        <w:t xml:space="preserve"> means the percentage rate determined under the </w:t>
      </w:r>
      <w:hyperlink r:id="rId38" w:tooltip="A1999-4" w:history="1">
        <w:r w:rsidR="005611E0" w:rsidRPr="005611E0">
          <w:rPr>
            <w:rStyle w:val="charCitHyperlinkAbbrev"/>
          </w:rPr>
          <w:t>Taxation Administration Act</w:t>
        </w:r>
      </w:hyperlink>
      <w:r>
        <w:t>, section 139 for the parcel.</w:t>
      </w:r>
    </w:p>
    <w:p w14:paraId="780C84AB" w14:textId="6593B8A3"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39" w:tooltip="A2001-14" w:history="1">
        <w:r w:rsidR="00980146" w:rsidRPr="00980146">
          <w:rPr>
            <w:rStyle w:val="charCitHyperlinkAbbrev"/>
          </w:rPr>
          <w:t>Legislation Act</w:t>
        </w:r>
      </w:hyperlink>
      <w:r>
        <w:t>, s 48).</w:t>
      </w:r>
    </w:p>
    <w:p w14:paraId="134A7C33" w14:textId="77777777" w:rsidR="0002760E" w:rsidRDefault="0002760E">
      <w:pPr>
        <w:pStyle w:val="AH5Sec"/>
      </w:pPr>
      <w:bookmarkStart w:id="27" w:name="_Toc43195344"/>
      <w:r w:rsidRPr="006A3B29">
        <w:rPr>
          <w:rStyle w:val="CharSectNo"/>
        </w:rPr>
        <w:lastRenderedPageBreak/>
        <w:t>15</w:t>
      </w:r>
      <w:r>
        <w:tab/>
        <w:t>Rates for part of year</w:t>
      </w:r>
      <w:bookmarkEnd w:id="27"/>
      <w:r>
        <w:t xml:space="preserve"> </w:t>
      </w:r>
    </w:p>
    <w:p w14:paraId="2B8B6F8B" w14:textId="77777777" w:rsidR="0002760E" w:rsidRDefault="0002760E" w:rsidP="003F578E">
      <w:pPr>
        <w:pStyle w:val="Amain"/>
        <w:keepNext/>
      </w:pPr>
      <w:r>
        <w:tab/>
        <w:t>(1)</w:t>
      </w:r>
      <w:r>
        <w:tab/>
        <w:t>This section applies to a parcel of land if the parcel starts or stops being rateable in a year.</w:t>
      </w:r>
    </w:p>
    <w:p w14:paraId="1F42F81F" w14:textId="77777777" w:rsidR="0002760E" w:rsidRDefault="0002760E">
      <w:pPr>
        <w:pStyle w:val="Amain"/>
        <w:keepNext/>
      </w:pPr>
      <w:r>
        <w:tab/>
        <w:t>(2)</w:t>
      </w:r>
      <w:r>
        <w:tab/>
        <w:t>In working out the rates payable for the parcel for the year, the amount of rates payable is the amount worked out in accordance with the following formula:</w:t>
      </w:r>
    </w:p>
    <w:p w14:paraId="673581D2" w14:textId="77777777" w:rsidR="0002760E" w:rsidRDefault="0002760E">
      <w:pPr>
        <w:pStyle w:val="Formula"/>
      </w:pPr>
      <w:r w:rsidRPr="009D624C">
        <w:rPr>
          <w:position w:val="-28"/>
        </w:rPr>
        <w:object w:dxaOrig="4560" w:dyaOrig="660" w14:anchorId="53151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3pt" o:ole="">
            <v:imagedata r:id="rId40" o:title=""/>
          </v:shape>
          <o:OLEObject Type="Embed" ProgID="Equation.3" ShapeID="_x0000_i1025" DrawAspect="Content" ObjectID="_1682943395" r:id="rId41"/>
        </w:object>
      </w:r>
    </w:p>
    <w:p w14:paraId="0AC236D9" w14:textId="77777777" w:rsidR="0002760E" w:rsidRDefault="0002760E">
      <w:pPr>
        <w:pStyle w:val="Amain"/>
        <w:keepNext/>
      </w:pPr>
      <w:r>
        <w:tab/>
        <w:t>(3)</w:t>
      </w:r>
      <w:r>
        <w:tab/>
        <w:t>However, if a parcel of rateable land is held under a lease from the Commonwealth for only part of the year, the amount of rates payable for the year is the amount worked out in accordance with the following formula:</w:t>
      </w:r>
    </w:p>
    <w:p w14:paraId="57BEE957" w14:textId="77777777" w:rsidR="0002760E" w:rsidRDefault="0002760E">
      <w:pPr>
        <w:pStyle w:val="Formula"/>
      </w:pPr>
      <w:r w:rsidRPr="009D624C">
        <w:rPr>
          <w:position w:val="-28"/>
        </w:rPr>
        <w:object w:dxaOrig="5040" w:dyaOrig="660" w14:anchorId="6C3CAE55">
          <v:shape id="_x0000_i1026" type="#_x0000_t75" style="width:252pt;height:33pt" o:ole="">
            <v:imagedata r:id="rId42" o:title=""/>
          </v:shape>
          <o:OLEObject Type="Embed" ProgID="Equation.3" ShapeID="_x0000_i1026" DrawAspect="Content" ObjectID="_1682943396" r:id="rId43"/>
        </w:object>
      </w:r>
    </w:p>
    <w:p w14:paraId="520A8586" w14:textId="77777777" w:rsidR="0002760E" w:rsidRDefault="0002760E">
      <w:pPr>
        <w:pStyle w:val="Amain"/>
        <w:keepNext/>
      </w:pPr>
      <w:r>
        <w:tab/>
        <w:t>(4)</w:t>
      </w:r>
      <w:r>
        <w:tab/>
        <w:t>In this section:</w:t>
      </w:r>
    </w:p>
    <w:p w14:paraId="78B13420" w14:textId="77777777" w:rsidR="0002760E" w:rsidRDefault="0002760E">
      <w:pPr>
        <w:pStyle w:val="aDef"/>
      </w:pPr>
      <w:r>
        <w:rPr>
          <w:rStyle w:val="charBoldItals"/>
        </w:rPr>
        <w:t xml:space="preserve">days lease in force </w:t>
      </w:r>
      <w:r>
        <w:t>means the number of days in the year when the lease is in force, and includes any days when an owner continues to occupy the parcel of land after the ending of the lease.</w:t>
      </w:r>
    </w:p>
    <w:p w14:paraId="4129B6A5" w14:textId="77777777" w:rsidR="0002760E" w:rsidRDefault="0002760E">
      <w:pPr>
        <w:pStyle w:val="aDef"/>
      </w:pPr>
      <w:r>
        <w:rPr>
          <w:rStyle w:val="charBoldItals"/>
        </w:rPr>
        <w:t xml:space="preserve">rateable days </w:t>
      </w:r>
      <w:r>
        <w:t>means the number of days in the year that the parcel of land was a rateable parcel.</w:t>
      </w:r>
    </w:p>
    <w:p w14:paraId="7850BE11" w14:textId="77777777" w:rsidR="0002760E" w:rsidRDefault="0002760E">
      <w:pPr>
        <w:pStyle w:val="AH5Sec"/>
      </w:pPr>
      <w:bookmarkStart w:id="28" w:name="_Toc43195345"/>
      <w:r w:rsidRPr="006A3B29">
        <w:rPr>
          <w:rStyle w:val="CharSectNo"/>
        </w:rPr>
        <w:t>16</w:t>
      </w:r>
      <w:r>
        <w:tab/>
        <w:t>Owner to pay rates</w:t>
      </w:r>
      <w:bookmarkEnd w:id="28"/>
    </w:p>
    <w:p w14:paraId="4C98821E" w14:textId="77777777" w:rsidR="0002760E" w:rsidRDefault="0002760E">
      <w:pPr>
        <w:pStyle w:val="Amain"/>
      </w:pPr>
      <w:r>
        <w:tab/>
        <w:t>(1)</w:t>
      </w:r>
      <w:r>
        <w:tab/>
        <w:t>Rates imposed for a parcel of land are payable to the commissioner by the owner of the parcel.</w:t>
      </w:r>
    </w:p>
    <w:p w14:paraId="11C4A120" w14:textId="77777777" w:rsidR="0002760E" w:rsidRDefault="0002760E">
      <w:pPr>
        <w:pStyle w:val="Amain"/>
      </w:pPr>
      <w:r>
        <w:tab/>
        <w:t>(2)</w:t>
      </w:r>
      <w:r>
        <w:tab/>
        <w:t>The person who is the owner of a parcel of land is liable to pay to the commissioner the whole or any part of rates payable for the parcel that have not been paid whether the amount became payable before or after the person became the owner.</w:t>
      </w:r>
    </w:p>
    <w:p w14:paraId="3F661580" w14:textId="77777777" w:rsidR="0002760E" w:rsidRDefault="0002760E">
      <w:pPr>
        <w:pStyle w:val="AH5Sec"/>
      </w:pPr>
      <w:bookmarkStart w:id="29" w:name="_Toc43195346"/>
      <w:r w:rsidRPr="006A3B29">
        <w:rPr>
          <w:rStyle w:val="CharSectNo"/>
        </w:rPr>
        <w:lastRenderedPageBreak/>
        <w:t>17</w:t>
      </w:r>
      <w:r>
        <w:tab/>
        <w:t>When are rates payable?</w:t>
      </w:r>
      <w:bookmarkEnd w:id="29"/>
    </w:p>
    <w:p w14:paraId="4A53B746" w14:textId="77777777" w:rsidR="0002760E" w:rsidRDefault="0002760E">
      <w:pPr>
        <w:pStyle w:val="Amain"/>
      </w:pPr>
      <w:r>
        <w:tab/>
        <w:t>(1)</w:t>
      </w:r>
      <w:r>
        <w:tab/>
        <w:t xml:space="preserve">The assessment notice for the rates payable for a year for a parcel of land must state a date for payment of the rates (the </w:t>
      </w:r>
      <w:r>
        <w:rPr>
          <w:rStyle w:val="charBoldItals"/>
        </w:rPr>
        <w:t>payment date</w:t>
      </w:r>
      <w:r>
        <w:t>).</w:t>
      </w:r>
    </w:p>
    <w:p w14:paraId="08AAE83A" w14:textId="77777777" w:rsidR="0002760E" w:rsidRDefault="0002760E">
      <w:pPr>
        <w:pStyle w:val="Amain"/>
      </w:pPr>
      <w:r>
        <w:tab/>
        <w:t>(2)</w:t>
      </w:r>
      <w:r>
        <w:tab/>
        <w:t>The payment date must not be a date earlier than 4 weeks after the date of the notice.</w:t>
      </w:r>
    </w:p>
    <w:p w14:paraId="1F9BACD9" w14:textId="77777777" w:rsidR="0002760E" w:rsidRDefault="0002760E">
      <w:pPr>
        <w:pStyle w:val="Amain"/>
      </w:pPr>
      <w:r>
        <w:tab/>
        <w:t>(3)</w:t>
      </w:r>
      <w:r>
        <w:tab/>
        <w:t>The rates are payable on the payment date.</w:t>
      </w:r>
    </w:p>
    <w:p w14:paraId="3242C804" w14:textId="77777777" w:rsidR="0002760E" w:rsidRDefault="0002760E">
      <w:pPr>
        <w:pStyle w:val="AH5Sec"/>
      </w:pPr>
      <w:bookmarkStart w:id="30" w:name="_Toc43195347"/>
      <w:r w:rsidRPr="006A3B29">
        <w:rPr>
          <w:rStyle w:val="CharSectNo"/>
        </w:rPr>
        <w:t>18</w:t>
      </w:r>
      <w:r>
        <w:tab/>
        <w:t>How may rates be paid?</w:t>
      </w:r>
      <w:bookmarkEnd w:id="30"/>
    </w:p>
    <w:p w14:paraId="47000A5C" w14:textId="77777777" w:rsidR="0002760E" w:rsidRDefault="0002760E">
      <w:pPr>
        <w:pStyle w:val="Amain"/>
      </w:pPr>
      <w:r>
        <w:tab/>
        <w:t>(1)</w:t>
      </w:r>
      <w:r>
        <w:tab/>
        <w:t>Rates payable for a year for a parcel of land must be paid by the owner—</w:t>
      </w:r>
    </w:p>
    <w:p w14:paraId="679A3B25" w14:textId="77777777" w:rsidR="0002760E" w:rsidRDefault="0002760E">
      <w:pPr>
        <w:pStyle w:val="Apara"/>
      </w:pPr>
      <w:r>
        <w:tab/>
        <w:t>(a)</w:t>
      </w:r>
      <w:r>
        <w:tab/>
        <w:t>if the amount payable is for a year and any arrears of rates in relation to previous years have been paid in full—by paying, on or before the payment date, the amount of the rates less the discount rate; or</w:t>
      </w:r>
    </w:p>
    <w:p w14:paraId="22DBDE79" w14:textId="77777777" w:rsidR="0002760E" w:rsidRDefault="0002760E">
      <w:pPr>
        <w:pStyle w:val="Apara"/>
      </w:pPr>
      <w:r>
        <w:tab/>
        <w:t>(b)</w:t>
      </w:r>
      <w:r>
        <w:tab/>
        <w:t>if the amount payable is for part of a year—by paying the amount of the rates on or before the payment date; or</w:t>
      </w:r>
    </w:p>
    <w:p w14:paraId="67F28E3D" w14:textId="77777777" w:rsidR="0002760E" w:rsidRDefault="0002760E">
      <w:pPr>
        <w:pStyle w:val="Apara"/>
      </w:pPr>
      <w:r>
        <w:tab/>
        <w:t>(c)</w:t>
      </w:r>
      <w:r>
        <w:tab/>
        <w:t>by paying the rates in instalments in accordance with section 19; or</w:t>
      </w:r>
    </w:p>
    <w:p w14:paraId="5F47A289" w14:textId="77777777" w:rsidR="0002760E" w:rsidRDefault="0002760E">
      <w:pPr>
        <w:pStyle w:val="Apara"/>
      </w:pPr>
      <w:r>
        <w:tab/>
        <w:t>(d)</w:t>
      </w:r>
      <w:r>
        <w:tab/>
        <w:t>by paying amounts so that the total amount paid by the person on or before a date in the year is not less than the total amount that the person would have paid on that date if the person were paying the rates in instalments in accordance with section 19.</w:t>
      </w:r>
    </w:p>
    <w:p w14:paraId="5A333C95" w14:textId="77777777" w:rsidR="0002760E" w:rsidRDefault="0002760E">
      <w:pPr>
        <w:pStyle w:val="Amain"/>
      </w:pPr>
      <w:r>
        <w:tab/>
        <w:t>(2)</w:t>
      </w:r>
      <w:r>
        <w:tab/>
        <w:t>If the amount payable under a notice of assessment is for a period of longer than a year, subsection (1) (a) applies only to the payment of that part of the amount payable that is for a year.</w:t>
      </w:r>
    </w:p>
    <w:p w14:paraId="7AA7FFA9" w14:textId="77777777" w:rsidR="0002760E" w:rsidRDefault="0002760E">
      <w:pPr>
        <w:pStyle w:val="Amain"/>
        <w:keepNext/>
      </w:pPr>
      <w:r>
        <w:tab/>
        <w:t>(3)</w:t>
      </w:r>
      <w:r>
        <w:tab/>
        <w:t>In this section:</w:t>
      </w:r>
    </w:p>
    <w:p w14:paraId="1A07E6F1" w14:textId="6F1F22B9" w:rsidR="0002760E" w:rsidRPr="00980146" w:rsidRDefault="0002760E">
      <w:pPr>
        <w:pStyle w:val="aDef"/>
        <w:ind w:left="720"/>
      </w:pPr>
      <w:r>
        <w:rPr>
          <w:rStyle w:val="charBoldItals"/>
        </w:rPr>
        <w:t xml:space="preserve">discount rate </w:t>
      </w:r>
      <w:r w:rsidRPr="00980146">
        <w:t xml:space="preserve">means the discount rate determined under the </w:t>
      </w:r>
      <w:hyperlink r:id="rId44" w:tooltip="A1999-4" w:history="1">
        <w:r w:rsidR="005611E0" w:rsidRPr="005611E0">
          <w:rPr>
            <w:rStyle w:val="charCitHyperlinkAbbrev"/>
          </w:rPr>
          <w:t>Taxation Administration Act</w:t>
        </w:r>
      </w:hyperlink>
      <w:r w:rsidRPr="00980146">
        <w:t>, section 139.</w:t>
      </w:r>
    </w:p>
    <w:p w14:paraId="3C33586F" w14:textId="77777777" w:rsidR="0002760E" w:rsidRDefault="0002760E">
      <w:pPr>
        <w:pStyle w:val="AH5Sec"/>
      </w:pPr>
      <w:bookmarkStart w:id="31" w:name="_Toc43195348"/>
      <w:r w:rsidRPr="006A3B29">
        <w:rPr>
          <w:rStyle w:val="CharSectNo"/>
        </w:rPr>
        <w:lastRenderedPageBreak/>
        <w:t>19</w:t>
      </w:r>
      <w:r>
        <w:tab/>
        <w:t>Payment of rates by instalments</w:t>
      </w:r>
      <w:bookmarkEnd w:id="31"/>
      <w:r>
        <w:t xml:space="preserve"> </w:t>
      </w:r>
    </w:p>
    <w:p w14:paraId="18D46C99" w14:textId="77777777" w:rsidR="0002760E" w:rsidRDefault="0002760E">
      <w:pPr>
        <w:pStyle w:val="Amain"/>
        <w:keepNext/>
      </w:pPr>
      <w:r>
        <w:tab/>
        <w:t>(1)</w:t>
      </w:r>
      <w:r>
        <w:tab/>
        <w:t xml:space="preserve">For payment of rates in instalments— </w:t>
      </w:r>
    </w:p>
    <w:p w14:paraId="2856EDFE" w14:textId="77777777" w:rsidR="0002760E" w:rsidRDefault="0002760E">
      <w:pPr>
        <w:pStyle w:val="Apara"/>
        <w:keepNext/>
        <w:keepLines/>
      </w:pPr>
      <w:r>
        <w:tab/>
        <w:t>(a)</w:t>
      </w:r>
      <w:r>
        <w:tab/>
        <w:t>the amount of each instalment must be a whole dollar amount worked out by dividing the total amount of the rates payable by 4 and adding the amount of any remainder to the amount worked out for the 1st instalment; and</w:t>
      </w:r>
    </w:p>
    <w:p w14:paraId="29F4FCE5" w14:textId="77777777" w:rsidR="0002760E" w:rsidRDefault="0002760E">
      <w:pPr>
        <w:pStyle w:val="Apara"/>
      </w:pPr>
      <w:r>
        <w:tab/>
        <w:t>(b)</w:t>
      </w:r>
      <w:r>
        <w:tab/>
        <w:t>the date when an instalment is due for payment is not less than 3 months after the date when any previous instalment is due for payment.</w:t>
      </w:r>
    </w:p>
    <w:p w14:paraId="3696ABF1" w14:textId="1884076C" w:rsidR="0002760E" w:rsidRDefault="0002760E">
      <w:pPr>
        <w:pStyle w:val="Amain"/>
      </w:pPr>
      <w:r>
        <w:tab/>
        <w:t>(2)</w:t>
      </w:r>
      <w:r>
        <w:tab/>
        <w:t xml:space="preserve">The </w:t>
      </w:r>
      <w:hyperlink r:id="rId45" w:tooltip="A1999-4" w:history="1">
        <w:r w:rsidR="005611E0" w:rsidRPr="005611E0">
          <w:rPr>
            <w:rStyle w:val="charCitHyperlinkAbbrev"/>
          </w:rPr>
          <w:t>Taxation Administration Act</w:t>
        </w:r>
      </w:hyperlink>
      <w:r>
        <w:t>, section 52 (4) (which deals with failure to pay an instalment when due) does not apply to the payment of rates in instalments.</w:t>
      </w:r>
    </w:p>
    <w:p w14:paraId="4D4F12B8" w14:textId="77777777" w:rsidR="00B27524" w:rsidRDefault="00B27524" w:rsidP="00B27524">
      <w:pPr>
        <w:pStyle w:val="Amain"/>
      </w:pPr>
      <w:r>
        <w:tab/>
        <w:t>(3)</w:t>
      </w:r>
      <w:r>
        <w:tab/>
        <w:t>Despite subsection (1) (b), during the COVID-19 emergency period the date when an instalment is due for payment is the date determined for the instalment under subsection (4).</w:t>
      </w:r>
    </w:p>
    <w:p w14:paraId="6D8DF256" w14:textId="77777777" w:rsidR="00B27524" w:rsidRDefault="00B27524" w:rsidP="00B27524">
      <w:pPr>
        <w:pStyle w:val="Amain"/>
        <w:rPr>
          <w:sz w:val="23"/>
          <w:szCs w:val="23"/>
        </w:rPr>
      </w:pPr>
      <w:r>
        <w:tab/>
        <w:t>(4)</w:t>
      </w:r>
      <w:r>
        <w:tab/>
        <w:t xml:space="preserve">The Minister may determine a date when an instalment is due for payment that is </w:t>
      </w:r>
      <w:r>
        <w:rPr>
          <w:sz w:val="23"/>
          <w:szCs w:val="23"/>
        </w:rPr>
        <w:t xml:space="preserve">earlier or later than when an instalment would ordinarily be due under subsection (1) (b). </w:t>
      </w:r>
    </w:p>
    <w:p w14:paraId="7996B0BE" w14:textId="77777777" w:rsidR="00B27524" w:rsidRDefault="00B27524" w:rsidP="00B27524">
      <w:pPr>
        <w:pStyle w:val="Amain"/>
      </w:pPr>
      <w:r>
        <w:tab/>
        <w:t>(5)</w:t>
      </w:r>
      <w:r>
        <w:tab/>
        <w:t>A determination under subsection (4) must state</w:t>
      </w:r>
      <w:r>
        <w:rPr>
          <w:sz w:val="23"/>
          <w:szCs w:val="23"/>
        </w:rPr>
        <w:t xml:space="preserve"> </w:t>
      </w:r>
      <w:r>
        <w:t xml:space="preserve">whether, in the Minister’s opinion, the determination </w:t>
      </w:r>
      <w:r>
        <w:rPr>
          <w:sz w:val="23"/>
          <w:szCs w:val="23"/>
        </w:rPr>
        <w:t>is consistent with human rights.</w:t>
      </w:r>
    </w:p>
    <w:p w14:paraId="2507719F" w14:textId="77777777" w:rsidR="00B27524" w:rsidRDefault="00B27524" w:rsidP="00B27524">
      <w:pPr>
        <w:pStyle w:val="Amain"/>
        <w:rPr>
          <w:sz w:val="23"/>
          <w:szCs w:val="23"/>
        </w:rPr>
      </w:pPr>
      <w:r>
        <w:rPr>
          <w:rFonts w:eastAsia="Calibri"/>
        </w:rPr>
        <w:tab/>
        <w:t>(6)</w:t>
      </w:r>
      <w:r>
        <w:rPr>
          <w:rFonts w:eastAsia="Calibri"/>
        </w:rPr>
        <w:tab/>
        <w:t>The Minister must not make a determination under subsection (4) unless satisfied that the determination is reasonable and necessary to provide an economic response to a COVID-19 emergency.</w:t>
      </w:r>
    </w:p>
    <w:p w14:paraId="299E9956" w14:textId="77777777" w:rsidR="00B27524" w:rsidRDefault="00B27524" w:rsidP="00B27524">
      <w:pPr>
        <w:pStyle w:val="Amain"/>
      </w:pPr>
      <w:r>
        <w:tab/>
        <w:t>(7)</w:t>
      </w:r>
      <w:r>
        <w:tab/>
        <w:t>A determination under subsection (4) is a disallowable instrument.</w:t>
      </w:r>
    </w:p>
    <w:p w14:paraId="446D310A" w14:textId="1C1D8996" w:rsidR="00B27524" w:rsidRDefault="00B27524" w:rsidP="00B27524">
      <w:pPr>
        <w:pStyle w:val="aNote"/>
      </w:pPr>
      <w:r>
        <w:rPr>
          <w:rStyle w:val="charItals"/>
        </w:rPr>
        <w:t>Note</w:t>
      </w:r>
      <w:r>
        <w:rPr>
          <w:rStyle w:val="charItals"/>
        </w:rPr>
        <w:tab/>
      </w:r>
      <w:r>
        <w:t xml:space="preserve">A disallowable instrument must be notified, and presented to the Legislative Assembly, under the </w:t>
      </w:r>
      <w:hyperlink r:id="rId46" w:tooltip="A2001-14" w:history="1">
        <w:r>
          <w:rPr>
            <w:rStyle w:val="charCitHyperlinkAbbrev"/>
          </w:rPr>
          <w:t>Legislation Act</w:t>
        </w:r>
      </w:hyperlink>
      <w:r>
        <w:t>.</w:t>
      </w:r>
    </w:p>
    <w:p w14:paraId="2BFF1A56" w14:textId="77777777" w:rsidR="00B27524" w:rsidRDefault="00B27524" w:rsidP="00252EFB">
      <w:pPr>
        <w:pStyle w:val="Amain"/>
        <w:keepNext/>
      </w:pPr>
      <w:r>
        <w:lastRenderedPageBreak/>
        <w:tab/>
        <w:t>(8)</w:t>
      </w:r>
      <w:r>
        <w:tab/>
        <w:t>In this section:</w:t>
      </w:r>
    </w:p>
    <w:p w14:paraId="74A21694" w14:textId="77777777" w:rsidR="00B27524" w:rsidRDefault="00B27524" w:rsidP="00B27524">
      <w:pPr>
        <w:pStyle w:val="aDef"/>
        <w:keepNext/>
        <w:rPr>
          <w:sz w:val="20"/>
          <w:lang w:eastAsia="en-AU"/>
        </w:rPr>
      </w:pPr>
      <w:r>
        <w:rPr>
          <w:rStyle w:val="charBoldItals"/>
        </w:rPr>
        <w:t xml:space="preserve">COVID-19 emergency </w:t>
      </w:r>
      <w:r>
        <w:t>means—</w:t>
      </w:r>
    </w:p>
    <w:p w14:paraId="09491498" w14:textId="343400AE" w:rsidR="00B27524" w:rsidRDefault="00B27524" w:rsidP="00B27524">
      <w:pPr>
        <w:pStyle w:val="aDefpara"/>
      </w:pPr>
      <w:r>
        <w:tab/>
        <w:t>(a)</w:t>
      </w:r>
      <w:r>
        <w:tab/>
        <w:t xml:space="preserve">a state of emergency declared under the </w:t>
      </w:r>
      <w:hyperlink r:id="rId47" w:tooltip="A2004-28" w:history="1">
        <w:r>
          <w:rPr>
            <w:rStyle w:val="charCitHyperlinkItal"/>
          </w:rPr>
          <w:t>Emergencies Act 2004</w:t>
        </w:r>
      </w:hyperlink>
      <w:r>
        <w:t>, section 156 because of the coronavirus disease 2019 (COVID</w:t>
      </w:r>
      <w:r>
        <w:noBreakHyphen/>
        <w:t>19); or</w:t>
      </w:r>
    </w:p>
    <w:p w14:paraId="53A7C330" w14:textId="4A0AEE19" w:rsidR="00B27524" w:rsidRDefault="00B27524" w:rsidP="00B27524">
      <w:pPr>
        <w:pStyle w:val="aDefpara"/>
      </w:pPr>
      <w:r>
        <w:tab/>
        <w:t>(b)</w:t>
      </w:r>
      <w:r>
        <w:tab/>
        <w:t xml:space="preserve">an emergency declared under the </w:t>
      </w:r>
      <w:hyperlink r:id="rId48" w:tooltip="A1997-69" w:history="1">
        <w:r>
          <w:rPr>
            <w:rStyle w:val="charCitHyperlinkItal"/>
          </w:rPr>
          <w:t>Public Health Act 1997</w:t>
        </w:r>
      </w:hyperlink>
      <w:r>
        <w:t>, section 119 (including any extension or further extension) because of the coronavirus disease 2019 (COVID</w:t>
      </w:r>
      <w:r>
        <w:noBreakHyphen/>
        <w:t>19).</w:t>
      </w:r>
    </w:p>
    <w:p w14:paraId="65F7FC93" w14:textId="77777777" w:rsidR="00B27524" w:rsidRDefault="00B27524" w:rsidP="00B27524">
      <w:pPr>
        <w:pStyle w:val="aDef"/>
        <w:rPr>
          <w:sz w:val="20"/>
          <w:lang w:eastAsia="en-AU"/>
        </w:rPr>
      </w:pPr>
      <w:r>
        <w:rPr>
          <w:rStyle w:val="charBoldItals"/>
        </w:rPr>
        <w:t>COVID</w:t>
      </w:r>
      <w:r>
        <w:rPr>
          <w:rStyle w:val="charBoldItals"/>
        </w:rPr>
        <w:noBreakHyphen/>
        <w:t xml:space="preserve">19 emergency period </w:t>
      </w:r>
      <w:r>
        <w:t>means the period—</w:t>
      </w:r>
    </w:p>
    <w:p w14:paraId="75A18212" w14:textId="205D1B96" w:rsidR="00B27524" w:rsidRDefault="00B27524" w:rsidP="00B27524">
      <w:pPr>
        <w:pStyle w:val="aDefpara"/>
      </w:pPr>
      <w:r>
        <w:tab/>
        <w:t>(a)</w:t>
      </w:r>
      <w:r>
        <w:tab/>
        <w:t xml:space="preserve">beginning on the day the </w:t>
      </w:r>
      <w:hyperlink r:id="rId49" w:tooltip="A2020-14" w:history="1">
        <w:r w:rsidR="006678B9" w:rsidRPr="006678B9">
          <w:rPr>
            <w:rStyle w:val="charCitHyperlinkItal"/>
          </w:rPr>
          <w:t>COVID-19 Emergency Response Legislation Amendment Act 2020</w:t>
        </w:r>
      </w:hyperlink>
      <w:r>
        <w:t>, schedule 1, part 1.26 commences; and</w:t>
      </w:r>
    </w:p>
    <w:p w14:paraId="5007D13E" w14:textId="77777777" w:rsidR="00B27524" w:rsidRDefault="00B27524" w:rsidP="00B27524">
      <w:pPr>
        <w:pStyle w:val="aDefpara"/>
      </w:pPr>
      <w:r>
        <w:tab/>
        <w:t>(b)</w:t>
      </w:r>
      <w:r>
        <w:tab/>
        <w:t>ending at the end of a 12-month period when no COVID-19 emergency has been in force.</w:t>
      </w:r>
    </w:p>
    <w:p w14:paraId="56F31628" w14:textId="77777777" w:rsidR="00B27524" w:rsidRDefault="00B27524" w:rsidP="00B27524">
      <w:pPr>
        <w:pStyle w:val="Amain"/>
      </w:pPr>
      <w:r>
        <w:tab/>
        <w:t>(9)</w:t>
      </w:r>
      <w:r>
        <w:tab/>
        <w:t>This subsection and subsections (3) to (8) expire at the end of the COVID-19 emergency period.</w:t>
      </w:r>
    </w:p>
    <w:p w14:paraId="46A5E62E" w14:textId="77777777" w:rsidR="0002760E" w:rsidRDefault="0002760E">
      <w:pPr>
        <w:pStyle w:val="PageBreak"/>
      </w:pPr>
      <w:r>
        <w:br w:type="page"/>
      </w:r>
    </w:p>
    <w:p w14:paraId="657C50E5" w14:textId="77777777" w:rsidR="0002760E" w:rsidRPr="006A3B29" w:rsidRDefault="0002760E">
      <w:pPr>
        <w:pStyle w:val="AH2Part"/>
      </w:pPr>
      <w:bookmarkStart w:id="32" w:name="_Toc43195349"/>
      <w:r w:rsidRPr="006A3B29">
        <w:rPr>
          <w:rStyle w:val="CharPartNo"/>
        </w:rPr>
        <w:lastRenderedPageBreak/>
        <w:t>Part 4</w:t>
      </w:r>
      <w:r>
        <w:tab/>
      </w:r>
      <w:r w:rsidRPr="006A3B29">
        <w:rPr>
          <w:rStyle w:val="CharPartText"/>
        </w:rPr>
        <w:t>Enforcement</w:t>
      </w:r>
      <w:bookmarkEnd w:id="32"/>
    </w:p>
    <w:p w14:paraId="6D384764" w14:textId="77777777" w:rsidR="0002760E" w:rsidRDefault="0002760E">
      <w:pPr>
        <w:pStyle w:val="AH5Sec"/>
      </w:pPr>
      <w:bookmarkStart w:id="33" w:name="_Toc43195350"/>
      <w:r w:rsidRPr="006A3B29">
        <w:rPr>
          <w:rStyle w:val="CharSectNo"/>
        </w:rPr>
        <w:t>20</w:t>
      </w:r>
      <w:r>
        <w:tab/>
        <w:t>Non-application of provisions of Taxation Administration Act</w:t>
      </w:r>
      <w:bookmarkEnd w:id="33"/>
    </w:p>
    <w:p w14:paraId="2317BE3E" w14:textId="2EF80F8D" w:rsidR="0002760E" w:rsidRDefault="0002760E">
      <w:pPr>
        <w:pStyle w:val="Amainreturn"/>
      </w:pPr>
      <w:r>
        <w:t xml:space="preserve">The </w:t>
      </w:r>
      <w:hyperlink r:id="rId50" w:tooltip="A1999-4" w:history="1">
        <w:r w:rsidR="005611E0" w:rsidRPr="005611E0">
          <w:rPr>
            <w:rStyle w:val="charCitHyperlinkAbbrev"/>
          </w:rPr>
          <w:t>Taxation Administration Act</w:t>
        </w:r>
      </w:hyperlink>
      <w:r>
        <w:t>, section 25 (Interest in relation to tax defaults), division 5.2 (Penalty tax) and section 110 (Interest payable on amounts to be paid by taxpayer) do not apply to unpaid overdue rates.</w:t>
      </w:r>
    </w:p>
    <w:p w14:paraId="60EA0E30" w14:textId="77777777" w:rsidR="0002760E" w:rsidRDefault="0002760E">
      <w:pPr>
        <w:pStyle w:val="AH5Sec"/>
      </w:pPr>
      <w:bookmarkStart w:id="34" w:name="_Toc43195351"/>
      <w:r w:rsidRPr="006A3B29">
        <w:rPr>
          <w:rStyle w:val="CharSectNo"/>
        </w:rPr>
        <w:t>21</w:t>
      </w:r>
      <w:r>
        <w:tab/>
        <w:t>Interest payable on overdue rates</w:t>
      </w:r>
      <w:bookmarkEnd w:id="34"/>
    </w:p>
    <w:p w14:paraId="0E2F3416" w14:textId="77777777" w:rsidR="0002760E" w:rsidRDefault="0002760E">
      <w:pPr>
        <w:pStyle w:val="Amain"/>
      </w:pPr>
      <w:r>
        <w:tab/>
        <w:t>(1)</w:t>
      </w:r>
      <w:r>
        <w:tab/>
        <w:t>Interest on an amount of unpaid overdue rates is worked out—</w:t>
      </w:r>
    </w:p>
    <w:p w14:paraId="43EDF201" w14:textId="77777777" w:rsidR="0002760E" w:rsidRDefault="0002760E">
      <w:pPr>
        <w:pStyle w:val="Apara"/>
      </w:pPr>
      <w:r>
        <w:tab/>
        <w:t>(a)</w:t>
      </w:r>
      <w:r>
        <w:tab/>
        <w:t>for each month when the amount remains unpaid; and</w:t>
      </w:r>
    </w:p>
    <w:p w14:paraId="1A69EB2E" w14:textId="77777777" w:rsidR="0002760E" w:rsidRDefault="0002760E">
      <w:pPr>
        <w:pStyle w:val="Apara"/>
      </w:pPr>
      <w:r>
        <w:tab/>
        <w:t>(b)</w:t>
      </w:r>
      <w:r>
        <w:tab/>
        <w:t>on the 1st day of that month; and</w:t>
      </w:r>
    </w:p>
    <w:p w14:paraId="6C6FFCE1" w14:textId="77777777" w:rsidR="0002760E" w:rsidRDefault="0002760E">
      <w:pPr>
        <w:pStyle w:val="Apara"/>
      </w:pPr>
      <w:r>
        <w:tab/>
        <w:t>(c)</w:t>
      </w:r>
      <w:r>
        <w:tab/>
        <w:t>at the interest rate applying to that day; and</w:t>
      </w:r>
    </w:p>
    <w:p w14:paraId="1F453448" w14:textId="77777777" w:rsidR="0002760E" w:rsidRDefault="0002760E">
      <w:pPr>
        <w:pStyle w:val="Apara"/>
        <w:keepNext/>
      </w:pPr>
      <w:r>
        <w:tab/>
        <w:t>(d)</w:t>
      </w:r>
      <w:r>
        <w:tab/>
        <w:t>on the total amount of overdue rates that are unpaid on a day when the interest is worked out.</w:t>
      </w:r>
    </w:p>
    <w:p w14:paraId="3CF38167" w14:textId="7D7967B0" w:rsidR="0002760E" w:rsidRDefault="0002760E">
      <w:pPr>
        <w:pStyle w:val="aNote"/>
      </w:pPr>
      <w:r>
        <w:rPr>
          <w:rStyle w:val="charItals"/>
        </w:rPr>
        <w:t>Note</w:t>
      </w:r>
      <w:r>
        <w:rPr>
          <w:rStyle w:val="charItals"/>
        </w:rPr>
        <w:tab/>
      </w:r>
      <w:r>
        <w:t xml:space="preserve">The Minister may determine an interest rate for this section under the </w:t>
      </w:r>
      <w:hyperlink r:id="rId51" w:tooltip="A1999-4" w:history="1">
        <w:r w:rsidR="005611E0" w:rsidRPr="005611E0">
          <w:rPr>
            <w:rStyle w:val="charCitHyperlinkAbbrev"/>
          </w:rPr>
          <w:t>Taxation Administration Act</w:t>
        </w:r>
      </w:hyperlink>
      <w:r>
        <w:t>, s 139.</w:t>
      </w:r>
    </w:p>
    <w:p w14:paraId="64B81EB0" w14:textId="77777777" w:rsidR="0002760E" w:rsidRDefault="0002760E">
      <w:pPr>
        <w:pStyle w:val="Amain"/>
        <w:keepNext/>
      </w:pPr>
      <w:r>
        <w:tab/>
        <w:t>(2)</w:t>
      </w:r>
      <w:r>
        <w:tab/>
        <w:t>For subsection (1) (a), if an amount remains unpaid for part of a month, interest is payable for the whole month.</w:t>
      </w:r>
    </w:p>
    <w:p w14:paraId="067E30B7" w14:textId="77777777" w:rsidR="0002760E" w:rsidRDefault="0002760E">
      <w:pPr>
        <w:pStyle w:val="aExamHead"/>
      </w:pPr>
      <w:r>
        <w:t>Example</w:t>
      </w:r>
    </w:p>
    <w:p w14:paraId="321F89BD" w14:textId="77777777" w:rsidR="0002760E" w:rsidRDefault="0002760E">
      <w:pPr>
        <w:pStyle w:val="aExam"/>
        <w:keepNext/>
      </w:pPr>
      <w:r>
        <w:t>Fred’s rates are due on 15 August.  He doesn’t pay it until 5 October.  Fred has to pay interest worked out for the overdue period from 16 August to 5 October.  Because of the operation of s (2), Fred has to pay interest for the period from 16 August to 15 October.  Interest for the month from 16 August to 15 September is at the rate applying on 16 August, which is the 1</w:t>
      </w:r>
      <w:r>
        <w:rPr>
          <w:rFonts w:ascii="Times New (W1)" w:hAnsi="Times New (W1)"/>
        </w:rPr>
        <w:t>st</w:t>
      </w:r>
      <w:r>
        <w:t xml:space="preserve"> day of the 1</w:t>
      </w:r>
      <w:r>
        <w:rPr>
          <w:rFonts w:ascii="Times New (W1)" w:hAnsi="Times New (W1)"/>
        </w:rPr>
        <w:t>st</w:t>
      </w:r>
      <w:r>
        <w:t xml:space="preserve"> month that the amount remains unpaid (see s (1)).  Interest for the month from 16 September to 15 October is at the rate applying on 16 September, which is the 1</w:t>
      </w:r>
      <w:r>
        <w:rPr>
          <w:rFonts w:ascii="Times New (W1)" w:hAnsi="Times New (W1)"/>
        </w:rPr>
        <w:t>st</w:t>
      </w:r>
      <w:r>
        <w:t xml:space="preserve"> day of the 2</w:t>
      </w:r>
      <w:r>
        <w:rPr>
          <w:rFonts w:ascii="Times New (W1)" w:hAnsi="Times New (W1)"/>
        </w:rPr>
        <w:t>nd</w:t>
      </w:r>
      <w:r>
        <w:t xml:space="preserve"> month that the amount remains unpaid (see s (1)).</w:t>
      </w:r>
    </w:p>
    <w:p w14:paraId="7EF3E668" w14:textId="77777777" w:rsidR="0002760E" w:rsidRDefault="0002760E">
      <w:pPr>
        <w:pStyle w:val="PageBreak"/>
      </w:pPr>
      <w:r>
        <w:br w:type="page"/>
      </w:r>
    </w:p>
    <w:p w14:paraId="6DDB204F" w14:textId="77777777" w:rsidR="0002760E" w:rsidRPr="006A3B29" w:rsidRDefault="0002760E">
      <w:pPr>
        <w:pStyle w:val="AH2Part"/>
      </w:pPr>
      <w:bookmarkStart w:id="35" w:name="_Toc43195352"/>
      <w:r w:rsidRPr="006A3B29">
        <w:rPr>
          <w:rStyle w:val="CharPartNo"/>
        </w:rPr>
        <w:lastRenderedPageBreak/>
        <w:t>Part 5</w:t>
      </w:r>
      <w:r>
        <w:tab/>
      </w:r>
      <w:r w:rsidRPr="006A3B29">
        <w:rPr>
          <w:rStyle w:val="CharPartText"/>
        </w:rPr>
        <w:t>Unit subdivisions</w:t>
      </w:r>
      <w:bookmarkEnd w:id="35"/>
    </w:p>
    <w:p w14:paraId="0A7372B6" w14:textId="77777777" w:rsidR="0002760E" w:rsidRPr="006A3B29" w:rsidRDefault="0002760E">
      <w:pPr>
        <w:pStyle w:val="AH3Div"/>
      </w:pPr>
      <w:bookmarkStart w:id="36" w:name="_Toc43195353"/>
      <w:r w:rsidRPr="006A3B29">
        <w:rPr>
          <w:rStyle w:val="CharDivNo"/>
        </w:rPr>
        <w:t>Division 5.1</w:t>
      </w:r>
      <w:r>
        <w:tab/>
      </w:r>
      <w:r w:rsidRPr="006A3B29">
        <w:rPr>
          <w:rStyle w:val="CharDivText"/>
        </w:rPr>
        <w:t>Application of Act to unit subdivisions</w:t>
      </w:r>
      <w:bookmarkEnd w:id="36"/>
    </w:p>
    <w:p w14:paraId="0A0454E9" w14:textId="77777777" w:rsidR="0002760E" w:rsidRDefault="0002760E">
      <w:pPr>
        <w:pStyle w:val="AH5Sec"/>
      </w:pPr>
      <w:bookmarkStart w:id="37" w:name="_Toc43195354"/>
      <w:r w:rsidRPr="006A3B29">
        <w:rPr>
          <w:rStyle w:val="CharSectNo"/>
        </w:rPr>
        <w:t>28</w:t>
      </w:r>
      <w:r>
        <w:tab/>
        <w:t>Unit subdivisions</w:t>
      </w:r>
      <w:bookmarkEnd w:id="37"/>
    </w:p>
    <w:p w14:paraId="633A293D" w14:textId="77777777" w:rsidR="0002760E" w:rsidRDefault="0002760E">
      <w:pPr>
        <w:pStyle w:val="Amain"/>
        <w:keepNext/>
      </w:pPr>
      <w:r>
        <w:tab/>
        <w:t>(1)</w:t>
      </w:r>
      <w:r>
        <w:tab/>
        <w:t>For this Act, if a parcel of land is a unit subdivision, the land making up the parcel is taken to continue to be a single parcel of land.</w:t>
      </w:r>
    </w:p>
    <w:p w14:paraId="494CE4A6" w14:textId="77777777" w:rsidR="0002760E" w:rsidRDefault="0002760E">
      <w:pPr>
        <w:pStyle w:val="aExamHead"/>
      </w:pPr>
      <w:r>
        <w:t>Example</w:t>
      </w:r>
    </w:p>
    <w:p w14:paraId="25EC85D4" w14:textId="77777777" w:rsidR="0002760E" w:rsidRDefault="0002760E">
      <w:pPr>
        <w:pStyle w:val="aExam"/>
        <w:keepNext/>
      </w:pPr>
      <w:r>
        <w:t>A determination of the unimproved value of a parcel of land that is a unit subdivision is a determination of the unimproved value of the parcel.</w:t>
      </w:r>
    </w:p>
    <w:p w14:paraId="7DD6E177" w14:textId="77777777" w:rsidR="0002760E" w:rsidRDefault="0002760E">
      <w:pPr>
        <w:pStyle w:val="Amain"/>
      </w:pPr>
      <w:r>
        <w:tab/>
        <w:t>(2)</w:t>
      </w:r>
      <w:r>
        <w:tab/>
        <w:t>However, in the application of this Act to a unit subdivision—</w:t>
      </w:r>
    </w:p>
    <w:p w14:paraId="37948F10" w14:textId="77777777" w:rsidR="0002760E" w:rsidRDefault="0002760E">
      <w:pPr>
        <w:pStyle w:val="Apara"/>
      </w:pPr>
      <w:r>
        <w:tab/>
        <w:t>(a)</w:t>
      </w:r>
      <w:r>
        <w:tab/>
        <w:t>a reference to a parcel of land in relation to the assessment or payment of rates is a reference to a unit; and</w:t>
      </w:r>
    </w:p>
    <w:p w14:paraId="594123F7" w14:textId="77777777" w:rsidR="0002760E" w:rsidRDefault="0002760E">
      <w:pPr>
        <w:pStyle w:val="Apara"/>
      </w:pPr>
      <w:r>
        <w:tab/>
        <w:t>(b)</w:t>
      </w:r>
      <w:r>
        <w:tab/>
        <w:t>a reference to the owner is—</w:t>
      </w:r>
    </w:p>
    <w:p w14:paraId="330D9BB0" w14:textId="77777777" w:rsidR="0002760E" w:rsidRDefault="0002760E">
      <w:pPr>
        <w:pStyle w:val="Asubpara"/>
      </w:pPr>
      <w:r>
        <w:tab/>
        <w:t>(i)</w:t>
      </w:r>
      <w:r>
        <w:tab/>
        <w:t>in relation to the assessment or payment of rates—a reference to the unit owner; and</w:t>
      </w:r>
    </w:p>
    <w:p w14:paraId="2C1A8A6D" w14:textId="77777777" w:rsidR="0002760E" w:rsidRDefault="00286D36">
      <w:pPr>
        <w:pStyle w:val="Asubpara"/>
      </w:pPr>
      <w:r>
        <w:tab/>
        <w:t>(i</w:t>
      </w:r>
      <w:r w:rsidR="0002760E">
        <w:t>i)</w:t>
      </w:r>
      <w:r w:rsidR="0002760E">
        <w:tab/>
        <w:t>in relation to any other notice—a reference to the owners corporation.</w:t>
      </w:r>
    </w:p>
    <w:p w14:paraId="113D491F" w14:textId="77777777" w:rsidR="0002760E" w:rsidRDefault="0002760E">
      <w:pPr>
        <w:pStyle w:val="AH5Sec"/>
      </w:pPr>
      <w:bookmarkStart w:id="38" w:name="_Toc43195355"/>
      <w:r w:rsidRPr="006A3B29">
        <w:rPr>
          <w:rStyle w:val="CharSectNo"/>
        </w:rPr>
        <w:t>29</w:t>
      </w:r>
      <w:r>
        <w:tab/>
        <w:t>Unit subdivisions—rates</w:t>
      </w:r>
      <w:bookmarkEnd w:id="38"/>
      <w:r>
        <w:t xml:space="preserve"> </w:t>
      </w:r>
    </w:p>
    <w:p w14:paraId="772AF5B6" w14:textId="77777777" w:rsidR="0002760E" w:rsidRDefault="0002760E">
      <w:pPr>
        <w:pStyle w:val="Amain"/>
        <w:keepNext/>
      </w:pPr>
      <w:r>
        <w:tab/>
        <w:t>(1)</w:t>
      </w:r>
      <w:r>
        <w:tab/>
        <w:t>This section applies to a parcel of land that is a unit subdivision.</w:t>
      </w:r>
    </w:p>
    <w:p w14:paraId="462143F3" w14:textId="77777777" w:rsidR="0002760E" w:rsidRDefault="0002760E" w:rsidP="00F33178">
      <w:pPr>
        <w:pStyle w:val="Amain"/>
        <w:keepLines/>
      </w:pPr>
      <w:r>
        <w:tab/>
        <w:t>(2)</w:t>
      </w:r>
      <w:r>
        <w:tab/>
        <w:t>If rates imposed for the parcel for the year when the units plan is registered are not paid before registration of the units plan, they are payable by the person who was the owner of the parcel on the day before the day when the units plan was registered.</w:t>
      </w:r>
    </w:p>
    <w:p w14:paraId="05388C6F" w14:textId="77777777" w:rsidR="0002760E" w:rsidRDefault="0002760E">
      <w:pPr>
        <w:pStyle w:val="Amain"/>
      </w:pPr>
      <w:r>
        <w:tab/>
        <w:t>(3)</w:t>
      </w:r>
      <w:r>
        <w:tab/>
        <w:t>On and after 1 July after the day when the units plan is registered or, if it is registered on 1 July, on and after that 1 July—</w:t>
      </w:r>
    </w:p>
    <w:p w14:paraId="657038EB" w14:textId="77777777" w:rsidR="0002760E" w:rsidRDefault="0002760E">
      <w:pPr>
        <w:pStyle w:val="Apara"/>
      </w:pPr>
      <w:r>
        <w:tab/>
        <w:t>(a)</w:t>
      </w:r>
      <w:r>
        <w:tab/>
        <w:t>the rates imposed for the parcel are payable by the unit owners; and</w:t>
      </w:r>
    </w:p>
    <w:p w14:paraId="1D446ADC" w14:textId="77777777" w:rsidR="0002760E" w:rsidRDefault="0002760E">
      <w:pPr>
        <w:pStyle w:val="Apara"/>
      </w:pPr>
      <w:r>
        <w:lastRenderedPageBreak/>
        <w:tab/>
        <w:t>(b)</w:t>
      </w:r>
      <w:r>
        <w:tab/>
        <w:t xml:space="preserve">the amount payable by each unit owner is the amount worked out under </w:t>
      </w:r>
      <w:r w:rsidR="004B000E" w:rsidRPr="00EF6EC6">
        <w:t>subsection (4)</w:t>
      </w:r>
      <w:r>
        <w:t>; and</w:t>
      </w:r>
    </w:p>
    <w:p w14:paraId="64C44B71" w14:textId="77777777" w:rsidR="0002760E" w:rsidRDefault="0002760E">
      <w:pPr>
        <w:pStyle w:val="Apara"/>
      </w:pPr>
      <w:r>
        <w:tab/>
        <w:t>(c)</w:t>
      </w:r>
      <w:r>
        <w:tab/>
        <w:t>no rates for the parcel are payable by the owners corporation.</w:t>
      </w:r>
    </w:p>
    <w:p w14:paraId="598F1FDE" w14:textId="77777777" w:rsidR="004B5AA1" w:rsidRPr="00EF6EC6" w:rsidRDefault="004B5AA1" w:rsidP="004B5AA1">
      <w:pPr>
        <w:pStyle w:val="Amain"/>
      </w:pPr>
      <w:r w:rsidRPr="00EF6EC6">
        <w:tab/>
        <w:t>(4)</w:t>
      </w:r>
      <w:r w:rsidRPr="00EF6EC6">
        <w:tab/>
        <w:t>Rates are imposed on a unit that is part of a unit subdivision in accordance with—</w:t>
      </w:r>
    </w:p>
    <w:p w14:paraId="62C65E1D" w14:textId="77777777" w:rsidR="004B5AA1" w:rsidRPr="00EF6EC6" w:rsidRDefault="004B5AA1" w:rsidP="004B5AA1">
      <w:pPr>
        <w:pStyle w:val="Apara"/>
      </w:pPr>
      <w:r w:rsidRPr="00EF6EC6">
        <w:tab/>
        <w:t>(a)</w:t>
      </w:r>
      <w:r w:rsidRPr="00EF6EC6">
        <w:tab/>
        <w:t>for a unit other than a residential unit—the following formula:</w:t>
      </w:r>
    </w:p>
    <w:p w14:paraId="6F156FE6" w14:textId="77777777" w:rsidR="004B5AA1" w:rsidRPr="00EF6EC6" w:rsidRDefault="004B5AA1" w:rsidP="004B5AA1">
      <w:pPr>
        <w:pStyle w:val="Formula"/>
        <w:suppressLineNumbers/>
        <w:ind w:left="1134"/>
      </w:pPr>
      <m:oMath>
        <m:r>
          <m:rPr>
            <m:sty m:val="p"/>
          </m:rPr>
          <w:rPr>
            <w:rFonts w:ascii="Cambria Math" w:hAnsi="Cambria Math"/>
          </w:rPr>
          <m:t xml:space="preserve">FC+ </m:t>
        </m:r>
        <m:d>
          <m:dPr>
            <m:ctrlPr>
              <w:rPr>
                <w:rFonts w:ascii="Cambria Math" w:hAnsi="Cambria Math"/>
              </w:rPr>
            </m:ctrlPr>
          </m:dPr>
          <m:e>
            <m:r>
              <m:rPr>
                <m:sty m:val="p"/>
              </m:rPr>
              <w:rPr>
                <w:rFonts w:ascii="Cambria Math" w:hAnsi="Cambria Math"/>
              </w:rPr>
              <m:t>AUVU ×P</m:t>
            </m:r>
          </m:e>
        </m:d>
      </m:oMath>
      <w:r w:rsidRPr="00EF6EC6">
        <w:t>; or</w:t>
      </w:r>
    </w:p>
    <w:p w14:paraId="2472C3F1" w14:textId="77777777" w:rsidR="004B5AA1" w:rsidRPr="00EF6EC6" w:rsidRDefault="004B5AA1" w:rsidP="004B5AA1">
      <w:pPr>
        <w:pStyle w:val="Apara"/>
      </w:pPr>
      <w:r w:rsidRPr="00EF6EC6">
        <w:tab/>
        <w:t>(b)</w:t>
      </w:r>
      <w:r w:rsidRPr="00EF6EC6">
        <w:tab/>
        <w:t>for a residential unit—the following formula:</w:t>
      </w:r>
    </w:p>
    <w:p w14:paraId="61D3B1EA" w14:textId="77777777" w:rsidR="004B5AA1" w:rsidRPr="004B0A97" w:rsidRDefault="004B5AA1" w:rsidP="004B5AA1">
      <w:pPr>
        <w:pStyle w:val="Formula"/>
        <w:suppressLineNumbers/>
        <w:ind w:left="1134"/>
        <w:rPr>
          <w:i/>
          <w:szCs w:val="24"/>
        </w:rPr>
      </w:pPr>
      <m:oMathPara>
        <m:oMathParaPr>
          <m:jc m:val="center"/>
        </m:oMathParaPr>
        <m:oMath>
          <m:r>
            <m:rPr>
              <m:sty m:val="p"/>
            </m:rPr>
            <w:rPr>
              <w:rFonts w:ascii="Cambria Math" w:hAnsi="Cambria Math"/>
              <w:szCs w:val="24"/>
            </w:rPr>
            <m:t>FC</m:t>
          </m:r>
          <m:r>
            <m:rPr>
              <m:nor/>
            </m:rPr>
            <w:rPr>
              <w:szCs w:val="24"/>
            </w:rPr>
            <m:t xml:space="preserve"> + </m:t>
          </m:r>
          <m:d>
            <m:dPr>
              <m:endChr m:val=""/>
              <m:ctrlPr>
                <w:rPr>
                  <w:rFonts w:ascii="Cambria Math" w:hAnsi="Cambria Math"/>
                </w:rPr>
              </m:ctrlPr>
            </m:dPr>
            <m:e>
              <m:r>
                <m:rPr>
                  <m:nor/>
                </m:rPr>
                <w:rPr>
                  <w:rStyle w:val="charItals"/>
                  <w:i w:val="0"/>
                </w:rPr>
                <m:t>AUVRUP</m:t>
              </m:r>
            </m:e>
          </m:d>
          <m:r>
            <w:rPr>
              <w:rFonts w:ascii="Cambria Math" w:hAnsi="Cambria Math"/>
              <w:szCs w:val="24"/>
            </w:rPr>
            <m:t xml:space="preserve"> </m:t>
          </m:r>
          <m:r>
            <m:rPr>
              <m:sty m:val="p"/>
            </m:rPr>
            <w:rPr>
              <w:rStyle w:val="charItals"/>
              <w:rFonts w:ascii="Cambria Math" w:hAnsi="Cambria Math"/>
            </w:rPr>
            <m:t xml:space="preserve">× </m:t>
          </m:r>
          <m:f>
            <m:fPr>
              <m:ctrlPr>
                <w:rPr>
                  <w:rFonts w:ascii="Cambria Math" w:hAnsi="Cambria Math"/>
                </w:rPr>
              </m:ctrlPr>
            </m:fPr>
            <m:num>
              <m:r>
                <m:rPr>
                  <m:nor/>
                </m:rPr>
                <w:rPr>
                  <w:rStyle w:val="charItals"/>
                  <w:i w:val="0"/>
                </w:rPr>
                <m:t>UE</m:t>
              </m:r>
            </m:num>
            <m:den>
              <m:r>
                <m:rPr>
                  <m:nor/>
                </m:rPr>
                <w:rPr>
                  <w:rStyle w:val="charItals"/>
                  <w:i w:val="0"/>
                </w:rPr>
                <m:t>TUER</m:t>
              </m:r>
            </m:den>
          </m:f>
          <m:r>
            <m:rPr>
              <m:sty m:val="p"/>
            </m:rPr>
            <w:rPr>
              <w:rStyle w:val="charItals"/>
              <w:rFonts w:ascii="Cambria Math" w:hAnsi="Cambria Math"/>
            </w:rPr>
            <m:t>)</m:t>
          </m:r>
        </m:oMath>
      </m:oMathPara>
    </w:p>
    <w:p w14:paraId="115D5526" w14:textId="77777777" w:rsidR="004B5AA1" w:rsidRPr="00EF6EC6" w:rsidRDefault="004B5AA1" w:rsidP="004B5AA1">
      <w:pPr>
        <w:pStyle w:val="Amain"/>
      </w:pPr>
      <w:r w:rsidRPr="00EF6EC6">
        <w:tab/>
        <w:t>(5)</w:t>
      </w:r>
      <w:r w:rsidRPr="00EF6EC6">
        <w:tab/>
        <w:t>In this section:</w:t>
      </w:r>
    </w:p>
    <w:p w14:paraId="44983EF0" w14:textId="77777777" w:rsidR="004B5AA1" w:rsidRPr="00EF6EC6" w:rsidRDefault="004B5AA1" w:rsidP="004B5AA1">
      <w:pPr>
        <w:pStyle w:val="aDef"/>
        <w:keepNext/>
      </w:pPr>
      <w:r w:rsidRPr="00EF6EC6">
        <w:rPr>
          <w:rStyle w:val="charBoldItals"/>
        </w:rPr>
        <w:t>AUV</w:t>
      </w:r>
      <w:r w:rsidRPr="00EF6EC6">
        <w:t xml:space="preserve"> means the average unimproved value of the parcel.</w:t>
      </w:r>
    </w:p>
    <w:p w14:paraId="1FB35681" w14:textId="77777777" w:rsidR="004B5AA1" w:rsidRPr="00EF6EC6" w:rsidRDefault="004B5AA1" w:rsidP="004B5AA1">
      <w:pPr>
        <w:pStyle w:val="aDef"/>
      </w:pPr>
      <w:r w:rsidRPr="00EF6EC6">
        <w:rPr>
          <w:rStyle w:val="charBoldItals"/>
        </w:rPr>
        <w:t>AUVRU</w:t>
      </w:r>
      <w:r w:rsidRPr="00EF6EC6">
        <w:t xml:space="preserve"> means the AUV of the parcel proportionate to the number of residential units in the parcel, worked out as follows:</w:t>
      </w:r>
    </w:p>
    <w:p w14:paraId="3E0A5A1F" w14:textId="77777777" w:rsidR="004B5AA1" w:rsidRPr="00EF6EC6" w:rsidRDefault="004B5AA1" w:rsidP="004B5AA1">
      <w:pPr>
        <w:pStyle w:val="Formula"/>
        <w:suppressLineNumbers/>
        <w:ind w:left="1134"/>
        <w:rPr>
          <w:szCs w:val="24"/>
        </w:rPr>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TUER</m:t>
              </m:r>
            </m:num>
            <m:den>
              <m:r>
                <m:rPr>
                  <m:sty m:val="p"/>
                </m:rPr>
                <w:rPr>
                  <w:rFonts w:ascii="Cambria Math" w:hAnsi="Cambria Math"/>
                  <w:szCs w:val="24"/>
                </w:rPr>
                <m:t>TUE</m:t>
              </m:r>
            </m:den>
          </m:f>
        </m:oMath>
      </m:oMathPara>
    </w:p>
    <w:p w14:paraId="2E302723" w14:textId="77777777" w:rsidR="004B5AA1" w:rsidRPr="00EF6EC6" w:rsidRDefault="004B5AA1" w:rsidP="004B5AA1">
      <w:pPr>
        <w:pStyle w:val="aDef"/>
      </w:pPr>
      <w:r w:rsidRPr="00EF6EC6">
        <w:rPr>
          <w:rStyle w:val="charBoldItals"/>
        </w:rPr>
        <w:t>AUVRUP</w:t>
      </w:r>
      <w:r w:rsidRPr="00EF6EC6">
        <w:t xml:space="preserve"> means the AUVRU adjusted by the applicable percentage rate, worked out as follows:</w:t>
      </w:r>
    </w:p>
    <w:p w14:paraId="085A3552" w14:textId="77777777" w:rsidR="004B5AA1" w:rsidRPr="00EF6EC6" w:rsidRDefault="004B5AA1" w:rsidP="004B5AA1">
      <w:pPr>
        <w:pStyle w:val="Formula"/>
        <w:suppressLineNumbers/>
        <w:ind w:left="1134"/>
      </w:pPr>
      <m:oMathPara>
        <m:oMath>
          <m:r>
            <m:rPr>
              <m:nor/>
            </m:rPr>
            <m:t xml:space="preserve">AUVRU </m:t>
          </m:r>
          <m:r>
            <m:rPr>
              <m:nor/>
            </m:rPr>
            <w:rPr>
              <w:rFonts w:ascii="Cambria Math" w:hAnsi="Cambria Math"/>
            </w:rPr>
            <m:t>×</m:t>
          </m:r>
          <m:r>
            <m:rPr>
              <m:nor/>
            </m:rPr>
            <m:t xml:space="preserve"> P</m:t>
          </m:r>
        </m:oMath>
      </m:oMathPara>
    </w:p>
    <w:p w14:paraId="07BC48D5" w14:textId="77777777" w:rsidR="004B5AA1" w:rsidRPr="000C7347" w:rsidRDefault="004B5AA1" w:rsidP="004B5AA1">
      <w:pPr>
        <w:pStyle w:val="aDef"/>
        <w:numPr>
          <w:ilvl w:val="5"/>
          <w:numId w:val="19"/>
        </w:numPr>
        <w:outlineLvl w:val="5"/>
        <w:rPr>
          <w:rStyle w:val="charBoldItals"/>
          <w:b w:val="0"/>
          <w:i w:val="0"/>
        </w:rPr>
      </w:pPr>
      <w:r w:rsidRPr="000C7347">
        <w:rPr>
          <w:rStyle w:val="charBoldItals"/>
        </w:rPr>
        <w:t>AUVU</w:t>
      </w:r>
      <w:r w:rsidRPr="000C7347">
        <w:rPr>
          <w:rStyle w:val="charBoldItals"/>
          <w:b w:val="0"/>
          <w:i w:val="0"/>
        </w:rPr>
        <w:t xml:space="preserve"> means the AUV of the parcel proportionate to the unit in the parcel, worked out as follows:</w:t>
      </w:r>
    </w:p>
    <w:p w14:paraId="5D42D623" w14:textId="77777777" w:rsidR="004B5AA1" w:rsidRPr="00EF6EC6" w:rsidRDefault="004B5AA1" w:rsidP="004B5AA1">
      <w:pPr>
        <w:pStyle w:val="Formula"/>
        <w:suppressLineNumbers/>
        <w:ind w:left="1134"/>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UE</m:t>
              </m:r>
            </m:num>
            <m:den>
              <m:r>
                <m:rPr>
                  <m:sty m:val="p"/>
                </m:rPr>
                <w:rPr>
                  <w:rFonts w:ascii="Cambria Math" w:hAnsi="Cambria Math"/>
                  <w:szCs w:val="24"/>
                </w:rPr>
                <m:t>TUE</m:t>
              </m:r>
            </m:den>
          </m:f>
        </m:oMath>
      </m:oMathPara>
    </w:p>
    <w:p w14:paraId="681DF6D9" w14:textId="77777777" w:rsidR="004B5AA1" w:rsidRPr="00EF6EC6" w:rsidRDefault="004B5AA1" w:rsidP="004B5AA1">
      <w:pPr>
        <w:pStyle w:val="aDef"/>
      </w:pPr>
      <w:r w:rsidRPr="00EF6EC6">
        <w:rPr>
          <w:rStyle w:val="charBoldItals"/>
        </w:rPr>
        <w:t>FC</w:t>
      </w:r>
      <w:r w:rsidRPr="00EF6EC6">
        <w:t>—see section 14 (3).</w:t>
      </w:r>
    </w:p>
    <w:p w14:paraId="6093BF84" w14:textId="77777777" w:rsidR="004B5AA1" w:rsidRPr="00EF6EC6" w:rsidRDefault="004B5AA1" w:rsidP="004B5AA1">
      <w:pPr>
        <w:pStyle w:val="aDef"/>
      </w:pPr>
      <w:r w:rsidRPr="00EF6EC6">
        <w:rPr>
          <w:rStyle w:val="charBoldItals"/>
        </w:rPr>
        <w:t>P</w:t>
      </w:r>
      <w:r w:rsidRPr="00EF6EC6">
        <w:t>—see section 14 (3).</w:t>
      </w:r>
    </w:p>
    <w:p w14:paraId="1F271F3F" w14:textId="77777777" w:rsidR="004B5AA1" w:rsidRPr="00EF6EC6" w:rsidRDefault="004B5AA1" w:rsidP="004B5AA1">
      <w:pPr>
        <w:pStyle w:val="aDef"/>
      </w:pPr>
      <w:r w:rsidRPr="00EF6EC6">
        <w:rPr>
          <w:rStyle w:val="charBoldItals"/>
        </w:rPr>
        <w:t xml:space="preserve">residential unit </w:t>
      </w:r>
      <w:r w:rsidRPr="00EF6EC6">
        <w:t>means a unit that is residential land.</w:t>
      </w:r>
    </w:p>
    <w:p w14:paraId="3AE663C4" w14:textId="77777777" w:rsidR="004B5AA1" w:rsidRPr="00EF6EC6" w:rsidRDefault="004B5AA1" w:rsidP="004B5AA1">
      <w:pPr>
        <w:pStyle w:val="aDef"/>
      </w:pPr>
      <w:r w:rsidRPr="00EF6EC6">
        <w:rPr>
          <w:rStyle w:val="charBoldItals"/>
        </w:rPr>
        <w:lastRenderedPageBreak/>
        <w:t xml:space="preserve">TUE </w:t>
      </w:r>
      <w:r w:rsidRPr="00EF6EC6">
        <w:t xml:space="preserve">means the </w:t>
      </w:r>
      <w:r w:rsidR="0043027C" w:rsidRPr="00722E71">
        <w:t>total</w:t>
      </w:r>
      <w:r w:rsidR="0043027C">
        <w:t xml:space="preserve"> </w:t>
      </w:r>
      <w:r w:rsidRPr="00EF6EC6">
        <w:t>unit entitlement of all the units in the units plan.</w:t>
      </w:r>
    </w:p>
    <w:p w14:paraId="338E32AA" w14:textId="77777777" w:rsidR="004B5AA1" w:rsidRPr="00EF6EC6" w:rsidRDefault="004B5AA1" w:rsidP="004B5AA1">
      <w:pPr>
        <w:pStyle w:val="aDef"/>
      </w:pPr>
      <w:r w:rsidRPr="00EF6EC6">
        <w:rPr>
          <w:rStyle w:val="charBoldItals"/>
        </w:rPr>
        <w:t xml:space="preserve">TUER </w:t>
      </w:r>
      <w:r w:rsidRPr="00EF6EC6">
        <w:t>means the total unit entitlement of all the residential units in the units plan.</w:t>
      </w:r>
    </w:p>
    <w:p w14:paraId="713A8324" w14:textId="77777777" w:rsidR="004B5AA1" w:rsidRPr="00EF6EC6" w:rsidRDefault="004B5AA1" w:rsidP="004B5AA1">
      <w:pPr>
        <w:pStyle w:val="aDef"/>
      </w:pPr>
      <w:r w:rsidRPr="00EF6EC6">
        <w:rPr>
          <w:rStyle w:val="charBoldItals"/>
        </w:rPr>
        <w:t>UE</w:t>
      </w:r>
      <w:r w:rsidRPr="00EF6EC6">
        <w:t xml:space="preserve"> means the unit entitlement of the unit.</w:t>
      </w:r>
    </w:p>
    <w:p w14:paraId="6CC5DEAE" w14:textId="77777777" w:rsidR="0002760E" w:rsidRPr="006A3B29" w:rsidRDefault="0002760E">
      <w:pPr>
        <w:pStyle w:val="AH3Div"/>
      </w:pPr>
      <w:bookmarkStart w:id="39" w:name="_Toc43195356"/>
      <w:r w:rsidRPr="006A3B29">
        <w:rPr>
          <w:rStyle w:val="CharDivNo"/>
        </w:rPr>
        <w:t>Division 5.2</w:t>
      </w:r>
      <w:r>
        <w:tab/>
      </w:r>
      <w:r w:rsidRPr="006A3B29">
        <w:rPr>
          <w:rStyle w:val="CharDivText"/>
        </w:rPr>
        <w:t>Certain proposed unit subdivisions</w:t>
      </w:r>
      <w:bookmarkEnd w:id="39"/>
      <w:r w:rsidRPr="006A3B29">
        <w:rPr>
          <w:rStyle w:val="CharDivText"/>
        </w:rPr>
        <w:t xml:space="preserve"> </w:t>
      </w:r>
    </w:p>
    <w:p w14:paraId="7DFCBAE9" w14:textId="77777777" w:rsidR="0002760E" w:rsidRDefault="0002760E">
      <w:pPr>
        <w:pStyle w:val="AH5Sec"/>
      </w:pPr>
      <w:bookmarkStart w:id="40" w:name="_Toc43195357"/>
      <w:r w:rsidRPr="006A3B29">
        <w:rPr>
          <w:rStyle w:val="CharSectNo"/>
        </w:rPr>
        <w:t>30</w:t>
      </w:r>
      <w:r>
        <w:tab/>
        <w:t>Definitions for div 5.2</w:t>
      </w:r>
      <w:bookmarkEnd w:id="40"/>
    </w:p>
    <w:p w14:paraId="639B66AB" w14:textId="77777777" w:rsidR="0002760E" w:rsidRDefault="0002760E">
      <w:pPr>
        <w:pStyle w:val="Amainreturn"/>
        <w:keepNext/>
      </w:pPr>
      <w:r>
        <w:t>In this division:</w:t>
      </w:r>
    </w:p>
    <w:p w14:paraId="5BBE88DC" w14:textId="77777777" w:rsidR="0002760E" w:rsidRDefault="0002760E">
      <w:pPr>
        <w:pStyle w:val="Amainreturn"/>
      </w:pPr>
      <w:r>
        <w:rPr>
          <w:rStyle w:val="charBoldItals"/>
        </w:rPr>
        <w:t xml:space="preserve">eligible parcel of land </w:t>
      </w:r>
      <w:r>
        <w:t>means a parcel of rateable land for which the lease of the parcel allows development of the parcel for residential and commercial purposes.</w:t>
      </w:r>
    </w:p>
    <w:p w14:paraId="3795387D" w14:textId="77777777" w:rsidR="0002760E" w:rsidRDefault="0002760E">
      <w:pPr>
        <w:pStyle w:val="Amainreturn"/>
      </w:pPr>
      <w:r>
        <w:rPr>
          <w:rStyle w:val="charBoldItals"/>
        </w:rPr>
        <w:t>qualifying development application</w:t>
      </w:r>
      <w:r>
        <w:t>, for an eligible parcel of land, means an application under section 31 (2) for the parcel.</w:t>
      </w:r>
    </w:p>
    <w:p w14:paraId="72A4E1B5" w14:textId="77777777" w:rsidR="0002760E" w:rsidRDefault="0002760E">
      <w:pPr>
        <w:pStyle w:val="Amainreturn"/>
      </w:pPr>
      <w:r>
        <w:rPr>
          <w:rStyle w:val="charBoldItals"/>
        </w:rPr>
        <w:t>qualifying development determination</w:t>
      </w:r>
      <w:r>
        <w:t>, for an eligible parcel of land, means a determination under section 32 for the parcel.</w:t>
      </w:r>
    </w:p>
    <w:p w14:paraId="3A73D5D7" w14:textId="77777777" w:rsidR="0002760E" w:rsidRDefault="0002760E">
      <w:pPr>
        <w:pStyle w:val="Amainreturn"/>
      </w:pPr>
      <w:r>
        <w:rPr>
          <w:rStyle w:val="charBoldItals"/>
        </w:rPr>
        <w:t xml:space="preserve">qualifying parcel of land </w:t>
      </w:r>
      <w:r>
        <w:t>means a parcel of land to which this division applies because of section 35.</w:t>
      </w:r>
    </w:p>
    <w:p w14:paraId="08DF60F7" w14:textId="77777777" w:rsidR="0002760E" w:rsidRDefault="0002760E">
      <w:pPr>
        <w:pStyle w:val="Amainreturn"/>
        <w:keepNext/>
      </w:pPr>
      <w:r>
        <w:rPr>
          <w:rStyle w:val="charBoldItals"/>
        </w:rPr>
        <w:t>variation</w:t>
      </w:r>
      <w:r>
        <w:t>, of a lease, includes—</w:t>
      </w:r>
    </w:p>
    <w:p w14:paraId="7C979E9F" w14:textId="77777777" w:rsidR="0002760E" w:rsidRDefault="0002760E">
      <w:pPr>
        <w:pStyle w:val="aDefpara"/>
      </w:pPr>
      <w:r>
        <w:tab/>
        <w:t>(a)</w:t>
      </w:r>
      <w:r>
        <w:tab/>
        <w:t xml:space="preserve">amendment of the lease; and </w:t>
      </w:r>
    </w:p>
    <w:p w14:paraId="5FAD311F" w14:textId="77777777" w:rsidR="0002760E" w:rsidRDefault="0002760E">
      <w:pPr>
        <w:pStyle w:val="aDefpara"/>
      </w:pPr>
      <w:r>
        <w:tab/>
        <w:t>(b)</w:t>
      </w:r>
      <w:r>
        <w:tab/>
        <w:t>surrender and regrant of the lease.</w:t>
      </w:r>
    </w:p>
    <w:p w14:paraId="124259BE" w14:textId="77777777" w:rsidR="0002760E" w:rsidRDefault="0002760E">
      <w:pPr>
        <w:pStyle w:val="AH5Sec"/>
      </w:pPr>
      <w:bookmarkStart w:id="41" w:name="_Toc43195358"/>
      <w:r w:rsidRPr="006A3B29">
        <w:rPr>
          <w:rStyle w:val="CharSectNo"/>
        </w:rPr>
        <w:t>31</w:t>
      </w:r>
      <w:r>
        <w:tab/>
        <w:t>Application by owner of eligible parcel of land</w:t>
      </w:r>
      <w:bookmarkEnd w:id="41"/>
      <w:r>
        <w:t xml:space="preserve"> </w:t>
      </w:r>
    </w:p>
    <w:p w14:paraId="16797B95" w14:textId="77777777" w:rsidR="000426F4" w:rsidRPr="00F4366C" w:rsidRDefault="000426F4" w:rsidP="00CD3628">
      <w:pPr>
        <w:pStyle w:val="Amain"/>
        <w:keepNext/>
      </w:pPr>
      <w:r w:rsidRPr="00F4366C">
        <w:tab/>
        <w:t>(1)</w:t>
      </w:r>
      <w:r w:rsidRPr="00F4366C">
        <w:tab/>
        <w:t>The owner of an eligible parcel of land may apply to the commissioner for the parcel to be dealt with under this division if—</w:t>
      </w:r>
    </w:p>
    <w:p w14:paraId="4D86C763" w14:textId="77777777" w:rsidR="000426F4" w:rsidRPr="00F4366C" w:rsidRDefault="000426F4" w:rsidP="000426F4">
      <w:pPr>
        <w:pStyle w:val="Apara"/>
      </w:pPr>
      <w:r w:rsidRPr="00F4366C">
        <w:tab/>
        <w:t>(a)</w:t>
      </w:r>
      <w:r w:rsidRPr="00F4366C">
        <w:tab/>
        <w:t>the owner intends—</w:t>
      </w:r>
    </w:p>
    <w:p w14:paraId="469C0D03" w14:textId="77777777" w:rsidR="000426F4" w:rsidRPr="00F4366C" w:rsidRDefault="000426F4" w:rsidP="000426F4">
      <w:pPr>
        <w:pStyle w:val="Asubpara"/>
      </w:pPr>
      <w:r w:rsidRPr="00F4366C">
        <w:tab/>
        <w:t>(i)</w:t>
      </w:r>
      <w:r w:rsidRPr="00F4366C">
        <w:tab/>
        <w:t>to develop the land partly for residential purposes and partly for commercial purposes; and</w:t>
      </w:r>
    </w:p>
    <w:p w14:paraId="6BAC0314" w14:textId="358BD87A" w:rsidR="000426F4" w:rsidRPr="00F4366C" w:rsidRDefault="000426F4" w:rsidP="000426F4">
      <w:pPr>
        <w:pStyle w:val="Asubpara"/>
      </w:pPr>
      <w:r w:rsidRPr="00F4366C">
        <w:lastRenderedPageBreak/>
        <w:tab/>
        <w:t>(ii)</w:t>
      </w:r>
      <w:r w:rsidRPr="00F4366C">
        <w:tab/>
        <w:t xml:space="preserve">to apply for subdivision of the developed land under the </w:t>
      </w:r>
      <w:hyperlink r:id="rId52" w:tooltip="Unit Titles Act 2001" w:history="1">
        <w:r w:rsidRPr="00C03CBF">
          <w:rPr>
            <w:rStyle w:val="charCitHyperlinkAbbrev"/>
          </w:rPr>
          <w:t>Unit Titles Act</w:t>
        </w:r>
      </w:hyperlink>
      <w:r w:rsidRPr="00F4366C">
        <w:t>; and</w:t>
      </w:r>
    </w:p>
    <w:p w14:paraId="40FF120C" w14:textId="77777777" w:rsidR="000426F4" w:rsidRPr="00F4366C" w:rsidRDefault="000426F4" w:rsidP="000426F4">
      <w:pPr>
        <w:pStyle w:val="Apara"/>
      </w:pPr>
      <w:r w:rsidRPr="00F4366C">
        <w:tab/>
        <w:t>(b)</w:t>
      </w:r>
      <w:r w:rsidRPr="00F4366C">
        <w:tab/>
        <w:t>when the application is made—</w:t>
      </w:r>
    </w:p>
    <w:p w14:paraId="146432E6" w14:textId="77777777" w:rsidR="000426F4" w:rsidRPr="00F4366C" w:rsidRDefault="000426F4" w:rsidP="000426F4">
      <w:pPr>
        <w:pStyle w:val="Asubpara"/>
      </w:pPr>
      <w:r w:rsidRPr="00F4366C">
        <w:tab/>
        <w:t>(i)</w:t>
      </w:r>
      <w:r w:rsidRPr="00F4366C">
        <w:tab/>
        <w:t>the parcel of land is entirely undeveloped; or</w:t>
      </w:r>
    </w:p>
    <w:p w14:paraId="6301618B" w14:textId="77777777" w:rsidR="000426F4" w:rsidRPr="00F4366C" w:rsidRDefault="000426F4" w:rsidP="002F3851">
      <w:pPr>
        <w:pStyle w:val="Asubpara"/>
        <w:keepNext/>
      </w:pPr>
      <w:r w:rsidRPr="00F4366C">
        <w:tab/>
        <w:t>(ii)</w:t>
      </w:r>
      <w:r w:rsidRPr="00F4366C">
        <w:tab/>
        <w:t>the owner—</w:t>
      </w:r>
    </w:p>
    <w:p w14:paraId="4707EFFB" w14:textId="77777777" w:rsidR="000426F4" w:rsidRPr="00F4366C" w:rsidRDefault="000426F4" w:rsidP="000426F4">
      <w:pPr>
        <w:pStyle w:val="Asubsubpara"/>
      </w:pPr>
      <w:r w:rsidRPr="00F4366C">
        <w:tab/>
        <w:t>(A)</w:t>
      </w:r>
      <w:r w:rsidRPr="00F4366C">
        <w:tab/>
        <w:t>has development approval to undertake commercial and residential development on the parcel; and</w:t>
      </w:r>
    </w:p>
    <w:p w14:paraId="168E4BE6" w14:textId="77777777" w:rsidR="000426F4" w:rsidRPr="00F4366C" w:rsidRDefault="000426F4" w:rsidP="000426F4">
      <w:pPr>
        <w:pStyle w:val="Asubsubpara"/>
      </w:pPr>
      <w:r w:rsidRPr="00F4366C">
        <w:tab/>
        <w:t>(B)</w:t>
      </w:r>
      <w:r w:rsidRPr="00F4366C">
        <w:tab/>
        <w:t>intends to start the development within 2 years after the application is made.</w:t>
      </w:r>
    </w:p>
    <w:p w14:paraId="6C02769E" w14:textId="50FC9ECE" w:rsidR="0002760E" w:rsidRDefault="0002760E">
      <w:pPr>
        <w:pStyle w:val="aNote"/>
        <w:keepNext/>
      </w:pPr>
      <w:r>
        <w:rPr>
          <w:rStyle w:val="charItals"/>
        </w:rPr>
        <w:t>Note</w:t>
      </w:r>
      <w:r>
        <w:rPr>
          <w:rStyle w:val="charItals"/>
        </w:rPr>
        <w:t> </w:t>
      </w:r>
      <w:r>
        <w:rPr>
          <w:rStyle w:val="charItals"/>
        </w:rPr>
        <w:t>1</w:t>
      </w:r>
      <w:r>
        <w:tab/>
        <w:t xml:space="preserve">If a form is approved under the </w:t>
      </w:r>
      <w:hyperlink r:id="rId53" w:tooltip="A1999-4" w:history="1">
        <w:r w:rsidR="005611E0" w:rsidRPr="005611E0">
          <w:rPr>
            <w:rStyle w:val="charCitHyperlinkAbbrev"/>
          </w:rPr>
          <w:t>Taxation Administration Act</w:t>
        </w:r>
      </w:hyperlink>
      <w:r>
        <w:t>, s 139C for the application, the form must be used.</w:t>
      </w:r>
    </w:p>
    <w:p w14:paraId="358D70DA" w14:textId="77777777" w:rsidR="0002760E" w:rsidRDefault="0002760E">
      <w:pPr>
        <w:pStyle w:val="aNote"/>
      </w:pPr>
      <w:r>
        <w:rPr>
          <w:rStyle w:val="charItals"/>
        </w:rPr>
        <w:t>Note 2</w:t>
      </w:r>
      <w:r>
        <w:tab/>
        <w:t xml:space="preserve">A fee may be determined under </w:t>
      </w:r>
      <w:r>
        <w:rPr>
          <w:rFonts w:ascii="Times New (W1)" w:hAnsi="Times New (W1)"/>
        </w:rPr>
        <w:t>s 78</w:t>
      </w:r>
      <w:r>
        <w:t xml:space="preserve"> for this section.</w:t>
      </w:r>
    </w:p>
    <w:p w14:paraId="0E2F32F1" w14:textId="77777777" w:rsidR="0002760E" w:rsidRDefault="0002760E">
      <w:pPr>
        <w:pStyle w:val="Amain"/>
        <w:keepNext/>
      </w:pPr>
      <w:r>
        <w:tab/>
        <w:t>(2)</w:t>
      </w:r>
      <w:r>
        <w:tab/>
        <w:t>The application must—</w:t>
      </w:r>
    </w:p>
    <w:p w14:paraId="43C1EF90" w14:textId="77777777" w:rsidR="0002760E" w:rsidRDefault="0002760E">
      <w:pPr>
        <w:pStyle w:val="Apara"/>
      </w:pPr>
      <w:r>
        <w:tab/>
        <w:t>(a)</w:t>
      </w:r>
      <w:r>
        <w:tab/>
        <w:t>be in writing and signed by the owner of the parcel of land; and</w:t>
      </w:r>
    </w:p>
    <w:p w14:paraId="02104101" w14:textId="77777777" w:rsidR="0002760E" w:rsidRDefault="0002760E">
      <w:pPr>
        <w:pStyle w:val="Apara"/>
      </w:pPr>
      <w:r>
        <w:tab/>
        <w:t>(b)</w:t>
      </w:r>
      <w:r>
        <w:tab/>
        <w:t>identify the parcel of land; and</w:t>
      </w:r>
    </w:p>
    <w:p w14:paraId="449A8719" w14:textId="77777777" w:rsidR="0002760E" w:rsidRDefault="0002760E" w:rsidP="00825C25">
      <w:pPr>
        <w:pStyle w:val="Apara"/>
        <w:keepNext/>
      </w:pPr>
      <w:r>
        <w:tab/>
        <w:t>(c)</w:t>
      </w:r>
      <w:r>
        <w:tab/>
        <w:t>specify, in relation to the intended development—</w:t>
      </w:r>
    </w:p>
    <w:p w14:paraId="773DABB7" w14:textId="77777777" w:rsidR="0002760E" w:rsidRDefault="0002760E">
      <w:pPr>
        <w:pStyle w:val="Asubpara"/>
      </w:pPr>
      <w:r>
        <w:tab/>
        <w:t>(i)</w:t>
      </w:r>
      <w:r>
        <w:tab/>
        <w:t>the parts that are intended to be used for residential purposes; and</w:t>
      </w:r>
    </w:p>
    <w:p w14:paraId="13F16FF6" w14:textId="77777777" w:rsidR="0002760E" w:rsidRDefault="0002760E">
      <w:pPr>
        <w:pStyle w:val="Asubpara"/>
      </w:pPr>
      <w:r>
        <w:tab/>
        <w:t>(ii)</w:t>
      </w:r>
      <w:r>
        <w:tab/>
        <w:t>the parts that are intended to be used for commercial purposes.</w:t>
      </w:r>
    </w:p>
    <w:p w14:paraId="3060FA2C" w14:textId="77777777" w:rsidR="0002760E" w:rsidRDefault="0002760E" w:rsidP="00CD3628">
      <w:pPr>
        <w:pStyle w:val="Amain"/>
        <w:keepNext/>
      </w:pPr>
      <w:r>
        <w:tab/>
        <w:t>(3)</w:t>
      </w:r>
      <w:r>
        <w:tab/>
        <w:t>The application must be accompanied by—</w:t>
      </w:r>
    </w:p>
    <w:p w14:paraId="136A409B" w14:textId="77777777" w:rsidR="0002760E" w:rsidRDefault="0002760E">
      <w:pPr>
        <w:pStyle w:val="Apara"/>
      </w:pPr>
      <w:r>
        <w:tab/>
        <w:t>(a)</w:t>
      </w:r>
      <w:r>
        <w:tab/>
        <w:t>any draft or approved plans relating to the intended development; and</w:t>
      </w:r>
    </w:p>
    <w:p w14:paraId="6E3D2CE2" w14:textId="77777777" w:rsidR="000426F4" w:rsidRPr="00F4366C" w:rsidRDefault="000426F4" w:rsidP="000426F4">
      <w:pPr>
        <w:pStyle w:val="Apara"/>
      </w:pPr>
      <w:r w:rsidRPr="00F4366C">
        <w:tab/>
        <w:t>(</w:t>
      </w:r>
      <w:r>
        <w:t>b</w:t>
      </w:r>
      <w:r w:rsidRPr="00F4366C">
        <w:t>)</w:t>
      </w:r>
      <w:r w:rsidRPr="00F4366C">
        <w:tab/>
        <w:t>a copy of the development approval; and</w:t>
      </w:r>
    </w:p>
    <w:p w14:paraId="3BEFCB3E" w14:textId="77777777" w:rsidR="0002760E" w:rsidRDefault="000426F4">
      <w:pPr>
        <w:pStyle w:val="Apara"/>
      </w:pPr>
      <w:r>
        <w:tab/>
        <w:t>(c</w:t>
      </w:r>
      <w:r w:rsidR="0002760E">
        <w:t>)</w:t>
      </w:r>
      <w:r w:rsidR="0002760E">
        <w:tab/>
        <w:t>a copy of the lease of the parcel of land.</w:t>
      </w:r>
    </w:p>
    <w:p w14:paraId="7954EE26" w14:textId="77777777" w:rsidR="0002760E" w:rsidRDefault="0002760E">
      <w:pPr>
        <w:pStyle w:val="AH5Sec"/>
      </w:pPr>
      <w:bookmarkStart w:id="42" w:name="_Toc43195359"/>
      <w:r w:rsidRPr="006A3B29">
        <w:rPr>
          <w:rStyle w:val="CharSectNo"/>
        </w:rPr>
        <w:lastRenderedPageBreak/>
        <w:t>32</w:t>
      </w:r>
      <w:r>
        <w:tab/>
        <w:t>Determination of percentages of residential and commercial parts of development</w:t>
      </w:r>
      <w:bookmarkEnd w:id="42"/>
      <w:r>
        <w:t xml:space="preserve"> </w:t>
      </w:r>
    </w:p>
    <w:p w14:paraId="4A4125D5" w14:textId="77777777" w:rsidR="0002760E" w:rsidRDefault="0002760E">
      <w:pPr>
        <w:pStyle w:val="Amain"/>
      </w:pPr>
      <w:r>
        <w:tab/>
        <w:t>(1)</w:t>
      </w:r>
      <w:r>
        <w:tab/>
        <w:t>This section applies if the commissioner has received—</w:t>
      </w:r>
    </w:p>
    <w:p w14:paraId="40554A4D" w14:textId="77777777" w:rsidR="0002760E" w:rsidRDefault="0002760E">
      <w:pPr>
        <w:pStyle w:val="Apara"/>
      </w:pPr>
      <w:r>
        <w:tab/>
        <w:t>(a)</w:t>
      </w:r>
      <w:r>
        <w:tab/>
        <w:t>a qualifying development application for an eligible parcel of land; and</w:t>
      </w:r>
    </w:p>
    <w:p w14:paraId="2310315C" w14:textId="77777777" w:rsidR="0002760E" w:rsidRDefault="0002760E">
      <w:pPr>
        <w:pStyle w:val="Apara"/>
      </w:pPr>
      <w:r>
        <w:tab/>
        <w:t>(b)</w:t>
      </w:r>
      <w:r>
        <w:tab/>
        <w:t>any information and documents requested by the commissioner in relation to the application.</w:t>
      </w:r>
    </w:p>
    <w:p w14:paraId="3F42518A" w14:textId="77777777" w:rsidR="0002760E" w:rsidRDefault="0002760E">
      <w:pPr>
        <w:pStyle w:val="Amain"/>
      </w:pPr>
      <w:r>
        <w:tab/>
        <w:t>(2)</w:t>
      </w:r>
      <w:r>
        <w:tab/>
        <w:t>The commissioner must determine—</w:t>
      </w:r>
    </w:p>
    <w:p w14:paraId="6E3F0108" w14:textId="77777777" w:rsidR="0002760E" w:rsidRDefault="0002760E">
      <w:pPr>
        <w:pStyle w:val="Apara"/>
      </w:pPr>
      <w:r>
        <w:tab/>
        <w:t>(a)</w:t>
      </w:r>
      <w:r>
        <w:tab/>
        <w:t>the percentage of the intended development that is to be used for commercial purposes; and</w:t>
      </w:r>
    </w:p>
    <w:p w14:paraId="02179150" w14:textId="77777777" w:rsidR="0002760E" w:rsidRDefault="0002760E">
      <w:pPr>
        <w:pStyle w:val="Apara"/>
      </w:pPr>
      <w:r>
        <w:tab/>
        <w:t>(b)</w:t>
      </w:r>
      <w:r>
        <w:tab/>
        <w:t>the percentage of the intended development that is to be used for residential purposes.</w:t>
      </w:r>
    </w:p>
    <w:p w14:paraId="5D2E51D9" w14:textId="77777777" w:rsidR="0002760E" w:rsidRDefault="0002760E">
      <w:pPr>
        <w:pStyle w:val="Amain"/>
        <w:keepNext/>
      </w:pPr>
      <w:r>
        <w:tab/>
        <w:t>(3)</w:t>
      </w:r>
      <w:r>
        <w:tab/>
        <w:t>The commissioner must determine the percentage of the intended development that is to be used for commercial purposes to be—</w:t>
      </w:r>
    </w:p>
    <w:p w14:paraId="5506DCFB" w14:textId="77777777" w:rsidR="0002760E" w:rsidRDefault="0002760E">
      <w:pPr>
        <w:pStyle w:val="Apara"/>
      </w:pPr>
      <w:r>
        <w:tab/>
        <w:t>(a)</w:t>
      </w:r>
      <w:r>
        <w:tab/>
        <w:t>the percentage of the total development of the parts identified in the application as parts intended to be used for commercial purposes; or</w:t>
      </w:r>
    </w:p>
    <w:p w14:paraId="0358704A" w14:textId="77777777" w:rsidR="0002760E" w:rsidRDefault="0002760E" w:rsidP="00F050E7">
      <w:pPr>
        <w:pStyle w:val="Apara"/>
        <w:keepNext/>
        <w:keepLines/>
      </w:pPr>
      <w:r>
        <w:tab/>
        <w:t>(b)</w:t>
      </w:r>
      <w:r>
        <w:tab/>
        <w:t>the percentage of the intended development that the commissioner considers can be developed for commercial purposes in accordance with the lease, if the commissioner believes, on reasonable grounds—</w:t>
      </w:r>
    </w:p>
    <w:p w14:paraId="72D877F5" w14:textId="77777777" w:rsidR="0002760E" w:rsidRDefault="0002760E">
      <w:pPr>
        <w:pStyle w:val="Asubpara"/>
      </w:pPr>
      <w:r>
        <w:tab/>
        <w:t>(i)</w:t>
      </w:r>
      <w:r>
        <w:tab/>
        <w:t>that the development in accordance with the percentage identified from the application would contravene the lease of the parcel; or</w:t>
      </w:r>
    </w:p>
    <w:p w14:paraId="757EF13B" w14:textId="77777777" w:rsidR="0002760E" w:rsidRDefault="0002760E">
      <w:pPr>
        <w:pStyle w:val="Asubpara"/>
      </w:pPr>
      <w:r>
        <w:tab/>
        <w:t>(ii)</w:t>
      </w:r>
      <w:r>
        <w:tab/>
        <w:t>that the percentage was not identified honestly.</w:t>
      </w:r>
    </w:p>
    <w:p w14:paraId="21F94EC2" w14:textId="77777777" w:rsidR="0002760E" w:rsidRDefault="0002760E">
      <w:pPr>
        <w:pStyle w:val="Amain"/>
      </w:pPr>
      <w:r>
        <w:tab/>
        <w:t>(4)</w:t>
      </w:r>
      <w:r>
        <w:tab/>
        <w:t>The commissioner must determine the percentage of the intended development that is to be used for residential purposes to be 100% less the percentage determined to be used for commercial purposes.</w:t>
      </w:r>
    </w:p>
    <w:p w14:paraId="744F38B9" w14:textId="77777777" w:rsidR="0002760E" w:rsidRDefault="0002760E">
      <w:pPr>
        <w:pStyle w:val="Amain"/>
      </w:pPr>
      <w:r>
        <w:lastRenderedPageBreak/>
        <w:tab/>
        <w:t>(5)</w:t>
      </w:r>
      <w:r>
        <w:tab/>
        <w:t>The commissioner may redetermine a percentage determined under this section if the commissioner considers it justified because of further information or documents received by the commissioner in relation to the parcel.</w:t>
      </w:r>
    </w:p>
    <w:p w14:paraId="1E3FFFA7" w14:textId="77777777" w:rsidR="0002760E" w:rsidRDefault="0002760E">
      <w:pPr>
        <w:pStyle w:val="Amain"/>
      </w:pPr>
      <w:r>
        <w:tab/>
        <w:t>(6)</w:t>
      </w:r>
      <w:r>
        <w:tab/>
        <w:t>The commissioner must give written notice to the owner of the parcel of a determination under this section in relation to the parcel.</w:t>
      </w:r>
    </w:p>
    <w:p w14:paraId="183F799F" w14:textId="77777777" w:rsidR="0002760E" w:rsidRDefault="0002760E">
      <w:pPr>
        <w:pStyle w:val="AH5Sec"/>
      </w:pPr>
      <w:bookmarkStart w:id="43" w:name="_Toc43195360"/>
      <w:r w:rsidRPr="006A3B29">
        <w:rPr>
          <w:rStyle w:val="CharSectNo"/>
        </w:rPr>
        <w:t>33</w:t>
      </w:r>
      <w:r>
        <w:tab/>
        <w:t>Variation of lease or change of intention</w:t>
      </w:r>
      <w:bookmarkEnd w:id="43"/>
    </w:p>
    <w:p w14:paraId="562974F8" w14:textId="77777777" w:rsidR="0002760E" w:rsidRDefault="0002760E">
      <w:pPr>
        <w:pStyle w:val="Amain"/>
        <w:keepNext/>
      </w:pPr>
      <w:r>
        <w:tab/>
        <w:t>(1)</w:t>
      </w:r>
      <w:r>
        <w:tab/>
        <w:t>This section applies if, after a qualifying development application has been made for an eligible parcel of land—</w:t>
      </w:r>
    </w:p>
    <w:p w14:paraId="0F792E61" w14:textId="77777777" w:rsidR="0002760E" w:rsidRDefault="0002760E">
      <w:pPr>
        <w:pStyle w:val="Apara"/>
        <w:keepNext/>
      </w:pPr>
      <w:r>
        <w:tab/>
        <w:t>(a)</w:t>
      </w:r>
      <w:r>
        <w:tab/>
        <w:t>a variation of the lease changes the maximum development for commercial purposes permitted by the lease of the parcel; or</w:t>
      </w:r>
    </w:p>
    <w:p w14:paraId="36F50260" w14:textId="77777777" w:rsidR="0002760E" w:rsidRDefault="0002760E">
      <w:pPr>
        <w:pStyle w:val="Apara"/>
        <w:keepNext/>
      </w:pPr>
      <w:r>
        <w:tab/>
        <w:t>(b)</w:t>
      </w:r>
      <w:r>
        <w:tab/>
        <w:t>the applicant’s intention changes about—</w:t>
      </w:r>
    </w:p>
    <w:p w14:paraId="7068ED1F" w14:textId="77777777" w:rsidR="0002760E" w:rsidRDefault="0002760E">
      <w:pPr>
        <w:pStyle w:val="Asubpara"/>
      </w:pPr>
      <w:r>
        <w:tab/>
        <w:t>(i)</w:t>
      </w:r>
      <w:r>
        <w:tab/>
        <w:t>the parts of the intended development to be used for residential purposes; and</w:t>
      </w:r>
    </w:p>
    <w:p w14:paraId="045DACB6" w14:textId="77777777" w:rsidR="0002760E" w:rsidRDefault="0002760E">
      <w:pPr>
        <w:pStyle w:val="Asubpara"/>
      </w:pPr>
      <w:r>
        <w:tab/>
        <w:t>(ii)</w:t>
      </w:r>
      <w:r>
        <w:tab/>
        <w:t>the parts of the intended development to be used for commercial purposes.</w:t>
      </w:r>
    </w:p>
    <w:p w14:paraId="18B76BB5" w14:textId="77777777" w:rsidR="0002760E" w:rsidRDefault="0002760E">
      <w:pPr>
        <w:pStyle w:val="Amain"/>
        <w:keepNext/>
      </w:pPr>
      <w:r>
        <w:tab/>
        <w:t>(2)</w:t>
      </w:r>
      <w:r>
        <w:tab/>
        <w:t>Within 2 weeks after the day the variation or change of intention happens, the applicant must give written notice of the variation or change to the commissioner.</w:t>
      </w:r>
    </w:p>
    <w:p w14:paraId="4FABAAF6" w14:textId="0665208D" w:rsidR="0002760E" w:rsidRDefault="0002760E">
      <w:pPr>
        <w:pStyle w:val="aNote"/>
      </w:pPr>
      <w:r>
        <w:rPr>
          <w:rStyle w:val="charItals"/>
        </w:rPr>
        <w:t>Note</w:t>
      </w:r>
      <w:r>
        <w:tab/>
        <w:t xml:space="preserve">If a form is approved under the </w:t>
      </w:r>
      <w:hyperlink r:id="rId54" w:tooltip="A1999-4" w:history="1">
        <w:r w:rsidR="005611E0" w:rsidRPr="005611E0">
          <w:rPr>
            <w:rStyle w:val="charCitHyperlinkAbbrev"/>
          </w:rPr>
          <w:t>Taxation Administration Act</w:t>
        </w:r>
      </w:hyperlink>
      <w:r>
        <w:t>, s 139C for the notice, the form must be used.</w:t>
      </w:r>
    </w:p>
    <w:p w14:paraId="07CA7FA7" w14:textId="77777777" w:rsidR="0002760E" w:rsidRDefault="0002760E">
      <w:pPr>
        <w:pStyle w:val="Amain"/>
      </w:pPr>
      <w:r>
        <w:tab/>
        <w:t>(3)</w:t>
      </w:r>
      <w:r>
        <w:tab/>
        <w:t>The commissioner may, in writing, ask the applicant to give the commissioner any information or documents that the commissioner reasonably needs about the variation or change of intention.</w:t>
      </w:r>
    </w:p>
    <w:p w14:paraId="7E8FECCD" w14:textId="77777777" w:rsidR="0002760E" w:rsidRDefault="0002760E">
      <w:pPr>
        <w:pStyle w:val="Amain"/>
      </w:pPr>
      <w:r>
        <w:tab/>
        <w:t>(4)</w:t>
      </w:r>
      <w:r>
        <w:tab/>
        <w:t xml:space="preserve">The applicant must comply with a request within 2 weeks after the day the applicant receives it or, if the commissioner allows a longer period, the longer period. </w:t>
      </w:r>
    </w:p>
    <w:p w14:paraId="727C6B15" w14:textId="77777777" w:rsidR="0002760E" w:rsidRDefault="0002760E">
      <w:pPr>
        <w:pStyle w:val="Amain"/>
        <w:keepNext/>
      </w:pPr>
      <w:r>
        <w:lastRenderedPageBreak/>
        <w:tab/>
        <w:t>(5)</w:t>
      </w:r>
      <w:r>
        <w:tab/>
        <w:t>The applicant commits an offence if the applicant contravenes subsection (2).</w:t>
      </w:r>
    </w:p>
    <w:p w14:paraId="2A24F326" w14:textId="77777777" w:rsidR="0002760E" w:rsidRDefault="0002760E">
      <w:pPr>
        <w:pStyle w:val="Penalty"/>
        <w:keepNext/>
      </w:pPr>
      <w:r>
        <w:t>Maximum penalty:  50 penalty units.</w:t>
      </w:r>
    </w:p>
    <w:p w14:paraId="6690CFA5" w14:textId="77777777" w:rsidR="0002760E" w:rsidRDefault="0002760E">
      <w:pPr>
        <w:pStyle w:val="Amain"/>
      </w:pPr>
      <w:r>
        <w:tab/>
        <w:t>(6)</w:t>
      </w:r>
      <w:r>
        <w:tab/>
        <w:t>An offence against subsection (5) is a strict liability offence.</w:t>
      </w:r>
    </w:p>
    <w:p w14:paraId="5C7ADAC9" w14:textId="77777777" w:rsidR="0002760E" w:rsidRDefault="0002760E">
      <w:pPr>
        <w:pStyle w:val="Amain"/>
      </w:pPr>
      <w:r>
        <w:tab/>
        <w:t>(7)</w:t>
      </w:r>
      <w:r>
        <w:tab/>
        <w:t>Subsection (2) does not apply to the applicant if a notice of a kind mentioned in section 36 (2) or section 37 (2) has been given for the parcel by the applicant.</w:t>
      </w:r>
    </w:p>
    <w:p w14:paraId="702835CC" w14:textId="77777777" w:rsidR="0002760E" w:rsidRDefault="0002760E">
      <w:pPr>
        <w:pStyle w:val="AH5Sec"/>
      </w:pPr>
      <w:bookmarkStart w:id="44" w:name="_Toc43195361"/>
      <w:r w:rsidRPr="006A3B29">
        <w:rPr>
          <w:rStyle w:val="CharSectNo"/>
        </w:rPr>
        <w:t>34</w:t>
      </w:r>
      <w:r>
        <w:tab/>
        <w:t>Imposition of rates—qualifying parcels of land</w:t>
      </w:r>
      <w:bookmarkEnd w:id="44"/>
    </w:p>
    <w:p w14:paraId="51A4B8B6" w14:textId="77777777" w:rsidR="00C750AD" w:rsidRPr="008E4385" w:rsidRDefault="00C750AD" w:rsidP="00C750AD">
      <w:pPr>
        <w:pStyle w:val="Amain"/>
        <w:rPr>
          <w:lang w:eastAsia="en-AU"/>
        </w:rPr>
      </w:pPr>
      <w:r w:rsidRPr="008E4385">
        <w:rPr>
          <w:lang w:eastAsia="en-AU"/>
        </w:rPr>
        <w:tab/>
        <w:t>(1)</w:t>
      </w:r>
      <w:r w:rsidRPr="008E4385">
        <w:rPr>
          <w:lang w:eastAsia="en-AU"/>
        </w:rPr>
        <w:tab/>
        <w:t>This section applies to a parcel of land that is a qualifying parcel of land.</w:t>
      </w:r>
    </w:p>
    <w:p w14:paraId="374F03A5" w14:textId="77777777" w:rsidR="0002760E" w:rsidRDefault="0002760E">
      <w:pPr>
        <w:pStyle w:val="Amain"/>
      </w:pPr>
      <w:r>
        <w:tab/>
        <w:t>(2)</w:t>
      </w:r>
      <w:r>
        <w:tab/>
        <w:t>In its application to the imposition of rates to the parcel of land, section 14 has effect as if subsections (3) and (4) of this section were substituted for section 14 (2) and (3).</w:t>
      </w:r>
    </w:p>
    <w:p w14:paraId="6D4BAF80" w14:textId="77777777" w:rsidR="0002760E" w:rsidRDefault="0002760E">
      <w:pPr>
        <w:pStyle w:val="Amain"/>
        <w:keepNext/>
      </w:pPr>
      <w:r>
        <w:tab/>
        <w:t>(3)</w:t>
      </w:r>
      <w:r>
        <w:tab/>
        <w:t>Rates are imposed for a parcel of land to which section 34 applies in accordance with the following formula:</w:t>
      </w:r>
    </w:p>
    <w:p w14:paraId="0B98A42F" w14:textId="77777777" w:rsidR="00C750AD" w:rsidRPr="008E4385" w:rsidRDefault="00C750AD" w:rsidP="00C750AD">
      <w:pPr>
        <w:pStyle w:val="Formula"/>
      </w:pPr>
      <m:oMathPara>
        <m:oMath>
          <m:r>
            <m:rPr>
              <m:nor/>
            </m:rPr>
            <m:t xml:space="preserve">[(FCC </m:t>
          </m:r>
          <m:r>
            <m:rPr>
              <m:nor/>
            </m:rPr>
            <w:rPr>
              <w:rFonts w:ascii="Cambria Math" w:hAnsi="Cambria Math"/>
            </w:rPr>
            <m:t>×</m:t>
          </m:r>
          <m:r>
            <m:rPr>
              <m:nor/>
            </m:rPr>
            <m:t xml:space="preserve"> CP) + (FCR </m:t>
          </m:r>
          <m:r>
            <m:rPr>
              <m:nor/>
            </m:rPr>
            <w:rPr>
              <w:rFonts w:ascii="Cambria Math" w:hAnsi="Cambria Math"/>
            </w:rPr>
            <m:t>×</m:t>
          </m:r>
          <m:r>
            <m:rPr>
              <m:nor/>
            </m:rPr>
            <m:t xml:space="preserve"> RP)] + [AUV </m:t>
          </m:r>
          <m:r>
            <m:rPr>
              <m:nor/>
            </m:rPr>
            <w:rPr>
              <w:rFonts w:ascii="Cambria Math" w:hAnsi="Cambria Math"/>
            </w:rPr>
            <m:t>×</m:t>
          </m:r>
          <m:r>
            <m:rPr>
              <m:nor/>
            </m:rPr>
            <m:t xml:space="preserve"> (</m:t>
          </m:r>
          <m:r>
            <m:rPr>
              <m:nor/>
            </m:rPr>
            <w:rPr>
              <w:rFonts w:ascii="Cambria Math"/>
            </w:rPr>
            <m:t>{</m:t>
          </m:r>
          <m:r>
            <m:rPr>
              <m:nor/>
            </m:rPr>
            <m:t xml:space="preserve">CP </m:t>
          </m:r>
          <m:r>
            <m:rPr>
              <m:nor/>
            </m:rPr>
            <w:rPr>
              <w:rFonts w:ascii="Cambria Math" w:hAnsi="Cambria Math"/>
            </w:rPr>
            <m:t>×</m:t>
          </m:r>
          <m:r>
            <m:rPr>
              <m:nor/>
            </m:rPr>
            <m:t xml:space="preserve"> PC</m:t>
          </m:r>
          <m:r>
            <m:rPr>
              <m:nor/>
            </m:rPr>
            <w:rPr>
              <w:rFonts w:ascii="Cambria Math"/>
            </w:rPr>
            <m:t xml:space="preserve">} + {RP </m:t>
          </m:r>
          <m:r>
            <m:rPr>
              <m:nor/>
            </m:rPr>
            <w:rPr>
              <w:rFonts w:ascii="Cambria Math" w:hAnsi="Cambria Math"/>
            </w:rPr>
            <m:t>×</m:t>
          </m:r>
          <m:r>
            <m:rPr>
              <m:nor/>
            </m:rPr>
            <m:t xml:space="preserve"> </m:t>
          </m:r>
          <m:r>
            <m:rPr>
              <m:nor/>
            </m:rPr>
            <w:rPr>
              <w:rFonts w:ascii="Cambria Math"/>
            </w:rPr>
            <m:t>PR}</m:t>
          </m:r>
          <m:r>
            <m:rPr>
              <m:nor/>
            </m:rPr>
            <m:t>)</m:t>
          </m:r>
          <m:r>
            <m:rPr>
              <m:nor/>
            </m:rPr>
            <w:rPr>
              <w:rFonts w:ascii="Cambria Math"/>
            </w:rPr>
            <m:t>]</m:t>
          </m:r>
        </m:oMath>
      </m:oMathPara>
    </w:p>
    <w:p w14:paraId="79DF5B17" w14:textId="77777777" w:rsidR="0002760E" w:rsidRDefault="0002760E">
      <w:pPr>
        <w:pStyle w:val="Amain"/>
        <w:keepNext/>
      </w:pPr>
      <w:r>
        <w:tab/>
        <w:t>(4)</w:t>
      </w:r>
      <w:r>
        <w:tab/>
        <w:t>In this section:</w:t>
      </w:r>
    </w:p>
    <w:p w14:paraId="08B66E28" w14:textId="77777777" w:rsidR="0002760E" w:rsidRDefault="0002760E">
      <w:pPr>
        <w:pStyle w:val="aDef"/>
      </w:pPr>
      <w:r>
        <w:rPr>
          <w:rStyle w:val="charBoldItals"/>
        </w:rPr>
        <w:t>AUV</w:t>
      </w:r>
      <w:r>
        <w:t xml:space="preserve"> means the average unimproved value of the parcel.</w:t>
      </w:r>
    </w:p>
    <w:p w14:paraId="59AC9E1D" w14:textId="77777777" w:rsidR="0002760E" w:rsidRDefault="0002760E">
      <w:pPr>
        <w:pStyle w:val="aDef"/>
      </w:pPr>
      <w:r>
        <w:rPr>
          <w:rStyle w:val="charBoldItals"/>
        </w:rPr>
        <w:t xml:space="preserve">CP </w:t>
      </w:r>
      <w:r>
        <w:t>means the percentage, as determined under section 32, of the intended development that is to be used for commercial purposes.</w:t>
      </w:r>
    </w:p>
    <w:p w14:paraId="4E3AB778" w14:textId="709E8149" w:rsidR="0002760E" w:rsidRPr="00980146" w:rsidRDefault="0002760E">
      <w:pPr>
        <w:pStyle w:val="aDef"/>
      </w:pPr>
      <w:r>
        <w:rPr>
          <w:rStyle w:val="charBoldItals"/>
        </w:rPr>
        <w:t xml:space="preserve">FCC </w:t>
      </w:r>
      <w:r w:rsidRPr="00980146">
        <w:t xml:space="preserve">means the fixed charge determined under the </w:t>
      </w:r>
      <w:hyperlink r:id="rId55" w:tooltip="A1999-4" w:history="1">
        <w:r w:rsidR="005611E0" w:rsidRPr="005611E0">
          <w:rPr>
            <w:rStyle w:val="charCitHyperlinkAbbrev"/>
          </w:rPr>
          <w:t>Taxation Administration Act</w:t>
        </w:r>
      </w:hyperlink>
      <w:r w:rsidRPr="00980146">
        <w:t>, section 139 for the parcel as commercial land.</w:t>
      </w:r>
    </w:p>
    <w:p w14:paraId="3D9D56E1" w14:textId="0BD2B2FA" w:rsidR="0002760E" w:rsidRPr="00980146" w:rsidRDefault="0002760E">
      <w:pPr>
        <w:pStyle w:val="aDef"/>
      </w:pPr>
      <w:r>
        <w:rPr>
          <w:rStyle w:val="charBoldItals"/>
        </w:rPr>
        <w:t xml:space="preserve">FCR </w:t>
      </w:r>
      <w:r w:rsidRPr="00980146">
        <w:t xml:space="preserve">means the fixed charge determined under the </w:t>
      </w:r>
      <w:hyperlink r:id="rId56" w:tooltip="A1999-4" w:history="1">
        <w:r w:rsidR="005611E0" w:rsidRPr="005611E0">
          <w:rPr>
            <w:rStyle w:val="charCitHyperlinkAbbrev"/>
          </w:rPr>
          <w:t>Taxation Administration Act</w:t>
        </w:r>
      </w:hyperlink>
      <w:r w:rsidRPr="00980146">
        <w:t>, section 139 for the parcel as residential land.</w:t>
      </w:r>
    </w:p>
    <w:p w14:paraId="581AB8DF" w14:textId="2D28D233" w:rsidR="0002760E" w:rsidRDefault="0002760E">
      <w:pPr>
        <w:pStyle w:val="aDef"/>
      </w:pPr>
      <w:r>
        <w:rPr>
          <w:rStyle w:val="charBoldItals"/>
        </w:rPr>
        <w:t>PC</w:t>
      </w:r>
      <w:r>
        <w:t xml:space="preserve"> means the percentage rate determined under the </w:t>
      </w:r>
      <w:hyperlink r:id="rId57" w:tooltip="A1999-4" w:history="1">
        <w:r w:rsidR="005611E0" w:rsidRPr="005611E0">
          <w:rPr>
            <w:rStyle w:val="charCitHyperlinkAbbrev"/>
          </w:rPr>
          <w:t>Taxation Administration Act</w:t>
        </w:r>
      </w:hyperlink>
      <w:r>
        <w:t>, section 139 for a parcel of commercial land.</w:t>
      </w:r>
    </w:p>
    <w:p w14:paraId="143339A0" w14:textId="1214BCE8" w:rsidR="0002760E" w:rsidRDefault="0002760E">
      <w:pPr>
        <w:pStyle w:val="aDef"/>
      </w:pPr>
      <w:r>
        <w:rPr>
          <w:rStyle w:val="charBoldItals"/>
        </w:rPr>
        <w:lastRenderedPageBreak/>
        <w:t>PR</w:t>
      </w:r>
      <w:r>
        <w:t xml:space="preserve"> means the percentage rate determined under the </w:t>
      </w:r>
      <w:hyperlink r:id="rId58" w:tooltip="A1999-4" w:history="1">
        <w:r w:rsidR="005611E0" w:rsidRPr="005611E0">
          <w:rPr>
            <w:rStyle w:val="charCitHyperlinkAbbrev"/>
          </w:rPr>
          <w:t>Taxation Administration Act</w:t>
        </w:r>
      </w:hyperlink>
      <w:r>
        <w:t>, section 139 for a parcel of residential land.</w:t>
      </w:r>
    </w:p>
    <w:p w14:paraId="0C367736" w14:textId="77777777" w:rsidR="0002760E" w:rsidRDefault="0002760E">
      <w:pPr>
        <w:pStyle w:val="aDef"/>
      </w:pPr>
      <w:r>
        <w:rPr>
          <w:rStyle w:val="charBoldItals"/>
        </w:rPr>
        <w:t>RP</w:t>
      </w:r>
      <w:r>
        <w:t xml:space="preserve"> means the percentage, as determined under section 32, of the intended development that is to be used for residential purposes</w:t>
      </w:r>
    </w:p>
    <w:p w14:paraId="2087FC0E" w14:textId="77777777" w:rsidR="0002760E" w:rsidRDefault="0002760E">
      <w:pPr>
        <w:pStyle w:val="AH5Sec"/>
      </w:pPr>
      <w:bookmarkStart w:id="45" w:name="_Toc43195362"/>
      <w:r w:rsidRPr="006A3B29">
        <w:rPr>
          <w:rStyle w:val="CharSectNo"/>
        </w:rPr>
        <w:t>35</w:t>
      </w:r>
      <w:r>
        <w:tab/>
        <w:t>When div 5.2 applies to parcel of land</w:t>
      </w:r>
      <w:bookmarkEnd w:id="45"/>
    </w:p>
    <w:p w14:paraId="1BDD69B9" w14:textId="77777777" w:rsidR="0002760E" w:rsidRDefault="0002760E" w:rsidP="003F578E">
      <w:pPr>
        <w:pStyle w:val="Amainreturn"/>
        <w:keepNext/>
      </w:pPr>
      <w:r>
        <w:t>If the commissioner makes a qualifying development determination for a parcel of land—</w:t>
      </w:r>
    </w:p>
    <w:p w14:paraId="182DA05F" w14:textId="77777777" w:rsidR="0002760E" w:rsidRDefault="0002760E" w:rsidP="003F578E">
      <w:pPr>
        <w:pStyle w:val="Apara"/>
        <w:keepNext/>
      </w:pPr>
      <w:r>
        <w:tab/>
        <w:t>(a)</w:t>
      </w:r>
      <w:r>
        <w:tab/>
        <w:t>this division applies to the parcel; and</w:t>
      </w:r>
    </w:p>
    <w:p w14:paraId="296E1EE6" w14:textId="77777777" w:rsidR="0002760E" w:rsidRDefault="0002760E">
      <w:pPr>
        <w:pStyle w:val="Apara"/>
      </w:pPr>
      <w:r>
        <w:tab/>
        <w:t>(b)</w:t>
      </w:r>
      <w:r>
        <w:tab/>
        <w:t xml:space="preserve">this division is taken to have begun to apply to the parcel on the 1st day when, under the current lease of the land, the parcel became an eligible parcel of land. </w:t>
      </w:r>
    </w:p>
    <w:p w14:paraId="00A434DA" w14:textId="77777777" w:rsidR="0002760E" w:rsidRDefault="0002760E">
      <w:pPr>
        <w:pStyle w:val="AH5Sec"/>
      </w:pPr>
      <w:bookmarkStart w:id="46" w:name="_Toc43195363"/>
      <w:r w:rsidRPr="006A3B29">
        <w:rPr>
          <w:rStyle w:val="CharSectNo"/>
        </w:rPr>
        <w:t>36</w:t>
      </w:r>
      <w:r>
        <w:tab/>
        <w:t>End of application of div 5.2</w:t>
      </w:r>
      <w:bookmarkEnd w:id="46"/>
    </w:p>
    <w:p w14:paraId="368C33C3" w14:textId="77777777" w:rsidR="0002760E" w:rsidRDefault="0002760E">
      <w:pPr>
        <w:pStyle w:val="Amain"/>
        <w:keepNext/>
      </w:pPr>
      <w:r>
        <w:tab/>
        <w:t>(1)</w:t>
      </w:r>
      <w:r>
        <w:tab/>
        <w:t>This division stops applying to a parcel of land on the happening of any of the following days:</w:t>
      </w:r>
    </w:p>
    <w:p w14:paraId="3BAA8BE5" w14:textId="77777777" w:rsidR="0002760E" w:rsidRDefault="0002760E">
      <w:pPr>
        <w:pStyle w:val="Apara"/>
      </w:pPr>
      <w:r>
        <w:tab/>
        <w:t>(a)</w:t>
      </w:r>
      <w:r>
        <w:tab/>
        <w:t>if the parcel is subdivided under the Unit Titles Act—the day after the end of the financial year when the subdivision happens;</w:t>
      </w:r>
    </w:p>
    <w:p w14:paraId="18C59D25" w14:textId="77777777" w:rsidR="000426F4" w:rsidRPr="00F4366C" w:rsidRDefault="000426F4" w:rsidP="000426F4">
      <w:pPr>
        <w:pStyle w:val="Apara"/>
      </w:pPr>
      <w:r w:rsidRPr="00F4366C">
        <w:tab/>
        <w:t>(</w:t>
      </w:r>
      <w:r>
        <w:t>b</w:t>
      </w:r>
      <w:r w:rsidRPr="00F4366C">
        <w:t>)</w:t>
      </w:r>
      <w:r w:rsidRPr="00F4366C">
        <w:tab/>
        <w:t>if, 2 years after the qualifying development application for the parcel is made, development has not started, or has started but has not materially affected the ability to use the parcel for the purposes permitted by the lease—the 1st day after the end of the 2-year period;</w:t>
      </w:r>
    </w:p>
    <w:p w14:paraId="702A5CD2" w14:textId="4C1FFB68" w:rsidR="0002760E" w:rsidRDefault="000426F4">
      <w:pPr>
        <w:pStyle w:val="Apara"/>
      </w:pPr>
      <w:r>
        <w:tab/>
        <w:t>(c</w:t>
      </w:r>
      <w:r w:rsidR="0002760E">
        <w:t>)</w:t>
      </w:r>
      <w:r w:rsidR="0002760E">
        <w:tab/>
        <w:t xml:space="preserve">if the owner of the land does not apply under the </w:t>
      </w:r>
      <w:hyperlink r:id="rId59" w:tooltip="A2001-16" w:history="1">
        <w:r w:rsidR="00430FCA" w:rsidRPr="00430FCA">
          <w:rPr>
            <w:rStyle w:val="charCitHyperlinkAbbrev"/>
          </w:rPr>
          <w:t>Unit Titles Act</w:t>
        </w:r>
      </w:hyperlink>
      <w:r w:rsidR="0002760E">
        <w:t>, part 3 within 30 days beginning on the day when a certificate of occupancy under the</w:t>
      </w:r>
      <w:r w:rsidR="0002760E">
        <w:rPr>
          <w:rStyle w:val="charItals"/>
        </w:rPr>
        <w:t xml:space="preserve"> </w:t>
      </w:r>
      <w:hyperlink r:id="rId60" w:tooltip="A2004-11" w:history="1">
        <w:r w:rsidR="00980146" w:rsidRPr="00980146">
          <w:rPr>
            <w:rStyle w:val="charCitHyperlinkItal"/>
          </w:rPr>
          <w:t>Building Act 2004</w:t>
        </w:r>
      </w:hyperlink>
      <w:r w:rsidR="0002760E">
        <w:rPr>
          <w:rStyle w:val="charItals"/>
        </w:rPr>
        <w:t xml:space="preserve"> </w:t>
      </w:r>
      <w:r w:rsidR="0002760E">
        <w:t>is issued for the development, or within any longer period that the commissioner allows, for the subdivision of the land under the Unit Titles Act—the 1st day after the end of the 30 day period or the longer period;</w:t>
      </w:r>
    </w:p>
    <w:p w14:paraId="2437CFF7" w14:textId="77777777" w:rsidR="0002760E" w:rsidRDefault="000426F4" w:rsidP="003F578E">
      <w:pPr>
        <w:pStyle w:val="Apara"/>
        <w:keepLines/>
      </w:pPr>
      <w:r>
        <w:lastRenderedPageBreak/>
        <w:tab/>
        <w:t>(d</w:t>
      </w:r>
      <w:r w:rsidR="0002760E">
        <w:t>)</w:t>
      </w:r>
      <w:r w:rsidR="0002760E">
        <w:tab/>
        <w:t>if the land is not subdivided under the Unit Titles Act within 1 year beginning on the day the application (or, if there is more than 1 application, the 1st applic</w:t>
      </w:r>
      <w:r>
        <w:t>ation) mentioned in paragraph (c</w:t>
      </w:r>
      <w:r w:rsidR="0002760E">
        <w:t xml:space="preserve">) was made, or within any longer period that the commissioner allows—the 1st day after the end of the 1 year period or the longer period; </w:t>
      </w:r>
    </w:p>
    <w:p w14:paraId="0C31EAF5" w14:textId="77777777" w:rsidR="0002760E" w:rsidRDefault="000426F4">
      <w:pPr>
        <w:pStyle w:val="Apara"/>
      </w:pPr>
      <w:r>
        <w:tab/>
        <w:t>(e</w:t>
      </w:r>
      <w:r w:rsidR="0002760E">
        <w:t>)</w:t>
      </w:r>
      <w:r w:rsidR="0002760E">
        <w:tab/>
        <w:t>if there is a variation of the lease, so that the development of the land partly for residential and partly for commercial purposes is no longer permitted—the day the change happens;</w:t>
      </w:r>
    </w:p>
    <w:p w14:paraId="720F83A1" w14:textId="77777777" w:rsidR="0002760E" w:rsidRDefault="000426F4">
      <w:pPr>
        <w:pStyle w:val="Apara"/>
      </w:pPr>
      <w:r>
        <w:tab/>
        <w:t>(f</w:t>
      </w:r>
      <w:r w:rsidR="0002760E">
        <w:t>)</w:t>
      </w:r>
      <w:r w:rsidR="0002760E">
        <w:tab/>
        <w:t>if development of the land for subdivision under the Unit Titles Act is abandoned—the day it is abandoned.</w:t>
      </w:r>
    </w:p>
    <w:p w14:paraId="5839B465" w14:textId="77777777" w:rsidR="0002760E" w:rsidRDefault="0002760E">
      <w:pPr>
        <w:pStyle w:val="Amain"/>
      </w:pPr>
      <w:r>
        <w:tab/>
        <w:t>(2)</w:t>
      </w:r>
      <w:r>
        <w:tab/>
        <w:t>This division also stops applying to a parcel of land if—</w:t>
      </w:r>
    </w:p>
    <w:p w14:paraId="38CA58BD" w14:textId="77777777" w:rsidR="0002760E" w:rsidRDefault="0002760E">
      <w:pPr>
        <w:pStyle w:val="Apara"/>
      </w:pPr>
      <w:r>
        <w:tab/>
        <w:t>(a)</w:t>
      </w:r>
      <w:r>
        <w:tab/>
        <w:t>the qualifying development application for the parcel of land is withdrawn by the applicant by written notice to the commissioner; or</w:t>
      </w:r>
    </w:p>
    <w:p w14:paraId="45BB2087" w14:textId="77777777" w:rsidR="0002760E" w:rsidRDefault="0002760E">
      <w:pPr>
        <w:pStyle w:val="Apara"/>
      </w:pPr>
      <w:r>
        <w:tab/>
        <w:t>(b)</w:t>
      </w:r>
      <w:r>
        <w:tab/>
        <w:t>the commissioner gives notice to the applicant that the application is to be treated as withdrawn.</w:t>
      </w:r>
    </w:p>
    <w:p w14:paraId="36DBBB07" w14:textId="77777777" w:rsidR="0002760E" w:rsidRDefault="00E54512">
      <w:pPr>
        <w:pStyle w:val="Amain"/>
      </w:pPr>
      <w:r>
        <w:tab/>
        <w:t>(3)</w:t>
      </w:r>
      <w:r>
        <w:tab/>
        <w:t>For subsection (2</w:t>
      </w:r>
      <w:r w:rsidR="0002760E">
        <w:t>), this division stops applying to the parcel on the day the notice is given.</w:t>
      </w:r>
    </w:p>
    <w:p w14:paraId="26A2C92C" w14:textId="77777777" w:rsidR="0002760E" w:rsidRDefault="0002760E">
      <w:pPr>
        <w:pStyle w:val="AH5Sec"/>
      </w:pPr>
      <w:bookmarkStart w:id="47" w:name="_Toc43195364"/>
      <w:r w:rsidRPr="006A3B29">
        <w:rPr>
          <w:rStyle w:val="CharSectNo"/>
        </w:rPr>
        <w:t>37</w:t>
      </w:r>
      <w:r>
        <w:tab/>
        <w:t>Notice of end of application of div 5.2</w:t>
      </w:r>
      <w:bookmarkEnd w:id="47"/>
    </w:p>
    <w:p w14:paraId="4E0C575A" w14:textId="77777777" w:rsidR="0002760E" w:rsidRDefault="0002760E">
      <w:pPr>
        <w:pStyle w:val="Amain"/>
      </w:pPr>
      <w:r>
        <w:tab/>
        <w:t>(1)</w:t>
      </w:r>
      <w:r>
        <w:tab/>
        <w:t>This section applies if, after a qualifying development application is made for a parcel of land, a circumstance of a kind mentioned in section 36 (1) happens in relation to the parcel.</w:t>
      </w:r>
    </w:p>
    <w:p w14:paraId="4A8004A4" w14:textId="77777777" w:rsidR="0002760E" w:rsidRDefault="0002760E">
      <w:pPr>
        <w:pStyle w:val="Amain"/>
      </w:pPr>
      <w:r>
        <w:tab/>
        <w:t>(2)</w:t>
      </w:r>
      <w:r>
        <w:tab/>
        <w:t>Within 2 weeks after the day the circumstance happens, the owner of the land must give the commissioner written notice of the circumstance.</w:t>
      </w:r>
    </w:p>
    <w:p w14:paraId="2C3EE577" w14:textId="77777777" w:rsidR="0002760E" w:rsidRDefault="0002760E">
      <w:pPr>
        <w:pStyle w:val="Amain"/>
      </w:pPr>
      <w:r>
        <w:tab/>
        <w:t>(3)</w:t>
      </w:r>
      <w:r>
        <w:tab/>
        <w:t>The notice must—</w:t>
      </w:r>
    </w:p>
    <w:p w14:paraId="03F5D090" w14:textId="77777777" w:rsidR="0002760E" w:rsidRDefault="0002760E">
      <w:pPr>
        <w:pStyle w:val="Apara"/>
      </w:pPr>
      <w:r>
        <w:tab/>
        <w:t>(a)</w:t>
      </w:r>
      <w:r>
        <w:tab/>
        <w:t>identify the owner and the parcel; and</w:t>
      </w:r>
    </w:p>
    <w:p w14:paraId="084EDEFC" w14:textId="77777777" w:rsidR="0002760E" w:rsidRDefault="0002760E">
      <w:pPr>
        <w:pStyle w:val="Apara"/>
      </w:pPr>
      <w:r>
        <w:tab/>
        <w:t>(b)</w:t>
      </w:r>
      <w:r>
        <w:tab/>
        <w:t>state the circumstance and the date it happened.</w:t>
      </w:r>
    </w:p>
    <w:p w14:paraId="54CD25A3" w14:textId="77777777" w:rsidR="0002760E" w:rsidRDefault="0002760E">
      <w:pPr>
        <w:pStyle w:val="Amain"/>
      </w:pPr>
      <w:r>
        <w:lastRenderedPageBreak/>
        <w:tab/>
        <w:t>(4)</w:t>
      </w:r>
      <w:r>
        <w:tab/>
        <w:t>A person commits an offence if—</w:t>
      </w:r>
    </w:p>
    <w:p w14:paraId="5D29D1FA" w14:textId="77777777" w:rsidR="0002760E" w:rsidRDefault="0002760E">
      <w:pPr>
        <w:pStyle w:val="Apara"/>
      </w:pPr>
      <w:r>
        <w:tab/>
        <w:t>(a)</w:t>
      </w:r>
      <w:r>
        <w:tab/>
        <w:t>the person is the owner of a parcel of land; and</w:t>
      </w:r>
    </w:p>
    <w:p w14:paraId="28695603" w14:textId="77777777" w:rsidR="0002760E" w:rsidRDefault="0002760E">
      <w:pPr>
        <w:pStyle w:val="Apara"/>
      </w:pPr>
      <w:r>
        <w:tab/>
        <w:t>(b)</w:t>
      </w:r>
      <w:r>
        <w:tab/>
        <w:t>a circumstance mentioned in section 36 (1) happens in relation to the parcel; and</w:t>
      </w:r>
    </w:p>
    <w:p w14:paraId="6C158408" w14:textId="77777777" w:rsidR="0002760E" w:rsidRDefault="0002760E">
      <w:pPr>
        <w:pStyle w:val="Apara"/>
      </w:pPr>
      <w:r>
        <w:tab/>
        <w:t>(c)</w:t>
      </w:r>
      <w:r>
        <w:tab/>
        <w:t>the person fails to give notice under subsection (2).</w:t>
      </w:r>
    </w:p>
    <w:p w14:paraId="10772A09" w14:textId="77777777" w:rsidR="0002760E" w:rsidRDefault="0002760E">
      <w:pPr>
        <w:pStyle w:val="Penalty"/>
      </w:pPr>
      <w:r>
        <w:t>Maximum penalty:  50 penalty units.</w:t>
      </w:r>
    </w:p>
    <w:p w14:paraId="469449F3" w14:textId="77777777" w:rsidR="0002760E" w:rsidRDefault="0002760E">
      <w:pPr>
        <w:pStyle w:val="Amain"/>
        <w:keepNext/>
      </w:pPr>
      <w:r>
        <w:tab/>
        <w:t>(5)</w:t>
      </w:r>
      <w:r>
        <w:tab/>
        <w:t>An offence against subsection (4) is a strict liability offence.</w:t>
      </w:r>
    </w:p>
    <w:p w14:paraId="41E5CF56" w14:textId="77777777" w:rsidR="0002760E" w:rsidRDefault="0002760E">
      <w:pPr>
        <w:pStyle w:val="Amain"/>
      </w:pPr>
      <w:r>
        <w:tab/>
        <w:t>(6)</w:t>
      </w:r>
      <w:r>
        <w:tab/>
        <w:t>This section applies whether or not a qualifying development determination has been made in relation to the parcel.</w:t>
      </w:r>
    </w:p>
    <w:p w14:paraId="284FEAD7" w14:textId="77777777" w:rsidR="0002760E" w:rsidRDefault="0002760E">
      <w:pPr>
        <w:pStyle w:val="AH5Sec"/>
      </w:pPr>
      <w:bookmarkStart w:id="48" w:name="_Toc43195365"/>
      <w:r w:rsidRPr="006A3B29">
        <w:rPr>
          <w:rStyle w:val="CharSectNo"/>
        </w:rPr>
        <w:t>39</w:t>
      </w:r>
      <w:r>
        <w:tab/>
        <w:t>Reassessment—completion of development</w:t>
      </w:r>
      <w:bookmarkEnd w:id="48"/>
    </w:p>
    <w:p w14:paraId="1CF0F05B" w14:textId="77777777" w:rsidR="0002760E" w:rsidRDefault="0002760E" w:rsidP="00F33178">
      <w:pPr>
        <w:pStyle w:val="Amain"/>
        <w:keepNext/>
      </w:pPr>
      <w:r>
        <w:tab/>
        <w:t>(1)</w:t>
      </w:r>
      <w:r>
        <w:tab/>
        <w:t>This section applies if—</w:t>
      </w:r>
    </w:p>
    <w:p w14:paraId="62419A04" w14:textId="77777777" w:rsidR="0002760E" w:rsidRDefault="0002760E" w:rsidP="00F33178">
      <w:pPr>
        <w:pStyle w:val="Apara"/>
        <w:keepNext/>
      </w:pPr>
      <w:r>
        <w:tab/>
        <w:t>(a)</w:t>
      </w:r>
      <w:r>
        <w:tab/>
        <w:t>the commissioner has prepared an assessment of rates payable in relation to a qualifying parcel of land for a period; and</w:t>
      </w:r>
    </w:p>
    <w:p w14:paraId="09BE65D2" w14:textId="77777777" w:rsidR="0002760E" w:rsidRDefault="0002760E">
      <w:pPr>
        <w:pStyle w:val="Apara"/>
      </w:pPr>
      <w:r>
        <w:tab/>
        <w:t>(b)</w:t>
      </w:r>
      <w:r>
        <w:tab/>
        <w:t>before the end of the period the land stops being a qualifying parcel because it is subdivided under the Unit Titles Act; and</w:t>
      </w:r>
    </w:p>
    <w:p w14:paraId="6854DF03" w14:textId="77777777" w:rsidR="0002760E" w:rsidRDefault="0002760E">
      <w:pPr>
        <w:pStyle w:val="Apara"/>
      </w:pPr>
      <w:r>
        <w:tab/>
        <w:t>(c)</w:t>
      </w:r>
      <w:r>
        <w:tab/>
        <w:t>the commissioner is satisfied that the percentages of the development that are to be used for residential and commercial purposes are different from the percentages determined by a qualifying development determination for the parcel.</w:t>
      </w:r>
    </w:p>
    <w:p w14:paraId="1AFC58FF" w14:textId="77777777" w:rsidR="0002760E" w:rsidRDefault="0002760E" w:rsidP="00825C25">
      <w:pPr>
        <w:pStyle w:val="Amain"/>
        <w:keepNext/>
      </w:pPr>
      <w:r>
        <w:tab/>
        <w:t>(2)</w:t>
      </w:r>
      <w:r>
        <w:tab/>
        <w:t>The commissioner must—</w:t>
      </w:r>
    </w:p>
    <w:p w14:paraId="5DEEFF7C" w14:textId="77777777" w:rsidR="0002760E" w:rsidRDefault="0002760E" w:rsidP="00825C25">
      <w:pPr>
        <w:pStyle w:val="Apara"/>
        <w:keepNext/>
      </w:pPr>
      <w:r>
        <w:tab/>
        <w:t>(a)</w:t>
      </w:r>
      <w:r>
        <w:tab/>
        <w:t>redetermine the percentages under section 32 (5); and</w:t>
      </w:r>
    </w:p>
    <w:p w14:paraId="34CC1183" w14:textId="77777777" w:rsidR="0002760E" w:rsidRDefault="0002760E">
      <w:pPr>
        <w:pStyle w:val="Apara"/>
      </w:pPr>
      <w:r>
        <w:tab/>
        <w:t>(b)</w:t>
      </w:r>
      <w:r>
        <w:tab/>
        <w:t>reassess the amount of rates payable for the parcel for the whole period when the land was a qualifying parcel.</w:t>
      </w:r>
    </w:p>
    <w:p w14:paraId="13C8A3C9" w14:textId="77777777" w:rsidR="0002760E" w:rsidRDefault="0002760E">
      <w:pPr>
        <w:pStyle w:val="AH5Sec"/>
      </w:pPr>
      <w:bookmarkStart w:id="49" w:name="_Toc43195366"/>
      <w:r w:rsidRPr="006A3B29">
        <w:rPr>
          <w:rStyle w:val="CharSectNo"/>
        </w:rPr>
        <w:lastRenderedPageBreak/>
        <w:t>40</w:t>
      </w:r>
      <w:r>
        <w:tab/>
        <w:t>Reassessment—noncompletion of development</w:t>
      </w:r>
      <w:bookmarkEnd w:id="49"/>
      <w:r>
        <w:t xml:space="preserve"> </w:t>
      </w:r>
    </w:p>
    <w:p w14:paraId="13401DA7" w14:textId="77777777" w:rsidR="0002760E" w:rsidRDefault="0002760E" w:rsidP="000A737A">
      <w:pPr>
        <w:pStyle w:val="Amain"/>
        <w:keepNext/>
      </w:pPr>
      <w:r>
        <w:tab/>
        <w:t>(1)</w:t>
      </w:r>
      <w:r>
        <w:tab/>
        <w:t>This section applies if—</w:t>
      </w:r>
    </w:p>
    <w:p w14:paraId="1DBE5C06" w14:textId="77777777" w:rsidR="0002760E" w:rsidRDefault="0002760E">
      <w:pPr>
        <w:pStyle w:val="Apara"/>
      </w:pPr>
      <w:r>
        <w:tab/>
        <w:t>(a)</w:t>
      </w:r>
      <w:r>
        <w:tab/>
        <w:t xml:space="preserve">the commissioner has made an assessment of rates (the </w:t>
      </w:r>
      <w:r>
        <w:rPr>
          <w:rStyle w:val="charBoldItals"/>
        </w:rPr>
        <w:t>previous rates assessment</w:t>
      </w:r>
      <w:r>
        <w:t>) for a qualifying parcel of land for a period; and</w:t>
      </w:r>
    </w:p>
    <w:p w14:paraId="2ADD092E" w14:textId="77777777" w:rsidR="0002760E" w:rsidRDefault="0002760E" w:rsidP="003F578E">
      <w:pPr>
        <w:pStyle w:val="Apara"/>
        <w:keepNext/>
      </w:pPr>
      <w:r>
        <w:tab/>
        <w:t>(b)</w:t>
      </w:r>
      <w:r>
        <w:tab/>
        <w:t>before the end of the period—</w:t>
      </w:r>
    </w:p>
    <w:p w14:paraId="7CB5E99F" w14:textId="77777777" w:rsidR="0002760E" w:rsidRDefault="0002760E">
      <w:pPr>
        <w:pStyle w:val="Asubpara"/>
      </w:pPr>
      <w:r>
        <w:tab/>
        <w:t>(i)</w:t>
      </w:r>
      <w:r>
        <w:tab/>
        <w:t>the parcel stops being a qualifying parcel because of the happening of a circumstanc</w:t>
      </w:r>
      <w:r w:rsidR="0093177E">
        <w:t>e mentioned in section 36 (1) (c) or (d</w:t>
      </w:r>
      <w:r>
        <w:t>) or the giving of a notice under section 36 (2); or</w:t>
      </w:r>
    </w:p>
    <w:p w14:paraId="69D076A4" w14:textId="77777777" w:rsidR="0002760E" w:rsidRDefault="0002760E">
      <w:pPr>
        <w:pStyle w:val="Asubpara"/>
      </w:pPr>
      <w:r>
        <w:tab/>
        <w:t>(ii)</w:t>
      </w:r>
      <w:r>
        <w:tab/>
        <w:t xml:space="preserve">the commissioner is satisfied that the parcel has stopped being a qualifying parcel because of a circumstance mentioned in </w:t>
      </w:r>
      <w:r w:rsidR="00D77D12" w:rsidRPr="00882870">
        <w:t>section 36 (1) (b), (e) or (f)</w:t>
      </w:r>
      <w:r>
        <w:t>.</w:t>
      </w:r>
    </w:p>
    <w:p w14:paraId="7D645168" w14:textId="77777777" w:rsidR="0002760E" w:rsidRDefault="0002760E">
      <w:pPr>
        <w:pStyle w:val="Amain"/>
        <w:keepNext/>
      </w:pPr>
      <w:r>
        <w:tab/>
        <w:t>(2)</w:t>
      </w:r>
      <w:r>
        <w:tab/>
        <w:t>The commissioner must reassess the amount of rates payable for the parcel for the period when the parcel was a qualifying parcel for—</w:t>
      </w:r>
    </w:p>
    <w:p w14:paraId="0C940F33" w14:textId="77777777" w:rsidR="0002760E" w:rsidRDefault="0002760E">
      <w:pPr>
        <w:pStyle w:val="Apara"/>
      </w:pPr>
      <w:r>
        <w:tab/>
        <w:t>(a)</w:t>
      </w:r>
      <w:r>
        <w:tab/>
        <w:t>the period when the previous rates assessment was made; or</w:t>
      </w:r>
    </w:p>
    <w:p w14:paraId="2717DA4A" w14:textId="77777777" w:rsidR="0002760E" w:rsidRDefault="0002760E">
      <w:pPr>
        <w:pStyle w:val="Apara"/>
      </w:pPr>
      <w:r>
        <w:tab/>
        <w:t>(b)</w:t>
      </w:r>
      <w:r>
        <w:tab/>
        <w:t>if there has been more than 1 assessment—the period equal to both or all of the periods for which assessments were made.</w:t>
      </w:r>
    </w:p>
    <w:p w14:paraId="591E1CA7" w14:textId="77777777" w:rsidR="0002760E" w:rsidRDefault="0002760E">
      <w:pPr>
        <w:pStyle w:val="Amain"/>
      </w:pPr>
      <w:r>
        <w:tab/>
        <w:t>(3)</w:t>
      </w:r>
      <w:r>
        <w:tab/>
        <w:t>The reassessment must be on the basis that the parcel is not, and was never, a qualifying parcel.</w:t>
      </w:r>
    </w:p>
    <w:p w14:paraId="733E0F5A" w14:textId="77777777" w:rsidR="00FB5B89" w:rsidRPr="00FB5B89" w:rsidRDefault="00FB5B89" w:rsidP="00FB5B89">
      <w:pPr>
        <w:pStyle w:val="PageBreak"/>
      </w:pPr>
      <w:r w:rsidRPr="00FB5B89">
        <w:br w:type="page"/>
      </w:r>
    </w:p>
    <w:p w14:paraId="2EDFE3FC" w14:textId="77777777" w:rsidR="00A709B8" w:rsidRPr="006A3B29" w:rsidRDefault="00A709B8" w:rsidP="00A709B8">
      <w:pPr>
        <w:pStyle w:val="AH2Part"/>
      </w:pPr>
      <w:bookmarkStart w:id="50" w:name="_Toc43195367"/>
      <w:r w:rsidRPr="006A3B29">
        <w:rPr>
          <w:rStyle w:val="CharPartNo"/>
        </w:rPr>
        <w:lastRenderedPageBreak/>
        <w:t>Part 5A</w:t>
      </w:r>
      <w:r w:rsidRPr="009022B9">
        <w:tab/>
      </w:r>
      <w:r w:rsidRPr="006A3B29">
        <w:rPr>
          <w:rStyle w:val="CharPartText"/>
        </w:rPr>
        <w:t>Airport land</w:t>
      </w:r>
      <w:bookmarkEnd w:id="50"/>
    </w:p>
    <w:p w14:paraId="5E3A10CA" w14:textId="77777777" w:rsidR="00FB5B89" w:rsidRDefault="00FB5B89" w:rsidP="00A62E63">
      <w:pPr>
        <w:pStyle w:val="Placeholder"/>
        <w:suppressLineNumbers/>
      </w:pPr>
      <w:r>
        <w:rPr>
          <w:rStyle w:val="CharDivNo"/>
        </w:rPr>
        <w:t xml:space="preserve">  </w:t>
      </w:r>
      <w:r>
        <w:rPr>
          <w:rStyle w:val="CharDivText"/>
        </w:rPr>
        <w:t xml:space="preserve">  </w:t>
      </w:r>
    </w:p>
    <w:p w14:paraId="74A2F1D7" w14:textId="77777777" w:rsidR="00A709B8" w:rsidRPr="009022B9" w:rsidRDefault="00A709B8" w:rsidP="00A709B8">
      <w:pPr>
        <w:pStyle w:val="AH5Sec"/>
      </w:pPr>
      <w:bookmarkStart w:id="51" w:name="_Toc43195368"/>
      <w:r w:rsidRPr="006A3B29">
        <w:rPr>
          <w:rStyle w:val="CharSectNo"/>
        </w:rPr>
        <w:t>40A</w:t>
      </w:r>
      <w:r w:rsidRPr="009022B9">
        <w:tab/>
        <w:t>Definitions—pt 5A</w:t>
      </w:r>
      <w:bookmarkEnd w:id="51"/>
    </w:p>
    <w:p w14:paraId="2A24CADB" w14:textId="77777777" w:rsidR="00A709B8" w:rsidRPr="009022B9" w:rsidRDefault="00A709B8" w:rsidP="00A709B8">
      <w:pPr>
        <w:pStyle w:val="Amainreturn"/>
      </w:pPr>
      <w:r w:rsidRPr="009022B9">
        <w:t>In this part:</w:t>
      </w:r>
    </w:p>
    <w:p w14:paraId="6086EFE0" w14:textId="77777777" w:rsidR="00A709B8" w:rsidRPr="009022B9" w:rsidRDefault="00A709B8" w:rsidP="00A709B8">
      <w:pPr>
        <w:pStyle w:val="aDef"/>
      </w:pPr>
      <w:r w:rsidRPr="009022B9">
        <w:rPr>
          <w:rStyle w:val="charBoldItals"/>
        </w:rPr>
        <w:t>Canberra Airport</w:t>
      </w:r>
      <w:r w:rsidRPr="009022B9">
        <w:t xml:space="preserve"> means Canberra Airport Pty Ltd (ACN 080 361 548).</w:t>
      </w:r>
    </w:p>
    <w:p w14:paraId="33AD46AF" w14:textId="77777777" w:rsidR="00A709B8" w:rsidRPr="009022B9" w:rsidRDefault="00A709B8" w:rsidP="00A709B8">
      <w:pPr>
        <w:pStyle w:val="aDef"/>
      </w:pPr>
      <w:r w:rsidRPr="009022B9">
        <w:rPr>
          <w:rStyle w:val="charBoldItals"/>
        </w:rPr>
        <w:t>development index</w:t>
      </w:r>
      <w:r w:rsidRPr="009022B9">
        <w:t>—see section 40D.</w:t>
      </w:r>
    </w:p>
    <w:p w14:paraId="197D670B" w14:textId="77777777" w:rsidR="00A709B8" w:rsidRPr="009022B9" w:rsidRDefault="00A709B8" w:rsidP="00A709B8">
      <w:pPr>
        <w:pStyle w:val="aDef"/>
      </w:pPr>
      <w:r w:rsidRPr="009022B9">
        <w:rPr>
          <w:rStyle w:val="charBoldItals"/>
        </w:rPr>
        <w:t>growth index</w:t>
      </w:r>
      <w:r w:rsidRPr="009022B9">
        <w:t>—see section 40E.</w:t>
      </w:r>
    </w:p>
    <w:p w14:paraId="7AE6BEB3" w14:textId="77777777" w:rsidR="00A709B8" w:rsidRPr="009022B9" w:rsidRDefault="00A709B8" w:rsidP="00A709B8">
      <w:pPr>
        <w:pStyle w:val="AH5Sec"/>
      </w:pPr>
      <w:bookmarkStart w:id="52" w:name="_Toc43195369"/>
      <w:r w:rsidRPr="006A3B29">
        <w:rPr>
          <w:rStyle w:val="CharSectNo"/>
        </w:rPr>
        <w:t>40B</w:t>
      </w:r>
      <w:r w:rsidRPr="009022B9">
        <w:tab/>
        <w:t xml:space="preserve">Meaning of </w:t>
      </w:r>
      <w:r w:rsidRPr="009022B9">
        <w:rPr>
          <w:rStyle w:val="charItals"/>
        </w:rPr>
        <w:t>airport land</w:t>
      </w:r>
      <w:bookmarkEnd w:id="52"/>
      <w:r w:rsidRPr="009022B9">
        <w:t xml:space="preserve"> </w:t>
      </w:r>
    </w:p>
    <w:p w14:paraId="012ED197" w14:textId="77777777" w:rsidR="00A709B8" w:rsidRPr="009022B9" w:rsidRDefault="00A709B8" w:rsidP="00A709B8">
      <w:pPr>
        <w:pStyle w:val="Amainreturn"/>
      </w:pPr>
      <w:r w:rsidRPr="009022B9">
        <w:t>In this Act:</w:t>
      </w:r>
    </w:p>
    <w:p w14:paraId="7C2B4B5E" w14:textId="77777777" w:rsidR="00A709B8" w:rsidRPr="009022B9" w:rsidRDefault="00A709B8" w:rsidP="00A709B8">
      <w:pPr>
        <w:pStyle w:val="aDef"/>
        <w:keepNext/>
      </w:pPr>
      <w:r w:rsidRPr="009022B9">
        <w:rPr>
          <w:rStyle w:val="charBoldItals"/>
        </w:rPr>
        <w:t>airport land</w:t>
      </w:r>
      <w:r w:rsidRPr="009022B9">
        <w:t xml:space="preserve"> means—</w:t>
      </w:r>
    </w:p>
    <w:p w14:paraId="23F75A39" w14:textId="77777777" w:rsidR="00A709B8" w:rsidRPr="009022B9" w:rsidRDefault="00A709B8" w:rsidP="00A709B8">
      <w:pPr>
        <w:pStyle w:val="aDefpara"/>
      </w:pPr>
      <w:r>
        <w:tab/>
      </w:r>
      <w:r w:rsidRPr="009022B9">
        <w:t>(a)</w:t>
      </w:r>
      <w:r w:rsidRPr="009022B9">
        <w:tab/>
        <w:t>the following parcels of land:</w:t>
      </w:r>
    </w:p>
    <w:p w14:paraId="634D1280" w14:textId="77777777" w:rsidR="00A709B8" w:rsidRPr="009022B9" w:rsidRDefault="00A709B8" w:rsidP="00A709B8">
      <w:pPr>
        <w:pStyle w:val="Asubpara"/>
      </w:pPr>
      <w:r w:rsidRPr="009022B9">
        <w:tab/>
        <w:t>(i)</w:t>
      </w:r>
      <w:r w:rsidRPr="009022B9">
        <w:tab/>
        <w:t xml:space="preserve">section 0, blocks 587, 594, 595, 614, 660, 724, 725, 726 and 727 of Majura; </w:t>
      </w:r>
    </w:p>
    <w:p w14:paraId="1ECB9184" w14:textId="77777777" w:rsidR="00A709B8" w:rsidRPr="009022B9" w:rsidRDefault="00A709B8" w:rsidP="00A709B8">
      <w:pPr>
        <w:pStyle w:val="Asubpara"/>
      </w:pPr>
      <w:r w:rsidRPr="009022B9">
        <w:tab/>
        <w:t>(ii)</w:t>
      </w:r>
      <w:r w:rsidRPr="009022B9">
        <w:tab/>
        <w:t xml:space="preserve">section 17, block 3 of Pialligo; </w:t>
      </w:r>
    </w:p>
    <w:p w14:paraId="029A46B4" w14:textId="77777777" w:rsidR="00A709B8" w:rsidRPr="009022B9" w:rsidRDefault="00A709B8" w:rsidP="00A709B8">
      <w:pPr>
        <w:pStyle w:val="Asubpara"/>
      </w:pPr>
      <w:r w:rsidRPr="009022B9">
        <w:tab/>
        <w:t>(iii)</w:t>
      </w:r>
      <w:r w:rsidRPr="009022B9">
        <w:tab/>
        <w:t>section 28, block 3 of Pialligo; and</w:t>
      </w:r>
    </w:p>
    <w:p w14:paraId="73972162" w14:textId="01FCA66B" w:rsidR="00A709B8" w:rsidRPr="009022B9" w:rsidRDefault="00A709B8" w:rsidP="00A709B8">
      <w:pPr>
        <w:pStyle w:val="aDefpara"/>
      </w:pPr>
      <w:r>
        <w:tab/>
      </w:r>
      <w:r w:rsidRPr="009022B9">
        <w:t>(b)</w:t>
      </w:r>
      <w:r w:rsidRPr="009022B9">
        <w:tab/>
        <w:t xml:space="preserve">any other land comprised in an airport lease granted to Canberra Airport by the Commonwealth under the </w:t>
      </w:r>
      <w:hyperlink r:id="rId61" w:tooltip="Act 1996 No 42 (Cwlth)" w:history="1">
        <w:r w:rsidRPr="009022B9">
          <w:rPr>
            <w:rStyle w:val="charCitHyperlinkItal"/>
          </w:rPr>
          <w:t>Airports Act 1996</w:t>
        </w:r>
      </w:hyperlink>
      <w:r w:rsidRPr="009022B9">
        <w:t xml:space="preserve"> (Cwlth), section 13 (Commonwealth may grant airport lease).</w:t>
      </w:r>
    </w:p>
    <w:p w14:paraId="07E89D13" w14:textId="77777777" w:rsidR="00A709B8" w:rsidRPr="009022B9" w:rsidRDefault="00A709B8" w:rsidP="00A709B8">
      <w:pPr>
        <w:pStyle w:val="AH5Sec"/>
      </w:pPr>
      <w:bookmarkStart w:id="53" w:name="_Toc43195370"/>
      <w:r w:rsidRPr="006A3B29">
        <w:rPr>
          <w:rStyle w:val="CharSectNo"/>
        </w:rPr>
        <w:t>40C</w:t>
      </w:r>
      <w:r w:rsidRPr="009022B9">
        <w:tab/>
        <w:t>AUV of airport land</w:t>
      </w:r>
      <w:bookmarkEnd w:id="53"/>
    </w:p>
    <w:p w14:paraId="01DE9EAC" w14:textId="77777777" w:rsidR="00A709B8" w:rsidRPr="009022B9" w:rsidRDefault="00A709B8" w:rsidP="003F578E">
      <w:pPr>
        <w:pStyle w:val="Amain"/>
        <w:keepNext/>
      </w:pPr>
      <w:r w:rsidRPr="009022B9">
        <w:tab/>
        <w:t>(1)</w:t>
      </w:r>
      <w:r w:rsidRPr="009022B9">
        <w:tab/>
        <w:t>The AUV of airport land as at 1 January 2015 is $23 931 667.</w:t>
      </w:r>
    </w:p>
    <w:p w14:paraId="5479EBDF" w14:textId="77777777" w:rsidR="00A709B8" w:rsidRPr="009022B9" w:rsidRDefault="00A709B8" w:rsidP="00F33178">
      <w:pPr>
        <w:pStyle w:val="Amain"/>
        <w:keepNext/>
      </w:pPr>
      <w:r w:rsidRPr="009022B9">
        <w:tab/>
        <w:t>(2)</w:t>
      </w:r>
      <w:r w:rsidRPr="009022B9">
        <w:tab/>
        <w:t>The AUV of airport land as at 1 January in a later year is worked out as follows:</w:t>
      </w:r>
    </w:p>
    <w:p w14:paraId="645ABD7A" w14:textId="77777777" w:rsidR="00A709B8" w:rsidRPr="009022B9" w:rsidRDefault="00A709B8" w:rsidP="00F33178">
      <w:pPr>
        <w:pStyle w:val="Formula"/>
        <w:keepNext/>
        <w:suppressLineNumbers/>
      </w:pPr>
      <m:oMath>
        <m:r>
          <m:rPr>
            <m:nor/>
          </m:rPr>
          <m:t xml:space="preserve">last AUV </m:t>
        </m:r>
        <m:r>
          <m:rPr>
            <m:nor/>
          </m:rPr>
          <w:rPr>
            <w:rFonts w:ascii="Cambria Math" w:hAnsi="Cambria Math"/>
          </w:rPr>
          <m:t>×</m:t>
        </m:r>
        <m:r>
          <m:rPr>
            <m:nor/>
          </m:rPr>
          <m:t xml:space="preserve"> (1 + (development index + growth index))</m:t>
        </m:r>
      </m:oMath>
      <w:r w:rsidRPr="009022B9">
        <w:t xml:space="preserve"> </w:t>
      </w:r>
    </w:p>
    <w:p w14:paraId="0823DEA5" w14:textId="77777777" w:rsidR="00A709B8" w:rsidRPr="009022B9" w:rsidRDefault="00A709B8" w:rsidP="00A709B8">
      <w:pPr>
        <w:pStyle w:val="aDef"/>
      </w:pPr>
      <w:r w:rsidRPr="009022B9">
        <w:rPr>
          <w:rStyle w:val="charBoldItals"/>
        </w:rPr>
        <w:t>last AUV</w:t>
      </w:r>
      <w:r w:rsidRPr="009022B9">
        <w:t xml:space="preserve"> means the AUV of airport land as at the previous 1 January.</w:t>
      </w:r>
    </w:p>
    <w:p w14:paraId="632113F1" w14:textId="77777777" w:rsidR="00A709B8" w:rsidRPr="009022B9" w:rsidRDefault="00A709B8" w:rsidP="00A709B8">
      <w:pPr>
        <w:pStyle w:val="AH5Sec"/>
      </w:pPr>
      <w:bookmarkStart w:id="54" w:name="_Toc43195371"/>
      <w:r w:rsidRPr="006A3B29">
        <w:rPr>
          <w:rStyle w:val="CharSectNo"/>
        </w:rPr>
        <w:lastRenderedPageBreak/>
        <w:t>40D</w:t>
      </w:r>
      <w:r w:rsidRPr="009022B9">
        <w:tab/>
        <w:t>Working out the development index</w:t>
      </w:r>
      <w:bookmarkEnd w:id="54"/>
    </w:p>
    <w:p w14:paraId="0706E0A4" w14:textId="77777777" w:rsidR="00A709B8" w:rsidRPr="009022B9" w:rsidRDefault="00A709B8" w:rsidP="00A709B8">
      <w:pPr>
        <w:pStyle w:val="Amain"/>
      </w:pPr>
      <w:r w:rsidRPr="009022B9">
        <w:tab/>
        <w:t>(1)</w:t>
      </w:r>
      <w:r w:rsidRPr="009022B9">
        <w:tab/>
        <w:t xml:space="preserve">For the purposes of section 40C (2), the </w:t>
      </w:r>
      <w:r w:rsidRPr="009022B9">
        <w:rPr>
          <w:rStyle w:val="charBoldItals"/>
        </w:rPr>
        <w:t>development index</w:t>
      </w:r>
      <w:r w:rsidRPr="009022B9">
        <w:t xml:space="preserve"> is—</w:t>
      </w:r>
    </w:p>
    <w:p w14:paraId="2DE4B01F" w14:textId="77777777" w:rsidR="00A709B8" w:rsidRPr="009022B9" w:rsidRDefault="00A709B8" w:rsidP="00A709B8">
      <w:pPr>
        <w:pStyle w:val="aDefpara"/>
      </w:pPr>
      <w:r w:rsidRPr="009022B9">
        <w:tab/>
        <w:t>(a)</w:t>
      </w:r>
      <w:r w:rsidRPr="009022B9">
        <w:tab/>
        <w:t>until the first calendar year in which the total lettable area of airport land on 1 January of that year is equal to, or more than, 377 901m</w:t>
      </w:r>
      <w:r w:rsidRPr="009022B9">
        <w:rPr>
          <w:vertAlign w:val="superscript"/>
        </w:rPr>
        <w:t>2</w:t>
      </w:r>
      <w:r w:rsidRPr="009022B9">
        <w:t xml:space="preserve"> (the </w:t>
      </w:r>
      <w:r w:rsidRPr="009022B9">
        <w:rPr>
          <w:rStyle w:val="charBoldItals"/>
        </w:rPr>
        <w:t>first year</w:t>
      </w:r>
      <w:r w:rsidRPr="009022B9">
        <w:t>)—zero; and</w:t>
      </w:r>
    </w:p>
    <w:p w14:paraId="3945661C" w14:textId="77777777" w:rsidR="00A709B8" w:rsidRPr="009022B9" w:rsidRDefault="00A709B8" w:rsidP="00A709B8">
      <w:pPr>
        <w:pStyle w:val="aDefpara"/>
      </w:pPr>
      <w:r w:rsidRPr="009022B9">
        <w:tab/>
        <w:t>(b)</w:t>
      </w:r>
      <w:r w:rsidRPr="009022B9">
        <w:tab/>
        <w:t>for the first year or a later year—the amount worked out under subsection (2).</w:t>
      </w:r>
    </w:p>
    <w:p w14:paraId="366B19A3" w14:textId="77777777" w:rsidR="00A709B8" w:rsidRPr="009022B9" w:rsidRDefault="00A709B8" w:rsidP="00A709B8">
      <w:pPr>
        <w:pStyle w:val="Amain"/>
      </w:pPr>
      <w:r w:rsidRPr="009022B9">
        <w:tab/>
        <w:t>(2)</w:t>
      </w:r>
      <w:r w:rsidRPr="009022B9">
        <w:tab/>
        <w:t>For subsection (1) (b), the development index is the change in the total lettable area of airport land over a calendar year, worked out as follows:</w:t>
      </w:r>
    </w:p>
    <w:p w14:paraId="45C35769" w14:textId="77777777" w:rsidR="00A709B8" w:rsidRPr="009022B9" w:rsidRDefault="00A7244A" w:rsidP="00A709B8">
      <w:pPr>
        <w:suppressLineNumbers/>
        <w:spacing w:before="140"/>
        <w:rPr>
          <w:oMath/>
        </w:rPr>
      </w:pPr>
      <m:oMathPara>
        <m:oMathParaPr>
          <m:jc m:val="center"/>
        </m:oMathParaPr>
        <m:oMath>
          <m:f>
            <m:fPr>
              <m:ctrlPr>
                <w:rPr>
                  <w:rFonts w:ascii="Cambria Math" w:hAnsi="Cambria Math"/>
                </w:rPr>
              </m:ctrlPr>
            </m:fPr>
            <m:num>
              <m:d>
                <m:dPr>
                  <m:begChr m:val="["/>
                  <m:endChr m:val="]"/>
                  <m:ctrlPr>
                    <w:rPr>
                      <w:rFonts w:ascii="Cambria Math" w:hAnsi="Cambria Math"/>
                    </w:rPr>
                  </m:ctrlPr>
                </m:dPr>
                <m:e>
                  <m:r>
                    <m:rPr>
                      <m:nor/>
                    </m:rPr>
                    <m:t>total lettable area – last total lettable area</m:t>
                  </m:r>
                </m:e>
              </m:d>
            </m:num>
            <m:den>
              <m:r>
                <m:rPr>
                  <m:nor/>
                </m:rPr>
                <m:t>last total lettable area</m:t>
              </m:r>
            </m:den>
          </m:f>
        </m:oMath>
      </m:oMathPara>
    </w:p>
    <w:p w14:paraId="71FD1EC6" w14:textId="77777777" w:rsidR="00A709B8" w:rsidRPr="009022B9" w:rsidRDefault="00A709B8" w:rsidP="00A709B8">
      <w:pPr>
        <w:pStyle w:val="Amain"/>
      </w:pPr>
      <w:r w:rsidRPr="009022B9">
        <w:tab/>
        <w:t>(3)</w:t>
      </w:r>
      <w:r w:rsidRPr="009022B9">
        <w:tab/>
        <w:t>For the purposes of working out the development index for a particular calendar year, Canberra Airport must give the commissioner, by 30 April in that year, a copy of an audited statement—</w:t>
      </w:r>
    </w:p>
    <w:p w14:paraId="169284A6" w14:textId="77777777" w:rsidR="00A709B8" w:rsidRPr="009022B9" w:rsidRDefault="00A709B8" w:rsidP="00A709B8">
      <w:pPr>
        <w:pStyle w:val="Apara"/>
      </w:pPr>
      <w:r w:rsidRPr="009022B9">
        <w:tab/>
        <w:t>(a)</w:t>
      </w:r>
      <w:r w:rsidRPr="009022B9">
        <w:tab/>
        <w:t>prepared by an independent auditor appointed by Canberra Airport; and</w:t>
      </w:r>
    </w:p>
    <w:p w14:paraId="0DF78B61" w14:textId="77777777" w:rsidR="00A709B8" w:rsidRPr="009022B9" w:rsidRDefault="00A709B8" w:rsidP="003F578E">
      <w:pPr>
        <w:pStyle w:val="Apara"/>
        <w:keepNext/>
      </w:pPr>
      <w:r w:rsidRPr="009022B9">
        <w:tab/>
        <w:t>(b)</w:t>
      </w:r>
      <w:r w:rsidRPr="009022B9">
        <w:tab/>
        <w:t>setting out—</w:t>
      </w:r>
    </w:p>
    <w:p w14:paraId="6CAACF1E" w14:textId="77777777" w:rsidR="00A709B8" w:rsidRPr="009022B9" w:rsidRDefault="00A709B8" w:rsidP="003F578E">
      <w:pPr>
        <w:pStyle w:val="Asubpara"/>
        <w:keepNext/>
      </w:pPr>
      <w:r w:rsidRPr="009022B9">
        <w:tab/>
        <w:t>(i)</w:t>
      </w:r>
      <w:r w:rsidRPr="009022B9">
        <w:tab/>
        <w:t>whether any development or demolition was completed in the previous calendar year; and</w:t>
      </w:r>
    </w:p>
    <w:p w14:paraId="6FD8ABA8" w14:textId="77777777" w:rsidR="00A709B8" w:rsidRPr="009022B9" w:rsidRDefault="00A709B8" w:rsidP="00A709B8">
      <w:pPr>
        <w:pStyle w:val="Asubpara"/>
      </w:pPr>
      <w:r w:rsidRPr="009022B9">
        <w:tab/>
        <w:t>(ii)</w:t>
      </w:r>
      <w:r w:rsidRPr="009022B9">
        <w:tab/>
        <w:t>if development or demolition was completed in the previous calendar year—the total lettable area as at 1 January in the particular calendar year.</w:t>
      </w:r>
    </w:p>
    <w:p w14:paraId="663E2C50" w14:textId="77777777" w:rsidR="00A709B8" w:rsidRPr="009022B9" w:rsidRDefault="00A709B8" w:rsidP="00A709B8">
      <w:pPr>
        <w:pStyle w:val="Amain"/>
      </w:pPr>
      <w:r w:rsidRPr="009022B9">
        <w:tab/>
        <w:t>(4)</w:t>
      </w:r>
      <w:r w:rsidRPr="009022B9">
        <w:tab/>
        <w:t>In working out the development index for a particular calendar year, the commissioner must consider the information in the audited statement.</w:t>
      </w:r>
    </w:p>
    <w:p w14:paraId="7A36E2A2" w14:textId="77777777" w:rsidR="00A709B8" w:rsidRPr="009022B9" w:rsidRDefault="00A709B8" w:rsidP="00F050E7">
      <w:pPr>
        <w:pStyle w:val="Amain"/>
        <w:keepNext/>
      </w:pPr>
      <w:r w:rsidRPr="009022B9">
        <w:lastRenderedPageBreak/>
        <w:tab/>
        <w:t>(5)</w:t>
      </w:r>
      <w:r w:rsidRPr="009022B9">
        <w:tab/>
        <w:t>In this section:</w:t>
      </w:r>
    </w:p>
    <w:p w14:paraId="26A15E6F" w14:textId="77777777" w:rsidR="00A709B8" w:rsidRPr="009022B9" w:rsidRDefault="00A709B8" w:rsidP="00A709B8">
      <w:pPr>
        <w:pStyle w:val="aDef"/>
      </w:pPr>
      <w:r w:rsidRPr="009022B9">
        <w:rPr>
          <w:rStyle w:val="charBoldItals"/>
        </w:rPr>
        <w:t>aviation activity</w:t>
      </w:r>
      <w:r w:rsidRPr="009022B9">
        <w:t xml:space="preserve"> means an activity involving 1 or more of the following: </w:t>
      </w:r>
    </w:p>
    <w:p w14:paraId="17B08C49" w14:textId="77777777" w:rsidR="00A709B8" w:rsidRPr="009022B9" w:rsidRDefault="00A709B8" w:rsidP="00A709B8">
      <w:pPr>
        <w:pStyle w:val="aDefpara"/>
      </w:pPr>
      <w:r w:rsidRPr="009022B9">
        <w:tab/>
        <w:t>(a)</w:t>
      </w:r>
      <w:r w:rsidRPr="009022B9">
        <w:tab/>
        <w:t>a runway;</w:t>
      </w:r>
    </w:p>
    <w:p w14:paraId="6B029CB1" w14:textId="77777777" w:rsidR="00A709B8" w:rsidRPr="009022B9" w:rsidRDefault="00A709B8" w:rsidP="00A709B8">
      <w:pPr>
        <w:pStyle w:val="aDefpara"/>
      </w:pPr>
      <w:r w:rsidRPr="009022B9">
        <w:tab/>
        <w:t>(b)</w:t>
      </w:r>
      <w:r w:rsidRPr="009022B9">
        <w:tab/>
        <w:t>a taxiway;</w:t>
      </w:r>
    </w:p>
    <w:p w14:paraId="5E4219C6" w14:textId="77777777" w:rsidR="00A709B8" w:rsidRPr="009022B9" w:rsidRDefault="00A709B8" w:rsidP="00A709B8">
      <w:pPr>
        <w:pStyle w:val="aDefpara"/>
      </w:pPr>
      <w:r w:rsidRPr="009022B9">
        <w:tab/>
        <w:t>(c)</w:t>
      </w:r>
      <w:r w:rsidRPr="009022B9">
        <w:tab/>
        <w:t>an apron;</w:t>
      </w:r>
    </w:p>
    <w:p w14:paraId="28E3BB4A" w14:textId="77777777" w:rsidR="00A709B8" w:rsidRPr="009022B9" w:rsidRDefault="00A709B8" w:rsidP="00A709B8">
      <w:pPr>
        <w:pStyle w:val="aDefpara"/>
      </w:pPr>
      <w:r w:rsidRPr="009022B9">
        <w:tab/>
        <w:t>(d)</w:t>
      </w:r>
      <w:r w:rsidRPr="009022B9">
        <w:tab/>
        <w:t>a hangar;</w:t>
      </w:r>
    </w:p>
    <w:p w14:paraId="4394D11C" w14:textId="77777777" w:rsidR="00A709B8" w:rsidRPr="009022B9" w:rsidRDefault="00A709B8" w:rsidP="00A709B8">
      <w:pPr>
        <w:pStyle w:val="aDefpara"/>
      </w:pPr>
      <w:r w:rsidRPr="009022B9">
        <w:tab/>
        <w:t>(e)</w:t>
      </w:r>
      <w:r w:rsidRPr="009022B9">
        <w:tab/>
        <w:t>an aviation rescue firefighter station;</w:t>
      </w:r>
    </w:p>
    <w:p w14:paraId="3F270719" w14:textId="5488FDFC" w:rsidR="00A709B8" w:rsidRPr="009022B9" w:rsidRDefault="00A709B8" w:rsidP="00A709B8">
      <w:pPr>
        <w:pStyle w:val="aDefpara"/>
      </w:pPr>
      <w:r w:rsidRPr="009022B9">
        <w:tab/>
        <w:t>(f)</w:t>
      </w:r>
      <w:r w:rsidRPr="009022B9">
        <w:tab/>
        <w:t xml:space="preserve">a facility operated by Airservices Australia under the </w:t>
      </w:r>
      <w:hyperlink r:id="rId62" w:tooltip="Act 1995 No 81 (Cwlth)" w:history="1">
        <w:r w:rsidRPr="009022B9">
          <w:rPr>
            <w:rStyle w:val="charCitHyperlinkItal"/>
          </w:rPr>
          <w:t>Air Services Act 1995</w:t>
        </w:r>
      </w:hyperlink>
      <w:r w:rsidRPr="009022B9">
        <w:t xml:space="preserve"> (Cwlth);</w:t>
      </w:r>
    </w:p>
    <w:p w14:paraId="57482173" w14:textId="77777777" w:rsidR="00A709B8" w:rsidRPr="009022B9" w:rsidRDefault="00A709B8" w:rsidP="00A709B8">
      <w:pPr>
        <w:pStyle w:val="aDefpara"/>
      </w:pPr>
      <w:r w:rsidRPr="009022B9">
        <w:tab/>
        <w:t>(g)</w:t>
      </w:r>
      <w:r w:rsidRPr="009022B9">
        <w:tab/>
        <w:t>a control tower;</w:t>
      </w:r>
    </w:p>
    <w:p w14:paraId="05380AAE" w14:textId="77777777" w:rsidR="00A709B8" w:rsidRPr="009022B9" w:rsidRDefault="00A709B8" w:rsidP="00A709B8">
      <w:pPr>
        <w:pStyle w:val="aDefpara"/>
      </w:pPr>
      <w:r w:rsidRPr="009022B9">
        <w:tab/>
        <w:t>(h)</w:t>
      </w:r>
      <w:r w:rsidRPr="009022B9">
        <w:tab/>
        <w:t>anything else prescribed by regulation.</w:t>
      </w:r>
    </w:p>
    <w:p w14:paraId="51FE56C7" w14:textId="77777777" w:rsidR="00A709B8" w:rsidRPr="009022B9" w:rsidRDefault="00A709B8" w:rsidP="00A709B8">
      <w:pPr>
        <w:pStyle w:val="aDef"/>
      </w:pPr>
      <w:r w:rsidRPr="009022B9">
        <w:rPr>
          <w:rStyle w:val="charBoldItals"/>
        </w:rPr>
        <w:t>gross floor area</w:t>
      </w:r>
      <w:r w:rsidRPr="009022B9">
        <w:t>, of a terminal building—</w:t>
      </w:r>
    </w:p>
    <w:p w14:paraId="2553F885" w14:textId="77777777" w:rsidR="00A709B8" w:rsidRPr="009022B9" w:rsidRDefault="00A709B8" w:rsidP="00A709B8">
      <w:pPr>
        <w:pStyle w:val="aDefpara"/>
      </w:pPr>
      <w:r w:rsidRPr="009022B9">
        <w:tab/>
        <w:t>(a)</w:t>
      </w:r>
      <w:r w:rsidRPr="009022B9">
        <w:tab/>
        <w:t>means the total area of all floors of the terminal building, measured from—</w:t>
      </w:r>
    </w:p>
    <w:p w14:paraId="2171D332" w14:textId="77777777" w:rsidR="00A709B8" w:rsidRPr="009022B9" w:rsidRDefault="00A709B8" w:rsidP="00A709B8">
      <w:pPr>
        <w:pStyle w:val="aDefsubpara"/>
      </w:pPr>
      <w:r w:rsidRPr="009022B9">
        <w:tab/>
        <w:t>(i)</w:t>
      </w:r>
      <w:r w:rsidRPr="009022B9">
        <w:tab/>
        <w:t>the external faces of its exterior walls; or</w:t>
      </w:r>
    </w:p>
    <w:p w14:paraId="26BFE694" w14:textId="77777777" w:rsidR="00A709B8" w:rsidRPr="009022B9" w:rsidRDefault="00A709B8" w:rsidP="00A709B8">
      <w:pPr>
        <w:pStyle w:val="aDefsubpara"/>
      </w:pPr>
      <w:r w:rsidRPr="009022B9">
        <w:tab/>
        <w:t>(ii)</w:t>
      </w:r>
      <w:r w:rsidRPr="009022B9">
        <w:tab/>
        <w:t>the centre line of walls separating the building from another building; but</w:t>
      </w:r>
    </w:p>
    <w:p w14:paraId="2AFD8532" w14:textId="77777777" w:rsidR="00A709B8" w:rsidRPr="009022B9" w:rsidRDefault="00A709B8" w:rsidP="00A709B8">
      <w:pPr>
        <w:pStyle w:val="aDefpara"/>
      </w:pPr>
      <w:r w:rsidRPr="009022B9">
        <w:tab/>
        <w:t>(b)</w:t>
      </w:r>
      <w:r w:rsidRPr="009022B9">
        <w:tab/>
        <w:t>does not include an area used only for a rooftop fixed mechanical plant or basement car parking.</w:t>
      </w:r>
    </w:p>
    <w:p w14:paraId="5AEBA94D" w14:textId="77777777" w:rsidR="00A709B8" w:rsidRPr="009022B9" w:rsidRDefault="00A709B8" w:rsidP="00A709B8">
      <w:pPr>
        <w:pStyle w:val="aDef"/>
      </w:pPr>
      <w:r w:rsidRPr="009022B9">
        <w:rPr>
          <w:rStyle w:val="charBoldItals"/>
        </w:rPr>
        <w:t>last total</w:t>
      </w:r>
      <w:r w:rsidRPr="009022B9">
        <w:t xml:space="preserve"> </w:t>
      </w:r>
      <w:r w:rsidRPr="009022B9">
        <w:rPr>
          <w:rStyle w:val="charBoldItals"/>
        </w:rPr>
        <w:t>lettable area</w:t>
      </w:r>
      <w:r w:rsidRPr="009022B9">
        <w:t>, of airport land, on 1 January in a particular calendar year means—</w:t>
      </w:r>
    </w:p>
    <w:p w14:paraId="1DCADC85" w14:textId="77777777" w:rsidR="00A709B8" w:rsidRPr="009022B9" w:rsidRDefault="00A709B8" w:rsidP="00A709B8">
      <w:pPr>
        <w:pStyle w:val="aDefpara"/>
      </w:pPr>
      <w:r w:rsidRPr="009022B9">
        <w:tab/>
        <w:t>(a)</w:t>
      </w:r>
      <w:r w:rsidRPr="009022B9">
        <w:tab/>
        <w:t>in the first year—377 901m</w:t>
      </w:r>
      <w:r w:rsidRPr="009022B9">
        <w:rPr>
          <w:vertAlign w:val="superscript"/>
        </w:rPr>
        <w:t>2</w:t>
      </w:r>
      <w:r w:rsidRPr="009022B9">
        <w:t>; and</w:t>
      </w:r>
    </w:p>
    <w:p w14:paraId="0A7AA33A" w14:textId="77777777" w:rsidR="00A709B8" w:rsidRPr="009022B9" w:rsidRDefault="00A709B8" w:rsidP="00A709B8">
      <w:pPr>
        <w:pStyle w:val="aDefpara"/>
      </w:pPr>
      <w:r w:rsidRPr="009022B9">
        <w:tab/>
        <w:t>(b)</w:t>
      </w:r>
      <w:r w:rsidRPr="009022B9">
        <w:tab/>
        <w:t>in a later calendar year—the total lettable area on the previous 1 January.</w:t>
      </w:r>
    </w:p>
    <w:p w14:paraId="1DD4916F" w14:textId="77777777" w:rsidR="00A709B8" w:rsidRPr="009022B9" w:rsidRDefault="00A709B8" w:rsidP="00A709B8">
      <w:pPr>
        <w:pStyle w:val="aDef"/>
        <w:keepNext/>
      </w:pPr>
      <w:r w:rsidRPr="009022B9">
        <w:rPr>
          <w:rStyle w:val="charBoldItals"/>
        </w:rPr>
        <w:lastRenderedPageBreak/>
        <w:t>Method of Measurement</w:t>
      </w:r>
      <w:r w:rsidRPr="009022B9">
        <w:t xml:space="preserve"> means the </w:t>
      </w:r>
      <w:r w:rsidRPr="009022B9">
        <w:rPr>
          <w:rStyle w:val="charItals"/>
        </w:rPr>
        <w:t xml:space="preserve">Method of Measurement: Commercial – 2008 </w:t>
      </w:r>
      <w:r w:rsidRPr="009022B9">
        <w:t xml:space="preserve">published by the Property Council of Australia on 1 July 2008. </w:t>
      </w:r>
    </w:p>
    <w:p w14:paraId="7EDC0CFD" w14:textId="26847F59" w:rsidR="00A709B8" w:rsidRPr="009022B9" w:rsidRDefault="00A709B8" w:rsidP="00A709B8">
      <w:pPr>
        <w:pStyle w:val="aNote"/>
      </w:pPr>
      <w:r w:rsidRPr="009022B9">
        <w:rPr>
          <w:rStyle w:val="charItals"/>
        </w:rPr>
        <w:t>Note</w:t>
      </w:r>
      <w:r w:rsidRPr="009022B9">
        <w:tab/>
        <w:t xml:space="preserve">The </w:t>
      </w:r>
      <w:r w:rsidRPr="00306281">
        <w:rPr>
          <w:rStyle w:val="charItals"/>
        </w:rPr>
        <w:t>Method of Measurement: Commercial – 2008</w:t>
      </w:r>
      <w:r w:rsidRPr="009022B9">
        <w:t xml:space="preserve"> may be purchased at </w:t>
      </w:r>
      <w:hyperlink r:id="rId63" w:tooltip="Property Council of Australia" w:history="1">
        <w:r w:rsidR="00F66448">
          <w:rPr>
            <w:rStyle w:val="charCitHyperlinkAbbrev"/>
          </w:rPr>
          <w:t>www.propertycouncil.com.au</w:t>
        </w:r>
      </w:hyperlink>
      <w:r>
        <w:t>.</w:t>
      </w:r>
    </w:p>
    <w:p w14:paraId="5AEB328E" w14:textId="77777777" w:rsidR="00A709B8" w:rsidRPr="009022B9" w:rsidRDefault="00A709B8" w:rsidP="00A709B8">
      <w:pPr>
        <w:pStyle w:val="aDef"/>
        <w:keepNext/>
      </w:pPr>
      <w:r w:rsidRPr="009022B9">
        <w:rPr>
          <w:rStyle w:val="charBoldItals"/>
        </w:rPr>
        <w:t>total lettable area</w:t>
      </w:r>
      <w:r w:rsidRPr="009022B9">
        <w:t>, of airport land, on 1 January in a particular calendar year—</w:t>
      </w:r>
    </w:p>
    <w:p w14:paraId="0BFF5A1D" w14:textId="77777777" w:rsidR="00A709B8" w:rsidRPr="009022B9" w:rsidRDefault="00A709B8" w:rsidP="00A709B8">
      <w:pPr>
        <w:pStyle w:val="aDefpara"/>
        <w:keepNext/>
      </w:pPr>
      <w:r>
        <w:tab/>
      </w:r>
      <w:r w:rsidRPr="009022B9">
        <w:t>(a)</w:t>
      </w:r>
      <w:r w:rsidRPr="009022B9">
        <w:tab/>
        <w:t>means the total on that day, in square metres, of—</w:t>
      </w:r>
    </w:p>
    <w:p w14:paraId="5E30CCEC" w14:textId="77777777" w:rsidR="00A709B8" w:rsidRPr="009022B9" w:rsidRDefault="00A709B8" w:rsidP="00A709B8">
      <w:pPr>
        <w:pStyle w:val="aDefsubpara"/>
        <w:keepNext/>
      </w:pPr>
      <w:r>
        <w:tab/>
      </w:r>
      <w:r w:rsidRPr="009022B9">
        <w:t>(i)</w:t>
      </w:r>
      <w:r w:rsidRPr="009022B9">
        <w:tab/>
        <w:t xml:space="preserve">the following, in relation to buildings on airport land (excluding the terminal buildings), worked out in accordance with the </w:t>
      </w:r>
      <w:r w:rsidRPr="00626D21">
        <w:rPr>
          <w:rStyle w:val="charItals"/>
        </w:rPr>
        <w:t>Method of Measurement</w:t>
      </w:r>
      <w:r w:rsidRPr="009022B9">
        <w:t>:</w:t>
      </w:r>
    </w:p>
    <w:p w14:paraId="11325107" w14:textId="77777777" w:rsidR="00A709B8" w:rsidRPr="009022B9" w:rsidRDefault="00A709B8" w:rsidP="00A709B8">
      <w:pPr>
        <w:pStyle w:val="Asubsubpara"/>
      </w:pPr>
      <w:r w:rsidRPr="009022B9">
        <w:tab/>
        <w:t>(A)</w:t>
      </w:r>
      <w:r w:rsidRPr="009022B9">
        <w:tab/>
        <w:t xml:space="preserve">the net lettable area; </w:t>
      </w:r>
    </w:p>
    <w:p w14:paraId="525B4478" w14:textId="77777777" w:rsidR="00A709B8" w:rsidRPr="009022B9" w:rsidRDefault="00A709B8" w:rsidP="00A709B8">
      <w:pPr>
        <w:pStyle w:val="Asubsubpara"/>
      </w:pPr>
      <w:r w:rsidRPr="009022B9">
        <w:tab/>
        <w:t>(B)</w:t>
      </w:r>
      <w:r w:rsidRPr="009022B9">
        <w:tab/>
        <w:t>the gross lettable area—retail; and</w:t>
      </w:r>
    </w:p>
    <w:p w14:paraId="125EA203" w14:textId="77777777" w:rsidR="00A709B8" w:rsidRPr="009022B9" w:rsidRDefault="00A709B8" w:rsidP="00A709B8">
      <w:pPr>
        <w:pStyle w:val="Asubpara"/>
      </w:pPr>
      <w:r w:rsidRPr="009022B9">
        <w:tab/>
        <w:t>(ii)</w:t>
      </w:r>
      <w:r w:rsidRPr="009022B9">
        <w:tab/>
        <w:t>the gross floor area of the terminal buildings; but</w:t>
      </w:r>
    </w:p>
    <w:p w14:paraId="537A0E94" w14:textId="77777777" w:rsidR="00A709B8" w:rsidRPr="009022B9" w:rsidRDefault="00A709B8" w:rsidP="00A709B8">
      <w:pPr>
        <w:pStyle w:val="aDefpara"/>
      </w:pPr>
      <w:r w:rsidRPr="009022B9">
        <w:tab/>
        <w:t>(b)</w:t>
      </w:r>
      <w:r w:rsidRPr="009022B9">
        <w:tab/>
        <w:t>does not include an area—</w:t>
      </w:r>
    </w:p>
    <w:p w14:paraId="0C8E142B" w14:textId="77777777" w:rsidR="00A709B8" w:rsidRPr="009022B9" w:rsidRDefault="00A709B8" w:rsidP="00A709B8">
      <w:pPr>
        <w:pStyle w:val="Asubpara"/>
      </w:pPr>
      <w:r w:rsidRPr="009022B9">
        <w:tab/>
        <w:t>(i)</w:t>
      </w:r>
      <w:r w:rsidRPr="009022B9">
        <w:tab/>
        <w:t>developed only for an aviation activity; or</w:t>
      </w:r>
    </w:p>
    <w:p w14:paraId="41A86547" w14:textId="441638CC" w:rsidR="00A709B8" w:rsidRPr="009022B9" w:rsidRDefault="00A709B8" w:rsidP="00A709B8">
      <w:pPr>
        <w:pStyle w:val="Asubpara"/>
      </w:pPr>
      <w:r w:rsidRPr="009022B9">
        <w:tab/>
        <w:t>(ii)</w:t>
      </w:r>
      <w:r w:rsidRPr="009022B9">
        <w:tab/>
        <w:t xml:space="preserve">for which a certificate of compliance under the </w:t>
      </w:r>
      <w:hyperlink r:id="rId64" w:tooltip="Act 1996 No 42 (Cwlth)" w:history="1">
        <w:r w:rsidRPr="009022B9">
          <w:rPr>
            <w:rStyle w:val="charCitHyperlinkItal"/>
          </w:rPr>
          <w:t>Airports Act 1996</w:t>
        </w:r>
      </w:hyperlink>
      <w:r w:rsidRPr="009022B9">
        <w:t xml:space="preserve"> (Cwlth), section 107 has not been issued.</w:t>
      </w:r>
    </w:p>
    <w:p w14:paraId="74421C59" w14:textId="77777777" w:rsidR="00A709B8" w:rsidRPr="009022B9" w:rsidRDefault="00A709B8" w:rsidP="00A709B8">
      <w:pPr>
        <w:pStyle w:val="AH5Sec"/>
      </w:pPr>
      <w:bookmarkStart w:id="55" w:name="_Toc43195372"/>
      <w:r w:rsidRPr="006A3B29">
        <w:rPr>
          <w:rStyle w:val="CharSectNo"/>
        </w:rPr>
        <w:t>40E</w:t>
      </w:r>
      <w:r w:rsidRPr="009022B9">
        <w:tab/>
        <w:t>Working out growth index</w:t>
      </w:r>
      <w:bookmarkEnd w:id="55"/>
    </w:p>
    <w:p w14:paraId="27466E15" w14:textId="77777777" w:rsidR="00A709B8" w:rsidRPr="009022B9" w:rsidRDefault="00A709B8" w:rsidP="00F33178">
      <w:pPr>
        <w:pStyle w:val="Amain"/>
        <w:keepNext/>
      </w:pPr>
      <w:r w:rsidRPr="009022B9">
        <w:tab/>
        <w:t>(1)</w:t>
      </w:r>
      <w:r w:rsidRPr="009022B9">
        <w:tab/>
        <w:t xml:space="preserve">For the purposes of section 40C (2), the </w:t>
      </w:r>
      <w:r w:rsidRPr="009022B9">
        <w:rPr>
          <w:rStyle w:val="charBoldItals"/>
        </w:rPr>
        <w:t>growth index</w:t>
      </w:r>
      <w:r w:rsidRPr="009022B9">
        <w:t xml:space="preserve"> is the change in the AUV of relevant commercial land over a calendar year worked out as follows:</w:t>
      </w:r>
    </w:p>
    <w:p w14:paraId="53F9D6E5" w14:textId="77777777" w:rsidR="00A709B8" w:rsidRPr="009022B9" w:rsidRDefault="00A7244A" w:rsidP="00A709B8">
      <w:pPr>
        <w:suppressLineNumbers/>
        <w:spacing w:before="140"/>
        <w:rPr>
          <w:oMath/>
        </w:rPr>
      </w:pPr>
      <m:oMathPara>
        <m:oMathParaPr>
          <m:jc m:val="center"/>
        </m:oMathParaPr>
        <m:oMath>
          <m:f>
            <m:fPr>
              <m:ctrlPr>
                <w:rPr>
                  <w:rFonts w:ascii="Cambria Math" w:hAnsi="Cambria Math"/>
                </w:rPr>
              </m:ctrlPr>
            </m:fPr>
            <m:num>
              <m:r>
                <m:rPr>
                  <m:nor/>
                </m:rPr>
                <m:t>second commercial land AUV – first commercial land AUV</m:t>
              </m:r>
            </m:num>
            <m:den>
              <m:r>
                <m:rPr>
                  <m:nor/>
                </m:rPr>
                <m:t>first commercial land AUV</m:t>
              </m:r>
            </m:den>
          </m:f>
        </m:oMath>
      </m:oMathPara>
    </w:p>
    <w:p w14:paraId="32B60308" w14:textId="77777777" w:rsidR="00A709B8" w:rsidRPr="009022B9" w:rsidRDefault="00A709B8" w:rsidP="00330CA5">
      <w:pPr>
        <w:pStyle w:val="aDef"/>
        <w:keepNext/>
      </w:pPr>
      <w:r w:rsidRPr="009022B9">
        <w:rPr>
          <w:rStyle w:val="charBoldItals"/>
        </w:rPr>
        <w:lastRenderedPageBreak/>
        <w:t>first commercial land AUV</w:t>
      </w:r>
      <w:r w:rsidRPr="009022B9">
        <w:t>, for a particular calendar year, means the total AUV of all relevant commercial land on 1 January in the year ending immediately before the particular year.</w:t>
      </w:r>
    </w:p>
    <w:p w14:paraId="0B9F1CB5" w14:textId="77777777" w:rsidR="00A709B8" w:rsidRPr="009022B9" w:rsidRDefault="00A709B8" w:rsidP="00A709B8">
      <w:pPr>
        <w:pStyle w:val="aDef"/>
        <w:keepNext/>
      </w:pPr>
      <w:r w:rsidRPr="009022B9">
        <w:rPr>
          <w:rStyle w:val="charBoldItals"/>
        </w:rPr>
        <w:t>relevant commercial land</w:t>
      </w:r>
      <w:r w:rsidRPr="009022B9">
        <w:t>, for a particular calendar year, means all land in the Territory, other than airport land, that was commercial land—</w:t>
      </w:r>
    </w:p>
    <w:p w14:paraId="721CF436" w14:textId="77777777" w:rsidR="00A709B8" w:rsidRPr="009022B9" w:rsidRDefault="00A709B8" w:rsidP="00A709B8">
      <w:pPr>
        <w:pStyle w:val="aDefpara"/>
      </w:pPr>
      <w:r w:rsidRPr="009022B9">
        <w:tab/>
        <w:t>(a)</w:t>
      </w:r>
      <w:r w:rsidRPr="009022B9">
        <w:tab/>
        <w:t>on 1 January in the particular year; and</w:t>
      </w:r>
    </w:p>
    <w:p w14:paraId="5BD1BF1D" w14:textId="77777777" w:rsidR="00A709B8" w:rsidRPr="009022B9" w:rsidRDefault="00A709B8" w:rsidP="00A709B8">
      <w:pPr>
        <w:pStyle w:val="aDefpara"/>
      </w:pPr>
      <w:r w:rsidRPr="009022B9">
        <w:tab/>
        <w:t>(b)</w:t>
      </w:r>
      <w:r w:rsidRPr="009022B9">
        <w:tab/>
        <w:t>for the whole of the year immediately before the particular year.</w:t>
      </w:r>
    </w:p>
    <w:p w14:paraId="189DB359" w14:textId="77777777" w:rsidR="00A709B8" w:rsidRPr="009022B9" w:rsidRDefault="00A709B8" w:rsidP="00A709B8">
      <w:pPr>
        <w:pStyle w:val="aDef"/>
        <w:keepNext/>
      </w:pPr>
      <w:r w:rsidRPr="009022B9">
        <w:rPr>
          <w:rStyle w:val="charBoldItals"/>
        </w:rPr>
        <w:t>second commercial land AUV</w:t>
      </w:r>
      <w:r w:rsidRPr="009022B9">
        <w:t>, for a particular calendar year, means the total AUV of all relevant commercial land on 1 January in the particular year.</w:t>
      </w:r>
    </w:p>
    <w:p w14:paraId="74F621D0" w14:textId="77777777" w:rsidR="00A709B8" w:rsidRPr="009022B9" w:rsidRDefault="00A709B8" w:rsidP="00A709B8">
      <w:pPr>
        <w:pStyle w:val="aNote"/>
        <w:ind w:left="812" w:firstLine="288"/>
      </w:pPr>
      <w:r w:rsidRPr="009022B9">
        <w:rPr>
          <w:rStyle w:val="charItals"/>
        </w:rPr>
        <w:t>Note</w:t>
      </w:r>
      <w:r w:rsidRPr="009022B9">
        <w:rPr>
          <w:rStyle w:val="charItals"/>
        </w:rPr>
        <w:tab/>
      </w:r>
      <w:r>
        <w:rPr>
          <w:rStyle w:val="charBoldItals"/>
        </w:rPr>
        <w:t>C</w:t>
      </w:r>
      <w:r w:rsidRPr="009022B9">
        <w:rPr>
          <w:rStyle w:val="charBoldItals"/>
        </w:rPr>
        <w:t>ommercial land</w:t>
      </w:r>
      <w:r w:rsidRPr="009022B9">
        <w:t>—see the dictionary.</w:t>
      </w:r>
    </w:p>
    <w:p w14:paraId="217C2984" w14:textId="77777777" w:rsidR="00A709B8" w:rsidRDefault="00A709B8" w:rsidP="00A709B8">
      <w:pPr>
        <w:pStyle w:val="Amain"/>
      </w:pPr>
      <w:r w:rsidRPr="009022B9">
        <w:tab/>
        <w:t>(2)</w:t>
      </w:r>
      <w:r w:rsidRPr="009022B9">
        <w:tab/>
        <w:t>For the purposes of working out the growth index over a calendar year, the commissioner must give Canberra Airport information about the AUV of all relevant commercial land on 1 January in the calendar year, by 30 April in that year.</w:t>
      </w:r>
    </w:p>
    <w:p w14:paraId="335177A8" w14:textId="77777777" w:rsidR="003603CC" w:rsidRPr="00443737" w:rsidRDefault="003603CC" w:rsidP="003603CC">
      <w:pPr>
        <w:pStyle w:val="Amain"/>
      </w:pPr>
      <w:r w:rsidRPr="00443737">
        <w:tab/>
        <w:t>(3)</w:t>
      </w:r>
      <w:r w:rsidRPr="00443737">
        <w:tab/>
        <w:t>In working out the first commercial land AUV for the calendar year 2020, the commissioner must, for each parcel of relevant commercial land that has been rateable for 4 years or more, determine the average unimproved value of the parcel over the previous 4 years.</w:t>
      </w:r>
    </w:p>
    <w:p w14:paraId="5768458A" w14:textId="77777777" w:rsidR="003603CC" w:rsidRPr="00443737" w:rsidRDefault="003603CC" w:rsidP="003603CC">
      <w:pPr>
        <w:pStyle w:val="Amain"/>
      </w:pPr>
      <w:r w:rsidRPr="00443737">
        <w:tab/>
        <w:t>(4)</w:t>
      </w:r>
      <w:r w:rsidRPr="00443737">
        <w:tab/>
        <w:t>In working out the first commercial land AUV for the calendar year 2021, the commissioner must, for each parcel of relevant commercial land that has been rateable for 5 years or more, determine the average unimproved value of the parcel over the previous 5 years.</w:t>
      </w:r>
    </w:p>
    <w:p w14:paraId="5640B358" w14:textId="77777777" w:rsidR="003603CC" w:rsidRPr="00443737" w:rsidRDefault="003603CC" w:rsidP="003603CC">
      <w:pPr>
        <w:pStyle w:val="Amain"/>
      </w:pPr>
      <w:r w:rsidRPr="00443737">
        <w:tab/>
        <w:t>(5)</w:t>
      </w:r>
      <w:r w:rsidRPr="00443737">
        <w:tab/>
        <w:t>Subsections (3), (4) and this subsection expire on 30 June 2022.</w:t>
      </w:r>
    </w:p>
    <w:p w14:paraId="0B2D2C9C" w14:textId="77777777" w:rsidR="00A709B8" w:rsidRPr="009022B9" w:rsidRDefault="00A709B8" w:rsidP="00A709B8">
      <w:pPr>
        <w:pStyle w:val="AH5Sec"/>
      </w:pPr>
      <w:bookmarkStart w:id="56" w:name="_Toc43195373"/>
      <w:r w:rsidRPr="006A3B29">
        <w:rPr>
          <w:rStyle w:val="CharSectNo"/>
        </w:rPr>
        <w:lastRenderedPageBreak/>
        <w:t>40F</w:t>
      </w:r>
      <w:r w:rsidRPr="009022B9">
        <w:tab/>
        <w:t>Expiry—airport land provisions</w:t>
      </w:r>
      <w:bookmarkEnd w:id="56"/>
    </w:p>
    <w:p w14:paraId="5F1516E4" w14:textId="77777777" w:rsidR="00A709B8" w:rsidRPr="009022B9" w:rsidRDefault="00A709B8" w:rsidP="00825C25">
      <w:pPr>
        <w:pStyle w:val="Amainreturn"/>
        <w:keepNext/>
      </w:pPr>
      <w:r w:rsidRPr="009022B9">
        <w:t>The following provisions expire 15 years after the day this section commences:</w:t>
      </w:r>
    </w:p>
    <w:p w14:paraId="471C07D6" w14:textId="77777777" w:rsidR="00A709B8" w:rsidRPr="009022B9" w:rsidRDefault="00A709B8" w:rsidP="00825C25">
      <w:pPr>
        <w:pStyle w:val="Apara"/>
        <w:keepNext/>
      </w:pPr>
      <w:r w:rsidRPr="009022B9">
        <w:tab/>
        <w:t>(a)</w:t>
      </w:r>
      <w:r w:rsidRPr="009022B9">
        <w:tab/>
        <w:t xml:space="preserve">section 14 (3), definition of </w:t>
      </w:r>
      <w:r w:rsidRPr="009022B9">
        <w:rPr>
          <w:rStyle w:val="charBoldItals"/>
        </w:rPr>
        <w:t>AUV</w:t>
      </w:r>
      <w:r w:rsidRPr="009022B9">
        <w:t>, paragraph (b);</w:t>
      </w:r>
    </w:p>
    <w:p w14:paraId="196582DF" w14:textId="77777777" w:rsidR="00A709B8" w:rsidRPr="009022B9" w:rsidRDefault="00A709B8" w:rsidP="00825C25">
      <w:pPr>
        <w:pStyle w:val="Apara"/>
        <w:keepNext/>
      </w:pPr>
      <w:r w:rsidRPr="009022B9">
        <w:tab/>
        <w:t>(b)</w:t>
      </w:r>
      <w:r w:rsidRPr="009022B9">
        <w:tab/>
        <w:t>part 5A;</w:t>
      </w:r>
    </w:p>
    <w:p w14:paraId="665A6E97" w14:textId="77777777" w:rsidR="00A709B8" w:rsidRPr="009022B9" w:rsidRDefault="00A709B8" w:rsidP="00A709B8">
      <w:pPr>
        <w:pStyle w:val="Apara"/>
      </w:pPr>
      <w:r w:rsidRPr="009022B9">
        <w:tab/>
        <w:t>(c)</w:t>
      </w:r>
      <w:r w:rsidRPr="009022B9">
        <w:tab/>
        <w:t xml:space="preserve">schedule 1, section 1.1 (3), definition of </w:t>
      </w:r>
      <w:r w:rsidRPr="009022B9">
        <w:rPr>
          <w:rStyle w:val="charBoldItals"/>
        </w:rPr>
        <w:t>AUV</w:t>
      </w:r>
      <w:r w:rsidRPr="009022B9">
        <w:t>, paragraph (b);</w:t>
      </w:r>
    </w:p>
    <w:p w14:paraId="36517EEF" w14:textId="77777777" w:rsidR="00A709B8" w:rsidRPr="009022B9" w:rsidRDefault="00A709B8" w:rsidP="00A709B8">
      <w:pPr>
        <w:pStyle w:val="Apara"/>
      </w:pPr>
      <w:r w:rsidRPr="009022B9">
        <w:tab/>
        <w:t>(d)</w:t>
      </w:r>
      <w:r w:rsidRPr="009022B9">
        <w:tab/>
        <w:t xml:space="preserve">dictionary, definitions of </w:t>
      </w:r>
      <w:r w:rsidRPr="009022B9">
        <w:rPr>
          <w:rStyle w:val="charBoldItals"/>
        </w:rPr>
        <w:t>airport land</w:t>
      </w:r>
      <w:r w:rsidRPr="009022B9">
        <w:t xml:space="preserve">, </w:t>
      </w:r>
      <w:r w:rsidRPr="009022B9">
        <w:rPr>
          <w:rStyle w:val="charBoldItals"/>
        </w:rPr>
        <w:t>Canberra Airport</w:t>
      </w:r>
      <w:r w:rsidRPr="009022B9">
        <w:t xml:space="preserve">, </w:t>
      </w:r>
      <w:r w:rsidRPr="009022B9">
        <w:rPr>
          <w:rStyle w:val="charBoldItals"/>
        </w:rPr>
        <w:t>development index</w:t>
      </w:r>
      <w:r w:rsidRPr="009022B9">
        <w:t xml:space="preserve"> and </w:t>
      </w:r>
      <w:r w:rsidRPr="009022B9">
        <w:rPr>
          <w:rStyle w:val="charBoldItals"/>
        </w:rPr>
        <w:t>growth index</w:t>
      </w:r>
      <w:r w:rsidRPr="009022B9">
        <w:t>.</w:t>
      </w:r>
    </w:p>
    <w:p w14:paraId="6F7F55C3" w14:textId="77777777" w:rsidR="0002760E" w:rsidRDefault="0002760E">
      <w:pPr>
        <w:pStyle w:val="PageBreak"/>
      </w:pPr>
      <w:r>
        <w:br w:type="page"/>
      </w:r>
    </w:p>
    <w:p w14:paraId="030A09DD" w14:textId="77777777" w:rsidR="0002760E" w:rsidRPr="006A3B29" w:rsidRDefault="0002760E">
      <w:pPr>
        <w:pStyle w:val="AH2Part"/>
      </w:pPr>
      <w:bookmarkStart w:id="57" w:name="_Toc43195374"/>
      <w:r w:rsidRPr="006A3B29">
        <w:rPr>
          <w:rStyle w:val="CharPartNo"/>
        </w:rPr>
        <w:lastRenderedPageBreak/>
        <w:t>Part 6</w:t>
      </w:r>
      <w:r>
        <w:tab/>
      </w:r>
      <w:r w:rsidRPr="006A3B29">
        <w:rPr>
          <w:rStyle w:val="CharPartText"/>
        </w:rPr>
        <w:t>Exemptions, remissions and certain interest payments</w:t>
      </w:r>
      <w:bookmarkEnd w:id="57"/>
    </w:p>
    <w:p w14:paraId="332905AE" w14:textId="77777777" w:rsidR="0002760E" w:rsidRDefault="0002760E">
      <w:pPr>
        <w:pStyle w:val="Placeholder"/>
      </w:pPr>
      <w:r>
        <w:rPr>
          <w:rStyle w:val="CharDivNo"/>
        </w:rPr>
        <w:t xml:space="preserve">  </w:t>
      </w:r>
      <w:r>
        <w:rPr>
          <w:rStyle w:val="CharDivText"/>
        </w:rPr>
        <w:t xml:space="preserve">  </w:t>
      </w:r>
    </w:p>
    <w:p w14:paraId="47CBA600" w14:textId="77777777" w:rsidR="0002760E" w:rsidRDefault="0002760E">
      <w:pPr>
        <w:pStyle w:val="AH5Sec"/>
      </w:pPr>
      <w:bookmarkStart w:id="58" w:name="_Toc43195375"/>
      <w:r w:rsidRPr="006A3B29">
        <w:rPr>
          <w:rStyle w:val="CharSectNo"/>
        </w:rPr>
        <w:t>41</w:t>
      </w:r>
      <w:r>
        <w:tab/>
        <w:t>Exemption from rates</w:t>
      </w:r>
      <w:bookmarkEnd w:id="58"/>
    </w:p>
    <w:p w14:paraId="6AAC2AE9" w14:textId="77777777" w:rsidR="0002760E" w:rsidRDefault="0002760E">
      <w:pPr>
        <w:pStyle w:val="Amain"/>
      </w:pPr>
      <w:r>
        <w:tab/>
        <w:t>(</w:t>
      </w:r>
      <w:r w:rsidR="003221BA">
        <w:t>1)</w:t>
      </w:r>
      <w:r w:rsidR="003221BA">
        <w:tab/>
        <w:t>The Minister may</w:t>
      </w:r>
      <w:r>
        <w:t xml:space="preserve"> exempt the owner of a parcel of land from payment of rates owing for any period in relation to the parcel of land, or from payment of a stated part of the rates.</w:t>
      </w:r>
    </w:p>
    <w:p w14:paraId="69F70F79" w14:textId="77777777" w:rsidR="0002760E" w:rsidRDefault="0002760E">
      <w:pPr>
        <w:pStyle w:val="Amain"/>
        <w:keepNext/>
      </w:pPr>
      <w:r>
        <w:tab/>
        <w:t>(2)</w:t>
      </w:r>
      <w:r>
        <w:tab/>
        <w:t>An exemption is a notifiable instrument.</w:t>
      </w:r>
    </w:p>
    <w:p w14:paraId="46198533" w14:textId="238DBE2E" w:rsidR="0002760E" w:rsidRDefault="0002760E">
      <w:pPr>
        <w:pStyle w:val="aNote"/>
      </w:pPr>
      <w:r>
        <w:rPr>
          <w:rStyle w:val="charItals"/>
        </w:rPr>
        <w:t>Note</w:t>
      </w:r>
      <w:r>
        <w:rPr>
          <w:rStyle w:val="charItals"/>
        </w:rPr>
        <w:tab/>
      </w:r>
      <w:r>
        <w:t xml:space="preserve">A notifiable instrument must be notified under the </w:t>
      </w:r>
      <w:hyperlink r:id="rId65" w:tooltip="A2001-14" w:history="1">
        <w:r w:rsidR="00980146" w:rsidRPr="00980146">
          <w:rPr>
            <w:rStyle w:val="charCitHyperlinkAbbrev"/>
          </w:rPr>
          <w:t>Legislation Act</w:t>
        </w:r>
      </w:hyperlink>
      <w:r>
        <w:t>.</w:t>
      </w:r>
    </w:p>
    <w:p w14:paraId="5C17D31D" w14:textId="77777777" w:rsidR="0002760E" w:rsidRDefault="0002760E">
      <w:pPr>
        <w:pStyle w:val="Amain"/>
      </w:pPr>
      <w:r>
        <w:tab/>
        <w:t>(3)</w:t>
      </w:r>
      <w:r>
        <w:tab/>
        <w:t xml:space="preserve">The Minister may make guidelines for the exercise of a function under this section. </w:t>
      </w:r>
    </w:p>
    <w:p w14:paraId="190AD45B" w14:textId="77777777" w:rsidR="0002760E" w:rsidRDefault="0002760E">
      <w:pPr>
        <w:pStyle w:val="Amain"/>
        <w:keepNext/>
      </w:pPr>
      <w:r>
        <w:tab/>
        <w:t>(4)</w:t>
      </w:r>
      <w:r>
        <w:tab/>
        <w:t>Guidelines are a disallowable instrument.</w:t>
      </w:r>
    </w:p>
    <w:p w14:paraId="4F817236" w14:textId="0FC5BCE9"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6" w:tooltip="A2001-14" w:history="1">
        <w:r w:rsidR="00980146" w:rsidRPr="00980146">
          <w:rPr>
            <w:rStyle w:val="charCitHyperlinkAbbrev"/>
          </w:rPr>
          <w:t>Legislation Act</w:t>
        </w:r>
      </w:hyperlink>
      <w:r>
        <w:t>.</w:t>
      </w:r>
    </w:p>
    <w:p w14:paraId="34076293" w14:textId="77777777" w:rsidR="0002760E" w:rsidRDefault="0002760E">
      <w:pPr>
        <w:pStyle w:val="AH5Sec"/>
      </w:pPr>
      <w:bookmarkStart w:id="59" w:name="_Toc43195376"/>
      <w:r w:rsidRPr="006A3B29">
        <w:rPr>
          <w:rStyle w:val="CharSectNo"/>
        </w:rPr>
        <w:t>42</w:t>
      </w:r>
      <w:r>
        <w:tab/>
        <w:t>Remission of rates</w:t>
      </w:r>
      <w:bookmarkEnd w:id="59"/>
    </w:p>
    <w:p w14:paraId="1A5D7CE4" w14:textId="77777777" w:rsidR="0002760E" w:rsidRDefault="0002760E">
      <w:pPr>
        <w:pStyle w:val="Amain"/>
      </w:pPr>
      <w:r>
        <w:tab/>
        <w:t>(1)</w:t>
      </w:r>
      <w:r>
        <w:tab/>
        <w:t>The Minister may remit the rates, or a part of the rates, payable for a parcel of land if the Minister is satisfied that it is fair and reasonable in the circumstances.</w:t>
      </w:r>
    </w:p>
    <w:p w14:paraId="0F8D085A" w14:textId="77777777" w:rsidR="0002760E" w:rsidRDefault="0002760E">
      <w:pPr>
        <w:pStyle w:val="Amain"/>
      </w:pPr>
      <w:r>
        <w:tab/>
        <w:t>(2)</w:t>
      </w:r>
      <w:r>
        <w:tab/>
        <w:t xml:space="preserve">The Minister may make guidelines for the exercise of a function under this section. </w:t>
      </w:r>
    </w:p>
    <w:p w14:paraId="30863026" w14:textId="77777777" w:rsidR="0002760E" w:rsidRDefault="0002760E">
      <w:pPr>
        <w:pStyle w:val="Amain"/>
        <w:keepNext/>
      </w:pPr>
      <w:r>
        <w:tab/>
        <w:t>(3)</w:t>
      </w:r>
      <w:r>
        <w:tab/>
        <w:t>Guidelines are a disallowable instrument.</w:t>
      </w:r>
    </w:p>
    <w:p w14:paraId="26F1F846" w14:textId="2FECF416"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7" w:tooltip="A2001-14" w:history="1">
        <w:r w:rsidR="00980146" w:rsidRPr="00980146">
          <w:rPr>
            <w:rStyle w:val="charCitHyperlinkAbbrev"/>
          </w:rPr>
          <w:t>Legislation Act</w:t>
        </w:r>
      </w:hyperlink>
      <w:r>
        <w:t>.</w:t>
      </w:r>
    </w:p>
    <w:p w14:paraId="2BCE606F" w14:textId="77777777" w:rsidR="00411547" w:rsidRDefault="00411547" w:rsidP="00411547">
      <w:pPr>
        <w:pStyle w:val="AH5Sec"/>
      </w:pPr>
      <w:bookmarkStart w:id="60" w:name="_Toc43195377"/>
      <w:r w:rsidRPr="006A3B29">
        <w:rPr>
          <w:rStyle w:val="CharSectNo"/>
        </w:rPr>
        <w:lastRenderedPageBreak/>
        <w:t>43</w:t>
      </w:r>
      <w:r>
        <w:tab/>
        <w:t>Remission of interest</w:t>
      </w:r>
      <w:bookmarkEnd w:id="60"/>
    </w:p>
    <w:p w14:paraId="27565559" w14:textId="77777777" w:rsidR="00411547" w:rsidRDefault="00411547" w:rsidP="000A737A">
      <w:pPr>
        <w:pStyle w:val="Amain"/>
        <w:keepNext/>
      </w:pPr>
      <w:r>
        <w:tab/>
        <w:t>(1)</w:t>
      </w:r>
      <w:r>
        <w:tab/>
        <w:t xml:space="preserve">The commissioner may, if the commissioner considers it appropriate in the circumstances, remit interest payable by a person in relation to rates by any amount. </w:t>
      </w:r>
    </w:p>
    <w:p w14:paraId="3614F4B3" w14:textId="77777777" w:rsidR="00411547" w:rsidRDefault="00411547" w:rsidP="00411547">
      <w:pPr>
        <w:pStyle w:val="Amain"/>
      </w:pPr>
      <w:r>
        <w:tab/>
        <w:t>(2)</w:t>
      </w:r>
      <w:r>
        <w:tab/>
        <w:t>In this section:</w:t>
      </w:r>
    </w:p>
    <w:p w14:paraId="5CFC47CC" w14:textId="77777777" w:rsidR="00411547" w:rsidRDefault="00411547" w:rsidP="00411547">
      <w:pPr>
        <w:pStyle w:val="aDef"/>
      </w:pPr>
      <w:r>
        <w:rPr>
          <w:rStyle w:val="charBoldItals"/>
        </w:rPr>
        <w:t>rates</w:t>
      </w:r>
      <w:r>
        <w:t xml:space="preserve"> includes an amount for which a person is indebted to the Territory because of a determination under division 7.2 (Deferral of rates).</w:t>
      </w:r>
    </w:p>
    <w:p w14:paraId="555B55F8" w14:textId="77777777" w:rsidR="0002760E" w:rsidRDefault="0002760E">
      <w:pPr>
        <w:pStyle w:val="AH5Sec"/>
      </w:pPr>
      <w:bookmarkStart w:id="61" w:name="_Toc43195378"/>
      <w:r w:rsidRPr="006A3B29">
        <w:rPr>
          <w:rStyle w:val="CharSectNo"/>
        </w:rPr>
        <w:t>44</w:t>
      </w:r>
      <w:r>
        <w:tab/>
        <w:t>Interest on refund</w:t>
      </w:r>
      <w:bookmarkEnd w:id="61"/>
      <w:r>
        <w:t xml:space="preserve"> </w:t>
      </w:r>
    </w:p>
    <w:p w14:paraId="2BFDE469" w14:textId="77777777" w:rsidR="0002760E" w:rsidRDefault="0002760E">
      <w:pPr>
        <w:pStyle w:val="Amain"/>
      </w:pPr>
      <w:r>
        <w:tab/>
        <w:t>(1)</w:t>
      </w:r>
      <w:r>
        <w:tab/>
        <w:t>This section applies if the commissioner is satisfied that—</w:t>
      </w:r>
    </w:p>
    <w:p w14:paraId="46305767" w14:textId="77777777" w:rsidR="0002760E" w:rsidRDefault="0002760E">
      <w:pPr>
        <w:pStyle w:val="Apara"/>
      </w:pPr>
      <w:r>
        <w:tab/>
        <w:t>(a)</w:t>
      </w:r>
      <w:r>
        <w:tab/>
        <w:t>an assessment of rates payable for a parcel of land has been wrongly made because of an administrative error; and</w:t>
      </w:r>
    </w:p>
    <w:p w14:paraId="4795DA4B" w14:textId="77777777" w:rsidR="0002760E" w:rsidRDefault="0002760E">
      <w:pPr>
        <w:pStyle w:val="Apara"/>
      </w:pPr>
      <w:r>
        <w:tab/>
        <w:t>(b)</w:t>
      </w:r>
      <w:r>
        <w:tab/>
        <w:t>because of the error, a person has overpaid rates for the parcel.</w:t>
      </w:r>
    </w:p>
    <w:p w14:paraId="5AE43AD9" w14:textId="77777777" w:rsidR="0002760E" w:rsidRDefault="0002760E">
      <w:pPr>
        <w:pStyle w:val="Amain"/>
      </w:pPr>
      <w:r>
        <w:tab/>
        <w:t>(2)</w:t>
      </w:r>
      <w:r>
        <w:tab/>
        <w:t>The commissioner may pay interest to the owner of the parcel—</w:t>
      </w:r>
    </w:p>
    <w:p w14:paraId="00B27B3D" w14:textId="305CC7BC" w:rsidR="0002760E" w:rsidRDefault="0002760E">
      <w:pPr>
        <w:pStyle w:val="Apara"/>
      </w:pPr>
      <w:r>
        <w:tab/>
        <w:t>(a)</w:t>
      </w:r>
      <w:r>
        <w:tab/>
        <w:t xml:space="preserve">at the market rate component determined under the </w:t>
      </w:r>
      <w:hyperlink r:id="rId68" w:tooltip="A1999-4" w:history="1">
        <w:r w:rsidR="005611E0" w:rsidRPr="005611E0">
          <w:rPr>
            <w:rStyle w:val="charCitHyperlinkAbbrev"/>
          </w:rPr>
          <w:t>Taxation Administration Act</w:t>
        </w:r>
      </w:hyperlink>
      <w:r>
        <w:t>, section 26; and</w:t>
      </w:r>
    </w:p>
    <w:p w14:paraId="5A2E95EC" w14:textId="77777777" w:rsidR="0002760E" w:rsidRDefault="0002760E">
      <w:pPr>
        <w:pStyle w:val="Apara"/>
      </w:pPr>
      <w:r>
        <w:tab/>
        <w:t>(b)</w:t>
      </w:r>
      <w:r>
        <w:tab/>
        <w:t>worked out from the date when the overpayment was made or a later date the commissioner considers appropriate.</w:t>
      </w:r>
    </w:p>
    <w:p w14:paraId="483A5281" w14:textId="77777777" w:rsidR="0002760E" w:rsidRDefault="0002760E">
      <w:pPr>
        <w:pStyle w:val="PageBreak"/>
      </w:pPr>
      <w:r>
        <w:br w:type="page"/>
      </w:r>
    </w:p>
    <w:p w14:paraId="007C0705" w14:textId="77777777" w:rsidR="0002760E" w:rsidRPr="006A3B29" w:rsidRDefault="0002760E">
      <w:pPr>
        <w:pStyle w:val="AH2Part"/>
      </w:pPr>
      <w:bookmarkStart w:id="62" w:name="_Toc43195379"/>
      <w:r w:rsidRPr="006A3B29">
        <w:rPr>
          <w:rStyle w:val="CharPartNo"/>
        </w:rPr>
        <w:lastRenderedPageBreak/>
        <w:t>Part 7</w:t>
      </w:r>
      <w:r>
        <w:tab/>
      </w:r>
      <w:r w:rsidRPr="006A3B29">
        <w:rPr>
          <w:rStyle w:val="CharPartText"/>
        </w:rPr>
        <w:t>Deferral and rebates</w:t>
      </w:r>
      <w:bookmarkEnd w:id="62"/>
    </w:p>
    <w:p w14:paraId="3125EA5D" w14:textId="77777777" w:rsidR="0002760E" w:rsidRPr="006A3B29" w:rsidRDefault="0002760E">
      <w:pPr>
        <w:pStyle w:val="AH3Div"/>
      </w:pPr>
      <w:bookmarkStart w:id="63" w:name="_Toc43195380"/>
      <w:r w:rsidRPr="006A3B29">
        <w:rPr>
          <w:rStyle w:val="CharDivNo"/>
        </w:rPr>
        <w:t>Division 7.1</w:t>
      </w:r>
      <w:r>
        <w:rPr>
          <w:rFonts w:ascii="Arial (W1)" w:hAnsi="Arial (W1)"/>
        </w:rPr>
        <w:tab/>
      </w:r>
      <w:r w:rsidRPr="006A3B29">
        <w:rPr>
          <w:rStyle w:val="CharDivText"/>
        </w:rPr>
        <w:t>Interpretation for pt 7</w:t>
      </w:r>
      <w:bookmarkEnd w:id="63"/>
    </w:p>
    <w:p w14:paraId="169CB753" w14:textId="77777777" w:rsidR="0002760E" w:rsidRDefault="0002760E">
      <w:pPr>
        <w:pStyle w:val="AH5Sec"/>
      </w:pPr>
      <w:bookmarkStart w:id="64" w:name="_Toc43195381"/>
      <w:r w:rsidRPr="006A3B29">
        <w:rPr>
          <w:rStyle w:val="CharSectNo"/>
        </w:rPr>
        <w:t>45</w:t>
      </w:r>
      <w:r>
        <w:tab/>
        <w:t>Definitions for pt 7</w:t>
      </w:r>
      <w:bookmarkEnd w:id="64"/>
      <w:r>
        <w:t xml:space="preserve"> </w:t>
      </w:r>
    </w:p>
    <w:p w14:paraId="15319959" w14:textId="77777777" w:rsidR="00875785" w:rsidRPr="00875704" w:rsidRDefault="00875785" w:rsidP="00875785">
      <w:pPr>
        <w:pStyle w:val="Amainreturn"/>
      </w:pPr>
      <w:r w:rsidRPr="00875704">
        <w:t>In this part:</w:t>
      </w:r>
    </w:p>
    <w:p w14:paraId="2AD4B147" w14:textId="77777777" w:rsidR="0002760E" w:rsidRDefault="0002760E">
      <w:pPr>
        <w:pStyle w:val="aDef"/>
      </w:pPr>
      <w:r w:rsidRPr="00980146">
        <w:rPr>
          <w:rStyle w:val="charBoldItals"/>
        </w:rPr>
        <w:t>deferral determination</w:t>
      </w:r>
      <w:r>
        <w:t xml:space="preserve"> means a determination under section 46 (Determination for deferral of rates on application) or section 47 (Determination for deferral of rates without application), and includes a deferral determination as amended under section 50.</w:t>
      </w:r>
    </w:p>
    <w:p w14:paraId="3CA1CCFE" w14:textId="726745AB" w:rsidR="0002760E" w:rsidRDefault="0002760E">
      <w:pPr>
        <w:pStyle w:val="aDef"/>
      </w:pPr>
      <w:r w:rsidRPr="00980146">
        <w:rPr>
          <w:rStyle w:val="charBoldItals"/>
        </w:rPr>
        <w:t>domestic relationship</w:t>
      </w:r>
      <w:r>
        <w:rPr>
          <w:bCs/>
          <w:iCs/>
        </w:rPr>
        <w:t xml:space="preserve">—see the </w:t>
      </w:r>
      <w:hyperlink r:id="rId69" w:tooltip="A1994-28" w:history="1">
        <w:r w:rsidR="00980146" w:rsidRPr="00980146">
          <w:rPr>
            <w:rStyle w:val="charCitHyperlinkItal"/>
          </w:rPr>
          <w:t>Domestic Relationships Act 1994</w:t>
        </w:r>
      </w:hyperlink>
      <w:r>
        <w:rPr>
          <w:bCs/>
          <w:iCs/>
        </w:rPr>
        <w:t>, section 3.</w:t>
      </w:r>
    </w:p>
    <w:p w14:paraId="26420674" w14:textId="77777777" w:rsidR="0002760E" w:rsidRDefault="0002760E">
      <w:pPr>
        <w:pStyle w:val="aDef"/>
        <w:keepNext/>
      </w:pPr>
      <w:r>
        <w:rPr>
          <w:rStyle w:val="charBoldItals"/>
        </w:rPr>
        <w:t>eligible person</w:t>
      </w:r>
      <w:r>
        <w:t xml:space="preserve"> means—</w:t>
      </w:r>
    </w:p>
    <w:p w14:paraId="4DFE4796" w14:textId="77777777" w:rsidR="0002760E" w:rsidRDefault="0002760E">
      <w:pPr>
        <w:pStyle w:val="aDefpara"/>
      </w:pPr>
      <w:r>
        <w:tab/>
        <w:t>(a)</w:t>
      </w:r>
      <w:r>
        <w:tab/>
        <w:t>a pensioner; or</w:t>
      </w:r>
    </w:p>
    <w:p w14:paraId="2F0D2F38" w14:textId="77777777" w:rsidR="0002760E" w:rsidRDefault="0002760E">
      <w:pPr>
        <w:pStyle w:val="aDefpara"/>
      </w:pPr>
      <w:r>
        <w:tab/>
        <w:t>(b)</w:t>
      </w:r>
      <w:r>
        <w:tab/>
        <w:t>a non-pensioner who is the partner of a special rate pensioner and is not separated from the pensioner; or</w:t>
      </w:r>
    </w:p>
    <w:p w14:paraId="27D93623" w14:textId="77777777" w:rsidR="0002760E" w:rsidRDefault="0002760E">
      <w:pPr>
        <w:pStyle w:val="aDefpara"/>
      </w:pPr>
      <w:r>
        <w:tab/>
        <w:t>(c)</w:t>
      </w:r>
      <w:r>
        <w:tab/>
        <w:t>a non-pensioner who—</w:t>
      </w:r>
    </w:p>
    <w:p w14:paraId="52FE986F" w14:textId="77777777" w:rsidR="0002760E" w:rsidRDefault="0002760E">
      <w:pPr>
        <w:pStyle w:val="Asubpara"/>
      </w:pPr>
      <w:r>
        <w:tab/>
        <w:t>(i)</w:t>
      </w:r>
      <w:r>
        <w:tab/>
        <w:t>was the partner of a special rate pensioner until the pensioner’s death; and</w:t>
      </w:r>
    </w:p>
    <w:p w14:paraId="0C2AAB40" w14:textId="77777777" w:rsidR="0002760E" w:rsidRDefault="0002760E">
      <w:pPr>
        <w:pStyle w:val="Asubpara"/>
      </w:pPr>
      <w:r>
        <w:tab/>
        <w:t>(ii)</w:t>
      </w:r>
      <w:r>
        <w:tab/>
        <w:t>was not separated from the pensioner immediately before the death; and</w:t>
      </w:r>
    </w:p>
    <w:p w14:paraId="5BF87051" w14:textId="77777777" w:rsidR="0002760E" w:rsidRDefault="0002760E">
      <w:pPr>
        <w:pStyle w:val="Asubpara"/>
      </w:pPr>
      <w:r>
        <w:tab/>
        <w:t>(iii)</w:t>
      </w:r>
      <w:r>
        <w:tab/>
        <w:t xml:space="preserve">has not subsequently formed </w:t>
      </w:r>
      <w:r w:rsidR="0090139A">
        <w:t>a partnership with someone else; or</w:t>
      </w:r>
    </w:p>
    <w:p w14:paraId="64F9CADC" w14:textId="77777777" w:rsidR="00DE7C9C" w:rsidRPr="009B6E93" w:rsidRDefault="00DE7C9C" w:rsidP="00DE7C9C">
      <w:pPr>
        <w:pStyle w:val="aDefpara"/>
      </w:pPr>
      <w:r>
        <w:tab/>
        <w:t>(d)</w:t>
      </w:r>
      <w:r>
        <w:tab/>
        <w:t>a special disability trust.</w:t>
      </w:r>
    </w:p>
    <w:p w14:paraId="5DE8484A" w14:textId="77777777" w:rsidR="0002760E" w:rsidRDefault="0002760E" w:rsidP="00F33178">
      <w:pPr>
        <w:pStyle w:val="aDef"/>
        <w:keepNext/>
      </w:pPr>
      <w:r>
        <w:rPr>
          <w:rStyle w:val="charBoldItals"/>
        </w:rPr>
        <w:lastRenderedPageBreak/>
        <w:t>owner</w:t>
      </w:r>
      <w:r w:rsidRPr="00980146">
        <w:t xml:space="preserve">, </w:t>
      </w:r>
      <w:r>
        <w:t>of a parcel of land—</w:t>
      </w:r>
    </w:p>
    <w:p w14:paraId="332A2E14" w14:textId="77777777" w:rsidR="0002760E" w:rsidRDefault="0002760E" w:rsidP="00F33178">
      <w:pPr>
        <w:pStyle w:val="aDefpara"/>
        <w:keepNext/>
      </w:pPr>
      <w:r>
        <w:tab/>
        <w:t>(a)</w:t>
      </w:r>
      <w:r>
        <w:tab/>
        <w:t>means—</w:t>
      </w:r>
    </w:p>
    <w:p w14:paraId="74367E05" w14:textId="77777777" w:rsidR="0002760E" w:rsidRDefault="0002760E" w:rsidP="00F33178">
      <w:pPr>
        <w:pStyle w:val="aDefsubpara"/>
        <w:keepNext/>
      </w:pPr>
      <w:r>
        <w:tab/>
        <w:t>(i)</w:t>
      </w:r>
      <w:r>
        <w:tab/>
        <w:t>for a parcel held under a lease—the lessee (or, if 2 or more people are lessees, each lessee); or</w:t>
      </w:r>
    </w:p>
    <w:p w14:paraId="698D6DF7" w14:textId="77777777" w:rsidR="008118CC" w:rsidRDefault="008118CC">
      <w:pPr>
        <w:pStyle w:val="aDefsubpara"/>
      </w:pPr>
      <w:r w:rsidRPr="00875704">
        <w:tab/>
        <w:t>(i</w:t>
      </w:r>
      <w:r w:rsidR="00EB19A8">
        <w:t>i</w:t>
      </w:r>
      <w:r w:rsidRPr="00875704">
        <w:t>)</w:t>
      </w:r>
      <w:r w:rsidRPr="00875704">
        <w:tab/>
        <w:t>for a parcel held under a declared land sublease—the sublessee (or, if 2 or more people are sublessees, each sublessee); or</w:t>
      </w:r>
    </w:p>
    <w:p w14:paraId="71C08926" w14:textId="77777777" w:rsidR="004A2B59" w:rsidRDefault="00F568E8" w:rsidP="004A2B59">
      <w:pPr>
        <w:pStyle w:val="Asubpara"/>
      </w:pPr>
      <w:r>
        <w:tab/>
        <w:t>(ii</w:t>
      </w:r>
      <w:r w:rsidR="00EB19A8">
        <w:t>i</w:t>
      </w:r>
      <w:r w:rsidR="004A2B59" w:rsidRPr="00BF6D92">
        <w:t>)</w:t>
      </w:r>
      <w:r w:rsidR="004A2B59" w:rsidRPr="00BF6D92">
        <w:tab/>
        <w:t>for a parcel held under a lease in trust for the beneficiary of a special disability trust—the special disability trust; or</w:t>
      </w:r>
    </w:p>
    <w:p w14:paraId="025A70A4" w14:textId="77777777" w:rsidR="0002760E" w:rsidRDefault="0002760E">
      <w:pPr>
        <w:pStyle w:val="aDefsubpara"/>
        <w:keepNext/>
      </w:pPr>
      <w:r>
        <w:tab/>
        <w:t>(i</w:t>
      </w:r>
      <w:r w:rsidR="00EB19A8">
        <w:t>v</w:t>
      </w:r>
      <w:r>
        <w:t>)</w:t>
      </w:r>
      <w:r>
        <w:tab/>
        <w:t>for a parcel of land held in fee simple—the person in whom the fee simple is vested (or, if it is vested in 2 or more people, each person in whom it is vested); and</w:t>
      </w:r>
    </w:p>
    <w:p w14:paraId="62A0048A" w14:textId="77777777" w:rsidR="0002760E" w:rsidRDefault="0002760E">
      <w:pPr>
        <w:pStyle w:val="aDefpara"/>
      </w:pPr>
      <w:r>
        <w:tab/>
        <w:t>(b)</w:t>
      </w:r>
      <w:r>
        <w:tab/>
        <w:t>for division 7.3 (Rebate of rates), includes someone who—</w:t>
      </w:r>
    </w:p>
    <w:p w14:paraId="2FDB0E7C" w14:textId="77777777" w:rsidR="0002760E" w:rsidRDefault="0002760E">
      <w:pPr>
        <w:pStyle w:val="aDefsubpara"/>
      </w:pPr>
      <w:r>
        <w:tab/>
        <w:t>(i)</w:t>
      </w:r>
      <w:r>
        <w:tab/>
        <w:t>has a life interest, or an interest for a term of years, in the parcel under a will or court order; and</w:t>
      </w:r>
    </w:p>
    <w:p w14:paraId="01C76831" w14:textId="77777777" w:rsidR="0002760E" w:rsidRDefault="0002760E">
      <w:pPr>
        <w:pStyle w:val="aDefsubpara"/>
      </w:pPr>
      <w:r>
        <w:tab/>
        <w:t>(ii)</w:t>
      </w:r>
      <w:r>
        <w:tab/>
        <w:t>is liable under the will or court order for rates for the parcel.</w:t>
      </w:r>
    </w:p>
    <w:p w14:paraId="59F4DBAB" w14:textId="77777777" w:rsidR="0002760E" w:rsidRDefault="0002760E">
      <w:pPr>
        <w:pStyle w:val="aDef"/>
        <w:keepNext/>
        <w:rPr>
          <w:lang w:val="en-US"/>
        </w:rPr>
      </w:pPr>
      <w:r>
        <w:rPr>
          <w:rStyle w:val="charBoldItals"/>
        </w:rPr>
        <w:t>partner</w:t>
      </w:r>
      <w:r>
        <w:rPr>
          <w:lang w:val="en-US"/>
        </w:rPr>
        <w:t xml:space="preserve">—a person’s </w:t>
      </w:r>
      <w:r>
        <w:rPr>
          <w:rStyle w:val="charBoldItals"/>
        </w:rPr>
        <w:t xml:space="preserve">partner </w:t>
      </w:r>
      <w:r>
        <w:rPr>
          <w:lang w:val="en-US"/>
        </w:rPr>
        <w:t>is either of the following:</w:t>
      </w:r>
    </w:p>
    <w:p w14:paraId="219C0DFC" w14:textId="77777777" w:rsidR="0002760E" w:rsidRDefault="0002760E">
      <w:pPr>
        <w:pStyle w:val="aDefpara"/>
        <w:rPr>
          <w:lang w:val="en-US"/>
        </w:rPr>
      </w:pPr>
      <w:r>
        <w:rPr>
          <w:lang w:val="en-US"/>
        </w:rPr>
        <w:tab/>
        <w:t>(a)</w:t>
      </w:r>
      <w:r>
        <w:rPr>
          <w:lang w:val="en-US"/>
        </w:rPr>
        <w:tab/>
        <w:t>the person’s spouse</w:t>
      </w:r>
      <w:r w:rsidR="00BB5FFE" w:rsidRPr="00E3372F">
        <w:t>, civil union partner</w:t>
      </w:r>
      <w:r>
        <w:rPr>
          <w:lang w:val="en-US"/>
        </w:rPr>
        <w:t xml:space="preserve"> or civil partner;</w:t>
      </w:r>
    </w:p>
    <w:p w14:paraId="7AD14560" w14:textId="77777777" w:rsidR="0002760E" w:rsidRDefault="0002760E">
      <w:pPr>
        <w:pStyle w:val="aDefpara"/>
        <w:rPr>
          <w:lang w:val="en-US"/>
        </w:rPr>
      </w:pPr>
      <w:r>
        <w:rPr>
          <w:lang w:val="en-US"/>
        </w:rPr>
        <w:tab/>
        <w:t>(b)</w:t>
      </w:r>
      <w:r>
        <w:rPr>
          <w:lang w:val="en-US"/>
        </w:rPr>
        <w:tab/>
        <w:t>someone with whom the person has a domestic relationship.</w:t>
      </w:r>
    </w:p>
    <w:p w14:paraId="495F62FE" w14:textId="77777777" w:rsidR="0002760E" w:rsidRDefault="0002760E">
      <w:pPr>
        <w:pStyle w:val="aDef"/>
      </w:pPr>
      <w:r>
        <w:rPr>
          <w:rStyle w:val="charBoldItals"/>
        </w:rPr>
        <w:t>partnership</w:t>
      </w:r>
      <w:r>
        <w:rPr>
          <w:lang w:val="en-US"/>
        </w:rPr>
        <w:t xml:space="preserve"> means the partnership between 2 partners.</w:t>
      </w:r>
    </w:p>
    <w:p w14:paraId="6B65927F" w14:textId="77777777" w:rsidR="0002760E" w:rsidRDefault="0002760E">
      <w:pPr>
        <w:pStyle w:val="aDef"/>
        <w:keepNext/>
      </w:pPr>
      <w:r>
        <w:rPr>
          <w:rStyle w:val="charBoldItals"/>
        </w:rPr>
        <w:t xml:space="preserve">pensioner </w:t>
      </w:r>
      <w:r>
        <w:t>means—</w:t>
      </w:r>
    </w:p>
    <w:p w14:paraId="32B20561" w14:textId="7EE8B12C" w:rsidR="0002760E" w:rsidRDefault="0002760E">
      <w:pPr>
        <w:pStyle w:val="aDefpara"/>
      </w:pPr>
      <w:r>
        <w:tab/>
        <w:t>(a)</w:t>
      </w:r>
      <w:r>
        <w:tab/>
        <w:t xml:space="preserve">a person to, or for whom, a pension, allowance or benefit is being paid under the </w:t>
      </w:r>
      <w:hyperlink r:id="rId70" w:tooltip="Act 1991 No 46 (Cwlth)" w:history="1">
        <w:r w:rsidR="000E5CA7" w:rsidRPr="000E5CA7">
          <w:rPr>
            <w:rStyle w:val="charCitHyperlinkItal"/>
          </w:rPr>
          <w:t>Social Security Act 1991</w:t>
        </w:r>
      </w:hyperlink>
      <w:r>
        <w:t xml:space="preserve"> (Cwlth) and who has been given a pensioner concession card under that Act; or</w:t>
      </w:r>
    </w:p>
    <w:p w14:paraId="72851BCC" w14:textId="3FE1CF28" w:rsidR="0002760E" w:rsidRDefault="0002760E">
      <w:pPr>
        <w:pStyle w:val="aDefpara"/>
      </w:pPr>
      <w:r>
        <w:tab/>
        <w:t>(b)</w:t>
      </w:r>
      <w:r>
        <w:tab/>
        <w:t xml:space="preserve">a service pensioner within the meaning of the </w:t>
      </w:r>
      <w:hyperlink r:id="rId71" w:tooltip="Act 1986 No 27 (Cwlth)" w:history="1">
        <w:r w:rsidR="000E5CA7" w:rsidRPr="000E5CA7">
          <w:rPr>
            <w:rStyle w:val="charCitHyperlinkItal"/>
          </w:rPr>
          <w:t>Veterans’ Entitlements Act 1986</w:t>
        </w:r>
      </w:hyperlink>
      <w:r>
        <w:rPr>
          <w:rStyle w:val="charItals"/>
        </w:rPr>
        <w:t xml:space="preserve"> </w:t>
      </w:r>
      <w:r>
        <w:t>(Cwlth); or</w:t>
      </w:r>
    </w:p>
    <w:p w14:paraId="77885ED6" w14:textId="0E5B3395" w:rsidR="005461EE" w:rsidRPr="00F26586" w:rsidRDefault="005461EE" w:rsidP="005461EE">
      <w:pPr>
        <w:pStyle w:val="Apara"/>
      </w:pPr>
      <w:r w:rsidRPr="00F26586">
        <w:lastRenderedPageBreak/>
        <w:tab/>
        <w:t>(c)</w:t>
      </w:r>
      <w:r w:rsidRPr="00F26586">
        <w:tab/>
        <w:t xml:space="preserve">a person who has been given a card or other written authority by the Commonwealth that evidences the person’s eligibility under the </w:t>
      </w:r>
      <w:hyperlink r:id="rId72" w:tooltip="Act 1986 No 27 (Cwlth)" w:history="1">
        <w:r w:rsidR="000E5CA7" w:rsidRPr="000E5CA7">
          <w:rPr>
            <w:rStyle w:val="charCitHyperlinkItal"/>
          </w:rPr>
          <w:t>Veterans’ Entitlements Act 1986</w:t>
        </w:r>
      </w:hyperlink>
      <w:r w:rsidRPr="00F26586">
        <w:t xml:space="preserve"> (Cwlth) or the </w:t>
      </w:r>
      <w:hyperlink r:id="rId73" w:tooltip="Act 2004 No 51 (Cwlth)" w:history="1">
        <w:r w:rsidR="003E3861" w:rsidRPr="003E3861">
          <w:rPr>
            <w:rStyle w:val="charCitHyperlinkItal"/>
          </w:rPr>
          <w:t>Military Rehabilitation and Compensation Act 2004</w:t>
        </w:r>
      </w:hyperlink>
      <w:r w:rsidRPr="00F26586">
        <w:t xml:space="preserve"> (Cwlth) to be given treatment for all injuries suffered, and all diseases contracted, by the person; or</w:t>
      </w:r>
    </w:p>
    <w:p w14:paraId="45AB3027" w14:textId="5BD683D0" w:rsidR="0002760E" w:rsidRDefault="0002760E" w:rsidP="00E0361D">
      <w:pPr>
        <w:pStyle w:val="aDefpara"/>
        <w:keepLines/>
      </w:pPr>
      <w:r>
        <w:tab/>
        <w:t>(d)</w:t>
      </w:r>
      <w:r>
        <w:tab/>
        <w:t xml:space="preserve">a person who is (or was) in a partnership who would be eligible as a pensioner mentioned in paragraph (a) because of that partnership if the person’s partner were (or had been) the person’s partner within the meaning of the </w:t>
      </w:r>
      <w:hyperlink r:id="rId74" w:tooltip="Act 1991 No 46 (Cwlth)" w:history="1">
        <w:r w:rsidR="00B8555B" w:rsidRPr="000E5CA7">
          <w:rPr>
            <w:rStyle w:val="charCitHyperlinkItal"/>
          </w:rPr>
          <w:t>Social Security Act</w:t>
        </w:r>
        <w:r w:rsidR="00E01BA0">
          <w:rPr>
            <w:rStyle w:val="charCitHyperlinkItal"/>
          </w:rPr>
          <w:t> </w:t>
        </w:r>
        <w:r w:rsidR="00B8555B" w:rsidRPr="000E5CA7">
          <w:rPr>
            <w:rStyle w:val="charCitHyperlinkItal"/>
          </w:rPr>
          <w:t>1991</w:t>
        </w:r>
      </w:hyperlink>
      <w:r>
        <w:t xml:space="preserve"> (Cwlth), section 4; or</w:t>
      </w:r>
    </w:p>
    <w:p w14:paraId="53631E1C" w14:textId="4F8BB49A" w:rsidR="0002760E" w:rsidRDefault="0002760E">
      <w:pPr>
        <w:pStyle w:val="aDefpara"/>
      </w:pPr>
      <w:r>
        <w:tab/>
        <w:t>(e)</w:t>
      </w:r>
      <w:r>
        <w:tab/>
        <w:t xml:space="preserve">a person who is (or was) in a partnership who would be eligible as a pensioner mentioned in paragraph (b) because of that partnership if the person’s partner were (or had been) the person’s partner within the meaning of the </w:t>
      </w:r>
      <w:hyperlink r:id="rId75" w:tooltip="Act 1986 No 27 (Cwlth)" w:history="1">
        <w:r w:rsidR="000E5CA7" w:rsidRPr="000E5CA7">
          <w:rPr>
            <w:rStyle w:val="charCitHyperlinkItal"/>
          </w:rPr>
          <w:t>Veterans’ Entitlements Act 1986</w:t>
        </w:r>
      </w:hyperlink>
      <w:r>
        <w:rPr>
          <w:rStyle w:val="charItals"/>
        </w:rPr>
        <w:t xml:space="preserve"> </w:t>
      </w:r>
      <w:r>
        <w:rPr>
          <w:lang w:val="en-US"/>
        </w:rPr>
        <w:t>(Cwlth), section 5E; or</w:t>
      </w:r>
    </w:p>
    <w:p w14:paraId="1C86FF20" w14:textId="77777777" w:rsidR="005461EE" w:rsidRPr="00394458" w:rsidRDefault="005461EE" w:rsidP="005461EE">
      <w:pPr>
        <w:pStyle w:val="Apara"/>
      </w:pPr>
      <w:r w:rsidRPr="00F26586">
        <w:tab/>
      </w:r>
      <w:r w:rsidRPr="00394458">
        <w:t>(f)</w:t>
      </w:r>
      <w:r w:rsidRPr="00394458">
        <w:tab/>
        <w:t>a person who—</w:t>
      </w:r>
    </w:p>
    <w:p w14:paraId="01F63822" w14:textId="77777777" w:rsidR="005461EE" w:rsidRPr="00394458" w:rsidRDefault="005461EE" w:rsidP="005461EE">
      <w:pPr>
        <w:pStyle w:val="Asubpara"/>
      </w:pPr>
      <w:r w:rsidRPr="00394458">
        <w:tab/>
        <w:t>(i)</w:t>
      </w:r>
      <w:r w:rsidRPr="00394458">
        <w:tab/>
        <w:t>was in a partnership until the death of the person’s partner; and</w:t>
      </w:r>
    </w:p>
    <w:p w14:paraId="5DD42B18" w14:textId="339AFF6E" w:rsidR="005461EE" w:rsidRPr="00394458" w:rsidRDefault="005461EE" w:rsidP="005461EE">
      <w:pPr>
        <w:pStyle w:val="Asubpara"/>
      </w:pPr>
      <w:r w:rsidRPr="00394458">
        <w:tab/>
        <w:t>(ii)</w:t>
      </w:r>
      <w:r w:rsidRPr="00394458">
        <w:tab/>
        <w:t xml:space="preserve">would be eligible under the </w:t>
      </w:r>
      <w:hyperlink r:id="rId76" w:tooltip="Act 1986 No 27 (Cwlth)" w:history="1">
        <w:r w:rsidR="000E5CA7" w:rsidRPr="000E5CA7">
          <w:rPr>
            <w:rStyle w:val="charCitHyperlinkItal"/>
          </w:rPr>
          <w:t>Veterans’ Entitlements Act</w:t>
        </w:r>
        <w:r w:rsidR="00E01BA0">
          <w:rPr>
            <w:rStyle w:val="charCitHyperlinkItal"/>
          </w:rPr>
          <w:t> </w:t>
        </w:r>
        <w:r w:rsidR="000E5CA7" w:rsidRPr="000E5CA7">
          <w:rPr>
            <w:rStyle w:val="charCitHyperlinkItal"/>
          </w:rPr>
          <w:t>1986</w:t>
        </w:r>
      </w:hyperlink>
      <w:r w:rsidRPr="00394458">
        <w:t xml:space="preserve"> (Cwlth), section 86 to be given treatment mentioned in paragraph (c) because of the partner’s death if the person were the partner’s dependant within the meaning of that </w:t>
      </w:r>
      <w:hyperlink r:id="rId77" w:tooltip="Veterans’ Entitlements Act 1986" w:history="1">
        <w:r w:rsidR="00E01BA0" w:rsidRPr="00E01BA0">
          <w:rPr>
            <w:rStyle w:val="charCitHyperlinkAbbrev"/>
          </w:rPr>
          <w:t>Act</w:t>
        </w:r>
      </w:hyperlink>
      <w:r w:rsidRPr="00394458">
        <w:t>, section 11; or</w:t>
      </w:r>
    </w:p>
    <w:p w14:paraId="2F862126" w14:textId="77777777" w:rsidR="005461EE" w:rsidRPr="00394458" w:rsidRDefault="005461EE" w:rsidP="005461EE">
      <w:pPr>
        <w:pStyle w:val="Apara"/>
      </w:pPr>
      <w:r w:rsidRPr="00394458">
        <w:tab/>
        <w:t>(g)</w:t>
      </w:r>
      <w:r w:rsidRPr="00394458">
        <w:tab/>
        <w:t>a person who—</w:t>
      </w:r>
    </w:p>
    <w:p w14:paraId="47B268B9" w14:textId="77777777" w:rsidR="005461EE" w:rsidRPr="00394458" w:rsidRDefault="005461EE" w:rsidP="005461EE">
      <w:pPr>
        <w:pStyle w:val="Asubpara"/>
      </w:pPr>
      <w:r w:rsidRPr="00394458">
        <w:tab/>
        <w:t>(i)</w:t>
      </w:r>
      <w:r w:rsidRPr="00394458">
        <w:tab/>
        <w:t>was in a partnership until the death of the person’s partner; and</w:t>
      </w:r>
    </w:p>
    <w:p w14:paraId="22686AB5" w14:textId="028C2BFA" w:rsidR="005461EE" w:rsidRPr="00F26586" w:rsidRDefault="005461EE" w:rsidP="00F33178">
      <w:pPr>
        <w:pStyle w:val="Asubpara"/>
        <w:keepLines/>
      </w:pPr>
      <w:r w:rsidRPr="00394458">
        <w:lastRenderedPageBreak/>
        <w:tab/>
        <w:t>(ii)</w:t>
      </w:r>
      <w:r w:rsidRPr="00394458">
        <w:tab/>
        <w:t xml:space="preserve">would be eligible under the </w:t>
      </w:r>
      <w:hyperlink r:id="rId78" w:tooltip="Act 2004 No 51 (Cwlth)" w:history="1">
        <w:r w:rsidR="00B8555B" w:rsidRPr="00B8555B">
          <w:rPr>
            <w:rStyle w:val="charCitHyperlinkItal"/>
          </w:rPr>
          <w:t>Military Rehabilitation and Compensation Act 2004</w:t>
        </w:r>
      </w:hyperlink>
      <w:r w:rsidRPr="00394458">
        <w:t xml:space="preserve"> (Cwlth), section 284 (1) to be given treatment mentioned in paragraph (c) because of the partner’s death if the person were the partner’s wholly dependant partner within the meaning of that </w:t>
      </w:r>
      <w:hyperlink r:id="rId79" w:tooltip="Military Rehabilitation and Compensation Act 2004" w:history="1">
        <w:r w:rsidR="003B047D" w:rsidRPr="003B047D">
          <w:rPr>
            <w:rStyle w:val="charCitHyperlinkAbbrev"/>
          </w:rPr>
          <w:t>Act</w:t>
        </w:r>
      </w:hyperlink>
      <w:r w:rsidRPr="00394458">
        <w:t>, section 5.</w:t>
      </w:r>
    </w:p>
    <w:p w14:paraId="1AD27201" w14:textId="77777777" w:rsidR="005461EE" w:rsidRPr="00951853" w:rsidRDefault="005461EE" w:rsidP="005461EE">
      <w:pPr>
        <w:pStyle w:val="aParaNote"/>
        <w:rPr>
          <w:rStyle w:val="charItals"/>
        </w:rPr>
      </w:pPr>
      <w:r w:rsidRPr="00951853">
        <w:rPr>
          <w:rStyle w:val="charItals"/>
        </w:rPr>
        <w:t>Note for par (d), (e), (f) and (g)</w:t>
      </w:r>
    </w:p>
    <w:p w14:paraId="166C5872" w14:textId="5A467233" w:rsidR="005461EE" w:rsidRPr="00F26586" w:rsidRDefault="005461EE" w:rsidP="005461EE">
      <w:pPr>
        <w:pStyle w:val="aNoteParapar"/>
        <w:ind w:left="1596" w:firstLine="4"/>
        <w:rPr>
          <w:lang w:val="en-US"/>
        </w:rPr>
      </w:pPr>
      <w:r w:rsidRPr="00F26586">
        <w:rPr>
          <w:lang w:val="en-US"/>
        </w:rPr>
        <w:t xml:space="preserve">This Act, def </w:t>
      </w:r>
      <w:r w:rsidRPr="00951853">
        <w:rPr>
          <w:rStyle w:val="charBoldItals"/>
        </w:rPr>
        <w:t>partner</w:t>
      </w:r>
      <w:r w:rsidRPr="00F26586">
        <w:rPr>
          <w:lang w:val="en-US"/>
        </w:rPr>
        <w:t xml:space="preserve"> and def </w:t>
      </w:r>
      <w:r w:rsidRPr="00951853">
        <w:rPr>
          <w:rStyle w:val="charBoldItals"/>
        </w:rPr>
        <w:t>partnership</w:t>
      </w:r>
      <w:r w:rsidRPr="00F26586">
        <w:rPr>
          <w:lang w:val="en-US"/>
        </w:rPr>
        <w:t xml:space="preserve"> apply to spouses</w:t>
      </w:r>
      <w:r w:rsidR="00BB5FFE" w:rsidRPr="00E3372F">
        <w:rPr>
          <w:lang w:val="en-US"/>
        </w:rPr>
        <w:t>, civil union partners</w:t>
      </w:r>
      <w:r w:rsidRPr="00F26586">
        <w:rPr>
          <w:lang w:val="en-US"/>
        </w:rPr>
        <w:t xml:space="preserve"> and civil partners, but also extend to unmarried partners (irrespective of their sex) in </w:t>
      </w:r>
      <w:r w:rsidRPr="00951853">
        <w:rPr>
          <w:rStyle w:val="charBoldItals"/>
        </w:rPr>
        <w:t>domestic relationships</w:t>
      </w:r>
      <w:r w:rsidRPr="00F26586">
        <w:rPr>
          <w:lang w:val="en-US"/>
        </w:rPr>
        <w:t xml:space="preserve"> within the meaning of the </w:t>
      </w:r>
      <w:hyperlink r:id="rId80" w:tooltip="A1994-28" w:history="1">
        <w:r w:rsidR="00980146" w:rsidRPr="00980146">
          <w:rPr>
            <w:rStyle w:val="charCitHyperlinkItal"/>
          </w:rPr>
          <w:t>Domestic Relationships Act 1994</w:t>
        </w:r>
      </w:hyperlink>
      <w:r w:rsidRPr="00F26586">
        <w:rPr>
          <w:lang w:val="en-US"/>
        </w:rPr>
        <w:t xml:space="preserve">, s 3.  From 1 July 2009, the </w:t>
      </w:r>
      <w:hyperlink r:id="rId81" w:tooltip="Act 2004 No 51 (Cwlth)" w:history="1">
        <w:r w:rsidR="00B8555B" w:rsidRPr="00B8555B">
          <w:rPr>
            <w:rStyle w:val="charCitHyperlinkItal"/>
          </w:rPr>
          <w:t>Military Rehabilitation and Compensation Act 2004</w:t>
        </w:r>
      </w:hyperlink>
      <w:r w:rsidRPr="00951853">
        <w:rPr>
          <w:rStyle w:val="charItals"/>
        </w:rPr>
        <w:t xml:space="preserve"> </w:t>
      </w:r>
      <w:r w:rsidRPr="00F26586">
        <w:rPr>
          <w:lang w:val="en-US"/>
        </w:rPr>
        <w:t xml:space="preserve">(Cwlth), </w:t>
      </w:r>
      <w:r w:rsidRPr="00980146">
        <w:t xml:space="preserve">s 5, def </w:t>
      </w:r>
      <w:r w:rsidRPr="00951853">
        <w:rPr>
          <w:rStyle w:val="charBoldItals"/>
        </w:rPr>
        <w:t xml:space="preserve">partner </w:t>
      </w:r>
      <w:r w:rsidRPr="00980146">
        <w:t xml:space="preserve">and def </w:t>
      </w:r>
      <w:r w:rsidRPr="00951853">
        <w:rPr>
          <w:rStyle w:val="charBoldItals"/>
        </w:rPr>
        <w:t>wholly dependent partner</w:t>
      </w:r>
      <w:r w:rsidRPr="00980146">
        <w:t xml:space="preserve">, the </w:t>
      </w:r>
      <w:hyperlink r:id="rId82" w:tooltip="Act 1991 No 46 (Cwlth)" w:history="1">
        <w:r w:rsidR="00B8555B" w:rsidRPr="000E5CA7">
          <w:rPr>
            <w:rStyle w:val="charCitHyperlinkItal"/>
          </w:rPr>
          <w:t>Social Security Act 1991</w:t>
        </w:r>
      </w:hyperlink>
      <w:r w:rsidRPr="00F26586">
        <w:rPr>
          <w:lang w:val="en-US"/>
        </w:rPr>
        <w:t xml:space="preserve"> </w:t>
      </w:r>
      <w:r w:rsidRPr="00394458">
        <w:rPr>
          <w:lang w:val="en-US"/>
        </w:rPr>
        <w:t>(Cwlth)</w:t>
      </w:r>
      <w:r w:rsidRPr="00F26586">
        <w:rPr>
          <w:lang w:val="en-US"/>
        </w:rPr>
        <w:t xml:space="preserve">, s 4, def </w:t>
      </w:r>
      <w:r w:rsidRPr="00951853">
        <w:rPr>
          <w:rStyle w:val="charBoldItals"/>
        </w:rPr>
        <w:t>partner</w:t>
      </w:r>
      <w:r w:rsidRPr="00F26586">
        <w:rPr>
          <w:bCs/>
          <w:lang w:val="en-US"/>
        </w:rPr>
        <w:t xml:space="preserve"> and </w:t>
      </w:r>
      <w:r w:rsidRPr="00F26586">
        <w:rPr>
          <w:lang w:val="en-US"/>
        </w:rPr>
        <w:t xml:space="preserve">the </w:t>
      </w:r>
      <w:hyperlink r:id="rId83" w:tooltip="Act 1986 No 27 (Cwlth)" w:history="1">
        <w:r w:rsidR="000E5CA7" w:rsidRPr="000E5CA7">
          <w:rPr>
            <w:rStyle w:val="charCitHyperlinkItal"/>
          </w:rPr>
          <w:t>Veterans’ Entitlements Act 1986</w:t>
        </w:r>
      </w:hyperlink>
      <w:r w:rsidRPr="00F26586">
        <w:rPr>
          <w:lang w:val="en-US"/>
        </w:rPr>
        <w:t xml:space="preserve"> (Cwlth), s 5E, def </w:t>
      </w:r>
      <w:r w:rsidRPr="00951853">
        <w:rPr>
          <w:rStyle w:val="charBoldItals"/>
        </w:rPr>
        <w:t>partner</w:t>
      </w:r>
      <w:r w:rsidRPr="00F26586">
        <w:rPr>
          <w:lang w:val="en-US"/>
        </w:rPr>
        <w:t xml:space="preserve"> and s 11, def </w:t>
      </w:r>
      <w:r w:rsidRPr="00951853">
        <w:rPr>
          <w:rStyle w:val="charBoldItals"/>
        </w:rPr>
        <w:t xml:space="preserve">dependant </w:t>
      </w:r>
      <w:r w:rsidRPr="00F26586">
        <w:rPr>
          <w:lang w:val="en-US"/>
        </w:rPr>
        <w:t>apply to partners (or former partners) irrespective of their sex.</w:t>
      </w:r>
    </w:p>
    <w:p w14:paraId="5589DD36" w14:textId="77777777" w:rsidR="0002760E" w:rsidRDefault="0002760E">
      <w:pPr>
        <w:pStyle w:val="aDef"/>
        <w:rPr>
          <w:lang w:val="en-US"/>
        </w:rPr>
      </w:pPr>
      <w:r>
        <w:rPr>
          <w:rStyle w:val="charBoldItals"/>
        </w:rPr>
        <w:t>rebate</w:t>
      </w:r>
      <w:r>
        <w:rPr>
          <w:lang w:val="en-US"/>
        </w:rPr>
        <w:t xml:space="preserve"> means a rebate under division 7.3.</w:t>
      </w:r>
    </w:p>
    <w:p w14:paraId="24F84B9E" w14:textId="5B97E358" w:rsidR="00804D47" w:rsidRDefault="00804D47" w:rsidP="00804D47">
      <w:pPr>
        <w:pStyle w:val="aDef"/>
        <w:keepNext/>
      </w:pPr>
      <w:r w:rsidRPr="000A06ED">
        <w:rPr>
          <w:rStyle w:val="charBoldItals"/>
        </w:rPr>
        <w:t>special disability trust</w:t>
      </w:r>
      <w:r>
        <w:t xml:space="preserve">—see the </w:t>
      </w:r>
      <w:hyperlink r:id="rId84" w:tooltip="Act 1991 No 46 (Cwlth)" w:history="1">
        <w:r w:rsidR="00B8555B" w:rsidRPr="000E5CA7">
          <w:rPr>
            <w:rStyle w:val="charCitHyperlinkItal"/>
          </w:rPr>
          <w:t>Social Security Act 1991</w:t>
        </w:r>
      </w:hyperlink>
      <w:r>
        <w:t xml:space="preserve"> (Cwlth), section 1209L.</w:t>
      </w:r>
    </w:p>
    <w:p w14:paraId="6479AE8F" w14:textId="77777777" w:rsidR="005461EE" w:rsidRPr="00F26586" w:rsidRDefault="005461EE" w:rsidP="005461EE">
      <w:pPr>
        <w:pStyle w:val="aDef"/>
        <w:keepNext/>
        <w:numPr>
          <w:ilvl w:val="5"/>
          <w:numId w:val="0"/>
        </w:numPr>
        <w:ind w:left="1100"/>
        <w:rPr>
          <w:lang w:val="en-US"/>
        </w:rPr>
      </w:pPr>
      <w:r w:rsidRPr="00951853">
        <w:rPr>
          <w:rStyle w:val="charBoldItals"/>
        </w:rPr>
        <w:t>special rate pensioner</w:t>
      </w:r>
      <w:r w:rsidRPr="00F26586">
        <w:rPr>
          <w:lang w:val="en-US"/>
        </w:rPr>
        <w:t xml:space="preserve"> means a pensioner—</w:t>
      </w:r>
    </w:p>
    <w:p w14:paraId="2B2A8CB3" w14:textId="3E5BAE01" w:rsidR="005461EE" w:rsidRPr="00F26586" w:rsidRDefault="005461EE" w:rsidP="005461EE">
      <w:pPr>
        <w:pStyle w:val="aDefpara"/>
        <w:rPr>
          <w:lang w:val="en-US"/>
        </w:rPr>
      </w:pPr>
      <w:r>
        <w:rPr>
          <w:lang w:val="en-US"/>
        </w:rPr>
        <w:tab/>
        <w:t>(a)</w:t>
      </w:r>
      <w:r>
        <w:rPr>
          <w:lang w:val="en-US"/>
        </w:rPr>
        <w:tab/>
      </w:r>
      <w:r w:rsidRPr="00F26586">
        <w:rPr>
          <w:lang w:val="en-US"/>
        </w:rPr>
        <w:t xml:space="preserve">who is being paid a pension under the </w:t>
      </w:r>
      <w:hyperlink r:id="rId85" w:tooltip="Act 1986 No 27 (Cwlth)" w:history="1">
        <w:r w:rsidR="000E5CA7" w:rsidRPr="000E5CA7">
          <w:rPr>
            <w:rStyle w:val="charCitHyperlinkItal"/>
          </w:rPr>
          <w:t>Veterans’ Entitlements Act 1986</w:t>
        </w:r>
      </w:hyperlink>
      <w:r w:rsidRPr="00F26586">
        <w:t xml:space="preserve"> (Cwlth), part 2 and</w:t>
      </w:r>
      <w:r w:rsidRPr="00F26586">
        <w:rPr>
          <w:lang w:val="en-US"/>
        </w:rPr>
        <w:t xml:space="preserve"> to whom that </w:t>
      </w:r>
      <w:hyperlink r:id="rId86" w:tooltip="Act 1986 No 27 (Cwlth)" w:history="1">
        <w:r w:rsidR="00A2774A" w:rsidRPr="00A2774A">
          <w:rPr>
            <w:rStyle w:val="charCitHyperlinkAbbrev"/>
          </w:rPr>
          <w:t>Act</w:t>
        </w:r>
      </w:hyperlink>
      <w:r w:rsidRPr="00F26586">
        <w:rPr>
          <w:lang w:val="en-US"/>
        </w:rPr>
        <w:t>, section 24 applies; or</w:t>
      </w:r>
    </w:p>
    <w:p w14:paraId="1A648652" w14:textId="77777777" w:rsidR="005461EE" w:rsidRPr="00F26586" w:rsidRDefault="005461EE" w:rsidP="005461EE">
      <w:pPr>
        <w:pStyle w:val="aDefpara"/>
        <w:rPr>
          <w:lang w:val="en-US"/>
        </w:rPr>
      </w:pPr>
      <w:r w:rsidRPr="00F26586">
        <w:rPr>
          <w:lang w:val="en-US"/>
        </w:rPr>
        <w:tab/>
        <w:t>(b)</w:t>
      </w:r>
      <w:r w:rsidRPr="00F26586">
        <w:rPr>
          <w:lang w:val="en-US"/>
        </w:rPr>
        <w:tab/>
        <w:t>who—</w:t>
      </w:r>
    </w:p>
    <w:p w14:paraId="1D81C2B8" w14:textId="5E2F3800" w:rsidR="005461EE" w:rsidRPr="00F26586" w:rsidRDefault="005461EE" w:rsidP="005461EE">
      <w:pPr>
        <w:pStyle w:val="aDefsubpara"/>
        <w:rPr>
          <w:lang w:val="en-US"/>
        </w:rPr>
      </w:pPr>
      <w:r>
        <w:rPr>
          <w:lang w:val="en-US"/>
        </w:rPr>
        <w:tab/>
        <w:t>(i)</w:t>
      </w:r>
      <w:r w:rsidRPr="00F26586">
        <w:rPr>
          <w:lang w:val="en-US"/>
        </w:rPr>
        <w:tab/>
        <w:t xml:space="preserve">is being paid a special rate disability pension under the </w:t>
      </w:r>
      <w:hyperlink r:id="rId87" w:tooltip="Act 2004 No 51 (Cwlth)" w:history="1">
        <w:r w:rsidR="00B8555B" w:rsidRPr="00B8555B">
          <w:rPr>
            <w:rStyle w:val="charCitHyperlinkItal"/>
          </w:rPr>
          <w:t>Military Rehabilitation and Compensation Act 2004</w:t>
        </w:r>
      </w:hyperlink>
      <w:r w:rsidRPr="00F26586">
        <w:rPr>
          <w:lang w:val="en-US"/>
        </w:rPr>
        <w:t xml:space="preserve"> (Cwlth), chapter 4, part 6; or</w:t>
      </w:r>
    </w:p>
    <w:p w14:paraId="1617D8E6" w14:textId="6F506D13" w:rsidR="005461EE" w:rsidRPr="00F26586" w:rsidRDefault="005461EE" w:rsidP="005461EE">
      <w:pPr>
        <w:pStyle w:val="aDefsubpara"/>
        <w:rPr>
          <w:lang w:val="en-US"/>
        </w:rPr>
      </w:pPr>
      <w:r w:rsidRPr="00F26586">
        <w:rPr>
          <w:lang w:val="en-US"/>
        </w:rPr>
        <w:tab/>
        <w:t>(ii)</w:t>
      </w:r>
      <w:r w:rsidRPr="00F26586">
        <w:rPr>
          <w:lang w:val="en-US"/>
        </w:rPr>
        <w:tab/>
      </w:r>
      <w:r w:rsidRPr="00F26586">
        <w:t xml:space="preserve">is eligible, under that </w:t>
      </w:r>
      <w:hyperlink r:id="rId88" w:tooltip="Act 2004 No 51 (Cwlth)" w:history="1">
        <w:r w:rsidR="00A2774A" w:rsidRPr="00A2774A">
          <w:rPr>
            <w:rStyle w:val="charCitHyperlinkAbbrev"/>
          </w:rPr>
          <w:t>Act</w:t>
        </w:r>
      </w:hyperlink>
      <w:r w:rsidRPr="00F26586">
        <w:t xml:space="preserve">, section 199, to make a choice under that </w:t>
      </w:r>
      <w:hyperlink r:id="rId89" w:tooltip="Act 2004 No 51 (Cwlth)" w:history="1">
        <w:r w:rsidR="00A2774A" w:rsidRPr="00A2774A">
          <w:rPr>
            <w:rStyle w:val="charCitHyperlinkAbbrev"/>
          </w:rPr>
          <w:t>Act</w:t>
        </w:r>
      </w:hyperlink>
      <w:r w:rsidRPr="00F26586">
        <w:t>, chapter 4, part 6</w:t>
      </w:r>
      <w:r w:rsidRPr="00F26586">
        <w:rPr>
          <w:lang w:val="en-US"/>
        </w:rPr>
        <w:t>.</w:t>
      </w:r>
    </w:p>
    <w:p w14:paraId="2BE8B10B" w14:textId="77777777" w:rsidR="0002760E" w:rsidRPr="006A3B29" w:rsidRDefault="0002760E">
      <w:pPr>
        <w:pStyle w:val="AH3Div"/>
      </w:pPr>
      <w:bookmarkStart w:id="65" w:name="_Toc43195382"/>
      <w:r w:rsidRPr="006A3B29">
        <w:rPr>
          <w:rStyle w:val="CharDivNo"/>
        </w:rPr>
        <w:lastRenderedPageBreak/>
        <w:t>Division 7.2</w:t>
      </w:r>
      <w:r>
        <w:tab/>
      </w:r>
      <w:r w:rsidRPr="006A3B29">
        <w:rPr>
          <w:rStyle w:val="CharDivText"/>
        </w:rPr>
        <w:t>Deferral of rates</w:t>
      </w:r>
      <w:bookmarkEnd w:id="65"/>
    </w:p>
    <w:p w14:paraId="18DCC366" w14:textId="77777777" w:rsidR="0002760E" w:rsidRDefault="0002760E">
      <w:pPr>
        <w:pStyle w:val="AH5Sec"/>
      </w:pPr>
      <w:bookmarkStart w:id="66" w:name="_Toc43195383"/>
      <w:r w:rsidRPr="006A3B29">
        <w:rPr>
          <w:rStyle w:val="CharSectNo"/>
        </w:rPr>
        <w:t>46</w:t>
      </w:r>
      <w:r>
        <w:tab/>
        <w:t>Determination for deferral of rates on application</w:t>
      </w:r>
      <w:bookmarkEnd w:id="66"/>
    </w:p>
    <w:p w14:paraId="6840CFB5" w14:textId="77777777" w:rsidR="0002760E" w:rsidRDefault="0002760E">
      <w:pPr>
        <w:pStyle w:val="Amain"/>
      </w:pPr>
      <w:r>
        <w:tab/>
        <w:t>(1)</w:t>
      </w:r>
      <w:r>
        <w:tab/>
        <w:t>The owner of a parcel of land may apply to the commissioner for a determination deferring payment of rates payable for the parcel.</w:t>
      </w:r>
    </w:p>
    <w:p w14:paraId="196D40AD" w14:textId="7B756F7B" w:rsidR="0002760E" w:rsidRDefault="0002760E">
      <w:pPr>
        <w:pStyle w:val="aNote"/>
      </w:pPr>
      <w:r w:rsidRPr="00980146">
        <w:rPr>
          <w:rStyle w:val="charItals"/>
        </w:rPr>
        <w:t>Note</w:t>
      </w:r>
      <w:r>
        <w:tab/>
        <w:t xml:space="preserve">If a form is approved under the </w:t>
      </w:r>
      <w:hyperlink r:id="rId90" w:tooltip="A1999-4" w:history="1">
        <w:r w:rsidR="005611E0" w:rsidRPr="005611E0">
          <w:rPr>
            <w:rStyle w:val="charCitHyperlinkAbbrev"/>
          </w:rPr>
          <w:t>Taxation Administration Act</w:t>
        </w:r>
      </w:hyperlink>
      <w:r>
        <w:t>, s 139C for the application, the form must be used.</w:t>
      </w:r>
    </w:p>
    <w:p w14:paraId="0F56F23C" w14:textId="77777777" w:rsidR="0002760E" w:rsidRDefault="0002760E">
      <w:pPr>
        <w:pStyle w:val="Amain"/>
      </w:pPr>
      <w:r>
        <w:tab/>
        <w:t>(2)</w:t>
      </w:r>
      <w:r>
        <w:tab/>
        <w:t>The commissioner must make the determination if satisfied—</w:t>
      </w:r>
    </w:p>
    <w:p w14:paraId="1597A2EB" w14:textId="77777777" w:rsidR="0002760E" w:rsidRDefault="0002760E">
      <w:pPr>
        <w:pStyle w:val="Apara"/>
      </w:pPr>
      <w:r>
        <w:tab/>
        <w:t>(a)</w:t>
      </w:r>
      <w:r>
        <w:tab/>
        <w:t>that the owner is a pensioner or, if there are 2 or more owners, each owner is a pensioner; or</w:t>
      </w:r>
    </w:p>
    <w:p w14:paraId="7551D0E8" w14:textId="77777777" w:rsidR="00804D47" w:rsidRDefault="00F568E8" w:rsidP="00804D47">
      <w:pPr>
        <w:pStyle w:val="Apara"/>
      </w:pPr>
      <w:r>
        <w:tab/>
        <w:t>(b</w:t>
      </w:r>
      <w:r w:rsidR="00804D47">
        <w:t>)</w:t>
      </w:r>
      <w:r w:rsidR="00804D47">
        <w:tab/>
        <w:t>that the owner is a special disability trust; or</w:t>
      </w:r>
    </w:p>
    <w:p w14:paraId="5EC855AE" w14:textId="77777777" w:rsidR="0002760E" w:rsidRDefault="00F568E8">
      <w:pPr>
        <w:pStyle w:val="Apara"/>
      </w:pPr>
      <w:r>
        <w:tab/>
        <w:t>(c</w:t>
      </w:r>
      <w:r w:rsidR="0002760E">
        <w:t>)</w:t>
      </w:r>
      <w:r w:rsidR="0002760E">
        <w:tab/>
        <w:t>if the owner, or each owner, is not a pensioner—that payment of the total amount of rates payable or to become payable is likely to cause substantial hardship to the owner or each owner; or</w:t>
      </w:r>
    </w:p>
    <w:p w14:paraId="468BE8B9" w14:textId="77777777" w:rsidR="0002760E" w:rsidRDefault="00F568E8">
      <w:pPr>
        <w:pStyle w:val="Apara"/>
      </w:pPr>
      <w:r>
        <w:tab/>
        <w:t>(d</w:t>
      </w:r>
      <w:r w:rsidR="0002760E">
        <w:t>)</w:t>
      </w:r>
      <w:r w:rsidR="0002760E">
        <w:tab/>
        <w:t>that the owners are a pensioner and his or her partner who is not a pensioner; or</w:t>
      </w:r>
    </w:p>
    <w:p w14:paraId="006BEC5C" w14:textId="77777777" w:rsidR="0002760E" w:rsidRDefault="00F568E8">
      <w:pPr>
        <w:pStyle w:val="Apara"/>
      </w:pPr>
      <w:r>
        <w:tab/>
        <w:t>(e</w:t>
      </w:r>
      <w:r w:rsidR="0002760E">
        <w:t>)</w:t>
      </w:r>
      <w:r w:rsidR="0002760E">
        <w:tab/>
        <w:t xml:space="preserve">for an application made by a pensioner who is a joint owner—that no other owner of the parcel can reasonably contribute to the payment of rates </w:t>
      </w:r>
      <w:r w:rsidR="00C750AD">
        <w:t>for the parcel; or</w:t>
      </w:r>
    </w:p>
    <w:p w14:paraId="47572F28" w14:textId="77777777" w:rsidR="00C750AD" w:rsidRPr="008E4385" w:rsidRDefault="00C750AD" w:rsidP="00C750AD">
      <w:pPr>
        <w:pStyle w:val="Apara"/>
      </w:pPr>
      <w:r w:rsidRPr="008E4385">
        <w:tab/>
        <w:t>(f)</w:t>
      </w:r>
      <w:r w:rsidRPr="008E4385">
        <w:tab/>
        <w:t>if the owner, or each owner, is not a pensioner—that—</w:t>
      </w:r>
    </w:p>
    <w:p w14:paraId="76B8F209" w14:textId="77777777" w:rsidR="00C750AD" w:rsidRPr="008E4385" w:rsidRDefault="00C750AD" w:rsidP="00C750AD">
      <w:pPr>
        <w:pStyle w:val="Asubpara"/>
      </w:pPr>
      <w:r w:rsidRPr="008E4385">
        <w:tab/>
        <w:t>(i)</w:t>
      </w:r>
      <w:r w:rsidRPr="008E4385">
        <w:tab/>
        <w:t>at least 1 owner is 65 years old or older; and</w:t>
      </w:r>
    </w:p>
    <w:p w14:paraId="302A4D24" w14:textId="77777777" w:rsidR="00C750AD" w:rsidRPr="008E4385" w:rsidRDefault="00C750AD" w:rsidP="00825C25">
      <w:pPr>
        <w:pStyle w:val="Asubpara"/>
        <w:keepNext/>
      </w:pPr>
      <w:r w:rsidRPr="008E4385">
        <w:tab/>
        <w:t>(i</w:t>
      </w:r>
      <w:r w:rsidR="00CD58AB">
        <w:t>i</w:t>
      </w:r>
      <w:r w:rsidRPr="008E4385">
        <w:t>)</w:t>
      </w:r>
      <w:r w:rsidRPr="008E4385">
        <w:tab/>
        <w:t xml:space="preserve">the owner’s or owners’ equity in the parcel is not less than a percentage determined by the Minister (the </w:t>
      </w:r>
      <w:r w:rsidRPr="00EB1C5E">
        <w:rPr>
          <w:rStyle w:val="charBoldItals"/>
        </w:rPr>
        <w:t>determined percentage</w:t>
      </w:r>
      <w:r w:rsidRPr="008E4385">
        <w:t>).</w:t>
      </w:r>
    </w:p>
    <w:p w14:paraId="61DE19F2" w14:textId="6342AC01" w:rsidR="00C750AD" w:rsidRPr="008E4385" w:rsidRDefault="00C750AD" w:rsidP="000A737A">
      <w:pPr>
        <w:pStyle w:val="aNotepar"/>
      </w:pPr>
      <w:r w:rsidRPr="00EB1C5E">
        <w:rPr>
          <w:rStyle w:val="charItals"/>
        </w:rPr>
        <w:t>Note</w:t>
      </w:r>
      <w:r w:rsidRPr="00EB1C5E">
        <w:rPr>
          <w:rStyle w:val="charItals"/>
        </w:rPr>
        <w:tab/>
      </w:r>
      <w:r w:rsidRPr="008E4385">
        <w:t xml:space="preserve">Power to make a statutory instrument includes power to make different provision in relation to different matters or different classes of matters (see </w:t>
      </w:r>
      <w:hyperlink r:id="rId91" w:tooltip="A2001-14" w:history="1">
        <w:r w:rsidRPr="00EB1C5E">
          <w:rPr>
            <w:rStyle w:val="charCitHyperlinkAbbrev"/>
          </w:rPr>
          <w:t>Legislation Act</w:t>
        </w:r>
      </w:hyperlink>
      <w:r w:rsidRPr="008E4385">
        <w:t>, s 48).</w:t>
      </w:r>
    </w:p>
    <w:p w14:paraId="209637C7" w14:textId="77777777" w:rsidR="0002760E" w:rsidRDefault="0002760E" w:rsidP="000A737A">
      <w:pPr>
        <w:pStyle w:val="Amain"/>
        <w:keepNext/>
      </w:pPr>
      <w:r>
        <w:lastRenderedPageBreak/>
        <w:tab/>
        <w:t>(3)</w:t>
      </w:r>
      <w:r>
        <w:tab/>
        <w:t>The determination may do either or both of the following:</w:t>
      </w:r>
    </w:p>
    <w:p w14:paraId="3DE67F1F"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4EA79A15" w14:textId="77777777" w:rsidR="0002760E" w:rsidRDefault="0002760E">
      <w:pPr>
        <w:pStyle w:val="Apara"/>
      </w:pPr>
      <w:r>
        <w:tab/>
        <w:t>(b)</w:t>
      </w:r>
      <w:r>
        <w:tab/>
        <w:t>defer the obligation of the owner or an owner to pay all or part of each amount of rates to become payable for the parcel while the determination is in force.</w:t>
      </w:r>
    </w:p>
    <w:p w14:paraId="0ECEFEF5" w14:textId="77777777" w:rsidR="0002760E" w:rsidRDefault="0002760E">
      <w:pPr>
        <w:pStyle w:val="Amain"/>
      </w:pPr>
      <w:r>
        <w:tab/>
        <w:t>(4)</w:t>
      </w:r>
      <w:r>
        <w:tab/>
        <w:t>If the commissioner makes a determination, the commissioner must give a copy of the determination to the person to whom it relates.</w:t>
      </w:r>
    </w:p>
    <w:p w14:paraId="3617C2FD" w14:textId="0FCD98FA" w:rsidR="0002760E" w:rsidRDefault="0002760E">
      <w:pPr>
        <w:pStyle w:val="aNote"/>
      </w:pPr>
      <w:r>
        <w:rPr>
          <w:rStyle w:val="charItals"/>
        </w:rPr>
        <w:t>Note</w:t>
      </w:r>
      <w:r>
        <w:rPr>
          <w:rStyle w:val="charItals"/>
        </w:rPr>
        <w:tab/>
      </w:r>
      <w:r>
        <w:t xml:space="preserve">For how documents may be served, see the </w:t>
      </w:r>
      <w:hyperlink r:id="rId92" w:tooltip="A2001-14" w:history="1">
        <w:r w:rsidR="00980146" w:rsidRPr="00980146">
          <w:rPr>
            <w:rStyle w:val="charCitHyperlinkAbbrev"/>
          </w:rPr>
          <w:t>Legislation Act</w:t>
        </w:r>
      </w:hyperlink>
      <w:r>
        <w:t>, pt 19.5.</w:t>
      </w:r>
    </w:p>
    <w:p w14:paraId="48A03069" w14:textId="77777777" w:rsidR="0002760E" w:rsidRDefault="0002760E">
      <w:pPr>
        <w:pStyle w:val="Amain"/>
      </w:pPr>
      <w:r>
        <w:tab/>
        <w:t>(5)</w:t>
      </w:r>
      <w:r>
        <w:tab/>
        <w:t>However, the commissioner may make a determination only if—</w:t>
      </w:r>
    </w:p>
    <w:p w14:paraId="446E1771" w14:textId="77777777" w:rsidR="0002760E" w:rsidRDefault="0002760E">
      <w:pPr>
        <w:pStyle w:val="Apara"/>
      </w:pPr>
      <w:r>
        <w:tab/>
        <w:t>(a)</w:t>
      </w:r>
      <w:r>
        <w:tab/>
        <w:t>the lease under which the parcel is held permits the parcel to be used only for residential purposes; and</w:t>
      </w:r>
    </w:p>
    <w:p w14:paraId="4E862816" w14:textId="77777777" w:rsidR="0002760E" w:rsidRDefault="0002760E">
      <w:pPr>
        <w:pStyle w:val="Apara"/>
      </w:pPr>
      <w:r>
        <w:tab/>
        <w:t>(b)</w:t>
      </w:r>
      <w:r>
        <w:tab/>
        <w:t>each applicant ordinarily lives on the parcel.</w:t>
      </w:r>
    </w:p>
    <w:p w14:paraId="0BBCAC43" w14:textId="77777777" w:rsidR="0002760E" w:rsidRDefault="0002760E" w:rsidP="00613D6B">
      <w:pPr>
        <w:pStyle w:val="Amain"/>
        <w:keepLines/>
      </w:pPr>
      <w:r>
        <w:tab/>
        <w:t>(6)</w:t>
      </w:r>
      <w:r>
        <w:tab/>
        <w:t>Despite subsection (5), the commissioner may make a determination in relation to 1 or more joint owners of a parcel (but not by all the joint owners) even if each owner does not ordinarily live on the parcel, if—</w:t>
      </w:r>
    </w:p>
    <w:p w14:paraId="602938C4" w14:textId="77777777" w:rsidR="0002760E" w:rsidRDefault="0002760E">
      <w:pPr>
        <w:pStyle w:val="Apara"/>
      </w:pPr>
      <w:r>
        <w:tab/>
        <w:t>(a)</w:t>
      </w:r>
      <w:r>
        <w:tab/>
        <w:t>the applicant is an owner who ordinarily lives on the parcel; and</w:t>
      </w:r>
    </w:p>
    <w:p w14:paraId="28739A69" w14:textId="77777777" w:rsidR="0002760E" w:rsidRDefault="0002760E">
      <w:pPr>
        <w:pStyle w:val="Apara"/>
      </w:pPr>
      <w:r>
        <w:tab/>
        <w:t>(b)</w:t>
      </w:r>
      <w:r>
        <w:tab/>
        <w:t>the commissioner is satisfied that it is appropriate to make the determination.</w:t>
      </w:r>
    </w:p>
    <w:p w14:paraId="75F77480" w14:textId="77777777" w:rsidR="0002760E" w:rsidRDefault="0002760E">
      <w:pPr>
        <w:pStyle w:val="Amain"/>
      </w:pPr>
      <w:r>
        <w:tab/>
        <w:t>(7)</w:t>
      </w:r>
      <w:r>
        <w:tab/>
        <w:t>To remove any doubt, the owner of a parcel of land who has received a rebate for rates under division 7.3 may make an application under this section.</w:t>
      </w:r>
    </w:p>
    <w:p w14:paraId="313D41D8" w14:textId="77777777" w:rsidR="00845870" w:rsidRDefault="00845870" w:rsidP="00845870">
      <w:pPr>
        <w:pStyle w:val="Amain"/>
      </w:pPr>
      <w:r>
        <w:tab/>
        <w:t>(8)</w:t>
      </w:r>
      <w:r>
        <w:tab/>
        <w:t xml:space="preserve">In subsection (5), the reference to an applicant is, if the applicant is a special </w:t>
      </w:r>
      <w:r>
        <w:rPr>
          <w:lang w:val="en-US"/>
        </w:rPr>
        <w:t>disability trust, a reference to the trust beneficiary.</w:t>
      </w:r>
    </w:p>
    <w:p w14:paraId="1613D250" w14:textId="77777777" w:rsidR="00C750AD" w:rsidRPr="008E4385" w:rsidRDefault="00C750AD" w:rsidP="000A737A">
      <w:pPr>
        <w:pStyle w:val="Amain"/>
        <w:keepNext/>
      </w:pPr>
      <w:r w:rsidRPr="008E4385">
        <w:lastRenderedPageBreak/>
        <w:tab/>
        <w:t>(9)</w:t>
      </w:r>
      <w:r w:rsidRPr="008E4385">
        <w:tab/>
        <w:t xml:space="preserve">A determination under subsection (2) (f), or subsection (10), definition of </w:t>
      </w:r>
      <w:r w:rsidRPr="00EB1C5E">
        <w:rPr>
          <w:rStyle w:val="charBoldItals"/>
        </w:rPr>
        <w:t>income</w:t>
      </w:r>
      <w:r w:rsidRPr="008E4385">
        <w:t>, is a disallowable instrument.</w:t>
      </w:r>
    </w:p>
    <w:p w14:paraId="11780E8C" w14:textId="5D7276E6" w:rsidR="00C750AD" w:rsidRPr="008E4385" w:rsidRDefault="00C750AD" w:rsidP="00C750AD">
      <w:pPr>
        <w:pStyle w:val="aNote"/>
      </w:pPr>
      <w:r w:rsidRPr="00EB1C5E">
        <w:rPr>
          <w:rStyle w:val="charItals"/>
        </w:rPr>
        <w:t>Note</w:t>
      </w:r>
      <w:r w:rsidRPr="00EB1C5E">
        <w:rPr>
          <w:rStyle w:val="charItals"/>
        </w:rPr>
        <w:tab/>
      </w:r>
      <w:r w:rsidRPr="008E4385">
        <w:t xml:space="preserve">A disallowable instrument must be notified, and presented to the Legislative Assembly, under the </w:t>
      </w:r>
      <w:hyperlink r:id="rId93" w:tooltip="A2001-14" w:history="1">
        <w:r w:rsidRPr="00EB1C5E">
          <w:rPr>
            <w:rStyle w:val="charCitHyperlinkAbbrev"/>
          </w:rPr>
          <w:t>Legislation Act</w:t>
        </w:r>
      </w:hyperlink>
      <w:r w:rsidRPr="008E4385">
        <w:t>.</w:t>
      </w:r>
    </w:p>
    <w:p w14:paraId="45D2CF46" w14:textId="77777777" w:rsidR="00C750AD" w:rsidRPr="008E4385" w:rsidRDefault="00C750AD" w:rsidP="00C750AD">
      <w:pPr>
        <w:pStyle w:val="Amain"/>
      </w:pPr>
      <w:r w:rsidRPr="008E4385">
        <w:tab/>
        <w:t>(10)</w:t>
      </w:r>
      <w:r w:rsidRPr="008E4385">
        <w:tab/>
        <w:t>In this section:</w:t>
      </w:r>
    </w:p>
    <w:p w14:paraId="43669608" w14:textId="77777777" w:rsidR="00C750AD" w:rsidRPr="008E4385" w:rsidRDefault="00C750AD" w:rsidP="00C750AD">
      <w:pPr>
        <w:pStyle w:val="aDef"/>
      </w:pPr>
      <w:r w:rsidRPr="00EB1C5E">
        <w:rPr>
          <w:rStyle w:val="charBoldItals"/>
        </w:rPr>
        <w:t>income</w:t>
      </w:r>
      <w:r w:rsidRPr="008E4385">
        <w:t>, of an owner, means the income of the owner worked out in the way determined by the Minister.</w:t>
      </w:r>
    </w:p>
    <w:p w14:paraId="5196966F" w14:textId="77777777" w:rsidR="0002760E" w:rsidRDefault="0002760E">
      <w:pPr>
        <w:pStyle w:val="AH5Sec"/>
      </w:pPr>
      <w:bookmarkStart w:id="67" w:name="_Toc43195384"/>
      <w:r w:rsidRPr="006A3B29">
        <w:rPr>
          <w:rStyle w:val="CharSectNo"/>
        </w:rPr>
        <w:t>47</w:t>
      </w:r>
      <w:r>
        <w:tab/>
        <w:t>Determination for deferral of rates without application</w:t>
      </w:r>
      <w:bookmarkEnd w:id="67"/>
    </w:p>
    <w:p w14:paraId="1915FEE3" w14:textId="77777777" w:rsidR="0002760E" w:rsidRDefault="0002760E" w:rsidP="00AD0EFA">
      <w:pPr>
        <w:pStyle w:val="Amain"/>
        <w:keepLines/>
      </w:pPr>
      <w:r>
        <w:tab/>
        <w:t>(1)</w:t>
      </w:r>
      <w:r>
        <w:tab/>
        <w:t>The commissioner may, at any time on the commissioner’s own initiative, make a determination deferring payment of rates payable by the owner or an owner for a parcel of land if the commissioner is satisfied that there are exceptional circumstances justifying the deferral.</w:t>
      </w:r>
    </w:p>
    <w:p w14:paraId="7BE006C7" w14:textId="77777777" w:rsidR="0002760E" w:rsidRDefault="0002760E">
      <w:pPr>
        <w:pStyle w:val="Amain"/>
      </w:pPr>
      <w:r>
        <w:tab/>
        <w:t>(2)</w:t>
      </w:r>
      <w:r>
        <w:tab/>
        <w:t>The determination may do either or both of the following:</w:t>
      </w:r>
    </w:p>
    <w:p w14:paraId="5C7108F6"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7771AB31" w14:textId="77777777" w:rsidR="0002760E" w:rsidRDefault="0002760E">
      <w:pPr>
        <w:pStyle w:val="Apara"/>
      </w:pPr>
      <w:r>
        <w:tab/>
        <w:t>(b)</w:t>
      </w:r>
      <w:r>
        <w:tab/>
        <w:t>defer the obligation of the owner or an owner to pay all or part of each amount of rates to become payable for the parcel while the determination is in force.</w:t>
      </w:r>
    </w:p>
    <w:p w14:paraId="5EC1713B" w14:textId="77777777" w:rsidR="0002760E" w:rsidRDefault="0002760E" w:rsidP="00F33178">
      <w:pPr>
        <w:pStyle w:val="Amain"/>
        <w:keepNext/>
      </w:pPr>
      <w:r>
        <w:tab/>
        <w:t>(3)</w:t>
      </w:r>
      <w:r>
        <w:tab/>
        <w:t>If the commissioner makes a determination, the commissioner must give a copy of the determination to the person to whom it relates.</w:t>
      </w:r>
    </w:p>
    <w:p w14:paraId="3E21DD25" w14:textId="0B484BB8" w:rsidR="0002760E" w:rsidRDefault="0002760E">
      <w:pPr>
        <w:pStyle w:val="aNote"/>
      </w:pPr>
      <w:r>
        <w:rPr>
          <w:rStyle w:val="charItals"/>
        </w:rPr>
        <w:t>Note</w:t>
      </w:r>
      <w:r>
        <w:rPr>
          <w:rStyle w:val="charItals"/>
        </w:rPr>
        <w:tab/>
      </w:r>
      <w:r>
        <w:t xml:space="preserve">For how documents may be served, see the </w:t>
      </w:r>
      <w:hyperlink r:id="rId94" w:tooltip="A2001-14" w:history="1">
        <w:r w:rsidR="00980146" w:rsidRPr="00980146">
          <w:rPr>
            <w:rStyle w:val="charCitHyperlinkAbbrev"/>
          </w:rPr>
          <w:t>Legislation Act</w:t>
        </w:r>
      </w:hyperlink>
      <w:r>
        <w:t>, pt 19.5.</w:t>
      </w:r>
    </w:p>
    <w:p w14:paraId="342D9FD2" w14:textId="77777777" w:rsidR="0002760E" w:rsidRDefault="0002760E" w:rsidP="000A737A">
      <w:pPr>
        <w:pStyle w:val="Amain"/>
        <w:keepNext/>
      </w:pPr>
      <w:r>
        <w:lastRenderedPageBreak/>
        <w:tab/>
        <w:t>(4)</w:t>
      </w:r>
      <w:r>
        <w:tab/>
        <w:t>However, the commissioner may make the determination only if—</w:t>
      </w:r>
    </w:p>
    <w:p w14:paraId="55590AC9" w14:textId="77777777" w:rsidR="0002760E" w:rsidRDefault="0002760E" w:rsidP="000A737A">
      <w:pPr>
        <w:pStyle w:val="Apara"/>
        <w:keepNext/>
      </w:pPr>
      <w:r>
        <w:tab/>
        <w:t>(a)</w:t>
      </w:r>
      <w:r>
        <w:tab/>
        <w:t>the lease under which the parcel is held permits the parcel to be used only for residential purposes; and</w:t>
      </w:r>
    </w:p>
    <w:p w14:paraId="53FFB682" w14:textId="77777777" w:rsidR="0002760E" w:rsidRDefault="0002760E" w:rsidP="000A737A">
      <w:pPr>
        <w:pStyle w:val="Apara"/>
        <w:keepNext/>
      </w:pPr>
      <w:r>
        <w:tab/>
        <w:t>(b)</w:t>
      </w:r>
      <w:r>
        <w:tab/>
        <w:t>if the owner does not ordinarily live on the parcel—</w:t>
      </w:r>
    </w:p>
    <w:p w14:paraId="14096BE0" w14:textId="77777777" w:rsidR="0002760E" w:rsidRDefault="0002760E">
      <w:pPr>
        <w:pStyle w:val="Asubpara"/>
      </w:pPr>
      <w:r>
        <w:tab/>
        <w:t>(i)</w:t>
      </w:r>
      <w:r>
        <w:tab/>
        <w:t>the owner is living elsewhere because of the exceptional circumstances; and</w:t>
      </w:r>
    </w:p>
    <w:p w14:paraId="487C3143" w14:textId="77777777" w:rsidR="0002760E" w:rsidRDefault="0002760E">
      <w:pPr>
        <w:pStyle w:val="Asubpara"/>
      </w:pPr>
      <w:r>
        <w:tab/>
        <w:t>(ii)</w:t>
      </w:r>
      <w:r>
        <w:tab/>
        <w:t>the owner has not entered into a tenancy agreement in relation to the parcel.</w:t>
      </w:r>
    </w:p>
    <w:p w14:paraId="5F7ABCB7" w14:textId="77777777" w:rsidR="00EA18AB" w:rsidRPr="00BF6D92" w:rsidRDefault="0015594D" w:rsidP="00EA18AB">
      <w:pPr>
        <w:pStyle w:val="Amain"/>
      </w:pPr>
      <w:r>
        <w:tab/>
        <w:t>(5</w:t>
      </w:r>
      <w:r w:rsidR="00EA18AB" w:rsidRPr="00BF6D92">
        <w:t>)</w:t>
      </w:r>
      <w:r w:rsidR="00EA18AB" w:rsidRPr="00BF6D92">
        <w:tab/>
        <w:t>If the owner of the parcel of land is a special disability trust—</w:t>
      </w:r>
    </w:p>
    <w:p w14:paraId="02A6AF78" w14:textId="77777777" w:rsidR="00EA18AB" w:rsidRPr="00BF6D92" w:rsidRDefault="00EA18AB" w:rsidP="00EA18AB">
      <w:pPr>
        <w:pStyle w:val="Apara"/>
      </w:pPr>
      <w:r w:rsidRPr="00BF6D92">
        <w:tab/>
        <w:t>(a)</w:t>
      </w:r>
      <w:r w:rsidRPr="00BF6D92">
        <w:tab/>
        <w:t>a reference to the owner (first and second occurring) in subsection (4) (b) is taken to be a reference to the trust beneficiary; and</w:t>
      </w:r>
    </w:p>
    <w:p w14:paraId="4FA65327" w14:textId="77777777" w:rsidR="00EA18AB" w:rsidRDefault="00EA18AB" w:rsidP="00EA18AB">
      <w:pPr>
        <w:pStyle w:val="Apara"/>
      </w:pPr>
      <w:r w:rsidRPr="00BF6D92">
        <w:tab/>
        <w:t>(b)</w:t>
      </w:r>
      <w:r w:rsidRPr="00BF6D92">
        <w:tab/>
        <w:t>a reference to the owner in subsection (4) (b) (ii) is taken to be a reference to the trust.</w:t>
      </w:r>
    </w:p>
    <w:p w14:paraId="3AD0E0BA" w14:textId="77777777" w:rsidR="0002760E" w:rsidRDefault="0015594D" w:rsidP="00AD0EFA">
      <w:pPr>
        <w:pStyle w:val="Amain"/>
        <w:keepNext/>
        <w:keepLines/>
      </w:pPr>
      <w:r>
        <w:tab/>
        <w:t>(6</w:t>
      </w:r>
      <w:r w:rsidR="0002760E">
        <w:t>)</w:t>
      </w:r>
      <w:r w:rsidR="0002760E">
        <w:tab/>
        <w:t>In this section:</w:t>
      </w:r>
    </w:p>
    <w:p w14:paraId="7A4A1D14" w14:textId="77777777" w:rsidR="0002760E" w:rsidRDefault="0002760E" w:rsidP="00AD0EFA">
      <w:pPr>
        <w:pStyle w:val="aDef"/>
        <w:keepNext/>
        <w:keepLines/>
      </w:pPr>
      <w:r w:rsidRPr="00980146">
        <w:rPr>
          <w:rStyle w:val="charBoldItals"/>
        </w:rPr>
        <w:t>tenancy agreement</w:t>
      </w:r>
      <w:r>
        <w:t>, in relation to a parcel of land—</w:t>
      </w:r>
    </w:p>
    <w:p w14:paraId="084A7C7C" w14:textId="77777777" w:rsidR="0002760E" w:rsidRDefault="0002760E" w:rsidP="00AD0EFA">
      <w:pPr>
        <w:pStyle w:val="aDefpara"/>
        <w:keepNext/>
        <w:keepLines/>
      </w:pPr>
      <w:r>
        <w:tab/>
        <w:t>(a)</w:t>
      </w:r>
      <w:r>
        <w:tab/>
        <w:t>means an agreement under which a person grants to someone else for value a right of occupation of the parcel of land, or any part of it (including any building on it), for use as a residence—</w:t>
      </w:r>
    </w:p>
    <w:p w14:paraId="2C964A09" w14:textId="77777777" w:rsidR="0002760E" w:rsidRDefault="0002760E">
      <w:pPr>
        <w:pStyle w:val="aDefsubpara"/>
      </w:pPr>
      <w:r>
        <w:tab/>
        <w:t>(i)</w:t>
      </w:r>
      <w:r>
        <w:tab/>
        <w:t>whether or not the right of occupation is exclusive; and</w:t>
      </w:r>
    </w:p>
    <w:p w14:paraId="1CA2FC76" w14:textId="77777777" w:rsidR="0002760E" w:rsidRDefault="0002760E">
      <w:pPr>
        <w:pStyle w:val="aDefsubpara"/>
      </w:pPr>
      <w:r>
        <w:tab/>
        <w:t>(ii)</w:t>
      </w:r>
      <w:r>
        <w:tab/>
        <w:t>whether the agreement is express or implied; and</w:t>
      </w:r>
    </w:p>
    <w:p w14:paraId="33BBEF65" w14:textId="77777777" w:rsidR="0002760E" w:rsidRDefault="0002760E">
      <w:pPr>
        <w:pStyle w:val="aDefsubpara"/>
      </w:pPr>
      <w:r>
        <w:tab/>
        <w:t>(iii)</w:t>
      </w:r>
      <w:r>
        <w:tab/>
        <w:t>whether the agreement is in writing, is oral, or is partly in writing and partly oral; but</w:t>
      </w:r>
    </w:p>
    <w:p w14:paraId="4BDBB5D4" w14:textId="77777777" w:rsidR="0002760E" w:rsidRDefault="0002760E">
      <w:pPr>
        <w:pStyle w:val="aDefpara"/>
      </w:pPr>
      <w:r>
        <w:tab/>
        <w:t>(b)</w:t>
      </w:r>
      <w:r>
        <w:tab/>
        <w:t>does not include an agreement giving a right of occupation only as a boarder or lodger.</w:t>
      </w:r>
    </w:p>
    <w:p w14:paraId="46DB7270" w14:textId="77777777" w:rsidR="0002760E" w:rsidRDefault="0015594D" w:rsidP="00F33178">
      <w:pPr>
        <w:pStyle w:val="Amain"/>
        <w:keepLines/>
      </w:pPr>
      <w:r>
        <w:tab/>
        <w:t>(7</w:t>
      </w:r>
      <w:r w:rsidR="0002760E">
        <w:t>)</w:t>
      </w:r>
      <w:r w:rsidR="0002760E">
        <w:tab/>
        <w:t>To remove any doubt, the commissioner may make a determination under this section in relation to a parcel of land even though the owner of the parcel has received a rebate for rates under division 7.3.</w:t>
      </w:r>
    </w:p>
    <w:p w14:paraId="6BC20628" w14:textId="77777777" w:rsidR="0002760E" w:rsidRDefault="0002760E">
      <w:pPr>
        <w:pStyle w:val="AH5Sec"/>
      </w:pPr>
      <w:bookmarkStart w:id="68" w:name="_Toc43195385"/>
      <w:r w:rsidRPr="006A3B29">
        <w:rPr>
          <w:rStyle w:val="CharSectNo"/>
        </w:rPr>
        <w:lastRenderedPageBreak/>
        <w:t>48</w:t>
      </w:r>
      <w:r>
        <w:tab/>
        <w:t>Effect of deferral determination</w:t>
      </w:r>
      <w:bookmarkEnd w:id="68"/>
    </w:p>
    <w:p w14:paraId="0D7313B6" w14:textId="77777777" w:rsidR="0002760E" w:rsidRDefault="0002760E" w:rsidP="00613D6B">
      <w:pPr>
        <w:pStyle w:val="Amain"/>
        <w:keepNext/>
      </w:pPr>
      <w:r>
        <w:tab/>
        <w:t>(1)</w:t>
      </w:r>
      <w:r>
        <w:tab/>
        <w:t>If a deferral determination defers a person’s obligation to pay all or part of the total amount of rates payable for a parcel of land as at the date of the determination—</w:t>
      </w:r>
    </w:p>
    <w:p w14:paraId="12C7E53E" w14:textId="77777777" w:rsidR="0002760E" w:rsidRDefault="0002760E">
      <w:pPr>
        <w:pStyle w:val="Apara"/>
      </w:pPr>
      <w:r>
        <w:tab/>
        <w:t>(a)</w:t>
      </w:r>
      <w:r>
        <w:tab/>
        <w:t>the person’s obligation to pay the rates is reduced in accordance with the determination; and</w:t>
      </w:r>
    </w:p>
    <w:p w14:paraId="19B230E0" w14:textId="77777777" w:rsidR="0002760E" w:rsidRDefault="0002760E">
      <w:pPr>
        <w:pStyle w:val="Apara"/>
      </w:pPr>
      <w:r>
        <w:tab/>
        <w:t>(b)</w:t>
      </w:r>
      <w:r>
        <w:tab/>
        <w:t>the person becomes indebted to the Territory for the amount by which the obligation is reduced.</w:t>
      </w:r>
    </w:p>
    <w:p w14:paraId="6409C170" w14:textId="77777777" w:rsidR="0002760E" w:rsidRDefault="0002760E" w:rsidP="00AD0EFA">
      <w:pPr>
        <w:pStyle w:val="Amain"/>
        <w:keepNext/>
      </w:pPr>
      <w:r>
        <w:tab/>
        <w:t>(2)</w:t>
      </w:r>
      <w:r>
        <w:tab/>
        <w:t>If a deferral determination defers a person’s obligation to pay all or part of each amount of rates to become payable while the determination is in force—</w:t>
      </w:r>
    </w:p>
    <w:p w14:paraId="654ECB23" w14:textId="77777777" w:rsidR="0002760E" w:rsidRDefault="0002760E">
      <w:pPr>
        <w:pStyle w:val="Apara"/>
      </w:pPr>
      <w:r>
        <w:tab/>
        <w:t>(a)</w:t>
      </w:r>
      <w:r>
        <w:tab/>
        <w:t>immediately after each amount of rates becomes payable, the person’s obligation to pay the amount of rates is reduced in accordance with the determination; and</w:t>
      </w:r>
    </w:p>
    <w:p w14:paraId="1AD3FBAC" w14:textId="77777777" w:rsidR="0002760E" w:rsidRDefault="0002760E">
      <w:pPr>
        <w:pStyle w:val="Apara"/>
      </w:pPr>
      <w:r>
        <w:tab/>
        <w:t>(b)</w:t>
      </w:r>
      <w:r>
        <w:tab/>
        <w:t>the person becomes indebted to the Territory for the amount by which the obligation is reduced.</w:t>
      </w:r>
    </w:p>
    <w:p w14:paraId="516AB5EC" w14:textId="6F8D967A" w:rsidR="0002760E" w:rsidRDefault="0002760E">
      <w:pPr>
        <w:pStyle w:val="Amain"/>
      </w:pPr>
      <w:r>
        <w:tab/>
        <w:t>(3)</w:t>
      </w:r>
      <w:r>
        <w:tab/>
        <w:t xml:space="preserve">A person who becomes indebted to the Territory for an amount under this section must pay interest on the amount at the market rate component determined under the </w:t>
      </w:r>
      <w:hyperlink r:id="rId95" w:tooltip="A1999-4" w:history="1">
        <w:r w:rsidR="005611E0" w:rsidRPr="005611E0">
          <w:rPr>
            <w:rStyle w:val="charCitHyperlinkAbbrev"/>
          </w:rPr>
          <w:t>Taxation Administration Act</w:t>
        </w:r>
      </w:hyperlink>
      <w:r>
        <w:t>, section 26.</w:t>
      </w:r>
    </w:p>
    <w:p w14:paraId="05D200AB" w14:textId="77777777" w:rsidR="0002760E" w:rsidRDefault="0002760E">
      <w:pPr>
        <w:pStyle w:val="Amain"/>
      </w:pPr>
      <w:r>
        <w:tab/>
        <w:t>(4)</w:t>
      </w:r>
      <w:r>
        <w:tab/>
        <w:t>Interest is payable on the amount from the date of deferral of the obligation to pay the amount until the earlier of—</w:t>
      </w:r>
    </w:p>
    <w:p w14:paraId="6470631B" w14:textId="77777777" w:rsidR="0002760E" w:rsidRDefault="0002760E">
      <w:pPr>
        <w:pStyle w:val="Apara"/>
      </w:pPr>
      <w:r>
        <w:tab/>
        <w:t>(a)</w:t>
      </w:r>
      <w:r>
        <w:tab/>
        <w:t>the day the amount is paid; and</w:t>
      </w:r>
    </w:p>
    <w:p w14:paraId="4696EB7C" w14:textId="77777777" w:rsidR="0002760E" w:rsidRDefault="0002760E">
      <w:pPr>
        <w:pStyle w:val="Apara"/>
      </w:pPr>
      <w:r>
        <w:tab/>
        <w:t>(b)</w:t>
      </w:r>
      <w:r>
        <w:tab/>
        <w:t>the day the deferral determination is revoked.</w:t>
      </w:r>
    </w:p>
    <w:p w14:paraId="26D4C45F" w14:textId="77777777" w:rsidR="0002760E" w:rsidRDefault="0002760E" w:rsidP="003F578E">
      <w:pPr>
        <w:pStyle w:val="Amain"/>
        <w:keepNext/>
      </w:pPr>
      <w:r>
        <w:tab/>
        <w:t>(5)</w:t>
      </w:r>
      <w:r>
        <w:tab/>
        <w:t>For subsection (4), the date of deferral of the obligation to pay an amount is—</w:t>
      </w:r>
    </w:p>
    <w:p w14:paraId="4B7E3F90" w14:textId="77777777" w:rsidR="0002760E" w:rsidRDefault="0002760E">
      <w:pPr>
        <w:pStyle w:val="Apara"/>
      </w:pPr>
      <w:r>
        <w:tab/>
        <w:t>(a)</w:t>
      </w:r>
      <w:r>
        <w:tab/>
        <w:t>for an amount payable at the date of the deferral determination—that date; or</w:t>
      </w:r>
    </w:p>
    <w:p w14:paraId="455942FD" w14:textId="77777777" w:rsidR="0002760E" w:rsidRDefault="0002760E">
      <w:pPr>
        <w:pStyle w:val="Apara"/>
      </w:pPr>
      <w:r>
        <w:lastRenderedPageBreak/>
        <w:tab/>
        <w:t>(b)</w:t>
      </w:r>
      <w:r>
        <w:tab/>
        <w:t>for an amount deferred after the date of the determination—the date when, if the determination had not been made, interest would begin to be payable on the amount under section 21 (Interest payable on overdue rates).</w:t>
      </w:r>
    </w:p>
    <w:p w14:paraId="0C6BCF49" w14:textId="77777777" w:rsidR="0002760E" w:rsidRDefault="0002760E">
      <w:pPr>
        <w:pStyle w:val="AH5Sec"/>
      </w:pPr>
      <w:bookmarkStart w:id="69" w:name="_Toc43195386"/>
      <w:r w:rsidRPr="006A3B29">
        <w:rPr>
          <w:rStyle w:val="CharSectNo"/>
        </w:rPr>
        <w:t>49</w:t>
      </w:r>
      <w:r>
        <w:tab/>
        <w:t>Deferred amount not recoverable if determination in force</w:t>
      </w:r>
      <w:bookmarkEnd w:id="69"/>
    </w:p>
    <w:p w14:paraId="1EFBE229" w14:textId="77777777" w:rsidR="0002760E" w:rsidRDefault="0002760E">
      <w:pPr>
        <w:pStyle w:val="Amainreturn"/>
      </w:pPr>
      <w:r>
        <w:t>If a person is indebted to the Territory for an amount because of a deferral determination, the amount is not recoverable by the Territory while the determination is in force.</w:t>
      </w:r>
    </w:p>
    <w:p w14:paraId="4020130A" w14:textId="77777777" w:rsidR="0002760E" w:rsidRDefault="0002760E">
      <w:pPr>
        <w:pStyle w:val="AH5Sec"/>
      </w:pPr>
      <w:bookmarkStart w:id="70" w:name="_Toc43195387"/>
      <w:r w:rsidRPr="006A3B29">
        <w:rPr>
          <w:rStyle w:val="CharSectNo"/>
        </w:rPr>
        <w:t>50</w:t>
      </w:r>
      <w:r>
        <w:tab/>
        <w:t>Amendment of deferral determination</w:t>
      </w:r>
      <w:bookmarkEnd w:id="70"/>
    </w:p>
    <w:p w14:paraId="29873FCD" w14:textId="77777777" w:rsidR="0002760E" w:rsidRDefault="0002760E">
      <w:pPr>
        <w:pStyle w:val="Amain"/>
      </w:pPr>
      <w:r>
        <w:tab/>
        <w:t>(1)</w:t>
      </w:r>
      <w:r>
        <w:tab/>
        <w:t>The</w:t>
      </w:r>
      <w:r>
        <w:rPr>
          <w:sz w:val="20"/>
        </w:rPr>
        <w:t xml:space="preserve"> </w:t>
      </w:r>
      <w:r>
        <w:t>commissioner</w:t>
      </w:r>
      <w:r>
        <w:rPr>
          <w:sz w:val="20"/>
        </w:rPr>
        <w:t xml:space="preserve"> </w:t>
      </w:r>
      <w:r>
        <w:t>may, at any time, amend a deferral determination.</w:t>
      </w:r>
    </w:p>
    <w:p w14:paraId="44A754CB" w14:textId="77777777" w:rsidR="0002760E" w:rsidRDefault="0002760E">
      <w:pPr>
        <w:pStyle w:val="Amain"/>
      </w:pPr>
      <w:r>
        <w:tab/>
        <w:t>(2)</w:t>
      </w:r>
      <w:r>
        <w:tab/>
        <w:t>The commissioner may increase an amount deferred if the commissioner is satisfied that the amendment is necessary to avoid substantial hardship to the person whose obligation is deferred under the determination.</w:t>
      </w:r>
    </w:p>
    <w:p w14:paraId="626CC7DC" w14:textId="77777777" w:rsidR="0002760E" w:rsidRDefault="0002760E">
      <w:pPr>
        <w:pStyle w:val="Amain"/>
      </w:pPr>
      <w:r>
        <w:tab/>
        <w:t>(3)</w:t>
      </w:r>
      <w:r>
        <w:tab/>
        <w:t>The commissioner may reduce an amount deferred if the commissioner is satisfied that the amendment is not likely to cause substantial hardship to the person whose obligation is deferred under the determination.</w:t>
      </w:r>
    </w:p>
    <w:p w14:paraId="023C3425" w14:textId="77777777" w:rsidR="0002760E" w:rsidRDefault="0002760E">
      <w:pPr>
        <w:pStyle w:val="AH5Sec"/>
      </w:pPr>
      <w:bookmarkStart w:id="71" w:name="_Toc43195388"/>
      <w:r w:rsidRPr="006A3B29">
        <w:rPr>
          <w:rStyle w:val="CharSectNo"/>
        </w:rPr>
        <w:t>51</w:t>
      </w:r>
      <w:r>
        <w:tab/>
        <w:t>Revocation of deferral determination—payment of debt and on request</w:t>
      </w:r>
      <w:bookmarkEnd w:id="71"/>
    </w:p>
    <w:p w14:paraId="5AA90E29" w14:textId="77777777" w:rsidR="0002760E" w:rsidRDefault="0002760E">
      <w:pPr>
        <w:pStyle w:val="Amainreturn"/>
      </w:pPr>
      <w:r>
        <w:t>The commissioner must revoke a deferral determination in relation to a person if—</w:t>
      </w:r>
    </w:p>
    <w:p w14:paraId="229126DF" w14:textId="77777777" w:rsidR="0002760E" w:rsidRDefault="0002760E">
      <w:pPr>
        <w:pStyle w:val="Apara"/>
      </w:pPr>
      <w:r>
        <w:tab/>
        <w:t>(a)</w:t>
      </w:r>
      <w:r>
        <w:tab/>
        <w:t>the amount for which the person is indebted to the Territory because of the determination is paid to the commissioner to discharge the debt; or</w:t>
      </w:r>
    </w:p>
    <w:p w14:paraId="358CF9AD" w14:textId="77777777" w:rsidR="0002760E" w:rsidRDefault="0002760E">
      <w:pPr>
        <w:pStyle w:val="Apara"/>
      </w:pPr>
      <w:r>
        <w:tab/>
        <w:t>(b)</w:t>
      </w:r>
      <w:r>
        <w:tab/>
        <w:t>if the determination was made under section 46 (Determination for deferral of rates on application)—the person asks the commissioner in writing to revoke the determination.</w:t>
      </w:r>
    </w:p>
    <w:p w14:paraId="7C533251" w14:textId="77777777" w:rsidR="0002760E" w:rsidRDefault="0002760E">
      <w:pPr>
        <w:pStyle w:val="AH5Sec"/>
        <w:keepLines/>
      </w:pPr>
      <w:bookmarkStart w:id="72" w:name="_Toc43195389"/>
      <w:r w:rsidRPr="006A3B29">
        <w:rPr>
          <w:rStyle w:val="CharSectNo"/>
        </w:rPr>
        <w:lastRenderedPageBreak/>
        <w:t>52</w:t>
      </w:r>
      <w:r>
        <w:tab/>
        <w:t>Additional grounds for revocation of deferral determination</w:t>
      </w:r>
      <w:bookmarkEnd w:id="72"/>
    </w:p>
    <w:p w14:paraId="1EBE50C7" w14:textId="77777777" w:rsidR="0002760E" w:rsidRDefault="0002760E">
      <w:pPr>
        <w:pStyle w:val="Amain"/>
        <w:keepNext/>
        <w:keepLines/>
      </w:pPr>
      <w:r>
        <w:tab/>
        <w:t>(1)</w:t>
      </w:r>
      <w:r>
        <w:tab/>
        <w:t>Each of the following circumstances is a ground for revocation of a deferral determination made under section 46 (Determination for deferral of rates on application) in relation to a parcel of land:</w:t>
      </w:r>
    </w:p>
    <w:p w14:paraId="062DA5CF" w14:textId="77777777" w:rsidR="0002760E" w:rsidRDefault="0002760E">
      <w:pPr>
        <w:pStyle w:val="Apara"/>
      </w:pPr>
      <w:r>
        <w:tab/>
        <w:t>(a)</w:t>
      </w:r>
      <w:r>
        <w:tab/>
        <w:t xml:space="preserve">if each person to whom the determination relates was a pensioner when the determination was made—each person stops being a pensioner; </w:t>
      </w:r>
    </w:p>
    <w:p w14:paraId="203E9C91" w14:textId="77777777" w:rsidR="0002760E" w:rsidRDefault="0002760E">
      <w:pPr>
        <w:pStyle w:val="Apara"/>
      </w:pPr>
      <w:r>
        <w:tab/>
        <w:t>(b)</w:t>
      </w:r>
      <w:r>
        <w:tab/>
        <w:t>if the determination relates to 2 or more people, each of whom was a pensioner when the determination was made—</w:t>
      </w:r>
    </w:p>
    <w:p w14:paraId="1D091A27" w14:textId="77777777" w:rsidR="0002760E" w:rsidRDefault="0002760E">
      <w:pPr>
        <w:pStyle w:val="Asubpara"/>
      </w:pPr>
      <w:r>
        <w:tab/>
        <w:t>(i)</w:t>
      </w:r>
      <w:r>
        <w:tab/>
        <w:t>1 or more, but not all of them, stops being a pensioner; and</w:t>
      </w:r>
    </w:p>
    <w:p w14:paraId="013D1BD8" w14:textId="77777777" w:rsidR="0002760E" w:rsidRDefault="0002760E">
      <w:pPr>
        <w:pStyle w:val="Asubpara"/>
      </w:pPr>
      <w:r>
        <w:tab/>
        <w:t>(ii)</w:t>
      </w:r>
      <w:r>
        <w:tab/>
        <w:t>the revocation of the determination is not likely to cause substantial hardship to them;</w:t>
      </w:r>
    </w:p>
    <w:p w14:paraId="2061E07F" w14:textId="77777777" w:rsidR="0002760E" w:rsidRDefault="0002760E">
      <w:pPr>
        <w:pStyle w:val="Apara"/>
      </w:pPr>
      <w:r>
        <w:tab/>
        <w:t>(c)</w:t>
      </w:r>
      <w:r>
        <w:tab/>
        <w:t>if each person to whom the determination relates was not a pensioner when the determination was made—the revocation of the determination is not likely to cause substantial hardship to a person to whom the determination relates;</w:t>
      </w:r>
    </w:p>
    <w:p w14:paraId="65EE365C" w14:textId="77777777" w:rsidR="0002760E" w:rsidRDefault="0002760E">
      <w:pPr>
        <w:pStyle w:val="Apara"/>
      </w:pPr>
      <w:r>
        <w:tab/>
        <w:t>(d)</w:t>
      </w:r>
      <w:r>
        <w:tab/>
        <w:t>a person to whom the determination relates fails to comply with a request under section 58 (Information about deferral determination);</w:t>
      </w:r>
    </w:p>
    <w:p w14:paraId="7EA86509" w14:textId="77777777" w:rsidR="0002760E" w:rsidRDefault="0002760E">
      <w:pPr>
        <w:pStyle w:val="Apara"/>
      </w:pPr>
      <w:r>
        <w:tab/>
        <w:t>(e)</w:t>
      </w:r>
      <w:r>
        <w:tab/>
        <w:t>each person to whom the determination relates who ordinarily lived on the parcel when the application for the determination was made has stopped ordinarily living on the parcel;</w:t>
      </w:r>
    </w:p>
    <w:p w14:paraId="1D390B4C" w14:textId="77777777" w:rsidR="0002760E" w:rsidRDefault="0002760E">
      <w:pPr>
        <w:pStyle w:val="Apara"/>
      </w:pPr>
      <w:r>
        <w:tab/>
        <w:t>(f)</w:t>
      </w:r>
      <w:r>
        <w:tab/>
        <w:t>each person to whom the determination relates has stopp</w:t>
      </w:r>
      <w:r w:rsidR="00390FF0">
        <w:t>ed being an owner of the parcel;</w:t>
      </w:r>
    </w:p>
    <w:p w14:paraId="3073345B" w14:textId="77777777" w:rsidR="00E16611" w:rsidRPr="00C70091" w:rsidRDefault="00E16611" w:rsidP="00E16611">
      <w:pPr>
        <w:pStyle w:val="Apara"/>
      </w:pPr>
      <w:r w:rsidRPr="00C70091">
        <w:tab/>
        <w:t>(g)</w:t>
      </w:r>
      <w:r w:rsidRPr="00C70091">
        <w:tab/>
        <w:t>if the determination relates to the person or people mentioned in section 46 (2) (f)—the owner’s or owners’ equity in the parcel is less than the determined percentage.</w:t>
      </w:r>
    </w:p>
    <w:p w14:paraId="4EAC676A" w14:textId="77777777" w:rsidR="0002760E" w:rsidRDefault="0002760E">
      <w:pPr>
        <w:pStyle w:val="Amain"/>
        <w:keepNext/>
        <w:keepLines/>
      </w:pPr>
      <w:r>
        <w:lastRenderedPageBreak/>
        <w:tab/>
        <w:t>(2)</w:t>
      </w:r>
      <w:r>
        <w:tab/>
        <w:t>Each of the following circumstances is a ground for revocation of a deferral determination made under section 47 (Determination for deferral of rates without application) in relation to a parcel of land:</w:t>
      </w:r>
    </w:p>
    <w:p w14:paraId="47083DFA" w14:textId="77777777" w:rsidR="0002760E" w:rsidRDefault="0002760E">
      <w:pPr>
        <w:pStyle w:val="Apara"/>
      </w:pPr>
      <w:r>
        <w:tab/>
        <w:t>(a)</w:t>
      </w:r>
      <w:r>
        <w:tab/>
        <w:t>each person to whom the determination relates has stopped being an owner of the parcel;</w:t>
      </w:r>
    </w:p>
    <w:p w14:paraId="223E6BF3" w14:textId="77777777" w:rsidR="0002760E" w:rsidRDefault="0002760E">
      <w:pPr>
        <w:pStyle w:val="Apara"/>
      </w:pPr>
      <w:r>
        <w:tab/>
        <w:t>(b)</w:t>
      </w:r>
      <w:r>
        <w:tab/>
        <w:t>the owner has entered into a tenancy agreement in relation to the parcel;</w:t>
      </w:r>
    </w:p>
    <w:p w14:paraId="4FC011BB" w14:textId="77777777" w:rsidR="0002760E" w:rsidRDefault="0002760E">
      <w:pPr>
        <w:pStyle w:val="Apara"/>
      </w:pPr>
      <w:r>
        <w:tab/>
        <w:t>(c)</w:t>
      </w:r>
      <w:r>
        <w:tab/>
        <w:t>the circumstances in relation to which the determination was made no longer exist or have changed.</w:t>
      </w:r>
    </w:p>
    <w:p w14:paraId="16752594" w14:textId="77777777" w:rsidR="0002760E" w:rsidRDefault="0002760E">
      <w:pPr>
        <w:pStyle w:val="Amain"/>
        <w:keepNext/>
      </w:pPr>
      <w:r>
        <w:tab/>
        <w:t>(3)</w:t>
      </w:r>
      <w:r>
        <w:tab/>
        <w:t>In this section:</w:t>
      </w:r>
    </w:p>
    <w:p w14:paraId="272F4ECC" w14:textId="77777777" w:rsidR="00390FF0" w:rsidRPr="00EB1C5E" w:rsidRDefault="00390FF0" w:rsidP="00390FF0">
      <w:pPr>
        <w:pStyle w:val="aDef"/>
        <w:keepNext/>
      </w:pPr>
      <w:r w:rsidRPr="00EB1C5E">
        <w:rPr>
          <w:rStyle w:val="charBoldItals"/>
        </w:rPr>
        <w:t>determined percentage</w:t>
      </w:r>
      <w:r w:rsidRPr="008E4385">
        <w:t>—see section 46 (2) (f) (iv).</w:t>
      </w:r>
    </w:p>
    <w:p w14:paraId="5CEEAC25" w14:textId="77777777" w:rsidR="00390FF0" w:rsidRPr="008E4385" w:rsidRDefault="00390FF0" w:rsidP="00390FF0">
      <w:pPr>
        <w:pStyle w:val="aDef"/>
      </w:pPr>
      <w:r w:rsidRPr="00EB1C5E">
        <w:rPr>
          <w:rStyle w:val="charBoldItals"/>
        </w:rPr>
        <w:t>income</w:t>
      </w:r>
      <w:r w:rsidRPr="008E4385">
        <w:t>, of an owner—see section 46 (10).</w:t>
      </w:r>
    </w:p>
    <w:p w14:paraId="4B4EDE95" w14:textId="77777777" w:rsidR="0002760E" w:rsidRDefault="0002760E">
      <w:pPr>
        <w:pStyle w:val="aDef"/>
      </w:pPr>
      <w:r w:rsidRPr="00980146">
        <w:rPr>
          <w:rStyle w:val="charBoldItals"/>
        </w:rPr>
        <w:t>tenancy agreement</w:t>
      </w:r>
      <w:r>
        <w:t>, in relation to a parcel of land—s</w:t>
      </w:r>
      <w:r w:rsidR="00BF2294">
        <w:t>ee section 47 (6</w:t>
      </w:r>
      <w:r>
        <w:t xml:space="preserve">). </w:t>
      </w:r>
    </w:p>
    <w:p w14:paraId="2BBDDD7C" w14:textId="77777777" w:rsidR="0002760E" w:rsidRDefault="0002760E">
      <w:pPr>
        <w:pStyle w:val="AH5Sec"/>
      </w:pPr>
      <w:bookmarkStart w:id="73" w:name="_Toc43195390"/>
      <w:r w:rsidRPr="006A3B29">
        <w:rPr>
          <w:rStyle w:val="CharSectNo"/>
        </w:rPr>
        <w:t>53</w:t>
      </w:r>
      <w:r>
        <w:tab/>
        <w:t>Notice of proposed revocation on additional grounds</w:t>
      </w:r>
      <w:bookmarkEnd w:id="73"/>
    </w:p>
    <w:p w14:paraId="2DE6B258" w14:textId="77777777" w:rsidR="0002760E" w:rsidRDefault="0002760E">
      <w:pPr>
        <w:pStyle w:val="Amain"/>
        <w:keepNext/>
        <w:keepLines/>
      </w:pPr>
      <w:r>
        <w:tab/>
        <w:t>(1)</w:t>
      </w:r>
      <w:r>
        <w:tab/>
        <w:t>If the commissioner considers that a ground mentioned in section 52 exists for revocation of a deferral determination, the commissioner may give written notice to the person to whom the determination relates of his or her intention to revoke the determination.</w:t>
      </w:r>
    </w:p>
    <w:p w14:paraId="06549AB6" w14:textId="25D2AED9" w:rsidR="0002760E" w:rsidRDefault="0002760E">
      <w:pPr>
        <w:pStyle w:val="aNote"/>
      </w:pPr>
      <w:r>
        <w:rPr>
          <w:rStyle w:val="charItals"/>
        </w:rPr>
        <w:t>Note</w:t>
      </w:r>
      <w:r>
        <w:rPr>
          <w:rStyle w:val="charItals"/>
        </w:rPr>
        <w:tab/>
      </w:r>
      <w:r>
        <w:t xml:space="preserve">For how documents may be served, see </w:t>
      </w:r>
      <w:hyperlink r:id="rId96" w:tooltip="A2001-14" w:history="1">
        <w:r w:rsidR="00980146" w:rsidRPr="00980146">
          <w:rPr>
            <w:rStyle w:val="charCitHyperlinkAbbrev"/>
          </w:rPr>
          <w:t>Legislation Act</w:t>
        </w:r>
      </w:hyperlink>
      <w:r>
        <w:t>, pt 19.5.</w:t>
      </w:r>
    </w:p>
    <w:p w14:paraId="76BFE931" w14:textId="77777777" w:rsidR="0002760E" w:rsidRDefault="0002760E">
      <w:pPr>
        <w:pStyle w:val="Amain"/>
      </w:pPr>
      <w:r>
        <w:tab/>
        <w:t>(2)</w:t>
      </w:r>
      <w:r>
        <w:tab/>
        <w:t>The notice must state the ground for revocation.</w:t>
      </w:r>
    </w:p>
    <w:p w14:paraId="3B61FC08" w14:textId="77777777" w:rsidR="0002760E" w:rsidRDefault="0002760E">
      <w:pPr>
        <w:pStyle w:val="Amain"/>
      </w:pPr>
      <w:r>
        <w:tab/>
        <w:t>(3)</w:t>
      </w:r>
      <w:r>
        <w:tab/>
        <w:t>However, if a deferral determination relates to 2 or more people as owners (whether jointly or as tenants in common) of a parcel of land and 1 of them dies, the commissioner must not give notice only on the ground mentioned in section 52 (1) (e) or (f) or (2) (a).</w:t>
      </w:r>
    </w:p>
    <w:p w14:paraId="390E82DE" w14:textId="77777777" w:rsidR="0002760E" w:rsidRDefault="0002760E">
      <w:pPr>
        <w:pStyle w:val="AH5Sec"/>
      </w:pPr>
      <w:bookmarkStart w:id="74" w:name="_Toc43195391"/>
      <w:r w:rsidRPr="006A3B29">
        <w:rPr>
          <w:rStyle w:val="CharSectNo"/>
        </w:rPr>
        <w:lastRenderedPageBreak/>
        <w:t>54</w:t>
      </w:r>
      <w:r>
        <w:tab/>
        <w:t>Revocation of deferral determination on grounds</w:t>
      </w:r>
      <w:bookmarkEnd w:id="74"/>
    </w:p>
    <w:p w14:paraId="7CBF4ED1" w14:textId="77777777" w:rsidR="0002760E" w:rsidRDefault="0002760E">
      <w:pPr>
        <w:pStyle w:val="Amain"/>
      </w:pPr>
      <w:r>
        <w:tab/>
        <w:t>(1)</w:t>
      </w:r>
      <w:r>
        <w:tab/>
        <w:t>The commissioner may revoke a deferral determination on a ground mentioned in section 52 if notice has been given under section 53 in relation to the ground.</w:t>
      </w:r>
    </w:p>
    <w:p w14:paraId="523FB5C4" w14:textId="77777777" w:rsidR="0002760E" w:rsidRDefault="0002760E">
      <w:pPr>
        <w:pStyle w:val="Amain"/>
      </w:pPr>
      <w:r>
        <w:tab/>
        <w:t>(2)</w:t>
      </w:r>
      <w:r>
        <w:tab/>
        <w:t>However, the commissioner must not revoke a determination made under section 46—</w:t>
      </w:r>
    </w:p>
    <w:p w14:paraId="712CF432" w14:textId="77777777" w:rsidR="0002760E" w:rsidRDefault="0002760E">
      <w:pPr>
        <w:pStyle w:val="Apara"/>
      </w:pPr>
      <w:r>
        <w:tab/>
        <w:t>(a)</w:t>
      </w:r>
      <w:r>
        <w:tab/>
        <w:t>within the time when a person may object to the decision that the ground exists; or</w:t>
      </w:r>
    </w:p>
    <w:p w14:paraId="64A113C1" w14:textId="77777777" w:rsidR="0002760E" w:rsidRDefault="0002760E">
      <w:pPr>
        <w:pStyle w:val="Apara"/>
      </w:pPr>
      <w:r>
        <w:tab/>
        <w:t>(b)</w:t>
      </w:r>
      <w:r>
        <w:tab/>
        <w:t>if the person has objected to the decision, until—</w:t>
      </w:r>
    </w:p>
    <w:p w14:paraId="127FBB0B" w14:textId="77777777" w:rsidR="0002760E" w:rsidRDefault="0002760E">
      <w:pPr>
        <w:pStyle w:val="Asubpara"/>
      </w:pPr>
      <w:r>
        <w:tab/>
        <w:t>(i)</w:t>
      </w:r>
      <w:r>
        <w:tab/>
        <w:t>the objection is decided; and</w:t>
      </w:r>
    </w:p>
    <w:p w14:paraId="49374600" w14:textId="77777777" w:rsidR="007C78B0" w:rsidRDefault="007C78B0" w:rsidP="00AD0EFA">
      <w:pPr>
        <w:pStyle w:val="Asubpara"/>
        <w:keepNext/>
        <w:keepLines/>
      </w:pPr>
      <w:r>
        <w:tab/>
        <w:t>(ii)</w:t>
      </w:r>
      <w:r>
        <w:tab/>
        <w:t>either—</w:t>
      </w:r>
    </w:p>
    <w:p w14:paraId="68853FE5" w14:textId="1E8A7D4C" w:rsidR="007C78B0" w:rsidRDefault="007C78B0" w:rsidP="00AD0EFA">
      <w:pPr>
        <w:pStyle w:val="Asubsubpara"/>
        <w:keepNext/>
        <w:keepLines/>
      </w:pPr>
      <w:r>
        <w:tab/>
        <w:t>(A)</w:t>
      </w:r>
      <w:r>
        <w:tab/>
        <w:t xml:space="preserve">the period for applying under the </w:t>
      </w:r>
      <w:hyperlink r:id="rId97" w:tooltip="A2008-35" w:history="1">
        <w:r w:rsidR="00980146" w:rsidRPr="00980146">
          <w:rPr>
            <w:rStyle w:val="charCitHyperlinkItal"/>
          </w:rPr>
          <w:t>ACT Civil and Administrative Tribunal Act 2008</w:t>
        </w:r>
      </w:hyperlink>
      <w:r>
        <w:t xml:space="preserve"> for review of the decision has ended and no application has been made; or</w:t>
      </w:r>
    </w:p>
    <w:p w14:paraId="5AF1227C" w14:textId="77777777" w:rsidR="007C78B0" w:rsidRDefault="007C78B0" w:rsidP="007C78B0">
      <w:pPr>
        <w:pStyle w:val="Asubsubpara"/>
      </w:pPr>
      <w:r>
        <w:tab/>
        <w:t>(B)</w:t>
      </w:r>
      <w:r>
        <w:tab/>
        <w:t>an application has been made and the ACAT has completed the review.</w:t>
      </w:r>
    </w:p>
    <w:p w14:paraId="6FC4D745" w14:textId="77777777" w:rsidR="0002760E" w:rsidRDefault="0002760E">
      <w:pPr>
        <w:pStyle w:val="AH5Sec"/>
      </w:pPr>
      <w:bookmarkStart w:id="75" w:name="_Toc43195392"/>
      <w:r w:rsidRPr="006A3B29">
        <w:rPr>
          <w:rStyle w:val="CharSectNo"/>
        </w:rPr>
        <w:t>55</w:t>
      </w:r>
      <w:r>
        <w:tab/>
        <w:t>Recovery of deferred amounts</w:t>
      </w:r>
      <w:bookmarkEnd w:id="75"/>
    </w:p>
    <w:p w14:paraId="6D83654E" w14:textId="77777777" w:rsidR="0002760E" w:rsidRDefault="0002760E">
      <w:pPr>
        <w:pStyle w:val="Amain"/>
      </w:pPr>
      <w:r>
        <w:tab/>
        <w:t>(1)</w:t>
      </w:r>
      <w:r>
        <w:tab/>
        <w:t>This section applies if the commissioner revokes a deferral determination.</w:t>
      </w:r>
    </w:p>
    <w:p w14:paraId="64D24942" w14:textId="77777777" w:rsidR="0002760E" w:rsidRDefault="0002760E">
      <w:pPr>
        <w:pStyle w:val="Amain"/>
        <w:keepNext/>
      </w:pPr>
      <w:r>
        <w:tab/>
        <w:t>(2)</w:t>
      </w:r>
      <w:r>
        <w:tab/>
        <w:t>The amount to which a person is indebted to the Territory because of the determination is payable by the person to the Territory on the day immediately after the day the determination is revoked.</w:t>
      </w:r>
    </w:p>
    <w:p w14:paraId="725166C7" w14:textId="41F58482" w:rsidR="003221BA" w:rsidRPr="00821736" w:rsidRDefault="003221BA" w:rsidP="003221BA">
      <w:pPr>
        <w:pStyle w:val="aNote"/>
        <w:rPr>
          <w:lang w:eastAsia="en-AU"/>
        </w:rPr>
      </w:pPr>
      <w:r w:rsidRPr="00980146">
        <w:rPr>
          <w:rStyle w:val="charItals"/>
        </w:rPr>
        <w:t>Note</w:t>
      </w:r>
      <w:r w:rsidRPr="00980146">
        <w:rPr>
          <w:rStyle w:val="charItals"/>
        </w:rPr>
        <w:tab/>
      </w:r>
      <w:r w:rsidRPr="00821736">
        <w:rPr>
          <w:lang w:eastAsia="en-AU"/>
        </w:rPr>
        <w:t xml:space="preserve">An amount owing under a law may be recovered as a debt in a court of competent jurisdiction or the ACAT (see </w:t>
      </w:r>
      <w:hyperlink r:id="rId98" w:tooltip="A2001-14" w:history="1">
        <w:r w:rsidR="00980146" w:rsidRPr="00980146">
          <w:rPr>
            <w:rStyle w:val="charCitHyperlinkAbbrev"/>
          </w:rPr>
          <w:t>Legislation Act</w:t>
        </w:r>
      </w:hyperlink>
      <w:r w:rsidRPr="00821736">
        <w:rPr>
          <w:lang w:eastAsia="en-AU"/>
        </w:rPr>
        <w:t>, s 177).</w:t>
      </w:r>
    </w:p>
    <w:p w14:paraId="37E0DF86" w14:textId="77777777" w:rsidR="0002760E" w:rsidRDefault="0002760E">
      <w:pPr>
        <w:pStyle w:val="Amain"/>
        <w:keepNext/>
      </w:pPr>
      <w:r>
        <w:lastRenderedPageBreak/>
        <w:tab/>
        <w:t>(3)</w:t>
      </w:r>
      <w:r>
        <w:tab/>
        <w:t>However, if the commissioner declares that the amount may be paid in stated instalments, the amount of each instalment is payable to the Territory on the day stated in the declaration.</w:t>
      </w:r>
    </w:p>
    <w:p w14:paraId="48EBDBA4" w14:textId="02E9360A" w:rsidR="0002760E" w:rsidRDefault="0002760E">
      <w:pPr>
        <w:pStyle w:val="aNote"/>
      </w:pPr>
      <w:r>
        <w:rPr>
          <w:rStyle w:val="charItals"/>
        </w:rPr>
        <w:t>Note</w:t>
      </w:r>
      <w:r>
        <w:rPr>
          <w:rStyle w:val="charItals"/>
        </w:rPr>
        <w:tab/>
      </w:r>
      <w:r>
        <w:t xml:space="preserve">A declaration may be included in the revocation (see </w:t>
      </w:r>
      <w:hyperlink r:id="rId99" w:tooltip="A2001-14" w:history="1">
        <w:r w:rsidR="00980146" w:rsidRPr="00980146">
          <w:rPr>
            <w:rStyle w:val="charCitHyperlinkAbbrev"/>
          </w:rPr>
          <w:t>Legislation Act</w:t>
        </w:r>
      </w:hyperlink>
      <w:r>
        <w:t>, s 49 (Single instrument may exercise several powers or satisfy several requirements)).</w:t>
      </w:r>
    </w:p>
    <w:p w14:paraId="1B55F2C1" w14:textId="77777777" w:rsidR="0002760E" w:rsidRDefault="0002760E" w:rsidP="00613D6B">
      <w:pPr>
        <w:pStyle w:val="Amain"/>
        <w:keepLines/>
      </w:pPr>
      <w:r>
        <w:tab/>
        <w:t>(4)</w:t>
      </w:r>
      <w:r>
        <w:tab/>
        <w:t>Despite subsection (3), if the person to whom the determination relates stops being an owner of the parcel of land to which the determination relates (other than because of the person’s death) any balance of an amount to be paid in instalments is payable on the day immediately after the day the person stops being an owner.</w:t>
      </w:r>
    </w:p>
    <w:p w14:paraId="4B4E973A" w14:textId="77777777" w:rsidR="0002760E" w:rsidRDefault="0002760E">
      <w:pPr>
        <w:pStyle w:val="AH5Sec"/>
      </w:pPr>
      <w:bookmarkStart w:id="76" w:name="_Toc43195393"/>
      <w:r w:rsidRPr="006A3B29">
        <w:rPr>
          <w:rStyle w:val="CharSectNo"/>
        </w:rPr>
        <w:t>56</w:t>
      </w:r>
      <w:r>
        <w:tab/>
        <w:t>Interest payable after revocation of deferral determination</w:t>
      </w:r>
      <w:bookmarkEnd w:id="76"/>
    </w:p>
    <w:p w14:paraId="210C5FFE" w14:textId="77777777" w:rsidR="0002760E" w:rsidRDefault="0002760E">
      <w:pPr>
        <w:pStyle w:val="Amain"/>
        <w:keepNext/>
      </w:pPr>
      <w:r>
        <w:tab/>
        <w:t>(1)</w:t>
      </w:r>
      <w:r>
        <w:tab/>
        <w:t>Interest is payable on an unpaid amount payable under section 55.</w:t>
      </w:r>
    </w:p>
    <w:p w14:paraId="72CB5788" w14:textId="77777777" w:rsidR="0002760E" w:rsidRDefault="0002760E">
      <w:pPr>
        <w:pStyle w:val="Amain"/>
      </w:pPr>
      <w:r>
        <w:tab/>
        <w:t>(2)</w:t>
      </w:r>
      <w:r>
        <w:tab/>
        <w:t>Interest on the unpaid amount is worked out in the same way as interest on overdue rates is worked out under section 21.</w:t>
      </w:r>
    </w:p>
    <w:p w14:paraId="7DE9E873" w14:textId="47CAC3B2" w:rsidR="0002760E" w:rsidRDefault="0002760E">
      <w:pPr>
        <w:pStyle w:val="Amain"/>
      </w:pPr>
      <w:r>
        <w:tab/>
        <w:t>(3)</w:t>
      </w:r>
      <w:r>
        <w:tab/>
        <w:t xml:space="preserve">The </w:t>
      </w:r>
      <w:hyperlink r:id="rId100" w:tooltip="A1999-4" w:history="1">
        <w:r w:rsidR="005611E0" w:rsidRPr="005611E0">
          <w:rPr>
            <w:rStyle w:val="charCitHyperlinkAbbrev"/>
          </w:rPr>
          <w:t>Taxation Administration Act</w:t>
        </w:r>
      </w:hyperlink>
      <w:r>
        <w:t>, section 25 (Interest in relation to tax defaults) does not apply to the unpaid amount.</w:t>
      </w:r>
    </w:p>
    <w:p w14:paraId="11878149" w14:textId="77777777" w:rsidR="0002760E" w:rsidRDefault="0002760E">
      <w:pPr>
        <w:pStyle w:val="AH5Sec"/>
      </w:pPr>
      <w:bookmarkStart w:id="77" w:name="_Toc43195394"/>
      <w:r w:rsidRPr="006A3B29">
        <w:rPr>
          <w:rStyle w:val="CharSectNo"/>
        </w:rPr>
        <w:t>57</w:t>
      </w:r>
      <w:r>
        <w:tab/>
        <w:t>Memorandum of discharge</w:t>
      </w:r>
      <w:bookmarkEnd w:id="77"/>
    </w:p>
    <w:p w14:paraId="16778A97" w14:textId="48C267FF" w:rsidR="0002760E" w:rsidRDefault="0002760E">
      <w:pPr>
        <w:pStyle w:val="Amain"/>
        <w:keepNext/>
      </w:pPr>
      <w:r>
        <w:tab/>
        <w:t>(1)</w:t>
      </w:r>
      <w:r>
        <w:tab/>
        <w:t xml:space="preserve">This section applies if a deferral determination is registered under the </w:t>
      </w:r>
      <w:hyperlink r:id="rId101" w:tooltip="A1925-1" w:history="1">
        <w:r w:rsidR="00980146" w:rsidRPr="00980146">
          <w:rPr>
            <w:rStyle w:val="charCitHyperlinkItal"/>
          </w:rPr>
          <w:t>Land Titles Act 1925</w:t>
        </w:r>
      </w:hyperlink>
      <w:r>
        <w:t>.</w:t>
      </w:r>
    </w:p>
    <w:p w14:paraId="030C77C2" w14:textId="77777777" w:rsidR="0002760E" w:rsidRDefault="0002760E">
      <w:pPr>
        <w:pStyle w:val="Amain"/>
      </w:pPr>
      <w:r>
        <w:tab/>
        <w:t>(2)</w:t>
      </w:r>
      <w:r>
        <w:tab/>
        <w:t>The commissioner must give the registrar-general a memorandum of discharge if—</w:t>
      </w:r>
    </w:p>
    <w:p w14:paraId="105B0A19" w14:textId="77777777" w:rsidR="0002760E" w:rsidRDefault="0002760E">
      <w:pPr>
        <w:pStyle w:val="Apara"/>
      </w:pPr>
      <w:r>
        <w:tab/>
        <w:t>(a)</w:t>
      </w:r>
      <w:r>
        <w:tab/>
        <w:t>all amounts to which a person is indebted to the Territory because of the determination are paid to the Territory; or</w:t>
      </w:r>
    </w:p>
    <w:p w14:paraId="0F9F128A" w14:textId="77777777" w:rsidR="0002760E" w:rsidRDefault="0002760E">
      <w:pPr>
        <w:pStyle w:val="Apara"/>
      </w:pPr>
      <w:r>
        <w:tab/>
        <w:t>(b)</w:t>
      </w:r>
      <w:r>
        <w:tab/>
        <w:t>the commissioner is satisfied that it is justified in the circumstances.</w:t>
      </w:r>
    </w:p>
    <w:p w14:paraId="6496FE1D" w14:textId="77777777" w:rsidR="0002760E" w:rsidRDefault="0002760E">
      <w:pPr>
        <w:pStyle w:val="Amain"/>
      </w:pPr>
      <w:r>
        <w:tab/>
        <w:t>(3)</w:t>
      </w:r>
      <w:r>
        <w:tab/>
        <w:t>If the registrar-general is given a memorandum of discharge, the registrar-general must register the memorandum.</w:t>
      </w:r>
    </w:p>
    <w:p w14:paraId="0F9F9167" w14:textId="77777777" w:rsidR="0002760E" w:rsidRDefault="0002760E">
      <w:pPr>
        <w:pStyle w:val="AH5Sec"/>
      </w:pPr>
      <w:bookmarkStart w:id="78" w:name="_Toc43195395"/>
      <w:r w:rsidRPr="006A3B29">
        <w:rPr>
          <w:rStyle w:val="CharSectNo"/>
        </w:rPr>
        <w:lastRenderedPageBreak/>
        <w:t>58</w:t>
      </w:r>
      <w:r>
        <w:tab/>
        <w:t>Information about deferral determination</w:t>
      </w:r>
      <w:bookmarkEnd w:id="78"/>
    </w:p>
    <w:p w14:paraId="7799E159" w14:textId="77777777" w:rsidR="0002760E" w:rsidRDefault="0002760E">
      <w:pPr>
        <w:pStyle w:val="Amain"/>
      </w:pPr>
      <w:r>
        <w:tab/>
        <w:t>(1)</w:t>
      </w:r>
      <w:r>
        <w:tab/>
        <w:t>If a deferral determination is in force in relation to a person for a parcel of land, the commissioner may ask the person for information about the parcel or the means and income of the person.</w:t>
      </w:r>
    </w:p>
    <w:p w14:paraId="656717BA" w14:textId="77777777" w:rsidR="0002760E" w:rsidRDefault="0002760E">
      <w:pPr>
        <w:pStyle w:val="Amain"/>
      </w:pPr>
      <w:r>
        <w:tab/>
        <w:t>(2)</w:t>
      </w:r>
      <w:r>
        <w:tab/>
        <w:t>The person must give the commissioner the information asked for.</w:t>
      </w:r>
    </w:p>
    <w:p w14:paraId="3F063946" w14:textId="77777777" w:rsidR="0002760E" w:rsidRDefault="0002760E">
      <w:pPr>
        <w:pStyle w:val="AH5Sec"/>
      </w:pPr>
      <w:bookmarkStart w:id="79" w:name="_Toc43195396"/>
      <w:r w:rsidRPr="006A3B29">
        <w:rPr>
          <w:rStyle w:val="CharSectNo"/>
        </w:rPr>
        <w:t>59</w:t>
      </w:r>
      <w:r>
        <w:tab/>
        <w:t>Notice of revocation</w:t>
      </w:r>
      <w:bookmarkEnd w:id="79"/>
    </w:p>
    <w:p w14:paraId="6CD01230" w14:textId="77777777" w:rsidR="0002760E" w:rsidRDefault="0002760E">
      <w:pPr>
        <w:pStyle w:val="Amainreturn"/>
        <w:keepNext/>
      </w:pPr>
      <w:r>
        <w:t>If the commissioner revokes a deferral determination, the commissioner must give the person to whom the determination relates a copy of the  revocation.</w:t>
      </w:r>
    </w:p>
    <w:p w14:paraId="05569A87" w14:textId="651C746E" w:rsidR="0002760E" w:rsidRDefault="0002760E">
      <w:pPr>
        <w:pStyle w:val="aNote"/>
      </w:pPr>
      <w:r>
        <w:rPr>
          <w:rStyle w:val="charItals"/>
        </w:rPr>
        <w:t>Note</w:t>
      </w:r>
      <w:r>
        <w:rPr>
          <w:rStyle w:val="charItals"/>
        </w:rPr>
        <w:tab/>
      </w:r>
      <w:r>
        <w:t xml:space="preserve">For how documents may be served, see </w:t>
      </w:r>
      <w:hyperlink r:id="rId102" w:tooltip="A2001-14" w:history="1">
        <w:r w:rsidR="00980146" w:rsidRPr="00980146">
          <w:rPr>
            <w:rStyle w:val="charCitHyperlinkAbbrev"/>
          </w:rPr>
          <w:t>Legislation Act</w:t>
        </w:r>
      </w:hyperlink>
      <w:r>
        <w:t>, pt 19.5.</w:t>
      </w:r>
    </w:p>
    <w:p w14:paraId="6672CD7C" w14:textId="77777777" w:rsidR="0002760E" w:rsidRPr="006A3B29" w:rsidRDefault="0002760E">
      <w:pPr>
        <w:pStyle w:val="AH3Div"/>
      </w:pPr>
      <w:bookmarkStart w:id="80" w:name="_Toc43195397"/>
      <w:r w:rsidRPr="006A3B29">
        <w:rPr>
          <w:rStyle w:val="CharDivNo"/>
        </w:rPr>
        <w:t>Division 7.3</w:t>
      </w:r>
      <w:r>
        <w:tab/>
      </w:r>
      <w:r w:rsidRPr="006A3B29">
        <w:rPr>
          <w:rStyle w:val="CharDivText"/>
        </w:rPr>
        <w:t>Rebate of rates</w:t>
      </w:r>
      <w:bookmarkEnd w:id="80"/>
    </w:p>
    <w:p w14:paraId="5D4200D6" w14:textId="77777777" w:rsidR="0002760E" w:rsidRDefault="0002760E">
      <w:pPr>
        <w:pStyle w:val="AH5Sec"/>
        <w:rPr>
          <w:lang w:val="en-US"/>
        </w:rPr>
      </w:pPr>
      <w:bookmarkStart w:id="81" w:name="_Toc43195398"/>
      <w:r w:rsidRPr="006A3B29">
        <w:rPr>
          <w:rStyle w:val="CharSectNo"/>
        </w:rPr>
        <w:t>60</w:t>
      </w:r>
      <w:r>
        <w:rPr>
          <w:lang w:val="en-US"/>
        </w:rPr>
        <w:tab/>
        <w:t xml:space="preserve">Meaning of </w:t>
      </w:r>
      <w:r>
        <w:rPr>
          <w:rStyle w:val="charItals"/>
        </w:rPr>
        <w:t>liability for rates</w:t>
      </w:r>
      <w:r>
        <w:rPr>
          <w:lang w:val="en-US"/>
        </w:rPr>
        <w:t xml:space="preserve"> for div 7.3</w:t>
      </w:r>
      <w:bookmarkEnd w:id="81"/>
    </w:p>
    <w:p w14:paraId="4826F612" w14:textId="77777777" w:rsidR="0002760E" w:rsidRDefault="0002760E" w:rsidP="00F33178">
      <w:pPr>
        <w:pStyle w:val="Amain"/>
        <w:keepNext/>
        <w:rPr>
          <w:lang w:val="en-US"/>
        </w:rPr>
      </w:pPr>
      <w:r>
        <w:rPr>
          <w:lang w:val="en-US"/>
        </w:rPr>
        <w:tab/>
        <w:t>(1)</w:t>
      </w:r>
      <w:r>
        <w:rPr>
          <w:lang w:val="en-US"/>
        </w:rPr>
        <w:tab/>
        <w:t xml:space="preserve">A reference in this division to an eligible person’s </w:t>
      </w:r>
      <w:r>
        <w:rPr>
          <w:rStyle w:val="charBoldItals"/>
        </w:rPr>
        <w:t xml:space="preserve">liability for rates </w:t>
      </w:r>
      <w:r>
        <w:rPr>
          <w:lang w:val="en-US"/>
        </w:rPr>
        <w:t>for a parcel of land for a year is—</w:t>
      </w:r>
    </w:p>
    <w:p w14:paraId="19BAF2B3" w14:textId="77777777" w:rsidR="0002760E" w:rsidRDefault="0002760E">
      <w:pPr>
        <w:pStyle w:val="Apara"/>
        <w:rPr>
          <w:lang w:val="en-US"/>
        </w:rPr>
      </w:pPr>
      <w:r>
        <w:rPr>
          <w:lang w:val="en-US"/>
        </w:rPr>
        <w:tab/>
        <w:t>(a)</w:t>
      </w:r>
      <w:r>
        <w:rPr>
          <w:lang w:val="en-US"/>
        </w:rPr>
        <w:tab/>
        <w:t>for a person who is the sole owner of the parcel—a reference to the amount of rates payable by the person for the parcel for the year; and</w:t>
      </w:r>
    </w:p>
    <w:p w14:paraId="33FD6E8E" w14:textId="77777777" w:rsidR="0002760E" w:rsidRDefault="0002760E">
      <w:pPr>
        <w:pStyle w:val="Apara"/>
        <w:rPr>
          <w:lang w:val="en-US"/>
        </w:rPr>
      </w:pPr>
      <w:r>
        <w:rPr>
          <w:lang w:val="en-US"/>
        </w:rPr>
        <w:tab/>
        <w:t>(b)</w:t>
      </w:r>
      <w:r>
        <w:rPr>
          <w:lang w:val="en-US"/>
        </w:rPr>
        <w:tab/>
        <w:t>for a person who is a joint owner of the parcel—a reference to the part of the rates payable by the owners for the parcel for the year—</w:t>
      </w:r>
    </w:p>
    <w:p w14:paraId="1C8719E6" w14:textId="77777777" w:rsidR="0002760E" w:rsidRDefault="0002760E">
      <w:pPr>
        <w:pStyle w:val="Asubpara"/>
        <w:rPr>
          <w:lang w:val="en-US"/>
        </w:rPr>
      </w:pPr>
      <w:r>
        <w:rPr>
          <w:lang w:val="en-US"/>
        </w:rPr>
        <w:tab/>
        <w:t>(i)</w:t>
      </w:r>
      <w:r>
        <w:rPr>
          <w:lang w:val="en-US"/>
        </w:rPr>
        <w:tab/>
        <w:t>if the parcel is held by the owners as tenants in common—that is proportional to the person’s interest in the land; and</w:t>
      </w:r>
    </w:p>
    <w:p w14:paraId="05F95E01" w14:textId="77777777" w:rsidR="0002760E" w:rsidRDefault="0002760E">
      <w:pPr>
        <w:pStyle w:val="Asubpara"/>
        <w:rPr>
          <w:lang w:val="en-US"/>
        </w:rPr>
      </w:pPr>
      <w:r>
        <w:rPr>
          <w:lang w:val="en-US"/>
        </w:rPr>
        <w:tab/>
        <w:t>(ii)</w:t>
      </w:r>
      <w:r>
        <w:rPr>
          <w:lang w:val="en-US"/>
        </w:rPr>
        <w:tab/>
        <w:t>if the parcel is held by the owners as joint tenants—that would be proportional to the person’s interest in the land if the joint tenants were tenants in common in equal shares.</w:t>
      </w:r>
    </w:p>
    <w:p w14:paraId="4A9810D9" w14:textId="77777777" w:rsidR="0002760E" w:rsidRDefault="0002760E" w:rsidP="000A737A">
      <w:pPr>
        <w:pStyle w:val="Amain"/>
        <w:keepNext/>
        <w:keepLines/>
        <w:rPr>
          <w:lang w:val="en-US"/>
        </w:rPr>
      </w:pPr>
      <w:r>
        <w:rPr>
          <w:lang w:val="en-US"/>
        </w:rPr>
        <w:lastRenderedPageBreak/>
        <w:tab/>
        <w:t>(2)</w:t>
      </w:r>
      <w:r>
        <w:rPr>
          <w:lang w:val="en-US"/>
        </w:rPr>
        <w:tab/>
        <w:t xml:space="preserve">However, if an eligible person is a joint owner of a parcel of land and 1 or more of the other joint owners cannot reasonably contribute to the payment of rates for the parcel for the year, a reference in this division to the person’s </w:t>
      </w:r>
      <w:r>
        <w:rPr>
          <w:rStyle w:val="charBoldItals"/>
        </w:rPr>
        <w:t>liability for rates</w:t>
      </w:r>
      <w:r>
        <w:rPr>
          <w:lang w:val="en-US"/>
        </w:rPr>
        <w:t xml:space="preserve"> for the parcel for the year is taken to be—</w:t>
      </w:r>
    </w:p>
    <w:p w14:paraId="46CB2F6C" w14:textId="77777777" w:rsidR="0002760E" w:rsidRDefault="0002760E">
      <w:pPr>
        <w:pStyle w:val="Apara"/>
        <w:rPr>
          <w:lang w:val="en-US"/>
        </w:rPr>
      </w:pPr>
      <w:r>
        <w:rPr>
          <w:lang w:val="en-US"/>
        </w:rPr>
        <w:tab/>
        <w:t>(a)</w:t>
      </w:r>
      <w:r>
        <w:rPr>
          <w:lang w:val="en-US"/>
        </w:rPr>
        <w:tab/>
        <w:t>if no other joint owner can reasonably contribute to the payment of the rates—a reference to the rates payable for the land; or</w:t>
      </w:r>
    </w:p>
    <w:p w14:paraId="7BE70CDC" w14:textId="77777777" w:rsidR="0002760E" w:rsidRDefault="0002760E" w:rsidP="00AD0EFA">
      <w:pPr>
        <w:pStyle w:val="Apara"/>
        <w:keepNext/>
        <w:rPr>
          <w:lang w:val="en-US"/>
        </w:rPr>
      </w:pPr>
      <w:r>
        <w:rPr>
          <w:lang w:val="en-US"/>
        </w:rPr>
        <w:tab/>
        <w:t>(b)</w:t>
      </w:r>
      <w:r>
        <w:rPr>
          <w:lang w:val="en-US"/>
        </w:rPr>
        <w:tab/>
        <w:t>if the rates are to be paid by 2 or more of the joint owners—a reference to so much of the rates payable by the person for the parcel as would be payable if the joint owners paying the rates—</w:t>
      </w:r>
    </w:p>
    <w:p w14:paraId="69E550D3" w14:textId="77777777" w:rsidR="0002760E" w:rsidRDefault="0002760E">
      <w:pPr>
        <w:pStyle w:val="Asubpara"/>
        <w:rPr>
          <w:lang w:val="en-US"/>
        </w:rPr>
      </w:pPr>
      <w:r>
        <w:rPr>
          <w:lang w:val="en-US"/>
        </w:rPr>
        <w:tab/>
        <w:t>(i)</w:t>
      </w:r>
      <w:r>
        <w:rPr>
          <w:lang w:val="en-US"/>
        </w:rPr>
        <w:tab/>
        <w:t>were the sole owners of the land as tenants in common in equal shares; and</w:t>
      </w:r>
    </w:p>
    <w:p w14:paraId="1D5AA711" w14:textId="77777777" w:rsidR="0002760E" w:rsidRDefault="0002760E">
      <w:pPr>
        <w:pStyle w:val="Asubpara"/>
        <w:rPr>
          <w:lang w:val="en-US"/>
        </w:rPr>
      </w:pPr>
      <w:r>
        <w:rPr>
          <w:lang w:val="en-US"/>
        </w:rPr>
        <w:tab/>
        <w:t>(ii)</w:t>
      </w:r>
      <w:r>
        <w:rPr>
          <w:lang w:val="en-US"/>
        </w:rPr>
        <w:tab/>
        <w:t>the value of their interests in the land were increased proportionately.</w:t>
      </w:r>
    </w:p>
    <w:p w14:paraId="39C7E6AE" w14:textId="77777777" w:rsidR="0002760E" w:rsidRDefault="0002760E">
      <w:pPr>
        <w:pStyle w:val="Amain"/>
        <w:rPr>
          <w:lang w:val="en-US"/>
        </w:rPr>
      </w:pPr>
      <w:r>
        <w:rPr>
          <w:lang w:val="en-US"/>
        </w:rPr>
        <w:tab/>
        <w:t>(3)</w:t>
      </w:r>
      <w:r>
        <w:rPr>
          <w:lang w:val="en-US"/>
        </w:rPr>
        <w:tab/>
        <w:t xml:space="preserve">A reference in subsection (2) to </w:t>
      </w:r>
      <w:r>
        <w:rPr>
          <w:rStyle w:val="charBoldItals"/>
        </w:rPr>
        <w:t>rates payable</w:t>
      </w:r>
      <w:r>
        <w:rPr>
          <w:lang w:val="en-US"/>
        </w:rPr>
        <w:t xml:space="preserve"> is a reference to rates payable apart from this division.</w:t>
      </w:r>
    </w:p>
    <w:p w14:paraId="44E98132" w14:textId="77777777" w:rsidR="0002760E" w:rsidRDefault="0002760E">
      <w:pPr>
        <w:pStyle w:val="AH5Sec"/>
      </w:pPr>
      <w:bookmarkStart w:id="82" w:name="_Toc43195399"/>
      <w:r w:rsidRPr="006A3B29">
        <w:rPr>
          <w:rStyle w:val="CharSectNo"/>
        </w:rPr>
        <w:t>61</w:t>
      </w:r>
      <w:r>
        <w:tab/>
        <w:t>Application for rebate</w:t>
      </w:r>
      <w:bookmarkEnd w:id="82"/>
    </w:p>
    <w:p w14:paraId="4D0E28CA" w14:textId="77777777" w:rsidR="0002760E" w:rsidRDefault="0002760E">
      <w:pPr>
        <w:pStyle w:val="Amain"/>
      </w:pPr>
      <w:r>
        <w:tab/>
        <w:t>(1)</w:t>
      </w:r>
      <w:r>
        <w:tab/>
        <w:t>A person may apply to the commissioner for a rebate under this division.</w:t>
      </w:r>
    </w:p>
    <w:p w14:paraId="333FAE1E" w14:textId="77777777" w:rsidR="0002760E" w:rsidRDefault="0002760E">
      <w:pPr>
        <w:pStyle w:val="Amain"/>
      </w:pPr>
      <w:r>
        <w:tab/>
        <w:t>(2)</w:t>
      </w:r>
      <w:r>
        <w:tab/>
        <w:t>The application must—</w:t>
      </w:r>
    </w:p>
    <w:p w14:paraId="2D077B7B" w14:textId="77777777" w:rsidR="0002760E" w:rsidRDefault="0002760E">
      <w:pPr>
        <w:pStyle w:val="Apara"/>
      </w:pPr>
      <w:r>
        <w:tab/>
        <w:t>(a)</w:t>
      </w:r>
      <w:r>
        <w:tab/>
        <w:t>be in writing signed by the applicant; and</w:t>
      </w:r>
    </w:p>
    <w:p w14:paraId="1318FB92" w14:textId="77777777" w:rsidR="0002760E" w:rsidRDefault="0002760E">
      <w:pPr>
        <w:pStyle w:val="Apara"/>
      </w:pPr>
      <w:r>
        <w:tab/>
        <w:t>(b)</w:t>
      </w:r>
      <w:r>
        <w:tab/>
        <w:t>include a statement of particulars in support; and</w:t>
      </w:r>
    </w:p>
    <w:p w14:paraId="4077DA5E" w14:textId="77777777" w:rsidR="0002760E" w:rsidRDefault="0002760E">
      <w:pPr>
        <w:pStyle w:val="Apara"/>
        <w:keepNext/>
      </w:pPr>
      <w:r>
        <w:tab/>
        <w:t>(c)</w:t>
      </w:r>
      <w:r>
        <w:tab/>
        <w:t>include a statement signed by the applicant authorising any entity chosen by the commissioner to disclose relevant information about the applicant to the commissioner for the purpose of deciding the application.</w:t>
      </w:r>
    </w:p>
    <w:p w14:paraId="5101292E" w14:textId="0FAB9527" w:rsidR="0002760E" w:rsidRDefault="0002760E">
      <w:pPr>
        <w:pStyle w:val="aNote"/>
      </w:pPr>
      <w:r>
        <w:rPr>
          <w:rStyle w:val="charItals"/>
        </w:rPr>
        <w:t>Note</w:t>
      </w:r>
      <w:r>
        <w:rPr>
          <w:rStyle w:val="charItals"/>
        </w:rPr>
        <w:t> </w:t>
      </w:r>
      <w:r>
        <w:tab/>
        <w:t xml:space="preserve">If a form is approved under the </w:t>
      </w:r>
      <w:hyperlink r:id="rId103" w:tooltip="A1999-4" w:history="1">
        <w:r w:rsidR="005611E0" w:rsidRPr="005611E0">
          <w:rPr>
            <w:rStyle w:val="charCitHyperlinkAbbrev"/>
          </w:rPr>
          <w:t>Taxation Administration Act</w:t>
        </w:r>
      </w:hyperlink>
      <w:r>
        <w:t>, s 139C for the application, the form must be used.</w:t>
      </w:r>
    </w:p>
    <w:p w14:paraId="3495AC2B" w14:textId="77777777" w:rsidR="0002760E" w:rsidRDefault="0002760E">
      <w:pPr>
        <w:pStyle w:val="Amain"/>
      </w:pPr>
      <w:r>
        <w:lastRenderedPageBreak/>
        <w:tab/>
        <w:t>(3)</w:t>
      </w:r>
      <w:r>
        <w:tab/>
        <w:t>The commissioner may ask the applicant for additional information or documents that the commissioner reasonably needs to decide the application.</w:t>
      </w:r>
    </w:p>
    <w:p w14:paraId="6CFABB05" w14:textId="77777777" w:rsidR="0002760E" w:rsidRDefault="0002760E">
      <w:pPr>
        <w:pStyle w:val="Amain"/>
      </w:pPr>
      <w:r>
        <w:tab/>
        <w:t>(4)</w:t>
      </w:r>
      <w:r>
        <w:tab/>
        <w:t>The applicant must give the commissioner the information or documents asked for.</w:t>
      </w:r>
    </w:p>
    <w:p w14:paraId="69E5A101" w14:textId="77777777" w:rsidR="0002760E" w:rsidRDefault="0002760E">
      <w:pPr>
        <w:pStyle w:val="AH5Sec"/>
        <w:rPr>
          <w:lang w:val="en-US"/>
        </w:rPr>
      </w:pPr>
      <w:bookmarkStart w:id="83" w:name="_Toc43195400"/>
      <w:r w:rsidRPr="006A3B29">
        <w:rPr>
          <w:rStyle w:val="CharSectNo"/>
        </w:rPr>
        <w:t>62</w:t>
      </w:r>
      <w:r>
        <w:rPr>
          <w:lang w:val="en-US"/>
        </w:rPr>
        <w:tab/>
        <w:t>No entitlement for past years</w:t>
      </w:r>
      <w:bookmarkEnd w:id="83"/>
    </w:p>
    <w:p w14:paraId="295E9CAD" w14:textId="77777777" w:rsidR="0002760E" w:rsidRDefault="0002760E">
      <w:pPr>
        <w:pStyle w:val="Amainreturn"/>
        <w:rPr>
          <w:lang w:val="en-US"/>
        </w:rPr>
      </w:pPr>
      <w:r>
        <w:rPr>
          <w:lang w:val="en-US"/>
        </w:rPr>
        <w:t>A person is not entitled to a rebate under this division for rates for any year before the year when the person applies for the rebate.</w:t>
      </w:r>
    </w:p>
    <w:p w14:paraId="2DAD4F3F" w14:textId="77777777" w:rsidR="0002760E" w:rsidRDefault="0002760E">
      <w:pPr>
        <w:pStyle w:val="AH5Sec"/>
        <w:rPr>
          <w:lang w:val="en-US"/>
        </w:rPr>
      </w:pPr>
      <w:bookmarkStart w:id="84" w:name="_Toc43195401"/>
      <w:r w:rsidRPr="006A3B29">
        <w:rPr>
          <w:rStyle w:val="CharSectNo"/>
        </w:rPr>
        <w:t>63</w:t>
      </w:r>
      <w:r>
        <w:rPr>
          <w:lang w:val="en-US"/>
        </w:rPr>
        <w:tab/>
      </w:r>
      <w:r w:rsidR="0021156D" w:rsidRPr="004B5A83">
        <w:t>Rebate of rates—eligible person since 30 June 1997</w:t>
      </w:r>
      <w:bookmarkEnd w:id="84"/>
    </w:p>
    <w:p w14:paraId="6CC5F8C7" w14:textId="77777777" w:rsidR="0002760E" w:rsidRDefault="0002760E">
      <w:pPr>
        <w:pStyle w:val="Amain"/>
        <w:rPr>
          <w:lang w:val="en-US"/>
        </w:rPr>
      </w:pPr>
      <w:r>
        <w:rPr>
          <w:lang w:val="en-US"/>
        </w:rPr>
        <w:tab/>
        <w:t>(1)</w:t>
      </w:r>
      <w:r>
        <w:rPr>
          <w:lang w:val="en-US"/>
        </w:rPr>
        <w:tab/>
        <w:t>This section applies to a person if the person has been an eligible person continuously, and has been an owner of the same parcel of land, since 30 June 1997.</w:t>
      </w:r>
    </w:p>
    <w:p w14:paraId="01E5E2C8" w14:textId="77777777" w:rsidR="0002760E" w:rsidRDefault="0002760E">
      <w:pPr>
        <w:pStyle w:val="Amain"/>
        <w:rPr>
          <w:lang w:val="en-US"/>
        </w:rPr>
      </w:pPr>
      <w:r>
        <w:rPr>
          <w:lang w:val="en-US"/>
        </w:rPr>
        <w:tab/>
        <w:t>(2)</w:t>
      </w:r>
      <w:r>
        <w:rPr>
          <w:lang w:val="en-US"/>
        </w:rPr>
        <w:tab/>
        <w:t>This section also applies to a person if—</w:t>
      </w:r>
    </w:p>
    <w:p w14:paraId="6B39C920" w14:textId="77777777" w:rsidR="0002760E" w:rsidRDefault="0002760E">
      <w:pPr>
        <w:pStyle w:val="Apara"/>
        <w:rPr>
          <w:lang w:val="en-US"/>
        </w:rPr>
      </w:pPr>
      <w:r>
        <w:rPr>
          <w:lang w:val="en-US"/>
        </w:rPr>
        <w:tab/>
        <w:t>(a)</w:t>
      </w:r>
      <w:r>
        <w:rPr>
          <w:lang w:val="en-US"/>
        </w:rPr>
        <w:tab/>
        <w:t>the person has been an eligible person continuously since 30 June 1997; and</w:t>
      </w:r>
    </w:p>
    <w:p w14:paraId="22E5D2DB" w14:textId="77777777" w:rsidR="0002760E" w:rsidRDefault="0002760E">
      <w:pPr>
        <w:pStyle w:val="Apara"/>
        <w:rPr>
          <w:lang w:val="en-US"/>
        </w:rPr>
      </w:pPr>
      <w:r>
        <w:rPr>
          <w:lang w:val="en-US"/>
        </w:rPr>
        <w:tab/>
        <w:t>(b)</w:t>
      </w:r>
      <w:r>
        <w:rPr>
          <w:lang w:val="en-US"/>
        </w:rPr>
        <w:tab/>
        <w:t>the person has changed his or her principal place of residence since 30 June 1997; and</w:t>
      </w:r>
    </w:p>
    <w:p w14:paraId="65D6DA46" w14:textId="77777777" w:rsidR="0002760E" w:rsidRDefault="0002760E">
      <w:pPr>
        <w:pStyle w:val="Apara"/>
        <w:rPr>
          <w:lang w:val="en-US"/>
        </w:rPr>
      </w:pPr>
      <w:r>
        <w:rPr>
          <w:lang w:val="en-US"/>
        </w:rPr>
        <w:tab/>
        <w:t>(c)</w:t>
      </w:r>
      <w:r>
        <w:rPr>
          <w:lang w:val="en-US"/>
        </w:rPr>
        <w:tab/>
        <w:t xml:space="preserve">each principal place of residence of the person since 30 June 1997 has been a parcel of land owned by the person (an </w:t>
      </w:r>
      <w:r>
        <w:rPr>
          <w:rStyle w:val="charBoldItals"/>
        </w:rPr>
        <w:t>eligible place of residence</w:t>
      </w:r>
      <w:r>
        <w:rPr>
          <w:lang w:val="en-US"/>
        </w:rPr>
        <w:t>); and</w:t>
      </w:r>
    </w:p>
    <w:p w14:paraId="7E808A8A" w14:textId="77777777" w:rsidR="0002760E" w:rsidRDefault="0002760E">
      <w:pPr>
        <w:pStyle w:val="Apara"/>
        <w:rPr>
          <w:lang w:val="en-US"/>
        </w:rPr>
      </w:pPr>
      <w:r>
        <w:rPr>
          <w:lang w:val="en-US"/>
        </w:rPr>
        <w:tab/>
        <w:t>(d)</w:t>
      </w:r>
      <w:r>
        <w:rPr>
          <w:lang w:val="en-US"/>
        </w:rPr>
        <w:tab/>
        <w:t>no period since 30 June 1997 between the person’s occupation of an eligible place of residence and the next is longer than 6 months or any longer period approved by the commissioner.</w:t>
      </w:r>
    </w:p>
    <w:p w14:paraId="244FCB8B" w14:textId="77777777" w:rsidR="0002760E" w:rsidRDefault="0002760E">
      <w:pPr>
        <w:pStyle w:val="Amain"/>
        <w:rPr>
          <w:lang w:val="en-US"/>
        </w:rPr>
      </w:pPr>
      <w:r>
        <w:rPr>
          <w:lang w:val="en-US"/>
        </w:rPr>
        <w:tab/>
        <w:t>(3)</w:t>
      </w:r>
      <w:r>
        <w:rPr>
          <w:lang w:val="en-US"/>
        </w:rPr>
        <w:tab/>
        <w:t>The person is, on application to the commissioner under section 61, entitled to a rebate of the person’s liability for rates for a parcel of land for a year if—</w:t>
      </w:r>
    </w:p>
    <w:p w14:paraId="24404D45" w14:textId="77777777" w:rsidR="0002760E" w:rsidRDefault="0002760E">
      <w:pPr>
        <w:pStyle w:val="Apara"/>
        <w:rPr>
          <w:lang w:val="en-US"/>
        </w:rPr>
      </w:pPr>
      <w:r>
        <w:rPr>
          <w:lang w:val="en-US"/>
        </w:rPr>
        <w:tab/>
        <w:t>(a)</w:t>
      </w:r>
      <w:r>
        <w:rPr>
          <w:lang w:val="en-US"/>
        </w:rPr>
        <w:tab/>
        <w:t>this section applies to the person in the year; and</w:t>
      </w:r>
    </w:p>
    <w:p w14:paraId="51E10544" w14:textId="77777777" w:rsidR="0002760E" w:rsidRDefault="0002760E">
      <w:pPr>
        <w:pStyle w:val="Apara"/>
        <w:rPr>
          <w:lang w:val="en-US"/>
        </w:rPr>
      </w:pPr>
      <w:r>
        <w:rPr>
          <w:lang w:val="en-US"/>
        </w:rPr>
        <w:lastRenderedPageBreak/>
        <w:tab/>
        <w:t>(b)</w:t>
      </w:r>
      <w:r>
        <w:rPr>
          <w:lang w:val="en-US"/>
        </w:rPr>
        <w:tab/>
        <w:t xml:space="preserve">the parcel is the person’s principal place of residence for all or part of the year. </w:t>
      </w:r>
    </w:p>
    <w:p w14:paraId="4093DA32" w14:textId="77777777" w:rsidR="0002760E" w:rsidRDefault="0002760E">
      <w:pPr>
        <w:pStyle w:val="Amain"/>
        <w:rPr>
          <w:lang w:val="en-US"/>
        </w:rPr>
      </w:pPr>
      <w:r>
        <w:rPr>
          <w:lang w:val="en-US"/>
        </w:rPr>
        <w:tab/>
        <w:t>(4)</w:t>
      </w:r>
      <w:r>
        <w:rPr>
          <w:lang w:val="en-US"/>
        </w:rPr>
        <w:tab/>
        <w:t>The commissioner may approve a longer period for subsection (2) (d) if satisfied that it is justified in the circumstances.</w:t>
      </w:r>
    </w:p>
    <w:p w14:paraId="03267780" w14:textId="77777777" w:rsidR="0021156D" w:rsidRPr="004B5A83" w:rsidRDefault="0021156D" w:rsidP="0021156D">
      <w:pPr>
        <w:pStyle w:val="Amain"/>
        <w:keepNext/>
        <w:rPr>
          <w:lang w:val="en-US"/>
        </w:rPr>
      </w:pPr>
      <w:r w:rsidRPr="004B5A83">
        <w:tab/>
        <w:t>(5)</w:t>
      </w:r>
      <w:r w:rsidRPr="004B5A83">
        <w:tab/>
        <w:t>T</w:t>
      </w:r>
      <w:r w:rsidRPr="004B5A83">
        <w:rPr>
          <w:lang w:val="en-US"/>
        </w:rPr>
        <w:t>he amount of the rebate for a year is the lesser of—</w:t>
      </w:r>
    </w:p>
    <w:p w14:paraId="75C319FA" w14:textId="77777777" w:rsidR="0021156D" w:rsidRPr="004B5A83" w:rsidRDefault="0021156D" w:rsidP="0021156D">
      <w:pPr>
        <w:pStyle w:val="Apara"/>
        <w:rPr>
          <w:lang w:val="en-US"/>
        </w:rPr>
      </w:pPr>
      <w:r w:rsidRPr="004B5A83">
        <w:tab/>
        <w:t>(a)</w:t>
      </w:r>
      <w:r w:rsidRPr="004B5A83">
        <w:tab/>
        <w:t xml:space="preserve">the amount that the person received as a </w:t>
      </w:r>
      <w:r w:rsidRPr="004B5A83">
        <w:rPr>
          <w:lang w:val="en-US"/>
        </w:rPr>
        <w:t>rebate under this section in the year before the rebate is claimed; and</w:t>
      </w:r>
    </w:p>
    <w:p w14:paraId="58C879AB" w14:textId="77777777" w:rsidR="0021156D" w:rsidRPr="004B5A83" w:rsidRDefault="0021156D" w:rsidP="0021156D">
      <w:pPr>
        <w:pStyle w:val="Apara"/>
        <w:rPr>
          <w:lang w:val="en-US"/>
        </w:rPr>
      </w:pPr>
      <w:r w:rsidRPr="004B5A83">
        <w:rPr>
          <w:lang w:val="en-US"/>
        </w:rPr>
        <w:tab/>
        <w:t>(b)</w:t>
      </w:r>
      <w:r w:rsidRPr="004B5A83">
        <w:rPr>
          <w:lang w:val="en-US"/>
        </w:rPr>
        <w:tab/>
        <w:t>the amount worked out as follows:</w:t>
      </w:r>
    </w:p>
    <w:p w14:paraId="1DF06A9E" w14:textId="77777777" w:rsidR="0021156D" w:rsidRPr="009B4FBE" w:rsidRDefault="00A7244A" w:rsidP="0021156D">
      <w:pPr>
        <w:pStyle w:val="Formula"/>
        <w:suppressLineNumbers/>
        <w:rPr>
          <w:oMath/>
        </w:rPr>
      </w:pPr>
      <m:oMathPara>
        <m:oMath>
          <m:m>
            <m:mPr>
              <m:mcs>
                <m:mc>
                  <m:mcPr>
                    <m:count m:val="2"/>
                    <m:mcJc m:val="center"/>
                  </m:mcPr>
                </m:mc>
              </m:mcs>
              <m:ctrlPr>
                <w:rPr>
                  <w:rFonts w:ascii="Cambria Math" w:hAnsi="Cambria Math"/>
                </w:rPr>
              </m:ctrlPr>
            </m:mPr>
            <m:mr>
              <m:e>
                <m:f>
                  <m:fPr>
                    <m:ctrlPr>
                      <w:rPr>
                        <w:rFonts w:ascii="Cambria Math" w:hAnsi="Cambria Math"/>
                      </w:rPr>
                    </m:ctrlPr>
                  </m:fPr>
                  <m:num>
                    <m:r>
                      <m:rPr>
                        <m:nor/>
                      </m:rPr>
                      <m:t>RL</m:t>
                    </m:r>
                  </m:num>
                  <m:den>
                    <m:r>
                      <m:rPr>
                        <m:nor/>
                      </m:rPr>
                      <m:t>2</m:t>
                    </m:r>
                  </m:den>
                </m:f>
              </m:e>
              <m:e>
                <m:r>
                  <m:rPr>
                    <m:nor/>
                  </m:rPr>
                  <m:t>×</m:t>
                </m:r>
              </m:e>
            </m:mr>
          </m:m>
          <m:r>
            <m:rPr>
              <m:nor/>
            </m:rPr>
            <m:t xml:space="preserve">   </m:t>
          </m:r>
          <m:m>
            <m:mPr>
              <m:mcs>
                <m:mc>
                  <m:mcPr>
                    <m:count m:val="1"/>
                    <m:mcJc m:val="center"/>
                  </m:mcPr>
                </m:mc>
              </m:mcs>
              <m:ctrlPr>
                <w:rPr>
                  <w:rFonts w:ascii="Cambria Math" w:hAnsi="Cambria Math"/>
                </w:rPr>
              </m:ctrlPr>
            </m:mPr>
            <m:mr>
              <m:e>
                <m:f>
                  <m:fPr>
                    <m:ctrlPr>
                      <w:rPr>
                        <w:rFonts w:ascii="Cambria Math" w:hAnsi="Cambria Math"/>
                      </w:rPr>
                    </m:ctrlPr>
                  </m:fPr>
                  <m:num>
                    <m:r>
                      <m:rPr>
                        <m:nor/>
                      </m:rPr>
                      <m:t>D</m:t>
                    </m:r>
                  </m:num>
                  <m:den>
                    <m:r>
                      <m:rPr>
                        <m:nor/>
                      </m:rPr>
                      <m:t>days in year</m:t>
                    </m:r>
                  </m:den>
                </m:f>
              </m:e>
            </m:mr>
          </m:m>
        </m:oMath>
      </m:oMathPara>
    </w:p>
    <w:p w14:paraId="2B36EC8B" w14:textId="77777777" w:rsidR="0002760E" w:rsidRDefault="0002760E">
      <w:pPr>
        <w:pStyle w:val="Amain"/>
        <w:keepNext/>
        <w:rPr>
          <w:lang w:val="en-US"/>
        </w:rPr>
      </w:pPr>
      <w:r>
        <w:rPr>
          <w:lang w:val="en-US"/>
        </w:rPr>
        <w:tab/>
      </w:r>
      <w:r w:rsidR="005D3C14">
        <w:rPr>
          <w:lang w:val="en-US"/>
        </w:rPr>
        <w:t>(</w:t>
      </w:r>
      <w:r w:rsidR="005B04FD">
        <w:rPr>
          <w:lang w:val="en-US"/>
        </w:rPr>
        <w:t>6</w:t>
      </w:r>
      <w:r>
        <w:rPr>
          <w:lang w:val="en-US"/>
        </w:rPr>
        <w:t>)</w:t>
      </w:r>
      <w:r>
        <w:rPr>
          <w:lang w:val="en-US"/>
        </w:rPr>
        <w:tab/>
        <w:t>In this section:</w:t>
      </w:r>
    </w:p>
    <w:p w14:paraId="751D4C5C"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00076AA6"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37931448" w14:textId="77777777" w:rsidR="0002760E" w:rsidRDefault="0002760E">
      <w:pPr>
        <w:pStyle w:val="aDef"/>
        <w:rPr>
          <w:lang w:val="en-US"/>
        </w:rPr>
      </w:pPr>
      <w:r>
        <w:rPr>
          <w:rStyle w:val="charBoldItals"/>
        </w:rPr>
        <w:t xml:space="preserve">RL </w:t>
      </w:r>
      <w:r>
        <w:rPr>
          <w:lang w:val="en-US"/>
        </w:rPr>
        <w:t>means the amount of the person’s liability for rates for the parcel for the year.</w:t>
      </w:r>
    </w:p>
    <w:p w14:paraId="207DEDEB" w14:textId="77777777" w:rsidR="0002760E" w:rsidRDefault="0002760E">
      <w:pPr>
        <w:pStyle w:val="AH5Sec"/>
        <w:rPr>
          <w:lang w:val="en-US"/>
        </w:rPr>
      </w:pPr>
      <w:bookmarkStart w:id="85" w:name="_Toc43195402"/>
      <w:r w:rsidRPr="006A3B29">
        <w:rPr>
          <w:rStyle w:val="CharSectNo"/>
        </w:rPr>
        <w:t>64</w:t>
      </w:r>
      <w:r>
        <w:rPr>
          <w:lang w:val="en-US"/>
        </w:rPr>
        <w:tab/>
        <w:t>Rebate of rates—capped</w:t>
      </w:r>
      <w:bookmarkEnd w:id="85"/>
    </w:p>
    <w:p w14:paraId="1A1D16BB" w14:textId="77777777" w:rsidR="0021156D" w:rsidRPr="004B5A83" w:rsidRDefault="0021156D" w:rsidP="0021156D">
      <w:pPr>
        <w:pStyle w:val="Amain"/>
      </w:pPr>
      <w:r w:rsidRPr="004B5A83">
        <w:rPr>
          <w:lang w:val="en-US"/>
        </w:rPr>
        <w:tab/>
        <w:t>(1)</w:t>
      </w:r>
      <w:r w:rsidRPr="004B5A83">
        <w:rPr>
          <w:lang w:val="en-US"/>
        </w:rPr>
        <w:tab/>
        <w:t>This section applies to an eligible person if—</w:t>
      </w:r>
    </w:p>
    <w:p w14:paraId="68FDCCE9" w14:textId="77777777" w:rsidR="0021156D" w:rsidRPr="004B5A83" w:rsidRDefault="0021156D" w:rsidP="0021156D">
      <w:pPr>
        <w:pStyle w:val="Apara"/>
        <w:rPr>
          <w:lang w:val="en-US"/>
        </w:rPr>
      </w:pPr>
      <w:r w:rsidRPr="004B5A83">
        <w:rPr>
          <w:lang w:val="en-US"/>
        </w:rPr>
        <w:tab/>
        <w:t>(a)</w:t>
      </w:r>
      <w:r w:rsidRPr="004B5A83">
        <w:rPr>
          <w:lang w:val="en-US"/>
        </w:rPr>
        <w:tab/>
        <w:t>section 63 does not apply to the person; or</w:t>
      </w:r>
    </w:p>
    <w:p w14:paraId="6BAB03B3" w14:textId="77777777" w:rsidR="0021156D" w:rsidRPr="004B5A83" w:rsidRDefault="0021156D" w:rsidP="0021156D">
      <w:pPr>
        <w:pStyle w:val="Apara"/>
        <w:rPr>
          <w:lang w:val="en-US"/>
        </w:rPr>
      </w:pPr>
      <w:r w:rsidRPr="004B5A83">
        <w:rPr>
          <w:lang w:val="en-US"/>
        </w:rPr>
        <w:tab/>
        <w:t>(b)</w:t>
      </w:r>
      <w:r w:rsidRPr="004B5A83">
        <w:rPr>
          <w:lang w:val="en-US"/>
        </w:rPr>
        <w:tab/>
        <w:t>section 63 applies to the person but the amount of the rebate to which the person is entitled under section 63 is less than or equal to the amount of the rebate cap under this section.</w:t>
      </w:r>
    </w:p>
    <w:p w14:paraId="1AB9C9F0" w14:textId="77777777" w:rsidR="0002760E" w:rsidRDefault="0002760E">
      <w:pPr>
        <w:pStyle w:val="Amain"/>
        <w:rPr>
          <w:lang w:val="en-US"/>
        </w:rPr>
      </w:pPr>
      <w:r>
        <w:rPr>
          <w:lang w:val="en-US"/>
        </w:rPr>
        <w:tab/>
        <w:t>(2)</w:t>
      </w:r>
      <w:r>
        <w:rPr>
          <w:lang w:val="en-US"/>
        </w:rPr>
        <w:tab/>
        <w:t>The person is entitled, on application to the commissioner under section 61, to a rebate of the person’s liability for rates for a parcel of land for a year if—</w:t>
      </w:r>
    </w:p>
    <w:p w14:paraId="6484C2D8" w14:textId="77777777" w:rsidR="0002760E" w:rsidRDefault="0002760E">
      <w:pPr>
        <w:pStyle w:val="Apara"/>
        <w:rPr>
          <w:lang w:val="en-US"/>
        </w:rPr>
      </w:pPr>
      <w:r>
        <w:rPr>
          <w:lang w:val="en-US"/>
        </w:rPr>
        <w:tab/>
        <w:t>(a)</w:t>
      </w:r>
      <w:r>
        <w:rPr>
          <w:lang w:val="en-US"/>
        </w:rPr>
        <w:tab/>
        <w:t>this section applies to the person in the year; and</w:t>
      </w:r>
    </w:p>
    <w:p w14:paraId="5433BD52" w14:textId="77777777" w:rsidR="0002760E" w:rsidRDefault="0002760E">
      <w:pPr>
        <w:pStyle w:val="Apara"/>
        <w:rPr>
          <w:lang w:val="en-US"/>
        </w:rPr>
      </w:pPr>
      <w:r>
        <w:rPr>
          <w:lang w:val="en-US"/>
        </w:rPr>
        <w:lastRenderedPageBreak/>
        <w:tab/>
        <w:t>(b)</w:t>
      </w:r>
      <w:r>
        <w:rPr>
          <w:lang w:val="en-US"/>
        </w:rPr>
        <w:tab/>
        <w:t xml:space="preserve">the parcel is the person’s principal place of residence for all or part of the year. </w:t>
      </w:r>
    </w:p>
    <w:p w14:paraId="5FF2DF5C" w14:textId="77777777" w:rsidR="0002760E" w:rsidRDefault="0002760E" w:rsidP="00A66052">
      <w:pPr>
        <w:pStyle w:val="Amain"/>
        <w:keepNext/>
        <w:rPr>
          <w:lang w:val="en-US"/>
        </w:rPr>
      </w:pPr>
      <w:r>
        <w:rPr>
          <w:lang w:val="en-US"/>
        </w:rPr>
        <w:tab/>
        <w:t>(3)</w:t>
      </w:r>
      <w:r>
        <w:rPr>
          <w:lang w:val="en-US"/>
        </w:rPr>
        <w:tab/>
        <w:t>The amount of rebate is the lesser of—</w:t>
      </w:r>
    </w:p>
    <w:p w14:paraId="036FADD5" w14:textId="77777777" w:rsidR="0002760E" w:rsidRDefault="0002760E" w:rsidP="00A66052">
      <w:pPr>
        <w:pStyle w:val="Apara"/>
        <w:keepNext/>
        <w:rPr>
          <w:lang w:val="en-US"/>
        </w:rPr>
      </w:pPr>
      <w:r>
        <w:rPr>
          <w:lang w:val="en-US"/>
        </w:rPr>
        <w:tab/>
        <w:t>(a)</w:t>
      </w:r>
      <w:r>
        <w:rPr>
          <w:lang w:val="en-US"/>
        </w:rPr>
        <w:tab/>
        <w:t>the rebate cap; and</w:t>
      </w:r>
    </w:p>
    <w:p w14:paraId="6E6C7CF2" w14:textId="77777777" w:rsidR="0002760E" w:rsidRDefault="0002760E">
      <w:pPr>
        <w:pStyle w:val="Apara"/>
        <w:keepNext/>
        <w:rPr>
          <w:lang w:val="en-US"/>
        </w:rPr>
      </w:pPr>
      <w:r>
        <w:rPr>
          <w:lang w:val="en-US"/>
        </w:rPr>
        <w:tab/>
        <w:t>(b)</w:t>
      </w:r>
      <w:r>
        <w:rPr>
          <w:lang w:val="en-US"/>
        </w:rPr>
        <w:tab/>
        <w:t>the amount worked out using the formula:</w:t>
      </w:r>
    </w:p>
    <w:p w14:paraId="5302556F" w14:textId="77777777" w:rsidR="0002760E" w:rsidRDefault="00F64CF8">
      <w:pPr>
        <w:pStyle w:val="Formula"/>
        <w:rPr>
          <w:lang w:val="en-US"/>
        </w:rPr>
      </w:pPr>
      <w:r>
        <w:rPr>
          <w:noProof/>
          <w:position w:val="-30"/>
          <w:lang w:eastAsia="en-AU"/>
        </w:rPr>
        <w:drawing>
          <wp:inline distT="0" distB="0" distL="0" distR="0" wp14:anchorId="6EF8ED4F" wp14:editId="5EB4E868">
            <wp:extent cx="1171575" cy="4286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4" cstate="print"/>
                    <a:srcRect/>
                    <a:stretch>
                      <a:fillRect/>
                    </a:stretch>
                  </pic:blipFill>
                  <pic:spPr bwMode="auto">
                    <a:xfrm>
                      <a:off x="0" y="0"/>
                      <a:ext cx="1171575" cy="428625"/>
                    </a:xfrm>
                    <a:prstGeom prst="rect">
                      <a:avLst/>
                    </a:prstGeom>
                    <a:noFill/>
                    <a:ln w="9525">
                      <a:noFill/>
                      <a:miter lim="800000"/>
                      <a:headEnd/>
                      <a:tailEnd/>
                    </a:ln>
                  </pic:spPr>
                </pic:pic>
              </a:graphicData>
            </a:graphic>
          </wp:inline>
        </w:drawing>
      </w:r>
    </w:p>
    <w:p w14:paraId="1B94778A" w14:textId="77777777" w:rsidR="0002760E" w:rsidRDefault="0002760E">
      <w:pPr>
        <w:pStyle w:val="Amain"/>
        <w:rPr>
          <w:lang w:val="en-US"/>
        </w:rPr>
      </w:pPr>
      <w:r>
        <w:rPr>
          <w:lang w:val="en-US"/>
        </w:rPr>
        <w:tab/>
        <w:t>(4)</w:t>
      </w:r>
      <w:r>
        <w:rPr>
          <w:lang w:val="en-US"/>
        </w:rPr>
        <w:tab/>
        <w:t xml:space="preserve">If the person is a joint owner of the parcel, the reference to the </w:t>
      </w:r>
      <w:r>
        <w:rPr>
          <w:rStyle w:val="charBoldItals"/>
        </w:rPr>
        <w:t>rebate cap</w:t>
      </w:r>
      <w:r>
        <w:rPr>
          <w:lang w:val="en-US"/>
        </w:rPr>
        <w:t xml:space="preserve"> in subsection (3) (a) is a reference to the part of the rebate cap—</w:t>
      </w:r>
    </w:p>
    <w:p w14:paraId="29BAB869" w14:textId="77777777" w:rsidR="0002760E" w:rsidRDefault="0002760E">
      <w:pPr>
        <w:pStyle w:val="Apara"/>
        <w:rPr>
          <w:lang w:val="en-US"/>
        </w:rPr>
      </w:pPr>
      <w:r>
        <w:rPr>
          <w:lang w:val="en-US"/>
        </w:rPr>
        <w:tab/>
        <w:t>(a)</w:t>
      </w:r>
      <w:r>
        <w:rPr>
          <w:lang w:val="en-US"/>
        </w:rPr>
        <w:tab/>
        <w:t>if the parcel is held by the owners as tenants in common—that is proportional to the person’s interest in the land; and</w:t>
      </w:r>
    </w:p>
    <w:p w14:paraId="7B414E5C" w14:textId="77777777" w:rsidR="0002760E" w:rsidRDefault="0002760E">
      <w:pPr>
        <w:pStyle w:val="Apara"/>
        <w:rPr>
          <w:lang w:val="en-US"/>
        </w:rPr>
      </w:pPr>
      <w:r>
        <w:rPr>
          <w:lang w:val="en-US"/>
        </w:rPr>
        <w:tab/>
        <w:t>(b)</w:t>
      </w:r>
      <w:r>
        <w:rPr>
          <w:lang w:val="en-US"/>
        </w:rPr>
        <w:tab/>
        <w:t>if the parcel is held by the owners as joint tenants—that would be proportional to the person’s interest in the land if the joint tenants were tenants in common in equal shares.</w:t>
      </w:r>
    </w:p>
    <w:p w14:paraId="136824CC" w14:textId="77777777" w:rsidR="00110D16" w:rsidRPr="0014125F" w:rsidRDefault="0015594D" w:rsidP="00825C25">
      <w:pPr>
        <w:pStyle w:val="Amain"/>
        <w:keepLines/>
      </w:pPr>
      <w:r>
        <w:tab/>
        <w:t>(5</w:t>
      </w:r>
      <w:r w:rsidR="00110D16">
        <w:t>)</w:t>
      </w:r>
      <w:r w:rsidR="00110D16">
        <w:tab/>
        <w:t xml:space="preserve">In subsection (2), if the person is a special </w:t>
      </w:r>
      <w:r w:rsidR="00110D16">
        <w:rPr>
          <w:lang w:val="en-US"/>
        </w:rPr>
        <w:t>disability trust, the condition in subsection (2) (b) will be satisfied if the parcel is the trust beneficiary’s principal place of residence for all or part of the year.</w:t>
      </w:r>
    </w:p>
    <w:p w14:paraId="1D5865E0" w14:textId="77777777" w:rsidR="0002760E" w:rsidRDefault="0015594D">
      <w:pPr>
        <w:pStyle w:val="Amain"/>
        <w:keepNext/>
        <w:rPr>
          <w:lang w:val="en-US"/>
        </w:rPr>
      </w:pPr>
      <w:r>
        <w:rPr>
          <w:lang w:val="en-US"/>
        </w:rPr>
        <w:tab/>
        <w:t>(6</w:t>
      </w:r>
      <w:r w:rsidR="0002760E">
        <w:rPr>
          <w:lang w:val="en-US"/>
        </w:rPr>
        <w:t>)</w:t>
      </w:r>
      <w:r w:rsidR="0002760E">
        <w:rPr>
          <w:lang w:val="en-US"/>
        </w:rPr>
        <w:tab/>
        <w:t>In this section:</w:t>
      </w:r>
    </w:p>
    <w:p w14:paraId="63490BF4"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045C77B8"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6A698CC8" w14:textId="4485AFF1" w:rsidR="0002760E" w:rsidRPr="00980146" w:rsidRDefault="0002760E" w:rsidP="00B97C14">
      <w:pPr>
        <w:pStyle w:val="aDef"/>
        <w:keepNext/>
      </w:pPr>
      <w:r>
        <w:rPr>
          <w:rStyle w:val="charBoldItals"/>
        </w:rPr>
        <w:t xml:space="preserve">rebate cap </w:t>
      </w:r>
      <w:r w:rsidRPr="00980146">
        <w:t xml:space="preserve">means the rebate cap determined under the </w:t>
      </w:r>
      <w:hyperlink r:id="rId105" w:tooltip="A1999-4" w:history="1">
        <w:r w:rsidR="005611E0" w:rsidRPr="005611E0">
          <w:rPr>
            <w:rStyle w:val="charCitHyperlinkAbbrev"/>
          </w:rPr>
          <w:t>Taxation Administration Act</w:t>
        </w:r>
      </w:hyperlink>
      <w:r w:rsidRPr="00980146">
        <w:t>, section 139.</w:t>
      </w:r>
    </w:p>
    <w:p w14:paraId="6E4AC4AC" w14:textId="77777777" w:rsidR="0002760E" w:rsidRDefault="0002760E">
      <w:pPr>
        <w:pStyle w:val="aDef"/>
        <w:rPr>
          <w:lang w:val="en-US"/>
        </w:rPr>
      </w:pPr>
      <w:r>
        <w:rPr>
          <w:rStyle w:val="charBoldItals"/>
        </w:rPr>
        <w:t xml:space="preserve">RL </w:t>
      </w:r>
      <w:r>
        <w:rPr>
          <w:lang w:val="en-US"/>
        </w:rPr>
        <w:t>means the amount of the person’s liability for rates for the parcel for the year.</w:t>
      </w:r>
    </w:p>
    <w:p w14:paraId="4567E987" w14:textId="77777777" w:rsidR="0002760E" w:rsidRDefault="0002760E">
      <w:pPr>
        <w:pStyle w:val="AH5Sec"/>
      </w:pPr>
      <w:bookmarkStart w:id="86" w:name="_Toc43195403"/>
      <w:r w:rsidRPr="006A3B29">
        <w:rPr>
          <w:rStyle w:val="CharSectNo"/>
        </w:rPr>
        <w:lastRenderedPageBreak/>
        <w:t>65</w:t>
      </w:r>
      <w:r>
        <w:tab/>
        <w:t>Rebates and deferred liability</w:t>
      </w:r>
      <w:bookmarkEnd w:id="86"/>
    </w:p>
    <w:p w14:paraId="3E76C160" w14:textId="77777777" w:rsidR="0002760E" w:rsidRDefault="0002760E" w:rsidP="00613D6B">
      <w:pPr>
        <w:pStyle w:val="Amain"/>
        <w:keepNext/>
      </w:pPr>
      <w:r>
        <w:tab/>
        <w:t>(1)</w:t>
      </w:r>
      <w:r>
        <w:tab/>
        <w:t>This section applies if—</w:t>
      </w:r>
    </w:p>
    <w:p w14:paraId="6CE557D7" w14:textId="77777777" w:rsidR="0002760E" w:rsidRDefault="0002760E">
      <w:pPr>
        <w:pStyle w:val="Apara"/>
      </w:pPr>
      <w:r>
        <w:tab/>
        <w:t>(a)</w:t>
      </w:r>
      <w:r>
        <w:tab/>
        <w:t>a person’s liability for part of the person’s rates for a parcel of land for a year has been deferred under a deferral determination; and</w:t>
      </w:r>
    </w:p>
    <w:p w14:paraId="3567B663" w14:textId="77777777" w:rsidR="0002760E" w:rsidRDefault="0002760E">
      <w:pPr>
        <w:pStyle w:val="Apara"/>
      </w:pPr>
      <w:r>
        <w:tab/>
        <w:t>(b)</w:t>
      </w:r>
      <w:r>
        <w:tab/>
        <w:t>the person has applied for, and is entitled to, a rebate for the parcel for the year.</w:t>
      </w:r>
    </w:p>
    <w:p w14:paraId="66CCC15D" w14:textId="77777777" w:rsidR="0002760E" w:rsidRDefault="0002760E">
      <w:pPr>
        <w:pStyle w:val="Amain"/>
      </w:pPr>
      <w:r>
        <w:tab/>
        <w:t>(2)</w:t>
      </w:r>
      <w:r>
        <w:tab/>
        <w:t>The rebate applies to reduce the amount of the person’s liability for rates for the year, other than the person’s deferred liability.</w:t>
      </w:r>
    </w:p>
    <w:p w14:paraId="5822FEFA" w14:textId="77777777" w:rsidR="0002760E" w:rsidRDefault="0002760E">
      <w:pPr>
        <w:pStyle w:val="Amain"/>
      </w:pPr>
      <w:r>
        <w:tab/>
        <w:t>(3)</w:t>
      </w:r>
      <w:r>
        <w:tab/>
        <w:t>Any remaining rebate applies to reduce the person’s deferred liability.</w:t>
      </w:r>
    </w:p>
    <w:p w14:paraId="519C8FC4" w14:textId="77777777" w:rsidR="0002760E" w:rsidRDefault="0002760E">
      <w:pPr>
        <w:pStyle w:val="AH5Sec"/>
      </w:pPr>
      <w:bookmarkStart w:id="87" w:name="_Toc43195404"/>
      <w:r w:rsidRPr="006A3B29">
        <w:rPr>
          <w:rStyle w:val="CharSectNo"/>
        </w:rPr>
        <w:t>66</w:t>
      </w:r>
      <w:r>
        <w:tab/>
        <w:t>Joint and several liability for rates</w:t>
      </w:r>
      <w:bookmarkEnd w:id="87"/>
    </w:p>
    <w:p w14:paraId="7E442EF6" w14:textId="57BB81EC" w:rsidR="0002760E" w:rsidRDefault="0002760E">
      <w:pPr>
        <w:pStyle w:val="Amainreturn"/>
      </w:pPr>
      <w:r>
        <w:t xml:space="preserve">This division does not affect the operation of the </w:t>
      </w:r>
      <w:hyperlink r:id="rId106" w:tooltip="A1999-4" w:history="1">
        <w:r w:rsidR="005611E0" w:rsidRPr="005611E0">
          <w:rPr>
            <w:rStyle w:val="charCitHyperlinkAbbrev"/>
          </w:rPr>
          <w:t>Taxation Administration Act</w:t>
        </w:r>
      </w:hyperlink>
      <w:r>
        <w:t>, section 50 (Joint and several liability).</w:t>
      </w:r>
    </w:p>
    <w:p w14:paraId="18CA8EA0" w14:textId="77777777" w:rsidR="0002760E" w:rsidRDefault="0002760E">
      <w:pPr>
        <w:pStyle w:val="AH5Sec"/>
      </w:pPr>
      <w:bookmarkStart w:id="88" w:name="_Toc43195405"/>
      <w:r w:rsidRPr="006A3B29">
        <w:rPr>
          <w:rStyle w:val="CharSectNo"/>
        </w:rPr>
        <w:t>67</w:t>
      </w:r>
      <w:r>
        <w:tab/>
        <w:t>Change in circumstances</w:t>
      </w:r>
      <w:bookmarkEnd w:id="88"/>
    </w:p>
    <w:p w14:paraId="2DCE6253" w14:textId="77777777" w:rsidR="0002760E" w:rsidRDefault="0002760E">
      <w:pPr>
        <w:pStyle w:val="Amain"/>
        <w:keepNext/>
      </w:pPr>
      <w:r>
        <w:tab/>
        <w:t>(1)</w:t>
      </w:r>
      <w:r>
        <w:tab/>
        <w:t>This section applies to a person who has applied for a rebate if any of the following circumstances happens:</w:t>
      </w:r>
    </w:p>
    <w:p w14:paraId="619EC798" w14:textId="77777777" w:rsidR="0002760E" w:rsidRDefault="0002760E">
      <w:pPr>
        <w:pStyle w:val="Apara"/>
      </w:pPr>
      <w:r>
        <w:tab/>
        <w:t>(a)</w:t>
      </w:r>
      <w:r>
        <w:tab/>
        <w:t>the person stops being an eligible person;</w:t>
      </w:r>
    </w:p>
    <w:p w14:paraId="235BE9F6" w14:textId="77777777" w:rsidR="0002760E" w:rsidRDefault="0002760E">
      <w:pPr>
        <w:pStyle w:val="Apara"/>
      </w:pPr>
      <w:r>
        <w:tab/>
        <w:t>(b)</w:t>
      </w:r>
      <w:r>
        <w:tab/>
        <w:t>the person stops being the owner or a joint owner of the person’s principal place of residence;</w:t>
      </w:r>
    </w:p>
    <w:p w14:paraId="182B50BF" w14:textId="77777777" w:rsidR="0002760E" w:rsidRDefault="0002760E">
      <w:pPr>
        <w:pStyle w:val="Apara"/>
      </w:pPr>
      <w:r>
        <w:tab/>
        <w:t>(c)</w:t>
      </w:r>
      <w:r>
        <w:tab/>
        <w:t>for a tenant in common—there is a change in the extent of the person’s interest in the person’s principal place of residence;</w:t>
      </w:r>
    </w:p>
    <w:p w14:paraId="50C562B6" w14:textId="77777777" w:rsidR="0002760E" w:rsidRDefault="0002760E">
      <w:pPr>
        <w:pStyle w:val="Apara"/>
      </w:pPr>
      <w:r>
        <w:tab/>
        <w:t>(d)</w:t>
      </w:r>
      <w:r>
        <w:tab/>
      </w:r>
      <w:r>
        <w:rPr>
          <w:lang w:val="en-US"/>
        </w:rPr>
        <w:t>the person changes his or her principal place of residence</w:t>
      </w:r>
      <w:r>
        <w:t>.</w:t>
      </w:r>
    </w:p>
    <w:p w14:paraId="3F68CA37" w14:textId="77777777" w:rsidR="00646211" w:rsidRDefault="0015594D" w:rsidP="00646211">
      <w:pPr>
        <w:pStyle w:val="Amain"/>
      </w:pPr>
      <w:r>
        <w:tab/>
        <w:t>(2</w:t>
      </w:r>
      <w:r w:rsidR="00646211">
        <w:t>)</w:t>
      </w:r>
      <w:r w:rsidR="00646211">
        <w:tab/>
        <w:t xml:space="preserve">This section also applies to a special </w:t>
      </w:r>
      <w:r w:rsidR="00646211">
        <w:rPr>
          <w:lang w:val="en-US"/>
        </w:rPr>
        <w:t>disability trust</w:t>
      </w:r>
      <w:r w:rsidR="00646211">
        <w:t xml:space="preserve"> if—</w:t>
      </w:r>
    </w:p>
    <w:p w14:paraId="3222819D" w14:textId="77777777" w:rsidR="00646211" w:rsidRDefault="00646211" w:rsidP="00646211">
      <w:pPr>
        <w:pStyle w:val="Apara"/>
        <w:rPr>
          <w:lang w:val="en-US"/>
        </w:rPr>
      </w:pPr>
      <w:r>
        <w:tab/>
        <w:t>(a)</w:t>
      </w:r>
      <w:r>
        <w:tab/>
        <w:t xml:space="preserve">the trust stops being the owner of </w:t>
      </w:r>
      <w:r>
        <w:rPr>
          <w:lang w:val="en-US"/>
        </w:rPr>
        <w:t>the trust beneficiary’s principal place of residence; or</w:t>
      </w:r>
    </w:p>
    <w:p w14:paraId="70D33182" w14:textId="77777777" w:rsidR="00646211" w:rsidRDefault="00646211" w:rsidP="00646211">
      <w:pPr>
        <w:pStyle w:val="Apara"/>
      </w:pPr>
      <w:r>
        <w:tab/>
        <w:t>(b)</w:t>
      </w:r>
      <w:r>
        <w:tab/>
        <w:t>the trust beneficiary’s principal place of residence</w:t>
      </w:r>
      <w:r w:rsidRPr="00BB7368">
        <w:t xml:space="preserve"> </w:t>
      </w:r>
      <w:r>
        <w:t>changes.</w:t>
      </w:r>
    </w:p>
    <w:p w14:paraId="711F4162" w14:textId="77777777" w:rsidR="0002760E" w:rsidRDefault="0015594D">
      <w:pPr>
        <w:pStyle w:val="Amain"/>
      </w:pPr>
      <w:r>
        <w:lastRenderedPageBreak/>
        <w:tab/>
        <w:t>(3</w:t>
      </w:r>
      <w:r w:rsidR="0002760E">
        <w:t>)</w:t>
      </w:r>
      <w:r w:rsidR="0002760E">
        <w:tab/>
        <w:t>Within 30 days after the day the circumstance happens, the person must give written notice of it to the commissioner.</w:t>
      </w:r>
    </w:p>
    <w:p w14:paraId="571C41DD" w14:textId="77777777" w:rsidR="0002760E" w:rsidRDefault="0015594D">
      <w:pPr>
        <w:pStyle w:val="Amain"/>
        <w:keepNext/>
      </w:pPr>
      <w:r>
        <w:tab/>
        <w:t>(4</w:t>
      </w:r>
      <w:r w:rsidR="0002760E">
        <w:t>)</w:t>
      </w:r>
      <w:r w:rsidR="0002760E">
        <w:tab/>
        <w:t xml:space="preserve">The person commits an offence if the </w:t>
      </w:r>
      <w:r>
        <w:t>person contravenes subsection (3</w:t>
      </w:r>
      <w:r w:rsidR="0002760E">
        <w:t>).</w:t>
      </w:r>
    </w:p>
    <w:p w14:paraId="72179F76" w14:textId="77777777" w:rsidR="0002760E" w:rsidRDefault="0002760E" w:rsidP="00E0361D">
      <w:pPr>
        <w:pStyle w:val="Penalty"/>
      </w:pPr>
      <w:r>
        <w:t>Maximum penalty:  5 penalty units.</w:t>
      </w:r>
    </w:p>
    <w:p w14:paraId="0F4D6C74" w14:textId="77777777" w:rsidR="0002760E" w:rsidRDefault="0015594D">
      <w:pPr>
        <w:pStyle w:val="Amain"/>
      </w:pPr>
      <w:r>
        <w:tab/>
        <w:t>(5</w:t>
      </w:r>
      <w:r w:rsidR="0002760E">
        <w:t>)</w:t>
      </w:r>
      <w:r w:rsidR="0002760E">
        <w:tab/>
        <w:t>An offence against this section is a strict liability offence.</w:t>
      </w:r>
    </w:p>
    <w:p w14:paraId="284657EA" w14:textId="77777777" w:rsidR="0002760E" w:rsidRDefault="0002760E">
      <w:pPr>
        <w:pStyle w:val="AH5Sec"/>
        <w:keepNext w:val="0"/>
      </w:pPr>
      <w:bookmarkStart w:id="89" w:name="_Toc43195406"/>
      <w:r w:rsidRPr="006A3B29">
        <w:rPr>
          <w:rStyle w:val="CharSectNo"/>
        </w:rPr>
        <w:t>68</w:t>
      </w:r>
      <w:r>
        <w:tab/>
        <w:t>Adjustment of liability for rates</w:t>
      </w:r>
      <w:bookmarkEnd w:id="89"/>
    </w:p>
    <w:p w14:paraId="2DA76135" w14:textId="77777777" w:rsidR="0002760E" w:rsidRDefault="0002760E">
      <w:pPr>
        <w:pStyle w:val="Amain"/>
      </w:pPr>
      <w:r>
        <w:tab/>
        <w:t>(1)</w:t>
      </w:r>
      <w:r>
        <w:tab/>
        <w:t>This section applies if the commissioner believes on reasonable grounds that a person’s entitlement to a rebate has changed or ended, or will change or end.</w:t>
      </w:r>
    </w:p>
    <w:p w14:paraId="094906BF" w14:textId="77777777" w:rsidR="0002760E" w:rsidRDefault="0002760E">
      <w:pPr>
        <w:pStyle w:val="Amain"/>
        <w:keepNext/>
      </w:pPr>
      <w:r>
        <w:tab/>
        <w:t>(2)</w:t>
      </w:r>
      <w:r>
        <w:tab/>
        <w:t>The commissioner must—</w:t>
      </w:r>
    </w:p>
    <w:p w14:paraId="519494B8" w14:textId="77777777" w:rsidR="0002760E" w:rsidRDefault="0002760E">
      <w:pPr>
        <w:pStyle w:val="Apara"/>
      </w:pPr>
      <w:r>
        <w:tab/>
        <w:t>(a)</w:t>
      </w:r>
      <w:r>
        <w:tab/>
        <w:t>decide an amount for the person’s adjusted liability for rates; and</w:t>
      </w:r>
    </w:p>
    <w:p w14:paraId="4C1A2DAF" w14:textId="77777777" w:rsidR="0002760E" w:rsidRDefault="0002760E">
      <w:pPr>
        <w:pStyle w:val="Apara"/>
      </w:pPr>
      <w:r>
        <w:tab/>
        <w:t>(b)</w:t>
      </w:r>
      <w:r>
        <w:tab/>
        <w:t>give the person written notice of the decision, setting out—</w:t>
      </w:r>
    </w:p>
    <w:p w14:paraId="2357806C" w14:textId="77777777" w:rsidR="0002760E" w:rsidRDefault="0002760E">
      <w:pPr>
        <w:pStyle w:val="Asubpara"/>
      </w:pPr>
      <w:r>
        <w:tab/>
        <w:t>(i)</w:t>
      </w:r>
      <w:r>
        <w:tab/>
        <w:t>the amount of the person’s adjusted liability; and</w:t>
      </w:r>
    </w:p>
    <w:p w14:paraId="6EE66DA6" w14:textId="77777777" w:rsidR="0002760E" w:rsidRDefault="0002760E">
      <w:pPr>
        <w:pStyle w:val="Asubpara"/>
        <w:keepNext/>
      </w:pPr>
      <w:r>
        <w:tab/>
        <w:t>(ii)</w:t>
      </w:r>
      <w:r>
        <w:tab/>
        <w:t>the date or dates when any unpaid rates (including instalments of rates) are payable.</w:t>
      </w:r>
    </w:p>
    <w:p w14:paraId="19095EE9" w14:textId="4F741E9D" w:rsidR="0002760E" w:rsidRDefault="0002760E">
      <w:pPr>
        <w:pStyle w:val="aNote"/>
      </w:pPr>
      <w:r>
        <w:rPr>
          <w:rStyle w:val="charItals"/>
        </w:rPr>
        <w:t>Note</w:t>
      </w:r>
      <w:r>
        <w:rPr>
          <w:rStyle w:val="charItals"/>
        </w:rPr>
        <w:tab/>
      </w:r>
      <w:r>
        <w:t xml:space="preserve">For how documents may be served, see </w:t>
      </w:r>
      <w:hyperlink r:id="rId107" w:tooltip="A2001-14" w:history="1">
        <w:r w:rsidR="00980146" w:rsidRPr="00980146">
          <w:rPr>
            <w:rStyle w:val="charCitHyperlinkAbbrev"/>
          </w:rPr>
          <w:t>Legislation Act</w:t>
        </w:r>
      </w:hyperlink>
      <w:r>
        <w:t>, pt 19.5.</w:t>
      </w:r>
    </w:p>
    <w:p w14:paraId="178ACFD0" w14:textId="77777777" w:rsidR="0002760E" w:rsidRDefault="0002760E">
      <w:pPr>
        <w:pStyle w:val="Amain"/>
      </w:pPr>
      <w:r>
        <w:tab/>
        <w:t>(3)</w:t>
      </w:r>
      <w:r>
        <w:tab/>
        <w:t>A person may request a decision under this section.</w:t>
      </w:r>
    </w:p>
    <w:p w14:paraId="435316C2" w14:textId="77777777" w:rsidR="0002760E" w:rsidRDefault="0002760E">
      <w:pPr>
        <w:pStyle w:val="Amain"/>
      </w:pPr>
      <w:r>
        <w:tab/>
        <w:t>(4)</w:t>
      </w:r>
      <w:r>
        <w:tab/>
        <w:t>If on request by a person for a decision, the commissioner decides that the person’s entitlement has not changed or ended, the commissioner must give the person written notice of the decision.</w:t>
      </w:r>
    </w:p>
    <w:p w14:paraId="659CF328" w14:textId="77777777" w:rsidR="0002760E" w:rsidRDefault="0002760E">
      <w:pPr>
        <w:pStyle w:val="AH5Sec"/>
      </w:pPr>
      <w:bookmarkStart w:id="90" w:name="_Toc43195407"/>
      <w:r w:rsidRPr="006A3B29">
        <w:rPr>
          <w:rStyle w:val="CharSectNo"/>
        </w:rPr>
        <w:lastRenderedPageBreak/>
        <w:t>69</w:t>
      </w:r>
      <w:r>
        <w:tab/>
        <w:t>Break in entitlement</w:t>
      </w:r>
      <w:bookmarkEnd w:id="90"/>
    </w:p>
    <w:p w14:paraId="512927D6" w14:textId="77777777" w:rsidR="0002760E" w:rsidRDefault="0002760E" w:rsidP="00883353">
      <w:pPr>
        <w:pStyle w:val="Amain"/>
        <w:keepNext/>
      </w:pPr>
      <w:r>
        <w:tab/>
        <w:t>(1)</w:t>
      </w:r>
      <w:r>
        <w:tab/>
        <w:t>If a person—</w:t>
      </w:r>
    </w:p>
    <w:p w14:paraId="32EA2292" w14:textId="77777777" w:rsidR="0002760E" w:rsidRDefault="0002760E" w:rsidP="00883353">
      <w:pPr>
        <w:pStyle w:val="Apara"/>
        <w:keepNext/>
      </w:pPr>
      <w:r>
        <w:tab/>
        <w:t>(a)</w:t>
      </w:r>
      <w:r>
        <w:tab/>
        <w:t>stops being an eligible person; and</w:t>
      </w:r>
    </w:p>
    <w:p w14:paraId="5B3D0F1B" w14:textId="77777777" w:rsidR="0002760E" w:rsidRDefault="0002760E" w:rsidP="000A737A">
      <w:pPr>
        <w:pStyle w:val="Apara"/>
        <w:keepNext/>
      </w:pPr>
      <w:r>
        <w:tab/>
        <w:t>(b)</w:t>
      </w:r>
      <w:r>
        <w:tab/>
        <w:t>more than 14 days later, becomes an eligible person again;</w:t>
      </w:r>
    </w:p>
    <w:p w14:paraId="5079775E" w14:textId="77777777" w:rsidR="0002760E" w:rsidRDefault="0002760E">
      <w:pPr>
        <w:pStyle w:val="Amainreturn"/>
      </w:pPr>
      <w:r>
        <w:t>the person is entitled to a rebate for rates for which the person became liable after the day when the person again becomes an eligible person only if the person applies for the rebate under section 61.</w:t>
      </w:r>
    </w:p>
    <w:p w14:paraId="5EE534F4" w14:textId="77777777" w:rsidR="0002760E" w:rsidRDefault="0002760E">
      <w:pPr>
        <w:pStyle w:val="Amain"/>
      </w:pPr>
      <w:r>
        <w:tab/>
        <w:t>(2)</w:t>
      </w:r>
      <w:r>
        <w:tab/>
        <w:t>If a person—</w:t>
      </w:r>
    </w:p>
    <w:p w14:paraId="1A2D4C62" w14:textId="77777777" w:rsidR="0002760E" w:rsidRDefault="0002760E">
      <w:pPr>
        <w:pStyle w:val="Apara"/>
      </w:pPr>
      <w:r>
        <w:tab/>
        <w:t>(a)</w:t>
      </w:r>
      <w:r>
        <w:tab/>
        <w:t>stops being the owner or a joint owner of the person’s principal place of residence; and</w:t>
      </w:r>
    </w:p>
    <w:p w14:paraId="56D819FA" w14:textId="77777777" w:rsidR="0002760E" w:rsidRDefault="0002760E">
      <w:pPr>
        <w:pStyle w:val="Apara"/>
        <w:keepNext/>
      </w:pPr>
      <w:r>
        <w:tab/>
        <w:t>(b)</w:t>
      </w:r>
      <w:r>
        <w:tab/>
        <w:t>more than 14 days later, again becomes the owner or a joint owner of a parcel of land that is the person’s principal place of residence;</w:t>
      </w:r>
    </w:p>
    <w:p w14:paraId="3B696583" w14:textId="77777777" w:rsidR="0002760E" w:rsidRDefault="0002760E">
      <w:pPr>
        <w:pStyle w:val="Amainreturn"/>
      </w:pPr>
      <w:r>
        <w:t>the person is entitled to a rebate for rates for the parcel mentioned in paragraph (b) for which the person became liable after the day when the person becomes the owner or a joint owner of that parcel only if the person applies for the rebate under section 61.</w:t>
      </w:r>
    </w:p>
    <w:p w14:paraId="55681653" w14:textId="77777777" w:rsidR="0002760E" w:rsidRDefault="0002760E">
      <w:pPr>
        <w:pStyle w:val="PageBreak"/>
      </w:pPr>
      <w:r>
        <w:br w:type="page"/>
      </w:r>
    </w:p>
    <w:p w14:paraId="152D4FC9" w14:textId="77777777" w:rsidR="0002760E" w:rsidRPr="006A3B29" w:rsidRDefault="0002760E">
      <w:pPr>
        <w:pStyle w:val="AH2Part"/>
      </w:pPr>
      <w:bookmarkStart w:id="91" w:name="_Toc43195408"/>
      <w:r w:rsidRPr="006A3B29">
        <w:rPr>
          <w:rStyle w:val="CharPartNo"/>
        </w:rPr>
        <w:lastRenderedPageBreak/>
        <w:t>Part 8</w:t>
      </w:r>
      <w:r>
        <w:tab/>
      </w:r>
      <w:r w:rsidRPr="006A3B29">
        <w:rPr>
          <w:rStyle w:val="CharPartText"/>
        </w:rPr>
        <w:t>Miscellaneous</w:t>
      </w:r>
      <w:bookmarkEnd w:id="91"/>
    </w:p>
    <w:p w14:paraId="065A9F80" w14:textId="77777777" w:rsidR="0002760E" w:rsidRDefault="0002760E">
      <w:pPr>
        <w:pStyle w:val="Placeholder"/>
      </w:pPr>
      <w:r>
        <w:rPr>
          <w:rStyle w:val="CharDivNo"/>
        </w:rPr>
        <w:t xml:space="preserve">  </w:t>
      </w:r>
      <w:r>
        <w:rPr>
          <w:rStyle w:val="CharDivText"/>
        </w:rPr>
        <w:t xml:space="preserve">  </w:t>
      </w:r>
    </w:p>
    <w:p w14:paraId="5DA59DEE" w14:textId="77777777" w:rsidR="0002760E" w:rsidRDefault="0002760E">
      <w:pPr>
        <w:pStyle w:val="AH5Sec"/>
      </w:pPr>
      <w:bookmarkStart w:id="92" w:name="_Toc43195409"/>
      <w:r w:rsidRPr="006A3B29">
        <w:rPr>
          <w:rStyle w:val="CharSectNo"/>
        </w:rPr>
        <w:t>69A</w:t>
      </w:r>
      <w:r>
        <w:tab/>
        <w:t>Imposition of levies</w:t>
      </w:r>
      <w:bookmarkEnd w:id="92"/>
    </w:p>
    <w:p w14:paraId="35A8A8A6" w14:textId="77777777" w:rsidR="0002760E" w:rsidRDefault="0002760E">
      <w:pPr>
        <w:pStyle w:val="Amainreturn"/>
      </w:pPr>
      <w:r>
        <w:t>Schedule 1 deals with the imposition of levies and the application of this Act in relation to levies imposed under the schedule.</w:t>
      </w:r>
    </w:p>
    <w:p w14:paraId="225AC571" w14:textId="77777777" w:rsidR="0002760E" w:rsidRDefault="0002760E">
      <w:pPr>
        <w:pStyle w:val="AH5Sec"/>
      </w:pPr>
      <w:bookmarkStart w:id="93" w:name="_Toc43195410"/>
      <w:r w:rsidRPr="006A3B29">
        <w:rPr>
          <w:rStyle w:val="CharSectNo"/>
        </w:rPr>
        <w:t>70</w:t>
      </w:r>
      <w:r>
        <w:tab/>
        <w:t>Objections</w:t>
      </w:r>
      <w:bookmarkEnd w:id="93"/>
    </w:p>
    <w:p w14:paraId="0F55516D" w14:textId="34C74BBF" w:rsidR="0002760E" w:rsidRDefault="0002760E">
      <w:pPr>
        <w:pStyle w:val="Amainreturn"/>
        <w:keepNext/>
      </w:pPr>
      <w:r>
        <w:t xml:space="preserve">The following decisions are prescribed for the </w:t>
      </w:r>
      <w:hyperlink r:id="rId108" w:tooltip="A1999-4" w:history="1">
        <w:r w:rsidR="005611E0" w:rsidRPr="005611E0">
          <w:rPr>
            <w:rStyle w:val="charCitHyperlinkAbbrev"/>
          </w:rPr>
          <w:t>Taxation Administration Act</w:t>
        </w:r>
      </w:hyperlink>
      <w:r>
        <w:t>, section 100 (Objection):</w:t>
      </w:r>
    </w:p>
    <w:p w14:paraId="5721801D" w14:textId="77777777" w:rsidR="00A521FD" w:rsidRPr="00CC3FC0" w:rsidRDefault="00A521FD" w:rsidP="00A521FD">
      <w:pPr>
        <w:pStyle w:val="Apara"/>
      </w:pPr>
      <w:r>
        <w:tab/>
        <w:t>(a</w:t>
      </w:r>
      <w:r w:rsidRPr="00CC3FC0">
        <w:t>)</w:t>
      </w:r>
      <w:r w:rsidRPr="00CC3FC0">
        <w:tab/>
        <w:t>a decision under section 43 (1) to refuse to remit interest payable by a person in relation to rates;</w:t>
      </w:r>
    </w:p>
    <w:p w14:paraId="3B3CB73F" w14:textId="77777777" w:rsidR="0002760E" w:rsidRDefault="0002760E">
      <w:pPr>
        <w:pStyle w:val="Apara"/>
      </w:pPr>
      <w:r>
        <w:tab/>
        <w:t>(</w:t>
      </w:r>
      <w:r w:rsidR="00A521FD">
        <w:t>b</w:t>
      </w:r>
      <w:r>
        <w:t>)</w:t>
      </w:r>
      <w:r>
        <w:tab/>
        <w:t>a decision under section 44 to refuse to pay interest on an overpayment or to pay interest other than from the date when the overpayment was made;</w:t>
      </w:r>
    </w:p>
    <w:p w14:paraId="234EB625" w14:textId="77777777" w:rsidR="0002760E" w:rsidRDefault="0002760E">
      <w:pPr>
        <w:pStyle w:val="Apara"/>
      </w:pPr>
      <w:r>
        <w:tab/>
        <w:t>(</w:t>
      </w:r>
      <w:r w:rsidR="00A521FD">
        <w:t>c</w:t>
      </w:r>
      <w:r>
        <w:t>)</w:t>
      </w:r>
      <w:r>
        <w:tab/>
        <w:t>a decision under section 46—</w:t>
      </w:r>
    </w:p>
    <w:p w14:paraId="1DAE5D25" w14:textId="77777777" w:rsidR="0002760E" w:rsidRDefault="0002760E">
      <w:pPr>
        <w:pStyle w:val="Asubpara"/>
      </w:pPr>
      <w:r>
        <w:tab/>
        <w:t>(i)</w:t>
      </w:r>
      <w:r>
        <w:tab/>
        <w:t>refusing to make a deferral determination; or</w:t>
      </w:r>
    </w:p>
    <w:p w14:paraId="453814A8" w14:textId="77777777" w:rsidR="0002760E" w:rsidRDefault="0002760E">
      <w:pPr>
        <w:pStyle w:val="Asubpara"/>
      </w:pPr>
      <w:r>
        <w:tab/>
        <w:t>(ii)</w:t>
      </w:r>
      <w:r>
        <w:tab/>
        <w:t>determining a period of deferral other than the period applied for; or</w:t>
      </w:r>
    </w:p>
    <w:p w14:paraId="137D3E10" w14:textId="77777777" w:rsidR="0002760E" w:rsidRDefault="0002760E">
      <w:pPr>
        <w:pStyle w:val="Asubpara"/>
      </w:pPr>
      <w:r>
        <w:tab/>
        <w:t>(iii)</w:t>
      </w:r>
      <w:r>
        <w:tab/>
        <w:t>making a determination for the deferral of an amount other than the amount applied for;</w:t>
      </w:r>
    </w:p>
    <w:p w14:paraId="46C294CC" w14:textId="77777777" w:rsidR="0002760E" w:rsidRDefault="0002760E">
      <w:pPr>
        <w:pStyle w:val="Apara"/>
      </w:pPr>
      <w:r>
        <w:tab/>
        <w:t>(</w:t>
      </w:r>
      <w:r w:rsidR="00A521FD">
        <w:t>d</w:t>
      </w:r>
      <w:r>
        <w:t>)</w:t>
      </w:r>
      <w:r>
        <w:tab/>
        <w:t>a decision under section 47 to make a deferral determination;</w:t>
      </w:r>
    </w:p>
    <w:p w14:paraId="31D33DA9" w14:textId="77777777" w:rsidR="0002760E" w:rsidRDefault="0002760E">
      <w:pPr>
        <w:pStyle w:val="Apara"/>
      </w:pPr>
      <w:r>
        <w:tab/>
        <w:t>(</w:t>
      </w:r>
      <w:r w:rsidR="00A521FD">
        <w:t>e</w:t>
      </w:r>
      <w:r>
        <w:t>)</w:t>
      </w:r>
      <w:r>
        <w:tab/>
        <w:t>a decision under section 50 amending a deferral determination;</w:t>
      </w:r>
    </w:p>
    <w:p w14:paraId="0FF15749" w14:textId="77777777" w:rsidR="0002760E" w:rsidRDefault="0002760E" w:rsidP="00A66052">
      <w:pPr>
        <w:pStyle w:val="Apara"/>
        <w:keepNext/>
      </w:pPr>
      <w:r>
        <w:tab/>
        <w:t>(</w:t>
      </w:r>
      <w:r w:rsidR="00A521FD">
        <w:t>f</w:t>
      </w:r>
      <w:r>
        <w:t>)</w:t>
      </w:r>
      <w:r>
        <w:tab/>
        <w:t>a decision under section 53 that a ground for revocation of a deferral determination made under section 46 exists.</w:t>
      </w:r>
    </w:p>
    <w:p w14:paraId="38AE4BA9" w14:textId="5CB1A8A4" w:rsidR="0002760E" w:rsidRDefault="0002760E">
      <w:pPr>
        <w:pStyle w:val="aNote"/>
      </w:pPr>
      <w:r>
        <w:rPr>
          <w:rStyle w:val="charItals"/>
        </w:rPr>
        <w:t>Note</w:t>
      </w:r>
      <w:r>
        <w:rPr>
          <w:rStyle w:val="charItals"/>
        </w:rPr>
        <w:tab/>
      </w:r>
      <w:r>
        <w:t>Assessments are made under the Taxation Administration Act</w:t>
      </w:r>
      <w:r w:rsidRPr="00980146">
        <w:t xml:space="preserve"> </w:t>
      </w:r>
      <w:r>
        <w:t xml:space="preserve">and objections may be made under that </w:t>
      </w:r>
      <w:hyperlink r:id="rId109" w:tooltip="Taxation Administration Act 1999" w:history="1">
        <w:r w:rsidR="00CB48E1" w:rsidRPr="00CB48E1">
          <w:rPr>
            <w:rStyle w:val="charCitHyperlinkAbbrev"/>
          </w:rPr>
          <w:t>Act</w:t>
        </w:r>
      </w:hyperlink>
      <w:r>
        <w:t>, s 100 (1) (a). For example, if a person is given an assessment for rates for a parcel of land and the person is dissatisfied with the assessment because rates were not payable for the parcel, the person may object under that paragraph.</w:t>
      </w:r>
    </w:p>
    <w:p w14:paraId="11995875" w14:textId="77777777" w:rsidR="0002760E" w:rsidRDefault="0002760E">
      <w:pPr>
        <w:pStyle w:val="AH5Sec"/>
      </w:pPr>
      <w:bookmarkStart w:id="94" w:name="_Toc43195411"/>
      <w:r w:rsidRPr="006A3B29">
        <w:rPr>
          <w:rStyle w:val="CharSectNo"/>
        </w:rPr>
        <w:lastRenderedPageBreak/>
        <w:t>71</w:t>
      </w:r>
      <w:r>
        <w:tab/>
        <w:t>Objections relating to valuations—general</w:t>
      </w:r>
      <w:bookmarkEnd w:id="94"/>
    </w:p>
    <w:p w14:paraId="42E32D9C" w14:textId="77777777" w:rsidR="0002760E" w:rsidRDefault="0002760E">
      <w:pPr>
        <w:pStyle w:val="Amain"/>
        <w:keepNext/>
      </w:pPr>
      <w:r>
        <w:tab/>
        <w:t>(1)</w:t>
      </w:r>
      <w:r>
        <w:tab/>
        <w:t>This section applies to an objection to an assessment if the objection relates to the valuation on which the assessment is based.</w:t>
      </w:r>
    </w:p>
    <w:p w14:paraId="2059A0DA" w14:textId="77777777" w:rsidR="0002760E" w:rsidRDefault="0002760E">
      <w:pPr>
        <w:pStyle w:val="Amain"/>
      </w:pPr>
      <w:r>
        <w:tab/>
        <w:t>(2)</w:t>
      </w:r>
      <w:r>
        <w:tab/>
        <w:t xml:space="preserve">The objection must be made within 60 days after the day the commissioner gives notice under section 12 (2) of the amount determined as the unimproved value of the parcel. </w:t>
      </w:r>
    </w:p>
    <w:p w14:paraId="297C833E" w14:textId="269F75A5" w:rsidR="0002760E" w:rsidRDefault="0002760E">
      <w:pPr>
        <w:pStyle w:val="Amain"/>
      </w:pPr>
      <w:r>
        <w:tab/>
        <w:t>(3)</w:t>
      </w:r>
      <w:r>
        <w:tab/>
        <w:t xml:space="preserve">The </w:t>
      </w:r>
      <w:hyperlink r:id="rId110" w:tooltip="A1999-4" w:history="1">
        <w:r w:rsidR="005611E0" w:rsidRPr="005611E0">
          <w:rPr>
            <w:rStyle w:val="charCitHyperlinkAbbrev"/>
          </w:rPr>
          <w:t>Taxation Administration Act</w:t>
        </w:r>
      </w:hyperlink>
      <w:r>
        <w:t>, section 103 (Objections lodged out of time) does not apply to the objection.</w:t>
      </w:r>
    </w:p>
    <w:p w14:paraId="28C3B645" w14:textId="77777777" w:rsidR="0002760E" w:rsidRDefault="0002760E">
      <w:pPr>
        <w:pStyle w:val="AH5Sec"/>
      </w:pPr>
      <w:bookmarkStart w:id="95" w:name="_Toc43195412"/>
      <w:r w:rsidRPr="006A3B29">
        <w:rPr>
          <w:rStyle w:val="CharSectNo"/>
        </w:rPr>
        <w:t>72</w:t>
      </w:r>
      <w:r>
        <w:tab/>
        <w:t>Objections relating to valuations—unit owners</w:t>
      </w:r>
      <w:bookmarkEnd w:id="95"/>
    </w:p>
    <w:p w14:paraId="77343940" w14:textId="4E70FB28" w:rsidR="0002760E" w:rsidRDefault="0002760E">
      <w:pPr>
        <w:pStyle w:val="Amainreturn"/>
      </w:pPr>
      <w:r>
        <w:t xml:space="preserve">For a unit subdivision, if an objection to an assessment relates to the valuation on which the assessment is based, the </w:t>
      </w:r>
      <w:hyperlink r:id="rId111" w:tooltip="A1999-4" w:history="1">
        <w:r w:rsidR="005611E0" w:rsidRPr="005611E0">
          <w:rPr>
            <w:rStyle w:val="charCitHyperlinkAbbrev"/>
          </w:rPr>
          <w:t>Taxation Administration Act</w:t>
        </w:r>
      </w:hyperlink>
      <w:r>
        <w:t>, section 100 (1) (Objection)—</w:t>
      </w:r>
    </w:p>
    <w:p w14:paraId="29853154" w14:textId="77777777" w:rsidR="0002760E" w:rsidRDefault="0002760E">
      <w:pPr>
        <w:pStyle w:val="Apara"/>
      </w:pPr>
      <w:r>
        <w:tab/>
        <w:t>(a)</w:t>
      </w:r>
      <w:r>
        <w:tab/>
        <w:t>applies to the owners corporation as if the assessment were served on the owners corporation; and</w:t>
      </w:r>
    </w:p>
    <w:p w14:paraId="75C23EB3" w14:textId="77777777" w:rsidR="0002760E" w:rsidRDefault="0002760E">
      <w:pPr>
        <w:pStyle w:val="Apara"/>
      </w:pPr>
      <w:r>
        <w:tab/>
        <w:t>(b)</w:t>
      </w:r>
      <w:r>
        <w:tab/>
        <w:t>does not apply to a unit owner.</w:t>
      </w:r>
    </w:p>
    <w:p w14:paraId="37EC5B67" w14:textId="77777777" w:rsidR="00A27F70" w:rsidRDefault="00A27F70" w:rsidP="00A27F70">
      <w:pPr>
        <w:pStyle w:val="AH5Sec"/>
      </w:pPr>
      <w:bookmarkStart w:id="96" w:name="_Toc43195413"/>
      <w:r w:rsidRPr="006A3B29">
        <w:rPr>
          <w:rStyle w:val="CharSectNo"/>
        </w:rPr>
        <w:t>73</w:t>
      </w:r>
      <w:r>
        <w:tab/>
        <w:t>Review by ACAT</w:t>
      </w:r>
      <w:bookmarkEnd w:id="96"/>
    </w:p>
    <w:p w14:paraId="017B5A5C" w14:textId="77777777" w:rsidR="00A27F70" w:rsidRDefault="00A27F70" w:rsidP="00A27F70">
      <w:pPr>
        <w:pStyle w:val="Amain"/>
      </w:pPr>
      <w:r>
        <w:tab/>
        <w:t>(1)</w:t>
      </w:r>
      <w:r>
        <w:tab/>
        <w:t>This section applies to a determination by the commissioner of an objection to a decision mentioned in section 70</w:t>
      </w:r>
      <w:r w:rsidR="00A521FD" w:rsidRPr="00CC3FC0">
        <w:t>, other than a decision</w:t>
      </w:r>
      <w:r w:rsidR="00A521FD">
        <w:t xml:space="preserve"> mentioned in section 70 (a</w:t>
      </w:r>
      <w:r w:rsidR="00A521FD" w:rsidRPr="00CC3FC0">
        <w:t>)</w:t>
      </w:r>
      <w:r>
        <w:t>.</w:t>
      </w:r>
    </w:p>
    <w:p w14:paraId="74462A06" w14:textId="5F5FFA8E" w:rsidR="00A27F70" w:rsidRDefault="00A27F70" w:rsidP="00A27F70">
      <w:pPr>
        <w:pStyle w:val="Amain"/>
      </w:pPr>
      <w:r>
        <w:tab/>
        <w:t>(2)</w:t>
      </w:r>
      <w:r>
        <w:tab/>
        <w:t xml:space="preserve">The determination is prescribed for the </w:t>
      </w:r>
      <w:hyperlink r:id="rId112" w:tooltip="A1999-4" w:history="1">
        <w:r w:rsidR="005611E0" w:rsidRPr="005611E0">
          <w:rPr>
            <w:rStyle w:val="charCitHyperlinkAbbrev"/>
          </w:rPr>
          <w:t>Taxation Administration Act</w:t>
        </w:r>
      </w:hyperlink>
      <w:r>
        <w:t xml:space="preserve">, section 107A (Meaning of </w:t>
      </w:r>
      <w:r w:rsidRPr="00980146">
        <w:rPr>
          <w:rStyle w:val="charItals"/>
        </w:rPr>
        <w:t>reviewable decision</w:t>
      </w:r>
      <w:r>
        <w:rPr>
          <w:b/>
          <w:bCs/>
        </w:rPr>
        <w:t xml:space="preserve"> </w:t>
      </w:r>
      <w:r>
        <w:t>etc—div 10.2).</w:t>
      </w:r>
    </w:p>
    <w:p w14:paraId="42C727A2" w14:textId="77777777" w:rsidR="00A27F70" w:rsidRDefault="00A27F70" w:rsidP="00A27F70">
      <w:pPr>
        <w:pStyle w:val="aNote"/>
      </w:pPr>
      <w:r>
        <w:rPr>
          <w:rStyle w:val="charItals"/>
        </w:rPr>
        <w:t xml:space="preserve">Note </w:t>
      </w:r>
      <w:r>
        <w:rPr>
          <w:rStyle w:val="charItals"/>
        </w:rPr>
        <w:tab/>
      </w:r>
      <w:r>
        <w:t>Applications for review by the ACAT may be made in relation to a determination by the commissioner of a decision on an objection to an assessment.</w:t>
      </w:r>
    </w:p>
    <w:p w14:paraId="6D48562E" w14:textId="77777777" w:rsidR="0002760E" w:rsidRDefault="0002760E">
      <w:pPr>
        <w:pStyle w:val="AH5Sec"/>
      </w:pPr>
      <w:bookmarkStart w:id="97" w:name="_Toc43195414"/>
      <w:r w:rsidRPr="006A3B29">
        <w:rPr>
          <w:rStyle w:val="CharSectNo"/>
        </w:rPr>
        <w:lastRenderedPageBreak/>
        <w:t>74</w:t>
      </w:r>
      <w:r>
        <w:tab/>
        <w:t>Working out amounts with fractions for Act</w:t>
      </w:r>
      <w:bookmarkEnd w:id="97"/>
    </w:p>
    <w:p w14:paraId="0B1F04DF" w14:textId="77777777" w:rsidR="0002760E" w:rsidRDefault="0002760E" w:rsidP="00A66052">
      <w:pPr>
        <w:pStyle w:val="Amain"/>
        <w:keepNext/>
        <w:rPr>
          <w:rFonts w:ascii="Times New (W1)" w:hAnsi="Times New (W1)"/>
        </w:rPr>
      </w:pPr>
      <w:r>
        <w:rPr>
          <w:rFonts w:ascii="Times New (W1)" w:hAnsi="Times New (W1)"/>
        </w:rPr>
        <w:tab/>
        <w:t>(1)</w:t>
      </w:r>
      <w:r>
        <w:rPr>
          <w:rFonts w:ascii="Times New (W1)" w:hAnsi="Times New (W1)"/>
        </w:rPr>
        <w:tab/>
        <w:t>If an amount worked out under this Act contains a fraction of a cent, the amount must be rounded to the nearest cent, with ½ a cent being disregarded.</w:t>
      </w:r>
    </w:p>
    <w:p w14:paraId="400A90B1" w14:textId="77777777" w:rsidR="0002760E" w:rsidRDefault="0002760E">
      <w:pPr>
        <w:pStyle w:val="Amain"/>
        <w:rPr>
          <w:rFonts w:ascii="Times New (W1)" w:hAnsi="Times New (W1)"/>
        </w:rPr>
      </w:pPr>
      <w:r>
        <w:rPr>
          <w:rFonts w:ascii="Times New (W1)" w:hAnsi="Times New (W1)"/>
        </w:rPr>
        <w:tab/>
        <w:t>(2)</w:t>
      </w:r>
      <w:r>
        <w:rPr>
          <w:rFonts w:ascii="Times New (W1)" w:hAnsi="Times New (W1)"/>
        </w:rPr>
        <w:tab/>
        <w:t xml:space="preserve">However, if the amount is a part of the average unimproved value of a parcel of land, any fraction of a dollar in the amount worked out must be disregarded. </w:t>
      </w:r>
    </w:p>
    <w:p w14:paraId="705D9A2F" w14:textId="001C0F4D" w:rsidR="0002760E" w:rsidRDefault="0002760E">
      <w:pPr>
        <w:pStyle w:val="Amain"/>
        <w:rPr>
          <w:rFonts w:ascii="Times New (W1)" w:hAnsi="Times New (W1)"/>
        </w:rPr>
      </w:pPr>
      <w:r>
        <w:rPr>
          <w:rFonts w:ascii="Times New (W1)" w:hAnsi="Times New (W1)"/>
        </w:rPr>
        <w:tab/>
        <w:t>(3)</w:t>
      </w:r>
      <w:r>
        <w:rPr>
          <w:rFonts w:ascii="Times New (W1)" w:hAnsi="Times New (W1)"/>
        </w:rPr>
        <w:tab/>
        <w:t xml:space="preserve">The </w:t>
      </w:r>
      <w:hyperlink r:id="rId113" w:tooltip="A1999-4" w:history="1">
        <w:r w:rsidR="005611E0" w:rsidRPr="005611E0">
          <w:rPr>
            <w:rStyle w:val="charCitHyperlinkAbbrev"/>
          </w:rPr>
          <w:t>Taxation Administration Act</w:t>
        </w:r>
      </w:hyperlink>
      <w:r>
        <w:rPr>
          <w:rFonts w:ascii="Times New (W1)" w:hAnsi="Times New (W1)"/>
        </w:rPr>
        <w:t>, section 123 (Adjustments of amounts) does not apply in working out an amount under this Act.</w:t>
      </w:r>
    </w:p>
    <w:p w14:paraId="51F0ECA4" w14:textId="77777777" w:rsidR="0002760E" w:rsidRDefault="0002760E">
      <w:pPr>
        <w:pStyle w:val="AH5Sec"/>
        <w:keepNext w:val="0"/>
        <w:rPr>
          <w:rStyle w:val="charItals"/>
        </w:rPr>
      </w:pPr>
      <w:bookmarkStart w:id="98" w:name="_Toc43195415"/>
      <w:r w:rsidRPr="006A3B29">
        <w:rPr>
          <w:rStyle w:val="CharSectNo"/>
        </w:rPr>
        <w:t>76</w:t>
      </w:r>
      <w:r>
        <w:tab/>
        <w:t>Certificate of rates and other charges</w:t>
      </w:r>
      <w:bookmarkEnd w:id="98"/>
    </w:p>
    <w:p w14:paraId="22B33B41" w14:textId="77777777" w:rsidR="0002760E" w:rsidRDefault="0002760E">
      <w:pPr>
        <w:pStyle w:val="Amain"/>
      </w:pPr>
      <w:r>
        <w:tab/>
        <w:t>(1)</w:t>
      </w:r>
      <w:r>
        <w:tab/>
      </w:r>
      <w:r w:rsidR="00411547">
        <w:t>A relevant person for a parcel of land</w:t>
      </w:r>
      <w:r>
        <w:t xml:space="preserve"> may apply to the commissioner for a certificate of—</w:t>
      </w:r>
    </w:p>
    <w:p w14:paraId="50F4E0C3" w14:textId="77777777" w:rsidR="0002760E" w:rsidRDefault="0002760E">
      <w:pPr>
        <w:pStyle w:val="Apara"/>
      </w:pPr>
      <w:r>
        <w:tab/>
        <w:t>(a)</w:t>
      </w:r>
      <w:r>
        <w:tab/>
        <w:t xml:space="preserve">the rates assessed to be payable under this Act for </w:t>
      </w:r>
      <w:r w:rsidR="00411547">
        <w:t>the parcel</w:t>
      </w:r>
      <w:r>
        <w:t xml:space="preserve"> for the current year; and</w:t>
      </w:r>
    </w:p>
    <w:p w14:paraId="5D5F82DD" w14:textId="77777777" w:rsidR="0002760E" w:rsidRDefault="0002760E">
      <w:pPr>
        <w:pStyle w:val="Apara"/>
        <w:keepNext/>
      </w:pPr>
      <w:r>
        <w:tab/>
        <w:t>(b)</w:t>
      </w:r>
      <w:r>
        <w:tab/>
        <w:t>the rates and other amounts immediately payable to the commissioner under this Act in relation to the parcel.</w:t>
      </w:r>
    </w:p>
    <w:p w14:paraId="342C32F3" w14:textId="77777777" w:rsidR="0002760E" w:rsidRDefault="0002760E">
      <w:pPr>
        <w:pStyle w:val="aNote"/>
        <w:keepNext/>
      </w:pPr>
      <w:r>
        <w:rPr>
          <w:rStyle w:val="charItals"/>
        </w:rPr>
        <w:t>Note 1</w:t>
      </w:r>
      <w:r>
        <w:tab/>
        <w:t>A fee may be determined under s 78 for this provision.</w:t>
      </w:r>
    </w:p>
    <w:p w14:paraId="1EAB65E0" w14:textId="4F83BE29" w:rsidR="0002760E" w:rsidRDefault="0002760E">
      <w:pPr>
        <w:pStyle w:val="aNote"/>
        <w:keepNext/>
      </w:pPr>
      <w:r>
        <w:rPr>
          <w:rStyle w:val="charItals"/>
        </w:rPr>
        <w:t>Note 2</w:t>
      </w:r>
      <w:r>
        <w:tab/>
        <w:t xml:space="preserve">If a form is approved under the </w:t>
      </w:r>
      <w:hyperlink r:id="rId114" w:tooltip="A1999-4" w:history="1">
        <w:r w:rsidR="005611E0" w:rsidRPr="005611E0">
          <w:rPr>
            <w:rStyle w:val="charCitHyperlinkAbbrev"/>
          </w:rPr>
          <w:t>Taxation Administration Act</w:t>
        </w:r>
      </w:hyperlink>
      <w:r>
        <w:t>, s 139C for an application, the form must be used.</w:t>
      </w:r>
    </w:p>
    <w:p w14:paraId="307014CC" w14:textId="087F011F" w:rsidR="005F6720" w:rsidRPr="003F4AF8" w:rsidRDefault="005F6720" w:rsidP="005F6720">
      <w:pPr>
        <w:pStyle w:val="aNote"/>
      </w:pPr>
      <w:r w:rsidRPr="003F4AF8">
        <w:rPr>
          <w:rStyle w:val="charItals"/>
        </w:rPr>
        <w:t>Note 3</w:t>
      </w:r>
      <w:r w:rsidRPr="003F4AF8">
        <w:rPr>
          <w:rStyle w:val="charItals"/>
        </w:rPr>
        <w:tab/>
      </w:r>
      <w:r w:rsidRPr="003F4AF8">
        <w:t xml:space="preserve">A single application form may be approved for this section and the </w:t>
      </w:r>
      <w:hyperlink r:id="rId115" w:tooltip="A1999-7" w:history="1">
        <w:r w:rsidRPr="003F4AF8">
          <w:rPr>
            <w:rStyle w:val="charCitHyperlinkItal"/>
          </w:rPr>
          <w:t>Duties Act 1999</w:t>
        </w:r>
      </w:hyperlink>
      <w:r w:rsidRPr="003F4AF8">
        <w:t xml:space="preserve">, s 244, the </w:t>
      </w:r>
      <w:hyperlink r:id="rId116" w:tooltip="A2008-16" w:history="1">
        <w:r w:rsidRPr="003F4AF8">
          <w:rPr>
            <w:rStyle w:val="charCitHyperlinkItal"/>
          </w:rPr>
          <w:t>Land Rent Act 2008</w:t>
        </w:r>
      </w:hyperlink>
      <w:r w:rsidRPr="003F4AF8">
        <w:t xml:space="preserve">, s 31 and the </w:t>
      </w:r>
      <w:hyperlink r:id="rId117" w:tooltip="A2004-4" w:history="1">
        <w:r w:rsidRPr="003F4AF8">
          <w:rPr>
            <w:rStyle w:val="charCitHyperlinkItal"/>
          </w:rPr>
          <w:t>Land Tax Act 2004</w:t>
        </w:r>
      </w:hyperlink>
      <w:r w:rsidRPr="003F4AF8">
        <w:t xml:space="preserve">, s 41 (see </w:t>
      </w:r>
      <w:hyperlink r:id="rId118" w:tooltip="A2001-14" w:history="1">
        <w:r w:rsidRPr="003F4AF8">
          <w:rPr>
            <w:rStyle w:val="charCitHyperlinkAbbrev"/>
          </w:rPr>
          <w:t>Legislation Act</w:t>
        </w:r>
      </w:hyperlink>
      <w:r w:rsidRPr="003F4AF8">
        <w:t>, s 255 (7)).</w:t>
      </w:r>
    </w:p>
    <w:p w14:paraId="56DAA874" w14:textId="77777777" w:rsidR="0002760E" w:rsidRDefault="0002760E">
      <w:pPr>
        <w:pStyle w:val="Amain"/>
      </w:pPr>
      <w:r>
        <w:tab/>
        <w:t>(2)</w:t>
      </w:r>
      <w:r>
        <w:tab/>
        <w:t>The commissioner must give the applicant the certificate.</w:t>
      </w:r>
    </w:p>
    <w:p w14:paraId="1D7D5BE2" w14:textId="77777777" w:rsidR="0002760E" w:rsidRDefault="0002760E">
      <w:pPr>
        <w:pStyle w:val="Amain"/>
        <w:keepNext/>
      </w:pPr>
      <w:r>
        <w:tab/>
        <w:t>(3)</w:t>
      </w:r>
      <w:r>
        <w:tab/>
        <w:t>The certificate is conclusive proof for an honest buyer for value of the matters certified.</w:t>
      </w:r>
    </w:p>
    <w:p w14:paraId="6D3ABC99" w14:textId="33485655" w:rsidR="0002760E" w:rsidRDefault="0002760E">
      <w:pPr>
        <w:pStyle w:val="aNote"/>
      </w:pPr>
      <w:r>
        <w:rPr>
          <w:rStyle w:val="charItals"/>
        </w:rPr>
        <w:t>Note</w:t>
      </w:r>
      <w:r>
        <w:rPr>
          <w:rStyle w:val="charItals"/>
        </w:rPr>
        <w:tab/>
      </w:r>
      <w:r>
        <w:t xml:space="preserve">The certificate may include a certificate of amounts payable under the </w:t>
      </w:r>
      <w:hyperlink r:id="rId119" w:tooltip="A2004-4" w:history="1">
        <w:r w:rsidR="00980146" w:rsidRPr="00980146">
          <w:rPr>
            <w:rStyle w:val="charCitHyperlinkItal"/>
          </w:rPr>
          <w:t>Land Tax Act 2004</w:t>
        </w:r>
      </w:hyperlink>
      <w:r>
        <w:t xml:space="preserve"> in relation to the parcel (see </w:t>
      </w:r>
      <w:hyperlink r:id="rId120" w:tooltip="A2001-14" w:history="1">
        <w:r w:rsidR="00980146" w:rsidRPr="00980146">
          <w:rPr>
            <w:rStyle w:val="charCitHyperlinkAbbrev"/>
          </w:rPr>
          <w:t>Legislation Act</w:t>
        </w:r>
      </w:hyperlink>
      <w:r>
        <w:t>, s 49).</w:t>
      </w:r>
    </w:p>
    <w:p w14:paraId="01622F13" w14:textId="77777777" w:rsidR="0002760E" w:rsidRDefault="0002760E">
      <w:pPr>
        <w:pStyle w:val="Amain"/>
      </w:pPr>
      <w:r>
        <w:lastRenderedPageBreak/>
        <w:tab/>
        <w:t>(4)</w:t>
      </w:r>
      <w:r>
        <w:tab/>
        <w:t>For this section, rates and other amounts are taken to be payable immediately even though any necessary time after service of a notice has not ended.</w:t>
      </w:r>
    </w:p>
    <w:p w14:paraId="2EB49830" w14:textId="77777777" w:rsidR="00411547" w:rsidRDefault="00411547" w:rsidP="00411547">
      <w:pPr>
        <w:pStyle w:val="Amain"/>
      </w:pPr>
      <w:r>
        <w:tab/>
        <w:t>(5)</w:t>
      </w:r>
      <w:r>
        <w:tab/>
        <w:t>In this section:</w:t>
      </w:r>
    </w:p>
    <w:p w14:paraId="613F2A53" w14:textId="77777777" w:rsidR="00411547" w:rsidRDefault="00411547" w:rsidP="00411547">
      <w:pPr>
        <w:pStyle w:val="aDef"/>
      </w:pPr>
      <w:r>
        <w:rPr>
          <w:rStyle w:val="charBoldItals"/>
        </w:rPr>
        <w:t>relevant person</w:t>
      </w:r>
      <w:r>
        <w:t>, for a parcel of land, means—</w:t>
      </w:r>
    </w:p>
    <w:p w14:paraId="4F47A308" w14:textId="77777777" w:rsidR="00411547" w:rsidRDefault="00411547" w:rsidP="00411547">
      <w:pPr>
        <w:pStyle w:val="aDefpara"/>
      </w:pPr>
      <w:r>
        <w:tab/>
        <w:t>(a)</w:t>
      </w:r>
      <w:r>
        <w:tab/>
        <w:t>the owner of the parcel; or</w:t>
      </w:r>
    </w:p>
    <w:p w14:paraId="0A464938" w14:textId="77777777" w:rsidR="00411547" w:rsidRDefault="00411547" w:rsidP="00411547">
      <w:pPr>
        <w:pStyle w:val="aDefpara"/>
      </w:pPr>
      <w:r>
        <w:tab/>
        <w:t>(b)</w:t>
      </w:r>
      <w:r>
        <w:tab/>
        <w:t>a buyer who has entered into a contract to buy the parcel; or</w:t>
      </w:r>
    </w:p>
    <w:p w14:paraId="45739E9E" w14:textId="77777777" w:rsidR="00411547" w:rsidRDefault="00411547" w:rsidP="00411547">
      <w:pPr>
        <w:pStyle w:val="aDefpara"/>
      </w:pPr>
      <w:r>
        <w:tab/>
        <w:t>(c)</w:t>
      </w:r>
      <w:r>
        <w:tab/>
        <w:t>a mortgagee of the parcel.</w:t>
      </w:r>
    </w:p>
    <w:p w14:paraId="7F98F2DB" w14:textId="77777777" w:rsidR="0002760E" w:rsidRDefault="0002760E">
      <w:pPr>
        <w:pStyle w:val="AH5Sec"/>
      </w:pPr>
      <w:bookmarkStart w:id="99" w:name="_Toc43195416"/>
      <w:r w:rsidRPr="006A3B29">
        <w:rPr>
          <w:rStyle w:val="CharSectNo"/>
        </w:rPr>
        <w:t>77</w:t>
      </w:r>
      <w:r>
        <w:tab/>
        <w:t>Statement of amounts payable and payments made</w:t>
      </w:r>
      <w:bookmarkEnd w:id="99"/>
      <w:r>
        <w:t xml:space="preserve"> </w:t>
      </w:r>
    </w:p>
    <w:p w14:paraId="29A9A522" w14:textId="77777777" w:rsidR="0002760E" w:rsidRDefault="0002760E">
      <w:pPr>
        <w:pStyle w:val="Amain"/>
      </w:pPr>
      <w:r>
        <w:tab/>
        <w:t>(1)</w:t>
      </w:r>
      <w:r>
        <w:tab/>
        <w:t>A person may apply to the commissioner for a statement of—</w:t>
      </w:r>
    </w:p>
    <w:p w14:paraId="6C30E0A4" w14:textId="77777777" w:rsidR="0002760E" w:rsidRDefault="0002760E">
      <w:pPr>
        <w:pStyle w:val="Apara"/>
      </w:pPr>
      <w:r>
        <w:tab/>
        <w:t>(a)</w:t>
      </w:r>
      <w:r>
        <w:tab/>
        <w:t>the amounts that became payable to the commissioner under this Act in relation to a parcel of land in a stated year; and</w:t>
      </w:r>
    </w:p>
    <w:p w14:paraId="2A26E4DF" w14:textId="77777777" w:rsidR="0002760E" w:rsidRDefault="0002760E">
      <w:pPr>
        <w:pStyle w:val="Apara"/>
        <w:keepNext/>
      </w:pPr>
      <w:r>
        <w:tab/>
        <w:t>(b)</w:t>
      </w:r>
      <w:r>
        <w:tab/>
        <w:t>the payments received by the commissioner in the year for amounts that became payable under this Act in relation to the parcel.</w:t>
      </w:r>
    </w:p>
    <w:p w14:paraId="31270B11" w14:textId="77777777" w:rsidR="0002760E" w:rsidRDefault="0002760E">
      <w:pPr>
        <w:pStyle w:val="aNote"/>
        <w:keepNext/>
      </w:pPr>
      <w:r>
        <w:rPr>
          <w:rStyle w:val="charItals"/>
        </w:rPr>
        <w:t>Note 1</w:t>
      </w:r>
      <w:r>
        <w:tab/>
        <w:t>A fee may be determined under s 78 for this provision.</w:t>
      </w:r>
    </w:p>
    <w:p w14:paraId="41E04CAA" w14:textId="7924C295" w:rsidR="0002760E" w:rsidRDefault="0002760E">
      <w:pPr>
        <w:pStyle w:val="aNote"/>
        <w:keepNext/>
      </w:pPr>
      <w:r>
        <w:rPr>
          <w:rStyle w:val="charItals"/>
        </w:rPr>
        <w:t>Note 2</w:t>
      </w:r>
      <w:r>
        <w:tab/>
        <w:t xml:space="preserve">If a form is approved under the </w:t>
      </w:r>
      <w:hyperlink r:id="rId121" w:tooltip="A1999-4" w:history="1">
        <w:r w:rsidR="005611E0" w:rsidRPr="005611E0">
          <w:rPr>
            <w:rStyle w:val="charCitHyperlinkAbbrev"/>
          </w:rPr>
          <w:t>Taxation Administration Act</w:t>
        </w:r>
      </w:hyperlink>
      <w:r>
        <w:t>, s 139C for an application, the form must be used.</w:t>
      </w:r>
    </w:p>
    <w:p w14:paraId="54E9E628" w14:textId="33834FCE" w:rsidR="0002760E" w:rsidRDefault="0002760E">
      <w:pPr>
        <w:pStyle w:val="aNote"/>
      </w:pPr>
      <w:r>
        <w:rPr>
          <w:rStyle w:val="charItals"/>
        </w:rPr>
        <w:t>Note 3</w:t>
      </w:r>
      <w:r>
        <w:rPr>
          <w:rStyle w:val="charItals"/>
        </w:rPr>
        <w:tab/>
      </w:r>
      <w:r>
        <w:t xml:space="preserve">A single application form may be approved for this section and the </w:t>
      </w:r>
      <w:hyperlink r:id="rId122" w:tooltip="A2004-4" w:history="1">
        <w:r w:rsidR="00980146" w:rsidRPr="00980146">
          <w:rPr>
            <w:rStyle w:val="charCitHyperlinkItal"/>
          </w:rPr>
          <w:t>Land Tax Act 2004</w:t>
        </w:r>
      </w:hyperlink>
      <w:r>
        <w:t xml:space="preserve">, s 42 (see </w:t>
      </w:r>
      <w:hyperlink r:id="rId123" w:tooltip="A2001-14" w:history="1">
        <w:r w:rsidR="00980146" w:rsidRPr="00980146">
          <w:rPr>
            <w:rStyle w:val="charCitHyperlinkAbbrev"/>
          </w:rPr>
          <w:t>Legislation Act</w:t>
        </w:r>
      </w:hyperlink>
      <w:r>
        <w:t>, s 255 (7).</w:t>
      </w:r>
    </w:p>
    <w:p w14:paraId="2C2F628D" w14:textId="77777777" w:rsidR="0002760E" w:rsidRDefault="0002760E">
      <w:pPr>
        <w:pStyle w:val="Amain"/>
        <w:keepNext/>
      </w:pPr>
      <w:r>
        <w:tab/>
        <w:t>(2)</w:t>
      </w:r>
      <w:r>
        <w:tab/>
        <w:t>The commissioner must give the applicant the statement.</w:t>
      </w:r>
    </w:p>
    <w:p w14:paraId="30E482C8" w14:textId="47F0699F" w:rsidR="0002760E" w:rsidRDefault="0002760E">
      <w:pPr>
        <w:pStyle w:val="aNote"/>
      </w:pPr>
      <w:r>
        <w:rPr>
          <w:rStyle w:val="charItals"/>
        </w:rPr>
        <w:t>Note</w:t>
      </w:r>
      <w:r>
        <w:rPr>
          <w:rStyle w:val="charItals"/>
        </w:rPr>
        <w:tab/>
      </w:r>
      <w:r>
        <w:t xml:space="preserve">The statement may include a statement of land tax payable and received under the </w:t>
      </w:r>
      <w:hyperlink r:id="rId124" w:tooltip="A2004-4" w:history="1">
        <w:r w:rsidR="00980146" w:rsidRPr="00980146">
          <w:rPr>
            <w:rStyle w:val="charCitHyperlinkItal"/>
          </w:rPr>
          <w:t>Land Tax Act 2004</w:t>
        </w:r>
      </w:hyperlink>
      <w:r>
        <w:t xml:space="preserve"> in relation to the parcel (see </w:t>
      </w:r>
      <w:hyperlink r:id="rId125" w:tooltip="A2001-14" w:history="1">
        <w:r w:rsidR="00980146" w:rsidRPr="00980146">
          <w:rPr>
            <w:rStyle w:val="charCitHyperlinkAbbrev"/>
          </w:rPr>
          <w:t>Legislation Act</w:t>
        </w:r>
      </w:hyperlink>
      <w:r>
        <w:t>, s 49).</w:t>
      </w:r>
    </w:p>
    <w:p w14:paraId="4979F80A" w14:textId="77777777" w:rsidR="0002760E" w:rsidRDefault="0002760E">
      <w:pPr>
        <w:pStyle w:val="AH5Sec"/>
      </w:pPr>
      <w:bookmarkStart w:id="100" w:name="_Toc43195417"/>
      <w:r w:rsidRPr="006A3B29">
        <w:rPr>
          <w:rStyle w:val="CharSectNo"/>
        </w:rPr>
        <w:lastRenderedPageBreak/>
        <w:t>78</w:t>
      </w:r>
      <w:r>
        <w:tab/>
        <w:t>Determination of fees</w:t>
      </w:r>
      <w:bookmarkEnd w:id="100"/>
    </w:p>
    <w:p w14:paraId="672D791D" w14:textId="77777777" w:rsidR="0002760E" w:rsidRDefault="0002760E">
      <w:pPr>
        <w:pStyle w:val="Amain"/>
        <w:keepNext/>
      </w:pPr>
      <w:r>
        <w:tab/>
        <w:t>(</w:t>
      </w:r>
      <w:r w:rsidR="003221BA">
        <w:t>1)</w:t>
      </w:r>
      <w:r w:rsidR="003221BA">
        <w:tab/>
        <w:t>The Minister may</w:t>
      </w:r>
      <w:r>
        <w:t xml:space="preserve"> determine fees for this Act.</w:t>
      </w:r>
    </w:p>
    <w:p w14:paraId="568C3370" w14:textId="6D10C3FD" w:rsidR="0002760E" w:rsidRDefault="0002760E" w:rsidP="00B97C14">
      <w:pPr>
        <w:pStyle w:val="aNote"/>
        <w:keepNext/>
      </w:pPr>
      <w:r>
        <w:rPr>
          <w:rStyle w:val="charItals"/>
        </w:rPr>
        <w:t>Note</w:t>
      </w:r>
      <w:r>
        <w:tab/>
        <w:t xml:space="preserve">The </w:t>
      </w:r>
      <w:hyperlink r:id="rId126" w:tooltip="A2001-14" w:history="1">
        <w:r w:rsidR="00980146" w:rsidRPr="00980146">
          <w:rPr>
            <w:rStyle w:val="charCitHyperlinkAbbrev"/>
          </w:rPr>
          <w:t>Legislation Act</w:t>
        </w:r>
      </w:hyperlink>
      <w:r>
        <w:t xml:space="preserve"> contains provisions about the making of determinations and regulations relating to fees (see pt 6.3)</w:t>
      </w:r>
    </w:p>
    <w:p w14:paraId="5B9E2AB9" w14:textId="77777777" w:rsidR="0002760E" w:rsidRDefault="0002760E">
      <w:pPr>
        <w:pStyle w:val="Amain"/>
        <w:keepNext/>
      </w:pPr>
      <w:r>
        <w:tab/>
        <w:t>(2)</w:t>
      </w:r>
      <w:r>
        <w:tab/>
        <w:t>A determination is a disallowable instrument.</w:t>
      </w:r>
    </w:p>
    <w:p w14:paraId="5DD9EFA5" w14:textId="373BA8D6"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27" w:tooltip="A2001-14" w:history="1">
        <w:r w:rsidR="00980146" w:rsidRPr="00980146">
          <w:rPr>
            <w:rStyle w:val="charCitHyperlinkAbbrev"/>
          </w:rPr>
          <w:t>Legislation Act</w:t>
        </w:r>
      </w:hyperlink>
      <w:r>
        <w:t>.</w:t>
      </w:r>
    </w:p>
    <w:p w14:paraId="0CCB7120" w14:textId="77777777" w:rsidR="0002760E" w:rsidRDefault="0002760E">
      <w:pPr>
        <w:pStyle w:val="AH5Sec"/>
      </w:pPr>
      <w:bookmarkStart w:id="101" w:name="_Toc43195418"/>
      <w:r w:rsidRPr="006A3B29">
        <w:rPr>
          <w:rStyle w:val="CharSectNo"/>
        </w:rPr>
        <w:t>79</w:t>
      </w:r>
      <w:r>
        <w:tab/>
        <w:t>Regulation-making power</w:t>
      </w:r>
      <w:bookmarkEnd w:id="101"/>
      <w:r>
        <w:t xml:space="preserve"> </w:t>
      </w:r>
    </w:p>
    <w:p w14:paraId="73BF867A" w14:textId="77777777" w:rsidR="0002760E" w:rsidRDefault="0002760E">
      <w:pPr>
        <w:pStyle w:val="Amainreturn"/>
        <w:keepNext/>
      </w:pPr>
      <w:r>
        <w:t>The Executive may make regulations for this Act.</w:t>
      </w:r>
    </w:p>
    <w:p w14:paraId="1596FCD2" w14:textId="06C8F130" w:rsidR="0002760E" w:rsidRDefault="0002760E">
      <w:pPr>
        <w:pStyle w:val="aNote"/>
      </w:pPr>
      <w:r>
        <w:rPr>
          <w:rStyle w:val="charItals"/>
        </w:rPr>
        <w:t>Note</w:t>
      </w:r>
      <w:r>
        <w:rPr>
          <w:rStyle w:val="charItals"/>
        </w:rPr>
        <w:tab/>
      </w:r>
      <w:r>
        <w:t xml:space="preserve">Regulations must be notified, and presented to the Legislative Assembly, under the </w:t>
      </w:r>
      <w:hyperlink r:id="rId128" w:tooltip="A2001-14" w:history="1">
        <w:r w:rsidR="00980146" w:rsidRPr="00980146">
          <w:rPr>
            <w:rStyle w:val="charCitHyperlinkAbbrev"/>
          </w:rPr>
          <w:t>Legislation Act</w:t>
        </w:r>
      </w:hyperlink>
      <w:r>
        <w:t>.</w:t>
      </w:r>
    </w:p>
    <w:p w14:paraId="1BE26A97" w14:textId="77777777" w:rsidR="007F1F28" w:rsidRDefault="007F1F28">
      <w:pPr>
        <w:pStyle w:val="02Text"/>
        <w:sectPr w:rsidR="007F1F28">
          <w:headerReference w:type="even" r:id="rId129"/>
          <w:headerReference w:type="default" r:id="rId130"/>
          <w:footerReference w:type="even" r:id="rId131"/>
          <w:footerReference w:type="default" r:id="rId132"/>
          <w:footerReference w:type="first" r:id="rId133"/>
          <w:pgSz w:w="11907" w:h="16839" w:code="9"/>
          <w:pgMar w:top="3880" w:right="1900" w:bottom="3100" w:left="2300" w:header="2280" w:footer="1760" w:gutter="0"/>
          <w:pgNumType w:start="1"/>
          <w:cols w:space="720"/>
          <w:titlePg/>
          <w:docGrid w:linePitch="254"/>
        </w:sectPr>
      </w:pPr>
    </w:p>
    <w:p w14:paraId="7874A8C5" w14:textId="77777777" w:rsidR="0002760E" w:rsidRDefault="0002760E">
      <w:pPr>
        <w:pStyle w:val="PageBreak"/>
      </w:pPr>
      <w:r>
        <w:br w:type="page"/>
      </w:r>
    </w:p>
    <w:p w14:paraId="2E7B7724" w14:textId="77777777" w:rsidR="0002760E" w:rsidRPr="006A3B29" w:rsidRDefault="0002760E">
      <w:pPr>
        <w:pStyle w:val="Sched-heading"/>
      </w:pPr>
      <w:bookmarkStart w:id="102" w:name="_Toc43195419"/>
      <w:r w:rsidRPr="006A3B29">
        <w:rPr>
          <w:rStyle w:val="CharChapNo"/>
        </w:rPr>
        <w:lastRenderedPageBreak/>
        <w:t>Schedule 1</w:t>
      </w:r>
      <w:r>
        <w:tab/>
      </w:r>
      <w:r w:rsidRPr="006A3B29">
        <w:rPr>
          <w:rStyle w:val="CharChapText"/>
        </w:rPr>
        <w:t>Levies</w:t>
      </w:r>
      <w:bookmarkEnd w:id="102"/>
    </w:p>
    <w:p w14:paraId="5196775E" w14:textId="77777777" w:rsidR="0002760E" w:rsidRDefault="0002760E">
      <w:pPr>
        <w:pStyle w:val="ref"/>
      </w:pPr>
      <w:r>
        <w:t>(see s 69A)</w:t>
      </w:r>
    </w:p>
    <w:p w14:paraId="146E4271" w14:textId="77777777" w:rsidR="0002760E" w:rsidRPr="006A3B29" w:rsidRDefault="0002760E">
      <w:pPr>
        <w:pStyle w:val="Sched-Part"/>
      </w:pPr>
      <w:bookmarkStart w:id="103" w:name="_Toc43195420"/>
      <w:r w:rsidRPr="006A3B29">
        <w:rPr>
          <w:rStyle w:val="CharPartNo"/>
        </w:rPr>
        <w:t>Part 1.1</w:t>
      </w:r>
      <w:r>
        <w:tab/>
      </w:r>
      <w:r w:rsidRPr="006A3B29">
        <w:rPr>
          <w:rStyle w:val="CharPartText"/>
        </w:rPr>
        <w:t>Imposition of levies</w:t>
      </w:r>
      <w:bookmarkEnd w:id="103"/>
    </w:p>
    <w:p w14:paraId="64F7B51A" w14:textId="77777777" w:rsidR="0002760E" w:rsidRDefault="0002760E">
      <w:pPr>
        <w:pStyle w:val="AH5Sec"/>
      </w:pPr>
      <w:bookmarkStart w:id="104" w:name="_Toc43195421"/>
      <w:r w:rsidRPr="006A3B29">
        <w:rPr>
          <w:rStyle w:val="CharSectNo"/>
        </w:rPr>
        <w:t>1.1</w:t>
      </w:r>
      <w:r>
        <w:tab/>
        <w:t>Fire and emergency services levy</w:t>
      </w:r>
      <w:bookmarkEnd w:id="104"/>
    </w:p>
    <w:p w14:paraId="0DEB8E4D" w14:textId="77777777" w:rsidR="0002760E" w:rsidRDefault="0002760E">
      <w:pPr>
        <w:pStyle w:val="Amain"/>
      </w:pPr>
      <w:r>
        <w:tab/>
        <w:t>(1)</w:t>
      </w:r>
      <w:r>
        <w:tab/>
        <w:t>Fire and emergency services levy of the fixed charge is imposed for a parcel of rateable land that is residential or rural land.</w:t>
      </w:r>
    </w:p>
    <w:p w14:paraId="20BECA02" w14:textId="77777777" w:rsidR="0002760E" w:rsidRDefault="0002760E">
      <w:pPr>
        <w:pStyle w:val="Amain"/>
      </w:pPr>
      <w:r>
        <w:tab/>
        <w:t>(2)</w:t>
      </w:r>
      <w:r>
        <w:tab/>
        <w:t>Fire and emergency services levy is imposed for a parcel of rateable land that is commercial land worked out as follows:</w:t>
      </w:r>
    </w:p>
    <w:p w14:paraId="525884BE" w14:textId="77777777" w:rsidR="00390FF0" w:rsidRPr="008E4385" w:rsidRDefault="00390FF0" w:rsidP="00390FF0">
      <w:pPr>
        <w:pStyle w:val="Formula"/>
      </w:pPr>
      <m:oMathPara>
        <m:oMathParaPr>
          <m:jc m:val="center"/>
        </m:oMathParaPr>
        <m:oMath>
          <m:r>
            <m:rPr>
              <m:nor/>
            </m:rPr>
            <m:t xml:space="preserve">AUV </m:t>
          </m:r>
          <m:r>
            <m:rPr>
              <m:nor/>
            </m:rPr>
            <w:rPr>
              <w:rFonts w:ascii="Cambria Math" w:hAnsi="Cambria Math"/>
            </w:rPr>
            <m:t>×</m:t>
          </m:r>
          <m:r>
            <m:rPr>
              <m:nor/>
            </m:rPr>
            <m:t xml:space="preserve"> P</m:t>
          </m:r>
        </m:oMath>
      </m:oMathPara>
    </w:p>
    <w:p w14:paraId="28E95AF2" w14:textId="77777777" w:rsidR="0002760E" w:rsidRDefault="0002760E">
      <w:pPr>
        <w:pStyle w:val="Amain"/>
      </w:pPr>
      <w:r>
        <w:tab/>
        <w:t>(3)</w:t>
      </w:r>
      <w:r>
        <w:tab/>
        <w:t>In this section:</w:t>
      </w:r>
    </w:p>
    <w:p w14:paraId="1B52BB4D" w14:textId="77777777" w:rsidR="00A709B8" w:rsidRPr="009022B9" w:rsidRDefault="00A709B8" w:rsidP="00A709B8">
      <w:pPr>
        <w:pStyle w:val="aDef"/>
        <w:keepNext/>
      </w:pPr>
      <w:r w:rsidRPr="009022B9">
        <w:rPr>
          <w:rStyle w:val="charBoldItals"/>
        </w:rPr>
        <w:t>AUV</w:t>
      </w:r>
      <w:r w:rsidRPr="009022B9">
        <w:t xml:space="preserve"> means—</w:t>
      </w:r>
    </w:p>
    <w:p w14:paraId="4FE83417" w14:textId="77777777" w:rsidR="00A709B8" w:rsidRPr="009022B9" w:rsidRDefault="00A709B8" w:rsidP="00A709B8">
      <w:pPr>
        <w:pStyle w:val="aDefpara"/>
      </w:pPr>
      <w:r w:rsidRPr="009022B9">
        <w:tab/>
        <w:t>(a)</w:t>
      </w:r>
      <w:r w:rsidRPr="009022B9">
        <w:tab/>
        <w:t>the average unimproved value of the parcel; or</w:t>
      </w:r>
    </w:p>
    <w:p w14:paraId="1A233C43" w14:textId="77777777" w:rsidR="00A709B8" w:rsidRPr="009022B9" w:rsidRDefault="00A709B8" w:rsidP="00A709B8">
      <w:pPr>
        <w:pStyle w:val="aDefpara"/>
      </w:pPr>
      <w:r w:rsidRPr="009022B9">
        <w:tab/>
        <w:t>(b)</w:t>
      </w:r>
      <w:r w:rsidRPr="009022B9">
        <w:tab/>
        <w:t>for airport land—the AUV of airport land worked out under section 40C.</w:t>
      </w:r>
    </w:p>
    <w:p w14:paraId="54CB8B03" w14:textId="65D970F0"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34" w:tooltip="A1999-4" w:history="1">
        <w:r w:rsidR="005611E0" w:rsidRPr="005611E0">
          <w:rPr>
            <w:rStyle w:val="charCitHyperlinkAbbrev"/>
          </w:rPr>
          <w:t>Taxation Administration Act</w:t>
        </w:r>
      </w:hyperlink>
      <w:r w:rsidRPr="00980146">
        <w:t>, section 139 for the parcel.</w:t>
      </w:r>
    </w:p>
    <w:p w14:paraId="1FA0E688" w14:textId="61CE915C" w:rsidR="0002760E" w:rsidRDefault="0002760E">
      <w:pPr>
        <w:pStyle w:val="aDef"/>
      </w:pPr>
      <w:r>
        <w:rPr>
          <w:rStyle w:val="charBoldItals"/>
        </w:rPr>
        <w:t>P</w:t>
      </w:r>
      <w:r>
        <w:t xml:space="preserve"> means the percentage rate determined under the </w:t>
      </w:r>
      <w:hyperlink r:id="rId135" w:tooltip="A1999-4" w:history="1">
        <w:r w:rsidR="005611E0" w:rsidRPr="005611E0">
          <w:rPr>
            <w:rStyle w:val="charCitHyperlinkAbbrev"/>
          </w:rPr>
          <w:t>Taxation Administration Act</w:t>
        </w:r>
      </w:hyperlink>
      <w:r>
        <w:t>, section 139 for the parcel.</w:t>
      </w:r>
    </w:p>
    <w:p w14:paraId="7AB8AD38" w14:textId="4CAB5F05"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36" w:tooltip="A2001-14" w:history="1">
        <w:r w:rsidR="00980146" w:rsidRPr="00980146">
          <w:rPr>
            <w:rStyle w:val="charCitHyperlinkAbbrev"/>
          </w:rPr>
          <w:t>Legislation Act</w:t>
        </w:r>
      </w:hyperlink>
      <w:r>
        <w:t>, s 48).</w:t>
      </w:r>
    </w:p>
    <w:p w14:paraId="19DA37EE" w14:textId="77777777" w:rsidR="0002760E" w:rsidRDefault="0002760E">
      <w:pPr>
        <w:pStyle w:val="Schclauseheading"/>
      </w:pPr>
      <w:bookmarkStart w:id="105" w:name="_Toc43195422"/>
      <w:r w:rsidRPr="006A3B29">
        <w:rPr>
          <w:rStyle w:val="CharSectNo"/>
        </w:rPr>
        <w:lastRenderedPageBreak/>
        <w:t>1.2</w:t>
      </w:r>
      <w:r>
        <w:tab/>
        <w:t>City centre marketing and improvements levy</w:t>
      </w:r>
      <w:bookmarkEnd w:id="105"/>
    </w:p>
    <w:p w14:paraId="63A05F3B" w14:textId="77777777" w:rsidR="0002760E" w:rsidRDefault="0002760E" w:rsidP="00F33178">
      <w:pPr>
        <w:pStyle w:val="Amain"/>
        <w:keepNext/>
        <w:keepLines/>
      </w:pPr>
      <w:r>
        <w:tab/>
        <w:t>(1)</w:t>
      </w:r>
      <w:r>
        <w:tab/>
        <w:t>City centre marketing and improvements levy is imposed for a parcel of rateable land that is commercial land in a collection area, worked out as follows:</w:t>
      </w:r>
    </w:p>
    <w:p w14:paraId="1A723600" w14:textId="77777777" w:rsidR="0002760E" w:rsidRDefault="0002760E" w:rsidP="00F33178">
      <w:pPr>
        <w:pStyle w:val="Formula"/>
        <w:keepNext/>
      </w:pPr>
      <w:r>
        <w:t>AUV × P</w:t>
      </w:r>
    </w:p>
    <w:p w14:paraId="2A8E5021" w14:textId="77777777" w:rsidR="0002760E" w:rsidRDefault="0002760E">
      <w:pPr>
        <w:pStyle w:val="Amain"/>
      </w:pPr>
      <w:r>
        <w:tab/>
        <w:t>(2)</w:t>
      </w:r>
      <w:r>
        <w:tab/>
        <w:t xml:space="preserve">The Minister may determine an area as a </w:t>
      </w:r>
      <w:r>
        <w:rPr>
          <w:rStyle w:val="charBoldItals"/>
        </w:rPr>
        <w:t>collection area</w:t>
      </w:r>
      <w:r>
        <w:t xml:space="preserve"> for this section.</w:t>
      </w:r>
    </w:p>
    <w:p w14:paraId="30A4C952" w14:textId="77777777" w:rsidR="0002760E" w:rsidRDefault="0002760E" w:rsidP="00311B70">
      <w:pPr>
        <w:pStyle w:val="Amain"/>
        <w:keepNext/>
      </w:pPr>
      <w:r>
        <w:tab/>
        <w:t>(3)</w:t>
      </w:r>
      <w:r>
        <w:tab/>
        <w:t>A determination is a disallowable instrument.</w:t>
      </w:r>
    </w:p>
    <w:p w14:paraId="3CCC25A2" w14:textId="65693288"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37" w:tooltip="A2001-14" w:history="1">
        <w:r w:rsidR="00980146" w:rsidRPr="00980146">
          <w:rPr>
            <w:rStyle w:val="charCitHyperlinkAbbrev"/>
          </w:rPr>
          <w:t>Legislation Act</w:t>
        </w:r>
      </w:hyperlink>
      <w:r>
        <w:t>.</w:t>
      </w:r>
    </w:p>
    <w:p w14:paraId="7ECC7F54" w14:textId="77777777" w:rsidR="0002760E" w:rsidRDefault="0002760E">
      <w:pPr>
        <w:pStyle w:val="Amain"/>
      </w:pPr>
      <w:r>
        <w:tab/>
        <w:t>(4)</w:t>
      </w:r>
      <w:r>
        <w:tab/>
        <w:t>In this section:</w:t>
      </w:r>
    </w:p>
    <w:p w14:paraId="063DC4A9" w14:textId="77777777" w:rsidR="0002760E" w:rsidRDefault="0002760E">
      <w:pPr>
        <w:pStyle w:val="aDef"/>
      </w:pPr>
      <w:r>
        <w:rPr>
          <w:rStyle w:val="charBoldItals"/>
        </w:rPr>
        <w:t>AUV</w:t>
      </w:r>
      <w:r>
        <w:t xml:space="preserve"> means the average unimproved value of the parcel.</w:t>
      </w:r>
    </w:p>
    <w:p w14:paraId="0AAE46B6" w14:textId="0FC484F1" w:rsidR="0002760E" w:rsidRDefault="0002760E">
      <w:pPr>
        <w:pStyle w:val="aDef"/>
        <w:keepNext/>
      </w:pPr>
      <w:r>
        <w:rPr>
          <w:rStyle w:val="charBoldItals"/>
        </w:rPr>
        <w:t>P</w:t>
      </w:r>
      <w:r>
        <w:t xml:space="preserve"> means the percentage rate determined under the </w:t>
      </w:r>
      <w:hyperlink r:id="rId138" w:tooltip="A1999-4" w:history="1">
        <w:r w:rsidR="005611E0" w:rsidRPr="005611E0">
          <w:rPr>
            <w:rStyle w:val="charCitHyperlinkAbbrev"/>
          </w:rPr>
          <w:t>Taxation Administration Act</w:t>
        </w:r>
      </w:hyperlink>
      <w:r>
        <w:t>, section 139 for the parcel.</w:t>
      </w:r>
    </w:p>
    <w:p w14:paraId="5ADB7A40" w14:textId="012CDCDC"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39" w:tooltip="A2001-14" w:history="1">
        <w:r w:rsidR="00980146" w:rsidRPr="00980146">
          <w:rPr>
            <w:rStyle w:val="charCitHyperlinkAbbrev"/>
          </w:rPr>
          <w:t>Legislation Act</w:t>
        </w:r>
      </w:hyperlink>
      <w:r>
        <w:t>, s 48).</w:t>
      </w:r>
    </w:p>
    <w:p w14:paraId="30EDC3B1" w14:textId="77777777" w:rsidR="00745ACB" w:rsidRPr="00BD27FC" w:rsidRDefault="00745ACB" w:rsidP="00745ACB">
      <w:pPr>
        <w:pStyle w:val="AH5Sec"/>
      </w:pPr>
      <w:bookmarkStart w:id="106" w:name="_Toc43195423"/>
      <w:r w:rsidRPr="006A3B29">
        <w:rPr>
          <w:rStyle w:val="CharSectNo"/>
        </w:rPr>
        <w:t>1.3</w:t>
      </w:r>
      <w:r w:rsidRPr="00BD27FC">
        <w:tab/>
        <w:t>Safer families levy</w:t>
      </w:r>
      <w:bookmarkEnd w:id="106"/>
    </w:p>
    <w:p w14:paraId="2C7919FF" w14:textId="77777777" w:rsidR="00745ACB" w:rsidRPr="00BD27FC" w:rsidRDefault="00745ACB" w:rsidP="00745ACB">
      <w:pPr>
        <w:pStyle w:val="Amain"/>
        <w:rPr>
          <w:lang w:eastAsia="en-AU"/>
        </w:rPr>
      </w:pPr>
      <w:r w:rsidRPr="00BD27FC">
        <w:rPr>
          <w:lang w:eastAsia="en-AU"/>
        </w:rPr>
        <w:tab/>
        <w:t>(1)</w:t>
      </w:r>
      <w:r w:rsidRPr="00BD27FC">
        <w:rPr>
          <w:lang w:eastAsia="en-AU"/>
        </w:rPr>
        <w:tab/>
        <w:t>Safer families levy is imposed for a parcel of rateable land that is residential or rural land.</w:t>
      </w:r>
    </w:p>
    <w:p w14:paraId="3CE7040F" w14:textId="77777777" w:rsidR="00745ACB" w:rsidRPr="00BD27FC" w:rsidRDefault="00745ACB" w:rsidP="00745ACB">
      <w:pPr>
        <w:pStyle w:val="Amain"/>
        <w:rPr>
          <w:lang w:eastAsia="en-AU"/>
        </w:rPr>
      </w:pPr>
      <w:r w:rsidRPr="00BD27FC">
        <w:rPr>
          <w:lang w:eastAsia="en-AU"/>
        </w:rPr>
        <w:tab/>
        <w:t>(2)</w:t>
      </w:r>
      <w:r w:rsidRPr="00BD27FC">
        <w:rPr>
          <w:lang w:eastAsia="en-AU"/>
        </w:rPr>
        <w:tab/>
        <w:t>In this section:</w:t>
      </w:r>
    </w:p>
    <w:p w14:paraId="059384AD" w14:textId="31218617" w:rsidR="00745ACB" w:rsidRPr="00BD27FC" w:rsidRDefault="00745ACB" w:rsidP="00745ACB">
      <w:pPr>
        <w:pStyle w:val="aDef"/>
      </w:pPr>
      <w:r w:rsidRPr="00BD27FC">
        <w:rPr>
          <w:rStyle w:val="charBoldItals"/>
        </w:rPr>
        <w:t xml:space="preserve">safer families levy </w:t>
      </w:r>
      <w:r w:rsidRPr="00BD27FC">
        <w:t xml:space="preserve">means the safer families levy determined under the </w:t>
      </w:r>
      <w:hyperlink r:id="rId140" w:tooltip="Taxation Administration Act 1999" w:history="1">
        <w:r w:rsidRPr="00BD27FC">
          <w:rPr>
            <w:rStyle w:val="charCitHyperlinkAbbrev"/>
          </w:rPr>
          <w:t>Taxation Administration Act</w:t>
        </w:r>
      </w:hyperlink>
      <w:r w:rsidRPr="00BD27FC">
        <w:t>, section 139.</w:t>
      </w:r>
    </w:p>
    <w:p w14:paraId="0755906E" w14:textId="77777777" w:rsidR="0002760E" w:rsidRDefault="0002760E">
      <w:pPr>
        <w:pStyle w:val="PageBreak"/>
      </w:pPr>
      <w:r>
        <w:br w:type="page"/>
      </w:r>
    </w:p>
    <w:p w14:paraId="78928C8C" w14:textId="77777777" w:rsidR="0002760E" w:rsidRPr="006A3B29" w:rsidRDefault="0002760E">
      <w:pPr>
        <w:pStyle w:val="Sched-Part"/>
      </w:pPr>
      <w:bookmarkStart w:id="107" w:name="_Toc43195424"/>
      <w:r w:rsidRPr="006A3B29">
        <w:rPr>
          <w:rStyle w:val="CharPartNo"/>
        </w:rPr>
        <w:lastRenderedPageBreak/>
        <w:t>Part 1.2</w:t>
      </w:r>
      <w:r>
        <w:tab/>
      </w:r>
      <w:r w:rsidRPr="006A3B29">
        <w:rPr>
          <w:rStyle w:val="CharPartText"/>
        </w:rPr>
        <w:t>Application of Act etc</w:t>
      </w:r>
      <w:bookmarkEnd w:id="107"/>
    </w:p>
    <w:p w14:paraId="2926C6BB" w14:textId="77777777" w:rsidR="0002760E" w:rsidRDefault="0002760E">
      <w:pPr>
        <w:pStyle w:val="Schclauseheading"/>
      </w:pPr>
      <w:bookmarkStart w:id="108" w:name="_Toc43195425"/>
      <w:r w:rsidRPr="006A3B29">
        <w:rPr>
          <w:rStyle w:val="CharSectNo"/>
        </w:rPr>
        <w:t>2.1</w:t>
      </w:r>
      <w:r>
        <w:tab/>
        <w:t>Application of certain provisions—levies generally</w:t>
      </w:r>
      <w:bookmarkEnd w:id="108"/>
    </w:p>
    <w:p w14:paraId="4FA2AEC0" w14:textId="77777777" w:rsidR="0002760E" w:rsidRDefault="0002760E">
      <w:pPr>
        <w:pStyle w:val="Amain"/>
      </w:pPr>
      <w:r>
        <w:tab/>
        <w:t>(1)</w:t>
      </w:r>
      <w:r>
        <w:tab/>
        <w:t xml:space="preserve">This section applies to the following provisions (the </w:t>
      </w:r>
      <w:r>
        <w:rPr>
          <w:rStyle w:val="charBoldItals"/>
        </w:rPr>
        <w:t>applied provisions</w:t>
      </w:r>
      <w:r>
        <w:t>):</w:t>
      </w:r>
    </w:p>
    <w:p w14:paraId="2F16EC25" w14:textId="77777777" w:rsidR="0002760E" w:rsidRDefault="0002760E">
      <w:pPr>
        <w:pStyle w:val="Apara"/>
      </w:pPr>
      <w:r>
        <w:tab/>
        <w:t>(a)</w:t>
      </w:r>
      <w:r>
        <w:tab/>
        <w:t>section 15 (Rates for part of year);</w:t>
      </w:r>
    </w:p>
    <w:p w14:paraId="1D6E0C9A" w14:textId="77777777" w:rsidR="0002760E" w:rsidRDefault="0002760E">
      <w:pPr>
        <w:pStyle w:val="Apara"/>
      </w:pPr>
      <w:r>
        <w:tab/>
        <w:t>(b)</w:t>
      </w:r>
      <w:r>
        <w:tab/>
        <w:t>section 16 (Owner to pay rates);</w:t>
      </w:r>
    </w:p>
    <w:p w14:paraId="21E63C86" w14:textId="77777777" w:rsidR="0002760E" w:rsidRDefault="0002760E">
      <w:pPr>
        <w:pStyle w:val="Apara"/>
      </w:pPr>
      <w:r>
        <w:tab/>
        <w:t>(c)</w:t>
      </w:r>
      <w:r>
        <w:tab/>
        <w:t>section 17 (When are rates payable?);</w:t>
      </w:r>
    </w:p>
    <w:p w14:paraId="18ACAC96" w14:textId="77777777" w:rsidR="0002760E" w:rsidRDefault="0002760E">
      <w:pPr>
        <w:pStyle w:val="Apara"/>
      </w:pPr>
      <w:r>
        <w:tab/>
        <w:t>(d)</w:t>
      </w:r>
      <w:r>
        <w:tab/>
        <w:t>part 4 (Enforcement);</w:t>
      </w:r>
    </w:p>
    <w:p w14:paraId="3365AA0B" w14:textId="77777777" w:rsidR="0002760E" w:rsidRDefault="000A25FA">
      <w:pPr>
        <w:pStyle w:val="Apara"/>
      </w:pPr>
      <w:r>
        <w:tab/>
        <w:t>(e</w:t>
      </w:r>
      <w:r w:rsidR="0002760E">
        <w:t>)</w:t>
      </w:r>
      <w:r w:rsidR="0002760E">
        <w:tab/>
        <w:t>section 28 (Unit subdivisions);</w:t>
      </w:r>
    </w:p>
    <w:p w14:paraId="5E3940A2" w14:textId="77777777" w:rsidR="0002760E" w:rsidRDefault="000A25FA">
      <w:pPr>
        <w:pStyle w:val="Apara"/>
      </w:pPr>
      <w:r>
        <w:tab/>
        <w:t>(f</w:t>
      </w:r>
      <w:r w:rsidR="0002760E">
        <w:t>)</w:t>
      </w:r>
      <w:r w:rsidR="0002760E">
        <w:tab/>
        <w:t>section 29 (Unit subdivisions—rates);</w:t>
      </w:r>
    </w:p>
    <w:p w14:paraId="5571827B" w14:textId="77777777" w:rsidR="0002760E" w:rsidRDefault="000A25FA">
      <w:pPr>
        <w:pStyle w:val="Apara"/>
      </w:pPr>
      <w:r>
        <w:tab/>
        <w:t>(g</w:t>
      </w:r>
      <w:r w:rsidR="0002760E">
        <w:t>)</w:t>
      </w:r>
      <w:r w:rsidR="0002760E">
        <w:tab/>
        <w:t>section 39 (Reassessment—completion of development);</w:t>
      </w:r>
    </w:p>
    <w:p w14:paraId="7EA79DA5" w14:textId="77777777" w:rsidR="0002760E" w:rsidRDefault="000A25FA">
      <w:pPr>
        <w:pStyle w:val="Apara"/>
      </w:pPr>
      <w:r>
        <w:tab/>
        <w:t>(h</w:t>
      </w:r>
      <w:r w:rsidR="0002760E">
        <w:t>)</w:t>
      </w:r>
      <w:r w:rsidR="0002760E">
        <w:tab/>
        <w:t>section 40 (Reassessment—noncompletion of development);</w:t>
      </w:r>
    </w:p>
    <w:p w14:paraId="7F57B188" w14:textId="77777777" w:rsidR="0002760E" w:rsidRDefault="000A25FA">
      <w:pPr>
        <w:pStyle w:val="Apara"/>
      </w:pPr>
      <w:r>
        <w:tab/>
        <w:t>(i</w:t>
      </w:r>
      <w:r w:rsidR="0002760E">
        <w:t>)</w:t>
      </w:r>
      <w:r w:rsidR="0002760E">
        <w:tab/>
        <w:t>part 6 (Exemptions, remissions and certain interest payments);</w:t>
      </w:r>
    </w:p>
    <w:p w14:paraId="6242B281" w14:textId="77777777" w:rsidR="0002760E" w:rsidRDefault="0002760E">
      <w:pPr>
        <w:pStyle w:val="Apara"/>
      </w:pPr>
      <w:r>
        <w:tab/>
        <w:t>(j)</w:t>
      </w:r>
      <w:r>
        <w:tab/>
        <w:t>section 76 (Certificate of rates and other charges);</w:t>
      </w:r>
    </w:p>
    <w:p w14:paraId="33C6E1B2" w14:textId="77777777" w:rsidR="0002760E" w:rsidRDefault="0002760E">
      <w:pPr>
        <w:pStyle w:val="Apara"/>
      </w:pPr>
      <w:r>
        <w:tab/>
        <w:t>(k)</w:t>
      </w:r>
      <w:r>
        <w:tab/>
        <w:t>any other provision prescribed by regulation.</w:t>
      </w:r>
    </w:p>
    <w:p w14:paraId="6FCD338A" w14:textId="77777777" w:rsidR="0002760E" w:rsidRDefault="0002760E">
      <w:pPr>
        <w:pStyle w:val="Amain"/>
      </w:pPr>
      <w:r>
        <w:tab/>
        <w:t>(2)</w:t>
      </w:r>
      <w:r>
        <w:tab/>
        <w:t>The applied provisions have effect as if—</w:t>
      </w:r>
    </w:p>
    <w:p w14:paraId="2E3F3915" w14:textId="77777777" w:rsidR="0002760E" w:rsidRDefault="0002760E">
      <w:pPr>
        <w:pStyle w:val="Apara"/>
      </w:pPr>
      <w:r>
        <w:tab/>
        <w:t>(a)</w:t>
      </w:r>
      <w:r>
        <w:tab/>
        <w:t>a reference to rates included a reference to a levy imposed under this schedule; and</w:t>
      </w:r>
    </w:p>
    <w:p w14:paraId="4A7DAF86" w14:textId="77777777" w:rsidR="0002760E" w:rsidRDefault="0002760E">
      <w:pPr>
        <w:pStyle w:val="Apara"/>
      </w:pPr>
      <w:r>
        <w:tab/>
        <w:t>(b)</w:t>
      </w:r>
      <w:r>
        <w:tab/>
        <w:t>any other necessary changes were made; and</w:t>
      </w:r>
    </w:p>
    <w:p w14:paraId="52C379CD" w14:textId="77777777" w:rsidR="0002760E" w:rsidRDefault="0002760E">
      <w:pPr>
        <w:pStyle w:val="Apara"/>
      </w:pPr>
      <w:r>
        <w:tab/>
        <w:t>(c)</w:t>
      </w:r>
      <w:r>
        <w:tab/>
        <w:t>any changes prescribed by regulation were made.</w:t>
      </w:r>
    </w:p>
    <w:p w14:paraId="30248A4F" w14:textId="77777777" w:rsidR="0002760E" w:rsidRDefault="0002760E">
      <w:pPr>
        <w:pStyle w:val="Amain"/>
      </w:pPr>
      <w:r>
        <w:tab/>
        <w:t>(3)</w:t>
      </w:r>
      <w:r>
        <w:tab/>
        <w:t>Sections 15, 16 and 17, as applied by this section, are subject to part 5 (Unit subdivisions).</w:t>
      </w:r>
    </w:p>
    <w:p w14:paraId="04DAD491" w14:textId="77777777" w:rsidR="0002760E" w:rsidRDefault="0002760E">
      <w:pPr>
        <w:pStyle w:val="Schclauseheading"/>
      </w:pPr>
      <w:bookmarkStart w:id="109" w:name="_Toc43195426"/>
      <w:r w:rsidRPr="006A3B29">
        <w:rPr>
          <w:rStyle w:val="CharSectNo"/>
        </w:rPr>
        <w:lastRenderedPageBreak/>
        <w:t>2.1A</w:t>
      </w:r>
      <w:r>
        <w:tab/>
        <w:t>Application of further provisions—fire and emergency services levy</w:t>
      </w:r>
      <w:bookmarkEnd w:id="109"/>
    </w:p>
    <w:p w14:paraId="5A196650" w14:textId="77777777" w:rsidR="0002760E" w:rsidRDefault="0002760E">
      <w:pPr>
        <w:pStyle w:val="Amain"/>
      </w:pPr>
      <w:r>
        <w:tab/>
        <w:t>(1)</w:t>
      </w:r>
      <w:r>
        <w:tab/>
        <w:t xml:space="preserve">This section applies to the following provisions (the </w:t>
      </w:r>
      <w:r>
        <w:rPr>
          <w:rStyle w:val="charBoldItals"/>
        </w:rPr>
        <w:t>applied provisions</w:t>
      </w:r>
      <w:r>
        <w:t>):</w:t>
      </w:r>
    </w:p>
    <w:p w14:paraId="1B76E847" w14:textId="77777777" w:rsidR="0002760E" w:rsidRDefault="0002760E">
      <w:pPr>
        <w:pStyle w:val="Apara"/>
      </w:pPr>
      <w:r>
        <w:tab/>
        <w:t>(a)</w:t>
      </w:r>
      <w:r>
        <w:tab/>
        <w:t>section 18 (How may rates be paid?);</w:t>
      </w:r>
    </w:p>
    <w:p w14:paraId="3BB99DC5" w14:textId="77777777" w:rsidR="0002760E" w:rsidRDefault="0002760E">
      <w:pPr>
        <w:pStyle w:val="Apara"/>
      </w:pPr>
      <w:r>
        <w:tab/>
        <w:t>(b)</w:t>
      </w:r>
      <w:r>
        <w:tab/>
        <w:t>section 19 (Payment of rates by instalments);</w:t>
      </w:r>
    </w:p>
    <w:p w14:paraId="5AE66E53" w14:textId="77777777" w:rsidR="0021156D" w:rsidRPr="004B5A83" w:rsidRDefault="0021156D" w:rsidP="0021156D">
      <w:pPr>
        <w:pStyle w:val="Apara"/>
      </w:pPr>
      <w:r w:rsidRPr="004B5A83">
        <w:tab/>
        <w:t>(c)</w:t>
      </w:r>
      <w:r w:rsidRPr="004B5A83">
        <w:tab/>
        <w:t>part 7 (Deferral and rebates) (other than section 63 (Rebate of rates—eligible person since 30 June 1997) and section 64 (Rebate of rates—capped));</w:t>
      </w:r>
    </w:p>
    <w:p w14:paraId="5523453C" w14:textId="77777777" w:rsidR="0002760E" w:rsidRDefault="0002760E">
      <w:pPr>
        <w:pStyle w:val="Apara"/>
      </w:pPr>
      <w:r>
        <w:tab/>
        <w:t>(d)</w:t>
      </w:r>
      <w:r>
        <w:tab/>
        <w:t>any other provision prescribed by regulation.</w:t>
      </w:r>
    </w:p>
    <w:p w14:paraId="4523FBE4" w14:textId="77777777" w:rsidR="0002760E" w:rsidRDefault="0002760E">
      <w:pPr>
        <w:pStyle w:val="Amain"/>
      </w:pPr>
      <w:r>
        <w:tab/>
        <w:t>(2)</w:t>
      </w:r>
      <w:r>
        <w:tab/>
        <w:t>The applied provisions have effect as if—</w:t>
      </w:r>
    </w:p>
    <w:p w14:paraId="108345A7" w14:textId="77777777" w:rsidR="0002760E" w:rsidRDefault="0002760E">
      <w:pPr>
        <w:pStyle w:val="Apara"/>
      </w:pPr>
      <w:r>
        <w:tab/>
        <w:t>(a)</w:t>
      </w:r>
      <w:r>
        <w:tab/>
        <w:t>a reference to rates included a reference to the fire and emergency services levy imposed under section 1.1; and</w:t>
      </w:r>
    </w:p>
    <w:p w14:paraId="1713D9C2" w14:textId="77777777" w:rsidR="0002760E" w:rsidRDefault="0002760E">
      <w:pPr>
        <w:pStyle w:val="Apara"/>
      </w:pPr>
      <w:r>
        <w:tab/>
        <w:t>(b)</w:t>
      </w:r>
      <w:r>
        <w:tab/>
        <w:t>any other necessary changes were made; and</w:t>
      </w:r>
    </w:p>
    <w:p w14:paraId="6F95A2E4" w14:textId="77777777" w:rsidR="0002760E" w:rsidRDefault="0002760E">
      <w:pPr>
        <w:pStyle w:val="Apara"/>
      </w:pPr>
      <w:r>
        <w:tab/>
        <w:t>(c)</w:t>
      </w:r>
      <w:r>
        <w:tab/>
        <w:t>any changes prescribed by regulation were made.</w:t>
      </w:r>
    </w:p>
    <w:p w14:paraId="5A97069A" w14:textId="77777777" w:rsidR="0002760E" w:rsidRDefault="0002760E">
      <w:pPr>
        <w:pStyle w:val="Amain"/>
      </w:pPr>
      <w:r>
        <w:tab/>
        <w:t>(3)</w:t>
      </w:r>
      <w:r>
        <w:tab/>
        <w:t>Sections 18 and 19, as applied by this section, are subject to part 5 (Unit subdivisions).</w:t>
      </w:r>
    </w:p>
    <w:p w14:paraId="6EE532DC" w14:textId="77777777" w:rsidR="00745ACB" w:rsidRPr="00BD27FC" w:rsidRDefault="00745ACB" w:rsidP="00745ACB">
      <w:pPr>
        <w:pStyle w:val="AH5Sec"/>
        <w:rPr>
          <w:lang w:eastAsia="en-AU"/>
        </w:rPr>
      </w:pPr>
      <w:bookmarkStart w:id="110" w:name="_Toc43195427"/>
      <w:r w:rsidRPr="006A3B29">
        <w:rPr>
          <w:rStyle w:val="CharSectNo"/>
        </w:rPr>
        <w:t>2.1B</w:t>
      </w:r>
      <w:r w:rsidRPr="00BD27FC">
        <w:rPr>
          <w:lang w:eastAsia="en-AU"/>
        </w:rPr>
        <w:tab/>
        <w:t>Application of further provisions—safer families levy</w:t>
      </w:r>
      <w:bookmarkEnd w:id="110"/>
    </w:p>
    <w:p w14:paraId="69DD17DB" w14:textId="77777777" w:rsidR="00745ACB" w:rsidRPr="00BD27FC" w:rsidRDefault="00745ACB" w:rsidP="00745ACB">
      <w:pPr>
        <w:pStyle w:val="Amain"/>
        <w:rPr>
          <w:lang w:eastAsia="en-AU"/>
        </w:rPr>
      </w:pPr>
      <w:r w:rsidRPr="00BD27FC">
        <w:rPr>
          <w:lang w:eastAsia="en-AU"/>
        </w:rPr>
        <w:tab/>
        <w:t>(1)</w:t>
      </w:r>
      <w:r w:rsidRPr="00BD27FC">
        <w:rPr>
          <w:lang w:eastAsia="en-AU"/>
        </w:rPr>
        <w:tab/>
        <w:t xml:space="preserve">This section applies to the following provisions (the </w:t>
      </w:r>
      <w:r w:rsidRPr="00BD27FC">
        <w:rPr>
          <w:rStyle w:val="charBoldItals"/>
        </w:rPr>
        <w:t>applied provisions</w:t>
      </w:r>
      <w:r w:rsidRPr="00BD27FC">
        <w:rPr>
          <w:szCs w:val="24"/>
          <w:lang w:eastAsia="en-AU"/>
        </w:rPr>
        <w:t>):</w:t>
      </w:r>
    </w:p>
    <w:p w14:paraId="61E9292A" w14:textId="77777777" w:rsidR="00745ACB" w:rsidRPr="00BD27FC" w:rsidRDefault="00745ACB" w:rsidP="00745ACB">
      <w:pPr>
        <w:pStyle w:val="Apara"/>
        <w:rPr>
          <w:lang w:eastAsia="en-AU"/>
        </w:rPr>
      </w:pPr>
      <w:r w:rsidRPr="00BD27FC">
        <w:rPr>
          <w:lang w:eastAsia="en-AU"/>
        </w:rPr>
        <w:tab/>
        <w:t>(a)</w:t>
      </w:r>
      <w:r w:rsidRPr="00BD27FC">
        <w:rPr>
          <w:lang w:eastAsia="en-AU"/>
        </w:rPr>
        <w:tab/>
        <w:t>section 18 (How may rates be paid?);</w:t>
      </w:r>
    </w:p>
    <w:p w14:paraId="48DD0CB8" w14:textId="77777777" w:rsidR="00745ACB" w:rsidRPr="00BD27FC" w:rsidRDefault="00745ACB" w:rsidP="00745ACB">
      <w:pPr>
        <w:pStyle w:val="Apara"/>
        <w:rPr>
          <w:lang w:eastAsia="en-AU"/>
        </w:rPr>
      </w:pPr>
      <w:r w:rsidRPr="00BD27FC">
        <w:rPr>
          <w:lang w:eastAsia="en-AU"/>
        </w:rPr>
        <w:tab/>
        <w:t>(b)</w:t>
      </w:r>
      <w:r w:rsidRPr="00BD27FC">
        <w:rPr>
          <w:lang w:eastAsia="en-AU"/>
        </w:rPr>
        <w:tab/>
        <w:t>section 19 (Payment of rates by instalments);</w:t>
      </w:r>
    </w:p>
    <w:p w14:paraId="633DCE3A" w14:textId="77777777" w:rsidR="00745ACB" w:rsidRPr="00BD27FC" w:rsidRDefault="00745ACB" w:rsidP="00745ACB">
      <w:pPr>
        <w:pStyle w:val="Apara"/>
        <w:rPr>
          <w:lang w:eastAsia="en-AU"/>
        </w:rPr>
      </w:pPr>
      <w:r w:rsidRPr="00BD27FC">
        <w:rPr>
          <w:lang w:eastAsia="en-AU"/>
        </w:rPr>
        <w:tab/>
        <w:t>(c)</w:t>
      </w:r>
      <w:r w:rsidRPr="00BD27FC">
        <w:rPr>
          <w:lang w:eastAsia="en-AU"/>
        </w:rPr>
        <w:tab/>
        <w:t>part 7 (Deferral and rebates) other than section 63 (Rebates of rates—eligible person since 30 June 1997) and section 64 (Rebate of rates—capped);</w:t>
      </w:r>
    </w:p>
    <w:p w14:paraId="551D69AD" w14:textId="77777777" w:rsidR="00745ACB" w:rsidRPr="00BD27FC" w:rsidRDefault="00745ACB" w:rsidP="00745ACB">
      <w:pPr>
        <w:pStyle w:val="Apara"/>
        <w:rPr>
          <w:lang w:eastAsia="en-AU"/>
        </w:rPr>
      </w:pPr>
      <w:r w:rsidRPr="00BD27FC">
        <w:rPr>
          <w:lang w:eastAsia="en-AU"/>
        </w:rPr>
        <w:tab/>
        <w:t>(d)</w:t>
      </w:r>
      <w:r w:rsidRPr="00BD27FC">
        <w:rPr>
          <w:lang w:eastAsia="en-AU"/>
        </w:rPr>
        <w:tab/>
        <w:t>any other provision prescribed by regulation.</w:t>
      </w:r>
    </w:p>
    <w:p w14:paraId="646BED2F" w14:textId="77777777" w:rsidR="00745ACB" w:rsidRPr="00BD27FC" w:rsidRDefault="00745ACB" w:rsidP="00745ACB">
      <w:pPr>
        <w:pStyle w:val="Amain"/>
        <w:rPr>
          <w:lang w:eastAsia="en-AU"/>
        </w:rPr>
      </w:pPr>
      <w:r w:rsidRPr="00BD27FC">
        <w:rPr>
          <w:lang w:eastAsia="en-AU"/>
        </w:rPr>
        <w:lastRenderedPageBreak/>
        <w:tab/>
        <w:t>(2)</w:t>
      </w:r>
      <w:r w:rsidRPr="00BD27FC">
        <w:rPr>
          <w:lang w:eastAsia="en-AU"/>
        </w:rPr>
        <w:tab/>
        <w:t>The applied provisions have effect as if—</w:t>
      </w:r>
    </w:p>
    <w:p w14:paraId="1B770E06" w14:textId="77777777" w:rsidR="00745ACB" w:rsidRPr="00BD27FC" w:rsidRDefault="00745ACB" w:rsidP="00745ACB">
      <w:pPr>
        <w:pStyle w:val="Apara"/>
        <w:rPr>
          <w:lang w:eastAsia="en-AU"/>
        </w:rPr>
      </w:pPr>
      <w:r w:rsidRPr="00BD27FC">
        <w:rPr>
          <w:lang w:eastAsia="en-AU"/>
        </w:rPr>
        <w:tab/>
        <w:t>(a)</w:t>
      </w:r>
      <w:r w:rsidRPr="00BD27FC">
        <w:rPr>
          <w:lang w:eastAsia="en-AU"/>
        </w:rPr>
        <w:tab/>
        <w:t>a reference to rates included a reference to the safer families</w:t>
      </w:r>
      <w:r w:rsidRPr="00BD27FC">
        <w:rPr>
          <w:szCs w:val="24"/>
          <w:lang w:eastAsia="en-AU"/>
        </w:rPr>
        <w:t xml:space="preserve"> levy imposed under section 1.3; and</w:t>
      </w:r>
    </w:p>
    <w:p w14:paraId="4161CFE0" w14:textId="77777777" w:rsidR="00745ACB" w:rsidRPr="00BD27FC" w:rsidRDefault="00745ACB" w:rsidP="00745ACB">
      <w:pPr>
        <w:pStyle w:val="Apara"/>
        <w:rPr>
          <w:lang w:eastAsia="en-AU"/>
        </w:rPr>
      </w:pPr>
      <w:r w:rsidRPr="00BD27FC">
        <w:rPr>
          <w:lang w:eastAsia="en-AU"/>
        </w:rPr>
        <w:tab/>
        <w:t>(b)</w:t>
      </w:r>
      <w:r w:rsidRPr="00BD27FC">
        <w:rPr>
          <w:lang w:eastAsia="en-AU"/>
        </w:rPr>
        <w:tab/>
        <w:t>any other necessary changes were made; and</w:t>
      </w:r>
    </w:p>
    <w:p w14:paraId="60709A17" w14:textId="77777777" w:rsidR="00745ACB" w:rsidRPr="00BD27FC" w:rsidRDefault="00745ACB" w:rsidP="00745ACB">
      <w:pPr>
        <w:pStyle w:val="Apara"/>
        <w:rPr>
          <w:lang w:eastAsia="en-AU"/>
        </w:rPr>
      </w:pPr>
      <w:r w:rsidRPr="00BD27FC">
        <w:rPr>
          <w:lang w:eastAsia="en-AU"/>
        </w:rPr>
        <w:tab/>
        <w:t>(c)</w:t>
      </w:r>
      <w:r w:rsidRPr="00BD27FC">
        <w:rPr>
          <w:lang w:eastAsia="en-AU"/>
        </w:rPr>
        <w:tab/>
        <w:t>any changes prescribed by regulation were made.</w:t>
      </w:r>
    </w:p>
    <w:p w14:paraId="5AD45CC4" w14:textId="77777777" w:rsidR="00745ACB" w:rsidRPr="00BD27FC" w:rsidRDefault="00745ACB" w:rsidP="00745ACB">
      <w:pPr>
        <w:pStyle w:val="Amain"/>
      </w:pPr>
      <w:r w:rsidRPr="00BD27FC">
        <w:rPr>
          <w:lang w:eastAsia="en-AU"/>
        </w:rPr>
        <w:tab/>
        <w:t>(3)</w:t>
      </w:r>
      <w:r w:rsidRPr="00BD27FC">
        <w:rPr>
          <w:lang w:eastAsia="en-AU"/>
        </w:rPr>
        <w:tab/>
        <w:t xml:space="preserve">Sections 18 and 19, as applied by this section, are subject to part 5 </w:t>
      </w:r>
      <w:r w:rsidRPr="00BD27FC">
        <w:rPr>
          <w:szCs w:val="24"/>
          <w:lang w:eastAsia="en-AU"/>
        </w:rPr>
        <w:t>(Unit subdivisions).</w:t>
      </w:r>
    </w:p>
    <w:p w14:paraId="1FF7A113" w14:textId="77777777" w:rsidR="0002760E" w:rsidRDefault="0002760E">
      <w:pPr>
        <w:pStyle w:val="AH5Sec"/>
        <w:rPr>
          <w:rStyle w:val="charBoldItals"/>
          <w:b/>
          <w:bCs/>
          <w:i w:val="0"/>
          <w:iCs/>
          <w:lang w:val="en-US"/>
        </w:rPr>
      </w:pPr>
      <w:bookmarkStart w:id="111" w:name="_Toc43195428"/>
      <w:r w:rsidRPr="006A3B29">
        <w:rPr>
          <w:rStyle w:val="CharSectNo"/>
        </w:rPr>
        <w:t>2.2</w:t>
      </w:r>
      <w:r>
        <w:rPr>
          <w:rStyle w:val="charBoldItals"/>
          <w:b/>
          <w:bCs/>
          <w:i w:val="0"/>
          <w:iCs/>
          <w:lang w:val="en-US"/>
        </w:rPr>
        <w:tab/>
        <w:t>References in other instruments</w:t>
      </w:r>
      <w:bookmarkEnd w:id="111"/>
    </w:p>
    <w:p w14:paraId="79EB0F85" w14:textId="77777777" w:rsidR="0002760E" w:rsidRDefault="0002760E">
      <w:pPr>
        <w:pStyle w:val="Amainreturn"/>
        <w:rPr>
          <w:lang w:val="en-US"/>
        </w:rPr>
      </w:pPr>
      <w:r>
        <w:rPr>
          <w:lang w:val="en-US"/>
        </w:rPr>
        <w:t xml:space="preserve">A reference to </w:t>
      </w:r>
      <w:r>
        <w:rPr>
          <w:rStyle w:val="charBoldItals"/>
        </w:rPr>
        <w:t>rates</w:t>
      </w:r>
      <w:r>
        <w:rPr>
          <w:lang w:val="en-US"/>
        </w:rPr>
        <w:t xml:space="preserve"> in an instrument, other than a statutory instrument under this Act or the Taxation Administration Act, includes a reference to a levy imposed under this schedule.</w:t>
      </w:r>
    </w:p>
    <w:p w14:paraId="49BF554E" w14:textId="77777777" w:rsidR="0002760E" w:rsidRDefault="0002760E">
      <w:pPr>
        <w:pStyle w:val="PageBreak"/>
      </w:pPr>
      <w:r>
        <w:br w:type="page"/>
      </w:r>
    </w:p>
    <w:p w14:paraId="4C387211" w14:textId="77777777" w:rsidR="0002760E" w:rsidRPr="006A3B29" w:rsidRDefault="0002760E">
      <w:pPr>
        <w:pStyle w:val="Sched-Part"/>
      </w:pPr>
      <w:bookmarkStart w:id="112" w:name="_Toc43195429"/>
      <w:r w:rsidRPr="006A3B29">
        <w:rPr>
          <w:rStyle w:val="CharPartNo"/>
        </w:rPr>
        <w:lastRenderedPageBreak/>
        <w:t>Part 1.3</w:t>
      </w:r>
      <w:r>
        <w:tab/>
      </w:r>
      <w:r w:rsidRPr="006A3B29">
        <w:rPr>
          <w:rStyle w:val="CharPartText"/>
        </w:rPr>
        <w:t>Other provisions about levies</w:t>
      </w:r>
      <w:bookmarkEnd w:id="112"/>
    </w:p>
    <w:p w14:paraId="2C7CE31F" w14:textId="77777777" w:rsidR="0002760E" w:rsidRDefault="0002760E">
      <w:pPr>
        <w:pStyle w:val="Schclauseheading"/>
      </w:pPr>
      <w:bookmarkStart w:id="113" w:name="_Toc43195430"/>
      <w:r w:rsidRPr="006A3B29">
        <w:rPr>
          <w:rStyle w:val="CharSectNo"/>
        </w:rPr>
        <w:t>3.1</w:t>
      </w:r>
      <w:r>
        <w:tab/>
        <w:t>Certain proposed subdivisions—imposition of fire and emergency services levy</w:t>
      </w:r>
      <w:bookmarkEnd w:id="113"/>
    </w:p>
    <w:p w14:paraId="4E21FA25" w14:textId="77777777" w:rsidR="0002760E" w:rsidRDefault="0002760E">
      <w:pPr>
        <w:pStyle w:val="Amain"/>
      </w:pPr>
      <w:r>
        <w:tab/>
        <w:t>(1)</w:t>
      </w:r>
      <w:r>
        <w:tab/>
        <w:t>This section applies to a parcel of land that is a qualifying parcel of land for division 5.2 (Certain proposed unit subdivisions).</w:t>
      </w:r>
    </w:p>
    <w:p w14:paraId="08864E23" w14:textId="77777777" w:rsidR="0002760E" w:rsidRDefault="0002760E">
      <w:pPr>
        <w:pStyle w:val="Amain"/>
      </w:pPr>
      <w:r>
        <w:tab/>
        <w:t>(2)</w:t>
      </w:r>
      <w:r>
        <w:tab/>
        <w:t>In its application to the imposition of fire and emergency services levy to the parcel of land, section 1.1 has effect as if subsections (3) and (4) of this section were substituted for section 1.1 (1), (2) and (3).</w:t>
      </w:r>
    </w:p>
    <w:p w14:paraId="23704F63" w14:textId="77777777" w:rsidR="0002760E" w:rsidRDefault="0002760E">
      <w:pPr>
        <w:pStyle w:val="Amain"/>
      </w:pPr>
      <w:r>
        <w:tab/>
        <w:t>(3)</w:t>
      </w:r>
      <w:r>
        <w:tab/>
        <w:t>Fire and emergency services levy is imposed for a parcel of land to which schedule 1, section 3.1 applies, worked out as follows:</w:t>
      </w:r>
    </w:p>
    <w:p w14:paraId="26A2450F" w14:textId="77777777" w:rsidR="0038687E" w:rsidRPr="008E4385" w:rsidRDefault="0038687E" w:rsidP="0038687E">
      <w:pPr>
        <w:pStyle w:val="Formula"/>
      </w:pPr>
      <m:oMathPara>
        <m:oMathParaPr>
          <m:jc m:val="center"/>
        </m:oMathParaPr>
        <m:oMath>
          <m:r>
            <m:rPr>
              <m:nor/>
            </m:rPr>
            <m:t xml:space="preserve">(CP </m:t>
          </m:r>
          <m:r>
            <m:rPr>
              <m:nor/>
            </m:rPr>
            <w:rPr>
              <w:rFonts w:ascii="Cambria Math" w:hAnsi="Cambria Math"/>
            </w:rPr>
            <m:t>×</m:t>
          </m:r>
          <m:r>
            <m:rPr>
              <m:nor/>
            </m:rPr>
            <m:t xml:space="preserve"> AUV </m:t>
          </m:r>
          <m:r>
            <m:rPr>
              <m:nor/>
            </m:rPr>
            <w:rPr>
              <w:rFonts w:ascii="Cambria Math" w:hAnsi="Cambria Math"/>
            </w:rPr>
            <m:t>×</m:t>
          </m:r>
          <m:r>
            <m:rPr>
              <m:nor/>
            </m:rPr>
            <m:t xml:space="preserve"> P) </m:t>
          </m:r>
          <m:r>
            <m:rPr>
              <m:nor/>
            </m:rPr>
            <w:rPr>
              <w:rFonts w:ascii="Cambria Math" w:hAnsi="Cambria Math"/>
            </w:rPr>
            <m:t xml:space="preserve">+ </m:t>
          </m:r>
          <m:r>
            <m:rPr>
              <m:nor/>
            </m:rPr>
            <m:t xml:space="preserve">(FC </m:t>
          </m:r>
          <m:r>
            <m:rPr>
              <m:nor/>
            </m:rPr>
            <w:rPr>
              <w:rFonts w:ascii="Cambria Math" w:hAnsi="Cambria Math"/>
            </w:rPr>
            <m:t>×</m:t>
          </m:r>
          <m:r>
            <m:rPr>
              <m:nor/>
            </m:rPr>
            <m:t xml:space="preserve"> </m:t>
          </m:r>
          <m:r>
            <m:rPr>
              <m:nor/>
            </m:rPr>
            <w:rPr>
              <w:rFonts w:ascii="Cambria Math"/>
            </w:rPr>
            <m:t>RP</m:t>
          </m:r>
          <m:r>
            <m:rPr>
              <m:nor/>
            </m:rPr>
            <m:t>)</m:t>
          </m:r>
        </m:oMath>
      </m:oMathPara>
    </w:p>
    <w:p w14:paraId="3A401DDA" w14:textId="77777777" w:rsidR="0002760E" w:rsidRPr="00980146" w:rsidRDefault="0002760E">
      <w:pPr>
        <w:pStyle w:val="Amain"/>
      </w:pPr>
      <w:r w:rsidRPr="00980146">
        <w:tab/>
        <w:t>(4)</w:t>
      </w:r>
      <w:r w:rsidRPr="00980146">
        <w:tab/>
        <w:t>In this section:</w:t>
      </w:r>
    </w:p>
    <w:p w14:paraId="48C60006" w14:textId="77777777" w:rsidR="0002760E" w:rsidRPr="00980146" w:rsidRDefault="0002760E">
      <w:pPr>
        <w:pStyle w:val="aDef"/>
      </w:pPr>
      <w:r>
        <w:rPr>
          <w:rStyle w:val="charBoldItals"/>
        </w:rPr>
        <w:t xml:space="preserve">AUV </w:t>
      </w:r>
      <w:r w:rsidRPr="00980146">
        <w:t>means the average unimproved value of the parcel.</w:t>
      </w:r>
    </w:p>
    <w:p w14:paraId="6EFBB91F" w14:textId="77777777" w:rsidR="0002760E" w:rsidRPr="00980146"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49F9DD63" w14:textId="6E21F399"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41" w:tooltip="A1999-4" w:history="1">
        <w:r w:rsidR="005611E0" w:rsidRPr="005611E0">
          <w:rPr>
            <w:rStyle w:val="charCitHyperlinkAbbrev"/>
          </w:rPr>
          <w:t>Taxation Administration Act</w:t>
        </w:r>
      </w:hyperlink>
      <w:r w:rsidRPr="00980146">
        <w:t>, section 139 for the parcel.</w:t>
      </w:r>
    </w:p>
    <w:p w14:paraId="11AEF403" w14:textId="278B38B8" w:rsidR="0002760E" w:rsidRPr="00980146" w:rsidRDefault="0002760E">
      <w:pPr>
        <w:pStyle w:val="aDef"/>
      </w:pPr>
      <w:r>
        <w:rPr>
          <w:rStyle w:val="charBoldItals"/>
        </w:rPr>
        <w:t xml:space="preserve">P </w:t>
      </w:r>
      <w:r w:rsidRPr="00980146">
        <w:t xml:space="preserve">means the percentage rate determined under the </w:t>
      </w:r>
      <w:hyperlink r:id="rId142" w:tooltip="A1999-4" w:history="1">
        <w:r w:rsidR="005611E0" w:rsidRPr="005611E0">
          <w:rPr>
            <w:rStyle w:val="charCitHyperlinkAbbrev"/>
          </w:rPr>
          <w:t>Taxation Administration Act</w:t>
        </w:r>
      </w:hyperlink>
      <w:r w:rsidRPr="00980146">
        <w:t>, section 139 for a parcel of commercial land.</w:t>
      </w:r>
    </w:p>
    <w:p w14:paraId="7FD3D0C8" w14:textId="77777777" w:rsidR="0002760E" w:rsidRPr="00980146" w:rsidRDefault="0002760E">
      <w:pPr>
        <w:pStyle w:val="aDef"/>
      </w:pPr>
      <w:r>
        <w:rPr>
          <w:rStyle w:val="charBoldItals"/>
        </w:rPr>
        <w:t xml:space="preserve">RP </w:t>
      </w:r>
      <w:r w:rsidRPr="00980146">
        <w:t>means the percentage, as determined under section 32, of the intended development that is to be used for residential purposes.</w:t>
      </w:r>
    </w:p>
    <w:p w14:paraId="7BFD839C" w14:textId="230BBDF1"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43" w:tooltip="A2001-14" w:history="1">
        <w:r w:rsidR="00980146" w:rsidRPr="00980146">
          <w:rPr>
            <w:rStyle w:val="charCitHyperlinkAbbrev"/>
          </w:rPr>
          <w:t>Legislation Act</w:t>
        </w:r>
      </w:hyperlink>
      <w:r>
        <w:t>, s 48).</w:t>
      </w:r>
    </w:p>
    <w:p w14:paraId="47AEFAB9" w14:textId="77777777" w:rsidR="0002760E" w:rsidRDefault="0002760E">
      <w:pPr>
        <w:pStyle w:val="AH5Sec"/>
      </w:pPr>
      <w:bookmarkStart w:id="114" w:name="_Toc43195431"/>
      <w:r w:rsidRPr="006A3B29">
        <w:rPr>
          <w:rStyle w:val="CharSectNo"/>
        </w:rPr>
        <w:lastRenderedPageBreak/>
        <w:t>3.1A</w:t>
      </w:r>
      <w:r>
        <w:tab/>
        <w:t>Certain proposed subdivisions—imposition of city centre marketing and improvements levy</w:t>
      </w:r>
      <w:bookmarkEnd w:id="114"/>
    </w:p>
    <w:p w14:paraId="1ED55936" w14:textId="77777777" w:rsidR="0002760E" w:rsidRDefault="0002760E" w:rsidP="000A737A">
      <w:pPr>
        <w:pStyle w:val="Amain"/>
        <w:keepNext/>
      </w:pPr>
      <w:r>
        <w:tab/>
        <w:t>(1)</w:t>
      </w:r>
      <w:r>
        <w:tab/>
        <w:t>This section applies to a parcel of land that is a qualifying parcel of land for division 5.2 (Certain proposed unit subdivisions).</w:t>
      </w:r>
    </w:p>
    <w:p w14:paraId="79CC2376" w14:textId="77777777" w:rsidR="0002760E" w:rsidRDefault="0002760E">
      <w:pPr>
        <w:pStyle w:val="Amain"/>
      </w:pPr>
      <w:r>
        <w:tab/>
        <w:t>(2)</w:t>
      </w:r>
      <w:r>
        <w:tab/>
        <w:t>In its application to the imposition of city centre marketing and improvements levy to the parcel of land, section 1.2 has effect as if subsections (3) and (4) of this section were substituted for section 1.2</w:t>
      </w:r>
      <w:r w:rsidR="0006028E">
        <w:t> </w:t>
      </w:r>
      <w:r>
        <w:t>(1) and (4).</w:t>
      </w:r>
    </w:p>
    <w:p w14:paraId="27796493" w14:textId="77777777" w:rsidR="0002760E" w:rsidRDefault="0002760E">
      <w:pPr>
        <w:pStyle w:val="Amain"/>
      </w:pPr>
      <w:r>
        <w:tab/>
        <w:t>(3)</w:t>
      </w:r>
      <w:r>
        <w:tab/>
        <w:t>City centre marketing and improvements levy is imposed for a qualifying parcel of land for division 5.2 (Certain proposed unit subdivisions), worked out as follows:</w:t>
      </w:r>
    </w:p>
    <w:p w14:paraId="771414DF" w14:textId="77777777" w:rsidR="0002760E" w:rsidRDefault="0002760E">
      <w:pPr>
        <w:pStyle w:val="Formula"/>
      </w:pPr>
      <w:r>
        <w:t xml:space="preserve">(AUV </w:t>
      </w:r>
      <w:r>
        <w:sym w:font="Symbol" w:char="F0B4"/>
      </w:r>
      <w:r>
        <w:t xml:space="preserve"> CP) </w:t>
      </w:r>
      <w:r>
        <w:sym w:font="Symbol" w:char="F0B4"/>
      </w:r>
      <w:r>
        <w:t xml:space="preserve"> P</w:t>
      </w:r>
    </w:p>
    <w:p w14:paraId="58719510" w14:textId="77777777" w:rsidR="0002760E" w:rsidRDefault="0002760E">
      <w:pPr>
        <w:pStyle w:val="Amain"/>
      </w:pPr>
      <w:r>
        <w:tab/>
        <w:t>(4)</w:t>
      </w:r>
      <w:r>
        <w:tab/>
        <w:t>In this section:</w:t>
      </w:r>
    </w:p>
    <w:p w14:paraId="18706FF1" w14:textId="77777777" w:rsidR="0002760E" w:rsidRDefault="0002760E">
      <w:pPr>
        <w:pStyle w:val="aDef"/>
      </w:pPr>
      <w:r>
        <w:rPr>
          <w:rStyle w:val="charBoldItals"/>
        </w:rPr>
        <w:t>AUV</w:t>
      </w:r>
      <w:r>
        <w:t xml:space="preserve"> means the average unimproved value of the parcel.</w:t>
      </w:r>
    </w:p>
    <w:p w14:paraId="2C831DF5" w14:textId="77777777" w:rsidR="0002760E"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3D211CB1" w14:textId="14828AE3" w:rsidR="0002760E" w:rsidRDefault="0002760E">
      <w:pPr>
        <w:pStyle w:val="aDef"/>
        <w:keepNext/>
      </w:pPr>
      <w:r>
        <w:rPr>
          <w:rStyle w:val="charBoldItals"/>
        </w:rPr>
        <w:t>P</w:t>
      </w:r>
      <w:r>
        <w:t xml:space="preserve"> means the percentage rate determined under the </w:t>
      </w:r>
      <w:hyperlink r:id="rId144" w:tooltip="A1999-4" w:history="1">
        <w:r w:rsidR="005611E0" w:rsidRPr="005611E0">
          <w:rPr>
            <w:rStyle w:val="charCitHyperlinkAbbrev"/>
          </w:rPr>
          <w:t>Taxation Administration Act</w:t>
        </w:r>
      </w:hyperlink>
      <w:r>
        <w:t>, section 139 for the parcel.</w:t>
      </w:r>
    </w:p>
    <w:p w14:paraId="3A56803A" w14:textId="6F16F31D"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45" w:tooltip="A2001-14" w:history="1">
        <w:r w:rsidR="00980146" w:rsidRPr="00980146">
          <w:rPr>
            <w:rStyle w:val="charCitHyperlinkAbbrev"/>
          </w:rPr>
          <w:t>Legislation Act</w:t>
        </w:r>
      </w:hyperlink>
      <w:r>
        <w:t>, s 48).</w:t>
      </w:r>
    </w:p>
    <w:p w14:paraId="23820751" w14:textId="77777777" w:rsidR="0002760E" w:rsidRDefault="0002760E">
      <w:pPr>
        <w:pStyle w:val="AH5Sec"/>
      </w:pPr>
      <w:bookmarkStart w:id="115" w:name="_Toc43195432"/>
      <w:r w:rsidRPr="006A3B29">
        <w:rPr>
          <w:rStyle w:val="CharSectNo"/>
        </w:rPr>
        <w:t>3.2</w:t>
      </w:r>
      <w:r>
        <w:tab/>
        <w:t>Rebate of levy</w:t>
      </w:r>
      <w:bookmarkEnd w:id="115"/>
    </w:p>
    <w:p w14:paraId="4E5F6486" w14:textId="77777777" w:rsidR="0002760E" w:rsidRDefault="0002760E">
      <w:pPr>
        <w:pStyle w:val="Amain"/>
      </w:pPr>
      <w:r>
        <w:tab/>
        <w:t>(1)</w:t>
      </w:r>
      <w:r>
        <w:tab/>
        <w:t>This section applies to an eligible person.</w:t>
      </w:r>
    </w:p>
    <w:p w14:paraId="3CA04810" w14:textId="77777777" w:rsidR="0002760E" w:rsidRDefault="0002760E">
      <w:pPr>
        <w:pStyle w:val="Amain"/>
      </w:pPr>
      <w:r>
        <w:tab/>
        <w:t>(2)</w:t>
      </w:r>
      <w:r>
        <w:tab/>
        <w:t>The person is entitled, on application to the commissioner under section 61, to a rebate of the person’s liability for levy for a parcel of land for a year if—</w:t>
      </w:r>
    </w:p>
    <w:p w14:paraId="6BF9706A" w14:textId="77777777" w:rsidR="0002760E" w:rsidRDefault="0002760E">
      <w:pPr>
        <w:pStyle w:val="Apara"/>
      </w:pPr>
      <w:r>
        <w:tab/>
        <w:t>(a)</w:t>
      </w:r>
      <w:r>
        <w:tab/>
        <w:t>this section applies to the person in the year; and</w:t>
      </w:r>
    </w:p>
    <w:p w14:paraId="5B5A9435" w14:textId="77777777" w:rsidR="0002760E" w:rsidRDefault="0002760E">
      <w:pPr>
        <w:pStyle w:val="Apara"/>
      </w:pPr>
      <w:r>
        <w:tab/>
        <w:t>(b)</w:t>
      </w:r>
      <w:r>
        <w:tab/>
        <w:t>the parcel is the person’s principal place of residence for all or part of the year.</w:t>
      </w:r>
    </w:p>
    <w:p w14:paraId="3CF49F47" w14:textId="77777777" w:rsidR="0021156D" w:rsidRPr="004B5A83" w:rsidRDefault="0021156D" w:rsidP="00093C57">
      <w:pPr>
        <w:pStyle w:val="Amain"/>
        <w:keepNext/>
      </w:pPr>
      <w:r w:rsidRPr="004B5A83">
        <w:lastRenderedPageBreak/>
        <w:tab/>
        <w:t>(3)</w:t>
      </w:r>
      <w:r w:rsidRPr="004B5A83">
        <w:tab/>
        <w:t>The amount of the FES rebate that a person is entitled to is worked out as follows:</w:t>
      </w:r>
    </w:p>
    <w:p w14:paraId="0F8F4176" w14:textId="77777777" w:rsidR="0021156D" w:rsidRPr="004B5A83" w:rsidRDefault="0021156D" w:rsidP="0021156D">
      <w:pPr>
        <w:pStyle w:val="Formula"/>
        <w:suppressLineNumbers/>
      </w:pPr>
      <m:oMathPara>
        <m:oMath>
          <m:r>
            <m:rPr>
              <m:nor/>
            </m:rPr>
            <m:t xml:space="preserve">FES rebate </m:t>
          </m:r>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LL</m:t>
              </m:r>
            </m:num>
            <m:den>
              <m:r>
                <m:rPr>
                  <m:sty m:val="p"/>
                </m:rPr>
                <w:rPr>
                  <w:rFonts w:ascii="Cambria Math" w:hAnsi="Cambria Math"/>
                </w:rPr>
                <m:t xml:space="preserve">levy </m:t>
              </m:r>
            </m:den>
          </m:f>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D</m:t>
              </m:r>
            </m:num>
            <m:den>
              <m:r>
                <m:rPr>
                  <m:sty m:val="p"/>
                </m:rPr>
                <w:rPr>
                  <w:rFonts w:ascii="Cambria Math" w:hAnsi="Cambria Math"/>
                </w:rPr>
                <m:t>days in year</m:t>
              </m:r>
            </m:den>
          </m:f>
        </m:oMath>
      </m:oMathPara>
    </w:p>
    <w:p w14:paraId="05CEF71B" w14:textId="77777777" w:rsidR="0002760E" w:rsidRPr="00980146" w:rsidRDefault="0002760E">
      <w:pPr>
        <w:pStyle w:val="Amain"/>
        <w:keepNext/>
      </w:pPr>
      <w:r w:rsidRPr="00980146">
        <w:tab/>
        <w:t>(4)</w:t>
      </w:r>
      <w:r w:rsidRPr="00980146">
        <w:tab/>
        <w:t>Division 7.3 (Rebate of rates) has effect as if it included this section.</w:t>
      </w:r>
    </w:p>
    <w:p w14:paraId="6FEA72DD" w14:textId="77777777" w:rsidR="0002760E" w:rsidRDefault="0002760E">
      <w:pPr>
        <w:pStyle w:val="aExamHdgss"/>
      </w:pPr>
      <w:r>
        <w:t xml:space="preserve">Example </w:t>
      </w:r>
    </w:p>
    <w:p w14:paraId="104580FF" w14:textId="77777777" w:rsidR="0002760E" w:rsidRDefault="0002760E">
      <w:pPr>
        <w:pStyle w:val="aExamss"/>
        <w:keepNext/>
      </w:pPr>
      <w:r>
        <w:t xml:space="preserve">the definition of </w:t>
      </w:r>
      <w:r>
        <w:rPr>
          <w:rStyle w:val="charBoldItals"/>
        </w:rPr>
        <w:t>eligible person</w:t>
      </w:r>
      <w:r>
        <w:t xml:space="preserve"> for pt 7 will apply to this section</w:t>
      </w:r>
    </w:p>
    <w:p w14:paraId="55728217" w14:textId="77777777" w:rsidR="0002760E" w:rsidRPr="00980146" w:rsidRDefault="0002760E">
      <w:pPr>
        <w:pStyle w:val="Amain"/>
      </w:pPr>
      <w:r w:rsidRPr="00980146">
        <w:tab/>
        <w:t>(5)</w:t>
      </w:r>
      <w:r w:rsidRPr="00980146">
        <w:tab/>
        <w:t>In this section:</w:t>
      </w:r>
    </w:p>
    <w:p w14:paraId="24F582D3" w14:textId="77777777" w:rsidR="0002760E" w:rsidRDefault="0002760E">
      <w:pPr>
        <w:pStyle w:val="aDef"/>
        <w:rPr>
          <w:lang w:val="en-US"/>
        </w:rPr>
      </w:pPr>
      <w:r>
        <w:rPr>
          <w:rStyle w:val="charBoldItals"/>
        </w:rPr>
        <w:t>D</w:t>
      </w:r>
      <w:r>
        <w:rPr>
          <w:lang w:val="en-US"/>
        </w:rPr>
        <w:t xml:space="preserve"> means the number of days in the year when the parcel is the person’</w:t>
      </w:r>
      <w:r w:rsidR="0021156D">
        <w:rPr>
          <w:lang w:val="en-US"/>
        </w:rPr>
        <w:t>s principal place of residence.</w:t>
      </w:r>
    </w:p>
    <w:p w14:paraId="79A8A3A7" w14:textId="5E7998C5" w:rsidR="0021156D" w:rsidRPr="004B5A83" w:rsidRDefault="0021156D" w:rsidP="0021156D">
      <w:pPr>
        <w:pStyle w:val="aDef"/>
      </w:pPr>
      <w:r w:rsidRPr="004B5A83">
        <w:rPr>
          <w:rStyle w:val="charBoldItals"/>
        </w:rPr>
        <w:t xml:space="preserve">FES rebate </w:t>
      </w:r>
      <w:r w:rsidRPr="004B5A83">
        <w:t xml:space="preserve">means the fire and emergency services rebate determined under the </w:t>
      </w:r>
      <w:hyperlink r:id="rId146" w:tooltip="A1999-4" w:history="1">
        <w:r w:rsidRPr="00CD1550">
          <w:rPr>
            <w:rStyle w:val="charCitHyperlinkAbbrev"/>
          </w:rPr>
          <w:t>Taxation Administration Act</w:t>
        </w:r>
      </w:hyperlink>
      <w:r w:rsidRPr="004B5A83">
        <w:t>, section 139.</w:t>
      </w:r>
    </w:p>
    <w:p w14:paraId="559B370D" w14:textId="77777777" w:rsidR="00745ACB" w:rsidRPr="00BD27FC" w:rsidRDefault="00745ACB" w:rsidP="00745ACB">
      <w:pPr>
        <w:pStyle w:val="aDef"/>
      </w:pPr>
      <w:r w:rsidRPr="00BD27FC">
        <w:rPr>
          <w:rStyle w:val="charBoldItals"/>
        </w:rPr>
        <w:t>levy</w:t>
      </w:r>
      <w:r w:rsidRPr="00BD27FC">
        <w:t>, for a parcel for a year, means levy imposed under this schedule for the parcel for the year (other than the safer families levy imposed under section 1.3), and includes any levy deferred under a deferral determination.</w:t>
      </w:r>
    </w:p>
    <w:p w14:paraId="3E9BD174" w14:textId="77777777" w:rsidR="0002760E" w:rsidRDefault="0002760E">
      <w:pPr>
        <w:pStyle w:val="aDef"/>
        <w:rPr>
          <w:lang w:val="en-US"/>
        </w:rPr>
      </w:pPr>
      <w:r>
        <w:rPr>
          <w:rStyle w:val="charBoldItals"/>
        </w:rPr>
        <w:t xml:space="preserve">LL </w:t>
      </w:r>
      <w:r>
        <w:rPr>
          <w:lang w:val="en-US"/>
        </w:rPr>
        <w:t>means the amount of the person’s liability for levy for the parcel for the year.</w:t>
      </w:r>
    </w:p>
    <w:p w14:paraId="2C67B248" w14:textId="77777777" w:rsidR="008C7991" w:rsidRDefault="008C7991">
      <w:pPr>
        <w:pStyle w:val="03Schedule"/>
        <w:sectPr w:rsidR="008C7991">
          <w:headerReference w:type="even" r:id="rId147"/>
          <w:headerReference w:type="default" r:id="rId148"/>
          <w:footerReference w:type="even" r:id="rId149"/>
          <w:footerReference w:type="default" r:id="rId150"/>
          <w:type w:val="continuous"/>
          <w:pgSz w:w="11907" w:h="16839" w:code="9"/>
          <w:pgMar w:top="3880" w:right="1900" w:bottom="3100" w:left="2300" w:header="2280" w:footer="1760" w:gutter="0"/>
          <w:cols w:space="720"/>
        </w:sectPr>
      </w:pPr>
    </w:p>
    <w:p w14:paraId="11382682" w14:textId="77777777" w:rsidR="0002760E" w:rsidRDefault="0002760E">
      <w:pPr>
        <w:pStyle w:val="PageBreak"/>
      </w:pPr>
      <w:r>
        <w:br w:type="page"/>
      </w:r>
    </w:p>
    <w:p w14:paraId="3229FC41" w14:textId="77777777" w:rsidR="0002760E" w:rsidRDefault="0002760E">
      <w:pPr>
        <w:pStyle w:val="Dict-Heading"/>
      </w:pPr>
      <w:bookmarkStart w:id="116" w:name="_Toc43195433"/>
      <w:r>
        <w:lastRenderedPageBreak/>
        <w:t>Dictionary</w:t>
      </w:r>
      <w:bookmarkEnd w:id="116"/>
    </w:p>
    <w:p w14:paraId="0FBF17D7" w14:textId="77777777" w:rsidR="0002760E" w:rsidRDefault="0002760E">
      <w:pPr>
        <w:pStyle w:val="ref"/>
        <w:keepNext/>
      </w:pPr>
      <w:r>
        <w:t>(see s 3)</w:t>
      </w:r>
    </w:p>
    <w:p w14:paraId="31025EDC" w14:textId="79E69382" w:rsidR="0002760E" w:rsidRDefault="0002760E">
      <w:pPr>
        <w:pStyle w:val="aNote"/>
        <w:keepNext/>
      </w:pPr>
      <w:r>
        <w:rPr>
          <w:rStyle w:val="charItals"/>
        </w:rPr>
        <w:t>Note 1</w:t>
      </w:r>
      <w:r>
        <w:rPr>
          <w:rStyle w:val="charItals"/>
        </w:rPr>
        <w:tab/>
      </w:r>
      <w:r>
        <w:t xml:space="preserve">The </w:t>
      </w:r>
      <w:hyperlink r:id="rId151" w:tooltip="A2001-14" w:history="1">
        <w:r w:rsidR="00980146" w:rsidRPr="00980146">
          <w:rPr>
            <w:rStyle w:val="charCitHyperlinkAbbrev"/>
          </w:rPr>
          <w:t>Legislation Act</w:t>
        </w:r>
      </w:hyperlink>
      <w:r>
        <w:t xml:space="preserve"> contains definitions and other provisions relevant to this Act.</w:t>
      </w:r>
    </w:p>
    <w:p w14:paraId="42FDE9E6" w14:textId="1DB5C92E" w:rsidR="0002760E" w:rsidRDefault="0002760E">
      <w:pPr>
        <w:pStyle w:val="aNote"/>
        <w:keepNext/>
      </w:pPr>
      <w:r>
        <w:rPr>
          <w:rStyle w:val="charItals"/>
        </w:rPr>
        <w:t>Note 2</w:t>
      </w:r>
      <w:r>
        <w:rPr>
          <w:rStyle w:val="charItals"/>
        </w:rPr>
        <w:tab/>
      </w:r>
      <w:r>
        <w:t xml:space="preserve">For example, the </w:t>
      </w:r>
      <w:hyperlink r:id="rId152" w:tooltip="A2001-14" w:history="1">
        <w:r w:rsidR="00980146" w:rsidRPr="00980146">
          <w:rPr>
            <w:rStyle w:val="charCitHyperlinkAbbrev"/>
          </w:rPr>
          <w:t>Legislation Act</w:t>
        </w:r>
      </w:hyperlink>
      <w:r>
        <w:t>, dict, pt 1, defines the following terms:</w:t>
      </w:r>
    </w:p>
    <w:p w14:paraId="2202FD70" w14:textId="77777777" w:rsidR="00D4012C" w:rsidRDefault="00D4012C" w:rsidP="00D4012C">
      <w:pPr>
        <w:pStyle w:val="aNoteBullet"/>
        <w:rPr>
          <w:sz w:val="19"/>
          <w:szCs w:val="19"/>
        </w:rPr>
      </w:pPr>
      <w:r>
        <w:rPr>
          <w:rFonts w:ascii="Symbol" w:hAnsi="Symbol"/>
        </w:rPr>
        <w:t></w:t>
      </w:r>
      <w:r>
        <w:rPr>
          <w:rFonts w:ascii="Symbol" w:hAnsi="Symbol"/>
        </w:rPr>
        <w:tab/>
      </w:r>
      <w:r>
        <w:rPr>
          <w:sz w:val="19"/>
          <w:szCs w:val="19"/>
        </w:rPr>
        <w:t>ACAT</w:t>
      </w:r>
    </w:p>
    <w:p w14:paraId="67C18634" w14:textId="77777777" w:rsidR="0002760E" w:rsidRDefault="0002760E">
      <w:pPr>
        <w:pStyle w:val="aNoteBullet"/>
        <w:rPr>
          <w:sz w:val="19"/>
          <w:szCs w:val="19"/>
        </w:rPr>
      </w:pPr>
      <w:r>
        <w:rPr>
          <w:rFonts w:ascii="Symbol" w:hAnsi="Symbol"/>
        </w:rPr>
        <w:t></w:t>
      </w:r>
      <w:r>
        <w:rPr>
          <w:rFonts w:ascii="Symbol" w:hAnsi="Symbol"/>
        </w:rPr>
        <w:tab/>
      </w:r>
      <w:r>
        <w:rPr>
          <w:sz w:val="19"/>
          <w:szCs w:val="19"/>
        </w:rPr>
        <w:t>calendar year</w:t>
      </w:r>
    </w:p>
    <w:p w14:paraId="064674E7" w14:textId="77777777" w:rsidR="0002760E" w:rsidRDefault="0002760E">
      <w:pPr>
        <w:pStyle w:val="aNoteBullet"/>
        <w:rPr>
          <w:sz w:val="19"/>
          <w:szCs w:val="19"/>
        </w:rPr>
      </w:pPr>
      <w:r>
        <w:rPr>
          <w:rFonts w:ascii="Symbol" w:hAnsi="Symbol"/>
        </w:rPr>
        <w:t></w:t>
      </w:r>
      <w:r>
        <w:rPr>
          <w:rFonts w:ascii="Symbol" w:hAnsi="Symbol"/>
        </w:rPr>
        <w:tab/>
      </w:r>
      <w:r>
        <w:rPr>
          <w:sz w:val="19"/>
          <w:szCs w:val="19"/>
        </w:rPr>
        <w:t>civil partner</w:t>
      </w:r>
    </w:p>
    <w:p w14:paraId="57FF66A2" w14:textId="77777777" w:rsidR="00BB5FFE" w:rsidRDefault="00BB5FFE" w:rsidP="00BB5FFE">
      <w:pPr>
        <w:pStyle w:val="aNoteBullet"/>
        <w:rPr>
          <w:sz w:val="19"/>
          <w:szCs w:val="19"/>
        </w:rPr>
      </w:pPr>
      <w:r>
        <w:rPr>
          <w:rFonts w:ascii="Symbol" w:hAnsi="Symbol"/>
        </w:rPr>
        <w:t></w:t>
      </w:r>
      <w:r>
        <w:rPr>
          <w:rFonts w:ascii="Symbol" w:hAnsi="Symbol"/>
        </w:rPr>
        <w:tab/>
      </w:r>
      <w:r>
        <w:rPr>
          <w:sz w:val="19"/>
          <w:szCs w:val="19"/>
        </w:rPr>
        <w:t>civil union partner</w:t>
      </w:r>
    </w:p>
    <w:p w14:paraId="7C112ED6" w14:textId="77777777" w:rsidR="0002760E" w:rsidRDefault="0002760E">
      <w:pPr>
        <w:pStyle w:val="aNoteBullet"/>
        <w:rPr>
          <w:sz w:val="19"/>
          <w:szCs w:val="19"/>
        </w:rPr>
      </w:pPr>
      <w:r>
        <w:rPr>
          <w:rFonts w:ascii="Symbol" w:hAnsi="Symbol"/>
        </w:rPr>
        <w:t></w:t>
      </w:r>
      <w:r>
        <w:rPr>
          <w:rFonts w:ascii="Symbol" w:hAnsi="Symbol"/>
        </w:rPr>
        <w:tab/>
      </w:r>
      <w:r>
        <w:rPr>
          <w:sz w:val="19"/>
          <w:szCs w:val="19"/>
        </w:rPr>
        <w:t>commissioner for revenue</w:t>
      </w:r>
    </w:p>
    <w:p w14:paraId="3A3ECDB7" w14:textId="77777777" w:rsidR="0002760E" w:rsidRDefault="0002760E">
      <w:pPr>
        <w:pStyle w:val="aNoteBullet"/>
        <w:rPr>
          <w:sz w:val="19"/>
          <w:szCs w:val="19"/>
        </w:rPr>
      </w:pPr>
      <w:r>
        <w:rPr>
          <w:rFonts w:ascii="Symbol" w:hAnsi="Symbol"/>
        </w:rPr>
        <w:t></w:t>
      </w:r>
      <w:r>
        <w:rPr>
          <w:rFonts w:ascii="Symbol" w:hAnsi="Symbol"/>
        </w:rPr>
        <w:tab/>
      </w:r>
      <w:r>
        <w:rPr>
          <w:sz w:val="19"/>
          <w:szCs w:val="19"/>
        </w:rPr>
        <w:t>contravene</w:t>
      </w:r>
    </w:p>
    <w:p w14:paraId="1666B6A1" w14:textId="77777777" w:rsidR="0002760E" w:rsidRDefault="0002760E">
      <w:pPr>
        <w:pStyle w:val="aNoteBullet"/>
        <w:rPr>
          <w:sz w:val="19"/>
          <w:szCs w:val="19"/>
        </w:rPr>
      </w:pPr>
      <w:r>
        <w:rPr>
          <w:rFonts w:ascii="Symbol" w:hAnsi="Symbol"/>
        </w:rPr>
        <w:t></w:t>
      </w:r>
      <w:r>
        <w:rPr>
          <w:rFonts w:ascii="Symbol" w:hAnsi="Symbol"/>
        </w:rPr>
        <w:tab/>
      </w:r>
      <w:r>
        <w:rPr>
          <w:sz w:val="19"/>
          <w:szCs w:val="19"/>
        </w:rPr>
        <w:t>financial year</w:t>
      </w:r>
    </w:p>
    <w:p w14:paraId="7D790D76" w14:textId="77777777" w:rsidR="0002760E" w:rsidRDefault="0002760E">
      <w:pPr>
        <w:pStyle w:val="aNoteBullet"/>
        <w:rPr>
          <w:sz w:val="19"/>
          <w:szCs w:val="19"/>
        </w:rPr>
      </w:pPr>
      <w:r>
        <w:rPr>
          <w:rFonts w:ascii="Symbol" w:hAnsi="Symbol"/>
        </w:rPr>
        <w:t></w:t>
      </w:r>
      <w:r>
        <w:rPr>
          <w:rFonts w:ascii="Symbol" w:hAnsi="Symbol"/>
        </w:rPr>
        <w:tab/>
      </w:r>
      <w:r>
        <w:rPr>
          <w:sz w:val="19"/>
          <w:szCs w:val="19"/>
        </w:rPr>
        <w:t>function</w:t>
      </w:r>
    </w:p>
    <w:p w14:paraId="280652F1" w14:textId="77777777" w:rsidR="00D46582" w:rsidRDefault="00D46582" w:rsidP="00D46582">
      <w:pPr>
        <w:pStyle w:val="aNoteBullet"/>
      </w:pPr>
      <w:r w:rsidRPr="0076515F">
        <w:rPr>
          <w:rFonts w:ascii="Symbol" w:hAnsi="Symbol"/>
        </w:rPr>
        <w:t></w:t>
      </w:r>
      <w:r w:rsidRPr="0076515F">
        <w:rPr>
          <w:rFonts w:ascii="Symbol" w:hAnsi="Symbol"/>
        </w:rPr>
        <w:tab/>
      </w:r>
      <w:r w:rsidRPr="00D46582">
        <w:t>home address</w:t>
      </w:r>
    </w:p>
    <w:p w14:paraId="15A8B0C2" w14:textId="77777777" w:rsidR="00D93A38" w:rsidRDefault="00D93A38" w:rsidP="00D93A38">
      <w:pPr>
        <w:pStyle w:val="aNoteBullet"/>
      </w:pPr>
      <w:r w:rsidRPr="0076515F">
        <w:rPr>
          <w:rFonts w:ascii="Symbol" w:hAnsi="Symbol"/>
        </w:rPr>
        <w:t></w:t>
      </w:r>
      <w:r w:rsidRPr="0076515F">
        <w:rPr>
          <w:rFonts w:ascii="Symbol" w:hAnsi="Symbol"/>
        </w:rPr>
        <w:tab/>
      </w:r>
      <w:r>
        <w:t>month</w:t>
      </w:r>
    </w:p>
    <w:p w14:paraId="0391C7B7" w14:textId="77777777" w:rsidR="0002760E" w:rsidRDefault="0002760E">
      <w:pPr>
        <w:pStyle w:val="aNoteBullet"/>
        <w:rPr>
          <w:sz w:val="19"/>
          <w:szCs w:val="19"/>
        </w:rPr>
      </w:pPr>
      <w:r>
        <w:rPr>
          <w:rFonts w:ascii="Symbol" w:hAnsi="Symbol"/>
        </w:rPr>
        <w:t></w:t>
      </w:r>
      <w:r>
        <w:rPr>
          <w:rFonts w:ascii="Symbol" w:hAnsi="Symbol"/>
        </w:rPr>
        <w:tab/>
      </w:r>
      <w:r>
        <w:rPr>
          <w:sz w:val="19"/>
          <w:szCs w:val="19"/>
        </w:rPr>
        <w:t>person</w:t>
      </w:r>
      <w:r w:rsidR="007B446C">
        <w:rPr>
          <w:sz w:val="19"/>
          <w:szCs w:val="19"/>
        </w:rPr>
        <w:t xml:space="preserve"> (see s 160)</w:t>
      </w:r>
    </w:p>
    <w:p w14:paraId="0AA764AA" w14:textId="77777777" w:rsidR="003603CC" w:rsidRDefault="003603CC">
      <w:pPr>
        <w:pStyle w:val="aNoteBullet"/>
        <w:rPr>
          <w:sz w:val="19"/>
          <w:szCs w:val="19"/>
        </w:rPr>
      </w:pPr>
      <w:r>
        <w:rPr>
          <w:rFonts w:ascii="Symbol" w:hAnsi="Symbol"/>
        </w:rPr>
        <w:t></w:t>
      </w:r>
      <w:r>
        <w:rPr>
          <w:rFonts w:ascii="Symbol" w:hAnsi="Symbol"/>
        </w:rPr>
        <w:tab/>
      </w:r>
      <w:r>
        <w:rPr>
          <w:sz w:val="19"/>
          <w:szCs w:val="19"/>
        </w:rPr>
        <w:t>planning and land authority</w:t>
      </w:r>
    </w:p>
    <w:p w14:paraId="52CD958A" w14:textId="77777777" w:rsidR="0002760E" w:rsidRDefault="0002760E">
      <w:pPr>
        <w:pStyle w:val="aNoteBullet"/>
        <w:rPr>
          <w:sz w:val="19"/>
          <w:szCs w:val="19"/>
        </w:rPr>
      </w:pPr>
      <w:r>
        <w:rPr>
          <w:rFonts w:ascii="Symbol" w:hAnsi="Symbol"/>
        </w:rPr>
        <w:t></w:t>
      </w:r>
      <w:r>
        <w:rPr>
          <w:rFonts w:ascii="Symbol" w:hAnsi="Symbol"/>
        </w:rPr>
        <w:tab/>
      </w:r>
      <w:r>
        <w:rPr>
          <w:sz w:val="19"/>
          <w:szCs w:val="19"/>
        </w:rPr>
        <w:t>registrar-general</w:t>
      </w:r>
    </w:p>
    <w:p w14:paraId="33EEA96C" w14:textId="77777777" w:rsidR="0002760E" w:rsidRDefault="0002760E">
      <w:pPr>
        <w:pStyle w:val="aNoteBullet"/>
        <w:rPr>
          <w:sz w:val="19"/>
          <w:szCs w:val="19"/>
        </w:rPr>
      </w:pPr>
      <w:r>
        <w:rPr>
          <w:rFonts w:ascii="Symbol" w:hAnsi="Symbol"/>
        </w:rPr>
        <w:t></w:t>
      </w:r>
      <w:r>
        <w:rPr>
          <w:rFonts w:ascii="Symbol" w:hAnsi="Symbol"/>
        </w:rPr>
        <w:tab/>
      </w:r>
      <w:r>
        <w:rPr>
          <w:sz w:val="19"/>
          <w:szCs w:val="19"/>
        </w:rPr>
        <w:t>under.</w:t>
      </w:r>
    </w:p>
    <w:p w14:paraId="65E6695A" w14:textId="77777777" w:rsidR="00A709B8" w:rsidRPr="009022B9" w:rsidRDefault="00A709B8" w:rsidP="00A709B8">
      <w:pPr>
        <w:pStyle w:val="Amainreturn"/>
      </w:pPr>
      <w:r w:rsidRPr="009022B9">
        <w:rPr>
          <w:rStyle w:val="charBoldItals"/>
        </w:rPr>
        <w:t>airport land</w:t>
      </w:r>
      <w:r w:rsidRPr="009022B9">
        <w:rPr>
          <w:szCs w:val="24"/>
        </w:rPr>
        <w:t>—see section 40B.</w:t>
      </w:r>
    </w:p>
    <w:p w14:paraId="536488B9" w14:textId="77777777" w:rsidR="0002760E" w:rsidRPr="00980146" w:rsidRDefault="0002760E">
      <w:pPr>
        <w:pStyle w:val="aDef"/>
      </w:pPr>
      <w:r>
        <w:rPr>
          <w:rStyle w:val="charBoldItals"/>
        </w:rPr>
        <w:t>annual redetermination</w:t>
      </w:r>
      <w:r w:rsidRPr="00980146">
        <w:t>, of a parcel of land, means a redetermination of the unimproved value of the parcel under section 10.</w:t>
      </w:r>
    </w:p>
    <w:p w14:paraId="52DDF1AE" w14:textId="61F3B35D" w:rsidR="0002760E" w:rsidRPr="00980146" w:rsidRDefault="0002760E">
      <w:pPr>
        <w:pStyle w:val="aDef"/>
      </w:pPr>
      <w:r>
        <w:rPr>
          <w:rStyle w:val="charBoldItals"/>
        </w:rPr>
        <w:t>assessment notice</w:t>
      </w:r>
      <w:r w:rsidRPr="00980146">
        <w:t xml:space="preserve">, in relation to rates, means a notice of assessment under the </w:t>
      </w:r>
      <w:hyperlink r:id="rId153" w:tooltip="A1999-4" w:history="1">
        <w:r w:rsidR="005611E0" w:rsidRPr="005611E0">
          <w:rPr>
            <w:rStyle w:val="charCitHyperlinkAbbrev"/>
          </w:rPr>
          <w:t>Taxation Administration Act</w:t>
        </w:r>
      </w:hyperlink>
      <w:r w:rsidRPr="00980146">
        <w:t>, section 14</w:t>
      </w:r>
      <w:r>
        <w:t xml:space="preserve"> in relation to the rates.</w:t>
      </w:r>
    </w:p>
    <w:p w14:paraId="278D7D33" w14:textId="77777777" w:rsidR="003603CC" w:rsidRPr="00443737" w:rsidRDefault="003603CC" w:rsidP="003603CC">
      <w:pPr>
        <w:pStyle w:val="aDef"/>
      </w:pPr>
      <w:r w:rsidRPr="00443737">
        <w:rPr>
          <w:rStyle w:val="charBoldItals"/>
        </w:rPr>
        <w:t>average unimproved value</w:t>
      </w:r>
      <w:r w:rsidRPr="00443737">
        <w:t>, of a parcel of land for a particular year—see section 13A.</w:t>
      </w:r>
    </w:p>
    <w:p w14:paraId="7A08D0F6" w14:textId="77777777" w:rsidR="00A709B8" w:rsidRPr="009022B9" w:rsidRDefault="00A709B8" w:rsidP="003603CC">
      <w:pPr>
        <w:pStyle w:val="aDef"/>
      </w:pPr>
      <w:r w:rsidRPr="009022B9">
        <w:rPr>
          <w:rStyle w:val="charBoldItals"/>
        </w:rPr>
        <w:t>Canberra Airport</w:t>
      </w:r>
      <w:r w:rsidRPr="009022B9">
        <w:t>, for part 5A (Airport land)—see section 40A.</w:t>
      </w:r>
    </w:p>
    <w:p w14:paraId="3F45597D" w14:textId="77777777" w:rsidR="0002760E" w:rsidRDefault="0002760E">
      <w:pPr>
        <w:pStyle w:val="aDef"/>
      </w:pPr>
      <w:r>
        <w:rPr>
          <w:rStyle w:val="charBoldItals"/>
        </w:rPr>
        <w:t>commercial land</w:t>
      </w:r>
      <w:r>
        <w:t xml:space="preserve"> means rateable land that is not residential land or rural land.</w:t>
      </w:r>
    </w:p>
    <w:p w14:paraId="6286EE72" w14:textId="77777777" w:rsidR="0002760E" w:rsidRDefault="0002760E">
      <w:pPr>
        <w:pStyle w:val="aDef"/>
      </w:pPr>
      <w:r>
        <w:rPr>
          <w:rStyle w:val="charBoldItals"/>
        </w:rPr>
        <w:lastRenderedPageBreak/>
        <w:t xml:space="preserve">commissioner </w:t>
      </w:r>
      <w:r>
        <w:t>means the commissioner for revenue.</w:t>
      </w:r>
    </w:p>
    <w:p w14:paraId="6D7663AD" w14:textId="77777777" w:rsidR="0002760E" w:rsidRDefault="0002760E">
      <w:pPr>
        <w:pStyle w:val="aDef"/>
      </w:pPr>
      <w:r>
        <w:rPr>
          <w:rStyle w:val="charBoldItals"/>
        </w:rPr>
        <w:t>Commonwealth land</w:t>
      </w:r>
      <w:r w:rsidRPr="00980146">
        <w:t xml:space="preserve"> means land that is the property of the Commonwealth.</w:t>
      </w:r>
    </w:p>
    <w:p w14:paraId="71DAE300" w14:textId="5D34E5D4" w:rsidR="00CD01C2" w:rsidRPr="00980146" w:rsidRDefault="00CD01C2">
      <w:pPr>
        <w:pStyle w:val="aDef"/>
      </w:pPr>
      <w:r w:rsidRPr="00875704">
        <w:rPr>
          <w:rStyle w:val="charBoldItals"/>
        </w:rPr>
        <w:t>declared land sublease</w:t>
      </w:r>
      <w:r w:rsidRPr="00875704">
        <w:t xml:space="preserve">—see the </w:t>
      </w:r>
      <w:hyperlink r:id="rId154" w:tooltip="A2007-24" w:history="1">
        <w:r w:rsidRPr="00875704">
          <w:rPr>
            <w:rStyle w:val="charCitHyperlinkItal"/>
          </w:rPr>
          <w:t>Planning and Development Act 2007</w:t>
        </w:r>
      </w:hyperlink>
      <w:r w:rsidRPr="00875704">
        <w:t>, section 312C.</w:t>
      </w:r>
    </w:p>
    <w:p w14:paraId="75435A47" w14:textId="77777777" w:rsidR="0002760E" w:rsidRPr="00980146" w:rsidRDefault="0002760E">
      <w:pPr>
        <w:pStyle w:val="aDef"/>
      </w:pPr>
      <w:r>
        <w:rPr>
          <w:rStyle w:val="charBoldItals"/>
        </w:rPr>
        <w:t>deferral determination</w:t>
      </w:r>
      <w:r w:rsidRPr="00980146">
        <w:t>, for part 7 (Deferral and rebates)—see section</w:t>
      </w:r>
      <w:r w:rsidR="00BA45A1">
        <w:t> </w:t>
      </w:r>
      <w:r w:rsidRPr="00980146">
        <w:t>45.</w:t>
      </w:r>
    </w:p>
    <w:p w14:paraId="33EB498F" w14:textId="77777777" w:rsidR="0002760E" w:rsidRPr="00980146" w:rsidRDefault="0002760E">
      <w:pPr>
        <w:pStyle w:val="aDef"/>
      </w:pPr>
      <w:r>
        <w:rPr>
          <w:rStyle w:val="charBoldItals"/>
        </w:rPr>
        <w:t>determination</w:t>
      </w:r>
      <w:r w:rsidRPr="00980146">
        <w:t>, of the unimproved value of a parcel of land, includes redetermination of the unimproved value.</w:t>
      </w:r>
    </w:p>
    <w:p w14:paraId="6471BEDA" w14:textId="77777777" w:rsidR="00A709B8" w:rsidRPr="009022B9" w:rsidRDefault="00A709B8" w:rsidP="00A709B8">
      <w:pPr>
        <w:pStyle w:val="Amainreturn"/>
      </w:pPr>
      <w:r w:rsidRPr="009022B9">
        <w:rPr>
          <w:rStyle w:val="charBoldItals"/>
        </w:rPr>
        <w:t>development index</w:t>
      </w:r>
      <w:r w:rsidRPr="009022B9">
        <w:t>, for part 5A (Airport land)—see section 40D.</w:t>
      </w:r>
    </w:p>
    <w:p w14:paraId="7AB38B1B" w14:textId="77777777" w:rsidR="0002760E" w:rsidRPr="00980146" w:rsidRDefault="0002760E">
      <w:pPr>
        <w:pStyle w:val="aDef"/>
      </w:pPr>
      <w:r>
        <w:rPr>
          <w:rStyle w:val="charBoldItals"/>
        </w:rPr>
        <w:t>development lease</w:t>
      </w:r>
      <w:r w:rsidRPr="00980146">
        <w:t>, of land, means a lease for the development of the land by the lessee, or at the lessee’s expense, by clearing, filling, grading, draining, levelling or excavating the land to make it suitable for subdivision into parcels of land to be leased.</w:t>
      </w:r>
    </w:p>
    <w:p w14:paraId="54EC89D0" w14:textId="77777777" w:rsidR="0002760E" w:rsidRPr="00980146" w:rsidRDefault="0002760E">
      <w:pPr>
        <w:pStyle w:val="aDef"/>
      </w:pPr>
      <w:r>
        <w:rPr>
          <w:rStyle w:val="charBoldItals"/>
        </w:rPr>
        <w:t>domestic relationship</w:t>
      </w:r>
      <w:r w:rsidRPr="00980146">
        <w:t>, for part 7 (Deferral and rebates)—see section 45.</w:t>
      </w:r>
    </w:p>
    <w:p w14:paraId="116FC5E9" w14:textId="77777777" w:rsidR="0002760E" w:rsidRPr="00980146" w:rsidRDefault="0002760E">
      <w:pPr>
        <w:pStyle w:val="aDef"/>
      </w:pPr>
      <w:r>
        <w:rPr>
          <w:rStyle w:val="charBoldItals"/>
        </w:rPr>
        <w:t>eligible parcel of land</w:t>
      </w:r>
      <w:r w:rsidRPr="00980146">
        <w:t>, for division 5.2 (Certain proposed unit subdivisions)—see section 30.</w:t>
      </w:r>
    </w:p>
    <w:p w14:paraId="08082ADA" w14:textId="77777777" w:rsidR="0002760E" w:rsidRPr="00980146" w:rsidRDefault="0002760E">
      <w:pPr>
        <w:pStyle w:val="aDef"/>
      </w:pPr>
      <w:r>
        <w:rPr>
          <w:rStyle w:val="charBoldItals"/>
        </w:rPr>
        <w:t>eligible person</w:t>
      </w:r>
      <w:r w:rsidRPr="00980146">
        <w:t>, for part 7 (Deferral and rebates)—see section 45.</w:t>
      </w:r>
    </w:p>
    <w:p w14:paraId="3C60B14E" w14:textId="77777777" w:rsidR="00A709B8" w:rsidRPr="009022B9" w:rsidRDefault="00A709B8" w:rsidP="00A709B8">
      <w:pPr>
        <w:pStyle w:val="Amainreturn"/>
      </w:pPr>
      <w:r w:rsidRPr="009022B9">
        <w:rPr>
          <w:rStyle w:val="charBoldItals"/>
        </w:rPr>
        <w:t>growth index</w:t>
      </w:r>
      <w:r w:rsidRPr="009022B9">
        <w:t>, for part 5A (Airport land)—see section 40E.</w:t>
      </w:r>
    </w:p>
    <w:p w14:paraId="647EDB72" w14:textId="5161D732" w:rsidR="0002760E" w:rsidRPr="00980146" w:rsidRDefault="0002760E">
      <w:pPr>
        <w:pStyle w:val="aDef"/>
      </w:pPr>
      <w:r>
        <w:rPr>
          <w:rStyle w:val="charBoldItals"/>
        </w:rPr>
        <w:t>land tax</w:t>
      </w:r>
      <w:r w:rsidRPr="00980146">
        <w:t xml:space="preserve">—see the </w:t>
      </w:r>
      <w:hyperlink r:id="rId155" w:tooltip="A2004-4" w:history="1">
        <w:r w:rsidR="00980146" w:rsidRPr="00980146">
          <w:rPr>
            <w:rStyle w:val="charCitHyperlinkItal"/>
          </w:rPr>
          <w:t>Land Tax Act 2004</w:t>
        </w:r>
      </w:hyperlink>
      <w:r w:rsidRPr="00980146">
        <w:t>, dictionary.</w:t>
      </w:r>
    </w:p>
    <w:p w14:paraId="71B583A5" w14:textId="77777777" w:rsidR="0002760E" w:rsidRPr="00980146" w:rsidRDefault="0002760E" w:rsidP="003C41E2">
      <w:pPr>
        <w:pStyle w:val="aDef"/>
        <w:keepNext/>
      </w:pPr>
      <w:r>
        <w:rPr>
          <w:rStyle w:val="charBoldItals"/>
        </w:rPr>
        <w:t>lease</w:t>
      </w:r>
      <w:r w:rsidRPr="00980146">
        <w:t xml:space="preserve"> means a lease from the Commonwealth or the Territory, and includes an agreement with the Commonwealth or the Territory—</w:t>
      </w:r>
    </w:p>
    <w:p w14:paraId="5B884BF9" w14:textId="77777777" w:rsidR="0002760E" w:rsidRPr="00980146" w:rsidRDefault="0002760E">
      <w:pPr>
        <w:pStyle w:val="Apara"/>
      </w:pPr>
      <w:r w:rsidRPr="00980146">
        <w:tab/>
        <w:t>(a)</w:t>
      </w:r>
      <w:r w:rsidRPr="00980146">
        <w:tab/>
        <w:t>for a lease of a parcel of land; or</w:t>
      </w:r>
    </w:p>
    <w:p w14:paraId="16D77330" w14:textId="77777777" w:rsidR="0002760E" w:rsidRPr="00980146" w:rsidRDefault="0002760E">
      <w:pPr>
        <w:pStyle w:val="Apara"/>
      </w:pPr>
      <w:r w:rsidRPr="00980146">
        <w:tab/>
        <w:t>(b)</w:t>
      </w:r>
      <w:r w:rsidRPr="00980146">
        <w:tab/>
        <w:t>for the tenancy or occupation of a parcel of land.</w:t>
      </w:r>
    </w:p>
    <w:p w14:paraId="626AC935" w14:textId="77777777" w:rsidR="0002760E" w:rsidRPr="00980146" w:rsidRDefault="0002760E">
      <w:pPr>
        <w:pStyle w:val="aDef"/>
      </w:pPr>
      <w:r>
        <w:rPr>
          <w:rStyle w:val="charBoldItals"/>
        </w:rPr>
        <w:t>liability for rates</w:t>
      </w:r>
      <w:r w:rsidRPr="00980146">
        <w:t>, for division 7.3 (Rebate of rates)—see section 60.</w:t>
      </w:r>
    </w:p>
    <w:p w14:paraId="35B5EF1D" w14:textId="77777777" w:rsidR="0002760E" w:rsidRPr="00980146" w:rsidRDefault="0002760E">
      <w:pPr>
        <w:pStyle w:val="aDef"/>
        <w:keepNext/>
      </w:pPr>
      <w:r>
        <w:rPr>
          <w:rStyle w:val="charBoldItals"/>
        </w:rPr>
        <w:lastRenderedPageBreak/>
        <w:t>owner</w:t>
      </w:r>
      <w:r w:rsidRPr="00980146">
        <w:t>, of a parcel of land, means—</w:t>
      </w:r>
    </w:p>
    <w:p w14:paraId="1FA304DA" w14:textId="77777777" w:rsidR="0002760E" w:rsidRPr="00980146" w:rsidRDefault="0002760E" w:rsidP="0021057D">
      <w:pPr>
        <w:pStyle w:val="aDefpara"/>
        <w:keepNext/>
      </w:pPr>
      <w:r w:rsidRPr="00980146">
        <w:tab/>
        <w:t>(a)</w:t>
      </w:r>
      <w:r w:rsidRPr="00980146">
        <w:tab/>
        <w:t>except for part 7—</w:t>
      </w:r>
    </w:p>
    <w:p w14:paraId="4BFDE674" w14:textId="77777777" w:rsidR="0002760E" w:rsidRPr="00980146" w:rsidRDefault="0002760E">
      <w:pPr>
        <w:pStyle w:val="aDefsubpara"/>
      </w:pPr>
      <w:r w:rsidRPr="00980146">
        <w:tab/>
        <w:t>(i)</w:t>
      </w:r>
      <w:r w:rsidRPr="00980146">
        <w:tab/>
        <w:t>the registered proprietor of an interest in the parcel (other than an interest in a lease granted by a person other than the Territory or the Commonwealth); or</w:t>
      </w:r>
    </w:p>
    <w:p w14:paraId="667EC003" w14:textId="77777777" w:rsidR="003273C3" w:rsidRDefault="00CB1B36" w:rsidP="003273C3">
      <w:pPr>
        <w:pStyle w:val="aDefsubpara"/>
      </w:pPr>
      <w:r>
        <w:tab/>
        <w:t>(ii</w:t>
      </w:r>
      <w:r w:rsidR="003273C3">
        <w:t>)</w:t>
      </w:r>
      <w:r w:rsidR="003273C3">
        <w:tab/>
      </w:r>
      <w:r w:rsidR="003273C3" w:rsidRPr="00153C91">
        <w:t xml:space="preserve">if the registered proprietor has sold the interest to another person (the </w:t>
      </w:r>
      <w:r w:rsidR="003273C3" w:rsidRPr="00B813EF">
        <w:rPr>
          <w:rStyle w:val="charBoldItals"/>
        </w:rPr>
        <w:t>new owner</w:t>
      </w:r>
      <w:r w:rsidR="003273C3" w:rsidRPr="00153C91">
        <w:t>) and the new owner is in possession of the parcel but not yet registered as the proprietor—the new owner; or</w:t>
      </w:r>
    </w:p>
    <w:p w14:paraId="2799250F" w14:textId="77777777" w:rsidR="0002760E" w:rsidRPr="00980146" w:rsidRDefault="0002760E">
      <w:pPr>
        <w:pStyle w:val="aDefsubpara"/>
      </w:pPr>
      <w:r w:rsidRPr="00980146">
        <w:tab/>
        <w:t>(i</w:t>
      </w:r>
      <w:r w:rsidR="00CB1B36" w:rsidRPr="00980146">
        <w:t>i</w:t>
      </w:r>
      <w:r w:rsidRPr="00980146">
        <w:t>i)</w:t>
      </w:r>
      <w:r w:rsidRPr="00980146">
        <w:tab/>
        <w:t>a mortgagee in possession of the parcel; or</w:t>
      </w:r>
    </w:p>
    <w:p w14:paraId="392F6E7E" w14:textId="77777777" w:rsidR="0002760E" w:rsidRDefault="00CB1B36">
      <w:pPr>
        <w:pStyle w:val="aDefsubpara"/>
        <w:keepNext/>
      </w:pPr>
      <w:r w:rsidRPr="00980146">
        <w:tab/>
        <w:t>(iv</w:t>
      </w:r>
      <w:r w:rsidR="0002760E" w:rsidRPr="00980146">
        <w:t>)</w:t>
      </w:r>
      <w:r w:rsidR="0002760E" w:rsidRPr="00980146">
        <w:tab/>
        <w:t xml:space="preserve">a person holding the parcel of land under a sublease from the Territory, if the Territory holds the parcel under </w:t>
      </w:r>
      <w:r w:rsidR="0077492F">
        <w:t>lease from the Commonwealth; or</w:t>
      </w:r>
    </w:p>
    <w:p w14:paraId="6BAE9A88" w14:textId="77777777" w:rsidR="00CD01C2" w:rsidRPr="00980146" w:rsidRDefault="00CD01C2">
      <w:pPr>
        <w:pStyle w:val="aDefsubpara"/>
        <w:keepNext/>
      </w:pPr>
      <w:r w:rsidRPr="00875704">
        <w:tab/>
        <w:t>(v)</w:t>
      </w:r>
      <w:r w:rsidRPr="00875704">
        <w:tab/>
        <w:t>for a parcel held under a declared land sublease—the sublessee; and</w:t>
      </w:r>
    </w:p>
    <w:p w14:paraId="246B4D8B" w14:textId="77777777" w:rsidR="0002760E" w:rsidRPr="00980146" w:rsidRDefault="0002760E">
      <w:pPr>
        <w:pStyle w:val="aDefpara"/>
      </w:pPr>
      <w:r w:rsidRPr="00980146">
        <w:tab/>
        <w:t>(b)</w:t>
      </w:r>
      <w:r w:rsidRPr="00980146">
        <w:tab/>
        <w:t>for part 7 (Deferral and rebates)—see section 45.</w:t>
      </w:r>
    </w:p>
    <w:p w14:paraId="438A83F8" w14:textId="3189898F" w:rsidR="00E1579F" w:rsidRPr="008E5850" w:rsidRDefault="00E1579F" w:rsidP="00E1579F">
      <w:pPr>
        <w:pStyle w:val="aDef"/>
      </w:pPr>
      <w:r w:rsidRPr="00E1579F">
        <w:rPr>
          <w:rStyle w:val="charBoldItals"/>
        </w:rPr>
        <w:t>owners corporation</w:t>
      </w:r>
      <w:r w:rsidRPr="008E5850">
        <w:t xml:space="preserve">—see the </w:t>
      </w:r>
      <w:hyperlink r:id="rId156" w:tooltip="A2011-41" w:history="1">
        <w:r w:rsidR="00980146" w:rsidRPr="00980146">
          <w:rPr>
            <w:rStyle w:val="charCitHyperlinkItal"/>
          </w:rPr>
          <w:t>Unit Titles (Management) Act 2011</w:t>
        </w:r>
      </w:hyperlink>
      <w:r w:rsidRPr="008E5850">
        <w:t>, dictionary.</w:t>
      </w:r>
    </w:p>
    <w:p w14:paraId="33F59CF5" w14:textId="77777777" w:rsidR="00CD01C2" w:rsidRPr="00875704" w:rsidRDefault="00CD01C2" w:rsidP="00CD01C2">
      <w:pPr>
        <w:pStyle w:val="aDef"/>
      </w:pPr>
      <w:r w:rsidRPr="00875704">
        <w:rPr>
          <w:rStyle w:val="charBoldItals"/>
        </w:rPr>
        <w:t>parcel</w:t>
      </w:r>
      <w:r w:rsidRPr="00875704">
        <w:t xml:space="preserve"> includes—</w:t>
      </w:r>
    </w:p>
    <w:p w14:paraId="70933100" w14:textId="77777777" w:rsidR="00CD01C2" w:rsidRPr="00875704" w:rsidRDefault="00CD01C2" w:rsidP="00C04C83">
      <w:pPr>
        <w:pStyle w:val="aDefpara"/>
      </w:pPr>
      <w:r w:rsidRPr="00875704">
        <w:tab/>
        <w:t>(a)</w:t>
      </w:r>
      <w:r w:rsidRPr="00875704">
        <w:tab/>
        <w:t>a part of a parcel of land that is separately held by an occupier, tenant, lessee or owner; and</w:t>
      </w:r>
    </w:p>
    <w:p w14:paraId="59CBD093" w14:textId="77777777" w:rsidR="00CD01C2" w:rsidRPr="00875704" w:rsidRDefault="00CD01C2" w:rsidP="00C04C83">
      <w:pPr>
        <w:pStyle w:val="aDefpara"/>
      </w:pPr>
      <w:r w:rsidRPr="00875704">
        <w:tab/>
        <w:t>(b)</w:t>
      </w:r>
      <w:r w:rsidRPr="00875704">
        <w:tab/>
        <w:t>land held under a declared land sublease.</w:t>
      </w:r>
    </w:p>
    <w:p w14:paraId="7B0D6FBD" w14:textId="77777777" w:rsidR="0002760E" w:rsidRPr="00980146" w:rsidRDefault="0002760E">
      <w:pPr>
        <w:pStyle w:val="aDef"/>
      </w:pPr>
      <w:r>
        <w:rPr>
          <w:rStyle w:val="charBoldItals"/>
        </w:rPr>
        <w:t>partner</w:t>
      </w:r>
      <w:r w:rsidRPr="00980146">
        <w:t>, for part 7 (Deferral and rebates)—see section 45.</w:t>
      </w:r>
    </w:p>
    <w:p w14:paraId="4D84ABC8" w14:textId="77777777" w:rsidR="0002760E" w:rsidRPr="00980146" w:rsidRDefault="0002760E">
      <w:pPr>
        <w:pStyle w:val="aDef"/>
      </w:pPr>
      <w:r>
        <w:rPr>
          <w:rStyle w:val="charBoldItals"/>
        </w:rPr>
        <w:t>partnership</w:t>
      </w:r>
      <w:r w:rsidRPr="00980146">
        <w:t>, for part 7 (Deferral and rebates)—see section 45.</w:t>
      </w:r>
    </w:p>
    <w:p w14:paraId="75BEF6E3" w14:textId="77777777" w:rsidR="0002760E" w:rsidRPr="00980146" w:rsidRDefault="0002760E">
      <w:pPr>
        <w:pStyle w:val="aDef"/>
      </w:pPr>
      <w:r>
        <w:rPr>
          <w:rStyle w:val="charBoldItals"/>
        </w:rPr>
        <w:t>pensioner</w:t>
      </w:r>
      <w:r w:rsidRPr="00980146">
        <w:t>, for part 7 (Deferral and rebates)—see section 45.</w:t>
      </w:r>
    </w:p>
    <w:p w14:paraId="3A125D7F" w14:textId="77777777" w:rsidR="0002760E" w:rsidRPr="00980146" w:rsidRDefault="0002760E">
      <w:pPr>
        <w:pStyle w:val="aDef"/>
      </w:pPr>
      <w:r>
        <w:rPr>
          <w:rStyle w:val="charBoldItals"/>
        </w:rPr>
        <w:t>payment date</w:t>
      </w:r>
      <w:r w:rsidRPr="00980146">
        <w:t>—see section 17.</w:t>
      </w:r>
    </w:p>
    <w:p w14:paraId="6D99B4DD" w14:textId="77777777" w:rsidR="0002760E" w:rsidRDefault="0002760E" w:rsidP="0006028E">
      <w:pPr>
        <w:pStyle w:val="aDef"/>
        <w:keepNext/>
      </w:pPr>
      <w:r>
        <w:rPr>
          <w:rStyle w:val="charBoldItals"/>
        </w:rPr>
        <w:lastRenderedPageBreak/>
        <w:t>primary production</w:t>
      </w:r>
      <w:r>
        <w:t xml:space="preserve"> means—</w:t>
      </w:r>
    </w:p>
    <w:p w14:paraId="3CBC796C" w14:textId="77777777" w:rsidR="0002760E" w:rsidRDefault="0002760E" w:rsidP="0006028E">
      <w:pPr>
        <w:pStyle w:val="aDefpara"/>
        <w:keepNext/>
      </w:pPr>
      <w:r>
        <w:tab/>
        <w:t>(a)</w:t>
      </w:r>
      <w:r>
        <w:tab/>
        <w:t>production resulting directly from—</w:t>
      </w:r>
    </w:p>
    <w:p w14:paraId="258AF6E2" w14:textId="77777777" w:rsidR="0002760E" w:rsidRDefault="0002760E">
      <w:pPr>
        <w:pStyle w:val="aDefsubpara"/>
      </w:pPr>
      <w:r>
        <w:tab/>
        <w:t>(i)</w:t>
      </w:r>
      <w:r>
        <w:tab/>
        <w:t>cultivation of land; or</w:t>
      </w:r>
    </w:p>
    <w:p w14:paraId="5F2DFCFD" w14:textId="77777777" w:rsidR="0002760E" w:rsidRDefault="0002760E">
      <w:pPr>
        <w:pStyle w:val="aDefsubpara"/>
      </w:pPr>
      <w:r>
        <w:tab/>
        <w:t>(ii)</w:t>
      </w:r>
      <w:r>
        <w:tab/>
        <w:t>keeping animals for their sale, their bodily produce or natural increase; or</w:t>
      </w:r>
    </w:p>
    <w:p w14:paraId="024F5B4B" w14:textId="77777777" w:rsidR="0002760E" w:rsidRDefault="0002760E">
      <w:pPr>
        <w:pStyle w:val="aDefsubpara"/>
      </w:pPr>
      <w:r>
        <w:tab/>
        <w:t>(iii)</w:t>
      </w:r>
      <w:r>
        <w:tab/>
        <w:t>fishing operations; or</w:t>
      </w:r>
    </w:p>
    <w:p w14:paraId="396DF682" w14:textId="77777777" w:rsidR="0002760E" w:rsidRDefault="0002760E">
      <w:pPr>
        <w:pStyle w:val="aDefsubpara"/>
      </w:pPr>
      <w:r>
        <w:tab/>
        <w:t>(iv)</w:t>
      </w:r>
      <w:r>
        <w:tab/>
        <w:t>forest operations; and</w:t>
      </w:r>
    </w:p>
    <w:p w14:paraId="4A969DCA" w14:textId="77777777" w:rsidR="0002760E" w:rsidRDefault="0002760E">
      <w:pPr>
        <w:pStyle w:val="aDefpara"/>
      </w:pPr>
      <w:r>
        <w:tab/>
        <w:t>(b)</w:t>
      </w:r>
      <w:r>
        <w:tab/>
        <w:t>the manufacture of dairy produce by the person who produced the raw material used in that manufacture.</w:t>
      </w:r>
    </w:p>
    <w:p w14:paraId="0F302095" w14:textId="77777777" w:rsidR="0002760E" w:rsidRDefault="0002760E">
      <w:pPr>
        <w:pStyle w:val="Amainreturn"/>
      </w:pPr>
      <w:r>
        <w:rPr>
          <w:rStyle w:val="charBoldItals"/>
        </w:rPr>
        <w:t>qualifying development application</w:t>
      </w:r>
      <w:r>
        <w:t xml:space="preserve">, </w:t>
      </w:r>
      <w:r w:rsidRPr="00980146">
        <w:t>for division 5.2 (Certain proposed unit subdivisions)</w:t>
      </w:r>
      <w:r>
        <w:t>—see section 30.</w:t>
      </w:r>
    </w:p>
    <w:p w14:paraId="445EB192" w14:textId="77777777" w:rsidR="0002760E" w:rsidRDefault="0002760E">
      <w:pPr>
        <w:pStyle w:val="Amainreturn"/>
      </w:pPr>
      <w:r>
        <w:rPr>
          <w:rStyle w:val="charBoldItals"/>
        </w:rPr>
        <w:t>qualifying development determination</w:t>
      </w:r>
      <w:r>
        <w:t xml:space="preserve">, </w:t>
      </w:r>
      <w:r w:rsidRPr="00980146">
        <w:t>for division 5.2 (Certain proposed unit subdivisions)</w:t>
      </w:r>
      <w:r>
        <w:t>—see section 30.</w:t>
      </w:r>
    </w:p>
    <w:p w14:paraId="7FCF05C7" w14:textId="77777777" w:rsidR="0002760E" w:rsidRDefault="0002760E">
      <w:pPr>
        <w:pStyle w:val="aDef"/>
      </w:pPr>
      <w:r>
        <w:rPr>
          <w:rStyle w:val="charBoldItals"/>
        </w:rPr>
        <w:t>qualifying parcel of land</w:t>
      </w:r>
      <w:r w:rsidRPr="00980146">
        <w:t>, for division 5.2 (Certain proposed unit subdivisions)</w:t>
      </w:r>
      <w:r>
        <w:t>—see section 30.</w:t>
      </w:r>
    </w:p>
    <w:p w14:paraId="441D9808" w14:textId="77777777" w:rsidR="0002760E" w:rsidRPr="00980146" w:rsidRDefault="0002760E">
      <w:pPr>
        <w:pStyle w:val="aDef"/>
      </w:pPr>
      <w:r>
        <w:rPr>
          <w:rStyle w:val="charBoldItals"/>
        </w:rPr>
        <w:t>rateable land</w:t>
      </w:r>
      <w:r w:rsidRPr="00980146">
        <w:t>—see section 8.</w:t>
      </w:r>
    </w:p>
    <w:p w14:paraId="3E5E44BF" w14:textId="77777777" w:rsidR="0002760E" w:rsidRPr="00980146" w:rsidRDefault="0002760E">
      <w:pPr>
        <w:pStyle w:val="aDef"/>
        <w:keepNext/>
      </w:pPr>
      <w:r>
        <w:rPr>
          <w:rStyle w:val="charBoldItals"/>
        </w:rPr>
        <w:t>rates</w:t>
      </w:r>
      <w:r w:rsidRPr="00980146">
        <w:t xml:space="preserve"> includes the total of—</w:t>
      </w:r>
    </w:p>
    <w:p w14:paraId="4180250F" w14:textId="77777777" w:rsidR="0002760E" w:rsidRDefault="0002760E">
      <w:pPr>
        <w:pStyle w:val="aDefpara"/>
      </w:pPr>
      <w:r>
        <w:tab/>
        <w:t>(a)</w:t>
      </w:r>
      <w:r>
        <w:tab/>
        <w:t>costs and expenses reasonably incurred by the commissioner in attempting to recover the rates; and</w:t>
      </w:r>
    </w:p>
    <w:p w14:paraId="6C1A89D6" w14:textId="77777777" w:rsidR="0002760E" w:rsidRDefault="0002760E">
      <w:pPr>
        <w:pStyle w:val="aDefpara"/>
      </w:pPr>
      <w:r>
        <w:tab/>
        <w:t>(b)</w:t>
      </w:r>
      <w:r>
        <w:tab/>
        <w:t xml:space="preserve">interest payable in relation to the rates. </w:t>
      </w:r>
    </w:p>
    <w:p w14:paraId="5126CB54" w14:textId="77777777" w:rsidR="0002760E" w:rsidRPr="00980146" w:rsidRDefault="0002760E" w:rsidP="00093C57">
      <w:pPr>
        <w:pStyle w:val="aDef"/>
      </w:pPr>
      <w:r>
        <w:rPr>
          <w:rStyle w:val="charBoldItals"/>
        </w:rPr>
        <w:t>rebate</w:t>
      </w:r>
      <w:r w:rsidRPr="00980146">
        <w:t>, for part 7 (Deferral and rebates)—see section 45.</w:t>
      </w:r>
    </w:p>
    <w:p w14:paraId="585347A1" w14:textId="77777777" w:rsidR="007158BD" w:rsidRPr="00E302A9" w:rsidRDefault="007158BD" w:rsidP="007158BD">
      <w:pPr>
        <w:pStyle w:val="aDef"/>
        <w:keepNext/>
      </w:pPr>
      <w:r w:rsidRPr="00E302A9">
        <w:rPr>
          <w:rStyle w:val="charBoldItals"/>
        </w:rPr>
        <w:t>residential land</w:t>
      </w:r>
      <w:r w:rsidRPr="00E302A9">
        <w:t xml:space="preserve"> means—</w:t>
      </w:r>
    </w:p>
    <w:p w14:paraId="0DEFDDD5" w14:textId="77777777" w:rsidR="007158BD" w:rsidRPr="00E302A9" w:rsidRDefault="007158BD" w:rsidP="00093C57">
      <w:pPr>
        <w:pStyle w:val="aDefpara"/>
        <w:keepNext/>
      </w:pPr>
      <w:r w:rsidRPr="00E302A9">
        <w:tab/>
        <w:t>(a)</w:t>
      </w:r>
      <w:r w:rsidRPr="00E302A9">
        <w:tab/>
        <w:t>rateable land leased for residential purposes only; or</w:t>
      </w:r>
    </w:p>
    <w:p w14:paraId="461DEEE6" w14:textId="77777777" w:rsidR="007158BD" w:rsidRPr="00E302A9" w:rsidRDefault="007158BD" w:rsidP="007158BD">
      <w:pPr>
        <w:pStyle w:val="aDefpara"/>
      </w:pPr>
      <w:r w:rsidRPr="00E302A9">
        <w:tab/>
        <w:t>(b)</w:t>
      </w:r>
      <w:r w:rsidRPr="00E302A9">
        <w:tab/>
        <w:t>rateable land leased for residential purposes and other purposes but used for residential purposes only; or</w:t>
      </w:r>
    </w:p>
    <w:p w14:paraId="0562C214" w14:textId="046EF81D" w:rsidR="007158BD" w:rsidRPr="00E302A9" w:rsidRDefault="007158BD" w:rsidP="007158BD">
      <w:pPr>
        <w:pStyle w:val="aDefpara"/>
      </w:pPr>
      <w:r w:rsidRPr="00E302A9">
        <w:lastRenderedPageBreak/>
        <w:tab/>
        <w:t>(c)</w:t>
      </w:r>
      <w:r w:rsidRPr="00E302A9">
        <w:tab/>
        <w:t xml:space="preserve">a parcel of rateable land included in the common property of a community title scheme under the </w:t>
      </w:r>
      <w:hyperlink r:id="rId157" w:tooltip="A2001-58" w:history="1">
        <w:r w:rsidR="00980146" w:rsidRPr="00980146">
          <w:rPr>
            <w:rStyle w:val="charCitHyperlinkItal"/>
          </w:rPr>
          <w:t>Community Title Act 2001</w:t>
        </w:r>
      </w:hyperlink>
      <w:r w:rsidRPr="00E302A9">
        <w:t>, if—</w:t>
      </w:r>
    </w:p>
    <w:p w14:paraId="38BC288C" w14:textId="77777777" w:rsidR="007158BD" w:rsidRPr="00E302A9" w:rsidRDefault="007158BD" w:rsidP="007158BD">
      <w:pPr>
        <w:pStyle w:val="aDefsubpara"/>
      </w:pPr>
      <w:r w:rsidRPr="00E302A9">
        <w:tab/>
        <w:t>(i)</w:t>
      </w:r>
      <w:r w:rsidRPr="00E302A9">
        <w:tab/>
        <w:t>at least 1 parcel of land in the scheme is residential land under paragraph (a) or (b); and</w:t>
      </w:r>
    </w:p>
    <w:p w14:paraId="256C4DF1" w14:textId="77777777" w:rsidR="007158BD" w:rsidRPr="00E302A9" w:rsidRDefault="007158BD" w:rsidP="007158BD">
      <w:pPr>
        <w:pStyle w:val="aDefsubpara"/>
      </w:pPr>
      <w:r w:rsidRPr="00E302A9">
        <w:tab/>
        <w:t>(ii)</w:t>
      </w:r>
      <w:r w:rsidRPr="00E302A9">
        <w:tab/>
        <w:t>no parcel of land in the scheme is leased for a commercial purpose.</w:t>
      </w:r>
    </w:p>
    <w:p w14:paraId="46F6CA2D" w14:textId="77777777" w:rsidR="007158BD" w:rsidRPr="00E302A9" w:rsidRDefault="007158BD" w:rsidP="007158BD">
      <w:pPr>
        <w:pStyle w:val="aDef"/>
      </w:pPr>
      <w:r w:rsidRPr="00E302A9">
        <w:rPr>
          <w:rStyle w:val="charBoldItals"/>
        </w:rPr>
        <w:t>rural land</w:t>
      </w:r>
      <w:r w:rsidRPr="00E302A9">
        <w:t xml:space="preserve"> means—</w:t>
      </w:r>
    </w:p>
    <w:p w14:paraId="04B6FFF6" w14:textId="77777777" w:rsidR="007158BD" w:rsidRPr="00E302A9" w:rsidRDefault="007158BD" w:rsidP="007158BD">
      <w:pPr>
        <w:pStyle w:val="aDefpara"/>
      </w:pPr>
      <w:r w:rsidRPr="00E302A9">
        <w:tab/>
        <w:t>(a)</w:t>
      </w:r>
      <w:r w:rsidRPr="00E302A9">
        <w:tab/>
        <w:t>rateable land leased for the purpose of primary production only; or</w:t>
      </w:r>
    </w:p>
    <w:p w14:paraId="7B862B26" w14:textId="77777777" w:rsidR="007158BD" w:rsidRPr="00E302A9" w:rsidRDefault="007158BD" w:rsidP="007158BD">
      <w:pPr>
        <w:pStyle w:val="aDefpara"/>
      </w:pPr>
      <w:r w:rsidRPr="00E302A9">
        <w:tab/>
        <w:t>(b)</w:t>
      </w:r>
      <w:r w:rsidRPr="00E302A9">
        <w:tab/>
        <w:t>rateable land leased for the purpose of primary production and other purposes but used mainly for primary production; or</w:t>
      </w:r>
    </w:p>
    <w:p w14:paraId="65324624" w14:textId="303116C0" w:rsidR="007158BD" w:rsidRPr="00E302A9" w:rsidRDefault="007158BD" w:rsidP="007158BD">
      <w:pPr>
        <w:pStyle w:val="aDefpara"/>
      </w:pPr>
      <w:r w:rsidRPr="00E302A9">
        <w:tab/>
        <w:t>(c)</w:t>
      </w:r>
      <w:r w:rsidRPr="00E302A9">
        <w:tab/>
        <w:t xml:space="preserve">a parcel of rateable land included in the common property of a community title scheme under the </w:t>
      </w:r>
      <w:hyperlink r:id="rId158" w:tooltip="A2001-58" w:history="1">
        <w:r w:rsidR="00980146" w:rsidRPr="00980146">
          <w:rPr>
            <w:rStyle w:val="charCitHyperlinkItal"/>
          </w:rPr>
          <w:t>Community Title Act 2001</w:t>
        </w:r>
      </w:hyperlink>
      <w:r w:rsidRPr="00E302A9">
        <w:t>, if no parcel of land in the scheme is—</w:t>
      </w:r>
    </w:p>
    <w:p w14:paraId="54B9BE4D" w14:textId="77777777" w:rsidR="007158BD" w:rsidRPr="00E302A9" w:rsidRDefault="007158BD" w:rsidP="007158BD">
      <w:pPr>
        <w:pStyle w:val="aDefsubpara"/>
      </w:pPr>
      <w:r w:rsidRPr="00E302A9">
        <w:tab/>
        <w:t>(i)</w:t>
      </w:r>
      <w:r w:rsidRPr="00E302A9">
        <w:tab/>
        <w:t>residential land; or</w:t>
      </w:r>
    </w:p>
    <w:p w14:paraId="74C66709" w14:textId="77777777" w:rsidR="007158BD" w:rsidRPr="00E302A9" w:rsidRDefault="007158BD" w:rsidP="007158BD">
      <w:pPr>
        <w:pStyle w:val="aDefsubpara"/>
      </w:pPr>
      <w:r w:rsidRPr="00E302A9">
        <w:tab/>
        <w:t>(ii)</w:t>
      </w:r>
      <w:r w:rsidRPr="00E302A9">
        <w:tab/>
        <w:t>leased for a commercial purpose.</w:t>
      </w:r>
    </w:p>
    <w:p w14:paraId="7A6BC704" w14:textId="66428FA6" w:rsidR="003221BA" w:rsidRPr="00821736" w:rsidRDefault="003221BA" w:rsidP="003221BA">
      <w:pPr>
        <w:pStyle w:val="aDef"/>
      </w:pPr>
      <w:r w:rsidRPr="00980146">
        <w:rPr>
          <w:rStyle w:val="charBoldItals"/>
        </w:rPr>
        <w:t>special disability trust</w:t>
      </w:r>
      <w:r w:rsidRPr="00821736">
        <w:t xml:space="preserve">, for part 7 (Deferral and rebates)—see the </w:t>
      </w:r>
      <w:hyperlink r:id="rId159" w:tooltip="Act 1991 No 46 (Cwlth)" w:history="1">
        <w:r w:rsidR="00B8555B" w:rsidRPr="000E5CA7">
          <w:rPr>
            <w:rStyle w:val="charCitHyperlinkItal"/>
          </w:rPr>
          <w:t>Social Security Act 1991</w:t>
        </w:r>
      </w:hyperlink>
      <w:r w:rsidRPr="00821736">
        <w:t>, (Cwlth), section 1209L.</w:t>
      </w:r>
    </w:p>
    <w:p w14:paraId="13BEE34F" w14:textId="77777777" w:rsidR="0002760E" w:rsidRPr="00980146" w:rsidRDefault="0002760E">
      <w:pPr>
        <w:pStyle w:val="aDef"/>
      </w:pPr>
      <w:r>
        <w:rPr>
          <w:rStyle w:val="charBoldItals"/>
        </w:rPr>
        <w:t>special rate pensioner</w:t>
      </w:r>
      <w:r w:rsidRPr="00980146">
        <w:t>, for part 7 (Deferral and rebates)—see section</w:t>
      </w:r>
      <w:r w:rsidR="003221BA" w:rsidRPr="00980146">
        <w:t> </w:t>
      </w:r>
      <w:r w:rsidRPr="00980146">
        <w:t>45.</w:t>
      </w:r>
    </w:p>
    <w:p w14:paraId="1D23151C" w14:textId="228DD396" w:rsidR="0002760E" w:rsidRPr="00980146" w:rsidRDefault="0002760E">
      <w:pPr>
        <w:pStyle w:val="aDef"/>
      </w:pPr>
      <w:r>
        <w:rPr>
          <w:rStyle w:val="charBoldItals"/>
        </w:rPr>
        <w:t>Taxation Administration Act</w:t>
      </w:r>
      <w:r w:rsidRPr="00980146">
        <w:t xml:space="preserve"> means the </w:t>
      </w:r>
      <w:hyperlink r:id="rId160" w:tooltip="A1999-4" w:history="1">
        <w:r w:rsidR="00980146" w:rsidRPr="00980146">
          <w:rPr>
            <w:rStyle w:val="charCitHyperlinkItal"/>
          </w:rPr>
          <w:t>Taxation Administration Act 1999</w:t>
        </w:r>
      </w:hyperlink>
      <w:r w:rsidRPr="00980146">
        <w:t>.</w:t>
      </w:r>
    </w:p>
    <w:p w14:paraId="65ED8A9E" w14:textId="77777777" w:rsidR="0002760E" w:rsidRDefault="0002760E">
      <w:pPr>
        <w:pStyle w:val="aDef"/>
      </w:pPr>
      <w:r>
        <w:rPr>
          <w:rStyle w:val="charBoldItals"/>
        </w:rPr>
        <w:t>unimproved value</w:t>
      </w:r>
      <w:r>
        <w:t>—see section 6.</w:t>
      </w:r>
    </w:p>
    <w:p w14:paraId="64EBB91F" w14:textId="35FAD3C5" w:rsidR="0002760E" w:rsidRPr="00980146" w:rsidRDefault="0002760E">
      <w:pPr>
        <w:pStyle w:val="aDef"/>
      </w:pPr>
      <w:r>
        <w:rPr>
          <w:rStyle w:val="charBoldItals"/>
        </w:rPr>
        <w:t>unit</w:t>
      </w:r>
      <w:r>
        <w:t xml:space="preserve"> means a unit under the </w:t>
      </w:r>
      <w:hyperlink r:id="rId161" w:tooltip="A2001-16" w:history="1">
        <w:r w:rsidR="00430FCA" w:rsidRPr="00430FCA">
          <w:rPr>
            <w:rStyle w:val="charCitHyperlinkAbbrev"/>
          </w:rPr>
          <w:t>Unit Titles Act</w:t>
        </w:r>
      </w:hyperlink>
      <w:r>
        <w:t>, section 9.</w:t>
      </w:r>
    </w:p>
    <w:p w14:paraId="4229BF6A" w14:textId="729B01D5" w:rsidR="0002760E" w:rsidRDefault="0002760E">
      <w:pPr>
        <w:pStyle w:val="aDef"/>
      </w:pPr>
      <w:r>
        <w:rPr>
          <w:rStyle w:val="charBoldItals"/>
        </w:rPr>
        <w:t>unit entitlement</w:t>
      </w:r>
      <w:r>
        <w:t xml:space="preserve">—see the </w:t>
      </w:r>
      <w:hyperlink r:id="rId162" w:tooltip="A2001-16" w:history="1">
        <w:r w:rsidR="00430FCA" w:rsidRPr="00430FCA">
          <w:rPr>
            <w:rStyle w:val="charCitHyperlinkAbbrev"/>
          </w:rPr>
          <w:t>Unit Titles Act</w:t>
        </w:r>
      </w:hyperlink>
      <w:r>
        <w:t>, section 8.</w:t>
      </w:r>
    </w:p>
    <w:p w14:paraId="56A12796" w14:textId="77777777" w:rsidR="003273C3" w:rsidRPr="00E666A4" w:rsidRDefault="003273C3" w:rsidP="0006028E">
      <w:pPr>
        <w:pStyle w:val="aDef"/>
        <w:keepNext/>
      </w:pPr>
      <w:r w:rsidRPr="00B813EF">
        <w:rPr>
          <w:rStyle w:val="charBoldItals"/>
        </w:rPr>
        <w:lastRenderedPageBreak/>
        <w:t>unit owner</w:t>
      </w:r>
      <w:r w:rsidRPr="00E666A4">
        <w:t xml:space="preserve"> means—</w:t>
      </w:r>
    </w:p>
    <w:p w14:paraId="7F789CC6" w14:textId="77777777" w:rsidR="003273C3" w:rsidRPr="00E666A4" w:rsidRDefault="003273C3" w:rsidP="0006028E">
      <w:pPr>
        <w:pStyle w:val="aDefpara"/>
        <w:keepNext/>
      </w:pPr>
      <w:r w:rsidRPr="00E666A4">
        <w:tab/>
        <w:t>(a)</w:t>
      </w:r>
      <w:r w:rsidRPr="00E666A4">
        <w:tab/>
        <w:t>the registered proprietor of the lease of a unit; or</w:t>
      </w:r>
    </w:p>
    <w:p w14:paraId="51235EBA" w14:textId="77777777" w:rsidR="003273C3" w:rsidRDefault="003273C3" w:rsidP="003273C3">
      <w:pPr>
        <w:pStyle w:val="aDefpara"/>
      </w:pPr>
      <w:r w:rsidRPr="00E666A4">
        <w:tab/>
        <w:t>(b)</w:t>
      </w:r>
      <w:r w:rsidRPr="00E666A4">
        <w:tab/>
      </w:r>
      <w:r w:rsidRPr="00153C91">
        <w:t xml:space="preserve">if the registered proprietor has sold the interest to another person (the </w:t>
      </w:r>
      <w:r w:rsidRPr="00B813EF">
        <w:rPr>
          <w:rStyle w:val="charBoldItals"/>
        </w:rPr>
        <w:t>new owner</w:t>
      </w:r>
      <w:r w:rsidRPr="00153C91">
        <w:t>) and the new owner is in possession of the unit but not yet registered as the proprietor—the new owner</w:t>
      </w:r>
      <w:r>
        <w:t>.</w:t>
      </w:r>
    </w:p>
    <w:p w14:paraId="54F5D6B7" w14:textId="3FA23D58" w:rsidR="0002760E" w:rsidRDefault="0002760E">
      <w:pPr>
        <w:pStyle w:val="aDef"/>
      </w:pPr>
      <w:r w:rsidRPr="00980146">
        <w:rPr>
          <w:rStyle w:val="charBoldItals"/>
        </w:rPr>
        <w:t>units plan</w:t>
      </w:r>
      <w:r>
        <w:t xml:space="preserve"> means a units plan under the </w:t>
      </w:r>
      <w:hyperlink r:id="rId163" w:tooltip="A2001-16" w:history="1">
        <w:r w:rsidR="00980146" w:rsidRPr="00980146">
          <w:rPr>
            <w:rStyle w:val="charCitHyperlinkItal"/>
          </w:rPr>
          <w:t>Unit Titles Act 2001</w:t>
        </w:r>
      </w:hyperlink>
      <w:r>
        <w:t>, section 7.</w:t>
      </w:r>
    </w:p>
    <w:p w14:paraId="763B1FD1" w14:textId="77777777" w:rsidR="0002760E" w:rsidRDefault="0002760E">
      <w:pPr>
        <w:pStyle w:val="aDef"/>
      </w:pPr>
      <w:r>
        <w:rPr>
          <w:rStyle w:val="charBoldItals"/>
        </w:rPr>
        <w:t>unit subdivision</w:t>
      </w:r>
      <w:r>
        <w:t xml:space="preserve"> means a parcel of land subdivided by registration of a units plan.</w:t>
      </w:r>
    </w:p>
    <w:p w14:paraId="55407FFF" w14:textId="4E182146" w:rsidR="0002760E" w:rsidRDefault="0002760E">
      <w:pPr>
        <w:pStyle w:val="aDef"/>
      </w:pPr>
      <w:r>
        <w:rPr>
          <w:rStyle w:val="charBoldItals"/>
        </w:rPr>
        <w:t xml:space="preserve">Unit Titles Act </w:t>
      </w:r>
      <w:r>
        <w:t xml:space="preserve">means the </w:t>
      </w:r>
      <w:hyperlink r:id="rId164" w:tooltip="A2001-16" w:history="1">
        <w:r w:rsidR="00980146" w:rsidRPr="00980146">
          <w:rPr>
            <w:rStyle w:val="charCitHyperlinkItal"/>
          </w:rPr>
          <w:t>Unit Titles Act 2001</w:t>
        </w:r>
      </w:hyperlink>
      <w:r>
        <w:t>.</w:t>
      </w:r>
    </w:p>
    <w:p w14:paraId="267B4935" w14:textId="77777777" w:rsidR="0002760E" w:rsidRDefault="0002760E">
      <w:pPr>
        <w:pStyle w:val="aDef"/>
      </w:pPr>
      <w:r>
        <w:rPr>
          <w:rStyle w:val="charBoldItals"/>
        </w:rPr>
        <w:t>variation</w:t>
      </w:r>
      <w:r>
        <w:t>, of a lease</w:t>
      </w:r>
      <w:r w:rsidR="00D4012C">
        <w:t xml:space="preserve">, </w:t>
      </w:r>
      <w:r w:rsidRPr="00980146">
        <w:t>for division 5.2 (Certain proposed unit subdivisions)</w:t>
      </w:r>
      <w:r w:rsidR="00D4012C" w:rsidRPr="00980146">
        <w:t>—</w:t>
      </w:r>
      <w:r>
        <w:t>see section 30.</w:t>
      </w:r>
    </w:p>
    <w:p w14:paraId="62B43B7C" w14:textId="77777777" w:rsidR="0002760E" w:rsidRDefault="0002760E">
      <w:pPr>
        <w:pStyle w:val="aDef"/>
      </w:pPr>
      <w:r>
        <w:rPr>
          <w:rStyle w:val="charBoldItals"/>
        </w:rPr>
        <w:t>year</w:t>
      </w:r>
      <w:r>
        <w:t xml:space="preserve"> means a financial year.</w:t>
      </w:r>
    </w:p>
    <w:p w14:paraId="375AFDF5" w14:textId="77777777" w:rsidR="0002760E" w:rsidRDefault="0002760E">
      <w:pPr>
        <w:pStyle w:val="04Dictionary"/>
        <w:sectPr w:rsidR="0002760E">
          <w:headerReference w:type="even" r:id="rId165"/>
          <w:headerReference w:type="default" r:id="rId166"/>
          <w:footerReference w:type="even" r:id="rId167"/>
          <w:footerReference w:type="default" r:id="rId168"/>
          <w:type w:val="continuous"/>
          <w:pgSz w:w="11907" w:h="16839" w:code="9"/>
          <w:pgMar w:top="3000" w:right="1900" w:bottom="2500" w:left="2300" w:header="2480" w:footer="2100" w:gutter="0"/>
          <w:cols w:space="720"/>
          <w:docGrid w:linePitch="254"/>
        </w:sectPr>
      </w:pPr>
    </w:p>
    <w:p w14:paraId="38CD67C9" w14:textId="77777777" w:rsidR="00557357" w:rsidRDefault="00557357">
      <w:pPr>
        <w:pStyle w:val="Endnote1"/>
      </w:pPr>
      <w:bookmarkStart w:id="117" w:name="_Toc43195434"/>
      <w:r>
        <w:lastRenderedPageBreak/>
        <w:t>Endnotes</w:t>
      </w:r>
      <w:bookmarkEnd w:id="117"/>
    </w:p>
    <w:p w14:paraId="3B13644F" w14:textId="77777777" w:rsidR="00557357" w:rsidRPr="006A3B29" w:rsidRDefault="00557357">
      <w:pPr>
        <w:pStyle w:val="Endnote20"/>
      </w:pPr>
      <w:bookmarkStart w:id="118" w:name="_Toc43195435"/>
      <w:r w:rsidRPr="006A3B29">
        <w:rPr>
          <w:rStyle w:val="charTableNo"/>
        </w:rPr>
        <w:t>1</w:t>
      </w:r>
      <w:r>
        <w:tab/>
      </w:r>
      <w:r w:rsidRPr="006A3B29">
        <w:rPr>
          <w:rStyle w:val="charTableText"/>
        </w:rPr>
        <w:t>About the endnotes</w:t>
      </w:r>
      <w:bookmarkEnd w:id="118"/>
    </w:p>
    <w:p w14:paraId="71FBFFD1" w14:textId="77777777" w:rsidR="00557357" w:rsidRDefault="00557357">
      <w:pPr>
        <w:pStyle w:val="EndNoteTextPub"/>
      </w:pPr>
      <w:r>
        <w:t>Amending and modifying laws are annotated in the legislation history and the amendment history.  Current modifications are not included in the republished law but are set out in the endnotes.</w:t>
      </w:r>
    </w:p>
    <w:p w14:paraId="6B91DBF3" w14:textId="0EC15F23" w:rsidR="00557357" w:rsidRDefault="00557357">
      <w:pPr>
        <w:pStyle w:val="EndNoteTextPub"/>
      </w:pPr>
      <w:r>
        <w:t xml:space="preserve">Not all editorial amendments made under the </w:t>
      </w:r>
      <w:hyperlink r:id="rId169" w:tooltip="A2001-14" w:history="1">
        <w:r w:rsidR="00980146" w:rsidRPr="00980146">
          <w:rPr>
            <w:rStyle w:val="charCitHyperlinkItal"/>
          </w:rPr>
          <w:t>Legislation Act 2001</w:t>
        </w:r>
      </w:hyperlink>
      <w:r>
        <w:t>, part 11.3 are annotated in the amendment history.  Full details of any amendments can be obtained from the Parliamentary Counsel’s Office.</w:t>
      </w:r>
    </w:p>
    <w:p w14:paraId="55AFF030" w14:textId="77777777" w:rsidR="00557357" w:rsidRDefault="00557357" w:rsidP="0055735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99E4577" w14:textId="77777777" w:rsidR="00557357" w:rsidRDefault="00557357">
      <w:pPr>
        <w:pStyle w:val="EndNoteTextPub"/>
      </w:pPr>
      <w:r>
        <w:t xml:space="preserve">If all the provisions of the law have been renumbered, a table of renumbered provisions gives details of previous and current numbering.  </w:t>
      </w:r>
    </w:p>
    <w:p w14:paraId="27DBD2E1" w14:textId="77777777" w:rsidR="00557357" w:rsidRDefault="00557357">
      <w:pPr>
        <w:pStyle w:val="EndNoteTextPub"/>
      </w:pPr>
      <w:r>
        <w:t>The endnotes also include a table of earlier republications.</w:t>
      </w:r>
    </w:p>
    <w:p w14:paraId="3735C3C0" w14:textId="77777777" w:rsidR="00557357" w:rsidRPr="006A3B29" w:rsidRDefault="00557357">
      <w:pPr>
        <w:pStyle w:val="Endnote20"/>
      </w:pPr>
      <w:bookmarkStart w:id="119" w:name="_Toc43195436"/>
      <w:r w:rsidRPr="006A3B29">
        <w:rPr>
          <w:rStyle w:val="charTableNo"/>
        </w:rPr>
        <w:t>2</w:t>
      </w:r>
      <w:r>
        <w:tab/>
      </w:r>
      <w:r w:rsidRPr="006A3B29">
        <w:rPr>
          <w:rStyle w:val="charTableText"/>
        </w:rPr>
        <w:t>Abbreviation key</w:t>
      </w:r>
      <w:bookmarkEnd w:id="119"/>
    </w:p>
    <w:p w14:paraId="24A37791" w14:textId="77777777" w:rsidR="00557357" w:rsidRDefault="00557357">
      <w:pPr>
        <w:rPr>
          <w:sz w:val="4"/>
        </w:rPr>
      </w:pPr>
    </w:p>
    <w:tbl>
      <w:tblPr>
        <w:tblW w:w="7372" w:type="dxa"/>
        <w:tblInd w:w="1100" w:type="dxa"/>
        <w:tblLayout w:type="fixed"/>
        <w:tblLook w:val="0000" w:firstRow="0" w:lastRow="0" w:firstColumn="0" w:lastColumn="0" w:noHBand="0" w:noVBand="0"/>
      </w:tblPr>
      <w:tblGrid>
        <w:gridCol w:w="3720"/>
        <w:gridCol w:w="3652"/>
      </w:tblGrid>
      <w:tr w:rsidR="00557357" w14:paraId="3F599730" w14:textId="77777777" w:rsidTr="00557357">
        <w:tc>
          <w:tcPr>
            <w:tcW w:w="3720" w:type="dxa"/>
          </w:tcPr>
          <w:p w14:paraId="2E2EAED9" w14:textId="77777777" w:rsidR="00557357" w:rsidRDefault="00557357">
            <w:pPr>
              <w:pStyle w:val="EndnotesAbbrev"/>
            </w:pPr>
            <w:r>
              <w:t>A = Act</w:t>
            </w:r>
          </w:p>
        </w:tc>
        <w:tc>
          <w:tcPr>
            <w:tcW w:w="3652" w:type="dxa"/>
          </w:tcPr>
          <w:p w14:paraId="4FF68503" w14:textId="77777777" w:rsidR="00557357" w:rsidRDefault="00557357" w:rsidP="00557357">
            <w:pPr>
              <w:pStyle w:val="EndnotesAbbrev"/>
            </w:pPr>
            <w:r>
              <w:t>NI = Notifiable instrument</w:t>
            </w:r>
          </w:p>
        </w:tc>
      </w:tr>
      <w:tr w:rsidR="00557357" w14:paraId="40A50F13" w14:textId="77777777" w:rsidTr="00557357">
        <w:tc>
          <w:tcPr>
            <w:tcW w:w="3720" w:type="dxa"/>
          </w:tcPr>
          <w:p w14:paraId="6B09D0C5" w14:textId="77777777" w:rsidR="00557357" w:rsidRDefault="00557357" w:rsidP="00557357">
            <w:pPr>
              <w:pStyle w:val="EndnotesAbbrev"/>
            </w:pPr>
            <w:r>
              <w:t>AF = Approved form</w:t>
            </w:r>
          </w:p>
        </w:tc>
        <w:tc>
          <w:tcPr>
            <w:tcW w:w="3652" w:type="dxa"/>
          </w:tcPr>
          <w:p w14:paraId="729B0894" w14:textId="77777777" w:rsidR="00557357" w:rsidRDefault="00557357" w:rsidP="00557357">
            <w:pPr>
              <w:pStyle w:val="EndnotesAbbrev"/>
            </w:pPr>
            <w:r>
              <w:t>o = order</w:t>
            </w:r>
          </w:p>
        </w:tc>
      </w:tr>
      <w:tr w:rsidR="00557357" w14:paraId="0CD200AF" w14:textId="77777777" w:rsidTr="00557357">
        <w:tc>
          <w:tcPr>
            <w:tcW w:w="3720" w:type="dxa"/>
          </w:tcPr>
          <w:p w14:paraId="174028BE" w14:textId="77777777" w:rsidR="00557357" w:rsidRDefault="00557357">
            <w:pPr>
              <w:pStyle w:val="EndnotesAbbrev"/>
            </w:pPr>
            <w:r>
              <w:t>am = amended</w:t>
            </w:r>
          </w:p>
        </w:tc>
        <w:tc>
          <w:tcPr>
            <w:tcW w:w="3652" w:type="dxa"/>
          </w:tcPr>
          <w:p w14:paraId="1367B686" w14:textId="77777777" w:rsidR="00557357" w:rsidRDefault="00557357" w:rsidP="00557357">
            <w:pPr>
              <w:pStyle w:val="EndnotesAbbrev"/>
            </w:pPr>
            <w:r>
              <w:t>om = omitted/repealed</w:t>
            </w:r>
          </w:p>
        </w:tc>
      </w:tr>
      <w:tr w:rsidR="00557357" w14:paraId="3494E23D" w14:textId="77777777" w:rsidTr="00557357">
        <w:tc>
          <w:tcPr>
            <w:tcW w:w="3720" w:type="dxa"/>
          </w:tcPr>
          <w:p w14:paraId="6F70F06B" w14:textId="77777777" w:rsidR="00557357" w:rsidRDefault="00557357">
            <w:pPr>
              <w:pStyle w:val="EndnotesAbbrev"/>
            </w:pPr>
            <w:r>
              <w:t>amdt = amendment</w:t>
            </w:r>
          </w:p>
        </w:tc>
        <w:tc>
          <w:tcPr>
            <w:tcW w:w="3652" w:type="dxa"/>
          </w:tcPr>
          <w:p w14:paraId="5AC43793" w14:textId="77777777" w:rsidR="00557357" w:rsidRDefault="00557357" w:rsidP="00557357">
            <w:pPr>
              <w:pStyle w:val="EndnotesAbbrev"/>
            </w:pPr>
            <w:r>
              <w:t>ord = ordinance</w:t>
            </w:r>
          </w:p>
        </w:tc>
      </w:tr>
      <w:tr w:rsidR="00557357" w14:paraId="20190909" w14:textId="77777777" w:rsidTr="00557357">
        <w:tc>
          <w:tcPr>
            <w:tcW w:w="3720" w:type="dxa"/>
          </w:tcPr>
          <w:p w14:paraId="4EB7FDD9" w14:textId="77777777" w:rsidR="00557357" w:rsidRDefault="00557357">
            <w:pPr>
              <w:pStyle w:val="EndnotesAbbrev"/>
            </w:pPr>
            <w:r>
              <w:t>AR = Assembly resolution</w:t>
            </w:r>
          </w:p>
        </w:tc>
        <w:tc>
          <w:tcPr>
            <w:tcW w:w="3652" w:type="dxa"/>
          </w:tcPr>
          <w:p w14:paraId="039256D0" w14:textId="77777777" w:rsidR="00557357" w:rsidRDefault="00557357" w:rsidP="00557357">
            <w:pPr>
              <w:pStyle w:val="EndnotesAbbrev"/>
            </w:pPr>
            <w:r>
              <w:t>orig = original</w:t>
            </w:r>
          </w:p>
        </w:tc>
      </w:tr>
      <w:tr w:rsidR="00557357" w14:paraId="0C00F6CF" w14:textId="77777777" w:rsidTr="00557357">
        <w:tc>
          <w:tcPr>
            <w:tcW w:w="3720" w:type="dxa"/>
          </w:tcPr>
          <w:p w14:paraId="7B7C5CD5" w14:textId="77777777" w:rsidR="00557357" w:rsidRDefault="00557357">
            <w:pPr>
              <w:pStyle w:val="EndnotesAbbrev"/>
            </w:pPr>
            <w:r>
              <w:t>ch = chapter</w:t>
            </w:r>
          </w:p>
        </w:tc>
        <w:tc>
          <w:tcPr>
            <w:tcW w:w="3652" w:type="dxa"/>
          </w:tcPr>
          <w:p w14:paraId="6D024AEA" w14:textId="77777777" w:rsidR="00557357" w:rsidRDefault="00557357" w:rsidP="00557357">
            <w:pPr>
              <w:pStyle w:val="EndnotesAbbrev"/>
            </w:pPr>
            <w:r>
              <w:t>par = paragraph/subparagraph</w:t>
            </w:r>
          </w:p>
        </w:tc>
      </w:tr>
      <w:tr w:rsidR="00557357" w14:paraId="5A4B9F47" w14:textId="77777777" w:rsidTr="00557357">
        <w:tc>
          <w:tcPr>
            <w:tcW w:w="3720" w:type="dxa"/>
          </w:tcPr>
          <w:p w14:paraId="1C092A29" w14:textId="77777777" w:rsidR="00557357" w:rsidRDefault="00557357">
            <w:pPr>
              <w:pStyle w:val="EndnotesAbbrev"/>
            </w:pPr>
            <w:r>
              <w:t>CN = Commencement notice</w:t>
            </w:r>
          </w:p>
        </w:tc>
        <w:tc>
          <w:tcPr>
            <w:tcW w:w="3652" w:type="dxa"/>
          </w:tcPr>
          <w:p w14:paraId="26A31AE6" w14:textId="77777777" w:rsidR="00557357" w:rsidRDefault="00557357" w:rsidP="00557357">
            <w:pPr>
              <w:pStyle w:val="EndnotesAbbrev"/>
            </w:pPr>
            <w:r>
              <w:t>pres = present</w:t>
            </w:r>
          </w:p>
        </w:tc>
      </w:tr>
      <w:tr w:rsidR="00557357" w14:paraId="5CDEF2D7" w14:textId="77777777" w:rsidTr="00557357">
        <w:tc>
          <w:tcPr>
            <w:tcW w:w="3720" w:type="dxa"/>
          </w:tcPr>
          <w:p w14:paraId="222A49B3" w14:textId="77777777" w:rsidR="00557357" w:rsidRDefault="00557357">
            <w:pPr>
              <w:pStyle w:val="EndnotesAbbrev"/>
            </w:pPr>
            <w:r>
              <w:t>def = definition</w:t>
            </w:r>
          </w:p>
        </w:tc>
        <w:tc>
          <w:tcPr>
            <w:tcW w:w="3652" w:type="dxa"/>
          </w:tcPr>
          <w:p w14:paraId="4B5A28E0" w14:textId="77777777" w:rsidR="00557357" w:rsidRDefault="00557357" w:rsidP="00557357">
            <w:pPr>
              <w:pStyle w:val="EndnotesAbbrev"/>
            </w:pPr>
            <w:r>
              <w:t>prev = previous</w:t>
            </w:r>
          </w:p>
        </w:tc>
      </w:tr>
      <w:tr w:rsidR="00557357" w14:paraId="4E6262A9" w14:textId="77777777" w:rsidTr="00557357">
        <w:tc>
          <w:tcPr>
            <w:tcW w:w="3720" w:type="dxa"/>
          </w:tcPr>
          <w:p w14:paraId="7016F74C" w14:textId="77777777" w:rsidR="00557357" w:rsidRDefault="00557357">
            <w:pPr>
              <w:pStyle w:val="EndnotesAbbrev"/>
            </w:pPr>
            <w:r>
              <w:t>DI = Disallowable instrument</w:t>
            </w:r>
          </w:p>
        </w:tc>
        <w:tc>
          <w:tcPr>
            <w:tcW w:w="3652" w:type="dxa"/>
          </w:tcPr>
          <w:p w14:paraId="3C1A0C9B" w14:textId="77777777" w:rsidR="00557357" w:rsidRDefault="00557357" w:rsidP="00557357">
            <w:pPr>
              <w:pStyle w:val="EndnotesAbbrev"/>
            </w:pPr>
            <w:r>
              <w:t>(prev...) = previously</w:t>
            </w:r>
          </w:p>
        </w:tc>
      </w:tr>
      <w:tr w:rsidR="00557357" w14:paraId="2B60B7D9" w14:textId="77777777" w:rsidTr="00557357">
        <w:tc>
          <w:tcPr>
            <w:tcW w:w="3720" w:type="dxa"/>
          </w:tcPr>
          <w:p w14:paraId="2F6FCAC2" w14:textId="77777777" w:rsidR="00557357" w:rsidRDefault="00557357">
            <w:pPr>
              <w:pStyle w:val="EndnotesAbbrev"/>
            </w:pPr>
            <w:r>
              <w:t>dict = dictionary</w:t>
            </w:r>
          </w:p>
        </w:tc>
        <w:tc>
          <w:tcPr>
            <w:tcW w:w="3652" w:type="dxa"/>
          </w:tcPr>
          <w:p w14:paraId="6EC23463" w14:textId="77777777" w:rsidR="00557357" w:rsidRDefault="00557357" w:rsidP="00557357">
            <w:pPr>
              <w:pStyle w:val="EndnotesAbbrev"/>
            </w:pPr>
            <w:r>
              <w:t>pt = part</w:t>
            </w:r>
          </w:p>
        </w:tc>
      </w:tr>
      <w:tr w:rsidR="00557357" w14:paraId="4FB5C027" w14:textId="77777777" w:rsidTr="00557357">
        <w:tc>
          <w:tcPr>
            <w:tcW w:w="3720" w:type="dxa"/>
          </w:tcPr>
          <w:p w14:paraId="3879B94E" w14:textId="77777777" w:rsidR="00557357" w:rsidRDefault="00557357">
            <w:pPr>
              <w:pStyle w:val="EndnotesAbbrev"/>
            </w:pPr>
            <w:r>
              <w:t xml:space="preserve">disallowed = disallowed by the Legislative </w:t>
            </w:r>
          </w:p>
        </w:tc>
        <w:tc>
          <w:tcPr>
            <w:tcW w:w="3652" w:type="dxa"/>
          </w:tcPr>
          <w:p w14:paraId="30C6A507" w14:textId="77777777" w:rsidR="00557357" w:rsidRDefault="00557357" w:rsidP="00557357">
            <w:pPr>
              <w:pStyle w:val="EndnotesAbbrev"/>
            </w:pPr>
            <w:r>
              <w:t>r = rule/subrule</w:t>
            </w:r>
          </w:p>
        </w:tc>
      </w:tr>
      <w:tr w:rsidR="00557357" w14:paraId="145BE1A9" w14:textId="77777777" w:rsidTr="00557357">
        <w:tc>
          <w:tcPr>
            <w:tcW w:w="3720" w:type="dxa"/>
          </w:tcPr>
          <w:p w14:paraId="0A99845E" w14:textId="77777777" w:rsidR="00557357" w:rsidRDefault="00557357">
            <w:pPr>
              <w:pStyle w:val="EndnotesAbbrev"/>
              <w:ind w:left="972"/>
            </w:pPr>
            <w:r>
              <w:t>Assembly</w:t>
            </w:r>
          </w:p>
        </w:tc>
        <w:tc>
          <w:tcPr>
            <w:tcW w:w="3652" w:type="dxa"/>
          </w:tcPr>
          <w:p w14:paraId="3E77C8B7" w14:textId="77777777" w:rsidR="00557357" w:rsidRDefault="00557357" w:rsidP="00557357">
            <w:pPr>
              <w:pStyle w:val="EndnotesAbbrev"/>
            </w:pPr>
            <w:r>
              <w:t>reloc = relocated</w:t>
            </w:r>
          </w:p>
        </w:tc>
      </w:tr>
      <w:tr w:rsidR="00557357" w14:paraId="265E00F0" w14:textId="77777777" w:rsidTr="00557357">
        <w:tc>
          <w:tcPr>
            <w:tcW w:w="3720" w:type="dxa"/>
          </w:tcPr>
          <w:p w14:paraId="23ECC752" w14:textId="77777777" w:rsidR="00557357" w:rsidRDefault="00557357">
            <w:pPr>
              <w:pStyle w:val="EndnotesAbbrev"/>
            </w:pPr>
            <w:r>
              <w:t>div = division</w:t>
            </w:r>
          </w:p>
        </w:tc>
        <w:tc>
          <w:tcPr>
            <w:tcW w:w="3652" w:type="dxa"/>
          </w:tcPr>
          <w:p w14:paraId="4DA74DBC" w14:textId="77777777" w:rsidR="00557357" w:rsidRDefault="00557357" w:rsidP="00557357">
            <w:pPr>
              <w:pStyle w:val="EndnotesAbbrev"/>
            </w:pPr>
            <w:r>
              <w:t>renum = renumbered</w:t>
            </w:r>
          </w:p>
        </w:tc>
      </w:tr>
      <w:tr w:rsidR="00557357" w14:paraId="4257143A" w14:textId="77777777" w:rsidTr="00557357">
        <w:tc>
          <w:tcPr>
            <w:tcW w:w="3720" w:type="dxa"/>
          </w:tcPr>
          <w:p w14:paraId="7F56B048" w14:textId="77777777" w:rsidR="00557357" w:rsidRDefault="00557357">
            <w:pPr>
              <w:pStyle w:val="EndnotesAbbrev"/>
            </w:pPr>
            <w:r>
              <w:t>exp = expires/expired</w:t>
            </w:r>
          </w:p>
        </w:tc>
        <w:tc>
          <w:tcPr>
            <w:tcW w:w="3652" w:type="dxa"/>
          </w:tcPr>
          <w:p w14:paraId="3BB5A3BB" w14:textId="77777777" w:rsidR="00557357" w:rsidRDefault="00557357" w:rsidP="00557357">
            <w:pPr>
              <w:pStyle w:val="EndnotesAbbrev"/>
            </w:pPr>
            <w:r>
              <w:t>R[X] = Republication No</w:t>
            </w:r>
          </w:p>
        </w:tc>
      </w:tr>
      <w:tr w:rsidR="00557357" w14:paraId="48BAB693" w14:textId="77777777" w:rsidTr="00557357">
        <w:tc>
          <w:tcPr>
            <w:tcW w:w="3720" w:type="dxa"/>
          </w:tcPr>
          <w:p w14:paraId="21AFC000" w14:textId="77777777" w:rsidR="00557357" w:rsidRDefault="00557357">
            <w:pPr>
              <w:pStyle w:val="EndnotesAbbrev"/>
            </w:pPr>
            <w:r>
              <w:t>Gaz = gazette</w:t>
            </w:r>
          </w:p>
        </w:tc>
        <w:tc>
          <w:tcPr>
            <w:tcW w:w="3652" w:type="dxa"/>
          </w:tcPr>
          <w:p w14:paraId="6E658C0D" w14:textId="77777777" w:rsidR="00557357" w:rsidRDefault="00557357" w:rsidP="00557357">
            <w:pPr>
              <w:pStyle w:val="EndnotesAbbrev"/>
            </w:pPr>
            <w:r>
              <w:t>RI = reissue</w:t>
            </w:r>
          </w:p>
        </w:tc>
      </w:tr>
      <w:tr w:rsidR="00557357" w14:paraId="097E701D" w14:textId="77777777" w:rsidTr="00557357">
        <w:tc>
          <w:tcPr>
            <w:tcW w:w="3720" w:type="dxa"/>
          </w:tcPr>
          <w:p w14:paraId="3DFAF5F3" w14:textId="77777777" w:rsidR="00557357" w:rsidRDefault="00557357">
            <w:pPr>
              <w:pStyle w:val="EndnotesAbbrev"/>
            </w:pPr>
            <w:r>
              <w:t>hdg = heading</w:t>
            </w:r>
          </w:p>
        </w:tc>
        <w:tc>
          <w:tcPr>
            <w:tcW w:w="3652" w:type="dxa"/>
          </w:tcPr>
          <w:p w14:paraId="5FBA4F3B" w14:textId="77777777" w:rsidR="00557357" w:rsidRDefault="00557357" w:rsidP="00557357">
            <w:pPr>
              <w:pStyle w:val="EndnotesAbbrev"/>
            </w:pPr>
            <w:r>
              <w:t>s = section/subsection</w:t>
            </w:r>
          </w:p>
        </w:tc>
      </w:tr>
      <w:tr w:rsidR="00557357" w14:paraId="3AC76101" w14:textId="77777777" w:rsidTr="00557357">
        <w:tc>
          <w:tcPr>
            <w:tcW w:w="3720" w:type="dxa"/>
          </w:tcPr>
          <w:p w14:paraId="529FCEAB" w14:textId="77777777" w:rsidR="00557357" w:rsidRDefault="00557357">
            <w:pPr>
              <w:pStyle w:val="EndnotesAbbrev"/>
            </w:pPr>
            <w:r>
              <w:t>IA = Interpretation Act 1967</w:t>
            </w:r>
          </w:p>
        </w:tc>
        <w:tc>
          <w:tcPr>
            <w:tcW w:w="3652" w:type="dxa"/>
          </w:tcPr>
          <w:p w14:paraId="57C8508F" w14:textId="77777777" w:rsidR="00557357" w:rsidRDefault="00557357" w:rsidP="00557357">
            <w:pPr>
              <w:pStyle w:val="EndnotesAbbrev"/>
            </w:pPr>
            <w:r>
              <w:t>sch = schedule</w:t>
            </w:r>
          </w:p>
        </w:tc>
      </w:tr>
      <w:tr w:rsidR="00557357" w14:paraId="21D04B7D" w14:textId="77777777" w:rsidTr="00557357">
        <w:tc>
          <w:tcPr>
            <w:tcW w:w="3720" w:type="dxa"/>
          </w:tcPr>
          <w:p w14:paraId="0DE14227" w14:textId="77777777" w:rsidR="00557357" w:rsidRDefault="00557357">
            <w:pPr>
              <w:pStyle w:val="EndnotesAbbrev"/>
            </w:pPr>
            <w:r>
              <w:t>ins = inserted/added</w:t>
            </w:r>
          </w:p>
        </w:tc>
        <w:tc>
          <w:tcPr>
            <w:tcW w:w="3652" w:type="dxa"/>
          </w:tcPr>
          <w:p w14:paraId="15B37D08" w14:textId="77777777" w:rsidR="00557357" w:rsidRDefault="00557357" w:rsidP="00557357">
            <w:pPr>
              <w:pStyle w:val="EndnotesAbbrev"/>
            </w:pPr>
            <w:r>
              <w:t>sdiv = subdivision</w:t>
            </w:r>
          </w:p>
        </w:tc>
      </w:tr>
      <w:tr w:rsidR="00557357" w14:paraId="17890DF9" w14:textId="77777777" w:rsidTr="00557357">
        <w:tc>
          <w:tcPr>
            <w:tcW w:w="3720" w:type="dxa"/>
          </w:tcPr>
          <w:p w14:paraId="4EECBAFF" w14:textId="77777777" w:rsidR="00557357" w:rsidRDefault="00557357">
            <w:pPr>
              <w:pStyle w:val="EndnotesAbbrev"/>
            </w:pPr>
            <w:r>
              <w:t>LA = Legislation Act 2001</w:t>
            </w:r>
          </w:p>
        </w:tc>
        <w:tc>
          <w:tcPr>
            <w:tcW w:w="3652" w:type="dxa"/>
          </w:tcPr>
          <w:p w14:paraId="6ACEB881" w14:textId="77777777" w:rsidR="00557357" w:rsidRDefault="00557357" w:rsidP="00557357">
            <w:pPr>
              <w:pStyle w:val="EndnotesAbbrev"/>
            </w:pPr>
            <w:r>
              <w:t>SL = Subordinate law</w:t>
            </w:r>
          </w:p>
        </w:tc>
      </w:tr>
      <w:tr w:rsidR="00557357" w14:paraId="0F5D60F0" w14:textId="77777777" w:rsidTr="00557357">
        <w:tc>
          <w:tcPr>
            <w:tcW w:w="3720" w:type="dxa"/>
          </w:tcPr>
          <w:p w14:paraId="7FE9CC84" w14:textId="77777777" w:rsidR="00557357" w:rsidRDefault="00557357">
            <w:pPr>
              <w:pStyle w:val="EndnotesAbbrev"/>
            </w:pPr>
            <w:r>
              <w:t>LR = legislation register</w:t>
            </w:r>
          </w:p>
        </w:tc>
        <w:tc>
          <w:tcPr>
            <w:tcW w:w="3652" w:type="dxa"/>
          </w:tcPr>
          <w:p w14:paraId="4757D399" w14:textId="77777777" w:rsidR="00557357" w:rsidRDefault="00557357" w:rsidP="00557357">
            <w:pPr>
              <w:pStyle w:val="EndnotesAbbrev"/>
            </w:pPr>
            <w:r>
              <w:t>sub = substituted</w:t>
            </w:r>
          </w:p>
        </w:tc>
      </w:tr>
      <w:tr w:rsidR="00557357" w14:paraId="62A05F36" w14:textId="77777777" w:rsidTr="00557357">
        <w:tc>
          <w:tcPr>
            <w:tcW w:w="3720" w:type="dxa"/>
          </w:tcPr>
          <w:p w14:paraId="0C5C8E30" w14:textId="77777777" w:rsidR="00557357" w:rsidRDefault="00557357">
            <w:pPr>
              <w:pStyle w:val="EndnotesAbbrev"/>
            </w:pPr>
            <w:r>
              <w:t>LRA = Legislation (Republication) Act 1996</w:t>
            </w:r>
          </w:p>
        </w:tc>
        <w:tc>
          <w:tcPr>
            <w:tcW w:w="3652" w:type="dxa"/>
          </w:tcPr>
          <w:p w14:paraId="55C7875A" w14:textId="77777777" w:rsidR="00557357" w:rsidRDefault="00557357" w:rsidP="00557357">
            <w:pPr>
              <w:pStyle w:val="EndnotesAbbrev"/>
            </w:pPr>
            <w:r w:rsidRPr="00980146">
              <w:rPr>
                <w:rStyle w:val="charUnderline"/>
              </w:rPr>
              <w:t>underlining</w:t>
            </w:r>
            <w:r>
              <w:t xml:space="preserve"> = whole or part not commenced</w:t>
            </w:r>
          </w:p>
        </w:tc>
      </w:tr>
      <w:tr w:rsidR="00557357" w14:paraId="792F74FD" w14:textId="77777777" w:rsidTr="00557357">
        <w:tc>
          <w:tcPr>
            <w:tcW w:w="3720" w:type="dxa"/>
          </w:tcPr>
          <w:p w14:paraId="3D717A73" w14:textId="77777777" w:rsidR="00557357" w:rsidRDefault="00557357">
            <w:pPr>
              <w:pStyle w:val="EndnotesAbbrev"/>
            </w:pPr>
            <w:r>
              <w:t>mod = modified/modification</w:t>
            </w:r>
          </w:p>
        </w:tc>
        <w:tc>
          <w:tcPr>
            <w:tcW w:w="3652" w:type="dxa"/>
          </w:tcPr>
          <w:p w14:paraId="457373D4" w14:textId="77777777" w:rsidR="00557357" w:rsidRDefault="00557357" w:rsidP="00557357">
            <w:pPr>
              <w:pStyle w:val="EndnotesAbbrev"/>
              <w:ind w:left="1073"/>
            </w:pPr>
            <w:r>
              <w:t>or to be expired</w:t>
            </w:r>
          </w:p>
        </w:tc>
      </w:tr>
    </w:tbl>
    <w:p w14:paraId="2CA7FA1C" w14:textId="77777777" w:rsidR="0002760E" w:rsidRPr="006A3B29" w:rsidRDefault="0002760E">
      <w:pPr>
        <w:pStyle w:val="Endnote20"/>
      </w:pPr>
      <w:bookmarkStart w:id="120" w:name="_Toc43195437"/>
      <w:r w:rsidRPr="006A3B29">
        <w:rPr>
          <w:rStyle w:val="charTableNo"/>
        </w:rPr>
        <w:lastRenderedPageBreak/>
        <w:t>3</w:t>
      </w:r>
      <w:r>
        <w:tab/>
      </w:r>
      <w:r w:rsidRPr="006A3B29">
        <w:rPr>
          <w:rStyle w:val="charTableText"/>
        </w:rPr>
        <w:t>Legislation history</w:t>
      </w:r>
      <w:bookmarkEnd w:id="120"/>
    </w:p>
    <w:p w14:paraId="4332C2BD" w14:textId="77777777" w:rsidR="0002760E" w:rsidRDefault="0002760E">
      <w:pPr>
        <w:pStyle w:val="NewAct"/>
      </w:pPr>
      <w:r>
        <w:t>Rates Act 2004 A2004-3</w:t>
      </w:r>
    </w:p>
    <w:p w14:paraId="0D6599D7" w14:textId="77777777" w:rsidR="0002760E" w:rsidRDefault="0002760E">
      <w:pPr>
        <w:pStyle w:val="Actdetails"/>
      </w:pPr>
      <w:r>
        <w:t>notified LR 18 February 2004</w:t>
      </w:r>
      <w:r>
        <w:br/>
        <w:t>s 1, s 2 commenced 18 February 2004 (LA s 75 (1))</w:t>
      </w:r>
      <w:r>
        <w:br/>
        <w:t>remainder commenced 1 July 2004 (s 2)</w:t>
      </w:r>
    </w:p>
    <w:p w14:paraId="0DCB8408" w14:textId="77777777" w:rsidR="0002760E" w:rsidRDefault="0002760E">
      <w:pPr>
        <w:pStyle w:val="Asamby"/>
      </w:pPr>
      <w:r>
        <w:t>as amended by</w:t>
      </w:r>
    </w:p>
    <w:p w14:paraId="5394DFDA" w14:textId="2B6B79FD" w:rsidR="0002760E" w:rsidRDefault="00A7244A">
      <w:pPr>
        <w:pStyle w:val="NewAct"/>
      </w:pPr>
      <w:hyperlink r:id="rId170" w:tooltip="A2004-36" w:history="1">
        <w:r w:rsidR="00980146" w:rsidRPr="00980146">
          <w:rPr>
            <w:rStyle w:val="charCitHyperlinkAbbrev"/>
          </w:rPr>
          <w:t>Revenue Legislation Amendment Act 2004</w:t>
        </w:r>
      </w:hyperlink>
      <w:r w:rsidR="0002760E">
        <w:t xml:space="preserve"> A2004-36 pt 2</w:t>
      </w:r>
    </w:p>
    <w:p w14:paraId="115C89D6" w14:textId="77777777" w:rsidR="0002760E" w:rsidRDefault="0002760E">
      <w:pPr>
        <w:pStyle w:val="Actdetails"/>
      </w:pPr>
      <w:r>
        <w:t>notified LR 30 June 2004</w:t>
      </w:r>
    </w:p>
    <w:p w14:paraId="26208FD7" w14:textId="77777777" w:rsidR="0002760E" w:rsidRDefault="0002760E">
      <w:pPr>
        <w:pStyle w:val="Actdetails"/>
      </w:pPr>
      <w:r>
        <w:t>s 1, s 2 commenced 30 June 2004 (LA s 75 (1))</w:t>
      </w:r>
    </w:p>
    <w:p w14:paraId="4A3AEE51" w14:textId="77777777" w:rsidR="0002760E" w:rsidRDefault="0002760E">
      <w:pPr>
        <w:pStyle w:val="Actdetails"/>
      </w:pPr>
      <w:r>
        <w:t>pt 2 commenced 1 July 2004 (s 2)</w:t>
      </w:r>
    </w:p>
    <w:p w14:paraId="51D570A4" w14:textId="5533A232" w:rsidR="0002760E" w:rsidRDefault="00A7244A">
      <w:pPr>
        <w:pStyle w:val="NewAct"/>
      </w:pPr>
      <w:hyperlink r:id="rId171" w:tooltip="A2005-20" w:history="1">
        <w:r w:rsidR="00980146" w:rsidRPr="00980146">
          <w:rPr>
            <w:rStyle w:val="charCitHyperlinkAbbrev"/>
          </w:rPr>
          <w:t>Statute Law Amendment Act 2005</w:t>
        </w:r>
      </w:hyperlink>
      <w:r w:rsidR="0002760E">
        <w:t xml:space="preserve"> A2005-20 sch 3 pt 3.48</w:t>
      </w:r>
    </w:p>
    <w:p w14:paraId="044F2DE8" w14:textId="77777777" w:rsidR="0002760E" w:rsidRDefault="0002760E">
      <w:pPr>
        <w:pStyle w:val="Actdetails"/>
      </w:pPr>
      <w:r>
        <w:t>notified LR 12 May 2005</w:t>
      </w:r>
    </w:p>
    <w:p w14:paraId="6CA0C717" w14:textId="77777777" w:rsidR="0002760E" w:rsidRDefault="0002760E">
      <w:pPr>
        <w:pStyle w:val="Actdetails"/>
      </w:pPr>
      <w:r>
        <w:t>s 1, s 2 taken to have commenced 8 March 2005 (LA s 75 (2))</w:t>
      </w:r>
    </w:p>
    <w:p w14:paraId="6F02A4D4" w14:textId="77777777" w:rsidR="0002760E" w:rsidRDefault="0002760E">
      <w:pPr>
        <w:pStyle w:val="Actdetails"/>
      </w:pPr>
      <w:r>
        <w:t>sch 3 pt 3.48 commenced 2 June 2005 (s 2 (1))</w:t>
      </w:r>
    </w:p>
    <w:p w14:paraId="537A535F" w14:textId="38E2365A" w:rsidR="0002760E" w:rsidRDefault="00A7244A">
      <w:pPr>
        <w:pStyle w:val="NewAct"/>
      </w:pPr>
      <w:hyperlink r:id="rId172" w:tooltip="A2005-23" w:history="1">
        <w:r w:rsidR="00980146" w:rsidRPr="00980146">
          <w:rPr>
            <w:rStyle w:val="charCitHyperlinkAbbrev"/>
          </w:rPr>
          <w:t>Rates Amendment Act 2005</w:t>
        </w:r>
      </w:hyperlink>
      <w:r w:rsidR="0002760E">
        <w:t xml:space="preserve"> A2005-23</w:t>
      </w:r>
    </w:p>
    <w:p w14:paraId="16DD552E" w14:textId="77777777" w:rsidR="0002760E" w:rsidRDefault="0002760E">
      <w:pPr>
        <w:pStyle w:val="Actdetails"/>
      </w:pPr>
      <w:r>
        <w:t>notified LR 11 May 2005</w:t>
      </w:r>
      <w:r>
        <w:br/>
        <w:t>s 1, s 2 commenced 11 May 2005 (LA s 75 (1))</w:t>
      </w:r>
      <w:r>
        <w:br/>
        <w:t>remainder commenced 1 July 2005 (s 2)</w:t>
      </w:r>
    </w:p>
    <w:p w14:paraId="44198E3E" w14:textId="594BDA88" w:rsidR="0002760E" w:rsidRDefault="00A7244A">
      <w:pPr>
        <w:pStyle w:val="NewAct"/>
      </w:pPr>
      <w:hyperlink r:id="rId173" w:tooltip="A2005-29" w:history="1">
        <w:r w:rsidR="00980146" w:rsidRPr="00980146">
          <w:rPr>
            <w:rStyle w:val="charCitHyperlinkAbbrev"/>
          </w:rPr>
          <w:t>Revenue Legislation Amendment Act 2005</w:t>
        </w:r>
      </w:hyperlink>
      <w:r w:rsidR="0002760E">
        <w:t xml:space="preserve"> A2005-29 pt 5</w:t>
      </w:r>
    </w:p>
    <w:p w14:paraId="2372B3C5" w14:textId="77777777" w:rsidR="0002760E" w:rsidRDefault="0002760E">
      <w:pPr>
        <w:pStyle w:val="Actdetails"/>
        <w:keepNext/>
      </w:pPr>
      <w:r>
        <w:t>notified LR 28 June 2005</w:t>
      </w:r>
    </w:p>
    <w:p w14:paraId="02675ED7" w14:textId="77777777" w:rsidR="0002760E" w:rsidRDefault="0002760E">
      <w:pPr>
        <w:pStyle w:val="Actdetails"/>
        <w:keepNext/>
      </w:pPr>
      <w:r>
        <w:t>s 1, s 2 commenced 28 June 2005 (LA s 75 (1))</w:t>
      </w:r>
    </w:p>
    <w:p w14:paraId="52AE2284" w14:textId="77777777" w:rsidR="0002760E" w:rsidRDefault="0002760E">
      <w:pPr>
        <w:pStyle w:val="Actdetails"/>
      </w:pPr>
      <w:r>
        <w:t>pt 5 commenced 29 June 2005 (s 2 (2))</w:t>
      </w:r>
    </w:p>
    <w:p w14:paraId="7D6EF592" w14:textId="4E0B8A51" w:rsidR="0002760E" w:rsidRDefault="00A7244A">
      <w:pPr>
        <w:pStyle w:val="NewAct"/>
      </w:pPr>
      <w:hyperlink r:id="rId174" w:tooltip="A2006-19" w:history="1">
        <w:r w:rsidR="00980146" w:rsidRPr="00980146">
          <w:rPr>
            <w:rStyle w:val="charCitHyperlinkAbbrev"/>
          </w:rPr>
          <w:t>Revenue Legislation Amendment Act 2006</w:t>
        </w:r>
      </w:hyperlink>
      <w:r w:rsidR="0002760E">
        <w:t xml:space="preserve"> A2006-19 pt 5</w:t>
      </w:r>
    </w:p>
    <w:p w14:paraId="24CFEE28" w14:textId="77777777" w:rsidR="0002760E" w:rsidRDefault="0002760E">
      <w:pPr>
        <w:pStyle w:val="Actdetails"/>
        <w:keepNext/>
      </w:pPr>
      <w:r>
        <w:t>notified LR 17 May 2006</w:t>
      </w:r>
    </w:p>
    <w:p w14:paraId="57F041C8" w14:textId="77777777" w:rsidR="0002760E" w:rsidRDefault="0002760E">
      <w:pPr>
        <w:pStyle w:val="Actdetails"/>
        <w:keepNext/>
      </w:pPr>
      <w:r>
        <w:t>s 1, s 2 commenced 17 May 2006 (LA s 75 (1))</w:t>
      </w:r>
    </w:p>
    <w:p w14:paraId="371879E9" w14:textId="77777777" w:rsidR="0002760E" w:rsidRDefault="0002760E">
      <w:pPr>
        <w:pStyle w:val="Actdetails"/>
      </w:pPr>
      <w:r>
        <w:t>pt 5 commenced 18 May 2006 (s 2 (3))</w:t>
      </w:r>
    </w:p>
    <w:p w14:paraId="4109BAD5" w14:textId="2BC62962" w:rsidR="0002760E" w:rsidRDefault="00A7244A">
      <w:pPr>
        <w:pStyle w:val="NewAct"/>
      </w:pPr>
      <w:hyperlink r:id="rId175" w:tooltip="A2006-22" w:history="1">
        <w:r w:rsidR="00980146" w:rsidRPr="00980146">
          <w:rPr>
            <w:rStyle w:val="charCitHyperlinkAbbrev"/>
          </w:rPr>
          <w:t>Civil Unions Act 2006</w:t>
        </w:r>
      </w:hyperlink>
      <w:r w:rsidR="0002760E">
        <w:t xml:space="preserve"> A2006-22 sch 1 pt 1.26</w:t>
      </w:r>
    </w:p>
    <w:p w14:paraId="2D515964" w14:textId="77777777" w:rsidR="00823255" w:rsidRDefault="0002760E">
      <w:pPr>
        <w:pStyle w:val="Actdetails"/>
      </w:pPr>
      <w:r>
        <w:t>notified LR 19 May 2006</w:t>
      </w:r>
    </w:p>
    <w:p w14:paraId="24DF2D44" w14:textId="77777777" w:rsidR="00823255" w:rsidRDefault="0002760E">
      <w:pPr>
        <w:pStyle w:val="Actdetails"/>
      </w:pPr>
      <w:r>
        <w:t>s 1, s 2 commenced 19 May 2006 (LA s 75 (1))</w:t>
      </w:r>
    </w:p>
    <w:p w14:paraId="20D85EAD" w14:textId="77777777" w:rsidR="0002760E" w:rsidRPr="00980146" w:rsidRDefault="0002760E" w:rsidP="00823255">
      <w:pPr>
        <w:pStyle w:val="Actdetails"/>
        <w:keepNext/>
        <w:rPr>
          <w:rFonts w:cs="Arial"/>
        </w:rPr>
      </w:pPr>
      <w:r w:rsidRPr="00980146">
        <w:rPr>
          <w:rFonts w:cs="Arial"/>
        </w:rPr>
        <w:t>sch 1 pt 1.26 never commenced</w:t>
      </w:r>
    </w:p>
    <w:p w14:paraId="27B4C593" w14:textId="77777777" w:rsidR="0002760E" w:rsidRDefault="0002760E">
      <w:pPr>
        <w:pStyle w:val="LegHistNote"/>
      </w:pPr>
      <w:r>
        <w:rPr>
          <w:rStyle w:val="charItals"/>
        </w:rPr>
        <w:t>Note</w:t>
      </w:r>
      <w:r>
        <w:tab/>
        <w:t>Act repealed by disallowance 14 June 2006 (see Cwlth Gaz</w:t>
      </w:r>
      <w:r w:rsidR="00E1579F">
        <w:t> </w:t>
      </w:r>
      <w:r>
        <w:t>2006 No S93)</w:t>
      </w:r>
    </w:p>
    <w:p w14:paraId="5D0C711E" w14:textId="6C2E53EA" w:rsidR="0002760E" w:rsidRDefault="00A7244A">
      <w:pPr>
        <w:pStyle w:val="NewAct"/>
      </w:pPr>
      <w:hyperlink r:id="rId176" w:tooltip="A2006-29" w:history="1">
        <w:r w:rsidR="00980146" w:rsidRPr="00980146">
          <w:rPr>
            <w:rStyle w:val="charCitHyperlinkAbbrev"/>
          </w:rPr>
          <w:t>Rates Amendment Act 2006</w:t>
        </w:r>
      </w:hyperlink>
      <w:r w:rsidR="0002760E">
        <w:t xml:space="preserve"> A2006-29</w:t>
      </w:r>
    </w:p>
    <w:p w14:paraId="415C6823" w14:textId="77777777" w:rsidR="00823255" w:rsidRDefault="0002760E">
      <w:pPr>
        <w:pStyle w:val="Actdetails"/>
      </w:pPr>
      <w:r>
        <w:t>notified LR 15 June 2006</w:t>
      </w:r>
    </w:p>
    <w:p w14:paraId="1113D132" w14:textId="77777777" w:rsidR="00823255" w:rsidRDefault="0002760E">
      <w:pPr>
        <w:pStyle w:val="Actdetails"/>
      </w:pPr>
      <w:r>
        <w:t>s 1, s 2 commenced 15 June 2006 (LA s 75 (1))</w:t>
      </w:r>
    </w:p>
    <w:p w14:paraId="404D33C5" w14:textId="77777777" w:rsidR="0002760E" w:rsidRDefault="0002760E">
      <w:pPr>
        <w:pStyle w:val="Actdetails"/>
      </w:pPr>
      <w:r>
        <w:t>remainder commenced 1 July 2006 (s 2)</w:t>
      </w:r>
    </w:p>
    <w:p w14:paraId="6CC7E6C7" w14:textId="48562481" w:rsidR="0002760E" w:rsidRDefault="00A7244A">
      <w:pPr>
        <w:pStyle w:val="NewAct"/>
      </w:pPr>
      <w:hyperlink r:id="rId177" w:tooltip="A2007-2" w:history="1">
        <w:r w:rsidR="00980146" w:rsidRPr="00980146">
          <w:rPr>
            <w:rStyle w:val="charCitHyperlinkAbbrev"/>
          </w:rPr>
          <w:t>Rates Amendment Act 2007</w:t>
        </w:r>
      </w:hyperlink>
      <w:r w:rsidR="0002760E">
        <w:t xml:space="preserve"> A2007-2</w:t>
      </w:r>
    </w:p>
    <w:p w14:paraId="4BED54CE" w14:textId="77777777" w:rsidR="0002760E" w:rsidRDefault="0002760E">
      <w:pPr>
        <w:pStyle w:val="Actdetails"/>
      </w:pPr>
      <w:r>
        <w:t>notified LR 20 March 2007</w:t>
      </w:r>
    </w:p>
    <w:p w14:paraId="6ADB4E0E" w14:textId="77777777" w:rsidR="0002760E" w:rsidRDefault="0002760E">
      <w:pPr>
        <w:pStyle w:val="Actdetails"/>
      </w:pPr>
      <w:r>
        <w:t>s 1, s 2 commenced 20 March 2007 (LA s 75 (1))</w:t>
      </w:r>
    </w:p>
    <w:p w14:paraId="7A4E6C83" w14:textId="2BC3434E" w:rsidR="0002760E" w:rsidRDefault="0002760E">
      <w:pPr>
        <w:pStyle w:val="Actdetails"/>
      </w:pPr>
      <w:r>
        <w:t xml:space="preserve">remainder commenced 1 July 2007 (s 2 and </w:t>
      </w:r>
      <w:hyperlink r:id="rId178" w:tooltip="CN2007-4" w:history="1">
        <w:r w:rsidR="00980146" w:rsidRPr="00980146">
          <w:rPr>
            <w:rStyle w:val="charCitHyperlinkAbbrev"/>
          </w:rPr>
          <w:t>CN2007-4</w:t>
        </w:r>
      </w:hyperlink>
      <w:r>
        <w:t>)</w:t>
      </w:r>
    </w:p>
    <w:p w14:paraId="2DA5E07E" w14:textId="7CF9C406" w:rsidR="0002760E" w:rsidRDefault="00A7244A">
      <w:pPr>
        <w:pStyle w:val="NewAct"/>
      </w:pPr>
      <w:hyperlink r:id="rId179" w:tooltip="A2007-3" w:history="1">
        <w:r w:rsidR="00980146" w:rsidRPr="00980146">
          <w:rPr>
            <w:rStyle w:val="charCitHyperlinkAbbrev"/>
          </w:rPr>
          <w:t>Statute Law Amendment Act 2007</w:t>
        </w:r>
      </w:hyperlink>
      <w:r w:rsidR="0002760E">
        <w:t xml:space="preserve"> A2007-3 sch 3 pt 3.83</w:t>
      </w:r>
    </w:p>
    <w:p w14:paraId="4FA201D6" w14:textId="77777777" w:rsidR="0002760E" w:rsidRDefault="0002760E">
      <w:pPr>
        <w:pStyle w:val="Actdetails"/>
        <w:keepNext/>
      </w:pPr>
      <w:r>
        <w:t>notified LR 22 March 2007</w:t>
      </w:r>
    </w:p>
    <w:p w14:paraId="152D5433" w14:textId="77777777" w:rsidR="0002760E" w:rsidRDefault="0002760E">
      <w:pPr>
        <w:pStyle w:val="Actdetails"/>
        <w:keepNext/>
      </w:pPr>
      <w:r>
        <w:t>s 1, s 2 taken to have commenced 1 July 2006 (LA s 75 (2))</w:t>
      </w:r>
    </w:p>
    <w:p w14:paraId="0703D9C2" w14:textId="77777777" w:rsidR="0002760E" w:rsidRDefault="0002760E">
      <w:pPr>
        <w:pStyle w:val="Actdetails"/>
      </w:pPr>
      <w:r>
        <w:t>sch 3 pt 3.83 commenced 12 April 2007 (s 2 (1))</w:t>
      </w:r>
    </w:p>
    <w:p w14:paraId="39C5A7EA" w14:textId="14E21F55" w:rsidR="0002760E" w:rsidRDefault="00A7244A">
      <w:pPr>
        <w:pStyle w:val="NewAct"/>
      </w:pPr>
      <w:hyperlink r:id="rId180" w:tooltip="A2007-21" w:history="1">
        <w:r w:rsidR="00980146" w:rsidRPr="00980146">
          <w:rPr>
            <w:rStyle w:val="charCitHyperlinkAbbrev"/>
          </w:rPr>
          <w:t>Revenue Legislation Amendment Act 2007</w:t>
        </w:r>
      </w:hyperlink>
      <w:r w:rsidR="0002760E">
        <w:t xml:space="preserve"> A2007-21 pt 5</w:t>
      </w:r>
    </w:p>
    <w:p w14:paraId="6EC79DF0" w14:textId="77777777" w:rsidR="0002760E" w:rsidRDefault="0002760E">
      <w:pPr>
        <w:pStyle w:val="Actdetails"/>
      </w:pPr>
      <w:r>
        <w:t>notified LR 19 June 2007</w:t>
      </w:r>
    </w:p>
    <w:p w14:paraId="7B02E989" w14:textId="77777777" w:rsidR="0002760E" w:rsidRDefault="0002760E">
      <w:pPr>
        <w:pStyle w:val="Actdetails"/>
      </w:pPr>
      <w:r>
        <w:t>s 1, s 2 commenced 19 June 2007 (LA s 75 (1))</w:t>
      </w:r>
    </w:p>
    <w:p w14:paraId="39C61598" w14:textId="77777777" w:rsidR="0002760E" w:rsidRDefault="0002760E">
      <w:pPr>
        <w:pStyle w:val="Actdetails"/>
      </w:pPr>
      <w:r>
        <w:t>pt 5 commenced 20 June 2007 (s 2)</w:t>
      </w:r>
    </w:p>
    <w:p w14:paraId="7F37468D" w14:textId="41D8AAD0" w:rsidR="0002760E" w:rsidRDefault="00A7244A">
      <w:pPr>
        <w:pStyle w:val="NewAct"/>
      </w:pPr>
      <w:hyperlink r:id="rId181" w:tooltip="A2007-29" w:history="1">
        <w:r w:rsidR="00980146" w:rsidRPr="00980146">
          <w:rPr>
            <w:rStyle w:val="charCitHyperlinkAbbrev"/>
          </w:rPr>
          <w:t>Revenue Legislation (Housing Affordability Initiatives) Amendment Act 2007</w:t>
        </w:r>
      </w:hyperlink>
      <w:r w:rsidR="0002760E">
        <w:t xml:space="preserve"> A2007-29 pt 4</w:t>
      </w:r>
    </w:p>
    <w:p w14:paraId="069A835E" w14:textId="77777777" w:rsidR="0002760E" w:rsidRDefault="0002760E">
      <w:pPr>
        <w:pStyle w:val="Actdetails"/>
      </w:pPr>
      <w:r>
        <w:t>notified LR 2 October 2007</w:t>
      </w:r>
    </w:p>
    <w:p w14:paraId="70AE4F3D" w14:textId="77777777" w:rsidR="0002760E" w:rsidRDefault="0002760E">
      <w:pPr>
        <w:pStyle w:val="Actdetails"/>
      </w:pPr>
      <w:r>
        <w:t>s 1, s 2 commenced 2 October 2007 (LA s 75 (1))</w:t>
      </w:r>
    </w:p>
    <w:p w14:paraId="6A22C9CC" w14:textId="77777777" w:rsidR="0002760E" w:rsidRDefault="0002760E">
      <w:pPr>
        <w:pStyle w:val="Actdetails"/>
      </w:pPr>
      <w:r>
        <w:t>pt 4 commenced 3 October 2007 (s 2)</w:t>
      </w:r>
    </w:p>
    <w:p w14:paraId="53A49404" w14:textId="301DCA7A" w:rsidR="0002760E" w:rsidRDefault="00A7244A">
      <w:pPr>
        <w:pStyle w:val="NewAct"/>
      </w:pPr>
      <w:hyperlink r:id="rId182" w:anchor="history" w:tooltip="A2008-14" w:history="1">
        <w:r w:rsidR="00980146" w:rsidRPr="00980146">
          <w:rPr>
            <w:rStyle w:val="charCitHyperlinkAbbrev"/>
          </w:rPr>
          <w:t>Civil Partnerships Act 2008</w:t>
        </w:r>
      </w:hyperlink>
      <w:r w:rsidR="0002760E">
        <w:t xml:space="preserve"> A2008-14 sch 1 pt 1.22</w:t>
      </w:r>
    </w:p>
    <w:p w14:paraId="6BCF2F6C" w14:textId="77777777" w:rsidR="0002760E" w:rsidRDefault="0002760E">
      <w:pPr>
        <w:pStyle w:val="Actdetails"/>
      </w:pPr>
      <w:r>
        <w:t>notified LR 15 May 2008</w:t>
      </w:r>
    </w:p>
    <w:p w14:paraId="065B3780" w14:textId="77777777" w:rsidR="0002760E" w:rsidRDefault="0002760E">
      <w:pPr>
        <w:pStyle w:val="Actdetails"/>
      </w:pPr>
      <w:r>
        <w:t>s 1, s 2 commenced 15 May 2008 (LA s 75 (1))</w:t>
      </w:r>
    </w:p>
    <w:p w14:paraId="746CE750" w14:textId="01ED66CB" w:rsidR="0002760E" w:rsidRDefault="0002760E">
      <w:pPr>
        <w:pStyle w:val="Actdetails"/>
      </w:pPr>
      <w:r>
        <w:t xml:space="preserve">sch 1 pt 1.22 commenced 19 May 2008 (s 2 and </w:t>
      </w:r>
      <w:hyperlink r:id="rId183" w:tooltip="CN2008-8" w:history="1">
        <w:r w:rsidR="00980146" w:rsidRPr="00980146">
          <w:rPr>
            <w:rStyle w:val="charCitHyperlinkAbbrev"/>
          </w:rPr>
          <w:t>CN2008-8</w:t>
        </w:r>
      </w:hyperlink>
      <w:r>
        <w:t>)</w:t>
      </w:r>
    </w:p>
    <w:p w14:paraId="10F2E2A6" w14:textId="0B8D1D44" w:rsidR="0002760E" w:rsidRDefault="00A7244A">
      <w:pPr>
        <w:pStyle w:val="NewAct"/>
      </w:pPr>
      <w:hyperlink r:id="rId184" w:anchor="history" w:tooltip="A2008-16" w:history="1">
        <w:r w:rsidR="00980146" w:rsidRPr="00980146">
          <w:rPr>
            <w:rStyle w:val="charCitHyperlinkAbbrev"/>
          </w:rPr>
          <w:t>Land Rent Act 2008</w:t>
        </w:r>
      </w:hyperlink>
      <w:r w:rsidR="0002760E">
        <w:t xml:space="preserve"> A2008-16 sch 1 pt 1.3</w:t>
      </w:r>
    </w:p>
    <w:p w14:paraId="50EDB413" w14:textId="77777777" w:rsidR="0002760E" w:rsidRDefault="0002760E">
      <w:pPr>
        <w:pStyle w:val="Actdetails"/>
      </w:pPr>
      <w:r>
        <w:t>notified LR 30 June 2008</w:t>
      </w:r>
    </w:p>
    <w:p w14:paraId="4A221877" w14:textId="77777777" w:rsidR="0002760E" w:rsidRDefault="0002760E">
      <w:pPr>
        <w:pStyle w:val="Actdetails"/>
      </w:pPr>
      <w:r>
        <w:t>s 1, s 2 commenced 30 June 2008 (LA s 75 (1))</w:t>
      </w:r>
    </w:p>
    <w:p w14:paraId="191165B9" w14:textId="3FA870EE" w:rsidR="0002760E" w:rsidRDefault="0002760E">
      <w:pPr>
        <w:pStyle w:val="Actdetails"/>
      </w:pPr>
      <w:r>
        <w:t xml:space="preserve">sch 1 pt 1.3 commenced 1 July 2008 (s 2 and </w:t>
      </w:r>
      <w:hyperlink r:id="rId185" w:tooltip="CN2008-10" w:history="1">
        <w:r w:rsidR="00980146" w:rsidRPr="00980146">
          <w:rPr>
            <w:rStyle w:val="charCitHyperlinkAbbrev"/>
          </w:rPr>
          <w:t>CN2008-10</w:t>
        </w:r>
      </w:hyperlink>
      <w:r>
        <w:t>)</w:t>
      </w:r>
    </w:p>
    <w:p w14:paraId="4B78318A" w14:textId="3C011FE9" w:rsidR="00B374D5" w:rsidRDefault="00A7244A" w:rsidP="00B374D5">
      <w:pPr>
        <w:pStyle w:val="NewAct"/>
      </w:pPr>
      <w:hyperlink r:id="rId186" w:tooltip="A2008-37" w:history="1">
        <w:r w:rsidR="00980146" w:rsidRPr="00980146">
          <w:rPr>
            <w:rStyle w:val="charCitHyperlinkAbbrev"/>
          </w:rPr>
          <w:t>ACT Civil and Administrative Tribunal Legislation Amendment Act 2008 (No 2)</w:t>
        </w:r>
      </w:hyperlink>
      <w:r w:rsidR="00B374D5">
        <w:t xml:space="preserve"> A2008-37 sch 1 pt 1.88</w:t>
      </w:r>
    </w:p>
    <w:p w14:paraId="5D1151F9" w14:textId="77777777" w:rsidR="00B374D5" w:rsidRDefault="00B374D5" w:rsidP="00B374D5">
      <w:pPr>
        <w:pStyle w:val="Actdetails"/>
        <w:keepNext/>
      </w:pPr>
      <w:r>
        <w:t>notified LR 4 September 2008</w:t>
      </w:r>
    </w:p>
    <w:p w14:paraId="7C82AB4C" w14:textId="77777777" w:rsidR="00B374D5" w:rsidRDefault="00B374D5" w:rsidP="00B374D5">
      <w:pPr>
        <w:pStyle w:val="Actdetails"/>
        <w:keepNext/>
      </w:pPr>
      <w:r>
        <w:t>s 1, s 2 commenced 4 September 2008 (LA s 75 (1))</w:t>
      </w:r>
    </w:p>
    <w:p w14:paraId="3BF28DC0" w14:textId="243C12E2" w:rsidR="00B374D5" w:rsidRPr="00912621" w:rsidRDefault="00B374D5" w:rsidP="002264BC">
      <w:pPr>
        <w:pStyle w:val="Actdetails"/>
      </w:pPr>
      <w:r>
        <w:t xml:space="preserve">sch 1 pt 1.88 commenced 2 February 2009 (s 2 (1) and see </w:t>
      </w:r>
      <w:hyperlink r:id="rId187" w:tooltip="A2008-35" w:history="1">
        <w:r w:rsidR="00980146" w:rsidRPr="00980146">
          <w:rPr>
            <w:rStyle w:val="charCitHyperlinkAbbrev"/>
          </w:rPr>
          <w:t>ACT Civil and Administrative Tribunal Act 2008</w:t>
        </w:r>
      </w:hyperlink>
      <w:r>
        <w:t xml:space="preserve"> A2008-35, s 2 (1) and </w:t>
      </w:r>
      <w:hyperlink r:id="rId188" w:tooltip="CN2009-2" w:history="1">
        <w:r w:rsidR="00980146" w:rsidRPr="00980146">
          <w:rPr>
            <w:rStyle w:val="charCitHyperlinkAbbrev"/>
          </w:rPr>
          <w:t>CN2009-2</w:t>
        </w:r>
      </w:hyperlink>
      <w:r>
        <w:t>)</w:t>
      </w:r>
    </w:p>
    <w:p w14:paraId="6334E46D" w14:textId="2FAD4038" w:rsidR="00046798" w:rsidRDefault="00A7244A" w:rsidP="00046798">
      <w:pPr>
        <w:pStyle w:val="NewAct"/>
      </w:pPr>
      <w:hyperlink r:id="rId189" w:tooltip="A2009-20" w:history="1">
        <w:r w:rsidR="00980146" w:rsidRPr="00980146">
          <w:rPr>
            <w:rStyle w:val="charCitHyperlinkAbbrev"/>
          </w:rPr>
          <w:t>Statute Law Amendment Act 2009</w:t>
        </w:r>
      </w:hyperlink>
      <w:r w:rsidR="00046798">
        <w:t xml:space="preserve"> A2009-20 sch 3 pt 3.63</w:t>
      </w:r>
    </w:p>
    <w:p w14:paraId="7F2C1617" w14:textId="77777777" w:rsidR="00046798" w:rsidRDefault="00046798" w:rsidP="00046798">
      <w:pPr>
        <w:pStyle w:val="Actdetails"/>
        <w:keepNext/>
      </w:pPr>
      <w:r>
        <w:t>notified LR 1 September 2009</w:t>
      </w:r>
    </w:p>
    <w:p w14:paraId="59587128" w14:textId="77777777" w:rsidR="00046798" w:rsidRDefault="00046798" w:rsidP="00046798">
      <w:pPr>
        <w:pStyle w:val="Actdetails"/>
        <w:keepNext/>
      </w:pPr>
      <w:r>
        <w:t>s 1, s 2 commenced 1 September 2009 (LA s 75 (1))</w:t>
      </w:r>
    </w:p>
    <w:p w14:paraId="30F9EEAA" w14:textId="77777777" w:rsidR="00046798" w:rsidRDefault="00046798" w:rsidP="00046798">
      <w:pPr>
        <w:pStyle w:val="Actdetails"/>
      </w:pPr>
      <w:r>
        <w:t>sch 3 pt 3.63 commenced 22 September 2009 (s 2)</w:t>
      </w:r>
    </w:p>
    <w:p w14:paraId="7F45AF25" w14:textId="24856F33" w:rsidR="003909D0" w:rsidRPr="00574BD0" w:rsidRDefault="00A7244A" w:rsidP="003909D0">
      <w:pPr>
        <w:pStyle w:val="NewAct"/>
      </w:pPr>
      <w:hyperlink r:id="rId190" w:tooltip="A2009-49" w:history="1">
        <w:r w:rsidR="00980146" w:rsidRPr="00980146">
          <w:rPr>
            <w:rStyle w:val="charCitHyperlinkAbbrev"/>
          </w:rPr>
          <w:t>Statute Law Amendment Act 2009 (No 2)</w:t>
        </w:r>
      </w:hyperlink>
      <w:r w:rsidR="003909D0" w:rsidRPr="00574BD0">
        <w:t> A2009-</w:t>
      </w:r>
      <w:r w:rsidR="003909D0">
        <w:t>49 sch 3 pt 3</w:t>
      </w:r>
      <w:r w:rsidR="003909D0" w:rsidRPr="00574BD0">
        <w:t>.</w:t>
      </w:r>
      <w:r w:rsidR="00221F1E">
        <w:t>60</w:t>
      </w:r>
    </w:p>
    <w:p w14:paraId="2F5D11E8" w14:textId="77777777" w:rsidR="003909D0" w:rsidRPr="00DB3D5E" w:rsidRDefault="003909D0" w:rsidP="003909D0">
      <w:pPr>
        <w:pStyle w:val="Actdetails"/>
        <w:keepNext/>
      </w:pPr>
      <w:r>
        <w:t>notified LR 26</w:t>
      </w:r>
      <w:r w:rsidRPr="00DB3D5E">
        <w:t xml:space="preserve"> </w:t>
      </w:r>
      <w:r>
        <w:t>November</w:t>
      </w:r>
      <w:r w:rsidRPr="00DB3D5E">
        <w:t xml:space="preserve"> 2009</w:t>
      </w:r>
    </w:p>
    <w:p w14:paraId="2084C7AD" w14:textId="77777777" w:rsidR="003909D0" w:rsidRDefault="003909D0" w:rsidP="003909D0">
      <w:pPr>
        <w:pStyle w:val="Actdetails"/>
        <w:keepNext/>
      </w:pPr>
      <w:r>
        <w:t>s 1, s 2 commenced 26 November 2009 (LA s 75 (1))</w:t>
      </w:r>
    </w:p>
    <w:p w14:paraId="20ECFBE3" w14:textId="77777777" w:rsidR="003909D0" w:rsidRDefault="003909D0" w:rsidP="003909D0">
      <w:pPr>
        <w:pStyle w:val="Actdetails"/>
      </w:pPr>
      <w:r>
        <w:t>sch 3 pt 3.</w:t>
      </w:r>
      <w:r w:rsidR="00221F1E">
        <w:t>60</w:t>
      </w:r>
      <w:r>
        <w:t xml:space="preserve"> commenced 17</w:t>
      </w:r>
      <w:r w:rsidRPr="00BF40E8">
        <w:t xml:space="preserve"> </w:t>
      </w:r>
      <w:r>
        <w:t>December 2009 (s 2)</w:t>
      </w:r>
    </w:p>
    <w:p w14:paraId="3E87E43E" w14:textId="2E07BC9D" w:rsidR="00676EBD" w:rsidRDefault="00A7244A" w:rsidP="00676EBD">
      <w:pPr>
        <w:pStyle w:val="NewAct"/>
      </w:pPr>
      <w:hyperlink r:id="rId191" w:tooltip="A2009-52" w:history="1">
        <w:r w:rsidR="00980146" w:rsidRPr="00980146">
          <w:rPr>
            <w:rStyle w:val="charCitHyperlinkAbbrev"/>
          </w:rPr>
          <w:t>Rates and Land Tax Legislation Amendment Act 2009</w:t>
        </w:r>
      </w:hyperlink>
      <w:r w:rsidR="00676EBD">
        <w:t xml:space="preserve"> A2009-52 pt 4</w:t>
      </w:r>
    </w:p>
    <w:p w14:paraId="7E4C01E0" w14:textId="77777777" w:rsidR="00676EBD" w:rsidRDefault="00676EBD" w:rsidP="00676EBD">
      <w:pPr>
        <w:pStyle w:val="Actdetails"/>
      </w:pPr>
      <w:r>
        <w:t>notified LR 18 December 2009</w:t>
      </w:r>
    </w:p>
    <w:p w14:paraId="44F0E908" w14:textId="77777777" w:rsidR="00676EBD" w:rsidRDefault="00676EBD" w:rsidP="00676EBD">
      <w:pPr>
        <w:pStyle w:val="Actdetails"/>
      </w:pPr>
      <w:r>
        <w:t>s 1, s 2 commenced 18 December 2009 (LA s 75 (1))</w:t>
      </w:r>
    </w:p>
    <w:p w14:paraId="6928BF15" w14:textId="77777777" w:rsidR="00676EBD" w:rsidRPr="00676EBD" w:rsidRDefault="00676EBD" w:rsidP="00676EBD">
      <w:pPr>
        <w:pStyle w:val="Actdetails"/>
      </w:pPr>
      <w:r>
        <w:t>pt 4 commenced 1 January 2010 (s 2)</w:t>
      </w:r>
    </w:p>
    <w:p w14:paraId="5B37670A" w14:textId="79DB98A4" w:rsidR="00014573" w:rsidRPr="00014573" w:rsidRDefault="00A7244A" w:rsidP="00014573">
      <w:pPr>
        <w:pStyle w:val="NewAct"/>
      </w:pPr>
      <w:hyperlink r:id="rId192" w:tooltip="A2010-20" w:history="1">
        <w:r w:rsidR="00980146" w:rsidRPr="00980146">
          <w:rPr>
            <w:rStyle w:val="charCitHyperlinkAbbrev"/>
          </w:rPr>
          <w:t>Revenue Legislation Amendment Act 2010 (No 2)</w:t>
        </w:r>
      </w:hyperlink>
      <w:r w:rsidR="00014573" w:rsidRPr="00014573">
        <w:t xml:space="preserve"> A2010-20</w:t>
      </w:r>
      <w:r w:rsidR="00014573">
        <w:t xml:space="preserve"> pt 4</w:t>
      </w:r>
    </w:p>
    <w:p w14:paraId="7778BF60" w14:textId="77777777" w:rsidR="00014573" w:rsidRDefault="00014573" w:rsidP="00014573">
      <w:pPr>
        <w:pStyle w:val="Actdetails"/>
        <w:keepNext/>
      </w:pPr>
      <w:r>
        <w:t>notified LR 6 July 2010</w:t>
      </w:r>
    </w:p>
    <w:p w14:paraId="6E52B06C" w14:textId="77777777" w:rsidR="00014573" w:rsidRDefault="00014573" w:rsidP="00014573">
      <w:pPr>
        <w:pStyle w:val="Actdetails"/>
        <w:keepNext/>
      </w:pPr>
      <w:r>
        <w:t>s 1, s 2 commenced 6 July 2010 (LA s 75 (1))</w:t>
      </w:r>
    </w:p>
    <w:p w14:paraId="75470476" w14:textId="77777777" w:rsidR="00014573" w:rsidRDefault="00014573" w:rsidP="00014573">
      <w:pPr>
        <w:pStyle w:val="Actdetails"/>
      </w:pPr>
      <w:r>
        <w:t>pt 4 commenced 7 July 2010 (s 2)</w:t>
      </w:r>
    </w:p>
    <w:p w14:paraId="40830BFE" w14:textId="787BC1F6" w:rsidR="00784D54" w:rsidRDefault="00A7244A" w:rsidP="00784D54">
      <w:pPr>
        <w:pStyle w:val="NewAct"/>
      </w:pPr>
      <w:hyperlink r:id="rId193" w:anchor="history" w:tooltip="A2011-41" w:history="1">
        <w:r w:rsidR="00980146" w:rsidRPr="00980146">
          <w:rPr>
            <w:rStyle w:val="charCitHyperlinkAbbrev"/>
          </w:rPr>
          <w:t>Unit Titles (Management) Act 2011</w:t>
        </w:r>
      </w:hyperlink>
      <w:r w:rsidR="00784D54">
        <w:t xml:space="preserve"> A2011-41 sch 5 pt 5.10</w:t>
      </w:r>
    </w:p>
    <w:p w14:paraId="7E6FE31D" w14:textId="77777777" w:rsidR="00784D54" w:rsidRDefault="00784D54" w:rsidP="003F0C76">
      <w:pPr>
        <w:pStyle w:val="Actdetails"/>
      </w:pPr>
      <w:r>
        <w:t>notified LR 3 November 2011</w:t>
      </w:r>
    </w:p>
    <w:p w14:paraId="2568D98E" w14:textId="77777777" w:rsidR="00784D54" w:rsidRDefault="00784D54" w:rsidP="003F0C76">
      <w:pPr>
        <w:pStyle w:val="Actdetails"/>
      </w:pPr>
      <w:r>
        <w:t>s 1, s 2 commenced 3 November 2011 (LA s 75 (1))</w:t>
      </w:r>
    </w:p>
    <w:p w14:paraId="426EE68A" w14:textId="3ECCFA45" w:rsidR="00784D54" w:rsidRPr="00E1579F" w:rsidRDefault="00784D54" w:rsidP="003F0C76">
      <w:pPr>
        <w:pStyle w:val="Actdetails"/>
      </w:pPr>
      <w:r w:rsidRPr="00E1579F">
        <w:t xml:space="preserve">sch 5 pt 5.10 </w:t>
      </w:r>
      <w:r w:rsidR="00E1579F" w:rsidRPr="00E1579F">
        <w:t xml:space="preserve">commenced 30 March 2012 (s 2 and </w:t>
      </w:r>
      <w:hyperlink r:id="rId194" w:tooltip="CN2012-6" w:history="1">
        <w:r w:rsidR="00980146" w:rsidRPr="00980146">
          <w:rPr>
            <w:rStyle w:val="charCitHyperlinkAbbrev"/>
          </w:rPr>
          <w:t>CN2012-6</w:t>
        </w:r>
      </w:hyperlink>
      <w:r w:rsidR="00E1579F" w:rsidRPr="00E1579F">
        <w:t>)</w:t>
      </w:r>
    </w:p>
    <w:p w14:paraId="338F20B0" w14:textId="58AA054D" w:rsidR="006073AC" w:rsidRDefault="00A7244A" w:rsidP="006073AC">
      <w:pPr>
        <w:pStyle w:val="NewAct"/>
      </w:pPr>
      <w:hyperlink r:id="rId195" w:tooltip="A2011-52" w:history="1">
        <w:r w:rsidR="00980146" w:rsidRPr="00980146">
          <w:rPr>
            <w:rStyle w:val="charCitHyperlinkAbbrev"/>
          </w:rPr>
          <w:t>Statute Law Amendment Act 2011 (No 3)</w:t>
        </w:r>
      </w:hyperlink>
      <w:r w:rsidR="006073AC">
        <w:t xml:space="preserve"> A2011-52 sch 3 pt 3.47</w:t>
      </w:r>
    </w:p>
    <w:p w14:paraId="14E5D0A3" w14:textId="77777777" w:rsidR="006073AC" w:rsidRDefault="006073AC" w:rsidP="006073AC">
      <w:pPr>
        <w:pStyle w:val="Actdetails"/>
        <w:keepNext/>
      </w:pPr>
      <w:r>
        <w:t>notified LR 28 November 2011</w:t>
      </w:r>
    </w:p>
    <w:p w14:paraId="4F81C8BE" w14:textId="77777777" w:rsidR="006073AC" w:rsidRDefault="006073AC" w:rsidP="006073AC">
      <w:pPr>
        <w:pStyle w:val="Actdetails"/>
        <w:keepNext/>
      </w:pPr>
      <w:r>
        <w:t>s 1, s 2 commenced 28 November 2011 (LA s 75 (1))</w:t>
      </w:r>
    </w:p>
    <w:p w14:paraId="40FEFE76" w14:textId="77777777" w:rsidR="006073AC" w:rsidRDefault="006073AC" w:rsidP="006073AC">
      <w:pPr>
        <w:pStyle w:val="Actdetails"/>
      </w:pPr>
      <w:r w:rsidRPr="00D6142D">
        <w:t xml:space="preserve">sch </w:t>
      </w:r>
      <w:r>
        <w:t>3 pt 3.47</w:t>
      </w:r>
      <w:r w:rsidRPr="00D6142D">
        <w:t xml:space="preserve"> </w:t>
      </w:r>
      <w:r>
        <w:t>commenced 12 December 2011</w:t>
      </w:r>
      <w:r w:rsidRPr="00D6142D">
        <w:t xml:space="preserve"> (s 2</w:t>
      </w:r>
      <w:r>
        <w:t>)</w:t>
      </w:r>
    </w:p>
    <w:p w14:paraId="1174BBC1" w14:textId="0D9A4BD1" w:rsidR="00BA01D4" w:rsidRDefault="00A7244A" w:rsidP="00BA01D4">
      <w:pPr>
        <w:pStyle w:val="NewAct"/>
      </w:pPr>
      <w:hyperlink r:id="rId196" w:tooltip="A2012-37" w:history="1">
        <w:r w:rsidR="00980146" w:rsidRPr="00980146">
          <w:rPr>
            <w:rStyle w:val="charCitHyperlinkAbbrev"/>
          </w:rPr>
          <w:t>Rates and Land Tax Legislation Amendment Act 2012</w:t>
        </w:r>
      </w:hyperlink>
      <w:r w:rsidR="00473811">
        <w:t xml:space="preserve"> A2012-37 pt 3</w:t>
      </w:r>
    </w:p>
    <w:p w14:paraId="46538825" w14:textId="77777777" w:rsidR="00BA01D4" w:rsidRDefault="00473811" w:rsidP="00BA01D4">
      <w:pPr>
        <w:pStyle w:val="Actdetails"/>
      </w:pPr>
      <w:r>
        <w:t>notified LR 18 June 2012</w:t>
      </w:r>
    </w:p>
    <w:p w14:paraId="0D9AD3A7" w14:textId="77777777" w:rsidR="00BA01D4" w:rsidRDefault="00BA01D4" w:rsidP="00BA01D4">
      <w:pPr>
        <w:pStyle w:val="Actdetails"/>
      </w:pPr>
      <w:r>
        <w:t>s 1</w:t>
      </w:r>
      <w:r w:rsidR="00473811">
        <w:t>, s 2 commenced 18 June 2012</w:t>
      </w:r>
      <w:r>
        <w:t xml:space="preserve"> (LA s 75 (1))</w:t>
      </w:r>
    </w:p>
    <w:p w14:paraId="07B669D7" w14:textId="77777777" w:rsidR="00BA01D4" w:rsidRDefault="00473811" w:rsidP="00BA01D4">
      <w:pPr>
        <w:pStyle w:val="Actdetails"/>
      </w:pPr>
      <w:r>
        <w:t>pt 3</w:t>
      </w:r>
      <w:r w:rsidR="00BA01D4">
        <w:t xml:space="preserve"> commenced 1 </w:t>
      </w:r>
      <w:r>
        <w:t>July</w:t>
      </w:r>
      <w:r w:rsidR="00BA01D4">
        <w:t xml:space="preserve"> 201</w:t>
      </w:r>
      <w:r>
        <w:t>2</w:t>
      </w:r>
      <w:r w:rsidR="00BA01D4">
        <w:t xml:space="preserve"> (s 2)</w:t>
      </w:r>
    </w:p>
    <w:p w14:paraId="7C070B1C" w14:textId="735B5987" w:rsidR="00864697" w:rsidRDefault="00A7244A" w:rsidP="00864697">
      <w:pPr>
        <w:pStyle w:val="NewAct"/>
      </w:pPr>
      <w:hyperlink r:id="rId197" w:anchor="history" w:tooltip="A2012-40" w:history="1">
        <w:r w:rsidR="00980146" w:rsidRPr="00980146">
          <w:rPr>
            <w:rStyle w:val="charCitHyperlinkAbbrev"/>
          </w:rPr>
          <w:t>Civil Unions Act 2012</w:t>
        </w:r>
      </w:hyperlink>
      <w:r w:rsidR="00864697">
        <w:t xml:space="preserve"> A2012-40 sch 3 pt 3.23</w:t>
      </w:r>
    </w:p>
    <w:p w14:paraId="35421F3E" w14:textId="77777777" w:rsidR="00864697" w:rsidRDefault="00864697" w:rsidP="00864697">
      <w:pPr>
        <w:pStyle w:val="Actdetails"/>
        <w:keepNext/>
      </w:pPr>
      <w:r>
        <w:t>notified LR 4 September 2012</w:t>
      </w:r>
    </w:p>
    <w:p w14:paraId="44B560EB" w14:textId="77777777" w:rsidR="00864697" w:rsidRDefault="00864697" w:rsidP="00864697">
      <w:pPr>
        <w:pStyle w:val="Actdetails"/>
        <w:keepNext/>
      </w:pPr>
      <w:r>
        <w:t>s 1, s 2 commenced 4 September 2012 (LA s 75 (1))</w:t>
      </w:r>
    </w:p>
    <w:p w14:paraId="7D53F793" w14:textId="77777777" w:rsidR="00864697" w:rsidRDefault="00864697" w:rsidP="00864697">
      <w:pPr>
        <w:pStyle w:val="Actdetails"/>
      </w:pPr>
      <w:r>
        <w:t>sch 3 pt 3.23</w:t>
      </w:r>
      <w:r w:rsidRPr="002D2CC3">
        <w:t xml:space="preserve"> </w:t>
      </w:r>
      <w:r w:rsidRPr="009A7FDA">
        <w:t xml:space="preserve">commenced </w:t>
      </w:r>
      <w:r>
        <w:t>11 September 2012 (s 2)</w:t>
      </w:r>
    </w:p>
    <w:p w14:paraId="194DCB4D" w14:textId="1286909F" w:rsidR="003361E8" w:rsidRDefault="00A7244A" w:rsidP="003361E8">
      <w:pPr>
        <w:pStyle w:val="NewAct"/>
      </w:pPr>
      <w:hyperlink r:id="rId198" w:tooltip="A2013-17" w:history="1">
        <w:r w:rsidR="003361E8">
          <w:rPr>
            <w:rStyle w:val="charCitHyperlinkAbbrev"/>
          </w:rPr>
          <w:t>Revenue Legislation (Tax Reform) Amendment Act 2013</w:t>
        </w:r>
      </w:hyperlink>
      <w:r w:rsidR="003361E8">
        <w:t xml:space="preserve"> A2013-17 sch 1 pt 1.2</w:t>
      </w:r>
    </w:p>
    <w:p w14:paraId="587CF70D" w14:textId="77777777" w:rsidR="003361E8" w:rsidRDefault="003361E8" w:rsidP="003361E8">
      <w:pPr>
        <w:pStyle w:val="Actdetails"/>
        <w:keepNext/>
      </w:pPr>
      <w:r>
        <w:t>notified LR 22 May 2013</w:t>
      </w:r>
    </w:p>
    <w:p w14:paraId="4D1EA2C3" w14:textId="77777777" w:rsidR="003361E8" w:rsidRDefault="003361E8" w:rsidP="003361E8">
      <w:pPr>
        <w:pStyle w:val="Actdetails"/>
        <w:keepNext/>
      </w:pPr>
      <w:r>
        <w:t>s 1, s 2 commenced 22 May 2013 (LA s 75 (1))</w:t>
      </w:r>
    </w:p>
    <w:p w14:paraId="2B56E20A" w14:textId="77777777" w:rsidR="003361E8" w:rsidRDefault="003361E8" w:rsidP="003361E8">
      <w:pPr>
        <w:pStyle w:val="Actdetails"/>
      </w:pPr>
      <w:r>
        <w:t>sch 1 pt 1.2 commenced 23 May 2013 (s 2)</w:t>
      </w:r>
    </w:p>
    <w:p w14:paraId="3F2A733F" w14:textId="4F66F1E9" w:rsidR="00C30F39" w:rsidRDefault="00A7244A" w:rsidP="00C30F39">
      <w:pPr>
        <w:pStyle w:val="NewAct"/>
      </w:pPr>
      <w:hyperlink r:id="rId199" w:tooltip="A2014-44" w:history="1">
        <w:r w:rsidR="00C30F39">
          <w:rPr>
            <w:rStyle w:val="charCitHyperlinkAbbrev"/>
          </w:rPr>
          <w:t>Statute Law Amendment Act 2014 (No 2)</w:t>
        </w:r>
      </w:hyperlink>
      <w:r w:rsidR="00C30F39">
        <w:t xml:space="preserve"> A2014</w:t>
      </w:r>
      <w:r w:rsidR="00C30F39">
        <w:noBreakHyphen/>
        <w:t>44 sch 3 pt 3.9</w:t>
      </w:r>
    </w:p>
    <w:p w14:paraId="5A941B04" w14:textId="77777777" w:rsidR="00C30F39" w:rsidRDefault="00C30F39" w:rsidP="00C30F39">
      <w:pPr>
        <w:pStyle w:val="Actdetails"/>
        <w:keepNext/>
      </w:pPr>
      <w:r>
        <w:t>notified LR 5 November 2014</w:t>
      </w:r>
    </w:p>
    <w:p w14:paraId="7EDD4E34" w14:textId="77777777" w:rsidR="00C30F39" w:rsidRDefault="00C30F39" w:rsidP="00C30F39">
      <w:pPr>
        <w:pStyle w:val="Actdetails"/>
        <w:keepNext/>
      </w:pPr>
      <w:r>
        <w:t>s 1, s 2 commenced 5 November 2014 (LA s 75 (1))</w:t>
      </w:r>
    </w:p>
    <w:p w14:paraId="0B0E145C" w14:textId="77777777" w:rsidR="00C30F39" w:rsidRDefault="00C30F39" w:rsidP="00C30F39">
      <w:pPr>
        <w:pStyle w:val="Actdetails"/>
      </w:pPr>
      <w:r>
        <w:t xml:space="preserve">sch 3 pt 3.9 </w:t>
      </w:r>
      <w:r w:rsidRPr="00AE7C72">
        <w:t xml:space="preserve">commenced </w:t>
      </w:r>
      <w:r>
        <w:t>19 November 2014</w:t>
      </w:r>
      <w:r w:rsidRPr="00AE7C72">
        <w:t xml:space="preserve"> (</w:t>
      </w:r>
      <w:r>
        <w:t>s 2)</w:t>
      </w:r>
    </w:p>
    <w:p w14:paraId="362FBD74" w14:textId="3B5B62CB" w:rsidR="009E711A" w:rsidRDefault="00A7244A" w:rsidP="009E711A">
      <w:pPr>
        <w:pStyle w:val="NewAct"/>
      </w:pPr>
      <w:hyperlink r:id="rId200" w:tooltip="A2015-19" w:history="1">
        <w:r w:rsidR="009E711A">
          <w:rPr>
            <w:rStyle w:val="charCitHyperlinkAbbrev"/>
          </w:rPr>
          <w:t>Planning and Development (University of Canberra and Other Leases) Legislation Amendment Act 2015</w:t>
        </w:r>
      </w:hyperlink>
      <w:r w:rsidR="009E711A">
        <w:t xml:space="preserve"> A2015</w:t>
      </w:r>
      <w:r w:rsidR="009E711A">
        <w:noBreakHyphen/>
        <w:t>19 pt 18</w:t>
      </w:r>
    </w:p>
    <w:p w14:paraId="6083CF2D" w14:textId="77777777" w:rsidR="009E711A" w:rsidRDefault="009E711A" w:rsidP="009E711A">
      <w:pPr>
        <w:pStyle w:val="Actdetails"/>
        <w:keepNext/>
      </w:pPr>
      <w:r>
        <w:t>notified LR 11 June 2015</w:t>
      </w:r>
    </w:p>
    <w:p w14:paraId="3BAFC87D" w14:textId="77777777" w:rsidR="009E711A" w:rsidRDefault="009E711A" w:rsidP="009E711A">
      <w:pPr>
        <w:pStyle w:val="Actdetails"/>
        <w:keepNext/>
      </w:pPr>
      <w:r>
        <w:t>s 1, s 2 commenced 11 June 2015 (LA s 75 (1))</w:t>
      </w:r>
    </w:p>
    <w:p w14:paraId="61AB46C3" w14:textId="3BE9D5D8" w:rsidR="009E711A" w:rsidRPr="00AE7C72" w:rsidRDefault="009E711A" w:rsidP="009E711A">
      <w:pPr>
        <w:pStyle w:val="Actdetails"/>
      </w:pPr>
      <w:r>
        <w:t xml:space="preserve">pt 18 </w:t>
      </w:r>
      <w:r w:rsidRPr="00AE7C72">
        <w:t xml:space="preserve">commenced </w:t>
      </w:r>
      <w:r>
        <w:t>1 July 2015</w:t>
      </w:r>
      <w:r w:rsidRPr="00AE7C72">
        <w:t xml:space="preserve"> (</w:t>
      </w:r>
      <w:r>
        <w:t xml:space="preserve">s 2 and </w:t>
      </w:r>
      <w:hyperlink r:id="rId201" w:tooltip="CN2015-9" w:history="1">
        <w:r w:rsidR="00301775">
          <w:rPr>
            <w:rStyle w:val="charCitHyperlinkAbbrev"/>
          </w:rPr>
          <w:t>CN2015-9</w:t>
        </w:r>
      </w:hyperlink>
      <w:r>
        <w:t>)</w:t>
      </w:r>
    </w:p>
    <w:p w14:paraId="02C6A180" w14:textId="14BD9FFB" w:rsidR="008970D7" w:rsidRDefault="00A7244A" w:rsidP="008970D7">
      <w:pPr>
        <w:pStyle w:val="NewAct"/>
      </w:pPr>
      <w:hyperlink r:id="rId202" w:tooltip="A2015-44" w:history="1">
        <w:r w:rsidR="008970D7">
          <w:rPr>
            <w:rStyle w:val="charCitHyperlinkAbbrev"/>
          </w:rPr>
          <w:t>Rates Amendment Act 2015</w:t>
        </w:r>
      </w:hyperlink>
      <w:r w:rsidR="008970D7">
        <w:t xml:space="preserve"> A2015</w:t>
      </w:r>
      <w:r w:rsidR="008970D7">
        <w:noBreakHyphen/>
        <w:t>44</w:t>
      </w:r>
    </w:p>
    <w:p w14:paraId="192E6C3E" w14:textId="77777777" w:rsidR="008970D7" w:rsidRDefault="008970D7" w:rsidP="008970D7">
      <w:pPr>
        <w:pStyle w:val="Actdetails"/>
        <w:keepNext/>
      </w:pPr>
      <w:r>
        <w:t>notified LR 5 November 2015</w:t>
      </w:r>
    </w:p>
    <w:p w14:paraId="24FB379B" w14:textId="77777777" w:rsidR="008970D7" w:rsidRDefault="008970D7" w:rsidP="008970D7">
      <w:pPr>
        <w:pStyle w:val="Actdetails"/>
        <w:keepNext/>
      </w:pPr>
      <w:r>
        <w:t>s 1, s 2 commenced 5 November 2015 (LA s 75 (1))</w:t>
      </w:r>
    </w:p>
    <w:p w14:paraId="5490FED0" w14:textId="77777777" w:rsidR="008970D7" w:rsidRPr="00AE7C72" w:rsidRDefault="008970D7" w:rsidP="008970D7">
      <w:pPr>
        <w:pStyle w:val="Actdetails"/>
      </w:pPr>
      <w:r>
        <w:t xml:space="preserve">remainder </w:t>
      </w:r>
      <w:r w:rsidRPr="00AE7C72">
        <w:t xml:space="preserve">commenced </w:t>
      </w:r>
      <w:r>
        <w:t>6 November 2015</w:t>
      </w:r>
      <w:r w:rsidRPr="00AE7C72">
        <w:t xml:space="preserve"> (</w:t>
      </w:r>
      <w:r>
        <w:t>s 2)</w:t>
      </w:r>
    </w:p>
    <w:p w14:paraId="598C52AB" w14:textId="49AF11DC" w:rsidR="003626CC" w:rsidRDefault="00A7244A" w:rsidP="003626CC">
      <w:pPr>
        <w:pStyle w:val="NewAct"/>
      </w:pPr>
      <w:hyperlink r:id="rId203" w:tooltip="A2015-48" w:history="1">
        <w:r w:rsidR="003626CC">
          <w:rPr>
            <w:rStyle w:val="charCitHyperlinkAbbrev"/>
          </w:rPr>
          <w:t>Revenue (Charitable Organisations) Legislation Amendment Act 2015</w:t>
        </w:r>
      </w:hyperlink>
      <w:r w:rsidR="003626CC">
        <w:t xml:space="preserve"> A2015</w:t>
      </w:r>
      <w:r w:rsidR="003626CC">
        <w:noBreakHyphen/>
        <w:t>48 pt 4</w:t>
      </w:r>
    </w:p>
    <w:p w14:paraId="774C538B" w14:textId="77777777" w:rsidR="003626CC" w:rsidRDefault="003626CC" w:rsidP="003626CC">
      <w:pPr>
        <w:pStyle w:val="Actdetails"/>
        <w:keepNext/>
      </w:pPr>
      <w:r>
        <w:t>notified LR 24 November 2015</w:t>
      </w:r>
    </w:p>
    <w:p w14:paraId="462DEB24" w14:textId="77777777" w:rsidR="003626CC" w:rsidRDefault="003626CC" w:rsidP="003626CC">
      <w:pPr>
        <w:pStyle w:val="Actdetails"/>
        <w:keepNext/>
      </w:pPr>
      <w:r>
        <w:t>s 1, s 2 commenced 24 November 2015 (LA s 75 (1))</w:t>
      </w:r>
    </w:p>
    <w:p w14:paraId="6AA2906E" w14:textId="77777777" w:rsidR="003626CC" w:rsidRPr="00AE7C72" w:rsidRDefault="003626CC" w:rsidP="003626CC">
      <w:pPr>
        <w:pStyle w:val="Actdetails"/>
      </w:pPr>
      <w:r>
        <w:t xml:space="preserve">pt 4 </w:t>
      </w:r>
      <w:r w:rsidRPr="00AE7C72">
        <w:t xml:space="preserve">commenced </w:t>
      </w:r>
      <w:r>
        <w:t>25 November 2015</w:t>
      </w:r>
      <w:r w:rsidRPr="00AE7C72">
        <w:t xml:space="preserve"> (</w:t>
      </w:r>
      <w:r>
        <w:t>s 2)</w:t>
      </w:r>
    </w:p>
    <w:p w14:paraId="798BA952" w14:textId="5C4D0F2B" w:rsidR="003626CC" w:rsidRDefault="00A7244A" w:rsidP="003626CC">
      <w:pPr>
        <w:pStyle w:val="NewAct"/>
      </w:pPr>
      <w:hyperlink r:id="rId204" w:tooltip="A2015-49" w:history="1">
        <w:r w:rsidR="003626CC">
          <w:rPr>
            <w:rStyle w:val="charCitHyperlinkAbbrev"/>
          </w:rPr>
          <w:t>Revenue Legislation Amendment Act 2015</w:t>
        </w:r>
      </w:hyperlink>
      <w:r w:rsidR="003626CC">
        <w:t xml:space="preserve"> A2015</w:t>
      </w:r>
      <w:r w:rsidR="003626CC">
        <w:noBreakHyphen/>
        <w:t>49 pt 7</w:t>
      </w:r>
    </w:p>
    <w:p w14:paraId="7DEB9510" w14:textId="77777777" w:rsidR="003626CC" w:rsidRDefault="003626CC" w:rsidP="003626CC">
      <w:pPr>
        <w:pStyle w:val="Actdetails"/>
        <w:keepNext/>
      </w:pPr>
      <w:r>
        <w:t>notified LR 24 November 2015</w:t>
      </w:r>
    </w:p>
    <w:p w14:paraId="51C284C4" w14:textId="77777777" w:rsidR="003626CC" w:rsidRDefault="003626CC" w:rsidP="003626CC">
      <w:pPr>
        <w:pStyle w:val="Actdetails"/>
        <w:keepNext/>
      </w:pPr>
      <w:r>
        <w:t>s 1, s 2 commenced 24 November 2015 (LA s 75 (1))</w:t>
      </w:r>
    </w:p>
    <w:p w14:paraId="2E6C3A15" w14:textId="77777777" w:rsidR="003626CC" w:rsidRDefault="003626CC" w:rsidP="003626CC">
      <w:pPr>
        <w:pStyle w:val="Actdetails"/>
      </w:pPr>
      <w:r>
        <w:t xml:space="preserve">pt 7 </w:t>
      </w:r>
      <w:r w:rsidRPr="00AE7C72">
        <w:t xml:space="preserve">commenced </w:t>
      </w:r>
      <w:r>
        <w:t>25 November 2015</w:t>
      </w:r>
      <w:r w:rsidRPr="00AE7C72">
        <w:t xml:space="preserve"> (</w:t>
      </w:r>
      <w:r>
        <w:t>s 2)</w:t>
      </w:r>
    </w:p>
    <w:p w14:paraId="08FCFA2B" w14:textId="134BD431" w:rsidR="00864607" w:rsidRDefault="00A7244A" w:rsidP="00864607">
      <w:pPr>
        <w:pStyle w:val="NewAct"/>
      </w:pPr>
      <w:hyperlink r:id="rId205" w:tooltip="A2016-40" w:history="1">
        <w:r w:rsidR="00864607">
          <w:rPr>
            <w:rStyle w:val="charCitHyperlinkAbbrev"/>
          </w:rPr>
          <w:t>Safer Families Levy Act 2016</w:t>
        </w:r>
      </w:hyperlink>
      <w:r w:rsidR="00315CC5">
        <w:t xml:space="preserve"> A2016</w:t>
      </w:r>
      <w:r w:rsidR="00315CC5">
        <w:noBreakHyphen/>
        <w:t>40</w:t>
      </w:r>
    </w:p>
    <w:p w14:paraId="6C16027C" w14:textId="77777777" w:rsidR="00864607" w:rsidRDefault="00864607" w:rsidP="00864607">
      <w:pPr>
        <w:pStyle w:val="Actdetails"/>
        <w:keepNext/>
      </w:pPr>
      <w:r>
        <w:t xml:space="preserve">notified LR </w:t>
      </w:r>
      <w:r w:rsidR="00315CC5">
        <w:t>17 August 2016</w:t>
      </w:r>
    </w:p>
    <w:p w14:paraId="236A3819" w14:textId="77777777" w:rsidR="00864607" w:rsidRDefault="00864607" w:rsidP="00864607">
      <w:pPr>
        <w:pStyle w:val="Actdetails"/>
        <w:keepNext/>
      </w:pPr>
      <w:r>
        <w:t xml:space="preserve">s 1, s 2 commenced </w:t>
      </w:r>
      <w:r w:rsidR="00315CC5">
        <w:t>18 August 2016</w:t>
      </w:r>
      <w:r>
        <w:t xml:space="preserve"> (LA s 75 (1))</w:t>
      </w:r>
    </w:p>
    <w:p w14:paraId="3CF6E409" w14:textId="77777777" w:rsidR="00864607" w:rsidRDefault="00F61F2D" w:rsidP="00864607">
      <w:pPr>
        <w:pStyle w:val="Actdetails"/>
      </w:pPr>
      <w:r>
        <w:t>remainder</w:t>
      </w:r>
      <w:r w:rsidR="00864607">
        <w:t xml:space="preserve"> </w:t>
      </w:r>
      <w:r w:rsidR="00864607" w:rsidRPr="00AE7C72">
        <w:t xml:space="preserve">commenced </w:t>
      </w:r>
      <w:r w:rsidR="00315CC5">
        <w:t>18 August 2016</w:t>
      </w:r>
      <w:r w:rsidR="00864607" w:rsidRPr="00AE7C72">
        <w:t xml:space="preserve"> (</w:t>
      </w:r>
      <w:r w:rsidR="00864607">
        <w:t>s 2)</w:t>
      </w:r>
    </w:p>
    <w:p w14:paraId="6696F5A6" w14:textId="5F182108" w:rsidR="00F61F2D" w:rsidRDefault="00A7244A" w:rsidP="00F61F2D">
      <w:pPr>
        <w:pStyle w:val="NewAct"/>
      </w:pPr>
      <w:hyperlink r:id="rId206" w:tooltip="A2016-41" w:history="1">
        <w:r w:rsidR="00F61F2D">
          <w:rPr>
            <w:rStyle w:val="charCitHyperlinkAbbrev"/>
          </w:rPr>
          <w:t>Rates (Pensioner Rebate) Amendment Act 2016</w:t>
        </w:r>
      </w:hyperlink>
      <w:r w:rsidR="00F61F2D">
        <w:t xml:space="preserve"> A2016</w:t>
      </w:r>
      <w:r w:rsidR="00F61F2D">
        <w:noBreakHyphen/>
        <w:t>41</w:t>
      </w:r>
    </w:p>
    <w:p w14:paraId="485ACCFA" w14:textId="77777777" w:rsidR="00F61F2D" w:rsidRDefault="00F61F2D" w:rsidP="00F61F2D">
      <w:pPr>
        <w:pStyle w:val="Actdetails"/>
        <w:keepNext/>
      </w:pPr>
      <w:r>
        <w:t>notified LR 17 August 2016</w:t>
      </w:r>
    </w:p>
    <w:p w14:paraId="5E766D55" w14:textId="77777777" w:rsidR="00F61F2D" w:rsidRDefault="00F61F2D" w:rsidP="00F61F2D">
      <w:pPr>
        <w:pStyle w:val="Actdetails"/>
        <w:keepNext/>
      </w:pPr>
      <w:r>
        <w:t>s 1, s 2 commenced 18 August 2016 (LA s 75 (1))</w:t>
      </w:r>
    </w:p>
    <w:p w14:paraId="004D3FE8" w14:textId="77777777" w:rsidR="00F61F2D" w:rsidRDefault="00F61F2D" w:rsidP="00F61F2D">
      <w:pPr>
        <w:pStyle w:val="Actdetails"/>
      </w:pPr>
      <w:r>
        <w:t xml:space="preserve">remainder </w:t>
      </w:r>
      <w:r w:rsidRPr="00AE7C72">
        <w:t xml:space="preserve">commenced </w:t>
      </w:r>
      <w:r>
        <w:t>18 August 2016</w:t>
      </w:r>
      <w:r w:rsidRPr="00AE7C72">
        <w:t xml:space="preserve"> (</w:t>
      </w:r>
      <w:r>
        <w:t>s 2)</w:t>
      </w:r>
    </w:p>
    <w:p w14:paraId="2E995B95" w14:textId="3BB829D1" w:rsidR="00D54831" w:rsidRDefault="00A7244A" w:rsidP="00D54831">
      <w:pPr>
        <w:pStyle w:val="NewAct"/>
      </w:pPr>
      <w:hyperlink r:id="rId207" w:tooltip="A2016-47" w:history="1">
        <w:r w:rsidR="00D54831">
          <w:rPr>
            <w:rStyle w:val="charCitHyperlinkAbbrev"/>
          </w:rPr>
          <w:t>Revenue Legislation Amendment Act 2016</w:t>
        </w:r>
      </w:hyperlink>
      <w:r w:rsidR="00D54831">
        <w:t xml:space="preserve"> A2016-47 pt 3</w:t>
      </w:r>
    </w:p>
    <w:p w14:paraId="4C5B34BA" w14:textId="77777777" w:rsidR="00D54831" w:rsidRDefault="00D54831" w:rsidP="00D54831">
      <w:pPr>
        <w:pStyle w:val="Actdetails"/>
      </w:pPr>
      <w:r>
        <w:t>notified LR 22 August 2016</w:t>
      </w:r>
    </w:p>
    <w:p w14:paraId="6202A460" w14:textId="77777777" w:rsidR="00D54831" w:rsidRDefault="00D54831" w:rsidP="00D54831">
      <w:pPr>
        <w:pStyle w:val="Actdetails"/>
      </w:pPr>
      <w:r>
        <w:t>s 1, s 2 commenced 22 August 2016 (LA s 75 (1))</w:t>
      </w:r>
    </w:p>
    <w:p w14:paraId="1A68EACB" w14:textId="77777777" w:rsidR="00D54831" w:rsidRDefault="00D54831" w:rsidP="00D54831">
      <w:pPr>
        <w:pStyle w:val="Actdetails"/>
      </w:pPr>
      <w:r>
        <w:t>pt 3 commenced 1 September 2016 (s 2)</w:t>
      </w:r>
    </w:p>
    <w:p w14:paraId="46042126" w14:textId="2328FEB6" w:rsidR="00D54831" w:rsidRDefault="00A7244A" w:rsidP="00D54831">
      <w:pPr>
        <w:pStyle w:val="NewAct"/>
      </w:pPr>
      <w:hyperlink r:id="rId208" w:tooltip="A2016-52" w:history="1">
        <w:r w:rsidR="00D54831">
          <w:rPr>
            <w:rStyle w:val="charCitHyperlinkAbbrev"/>
          </w:rPr>
          <w:t>Public Sector Management Amendment Act 2016</w:t>
        </w:r>
      </w:hyperlink>
      <w:r w:rsidR="00D54831">
        <w:t xml:space="preserve"> A2016-52 sch 1 pt 1.55</w:t>
      </w:r>
    </w:p>
    <w:p w14:paraId="27787983" w14:textId="77777777" w:rsidR="00D54831" w:rsidRDefault="00D54831" w:rsidP="00D54831">
      <w:pPr>
        <w:pStyle w:val="Actdetails"/>
      </w:pPr>
      <w:r>
        <w:t>notified LR 25 August 2016</w:t>
      </w:r>
    </w:p>
    <w:p w14:paraId="53DA4DBC" w14:textId="77777777" w:rsidR="00D54831" w:rsidRDefault="00D54831" w:rsidP="00D54831">
      <w:pPr>
        <w:pStyle w:val="Actdetails"/>
      </w:pPr>
      <w:r>
        <w:t>s 1, s 2 commenced 25 August 2016 (LA s 75 (1))</w:t>
      </w:r>
    </w:p>
    <w:p w14:paraId="78E51982" w14:textId="77777777" w:rsidR="00D54831" w:rsidRDefault="00D54831" w:rsidP="00D54831">
      <w:pPr>
        <w:pStyle w:val="Actdetails"/>
      </w:pPr>
      <w:r>
        <w:t>sch 1 pt 1.55 commenced 1 September 2016 (s 2)</w:t>
      </w:r>
    </w:p>
    <w:p w14:paraId="081085DE" w14:textId="76C0400A" w:rsidR="009329C1" w:rsidRDefault="00A7244A" w:rsidP="009329C1">
      <w:pPr>
        <w:pStyle w:val="NewAct"/>
      </w:pPr>
      <w:hyperlink r:id="rId209" w:tooltip="A2017-1" w:history="1">
        <w:r w:rsidR="009329C1" w:rsidRPr="009329C1">
          <w:rPr>
            <w:rStyle w:val="Hyperlink"/>
            <w:u w:val="none"/>
          </w:rPr>
          <w:t>Revenue Legislation Amendment Act 2017</w:t>
        </w:r>
      </w:hyperlink>
      <w:r w:rsidR="009329C1">
        <w:t xml:space="preserve"> A2017-1 sch 1 pt 1.9</w:t>
      </w:r>
    </w:p>
    <w:p w14:paraId="7CEC5004" w14:textId="77777777" w:rsidR="009329C1" w:rsidRDefault="009329C1" w:rsidP="00825C25">
      <w:pPr>
        <w:pStyle w:val="Actdetails"/>
        <w:spacing w:before="0"/>
      </w:pPr>
      <w:r>
        <w:t>notified LR 22 February 2017</w:t>
      </w:r>
    </w:p>
    <w:p w14:paraId="10C69667" w14:textId="77777777" w:rsidR="009329C1" w:rsidRDefault="009329C1" w:rsidP="00825C25">
      <w:pPr>
        <w:pStyle w:val="Actdetails"/>
        <w:spacing w:before="0"/>
      </w:pPr>
      <w:r>
        <w:t>s 1, s 2 commenced 22 February 2017 (LA s 75 (1))</w:t>
      </w:r>
    </w:p>
    <w:p w14:paraId="2D84A517" w14:textId="4865BB1D" w:rsidR="005F6720" w:rsidRPr="006F3A6F" w:rsidRDefault="005F6720" w:rsidP="005F6720">
      <w:pPr>
        <w:pStyle w:val="Actdetails"/>
      </w:pPr>
      <w:r>
        <w:t>sch 1 pt 1.9</w:t>
      </w:r>
      <w:r w:rsidRPr="006F3A6F">
        <w:t xml:space="preserve"> </w:t>
      </w:r>
      <w:r>
        <w:t>commenced</w:t>
      </w:r>
      <w:r w:rsidRPr="006F3A6F">
        <w:t xml:space="preserve"> </w:t>
      </w:r>
      <w:r>
        <w:t>18 September 2017 (s 2 (1</w:t>
      </w:r>
      <w:r w:rsidRPr="006F3A6F">
        <w:t>)</w:t>
      </w:r>
      <w:r>
        <w:t xml:space="preserve"> and </w:t>
      </w:r>
      <w:hyperlink r:id="rId210" w:tooltip="CN2017-5" w:history="1">
        <w:r w:rsidRPr="00542870">
          <w:rPr>
            <w:rStyle w:val="charCitHyperlinkAbbrev"/>
          </w:rPr>
          <w:t>CN2017-5</w:t>
        </w:r>
      </w:hyperlink>
      <w:r w:rsidRPr="006F3A6F">
        <w:t>)</w:t>
      </w:r>
    </w:p>
    <w:p w14:paraId="54BE3B9F" w14:textId="01C82E91" w:rsidR="009329C1" w:rsidRPr="0087628C" w:rsidRDefault="00A7244A" w:rsidP="009329C1">
      <w:pPr>
        <w:pStyle w:val="NewAct"/>
      </w:pPr>
      <w:hyperlink r:id="rId211" w:tooltip="A2017-11" w:history="1">
        <w:r w:rsidR="009329C1">
          <w:rPr>
            <w:rStyle w:val="Hyperlink"/>
            <w:spacing w:val="-2"/>
            <w:u w:val="none"/>
          </w:rPr>
          <w:t>Revenue Legislation Amendment Act 2017 (No 2)</w:t>
        </w:r>
      </w:hyperlink>
      <w:r w:rsidR="009329C1" w:rsidRPr="0087628C">
        <w:rPr>
          <w:spacing w:val="-2"/>
        </w:rPr>
        <w:t xml:space="preserve"> A2017-11 pt </w:t>
      </w:r>
      <w:r w:rsidR="009329C1">
        <w:rPr>
          <w:spacing w:val="-2"/>
        </w:rPr>
        <w:t>4</w:t>
      </w:r>
    </w:p>
    <w:p w14:paraId="21021B8E" w14:textId="77777777" w:rsidR="009329C1" w:rsidRDefault="009329C1" w:rsidP="00825C25">
      <w:pPr>
        <w:pStyle w:val="Actdetails"/>
      </w:pPr>
      <w:r>
        <w:t>notified LR 16 May 2017</w:t>
      </w:r>
    </w:p>
    <w:p w14:paraId="68E7D36D" w14:textId="77777777" w:rsidR="009329C1" w:rsidRDefault="009329C1" w:rsidP="00825C25">
      <w:pPr>
        <w:pStyle w:val="Actdetails"/>
      </w:pPr>
      <w:r>
        <w:t>s 1, s 2 commenced 16 May 2017 (LA s 75 (1))</w:t>
      </w:r>
    </w:p>
    <w:p w14:paraId="20A6E952" w14:textId="77777777" w:rsidR="009329C1" w:rsidRDefault="009329C1" w:rsidP="009329C1">
      <w:pPr>
        <w:pStyle w:val="Actdetails"/>
      </w:pPr>
      <w:r w:rsidRPr="009329C1">
        <w:t>pt 4 commenced 1 July 2017 (s 2)</w:t>
      </w:r>
    </w:p>
    <w:p w14:paraId="3E51B7C5" w14:textId="77AF1AC8" w:rsidR="006C7F9F" w:rsidRDefault="00A7244A" w:rsidP="006C7F9F">
      <w:pPr>
        <w:pStyle w:val="NewAct"/>
      </w:pPr>
      <w:hyperlink r:id="rId212" w:tooltip="A2018-2" w:history="1">
        <w:r w:rsidR="006C7F9F">
          <w:rPr>
            <w:rStyle w:val="charCitHyperlinkAbbrev"/>
          </w:rPr>
          <w:t>Revenue Legislation Amendment Act 2018</w:t>
        </w:r>
      </w:hyperlink>
      <w:r w:rsidR="006C7F9F">
        <w:t xml:space="preserve"> A2018-2 sch 1 pt 1.8</w:t>
      </w:r>
    </w:p>
    <w:p w14:paraId="6003D742" w14:textId="77777777" w:rsidR="006C7F9F" w:rsidRDefault="006C7F9F" w:rsidP="006C7F9F">
      <w:pPr>
        <w:pStyle w:val="Actdetails"/>
      </w:pPr>
      <w:r>
        <w:t>notified LR 28 February 2018</w:t>
      </w:r>
    </w:p>
    <w:p w14:paraId="0E65DEE3" w14:textId="77777777" w:rsidR="006C7F9F" w:rsidRDefault="006C7F9F" w:rsidP="006C7F9F">
      <w:pPr>
        <w:pStyle w:val="Actdetails"/>
      </w:pPr>
      <w:r>
        <w:t>s 1, s 2 commenced 28 February 2018 (LA s 75 (1))</w:t>
      </w:r>
    </w:p>
    <w:p w14:paraId="7524711F" w14:textId="77777777" w:rsidR="006C7F9F" w:rsidRPr="009329C1" w:rsidRDefault="006C7F9F" w:rsidP="006C7F9F">
      <w:pPr>
        <w:pStyle w:val="Actdetails"/>
      </w:pPr>
      <w:r>
        <w:t>sch 1 pt 1.8 commenced 1 March 2018</w:t>
      </w:r>
      <w:r w:rsidRPr="00BE05C3">
        <w:t xml:space="preserve"> (s 2)</w:t>
      </w:r>
    </w:p>
    <w:p w14:paraId="1214971E" w14:textId="13A36E03" w:rsidR="008D42BF" w:rsidRDefault="00A7244A" w:rsidP="008D42BF">
      <w:pPr>
        <w:pStyle w:val="NewAct"/>
      </w:pPr>
      <w:hyperlink r:id="rId213" w:tooltip="A2018-15 " w:history="1">
        <w:r w:rsidR="008D42BF" w:rsidRPr="008D42BF">
          <w:rPr>
            <w:rStyle w:val="Hyperlink"/>
            <w:u w:val="none"/>
          </w:rPr>
          <w:t>Land Tax Amendment Act 2018</w:t>
        </w:r>
      </w:hyperlink>
      <w:r w:rsidR="008D42BF">
        <w:t xml:space="preserve"> A2018-15 s 47</w:t>
      </w:r>
    </w:p>
    <w:p w14:paraId="3AF62042" w14:textId="77777777" w:rsidR="008D42BF" w:rsidRDefault="008D42BF" w:rsidP="00BD107C">
      <w:pPr>
        <w:pStyle w:val="Actdetails"/>
      </w:pPr>
      <w:r>
        <w:t>notified LR 16 May 2018</w:t>
      </w:r>
    </w:p>
    <w:p w14:paraId="0F404CF6" w14:textId="77777777" w:rsidR="008D42BF" w:rsidRDefault="008D42BF" w:rsidP="00BD107C">
      <w:pPr>
        <w:pStyle w:val="Actdetails"/>
      </w:pPr>
      <w:r>
        <w:t>s 1, s 2 commenced 16 May 2018 (LA s 75 (1))</w:t>
      </w:r>
    </w:p>
    <w:p w14:paraId="30D529B2" w14:textId="77777777" w:rsidR="008D42BF" w:rsidRDefault="008D42BF" w:rsidP="00BD107C">
      <w:pPr>
        <w:pStyle w:val="Actdetails"/>
      </w:pPr>
      <w:r w:rsidRPr="008D42BF">
        <w:t>s 47 commence</w:t>
      </w:r>
      <w:r>
        <w:t>d</w:t>
      </w:r>
      <w:r w:rsidRPr="008D42BF">
        <w:t xml:space="preserve"> 1 July 2018 (s 2)</w:t>
      </w:r>
    </w:p>
    <w:p w14:paraId="7CAD7192" w14:textId="7FC01D29" w:rsidR="003160A7" w:rsidRDefault="00A7244A" w:rsidP="003160A7">
      <w:pPr>
        <w:pStyle w:val="NewAct"/>
      </w:pPr>
      <w:hyperlink r:id="rId214" w:tooltip="A2019-7" w:history="1">
        <w:r w:rsidR="003160A7" w:rsidRPr="0008615C">
          <w:rPr>
            <w:rStyle w:val="charCitHyperlinkAbbrev"/>
          </w:rPr>
          <w:t>Revenue Legislation Amendment Act 2019</w:t>
        </w:r>
      </w:hyperlink>
      <w:r w:rsidR="003160A7">
        <w:t xml:space="preserve"> A2019-7 sch 1 pt 1.</w:t>
      </w:r>
      <w:r w:rsidR="00F74DD6">
        <w:t>6</w:t>
      </w:r>
    </w:p>
    <w:p w14:paraId="24EADB10" w14:textId="77777777" w:rsidR="003160A7" w:rsidRDefault="003160A7" w:rsidP="003160A7">
      <w:pPr>
        <w:pStyle w:val="Actdetails"/>
      </w:pPr>
      <w:r>
        <w:t>notified LR 27 March 2019</w:t>
      </w:r>
    </w:p>
    <w:p w14:paraId="60E2B360" w14:textId="77777777" w:rsidR="003160A7" w:rsidRDefault="003160A7" w:rsidP="003160A7">
      <w:pPr>
        <w:pStyle w:val="Actdetails"/>
      </w:pPr>
      <w:r>
        <w:t>s 1, s 2 commenced 27 March 2019 (LA s 75 (1))</w:t>
      </w:r>
    </w:p>
    <w:p w14:paraId="74085D69" w14:textId="77777777" w:rsidR="003160A7" w:rsidRPr="008D42BF" w:rsidRDefault="003160A7" w:rsidP="005E3726">
      <w:pPr>
        <w:pStyle w:val="Actdetails"/>
      </w:pPr>
      <w:r>
        <w:t>sch 1 pt 1.</w:t>
      </w:r>
      <w:r w:rsidR="00F74DD6">
        <w:t>6</w:t>
      </w:r>
      <w:r>
        <w:t xml:space="preserve"> commenced 28 March 2019 (s 2 (1))</w:t>
      </w:r>
    </w:p>
    <w:p w14:paraId="7FF488CA" w14:textId="082BB751" w:rsidR="00D4760A" w:rsidRDefault="00A7244A" w:rsidP="00D4760A">
      <w:pPr>
        <w:pStyle w:val="NewAct"/>
      </w:pPr>
      <w:hyperlink r:id="rId215" w:tooltip="A2019-46" w:history="1">
        <w:r w:rsidR="00D4760A">
          <w:rPr>
            <w:rStyle w:val="charCitHyperlinkAbbrev"/>
          </w:rPr>
          <w:t>Revenue Legislation Amendment Act 2019 (No 2)</w:t>
        </w:r>
      </w:hyperlink>
      <w:r w:rsidR="00D4760A">
        <w:t xml:space="preserve"> A2019-46 </w:t>
      </w:r>
      <w:r w:rsidR="00CA2770">
        <w:t>pt 6</w:t>
      </w:r>
    </w:p>
    <w:p w14:paraId="6330B321" w14:textId="77777777" w:rsidR="00D4760A" w:rsidRDefault="00D4760A" w:rsidP="00D4760A">
      <w:pPr>
        <w:pStyle w:val="Actdetails"/>
      </w:pPr>
      <w:r>
        <w:t xml:space="preserve">notified LR </w:t>
      </w:r>
      <w:r w:rsidR="00CA2770">
        <w:t>9 December</w:t>
      </w:r>
      <w:r>
        <w:t xml:space="preserve"> 2019</w:t>
      </w:r>
    </w:p>
    <w:p w14:paraId="5E54DBAB" w14:textId="77777777" w:rsidR="00D4760A" w:rsidRDefault="00D4760A" w:rsidP="00D4760A">
      <w:pPr>
        <w:pStyle w:val="Actdetails"/>
      </w:pPr>
      <w:r>
        <w:t xml:space="preserve">s 1, s 2 commenced </w:t>
      </w:r>
      <w:r w:rsidR="00CA2770">
        <w:t>9 December</w:t>
      </w:r>
      <w:r>
        <w:t xml:space="preserve"> 2019 (LA s 75 (1))</w:t>
      </w:r>
    </w:p>
    <w:p w14:paraId="787C116D" w14:textId="10245700" w:rsidR="00D4760A" w:rsidRDefault="00CA2770" w:rsidP="00D4760A">
      <w:pPr>
        <w:pStyle w:val="Actdetails"/>
      </w:pPr>
      <w:r>
        <w:t>pt 6</w:t>
      </w:r>
      <w:r w:rsidR="00D4760A">
        <w:t xml:space="preserve"> commenced </w:t>
      </w:r>
      <w:r>
        <w:t>16 December</w:t>
      </w:r>
      <w:r w:rsidR="00D4760A">
        <w:t xml:space="preserve"> 2019 (s 2 (</w:t>
      </w:r>
      <w:r>
        <w:t>2</w:t>
      </w:r>
      <w:r w:rsidR="00D4760A">
        <w:t>)</w:t>
      </w:r>
      <w:r>
        <w:t xml:space="preserve"> and </w:t>
      </w:r>
      <w:hyperlink r:id="rId216" w:tooltip="CN2019-21" w:history="1">
        <w:r>
          <w:rPr>
            <w:rStyle w:val="charCitHyperlinkAbbrev"/>
          </w:rPr>
          <w:t>CN2019-21</w:t>
        </w:r>
      </w:hyperlink>
      <w:r w:rsidR="00D4760A">
        <w:t>)</w:t>
      </w:r>
    </w:p>
    <w:p w14:paraId="4AB5686D" w14:textId="5D2A53CB" w:rsidR="004A47A5" w:rsidRDefault="00A7244A" w:rsidP="004A47A5">
      <w:pPr>
        <w:pStyle w:val="NewAct"/>
      </w:pPr>
      <w:hyperlink r:id="rId217" w:tooltip="A2020-8" w:history="1">
        <w:r w:rsidR="004A47A5">
          <w:rPr>
            <w:rStyle w:val="charCitHyperlinkAbbrev"/>
          </w:rPr>
          <w:t>Rates Amendment Act 2020</w:t>
        </w:r>
      </w:hyperlink>
      <w:r w:rsidR="004A47A5">
        <w:t xml:space="preserve"> A2020-8</w:t>
      </w:r>
    </w:p>
    <w:p w14:paraId="2C73F1BE" w14:textId="77777777" w:rsidR="004A47A5" w:rsidRDefault="004A47A5" w:rsidP="004A47A5">
      <w:pPr>
        <w:pStyle w:val="Actdetails"/>
      </w:pPr>
      <w:r>
        <w:t>notified LR 7 April</w:t>
      </w:r>
      <w:r w:rsidR="00097151">
        <w:t xml:space="preserve"> 2020</w:t>
      </w:r>
    </w:p>
    <w:p w14:paraId="770DDF2F" w14:textId="77777777" w:rsidR="004A47A5" w:rsidRDefault="004A47A5" w:rsidP="004A47A5">
      <w:pPr>
        <w:pStyle w:val="Actdetails"/>
      </w:pPr>
      <w:r>
        <w:t xml:space="preserve">s 1, s 2 commenced </w:t>
      </w:r>
      <w:r w:rsidR="00097151">
        <w:t>7 April 2020</w:t>
      </w:r>
      <w:r>
        <w:t xml:space="preserve"> (LA s 75 (1))</w:t>
      </w:r>
    </w:p>
    <w:p w14:paraId="6A38141E" w14:textId="77777777" w:rsidR="004A47A5" w:rsidRPr="00B01720" w:rsidRDefault="00097151" w:rsidP="00D4760A">
      <w:pPr>
        <w:pStyle w:val="Actdetails"/>
      </w:pPr>
      <w:r w:rsidRPr="00B01720">
        <w:t xml:space="preserve">remainder </w:t>
      </w:r>
      <w:r w:rsidR="00B01720">
        <w:t>commenced 1 July 2020</w:t>
      </w:r>
      <w:r w:rsidR="005F791C">
        <w:t xml:space="preserve"> (s 2)</w:t>
      </w:r>
    </w:p>
    <w:p w14:paraId="0468C175" w14:textId="3BDD86D0" w:rsidR="00A64B0E" w:rsidRDefault="00A7244A" w:rsidP="00A64B0E">
      <w:pPr>
        <w:pStyle w:val="NewAct"/>
      </w:pPr>
      <w:hyperlink r:id="rId218" w:tooltip="A2020-14" w:history="1">
        <w:r w:rsidR="00A64B0E">
          <w:rPr>
            <w:rStyle w:val="charCitHyperlinkAbbrev"/>
          </w:rPr>
          <w:t>COVID-19 Emergency Response Legislation Amendment Act 2020</w:t>
        </w:r>
      </w:hyperlink>
      <w:r w:rsidR="00A64B0E">
        <w:t xml:space="preserve"> A2020-14 sch 1 pt 1.26</w:t>
      </w:r>
    </w:p>
    <w:p w14:paraId="41D250F6" w14:textId="77777777" w:rsidR="00A64B0E" w:rsidRDefault="00A64B0E" w:rsidP="00A64B0E">
      <w:pPr>
        <w:pStyle w:val="Actdetails"/>
      </w:pPr>
      <w:r>
        <w:t>notified LR 13 May 2020</w:t>
      </w:r>
    </w:p>
    <w:p w14:paraId="3C78D4B2" w14:textId="77777777" w:rsidR="003C3677" w:rsidRDefault="003C3677" w:rsidP="003C3677">
      <w:pPr>
        <w:pStyle w:val="Actdetails"/>
      </w:pPr>
      <w:r>
        <w:t>s 1, s 2 taken to have commenced 30 March 2020 (LA s 75 (2))</w:t>
      </w:r>
    </w:p>
    <w:p w14:paraId="028476A7" w14:textId="77777777" w:rsidR="00A64B0E" w:rsidRPr="008D42BF" w:rsidRDefault="00A64B0E" w:rsidP="00D4760A">
      <w:pPr>
        <w:pStyle w:val="Actdetails"/>
      </w:pPr>
      <w:r>
        <w:t>sch 1 pt 1.26 commenced 14 May 2020 (s 2 (1))</w:t>
      </w:r>
    </w:p>
    <w:p w14:paraId="2EC88ACF" w14:textId="77777777" w:rsidR="006073AC" w:rsidRPr="006073AC" w:rsidRDefault="006073AC" w:rsidP="006073AC">
      <w:pPr>
        <w:pStyle w:val="PageBreak"/>
      </w:pPr>
      <w:r w:rsidRPr="006073AC">
        <w:br w:type="page"/>
      </w:r>
    </w:p>
    <w:p w14:paraId="5E81EC22" w14:textId="77777777" w:rsidR="0002760E" w:rsidRPr="006A3B29" w:rsidRDefault="0002760E">
      <w:pPr>
        <w:pStyle w:val="Endnote20"/>
      </w:pPr>
      <w:bookmarkStart w:id="121" w:name="_Toc43195438"/>
      <w:r w:rsidRPr="006A3B29">
        <w:rPr>
          <w:rStyle w:val="charTableNo"/>
        </w:rPr>
        <w:lastRenderedPageBreak/>
        <w:t>4</w:t>
      </w:r>
      <w:r>
        <w:tab/>
      </w:r>
      <w:r w:rsidRPr="006A3B29">
        <w:rPr>
          <w:rStyle w:val="charTableText"/>
        </w:rPr>
        <w:t>Amendment history</w:t>
      </w:r>
      <w:bookmarkEnd w:id="121"/>
    </w:p>
    <w:p w14:paraId="394CC964" w14:textId="77777777" w:rsidR="0002760E" w:rsidRDefault="0002760E">
      <w:pPr>
        <w:pStyle w:val="AmdtsEntryHd"/>
      </w:pPr>
      <w:r>
        <w:t>Commencement</w:t>
      </w:r>
    </w:p>
    <w:p w14:paraId="51D6D087" w14:textId="77777777" w:rsidR="0002760E" w:rsidRDefault="0002760E">
      <w:pPr>
        <w:pStyle w:val="AmdtsEntries"/>
      </w:pPr>
      <w:r>
        <w:t>s 2</w:t>
      </w:r>
      <w:r>
        <w:tab/>
        <w:t>om LA s 89 (4)</w:t>
      </w:r>
    </w:p>
    <w:p w14:paraId="390AA4A8" w14:textId="77777777" w:rsidR="00676EBD" w:rsidRDefault="00676EBD">
      <w:pPr>
        <w:pStyle w:val="AmdtsEntryHd"/>
        <w:rPr>
          <w:szCs w:val="24"/>
        </w:rPr>
      </w:pPr>
      <w:r>
        <w:rPr>
          <w:szCs w:val="24"/>
        </w:rPr>
        <w:t>Dictionary</w:t>
      </w:r>
    </w:p>
    <w:p w14:paraId="685BA429" w14:textId="3C899AE7" w:rsidR="00676EBD" w:rsidRPr="00676EBD" w:rsidRDefault="00676EBD" w:rsidP="00676EBD">
      <w:pPr>
        <w:pStyle w:val="AmdtsEntries"/>
      </w:pPr>
      <w:r>
        <w:t>s 3</w:t>
      </w:r>
      <w:r>
        <w:tab/>
        <w:t xml:space="preserve">am </w:t>
      </w:r>
      <w:hyperlink r:id="rId219"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10</w:t>
      </w:r>
    </w:p>
    <w:p w14:paraId="1EB59EA6" w14:textId="77777777" w:rsidR="00676EBD" w:rsidRDefault="00676EBD">
      <w:pPr>
        <w:pStyle w:val="AmdtsEntryHd"/>
        <w:rPr>
          <w:szCs w:val="24"/>
        </w:rPr>
      </w:pPr>
      <w:r>
        <w:rPr>
          <w:szCs w:val="24"/>
        </w:rPr>
        <w:t xml:space="preserve">Meaning of </w:t>
      </w:r>
      <w:r w:rsidRPr="00980146">
        <w:rPr>
          <w:rStyle w:val="charItals"/>
        </w:rPr>
        <w:t>unimproved value</w:t>
      </w:r>
    </w:p>
    <w:p w14:paraId="38941368" w14:textId="1470C24F" w:rsidR="00676EBD" w:rsidRPr="007B51CF" w:rsidRDefault="00676EBD" w:rsidP="00676EBD">
      <w:pPr>
        <w:pStyle w:val="AmdtsEntries"/>
      </w:pPr>
      <w:r>
        <w:t>s 6</w:t>
      </w:r>
      <w:r>
        <w:tab/>
      </w:r>
      <w:r w:rsidR="006B257A">
        <w:t xml:space="preserve">am </w:t>
      </w:r>
      <w:hyperlink r:id="rId22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rsidR="006B257A">
        <w:t xml:space="preserve"> s 11</w:t>
      </w:r>
      <w:r w:rsidR="00DF5889">
        <w:t xml:space="preserve">; </w:t>
      </w:r>
      <w:hyperlink r:id="rId221" w:tooltip="Revenue Legislation Amendment Act 2016" w:history="1">
        <w:r w:rsidR="00DF5889">
          <w:rPr>
            <w:rStyle w:val="charCitHyperlinkAbbrev"/>
          </w:rPr>
          <w:t>A2016</w:t>
        </w:r>
        <w:r w:rsidR="00DF5889">
          <w:rPr>
            <w:rStyle w:val="charCitHyperlinkAbbrev"/>
          </w:rPr>
          <w:noBreakHyphen/>
          <w:t>47</w:t>
        </w:r>
      </w:hyperlink>
      <w:r w:rsidR="00DF5889">
        <w:t xml:space="preserve"> ss 14-17</w:t>
      </w:r>
      <w:r w:rsidR="007B51CF">
        <w:t xml:space="preserve">; </w:t>
      </w:r>
      <w:hyperlink r:id="rId222" w:tooltip="Rates Amendment Act 2020" w:history="1">
        <w:r w:rsidR="007B51CF" w:rsidRPr="009174B5">
          <w:rPr>
            <w:rStyle w:val="charCitHyperlinkAbbrev"/>
          </w:rPr>
          <w:t>A2020-8</w:t>
        </w:r>
      </w:hyperlink>
      <w:r w:rsidR="007B51CF">
        <w:t xml:space="preserve"> s 4</w:t>
      </w:r>
    </w:p>
    <w:p w14:paraId="23B9531A" w14:textId="77777777" w:rsidR="0002760E" w:rsidRDefault="0002760E">
      <w:pPr>
        <w:pStyle w:val="AmdtsEntryHd"/>
      </w:pPr>
      <w:r>
        <w:rPr>
          <w:szCs w:val="24"/>
        </w:rPr>
        <w:t xml:space="preserve">Meaning of </w:t>
      </w:r>
      <w:r w:rsidRPr="00980146">
        <w:rPr>
          <w:rStyle w:val="charItals"/>
        </w:rPr>
        <w:t>rateable land</w:t>
      </w:r>
    </w:p>
    <w:p w14:paraId="17B5C984" w14:textId="24F938F5" w:rsidR="0002760E" w:rsidRDefault="0002760E">
      <w:pPr>
        <w:pStyle w:val="AmdtsEntries"/>
      </w:pPr>
      <w:r>
        <w:t>s 8</w:t>
      </w:r>
      <w:r>
        <w:tab/>
        <w:t xml:space="preserve">am </w:t>
      </w:r>
      <w:hyperlink r:id="rId223"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3.336; </w:t>
      </w:r>
      <w:hyperlink r:id="rId224"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r>
        <w:t xml:space="preserve"> s 16</w:t>
      </w:r>
    </w:p>
    <w:p w14:paraId="340081DB" w14:textId="080ACACD" w:rsidR="001A3EC6" w:rsidRDefault="001A3EC6">
      <w:pPr>
        <w:pStyle w:val="AmdtsEntries"/>
      </w:pPr>
      <w:r>
        <w:tab/>
        <w:t xml:space="preserve">sub </w:t>
      </w:r>
      <w:hyperlink r:id="rId225" w:tooltip="Revenue (Charitable Organisations) Legislation Amendment Act 2015" w:history="1">
        <w:r w:rsidR="008B5B15">
          <w:rPr>
            <w:rStyle w:val="charCitHyperlinkAbbrev"/>
          </w:rPr>
          <w:t>A2015</w:t>
        </w:r>
        <w:r w:rsidR="008B5B15">
          <w:rPr>
            <w:rStyle w:val="charCitHyperlinkAbbrev"/>
          </w:rPr>
          <w:noBreakHyphen/>
          <w:t>48</w:t>
        </w:r>
      </w:hyperlink>
      <w:r>
        <w:t xml:space="preserve"> s 13</w:t>
      </w:r>
    </w:p>
    <w:p w14:paraId="12826B2E" w14:textId="77777777" w:rsidR="006B257A" w:rsidRDefault="00DF5889">
      <w:pPr>
        <w:pStyle w:val="AmdtsEntryHd"/>
      </w:pPr>
      <w:r w:rsidRPr="00F4366C">
        <w:t>First determination of unimproved value</w:t>
      </w:r>
    </w:p>
    <w:p w14:paraId="3056752A" w14:textId="2112CC01" w:rsidR="006B257A" w:rsidRDefault="006B257A" w:rsidP="006B257A">
      <w:pPr>
        <w:pStyle w:val="AmdtsEntries"/>
      </w:pPr>
      <w:r>
        <w:t>s 9</w:t>
      </w:r>
      <w:r>
        <w:tab/>
        <w:t xml:space="preserve">am </w:t>
      </w:r>
      <w:hyperlink r:id="rId22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12, s 13</w:t>
      </w:r>
    </w:p>
    <w:p w14:paraId="7FD9A199" w14:textId="6928F84F" w:rsidR="00DF5889" w:rsidRPr="006B257A" w:rsidRDefault="00DF5889" w:rsidP="006B257A">
      <w:pPr>
        <w:pStyle w:val="AmdtsEntries"/>
      </w:pPr>
      <w:r>
        <w:tab/>
        <w:t xml:space="preserve">sub </w:t>
      </w:r>
      <w:hyperlink r:id="rId227" w:tooltip="Revenue Legislation Amendment Act 2016" w:history="1">
        <w:r>
          <w:rPr>
            <w:rStyle w:val="charCitHyperlinkAbbrev"/>
          </w:rPr>
          <w:t>A2016</w:t>
        </w:r>
        <w:r>
          <w:rPr>
            <w:rStyle w:val="charCitHyperlinkAbbrev"/>
          </w:rPr>
          <w:noBreakHyphen/>
          <w:t>47</w:t>
        </w:r>
      </w:hyperlink>
      <w:r>
        <w:t xml:space="preserve"> s 18</w:t>
      </w:r>
    </w:p>
    <w:p w14:paraId="5B196683" w14:textId="77777777" w:rsidR="006B257A" w:rsidRDefault="00DF5889">
      <w:pPr>
        <w:pStyle w:val="AmdtsEntryHd"/>
      </w:pPr>
      <w:r w:rsidRPr="00F4366C">
        <w:t>Annual redeterminations</w:t>
      </w:r>
    </w:p>
    <w:p w14:paraId="787E9A36" w14:textId="63CAE682" w:rsidR="006B257A" w:rsidRDefault="006B257A" w:rsidP="006B257A">
      <w:pPr>
        <w:pStyle w:val="AmdtsEntries"/>
      </w:pPr>
      <w:r>
        <w:t>s 10</w:t>
      </w:r>
      <w:r>
        <w:tab/>
        <w:t xml:space="preserve">am </w:t>
      </w:r>
      <w:hyperlink r:id="rId228"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14</w:t>
      </w:r>
    </w:p>
    <w:p w14:paraId="2BEEF5AA" w14:textId="79F9F412" w:rsidR="00DF5889" w:rsidRPr="006B257A" w:rsidRDefault="00DF5889" w:rsidP="006B257A">
      <w:pPr>
        <w:pStyle w:val="AmdtsEntries"/>
      </w:pPr>
      <w:r>
        <w:tab/>
        <w:t xml:space="preserve">sub </w:t>
      </w:r>
      <w:hyperlink r:id="rId229" w:tooltip="Revenue Legislation Amendment Act 2016" w:history="1">
        <w:r>
          <w:rPr>
            <w:rStyle w:val="charCitHyperlinkAbbrev"/>
          </w:rPr>
          <w:t>A2016</w:t>
        </w:r>
        <w:r>
          <w:rPr>
            <w:rStyle w:val="charCitHyperlinkAbbrev"/>
          </w:rPr>
          <w:noBreakHyphen/>
          <w:t>47</w:t>
        </w:r>
      </w:hyperlink>
      <w:r>
        <w:t xml:space="preserve"> s 18</w:t>
      </w:r>
    </w:p>
    <w:p w14:paraId="095351E7" w14:textId="77777777" w:rsidR="006B257A" w:rsidRDefault="006B257A">
      <w:pPr>
        <w:pStyle w:val="AmdtsEntryHd"/>
      </w:pPr>
      <w:r>
        <w:t>Redetermination—error</w:t>
      </w:r>
    </w:p>
    <w:p w14:paraId="5C79C7E8" w14:textId="0515577F" w:rsidR="006B257A" w:rsidRDefault="006B257A" w:rsidP="006B257A">
      <w:pPr>
        <w:pStyle w:val="AmdtsEntries"/>
      </w:pPr>
      <w:r>
        <w:t>s 11</w:t>
      </w:r>
      <w:r>
        <w:tab/>
        <w:t xml:space="preserve">sub </w:t>
      </w:r>
      <w:hyperlink r:id="rId23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46F709F0" w14:textId="5124F0D5" w:rsidR="00DF5889" w:rsidRPr="007B51CF" w:rsidRDefault="00DF5889" w:rsidP="006B257A">
      <w:pPr>
        <w:pStyle w:val="AmdtsEntries"/>
      </w:pPr>
      <w:r>
        <w:tab/>
        <w:t xml:space="preserve">am </w:t>
      </w:r>
      <w:hyperlink r:id="rId231" w:tooltip="Revenue Legislation Amendment Act 2016" w:history="1">
        <w:r>
          <w:rPr>
            <w:rStyle w:val="charCitHyperlinkAbbrev"/>
          </w:rPr>
          <w:t>A2016</w:t>
        </w:r>
        <w:r>
          <w:rPr>
            <w:rStyle w:val="charCitHyperlinkAbbrev"/>
          </w:rPr>
          <w:noBreakHyphen/>
          <w:t>47</w:t>
        </w:r>
      </w:hyperlink>
      <w:r>
        <w:t xml:space="preserve"> ss 19-21</w:t>
      </w:r>
      <w:r w:rsidR="007B51CF">
        <w:t xml:space="preserve">; </w:t>
      </w:r>
      <w:hyperlink r:id="rId232" w:tooltip="Rates Amendment Act 2020" w:history="1">
        <w:r w:rsidR="007B51CF" w:rsidRPr="009174B5">
          <w:rPr>
            <w:rStyle w:val="charCitHyperlinkAbbrev"/>
          </w:rPr>
          <w:t>A2020-8</w:t>
        </w:r>
      </w:hyperlink>
      <w:r w:rsidR="007B51CF">
        <w:t xml:space="preserve"> s 5</w:t>
      </w:r>
    </w:p>
    <w:p w14:paraId="0E45234B" w14:textId="77777777" w:rsidR="006B257A" w:rsidRDefault="009B41E2">
      <w:pPr>
        <w:pStyle w:val="AmdtsEntryHd"/>
      </w:pPr>
      <w:r w:rsidRPr="00443737">
        <w:t>Redetermination—change of circumstances (other than chargeable variation of nominal rent lease)</w:t>
      </w:r>
    </w:p>
    <w:p w14:paraId="0D67A554" w14:textId="1137E93C" w:rsidR="009B41E2" w:rsidRPr="009B41E2" w:rsidRDefault="009B41E2" w:rsidP="006B257A">
      <w:pPr>
        <w:pStyle w:val="AmdtsEntries"/>
      </w:pPr>
      <w:r>
        <w:t>s 11A hdg</w:t>
      </w:r>
      <w:r>
        <w:tab/>
        <w:t xml:space="preserve">sub </w:t>
      </w:r>
      <w:hyperlink r:id="rId233" w:tooltip="Rates Amendment Act 2020" w:history="1">
        <w:r w:rsidRPr="009174B5">
          <w:rPr>
            <w:rStyle w:val="charCitHyperlinkAbbrev"/>
          </w:rPr>
          <w:t>A2020-8</w:t>
        </w:r>
      </w:hyperlink>
      <w:r>
        <w:t xml:space="preserve"> s 6</w:t>
      </w:r>
    </w:p>
    <w:p w14:paraId="5C3E3A04" w14:textId="28FB4BB6" w:rsidR="006B257A" w:rsidRDefault="006B257A" w:rsidP="006B257A">
      <w:pPr>
        <w:pStyle w:val="AmdtsEntries"/>
      </w:pPr>
      <w:r>
        <w:t>s 11A</w:t>
      </w:r>
      <w:r>
        <w:tab/>
        <w:t xml:space="preserve">ins </w:t>
      </w:r>
      <w:hyperlink r:id="rId234"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5A4495A0" w14:textId="114EA541" w:rsidR="00D16425" w:rsidRDefault="00D16425" w:rsidP="006B257A">
      <w:pPr>
        <w:pStyle w:val="AmdtsEntries"/>
      </w:pPr>
      <w:r>
        <w:tab/>
        <w:t xml:space="preserve">am </w:t>
      </w:r>
      <w:hyperlink r:id="rId235" w:tooltip="Revenue Legislation Amendment Act 2016" w:history="1">
        <w:r>
          <w:rPr>
            <w:rStyle w:val="charCitHyperlinkAbbrev"/>
          </w:rPr>
          <w:t>A2016</w:t>
        </w:r>
        <w:r>
          <w:rPr>
            <w:rStyle w:val="charCitHyperlinkAbbrev"/>
          </w:rPr>
          <w:noBreakHyphen/>
          <w:t>47</w:t>
        </w:r>
      </w:hyperlink>
      <w:r>
        <w:t xml:space="preserve"> s 22</w:t>
      </w:r>
      <w:r w:rsidR="009B41E2">
        <w:t xml:space="preserve">; </w:t>
      </w:r>
      <w:hyperlink r:id="rId236" w:tooltip="Rates Amendment Act 2020" w:history="1">
        <w:r w:rsidR="009B41E2" w:rsidRPr="009174B5">
          <w:rPr>
            <w:rStyle w:val="charCitHyperlinkAbbrev"/>
          </w:rPr>
          <w:t>A2020-8</w:t>
        </w:r>
      </w:hyperlink>
      <w:r w:rsidR="009B41E2">
        <w:t xml:space="preserve"> s 7, s 8</w:t>
      </w:r>
    </w:p>
    <w:p w14:paraId="142D03BA" w14:textId="77777777" w:rsidR="009B41E2" w:rsidRDefault="006478A1" w:rsidP="009B41E2">
      <w:pPr>
        <w:pStyle w:val="AmdtsEntryHd"/>
      </w:pPr>
      <w:r w:rsidRPr="00443737">
        <w:t>Redetermination—chargeable variation of nominal rent lease</w:t>
      </w:r>
    </w:p>
    <w:p w14:paraId="1DF4BFED" w14:textId="11266E61" w:rsidR="009B41E2" w:rsidRPr="006478A1" w:rsidRDefault="009B41E2" w:rsidP="006B257A">
      <w:pPr>
        <w:pStyle w:val="AmdtsEntries"/>
      </w:pPr>
      <w:r>
        <w:t>s 11B</w:t>
      </w:r>
      <w:r>
        <w:tab/>
        <w:t>ins</w:t>
      </w:r>
      <w:r w:rsidR="006478A1">
        <w:t xml:space="preserve"> </w:t>
      </w:r>
      <w:hyperlink r:id="rId237" w:tooltip="Rates Amendment Act 2020" w:history="1">
        <w:r w:rsidR="006478A1" w:rsidRPr="009174B5">
          <w:rPr>
            <w:rStyle w:val="charCitHyperlinkAbbrev"/>
          </w:rPr>
          <w:t>A2020-8</w:t>
        </w:r>
      </w:hyperlink>
      <w:r w:rsidR="006478A1">
        <w:t xml:space="preserve"> s 9</w:t>
      </w:r>
    </w:p>
    <w:p w14:paraId="5173BA44" w14:textId="77777777" w:rsidR="0002760E" w:rsidRDefault="0002760E">
      <w:pPr>
        <w:pStyle w:val="AmdtsEntryHd"/>
      </w:pPr>
      <w:r>
        <w:t>Recording, notification and publication of determinations</w:t>
      </w:r>
    </w:p>
    <w:p w14:paraId="5FBDB45E" w14:textId="0A6548D2" w:rsidR="0002760E" w:rsidRDefault="0002760E">
      <w:pPr>
        <w:pStyle w:val="AmdtsEntries"/>
      </w:pPr>
      <w:r>
        <w:t>s 12 hdg</w:t>
      </w:r>
      <w:r>
        <w:tab/>
        <w:t xml:space="preserve">sub </w:t>
      </w:r>
      <w:hyperlink r:id="rId238"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4</w:t>
      </w:r>
    </w:p>
    <w:p w14:paraId="0BBD690C" w14:textId="6AA76200" w:rsidR="0002760E" w:rsidRDefault="0002760E">
      <w:pPr>
        <w:pStyle w:val="AmdtsEntries"/>
      </w:pPr>
      <w:r>
        <w:t>s 12</w:t>
      </w:r>
      <w:r>
        <w:tab/>
        <w:t xml:space="preserve">am </w:t>
      </w:r>
      <w:hyperlink r:id="rId239"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5</w:t>
      </w:r>
    </w:p>
    <w:p w14:paraId="7C739E3D" w14:textId="77777777" w:rsidR="00F90702" w:rsidRDefault="00F90702" w:rsidP="00F90702">
      <w:pPr>
        <w:pStyle w:val="AmdtsEntryHd"/>
      </w:pPr>
      <w:r w:rsidRPr="00443737">
        <w:t xml:space="preserve">Meaning of </w:t>
      </w:r>
      <w:r w:rsidRPr="00443737">
        <w:rPr>
          <w:rStyle w:val="charItals"/>
        </w:rPr>
        <w:t>average unimproved value</w:t>
      </w:r>
    </w:p>
    <w:p w14:paraId="7A8A82CB" w14:textId="32677F4E" w:rsidR="00F90702" w:rsidRPr="00F90702" w:rsidRDefault="00F90702">
      <w:pPr>
        <w:pStyle w:val="AmdtsEntries"/>
      </w:pPr>
      <w:r>
        <w:t>s 13A</w:t>
      </w:r>
      <w:r>
        <w:tab/>
        <w:t xml:space="preserve">ins </w:t>
      </w:r>
      <w:hyperlink r:id="rId240" w:tooltip="Rates Amendment Act 2020" w:history="1">
        <w:r w:rsidRPr="009174B5">
          <w:rPr>
            <w:rStyle w:val="charCitHyperlinkAbbrev"/>
          </w:rPr>
          <w:t>A2020-8</w:t>
        </w:r>
      </w:hyperlink>
      <w:r>
        <w:t xml:space="preserve"> s 10</w:t>
      </w:r>
    </w:p>
    <w:p w14:paraId="2EC890AC" w14:textId="77777777" w:rsidR="0002760E" w:rsidRDefault="0002760E">
      <w:pPr>
        <w:pStyle w:val="AmdtsEntryHd"/>
        <w:rPr>
          <w:szCs w:val="24"/>
        </w:rPr>
      </w:pPr>
      <w:r>
        <w:rPr>
          <w:szCs w:val="24"/>
        </w:rPr>
        <w:t>Imposition of rates</w:t>
      </w:r>
    </w:p>
    <w:p w14:paraId="5F62D1C0" w14:textId="478B9CFE" w:rsidR="0002760E" w:rsidRDefault="0002760E">
      <w:pPr>
        <w:pStyle w:val="AmdtsEntries"/>
      </w:pPr>
      <w:r>
        <w:t>s 14</w:t>
      </w:r>
      <w:r>
        <w:tab/>
        <w:t xml:space="preserve">sub </w:t>
      </w:r>
      <w:hyperlink r:id="rId241" w:tooltip="Rates Amendment Act 2005" w:history="1">
        <w:r w:rsidR="00980146" w:rsidRPr="00980146">
          <w:rPr>
            <w:rStyle w:val="charCitHyperlinkAbbrev"/>
          </w:rPr>
          <w:t>A2005</w:t>
        </w:r>
        <w:r w:rsidR="00980146" w:rsidRPr="00980146">
          <w:rPr>
            <w:rStyle w:val="charCitHyperlinkAbbrev"/>
          </w:rPr>
          <w:noBreakHyphen/>
          <w:t>23</w:t>
        </w:r>
      </w:hyperlink>
      <w:r>
        <w:t xml:space="preserve"> s 4</w:t>
      </w:r>
    </w:p>
    <w:p w14:paraId="6D15A696" w14:textId="6AE619AE" w:rsidR="003361E8" w:rsidRPr="001C5910" w:rsidRDefault="003361E8">
      <w:pPr>
        <w:pStyle w:val="AmdtsEntries"/>
      </w:pPr>
      <w:r>
        <w:tab/>
        <w:t xml:space="preserve">am </w:t>
      </w:r>
      <w:hyperlink r:id="rId242" w:tooltip="Revenue Legislation (Tax Reform) Amendment Act 2013" w:history="1">
        <w:r w:rsidRPr="00CD1550">
          <w:rPr>
            <w:rStyle w:val="charCitHyperlinkAbbrev"/>
          </w:rPr>
          <w:t>A2013-17</w:t>
        </w:r>
      </w:hyperlink>
      <w:r w:rsidRPr="003361E8">
        <w:rPr>
          <w:rStyle w:val="charCitHyperlinkAbbrev"/>
        </w:rPr>
        <w:t xml:space="preserve"> </w:t>
      </w:r>
      <w:r>
        <w:t>amdts 1.6-1.9</w:t>
      </w:r>
      <w:r w:rsidR="0085186A">
        <w:t xml:space="preserve">; </w:t>
      </w:r>
      <w:hyperlink r:id="rId243" w:tooltip="Rates Amendment Act 2015" w:history="1">
        <w:r w:rsidR="0085186A">
          <w:rPr>
            <w:rStyle w:val="charCitHyperlinkAbbrev"/>
          </w:rPr>
          <w:t>A2015</w:t>
        </w:r>
        <w:r w:rsidR="0085186A">
          <w:rPr>
            <w:rStyle w:val="charCitHyperlinkAbbrev"/>
          </w:rPr>
          <w:noBreakHyphen/>
          <w:t>44</w:t>
        </w:r>
      </w:hyperlink>
      <w:r w:rsidR="0085186A">
        <w:t xml:space="preserve"> s 4</w:t>
      </w:r>
      <w:r w:rsidR="001C5910">
        <w:t xml:space="preserve">; </w:t>
      </w:r>
      <w:hyperlink r:id="rId244" w:tooltip="Revenue Legislation Amendment Act 2017 (No 2)" w:history="1">
        <w:r w:rsidR="001C5910">
          <w:rPr>
            <w:rStyle w:val="charCitHyperlinkAbbrev"/>
          </w:rPr>
          <w:t>A2017</w:t>
        </w:r>
        <w:r w:rsidR="001C5910">
          <w:rPr>
            <w:rStyle w:val="charCitHyperlinkAbbrev"/>
          </w:rPr>
          <w:noBreakHyphen/>
          <w:t>11</w:t>
        </w:r>
      </w:hyperlink>
      <w:r w:rsidR="001C5910">
        <w:t xml:space="preserve"> s 14</w:t>
      </w:r>
    </w:p>
    <w:p w14:paraId="72A4C1A6" w14:textId="77777777" w:rsidR="001D0F7A" w:rsidRPr="001D0F7A" w:rsidRDefault="001D0F7A">
      <w:pPr>
        <w:pStyle w:val="AmdtsEntries"/>
        <w:rPr>
          <w:rStyle w:val="charUnderline"/>
        </w:rPr>
      </w:pPr>
      <w:r>
        <w:tab/>
      </w:r>
      <w:r w:rsidRPr="001D0F7A">
        <w:rPr>
          <w:rStyle w:val="charUnderline"/>
        </w:rPr>
        <w:t xml:space="preserve">(3), def </w:t>
      </w:r>
      <w:r w:rsidRPr="001D0F7A">
        <w:rPr>
          <w:rStyle w:val="charBoldItals"/>
          <w:u w:val="single"/>
        </w:rPr>
        <w:t>AUV</w:t>
      </w:r>
      <w:r w:rsidRPr="001D0F7A">
        <w:rPr>
          <w:rStyle w:val="charUnderline"/>
        </w:rPr>
        <w:t>, par (b) exp 6 November 2030 (s 40F (a))</w:t>
      </w:r>
    </w:p>
    <w:p w14:paraId="35A5F292" w14:textId="77777777" w:rsidR="0002760E" w:rsidRDefault="0002760E">
      <w:pPr>
        <w:pStyle w:val="AmdtsEntryHd"/>
      </w:pPr>
      <w:r>
        <w:rPr>
          <w:szCs w:val="24"/>
        </w:rPr>
        <w:t>Rates for part of year</w:t>
      </w:r>
    </w:p>
    <w:p w14:paraId="3A5788DB" w14:textId="187413BC" w:rsidR="0002760E" w:rsidRDefault="0002760E">
      <w:pPr>
        <w:pStyle w:val="AmdtsEntries"/>
      </w:pPr>
      <w:r>
        <w:t>s 15</w:t>
      </w:r>
      <w:r>
        <w:tab/>
        <w:t xml:space="preserve">am </w:t>
      </w:r>
      <w:hyperlink r:id="rId245" w:tooltip="Rates Amendment Act 2006" w:history="1">
        <w:r w:rsidR="00980146" w:rsidRPr="00980146">
          <w:rPr>
            <w:rStyle w:val="charCitHyperlinkAbbrev"/>
          </w:rPr>
          <w:t>A2006</w:t>
        </w:r>
        <w:r w:rsidR="00980146" w:rsidRPr="00980146">
          <w:rPr>
            <w:rStyle w:val="charCitHyperlinkAbbrev"/>
          </w:rPr>
          <w:noBreakHyphen/>
          <w:t>29</w:t>
        </w:r>
      </w:hyperlink>
      <w:r>
        <w:t xml:space="preserve"> s 4</w:t>
      </w:r>
    </w:p>
    <w:p w14:paraId="4B2A0DC7" w14:textId="77777777" w:rsidR="00D84F70" w:rsidRDefault="00D84F70" w:rsidP="0006028E">
      <w:pPr>
        <w:pStyle w:val="AmdtsEntryHd"/>
      </w:pPr>
      <w:r>
        <w:lastRenderedPageBreak/>
        <w:t>Payment of rates by instalments</w:t>
      </w:r>
    </w:p>
    <w:p w14:paraId="275F6B6E" w14:textId="3825DFF3" w:rsidR="00D84F70" w:rsidRDefault="00D84F70" w:rsidP="0006028E">
      <w:pPr>
        <w:pStyle w:val="AmdtsEntries"/>
        <w:keepNext/>
      </w:pPr>
      <w:r>
        <w:t>s 19</w:t>
      </w:r>
      <w:r>
        <w:tab/>
        <w:t xml:space="preserve">am </w:t>
      </w:r>
      <w:hyperlink r:id="rId246" w:tooltip="COVID-19 Emergency Response Legislation Amendment Act 2020" w:history="1">
        <w:r>
          <w:rPr>
            <w:rStyle w:val="charCitHyperlinkAbbrev"/>
          </w:rPr>
          <w:t>A2020</w:t>
        </w:r>
        <w:r>
          <w:rPr>
            <w:rStyle w:val="charCitHyperlinkAbbrev"/>
          </w:rPr>
          <w:noBreakHyphen/>
          <w:t>14</w:t>
        </w:r>
      </w:hyperlink>
      <w:r>
        <w:t xml:space="preserve"> amdt 1.122</w:t>
      </w:r>
    </w:p>
    <w:p w14:paraId="12A9102A" w14:textId="77777777" w:rsidR="00D84F70" w:rsidRPr="00D84F70" w:rsidRDefault="00D84F70">
      <w:pPr>
        <w:pStyle w:val="AmdtsEntries"/>
        <w:rPr>
          <w:u w:val="single"/>
        </w:rPr>
      </w:pPr>
      <w:r>
        <w:tab/>
      </w:r>
      <w:r w:rsidRPr="00D84F70">
        <w:rPr>
          <w:u w:val="single"/>
        </w:rPr>
        <w:t>(3)-(9) exp at the end of the COVID-19 emergency period (s</w:t>
      </w:r>
      <w:r w:rsidR="00252EFB">
        <w:rPr>
          <w:u w:val="single"/>
        </w:rPr>
        <w:t> </w:t>
      </w:r>
      <w:r w:rsidRPr="00D84F70">
        <w:rPr>
          <w:u w:val="single"/>
        </w:rPr>
        <w:t>19 (9))</w:t>
      </w:r>
    </w:p>
    <w:p w14:paraId="7ADDCD62" w14:textId="77777777" w:rsidR="00C30F39" w:rsidRPr="00E51CF7" w:rsidRDefault="00E51CF7" w:rsidP="00E51CF7">
      <w:pPr>
        <w:pStyle w:val="AmdtsEntryHd"/>
        <w:rPr>
          <w:szCs w:val="24"/>
        </w:rPr>
      </w:pPr>
      <w:r w:rsidRPr="00E51CF7">
        <w:rPr>
          <w:szCs w:val="24"/>
        </w:rPr>
        <w:t>Interest payable on overdue rates</w:t>
      </w:r>
    </w:p>
    <w:p w14:paraId="2A1D164C" w14:textId="200D4026" w:rsidR="00C30F39" w:rsidRDefault="00C30F39">
      <w:pPr>
        <w:pStyle w:val="AmdtsEntries"/>
      </w:pPr>
      <w:r>
        <w:t>s 21</w:t>
      </w:r>
      <w:r>
        <w:tab/>
        <w:t xml:space="preserve">am </w:t>
      </w:r>
      <w:hyperlink r:id="rId247" w:tooltip="Statute Law Amendment Act 2014 (No 2)" w:history="1">
        <w:r>
          <w:rPr>
            <w:rStyle w:val="charCitHyperlinkAbbrev"/>
          </w:rPr>
          <w:t>A2014</w:t>
        </w:r>
        <w:r>
          <w:rPr>
            <w:rStyle w:val="charCitHyperlinkAbbrev"/>
          </w:rPr>
          <w:noBreakHyphen/>
          <w:t>44</w:t>
        </w:r>
      </w:hyperlink>
      <w:r>
        <w:t xml:space="preserve"> amdt </w:t>
      </w:r>
      <w:r w:rsidR="00E51CF7">
        <w:t>3.52</w:t>
      </w:r>
    </w:p>
    <w:p w14:paraId="38ED3874" w14:textId="77777777" w:rsidR="008B5B15" w:rsidRDefault="008B5B15" w:rsidP="00557357">
      <w:pPr>
        <w:pStyle w:val="AmdtsEntryHd"/>
      </w:pPr>
      <w:r>
        <w:t>Charge of rates on land</w:t>
      </w:r>
    </w:p>
    <w:p w14:paraId="7F9B819E" w14:textId="3762C799" w:rsidR="008B5B15" w:rsidRPr="008B5B15" w:rsidRDefault="008B5B15" w:rsidP="008B5B15">
      <w:pPr>
        <w:pStyle w:val="AmdtsEntries"/>
      </w:pPr>
      <w:r>
        <w:t>s 22</w:t>
      </w:r>
      <w:r>
        <w:tab/>
        <w:t xml:space="preserve">om </w:t>
      </w:r>
      <w:hyperlink r:id="rId248" w:tooltip="Revenue Legislation Amendment Act 2015" w:history="1">
        <w:r>
          <w:rPr>
            <w:rStyle w:val="charCitHyperlinkAbbrev"/>
          </w:rPr>
          <w:t>A2015</w:t>
        </w:r>
        <w:r>
          <w:rPr>
            <w:rStyle w:val="charCitHyperlinkAbbrev"/>
          </w:rPr>
          <w:noBreakHyphen/>
          <w:t>49</w:t>
        </w:r>
      </w:hyperlink>
      <w:r>
        <w:t xml:space="preserve"> s 34</w:t>
      </w:r>
    </w:p>
    <w:p w14:paraId="0BC8958B" w14:textId="77777777" w:rsidR="00557357" w:rsidRDefault="00557357" w:rsidP="00557357">
      <w:pPr>
        <w:pStyle w:val="AmdtsEntryHd"/>
      </w:pPr>
      <w:r w:rsidRPr="00557357">
        <w:t>Notice of rates in arrears</w:t>
      </w:r>
    </w:p>
    <w:p w14:paraId="291DB4D0" w14:textId="63901198" w:rsidR="00557357" w:rsidRDefault="00557357" w:rsidP="00557357">
      <w:pPr>
        <w:pStyle w:val="AmdtsEntries"/>
      </w:pPr>
      <w:r>
        <w:t>s 23</w:t>
      </w:r>
      <w:r>
        <w:tab/>
        <w:t xml:space="preserve">am </w:t>
      </w:r>
      <w:hyperlink r:id="rId249"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73AE55B1" w14:textId="28FFEC55" w:rsidR="008B5B15" w:rsidRPr="00557357" w:rsidRDefault="008B5B15" w:rsidP="00557357">
      <w:pPr>
        <w:pStyle w:val="AmdtsEntries"/>
      </w:pPr>
      <w:r>
        <w:tab/>
        <w:t xml:space="preserve">om </w:t>
      </w:r>
      <w:hyperlink r:id="rId250" w:tooltip="Revenue Legislation Amendment Act 2015" w:history="1">
        <w:r>
          <w:rPr>
            <w:rStyle w:val="charCitHyperlinkAbbrev"/>
          </w:rPr>
          <w:t>A2015</w:t>
        </w:r>
        <w:r>
          <w:rPr>
            <w:rStyle w:val="charCitHyperlinkAbbrev"/>
          </w:rPr>
          <w:noBreakHyphen/>
          <w:t>49</w:t>
        </w:r>
      </w:hyperlink>
      <w:r>
        <w:t xml:space="preserve"> s 34</w:t>
      </w:r>
    </w:p>
    <w:p w14:paraId="021A681B" w14:textId="77777777" w:rsidR="008B5B15" w:rsidRDefault="008B5B15" w:rsidP="008B5B15">
      <w:pPr>
        <w:pStyle w:val="AmdtsEntryHd"/>
      </w:pPr>
      <w:r>
        <w:t>Unoccupied land—letting for unpaid rates</w:t>
      </w:r>
    </w:p>
    <w:p w14:paraId="4A189093" w14:textId="7D1A32DF" w:rsidR="008B5B15" w:rsidRPr="008B5B15" w:rsidRDefault="008B5B15" w:rsidP="008B5B15">
      <w:pPr>
        <w:pStyle w:val="AmdtsEntries"/>
      </w:pPr>
      <w:r>
        <w:t>s 24</w:t>
      </w:r>
      <w:r>
        <w:tab/>
        <w:t xml:space="preserve">om </w:t>
      </w:r>
      <w:hyperlink r:id="rId251" w:tooltip="Revenue Legislation Amendment Act 2015" w:history="1">
        <w:r>
          <w:rPr>
            <w:rStyle w:val="charCitHyperlinkAbbrev"/>
          </w:rPr>
          <w:t>A2015</w:t>
        </w:r>
        <w:r>
          <w:rPr>
            <w:rStyle w:val="charCitHyperlinkAbbrev"/>
          </w:rPr>
          <w:noBreakHyphen/>
          <w:t>49</w:t>
        </w:r>
      </w:hyperlink>
      <w:r>
        <w:t xml:space="preserve"> s 34</w:t>
      </w:r>
    </w:p>
    <w:p w14:paraId="2B6F3D29" w14:textId="77777777" w:rsidR="008B5B15" w:rsidRDefault="008B5B15" w:rsidP="008B5B15">
      <w:pPr>
        <w:pStyle w:val="AmdtsEntryHd"/>
      </w:pPr>
      <w:r>
        <w:t>Entitlement to possession of land held by commissioner</w:t>
      </w:r>
    </w:p>
    <w:p w14:paraId="658A0BA2" w14:textId="711E857A" w:rsidR="008B5B15" w:rsidRPr="008B5B15" w:rsidRDefault="008B5B15" w:rsidP="008B5B15">
      <w:pPr>
        <w:pStyle w:val="AmdtsEntries"/>
      </w:pPr>
      <w:r>
        <w:t>s 25</w:t>
      </w:r>
      <w:r>
        <w:tab/>
        <w:t xml:space="preserve">om </w:t>
      </w:r>
      <w:hyperlink r:id="rId252" w:tooltip="Revenue Legislation Amendment Act 2015" w:history="1">
        <w:r>
          <w:rPr>
            <w:rStyle w:val="charCitHyperlinkAbbrev"/>
          </w:rPr>
          <w:t>A2015</w:t>
        </w:r>
        <w:r>
          <w:rPr>
            <w:rStyle w:val="charCitHyperlinkAbbrev"/>
          </w:rPr>
          <w:noBreakHyphen/>
          <w:t>49</w:t>
        </w:r>
      </w:hyperlink>
      <w:r>
        <w:t xml:space="preserve"> s 34</w:t>
      </w:r>
    </w:p>
    <w:p w14:paraId="7BED3976" w14:textId="77777777" w:rsidR="0002760E" w:rsidRDefault="0002760E">
      <w:pPr>
        <w:pStyle w:val="AmdtsEntryHd"/>
      </w:pPr>
      <w:smartTag w:uri="urn:schemas-microsoft-com:office:smarttags" w:element="address">
        <w:smartTag w:uri="urn:schemas-microsoft-com:office:smarttags" w:element="place">
          <w:r>
            <w:t>Sale</w:t>
          </w:r>
        </w:smartTag>
      </w:smartTag>
      <w:r>
        <w:t xml:space="preserve"> of land for nonpayment of rates</w:t>
      </w:r>
    </w:p>
    <w:p w14:paraId="56C26E7C" w14:textId="3AF38BE3" w:rsidR="0002760E" w:rsidRDefault="0002760E">
      <w:pPr>
        <w:pStyle w:val="AmdtsEntries"/>
      </w:pPr>
      <w:r>
        <w:t>s 26</w:t>
      </w:r>
      <w:r>
        <w:tab/>
        <w:t xml:space="preserve">sub </w:t>
      </w:r>
      <w:hyperlink r:id="rId253"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29</w:t>
      </w:r>
    </w:p>
    <w:p w14:paraId="7C156662" w14:textId="2C4A52F7" w:rsidR="0002760E" w:rsidRDefault="0002760E">
      <w:pPr>
        <w:pStyle w:val="AmdtsEntries"/>
      </w:pPr>
      <w:r>
        <w:tab/>
        <w:t xml:space="preserve">am </w:t>
      </w:r>
      <w:hyperlink r:id="rId254"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1.12, amdt 1.13</w:t>
      </w:r>
    </w:p>
    <w:p w14:paraId="5C05A78C" w14:textId="3A5D9CDB" w:rsidR="008B5B15" w:rsidRPr="00557357" w:rsidRDefault="008B5B15" w:rsidP="008B5B15">
      <w:pPr>
        <w:pStyle w:val="AmdtsEntries"/>
      </w:pPr>
      <w:r>
        <w:tab/>
        <w:t xml:space="preserve">om </w:t>
      </w:r>
      <w:hyperlink r:id="rId255" w:tooltip="Revenue Legislation Amendment Act 2015" w:history="1">
        <w:r>
          <w:rPr>
            <w:rStyle w:val="charCitHyperlinkAbbrev"/>
          </w:rPr>
          <w:t>A2015</w:t>
        </w:r>
        <w:r>
          <w:rPr>
            <w:rStyle w:val="charCitHyperlinkAbbrev"/>
          </w:rPr>
          <w:noBreakHyphen/>
          <w:t>49</w:t>
        </w:r>
      </w:hyperlink>
      <w:r>
        <w:t xml:space="preserve"> s 34</w:t>
      </w:r>
    </w:p>
    <w:p w14:paraId="5FF9A011" w14:textId="77777777" w:rsidR="0002760E" w:rsidRDefault="0002760E">
      <w:pPr>
        <w:pStyle w:val="AmdtsEntryHd"/>
      </w:pPr>
      <w:r>
        <w:t>Application may relate to more than 1 parcel</w:t>
      </w:r>
    </w:p>
    <w:p w14:paraId="067E8FD6" w14:textId="34575035" w:rsidR="0002760E" w:rsidRDefault="0002760E">
      <w:pPr>
        <w:pStyle w:val="AmdtsEntries"/>
      </w:pPr>
      <w:r>
        <w:t>s 27</w:t>
      </w:r>
      <w:r>
        <w:tab/>
        <w:t xml:space="preserve">am </w:t>
      </w:r>
      <w:hyperlink r:id="rId256"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30</w:t>
      </w:r>
    </w:p>
    <w:p w14:paraId="4060A82F" w14:textId="14ACC225" w:rsidR="008B5B15" w:rsidRDefault="008B5B15" w:rsidP="008B5B15">
      <w:pPr>
        <w:pStyle w:val="AmdtsEntries"/>
      </w:pPr>
      <w:r>
        <w:tab/>
        <w:t xml:space="preserve">om </w:t>
      </w:r>
      <w:hyperlink r:id="rId257" w:tooltip="Revenue Legislation Amendment Act 2015" w:history="1">
        <w:r>
          <w:rPr>
            <w:rStyle w:val="charCitHyperlinkAbbrev"/>
          </w:rPr>
          <w:t>A2015</w:t>
        </w:r>
        <w:r>
          <w:rPr>
            <w:rStyle w:val="charCitHyperlinkAbbrev"/>
          </w:rPr>
          <w:noBreakHyphen/>
          <w:t>49</w:t>
        </w:r>
      </w:hyperlink>
      <w:r>
        <w:t xml:space="preserve"> s 34</w:t>
      </w:r>
    </w:p>
    <w:p w14:paraId="5720E9B1" w14:textId="77777777" w:rsidR="00BC05E5" w:rsidRDefault="00BC05E5" w:rsidP="00BC05E5">
      <w:pPr>
        <w:pStyle w:val="AmdtsEntryHd"/>
      </w:pPr>
      <w:r>
        <w:t>Unit subdivisions</w:t>
      </w:r>
    </w:p>
    <w:p w14:paraId="24B2043E" w14:textId="42A0C475" w:rsidR="00BC05E5" w:rsidRPr="00557357" w:rsidRDefault="00BC05E5" w:rsidP="008B5B15">
      <w:pPr>
        <w:pStyle w:val="AmdtsEntries"/>
      </w:pPr>
      <w:r>
        <w:t>s 28</w:t>
      </w:r>
      <w:r>
        <w:tab/>
        <w:t xml:space="preserve">am </w:t>
      </w:r>
      <w:hyperlink r:id="rId258" w:tooltip="Revenue Legislation Amendment Act 2018" w:history="1">
        <w:r>
          <w:rPr>
            <w:rStyle w:val="charCitHyperlinkAbbrev"/>
          </w:rPr>
          <w:t>A2018</w:t>
        </w:r>
        <w:r>
          <w:rPr>
            <w:rStyle w:val="charCitHyperlinkAbbrev"/>
          </w:rPr>
          <w:noBreakHyphen/>
          <w:t>2</w:t>
        </w:r>
      </w:hyperlink>
      <w:r>
        <w:t xml:space="preserve"> amdt 1.18; pars renum R32 LA</w:t>
      </w:r>
    </w:p>
    <w:p w14:paraId="5C59894D" w14:textId="77777777" w:rsidR="0002760E" w:rsidRDefault="0002760E">
      <w:pPr>
        <w:pStyle w:val="AmdtsEntryHd"/>
      </w:pPr>
      <w:r>
        <w:rPr>
          <w:szCs w:val="24"/>
        </w:rPr>
        <w:t>Unit subdivisions—rates</w:t>
      </w:r>
    </w:p>
    <w:p w14:paraId="71F53373" w14:textId="1D61AF6B" w:rsidR="0002760E" w:rsidRDefault="0002760E">
      <w:pPr>
        <w:pStyle w:val="AmdtsEntries"/>
      </w:pPr>
      <w:r>
        <w:t>s 29</w:t>
      </w:r>
      <w:r>
        <w:tab/>
        <w:t xml:space="preserve">am </w:t>
      </w:r>
      <w:hyperlink r:id="rId259" w:tooltip="Rates Amendment Act 2006" w:history="1">
        <w:r w:rsidR="00980146" w:rsidRPr="00980146">
          <w:rPr>
            <w:rStyle w:val="charCitHyperlinkAbbrev"/>
          </w:rPr>
          <w:t>A2006</w:t>
        </w:r>
        <w:r w:rsidR="00980146" w:rsidRPr="00980146">
          <w:rPr>
            <w:rStyle w:val="charCitHyperlinkAbbrev"/>
          </w:rPr>
          <w:noBreakHyphen/>
          <w:t>29</w:t>
        </w:r>
      </w:hyperlink>
      <w:r>
        <w:t xml:space="preserve"> s 5, s 6</w:t>
      </w:r>
      <w:r w:rsidR="001C5910">
        <w:t xml:space="preserve">; </w:t>
      </w:r>
      <w:hyperlink r:id="rId260" w:tooltip="Revenue Legislation Amendment Act 2017 (No 2)" w:history="1">
        <w:r w:rsidR="001C5910">
          <w:rPr>
            <w:rStyle w:val="charCitHyperlinkAbbrev"/>
          </w:rPr>
          <w:t>A2017</w:t>
        </w:r>
        <w:r w:rsidR="001C5910">
          <w:rPr>
            <w:rStyle w:val="charCitHyperlinkAbbrev"/>
          </w:rPr>
          <w:noBreakHyphen/>
          <w:t>11</w:t>
        </w:r>
      </w:hyperlink>
      <w:r w:rsidR="001C5910">
        <w:t xml:space="preserve"> s 15, s 16</w:t>
      </w:r>
      <w:r w:rsidR="008D42BF">
        <w:t xml:space="preserve">; </w:t>
      </w:r>
      <w:hyperlink r:id="rId261" w:tooltip="Land Tax Amendment Act 2018" w:history="1">
        <w:r w:rsidR="008D42BF">
          <w:rPr>
            <w:rStyle w:val="charCitHyperlinkAbbrev"/>
          </w:rPr>
          <w:t>A2018</w:t>
        </w:r>
        <w:r w:rsidR="008D42BF">
          <w:rPr>
            <w:rStyle w:val="charCitHyperlinkAbbrev"/>
          </w:rPr>
          <w:noBreakHyphen/>
          <w:t>15</w:t>
        </w:r>
      </w:hyperlink>
      <w:r w:rsidR="008D42BF">
        <w:t xml:space="preserve"> s 47</w:t>
      </w:r>
    </w:p>
    <w:p w14:paraId="66C3B2DE" w14:textId="77777777" w:rsidR="00D16425" w:rsidRDefault="00D16425">
      <w:pPr>
        <w:pStyle w:val="AmdtsEntryHd"/>
      </w:pPr>
      <w:r w:rsidRPr="00F4366C">
        <w:t>Application by owner of eligible parcel of land</w:t>
      </w:r>
    </w:p>
    <w:p w14:paraId="7CB1E4A8" w14:textId="47936261" w:rsidR="00D16425" w:rsidRPr="00D16425" w:rsidRDefault="00D16425" w:rsidP="00D16425">
      <w:pPr>
        <w:pStyle w:val="AmdtsEntries"/>
      </w:pPr>
      <w:r>
        <w:t>s 31</w:t>
      </w:r>
      <w:r>
        <w:tab/>
        <w:t xml:space="preserve">am </w:t>
      </w:r>
      <w:hyperlink r:id="rId262" w:tooltip="Revenue Legislation Amendment Act 2016" w:history="1">
        <w:r>
          <w:rPr>
            <w:rStyle w:val="charCitHyperlinkAbbrev"/>
          </w:rPr>
          <w:t>A2016</w:t>
        </w:r>
        <w:r>
          <w:rPr>
            <w:rStyle w:val="charCitHyperlinkAbbrev"/>
          </w:rPr>
          <w:noBreakHyphen/>
          <w:t>47</w:t>
        </w:r>
      </w:hyperlink>
      <w:r>
        <w:t xml:space="preserve"> s 23, s 24; pars renum R29 LA</w:t>
      </w:r>
    </w:p>
    <w:p w14:paraId="4F9E0474" w14:textId="77777777" w:rsidR="0002760E" w:rsidRDefault="0002760E">
      <w:pPr>
        <w:pStyle w:val="AmdtsEntryHd"/>
      </w:pPr>
      <w:r>
        <w:t>Imposition of rates—qualifying parcels of land</w:t>
      </w:r>
    </w:p>
    <w:p w14:paraId="7C1DC70E" w14:textId="24569EFC" w:rsidR="0002760E" w:rsidRDefault="0002760E">
      <w:pPr>
        <w:pStyle w:val="AmdtsEntries"/>
      </w:pPr>
      <w:r>
        <w:t>s 34</w:t>
      </w:r>
      <w:r>
        <w:tab/>
        <w:t xml:space="preserve">am </w:t>
      </w:r>
      <w:hyperlink r:id="rId263" w:tooltip="Revenue Legislation Amendment Act 2007" w:history="1">
        <w:r w:rsidR="00980146" w:rsidRPr="00980146">
          <w:rPr>
            <w:rStyle w:val="charCitHyperlinkAbbrev"/>
          </w:rPr>
          <w:t>A2007</w:t>
        </w:r>
        <w:r w:rsidR="00980146" w:rsidRPr="00980146">
          <w:rPr>
            <w:rStyle w:val="charCitHyperlinkAbbrev"/>
          </w:rPr>
          <w:noBreakHyphen/>
          <w:t>21</w:t>
        </w:r>
      </w:hyperlink>
      <w:r>
        <w:t xml:space="preserve"> s 13, s 14</w:t>
      </w:r>
      <w:r w:rsidR="003361E8">
        <w:t xml:space="preserve">; </w:t>
      </w:r>
      <w:hyperlink r:id="rId264" w:tooltip="Revenue Legislation (Tax Reform) Amendment Act 2013" w:history="1">
        <w:r w:rsidR="003361E8" w:rsidRPr="003361E8">
          <w:rPr>
            <w:rStyle w:val="charCitHyperlinkAbbrev"/>
          </w:rPr>
          <w:t>A2013-17</w:t>
        </w:r>
      </w:hyperlink>
      <w:r w:rsidR="003361E8" w:rsidRPr="003361E8">
        <w:t xml:space="preserve"> amdts 1.10-1.12</w:t>
      </w:r>
    </w:p>
    <w:p w14:paraId="1D6A5A07" w14:textId="77777777" w:rsidR="00D16425" w:rsidRDefault="00D16425" w:rsidP="00557357">
      <w:pPr>
        <w:pStyle w:val="AmdtsEntryHd"/>
      </w:pPr>
      <w:r w:rsidRPr="00F4366C">
        <w:t>End of application of div 5.2</w:t>
      </w:r>
    </w:p>
    <w:p w14:paraId="140C6E6D" w14:textId="2A1DE3EB" w:rsidR="00D16425" w:rsidRDefault="00D16425" w:rsidP="00D16425">
      <w:pPr>
        <w:pStyle w:val="AmdtsEntries"/>
      </w:pPr>
      <w:r>
        <w:t>s 36</w:t>
      </w:r>
      <w:r>
        <w:tab/>
        <w:t xml:space="preserve">am </w:t>
      </w:r>
      <w:hyperlink r:id="rId265" w:tooltip="Revenue Legislation Amendment Act 2016" w:history="1">
        <w:r>
          <w:rPr>
            <w:rStyle w:val="charCitHyperlinkAbbrev"/>
          </w:rPr>
          <w:t>A2016</w:t>
        </w:r>
        <w:r>
          <w:rPr>
            <w:rStyle w:val="charCitHyperlinkAbbrev"/>
          </w:rPr>
          <w:noBreakHyphen/>
          <w:t>47</w:t>
        </w:r>
      </w:hyperlink>
      <w:r>
        <w:t xml:space="preserve"> s 25, s 26; pars renum R29 LA</w:t>
      </w:r>
    </w:p>
    <w:p w14:paraId="3BF501B2" w14:textId="77777777" w:rsidR="00992087" w:rsidRDefault="00992087" w:rsidP="00992087">
      <w:pPr>
        <w:pStyle w:val="AmdtsEntryHd"/>
      </w:pPr>
      <w:r>
        <w:t>Transfer of lease</w:t>
      </w:r>
    </w:p>
    <w:p w14:paraId="414EE90C" w14:textId="57BD74F4" w:rsidR="00992087" w:rsidRDefault="00992087" w:rsidP="00D16425">
      <w:pPr>
        <w:pStyle w:val="AmdtsEntries"/>
      </w:pPr>
      <w:r>
        <w:t>s 38</w:t>
      </w:r>
      <w:r>
        <w:tab/>
        <w:t xml:space="preserve">om </w:t>
      </w:r>
      <w:hyperlink r:id="rId266" w:tooltip="Revenue Legislation Amendment Act 2018" w:history="1">
        <w:r>
          <w:rPr>
            <w:rStyle w:val="charCitHyperlinkAbbrev"/>
          </w:rPr>
          <w:t>A2018</w:t>
        </w:r>
        <w:r>
          <w:rPr>
            <w:rStyle w:val="charCitHyperlinkAbbrev"/>
          </w:rPr>
          <w:noBreakHyphen/>
          <w:t>2</w:t>
        </w:r>
      </w:hyperlink>
      <w:r>
        <w:t xml:space="preserve"> amdt 1.19</w:t>
      </w:r>
    </w:p>
    <w:p w14:paraId="0B4F53F8" w14:textId="77777777" w:rsidR="00992087" w:rsidRDefault="00992087" w:rsidP="00992087">
      <w:pPr>
        <w:pStyle w:val="AmdtsEntryHd"/>
      </w:pPr>
      <w:r>
        <w:t>Reassessment—noncompletion of development</w:t>
      </w:r>
    </w:p>
    <w:p w14:paraId="7D550611" w14:textId="1A3C9287" w:rsidR="00992087" w:rsidRPr="00D16425" w:rsidRDefault="00992087" w:rsidP="00D16425">
      <w:pPr>
        <w:pStyle w:val="AmdtsEntries"/>
      </w:pPr>
      <w:r>
        <w:t>s 40</w:t>
      </w:r>
      <w:r>
        <w:tab/>
      </w:r>
      <w:r w:rsidR="00FD0D08">
        <w:t xml:space="preserve">am </w:t>
      </w:r>
      <w:hyperlink r:id="rId267" w:tooltip="Revenue Legislation Amendment Act 2018" w:history="1">
        <w:r w:rsidR="00FD0D08">
          <w:rPr>
            <w:rStyle w:val="charCitHyperlinkAbbrev"/>
          </w:rPr>
          <w:t>A2018</w:t>
        </w:r>
        <w:r w:rsidR="00FD0D08">
          <w:rPr>
            <w:rStyle w:val="charCitHyperlinkAbbrev"/>
          </w:rPr>
          <w:noBreakHyphen/>
          <w:t>2</w:t>
        </w:r>
      </w:hyperlink>
      <w:r w:rsidR="00FD0D08">
        <w:t xml:space="preserve"> amdt 1.20</w:t>
      </w:r>
    </w:p>
    <w:p w14:paraId="41D6A420" w14:textId="77777777" w:rsidR="0085186A" w:rsidRDefault="0085186A" w:rsidP="00557357">
      <w:pPr>
        <w:pStyle w:val="AmdtsEntryHd"/>
      </w:pPr>
      <w:r w:rsidRPr="009022B9">
        <w:t>Airport land</w:t>
      </w:r>
    </w:p>
    <w:p w14:paraId="62633378" w14:textId="20CE0F60" w:rsidR="0085186A" w:rsidRDefault="0085186A" w:rsidP="0085186A">
      <w:pPr>
        <w:pStyle w:val="AmdtsEntries"/>
      </w:pPr>
      <w:r>
        <w:t>pt 5A hdg</w:t>
      </w:r>
      <w:r>
        <w:tab/>
        <w:t xml:space="preserve">ins </w:t>
      </w:r>
      <w:hyperlink r:id="rId268" w:tooltip="Rates Amendment Act 2015" w:history="1">
        <w:r>
          <w:rPr>
            <w:rStyle w:val="charCitHyperlinkAbbrev"/>
          </w:rPr>
          <w:t>A2015</w:t>
        </w:r>
        <w:r>
          <w:rPr>
            <w:rStyle w:val="charCitHyperlinkAbbrev"/>
          </w:rPr>
          <w:noBreakHyphen/>
          <w:t>44</w:t>
        </w:r>
      </w:hyperlink>
      <w:r>
        <w:t xml:space="preserve"> s 5</w:t>
      </w:r>
    </w:p>
    <w:p w14:paraId="12BA6640" w14:textId="77777777" w:rsidR="001D0F7A" w:rsidRPr="0085186A" w:rsidRDefault="001D0F7A" w:rsidP="0085186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13F16F0F" w14:textId="77777777" w:rsidR="0085186A" w:rsidRDefault="0085186A" w:rsidP="0085186A">
      <w:pPr>
        <w:pStyle w:val="AmdtsEntryHd"/>
      </w:pPr>
      <w:r w:rsidRPr="009022B9">
        <w:lastRenderedPageBreak/>
        <w:t>Definitions—pt 5A</w:t>
      </w:r>
    </w:p>
    <w:p w14:paraId="303E42B4" w14:textId="1C30908C" w:rsidR="0085186A" w:rsidRDefault="0085186A" w:rsidP="0085186A">
      <w:pPr>
        <w:pStyle w:val="AmdtsEntries"/>
      </w:pPr>
      <w:r>
        <w:t>s 40A</w:t>
      </w:r>
      <w:r>
        <w:tab/>
        <w:t xml:space="preserve">ins </w:t>
      </w:r>
      <w:hyperlink r:id="rId269" w:tooltip="Rates Amendment Act 2015" w:history="1">
        <w:r>
          <w:rPr>
            <w:rStyle w:val="charCitHyperlinkAbbrev"/>
          </w:rPr>
          <w:t>A2015</w:t>
        </w:r>
        <w:r>
          <w:rPr>
            <w:rStyle w:val="charCitHyperlinkAbbrev"/>
          </w:rPr>
          <w:noBreakHyphen/>
          <w:t>44</w:t>
        </w:r>
      </w:hyperlink>
      <w:r>
        <w:t xml:space="preserve"> s 5</w:t>
      </w:r>
    </w:p>
    <w:p w14:paraId="5F91CC54" w14:textId="77777777" w:rsidR="001D0F7A" w:rsidRPr="0085186A" w:rsidRDefault="001D0F7A" w:rsidP="001D0F7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758A3A7" w14:textId="0E2606F5" w:rsidR="0085186A" w:rsidRPr="0085186A" w:rsidRDefault="0085186A" w:rsidP="0085186A">
      <w:pPr>
        <w:pStyle w:val="AmdtsEntries"/>
      </w:pPr>
      <w:r>
        <w:tab/>
        <w:t xml:space="preserve">def </w:t>
      </w:r>
      <w:r w:rsidRPr="0085186A">
        <w:rPr>
          <w:rStyle w:val="charBoldItals"/>
        </w:rPr>
        <w:t>Canberra Airport</w:t>
      </w:r>
      <w:r>
        <w:t xml:space="preserve"> ins </w:t>
      </w:r>
      <w:hyperlink r:id="rId270" w:tooltip="Rates Amendment Act 2015" w:history="1">
        <w:r>
          <w:rPr>
            <w:rStyle w:val="charCitHyperlinkAbbrev"/>
          </w:rPr>
          <w:t>A2015</w:t>
        </w:r>
        <w:r>
          <w:rPr>
            <w:rStyle w:val="charCitHyperlinkAbbrev"/>
          </w:rPr>
          <w:noBreakHyphen/>
          <w:t>44</w:t>
        </w:r>
      </w:hyperlink>
      <w:r>
        <w:t xml:space="preserve"> s 5</w:t>
      </w:r>
    </w:p>
    <w:p w14:paraId="1E8B4883" w14:textId="77777777" w:rsidR="001D0F7A" w:rsidRPr="0085186A" w:rsidRDefault="001D0F7A" w:rsidP="00DF1059">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60699364" w14:textId="63E58C0A" w:rsidR="0085186A" w:rsidRPr="0085186A" w:rsidRDefault="0085186A" w:rsidP="0085186A">
      <w:pPr>
        <w:pStyle w:val="AmdtsEntries"/>
      </w:pPr>
      <w:r>
        <w:tab/>
        <w:t xml:space="preserve">def </w:t>
      </w:r>
      <w:r>
        <w:rPr>
          <w:rStyle w:val="charBoldItals"/>
        </w:rPr>
        <w:t>development index</w:t>
      </w:r>
      <w:r>
        <w:t xml:space="preserve"> ins </w:t>
      </w:r>
      <w:hyperlink r:id="rId271" w:tooltip="Rates Amendment Act 2015" w:history="1">
        <w:r>
          <w:rPr>
            <w:rStyle w:val="charCitHyperlinkAbbrev"/>
          </w:rPr>
          <w:t>A2015</w:t>
        </w:r>
        <w:r>
          <w:rPr>
            <w:rStyle w:val="charCitHyperlinkAbbrev"/>
          </w:rPr>
          <w:noBreakHyphen/>
          <w:t>44</w:t>
        </w:r>
      </w:hyperlink>
      <w:r>
        <w:t xml:space="preserve"> s 5</w:t>
      </w:r>
    </w:p>
    <w:p w14:paraId="4D48604F"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6CA38FA3" w14:textId="783A4DD2" w:rsidR="0085186A" w:rsidRPr="0085186A" w:rsidRDefault="0085186A" w:rsidP="0085186A">
      <w:pPr>
        <w:pStyle w:val="AmdtsEntries"/>
      </w:pPr>
      <w:r>
        <w:tab/>
        <w:t xml:space="preserve">def </w:t>
      </w:r>
      <w:r>
        <w:rPr>
          <w:rStyle w:val="charBoldItals"/>
        </w:rPr>
        <w:t>growth index</w:t>
      </w:r>
      <w:r>
        <w:t xml:space="preserve"> ins </w:t>
      </w:r>
      <w:hyperlink r:id="rId272" w:tooltip="Rates Amendment Act 2015" w:history="1">
        <w:r>
          <w:rPr>
            <w:rStyle w:val="charCitHyperlinkAbbrev"/>
          </w:rPr>
          <w:t>A2015</w:t>
        </w:r>
        <w:r>
          <w:rPr>
            <w:rStyle w:val="charCitHyperlinkAbbrev"/>
          </w:rPr>
          <w:noBreakHyphen/>
          <w:t>44</w:t>
        </w:r>
      </w:hyperlink>
      <w:r>
        <w:t xml:space="preserve"> s 5</w:t>
      </w:r>
    </w:p>
    <w:p w14:paraId="59CA515B"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419FF4B0" w14:textId="77777777" w:rsidR="0085186A" w:rsidRDefault="0085186A" w:rsidP="0085186A">
      <w:pPr>
        <w:pStyle w:val="AmdtsEntryHd"/>
      </w:pPr>
      <w:r w:rsidRPr="009022B9">
        <w:t xml:space="preserve">Meaning of </w:t>
      </w:r>
      <w:r w:rsidRPr="009022B9">
        <w:rPr>
          <w:rStyle w:val="charItals"/>
        </w:rPr>
        <w:t>airport land</w:t>
      </w:r>
    </w:p>
    <w:p w14:paraId="307ADB9B" w14:textId="6FC86A98" w:rsidR="0085186A" w:rsidRDefault="0085186A" w:rsidP="0085186A">
      <w:pPr>
        <w:pStyle w:val="AmdtsEntries"/>
      </w:pPr>
      <w:r>
        <w:t>s 40B</w:t>
      </w:r>
      <w:r>
        <w:tab/>
        <w:t xml:space="preserve">ins </w:t>
      </w:r>
      <w:hyperlink r:id="rId273" w:tooltip="Rates Amendment Act 2015" w:history="1">
        <w:r>
          <w:rPr>
            <w:rStyle w:val="charCitHyperlinkAbbrev"/>
          </w:rPr>
          <w:t>A2015</w:t>
        </w:r>
        <w:r>
          <w:rPr>
            <w:rStyle w:val="charCitHyperlinkAbbrev"/>
          </w:rPr>
          <w:noBreakHyphen/>
          <w:t>44</w:t>
        </w:r>
      </w:hyperlink>
      <w:r>
        <w:t xml:space="preserve"> s 5</w:t>
      </w:r>
    </w:p>
    <w:p w14:paraId="744790B6"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8879A4A" w14:textId="77777777" w:rsidR="0085186A" w:rsidRDefault="0085186A" w:rsidP="0085186A">
      <w:pPr>
        <w:pStyle w:val="AmdtsEntryHd"/>
      </w:pPr>
      <w:r w:rsidRPr="009022B9">
        <w:t>AUV of airport land</w:t>
      </w:r>
    </w:p>
    <w:p w14:paraId="0536F29C" w14:textId="76AE4C6A" w:rsidR="0085186A" w:rsidRDefault="0085186A" w:rsidP="0085186A">
      <w:pPr>
        <w:pStyle w:val="AmdtsEntries"/>
      </w:pPr>
      <w:r>
        <w:t>s 40C</w:t>
      </w:r>
      <w:r>
        <w:tab/>
        <w:t xml:space="preserve">ins </w:t>
      </w:r>
      <w:hyperlink r:id="rId274" w:tooltip="Rates Amendment Act 2015" w:history="1">
        <w:r>
          <w:rPr>
            <w:rStyle w:val="charCitHyperlinkAbbrev"/>
          </w:rPr>
          <w:t>A2015</w:t>
        </w:r>
        <w:r>
          <w:rPr>
            <w:rStyle w:val="charCitHyperlinkAbbrev"/>
          </w:rPr>
          <w:noBreakHyphen/>
          <w:t>44</w:t>
        </w:r>
      </w:hyperlink>
      <w:r>
        <w:t xml:space="preserve"> s 5</w:t>
      </w:r>
    </w:p>
    <w:p w14:paraId="2806098A"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AA8B5D3" w14:textId="77777777" w:rsidR="0085186A" w:rsidRDefault="0085186A" w:rsidP="0085186A">
      <w:pPr>
        <w:pStyle w:val="AmdtsEntryHd"/>
      </w:pPr>
      <w:r w:rsidRPr="009022B9">
        <w:t>Working out the development index</w:t>
      </w:r>
    </w:p>
    <w:p w14:paraId="05540618" w14:textId="17B680D0" w:rsidR="0085186A" w:rsidRDefault="0085186A" w:rsidP="0085186A">
      <w:pPr>
        <w:pStyle w:val="AmdtsEntries"/>
      </w:pPr>
      <w:r>
        <w:t>s 40D</w:t>
      </w:r>
      <w:r>
        <w:tab/>
        <w:t xml:space="preserve">ins </w:t>
      </w:r>
      <w:hyperlink r:id="rId275" w:tooltip="Rates Amendment Act 2015" w:history="1">
        <w:r>
          <w:rPr>
            <w:rStyle w:val="charCitHyperlinkAbbrev"/>
          </w:rPr>
          <w:t>A2015</w:t>
        </w:r>
        <w:r>
          <w:rPr>
            <w:rStyle w:val="charCitHyperlinkAbbrev"/>
          </w:rPr>
          <w:noBreakHyphen/>
          <w:t>44</w:t>
        </w:r>
      </w:hyperlink>
      <w:r>
        <w:t xml:space="preserve"> s 5</w:t>
      </w:r>
    </w:p>
    <w:p w14:paraId="037A812B"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DB9F5D0" w14:textId="77777777" w:rsidR="0085186A" w:rsidRDefault="0085186A" w:rsidP="0085186A">
      <w:pPr>
        <w:pStyle w:val="AmdtsEntryHd"/>
      </w:pPr>
      <w:r w:rsidRPr="009022B9">
        <w:t>Working out growth index</w:t>
      </w:r>
    </w:p>
    <w:p w14:paraId="3217DFF7" w14:textId="4F785A3E" w:rsidR="0085186A" w:rsidRDefault="0085186A" w:rsidP="0085186A">
      <w:pPr>
        <w:pStyle w:val="AmdtsEntries"/>
      </w:pPr>
      <w:r>
        <w:t>s 40E</w:t>
      </w:r>
      <w:r>
        <w:tab/>
        <w:t xml:space="preserve">ins </w:t>
      </w:r>
      <w:hyperlink r:id="rId276" w:tooltip="Rates Amendment Act 2015" w:history="1">
        <w:r>
          <w:rPr>
            <w:rStyle w:val="charCitHyperlinkAbbrev"/>
          </w:rPr>
          <w:t>A2015</w:t>
        </w:r>
        <w:r>
          <w:rPr>
            <w:rStyle w:val="charCitHyperlinkAbbrev"/>
          </w:rPr>
          <w:noBreakHyphen/>
          <w:t>44</w:t>
        </w:r>
      </w:hyperlink>
      <w:r>
        <w:t xml:space="preserve"> s 5</w:t>
      </w:r>
    </w:p>
    <w:p w14:paraId="58F7D16F" w14:textId="572ADC95" w:rsidR="00F90702" w:rsidRDefault="00F90702" w:rsidP="0085186A">
      <w:pPr>
        <w:pStyle w:val="AmdtsEntries"/>
      </w:pPr>
      <w:r>
        <w:tab/>
        <w:t xml:space="preserve">am </w:t>
      </w:r>
      <w:hyperlink r:id="rId277" w:tooltip="Rates Amendment Act 2020" w:history="1">
        <w:r w:rsidRPr="009174B5">
          <w:rPr>
            <w:rStyle w:val="charCitHyperlinkAbbrev"/>
          </w:rPr>
          <w:t>A2020-8</w:t>
        </w:r>
      </w:hyperlink>
      <w:r>
        <w:t xml:space="preserve"> s 11</w:t>
      </w:r>
    </w:p>
    <w:p w14:paraId="362A6CD6" w14:textId="77777777" w:rsidR="00AE4F4E" w:rsidRPr="00AE4F4E" w:rsidRDefault="00AE4F4E" w:rsidP="0085186A">
      <w:pPr>
        <w:pStyle w:val="AmdtsEntries"/>
        <w:rPr>
          <w:u w:val="single"/>
        </w:rPr>
      </w:pPr>
      <w:r>
        <w:tab/>
      </w:r>
      <w:r w:rsidRPr="00AE4F4E">
        <w:rPr>
          <w:u w:val="single"/>
        </w:rPr>
        <w:t>(3)-(5) exp 30 June 2022 (s 40E (5))</w:t>
      </w:r>
    </w:p>
    <w:p w14:paraId="149E1B98"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1095657F" w14:textId="77777777" w:rsidR="0085186A" w:rsidRDefault="0085186A" w:rsidP="0085186A">
      <w:pPr>
        <w:pStyle w:val="AmdtsEntryHd"/>
      </w:pPr>
      <w:r w:rsidRPr="009022B9">
        <w:t>Expiry—airport land provisions</w:t>
      </w:r>
    </w:p>
    <w:p w14:paraId="4E63735B" w14:textId="225D14BA" w:rsidR="0085186A" w:rsidRDefault="0085186A" w:rsidP="0085186A">
      <w:pPr>
        <w:pStyle w:val="AmdtsEntries"/>
      </w:pPr>
      <w:r>
        <w:t>s 40F</w:t>
      </w:r>
      <w:r>
        <w:tab/>
        <w:t xml:space="preserve">ins </w:t>
      </w:r>
      <w:hyperlink r:id="rId278" w:tooltip="Rates Amendment Act 2015" w:history="1">
        <w:r>
          <w:rPr>
            <w:rStyle w:val="charCitHyperlinkAbbrev"/>
          </w:rPr>
          <w:t>A2015</w:t>
        </w:r>
        <w:r>
          <w:rPr>
            <w:rStyle w:val="charCitHyperlinkAbbrev"/>
          </w:rPr>
          <w:noBreakHyphen/>
          <w:t>44</w:t>
        </w:r>
      </w:hyperlink>
      <w:r>
        <w:t xml:space="preserve"> s 5</w:t>
      </w:r>
    </w:p>
    <w:p w14:paraId="584D4911"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27F8F74E" w14:textId="77777777" w:rsidR="00557357" w:rsidRDefault="00557357" w:rsidP="00557357">
      <w:pPr>
        <w:pStyle w:val="AmdtsEntryHd"/>
      </w:pPr>
      <w:r w:rsidRPr="00557357">
        <w:t>Exemption from rates</w:t>
      </w:r>
    </w:p>
    <w:p w14:paraId="153434EB" w14:textId="67F0D9D1" w:rsidR="00557357" w:rsidRPr="00557357" w:rsidRDefault="00557357" w:rsidP="00557357">
      <w:pPr>
        <w:pStyle w:val="AmdtsEntries"/>
      </w:pPr>
      <w:r>
        <w:t>s 41</w:t>
      </w:r>
      <w:r>
        <w:tab/>
        <w:t xml:space="preserve">am </w:t>
      </w:r>
      <w:hyperlink r:id="rId279"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0EDEDD16" w14:textId="77777777" w:rsidR="0002760E" w:rsidRDefault="006864DB">
      <w:pPr>
        <w:pStyle w:val="AmdtsEntryHd"/>
        <w:rPr>
          <w:noProof/>
          <w:szCs w:val="24"/>
        </w:rPr>
      </w:pPr>
      <w:r>
        <w:rPr>
          <w:noProof/>
          <w:szCs w:val="24"/>
        </w:rPr>
        <w:t>Remission of interest</w:t>
      </w:r>
    </w:p>
    <w:p w14:paraId="16D453EF" w14:textId="1DE11440" w:rsidR="006864DB" w:rsidRPr="00DF1A81" w:rsidRDefault="0002760E" w:rsidP="006864DB">
      <w:pPr>
        <w:pStyle w:val="AmdtsEntries"/>
      </w:pPr>
      <w:r>
        <w:t>s 4</w:t>
      </w:r>
      <w:r w:rsidR="006864DB">
        <w:t>3</w:t>
      </w:r>
      <w:r>
        <w:tab/>
      </w:r>
      <w:r w:rsidR="006864DB" w:rsidRPr="00DF1A81">
        <w:t>sub</w:t>
      </w:r>
      <w:r w:rsidR="00DF1A81" w:rsidRPr="00DF1A81">
        <w:t xml:space="preserve"> </w:t>
      </w:r>
      <w:hyperlink r:id="rId280"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rsidRPr="00DF1A81">
        <w:t xml:space="preserve"> </w:t>
      </w:r>
      <w:r w:rsidR="006864DB" w:rsidRPr="00DF1A81">
        <w:t xml:space="preserve">amdt </w:t>
      </w:r>
      <w:r w:rsidR="00DF1A81">
        <w:t>1.40</w:t>
      </w:r>
    </w:p>
    <w:p w14:paraId="6AA4C17A" w14:textId="77777777" w:rsidR="006864DB" w:rsidRDefault="006864DB" w:rsidP="006864DB">
      <w:pPr>
        <w:pStyle w:val="AmdtsEntryHd"/>
        <w:rPr>
          <w:noProof/>
          <w:szCs w:val="24"/>
        </w:rPr>
      </w:pPr>
      <w:r>
        <w:rPr>
          <w:noProof/>
          <w:szCs w:val="24"/>
        </w:rPr>
        <w:t>Interest on refund</w:t>
      </w:r>
    </w:p>
    <w:p w14:paraId="4D9F545D" w14:textId="5ED28F40" w:rsidR="006864DB" w:rsidRDefault="006864DB" w:rsidP="006864DB">
      <w:pPr>
        <w:pStyle w:val="AmdtsEntries"/>
      </w:pPr>
      <w:r>
        <w:t>s 44</w:t>
      </w:r>
      <w:r>
        <w:tab/>
        <w:t xml:space="preserve">am </w:t>
      </w:r>
      <w:hyperlink r:id="rId281" w:tooltip="Revenue Legislation Amendment Act 2005" w:history="1">
        <w:r w:rsidRPr="00980146">
          <w:rPr>
            <w:rStyle w:val="charCitHyperlinkAbbrev"/>
          </w:rPr>
          <w:t>A2005</w:t>
        </w:r>
        <w:r w:rsidRPr="00980146">
          <w:rPr>
            <w:rStyle w:val="charCitHyperlinkAbbrev"/>
          </w:rPr>
          <w:noBreakHyphen/>
          <w:t>29</w:t>
        </w:r>
      </w:hyperlink>
      <w:r>
        <w:t xml:space="preserve"> s 29</w:t>
      </w:r>
    </w:p>
    <w:p w14:paraId="747454F7" w14:textId="77777777" w:rsidR="0002760E" w:rsidRDefault="0002760E">
      <w:pPr>
        <w:pStyle w:val="AmdtsEntryHd"/>
        <w:rPr>
          <w:szCs w:val="24"/>
        </w:rPr>
      </w:pPr>
      <w:r>
        <w:rPr>
          <w:szCs w:val="24"/>
        </w:rPr>
        <w:t>Definitions for pt 7</w:t>
      </w:r>
    </w:p>
    <w:p w14:paraId="2DEC7820" w14:textId="4ECE6656" w:rsidR="00BF6150" w:rsidRDefault="0002760E">
      <w:pPr>
        <w:pStyle w:val="AmdtsEntries"/>
        <w:keepNext/>
      </w:pPr>
      <w:r>
        <w:t>s 45</w:t>
      </w:r>
      <w:r>
        <w:tab/>
      </w:r>
      <w:r w:rsidR="00BF6150">
        <w:t xml:space="preserve">am </w:t>
      </w:r>
      <w:hyperlink r:id="rId282" w:tooltip="Planning and Development (University of Canberra and Other Leases) Legislation Amendment Act 2015" w:history="1">
        <w:r w:rsidR="00BF6150">
          <w:rPr>
            <w:rStyle w:val="charCitHyperlinkAbbrev"/>
          </w:rPr>
          <w:t>A2015</w:t>
        </w:r>
        <w:r w:rsidR="00BF6150">
          <w:rPr>
            <w:rStyle w:val="charCitHyperlinkAbbrev"/>
          </w:rPr>
          <w:noBreakHyphen/>
          <w:t>19</w:t>
        </w:r>
      </w:hyperlink>
      <w:r w:rsidR="00BF6150">
        <w:t xml:space="preserve"> s 115</w:t>
      </w:r>
    </w:p>
    <w:p w14:paraId="63C928C8" w14:textId="5F38D425" w:rsidR="0002760E" w:rsidRDefault="00BF6150">
      <w:pPr>
        <w:pStyle w:val="AmdtsEntries"/>
        <w:keepNext/>
      </w:pPr>
      <w:r>
        <w:tab/>
      </w:r>
      <w:r w:rsidR="0002760E">
        <w:t xml:space="preserve">def </w:t>
      </w:r>
      <w:r w:rsidR="0002760E">
        <w:rPr>
          <w:rStyle w:val="charBoldItals"/>
        </w:rPr>
        <w:t xml:space="preserve">deferral determination </w:t>
      </w:r>
      <w:r w:rsidR="0002760E">
        <w:t xml:space="preserve">sub </w:t>
      </w:r>
      <w:hyperlink r:id="rId283" w:tooltip="Revenue Legislation Amendment Act 2006" w:history="1">
        <w:r w:rsidR="00980146" w:rsidRPr="00980146">
          <w:rPr>
            <w:rStyle w:val="charCitHyperlinkAbbrev"/>
          </w:rPr>
          <w:t>A2006</w:t>
        </w:r>
        <w:r w:rsidR="00980146" w:rsidRPr="00980146">
          <w:rPr>
            <w:rStyle w:val="charCitHyperlinkAbbrev"/>
          </w:rPr>
          <w:noBreakHyphen/>
          <w:t>19</w:t>
        </w:r>
      </w:hyperlink>
      <w:r w:rsidR="0002760E">
        <w:t xml:space="preserve"> s 31</w:t>
      </w:r>
    </w:p>
    <w:p w14:paraId="372E7399" w14:textId="144D8E23" w:rsidR="0002760E" w:rsidRDefault="0002760E" w:rsidP="00823255">
      <w:pPr>
        <w:pStyle w:val="AmdtsEntries"/>
        <w:keepNext/>
      </w:pPr>
      <w:r>
        <w:tab/>
        <w:t xml:space="preserve">def </w:t>
      </w:r>
      <w:r w:rsidRPr="00980146">
        <w:rPr>
          <w:rStyle w:val="charBoldItals"/>
        </w:rPr>
        <w:t>domestic relationship</w:t>
      </w:r>
      <w:r>
        <w:t xml:space="preserve"> om </w:t>
      </w:r>
      <w:hyperlink r:id="rId284"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1.108</w:t>
      </w:r>
      <w:r w:rsidR="00864697">
        <w:t xml:space="preserve"> </w:t>
      </w:r>
      <w:r>
        <w:t>(</w:t>
      </w:r>
      <w:hyperlink r:id="rId285"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0C15807D" w14:textId="7E52838B" w:rsidR="0002760E" w:rsidRDefault="0002760E">
      <w:pPr>
        <w:pStyle w:val="AmdtsEntriesDefL2"/>
      </w:pPr>
      <w:r>
        <w:tab/>
        <w:t xml:space="preserve">sub </w:t>
      </w:r>
      <w:hyperlink r:id="rId286"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3.437</w:t>
      </w:r>
    </w:p>
    <w:p w14:paraId="2FEEEEF6" w14:textId="3E8D597E" w:rsidR="0018205F" w:rsidRPr="0018205F" w:rsidRDefault="0018205F" w:rsidP="0018205F">
      <w:pPr>
        <w:pStyle w:val="AmdtsEntries"/>
      </w:pPr>
      <w:r>
        <w:tab/>
        <w:t xml:space="preserve">def </w:t>
      </w:r>
      <w:r>
        <w:rPr>
          <w:rStyle w:val="charBoldItals"/>
        </w:rPr>
        <w:t xml:space="preserve">eligible person </w:t>
      </w:r>
      <w:r>
        <w:t xml:space="preserve">am </w:t>
      </w:r>
      <w:hyperlink r:id="rId287"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10</w:t>
      </w:r>
    </w:p>
    <w:p w14:paraId="7C522C01" w14:textId="0817BFFD" w:rsidR="0018205F" w:rsidRPr="0018205F" w:rsidRDefault="0018205F" w:rsidP="0018205F">
      <w:pPr>
        <w:pStyle w:val="AmdtsEntries"/>
      </w:pPr>
      <w:r>
        <w:tab/>
        <w:t xml:space="preserve">def </w:t>
      </w:r>
      <w:r>
        <w:rPr>
          <w:rStyle w:val="charBoldItals"/>
        </w:rPr>
        <w:t xml:space="preserve">owner </w:t>
      </w:r>
      <w:r>
        <w:t xml:space="preserve">am </w:t>
      </w:r>
      <w:hyperlink r:id="rId288"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11; pars renum R18 LA</w:t>
      </w:r>
      <w:r w:rsidR="00C27669">
        <w:t xml:space="preserve">; </w:t>
      </w:r>
      <w:hyperlink r:id="rId289" w:tooltip="Planning and Development (University of Canberra and Other Leases) Legislation Amendment Act 2015" w:history="1">
        <w:r w:rsidR="00515378">
          <w:rPr>
            <w:rStyle w:val="charCitHyperlinkAbbrev"/>
          </w:rPr>
          <w:t>A2015</w:t>
        </w:r>
        <w:r w:rsidR="00515378">
          <w:rPr>
            <w:rStyle w:val="charCitHyperlinkAbbrev"/>
          </w:rPr>
          <w:noBreakHyphen/>
          <w:t>19</w:t>
        </w:r>
      </w:hyperlink>
      <w:r w:rsidR="00C27669">
        <w:t xml:space="preserve"> </w:t>
      </w:r>
      <w:r w:rsidR="00515378">
        <w:t>s 116</w:t>
      </w:r>
      <w:r w:rsidR="006A1BCA">
        <w:t>; pars renum R25 LA</w:t>
      </w:r>
    </w:p>
    <w:p w14:paraId="776F1DFE" w14:textId="6551D22B" w:rsidR="0002760E" w:rsidRDefault="0002760E">
      <w:pPr>
        <w:pStyle w:val="AmdtsEntries"/>
      </w:pPr>
      <w:r>
        <w:lastRenderedPageBreak/>
        <w:tab/>
        <w:t xml:space="preserve">def </w:t>
      </w:r>
      <w:r w:rsidRPr="00980146">
        <w:rPr>
          <w:rStyle w:val="charBoldItals"/>
        </w:rPr>
        <w:t>partner</w:t>
      </w:r>
      <w:r>
        <w:t xml:space="preserve"> sub </w:t>
      </w:r>
      <w:hyperlink r:id="rId290"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1.109 (</w:t>
      </w:r>
      <w:hyperlink r:id="rId291"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w:t>
      </w:r>
      <w:r w:rsidR="0057076D">
        <w:t> </w:t>
      </w:r>
      <w:r>
        <w:t>S93))</w:t>
      </w:r>
    </w:p>
    <w:p w14:paraId="7CDE8E62" w14:textId="72709731" w:rsidR="0002760E" w:rsidRDefault="0002760E">
      <w:pPr>
        <w:pStyle w:val="AmdtsEntriesDefL2"/>
      </w:pPr>
      <w:r>
        <w:tab/>
        <w:t xml:space="preserve">am </w:t>
      </w:r>
      <w:hyperlink r:id="rId292"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1.78</w:t>
      </w:r>
      <w:r w:rsidR="00864697">
        <w:t xml:space="preserve">; </w:t>
      </w:r>
      <w:hyperlink r:id="rId293"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3.97</w:t>
      </w:r>
    </w:p>
    <w:p w14:paraId="01094236" w14:textId="66FABB4D" w:rsidR="0002760E" w:rsidRDefault="0002760E" w:rsidP="003C4B5E">
      <w:pPr>
        <w:pStyle w:val="AmdtsEntries"/>
        <w:keepLines/>
      </w:pPr>
      <w:r>
        <w:tab/>
        <w:t xml:space="preserve">def </w:t>
      </w:r>
      <w:r w:rsidRPr="00980146">
        <w:rPr>
          <w:rStyle w:val="charBoldItals"/>
        </w:rPr>
        <w:t>pensioner</w:t>
      </w:r>
      <w:r>
        <w:t xml:space="preserve"> am </w:t>
      </w:r>
      <w:hyperlink r:id="rId294"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1.110, amdt 1.111 (</w:t>
      </w:r>
      <w:hyperlink r:id="rId295"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 </w:t>
      </w:r>
      <w:hyperlink r:id="rId296"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3.438; </w:t>
      </w:r>
      <w:hyperlink r:id="rId297"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1.79</w:t>
      </w:r>
      <w:r w:rsidR="00046798">
        <w:t xml:space="preserve">; </w:t>
      </w:r>
      <w:hyperlink r:id="rId298" w:tooltip="Statute Law Amendment Act 2009" w:history="1">
        <w:r w:rsidR="00980146" w:rsidRPr="00980146">
          <w:rPr>
            <w:rStyle w:val="charCitHyperlinkAbbrev"/>
          </w:rPr>
          <w:t>A2009</w:t>
        </w:r>
        <w:r w:rsidR="00980146" w:rsidRPr="00980146">
          <w:rPr>
            <w:rStyle w:val="charCitHyperlinkAbbrev"/>
          </w:rPr>
          <w:noBreakHyphen/>
          <w:t>20</w:t>
        </w:r>
      </w:hyperlink>
      <w:r w:rsidR="00046798">
        <w:t xml:space="preserve"> amdts 3.172-3.174</w:t>
      </w:r>
      <w:r w:rsidR="00864697">
        <w:t xml:space="preserve">; </w:t>
      </w:r>
      <w:hyperlink r:id="rId299"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3.98</w:t>
      </w:r>
    </w:p>
    <w:p w14:paraId="5B3DC7CA" w14:textId="1094057C" w:rsidR="0002760E" w:rsidRDefault="0002760E">
      <w:pPr>
        <w:pStyle w:val="AmdtsEntries"/>
      </w:pPr>
      <w:r>
        <w:tab/>
        <w:t xml:space="preserve">def </w:t>
      </w:r>
      <w:r w:rsidRPr="00980146">
        <w:rPr>
          <w:rStyle w:val="charBoldItals"/>
        </w:rPr>
        <w:t>personal relationship</w:t>
      </w:r>
      <w:r>
        <w:t xml:space="preserve"> ins </w:t>
      </w:r>
      <w:hyperlink r:id="rId300"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1.112</w:t>
      </w:r>
      <w:r>
        <w:br/>
        <w:t>(</w:t>
      </w:r>
      <w:hyperlink r:id="rId301"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6C2676BC" w14:textId="19A317A7" w:rsidR="0018205F" w:rsidRPr="0018205F" w:rsidRDefault="0018205F" w:rsidP="0016110F">
      <w:pPr>
        <w:pStyle w:val="AmdtsEntries"/>
        <w:keepNext/>
      </w:pPr>
      <w:r>
        <w:tab/>
        <w:t xml:space="preserve">def </w:t>
      </w:r>
      <w:r>
        <w:rPr>
          <w:rStyle w:val="charBoldItals"/>
        </w:rPr>
        <w:t xml:space="preserve">special disability trust </w:t>
      </w:r>
      <w:r>
        <w:t xml:space="preserve">ins </w:t>
      </w:r>
      <w:hyperlink r:id="rId302"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12</w:t>
      </w:r>
    </w:p>
    <w:p w14:paraId="1AA5F440" w14:textId="20CF1E96" w:rsidR="00046798" w:rsidRPr="00046798" w:rsidRDefault="00046798">
      <w:pPr>
        <w:pStyle w:val="AmdtsEntries"/>
      </w:pPr>
      <w:r>
        <w:tab/>
        <w:t xml:space="preserve">def </w:t>
      </w:r>
      <w:r w:rsidRPr="00980146">
        <w:rPr>
          <w:rStyle w:val="charBoldItals"/>
        </w:rPr>
        <w:t xml:space="preserve">special rate pensioner </w:t>
      </w:r>
      <w:r>
        <w:t xml:space="preserve">sub </w:t>
      </w:r>
      <w:hyperlink r:id="rId303" w:tooltip="Statute Law Amendment Act 2009" w:history="1">
        <w:r w:rsidR="00980146" w:rsidRPr="00980146">
          <w:rPr>
            <w:rStyle w:val="charCitHyperlinkAbbrev"/>
          </w:rPr>
          <w:t>A2009</w:t>
        </w:r>
        <w:r w:rsidR="00980146" w:rsidRPr="00980146">
          <w:rPr>
            <w:rStyle w:val="charCitHyperlinkAbbrev"/>
          </w:rPr>
          <w:noBreakHyphen/>
          <w:t>20</w:t>
        </w:r>
      </w:hyperlink>
      <w:r>
        <w:t xml:space="preserve"> amdt 3.175</w:t>
      </w:r>
    </w:p>
    <w:p w14:paraId="6B97E8BB" w14:textId="77777777" w:rsidR="0002760E" w:rsidRDefault="0002760E">
      <w:pPr>
        <w:pStyle w:val="AmdtsEntryHd"/>
      </w:pPr>
      <w:r>
        <w:t>Determination for deferral of rates on application</w:t>
      </w:r>
    </w:p>
    <w:p w14:paraId="3DC83197" w14:textId="44D52DD1" w:rsidR="0002760E" w:rsidRDefault="0002760E" w:rsidP="00104422">
      <w:pPr>
        <w:pStyle w:val="AmdtsEntries"/>
        <w:keepNext/>
      </w:pPr>
      <w:r>
        <w:t>s 46</w:t>
      </w:r>
      <w:r>
        <w:tab/>
        <w:t xml:space="preserve">sub </w:t>
      </w:r>
      <w:hyperlink r:id="rId30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442337CF" w14:textId="2D307566" w:rsidR="006864DB" w:rsidRDefault="00104422" w:rsidP="006864DB">
      <w:pPr>
        <w:pStyle w:val="AmdtsEntries"/>
      </w:pPr>
      <w:r>
        <w:tab/>
        <w:t xml:space="preserve">am </w:t>
      </w:r>
      <w:hyperlink r:id="rId30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13, s 14; pars renum R18 LA</w:t>
      </w:r>
      <w:r w:rsidR="003361E8">
        <w:t xml:space="preserve">; </w:t>
      </w:r>
      <w:hyperlink r:id="rId306" w:tooltip="Revenue Legislation (Tax Reform) Amendment Act 2013" w:history="1">
        <w:r w:rsidR="003361E8" w:rsidRPr="003361E8">
          <w:rPr>
            <w:rStyle w:val="charCitHyperlinkAbbrev"/>
          </w:rPr>
          <w:t>A2013-17</w:t>
        </w:r>
      </w:hyperlink>
      <w:r w:rsidR="003361E8">
        <w:rPr>
          <w:rStyle w:val="charCitHyperlinkAbbrev"/>
        </w:rPr>
        <w:t xml:space="preserve"> </w:t>
      </w:r>
      <w:r w:rsidR="00C41950">
        <w:t>amdt </w:t>
      </w:r>
      <w:r w:rsidR="003361E8" w:rsidRPr="003361E8">
        <w:t>1.13, amdt 1.14</w:t>
      </w:r>
      <w:r w:rsidR="00D16026">
        <w:t xml:space="preserve">; </w:t>
      </w:r>
      <w:hyperlink r:id="rId307" w:tooltip="Revenue Legislation Amendment Act 2019 (No 2) " w:history="1">
        <w:r w:rsidR="00D16026">
          <w:rPr>
            <w:rStyle w:val="charCitHyperlinkAbbrev"/>
          </w:rPr>
          <w:t>A2019-46</w:t>
        </w:r>
      </w:hyperlink>
      <w:r w:rsidR="00D16026">
        <w:t xml:space="preserve"> s 38</w:t>
      </w:r>
      <w:r w:rsidR="008E0122">
        <w:t>; pars renum R35 LA</w:t>
      </w:r>
    </w:p>
    <w:p w14:paraId="1620E4C2" w14:textId="77777777" w:rsidR="0002760E" w:rsidRDefault="0002760E">
      <w:pPr>
        <w:pStyle w:val="AmdtsEntryHd"/>
      </w:pPr>
      <w:r>
        <w:t>Determination for deferral of rates without application</w:t>
      </w:r>
    </w:p>
    <w:p w14:paraId="06F490D1" w14:textId="3714A279" w:rsidR="0002760E" w:rsidRDefault="0002760E">
      <w:pPr>
        <w:pStyle w:val="AmdtsEntries"/>
      </w:pPr>
      <w:r>
        <w:t>s 47</w:t>
      </w:r>
      <w:r>
        <w:tab/>
        <w:t xml:space="preserve">sub </w:t>
      </w:r>
      <w:hyperlink r:id="rId308"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6F644716" w14:textId="2DA9BC52" w:rsidR="00104422" w:rsidRDefault="00104422" w:rsidP="00104422">
      <w:pPr>
        <w:pStyle w:val="AmdtsEntries"/>
      </w:pPr>
      <w:r>
        <w:tab/>
        <w:t xml:space="preserve">am </w:t>
      </w:r>
      <w:hyperlink r:id="rId309"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15; ss renum R18 LA</w:t>
      </w:r>
    </w:p>
    <w:p w14:paraId="75081ACA" w14:textId="77777777" w:rsidR="0002760E" w:rsidRDefault="0002760E">
      <w:pPr>
        <w:pStyle w:val="AmdtsEntryHd"/>
      </w:pPr>
      <w:r>
        <w:t>Revocation of deferral determination—payment of debt and on request</w:t>
      </w:r>
    </w:p>
    <w:p w14:paraId="52F8A4B4" w14:textId="63AA70C0" w:rsidR="0002760E" w:rsidRDefault="0002760E">
      <w:pPr>
        <w:pStyle w:val="AmdtsEntries"/>
      </w:pPr>
      <w:r>
        <w:t>s 51</w:t>
      </w:r>
      <w:r>
        <w:tab/>
        <w:t xml:space="preserve">am </w:t>
      </w:r>
      <w:hyperlink r:id="rId310"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33</w:t>
      </w:r>
    </w:p>
    <w:p w14:paraId="27D367D5" w14:textId="77777777" w:rsidR="0002760E" w:rsidRDefault="0002760E">
      <w:pPr>
        <w:pStyle w:val="AmdtsEntryHd"/>
      </w:pPr>
      <w:r>
        <w:t>Additional grounds for revocation of deferral determination</w:t>
      </w:r>
    </w:p>
    <w:p w14:paraId="74431311" w14:textId="2EE2E4CA" w:rsidR="0002760E" w:rsidRDefault="0002760E">
      <w:pPr>
        <w:pStyle w:val="AmdtsEntries"/>
      </w:pPr>
      <w:r>
        <w:t>s 52</w:t>
      </w:r>
      <w:r>
        <w:tab/>
        <w:t xml:space="preserve">am </w:t>
      </w:r>
      <w:hyperlink r:id="rId31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ss 34-36</w:t>
      </w:r>
      <w:r w:rsidR="003361E8">
        <w:t xml:space="preserve">; </w:t>
      </w:r>
      <w:hyperlink r:id="rId312" w:tooltip="Revenue Legislation (Tax Reform) Amendment Act 2013" w:history="1">
        <w:r w:rsidR="003361E8" w:rsidRPr="003361E8">
          <w:rPr>
            <w:rStyle w:val="charCitHyperlinkAbbrev"/>
          </w:rPr>
          <w:t>A2013-17</w:t>
        </w:r>
      </w:hyperlink>
      <w:r w:rsidR="003361E8">
        <w:rPr>
          <w:rStyle w:val="charCitHyperlinkAbbrev"/>
        </w:rPr>
        <w:t xml:space="preserve"> </w:t>
      </w:r>
      <w:r w:rsidR="003361E8" w:rsidRPr="003361E8">
        <w:t>amdt 1.15, amdt 1.16</w:t>
      </w:r>
      <w:r w:rsidR="008E0122">
        <w:t xml:space="preserve">; </w:t>
      </w:r>
      <w:hyperlink r:id="rId313" w:tooltip="Revenue Legislation Amendment Act 2019 (No 2) " w:history="1">
        <w:r w:rsidR="008E0122">
          <w:rPr>
            <w:rStyle w:val="charCitHyperlinkAbbrev"/>
          </w:rPr>
          <w:t>A2019-46</w:t>
        </w:r>
      </w:hyperlink>
      <w:r w:rsidR="008E0122">
        <w:t xml:space="preserve"> s 39, s 40</w:t>
      </w:r>
    </w:p>
    <w:p w14:paraId="4C3F7853" w14:textId="77777777" w:rsidR="0002760E" w:rsidRDefault="0002760E">
      <w:pPr>
        <w:pStyle w:val="AmdtsEntryHd"/>
      </w:pPr>
      <w:r>
        <w:t>Notice of proposed revocation on additional grounds</w:t>
      </w:r>
    </w:p>
    <w:p w14:paraId="39F7D973" w14:textId="516FD6AC" w:rsidR="0002760E" w:rsidRDefault="0002760E">
      <w:pPr>
        <w:pStyle w:val="AmdtsEntries"/>
      </w:pPr>
      <w:r>
        <w:t>s 53</w:t>
      </w:r>
      <w:r>
        <w:tab/>
        <w:t xml:space="preserve">am </w:t>
      </w:r>
      <w:hyperlink r:id="rId31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37</w:t>
      </w:r>
    </w:p>
    <w:p w14:paraId="745DEDB0" w14:textId="77777777" w:rsidR="0002760E" w:rsidRDefault="0002760E">
      <w:pPr>
        <w:pStyle w:val="AmdtsEntryHd"/>
      </w:pPr>
      <w:r>
        <w:t>Revocation of deferral determination on grounds</w:t>
      </w:r>
    </w:p>
    <w:p w14:paraId="52745BC4" w14:textId="63070149" w:rsidR="0002760E" w:rsidRDefault="0002760E">
      <w:pPr>
        <w:pStyle w:val="AmdtsEntries"/>
      </w:pPr>
      <w:r>
        <w:t>s 54</w:t>
      </w:r>
      <w:r>
        <w:tab/>
        <w:t xml:space="preserve">am </w:t>
      </w:r>
      <w:hyperlink r:id="rId315"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38</w:t>
      </w:r>
      <w:r w:rsidR="001B47EA">
        <w:t xml:space="preserve">; </w:t>
      </w:r>
      <w:hyperlink r:id="rId316"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1B47EA">
        <w:t xml:space="preserve"> amdt 1.421</w:t>
      </w:r>
    </w:p>
    <w:p w14:paraId="54F15E85" w14:textId="77777777" w:rsidR="00557357" w:rsidRDefault="00557357" w:rsidP="00557357">
      <w:pPr>
        <w:pStyle w:val="AmdtsEntryHd"/>
      </w:pPr>
      <w:r w:rsidRPr="00557357">
        <w:t>Recovery of deferred amounts</w:t>
      </w:r>
    </w:p>
    <w:p w14:paraId="4AC3F8DF" w14:textId="1EC92676" w:rsidR="00557357" w:rsidRPr="00557357" w:rsidRDefault="00557357" w:rsidP="00557357">
      <w:pPr>
        <w:pStyle w:val="AmdtsEntries"/>
      </w:pPr>
      <w:r>
        <w:t>s 55</w:t>
      </w:r>
      <w:r>
        <w:tab/>
        <w:t xml:space="preserve">am </w:t>
      </w:r>
      <w:hyperlink r:id="rId317"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3.179</w:t>
      </w:r>
    </w:p>
    <w:p w14:paraId="5B2F53B5" w14:textId="77777777" w:rsidR="00745ACB" w:rsidRDefault="00745ACB" w:rsidP="00CD21DD">
      <w:pPr>
        <w:pStyle w:val="AmdtsEntryHd"/>
        <w:rPr>
          <w:lang w:val="en-US"/>
        </w:rPr>
      </w:pPr>
      <w:r w:rsidRPr="004B5A83">
        <w:t>Rebate of rates—eligible person since 30 June 1997</w:t>
      </w:r>
    </w:p>
    <w:p w14:paraId="41AB38A5" w14:textId="25D547A6" w:rsidR="00745ACB" w:rsidRDefault="00745ACB" w:rsidP="00745ACB">
      <w:pPr>
        <w:pStyle w:val="AmdtsEntries"/>
      </w:pPr>
      <w:r>
        <w:rPr>
          <w:lang w:val="en-US"/>
        </w:rPr>
        <w:t>s 63 hdg</w:t>
      </w:r>
      <w:r>
        <w:rPr>
          <w:lang w:val="en-US"/>
        </w:rPr>
        <w:tab/>
        <w:t xml:space="preserve">sub </w:t>
      </w:r>
      <w:hyperlink r:id="rId318" w:tooltip="Rates (Pensioner Rebate) Amendment Act 2016" w:history="1">
        <w:r>
          <w:rPr>
            <w:rStyle w:val="charCitHyperlinkAbbrev"/>
          </w:rPr>
          <w:t>A2016</w:t>
        </w:r>
        <w:r>
          <w:rPr>
            <w:rStyle w:val="charCitHyperlinkAbbrev"/>
          </w:rPr>
          <w:noBreakHyphen/>
          <w:t>41</w:t>
        </w:r>
      </w:hyperlink>
      <w:r>
        <w:t xml:space="preserve"> s 4</w:t>
      </w:r>
    </w:p>
    <w:p w14:paraId="60A8EF60" w14:textId="301B1DF7" w:rsidR="00745ACB" w:rsidRDefault="00745ACB" w:rsidP="00745ACB">
      <w:pPr>
        <w:pStyle w:val="AmdtsEntries"/>
      </w:pPr>
      <w:r>
        <w:t>s 63</w:t>
      </w:r>
      <w:r>
        <w:tab/>
        <w:t xml:space="preserve">am </w:t>
      </w:r>
      <w:hyperlink r:id="rId319" w:tooltip="Rates (Pensioner Rebate) Amendment Act 2016" w:history="1">
        <w:r>
          <w:rPr>
            <w:rStyle w:val="charCitHyperlinkAbbrev"/>
          </w:rPr>
          <w:t>A2016</w:t>
        </w:r>
        <w:r>
          <w:rPr>
            <w:rStyle w:val="charCitHyperlinkAbbrev"/>
          </w:rPr>
          <w:noBreakHyphen/>
          <w:t>41</w:t>
        </w:r>
      </w:hyperlink>
      <w:r>
        <w:t xml:space="preserve"> s 5</w:t>
      </w:r>
      <w:r w:rsidR="004D698F">
        <w:t xml:space="preserve">; </w:t>
      </w:r>
      <w:hyperlink r:id="rId320" w:tooltip="Revenue Legislation Amendment Act 2017 (No 2)" w:history="1">
        <w:r w:rsidR="004D698F">
          <w:rPr>
            <w:rStyle w:val="charCitHyperlinkAbbrev"/>
          </w:rPr>
          <w:t>A2017</w:t>
        </w:r>
        <w:r w:rsidR="004D698F">
          <w:rPr>
            <w:rStyle w:val="charCitHyperlinkAbbrev"/>
          </w:rPr>
          <w:noBreakHyphen/>
          <w:t>11</w:t>
        </w:r>
      </w:hyperlink>
      <w:r w:rsidR="004D698F">
        <w:t xml:space="preserve"> s 17; ss renum R30 LA</w:t>
      </w:r>
    </w:p>
    <w:p w14:paraId="4BF4231F" w14:textId="77777777" w:rsidR="00920B03" w:rsidRDefault="00920B03" w:rsidP="00745ACB">
      <w:pPr>
        <w:pStyle w:val="AmdtsEntries"/>
      </w:pPr>
      <w:r>
        <w:tab/>
      </w:r>
      <w:r w:rsidRPr="00BD107C">
        <w:t>(6)–(8) exp 30 June 2018 (s 63 (8))</w:t>
      </w:r>
    </w:p>
    <w:p w14:paraId="6FF42FA8" w14:textId="77777777" w:rsidR="00BD107C" w:rsidRPr="00BD107C" w:rsidRDefault="00BD107C" w:rsidP="00745ACB">
      <w:pPr>
        <w:pStyle w:val="AmdtsEntries"/>
      </w:pPr>
      <w:r>
        <w:tab/>
        <w:t>ss renum R33 LA</w:t>
      </w:r>
    </w:p>
    <w:p w14:paraId="05D5203E" w14:textId="77777777" w:rsidR="00CD21DD" w:rsidRDefault="00CD21DD" w:rsidP="00CD21DD">
      <w:pPr>
        <w:pStyle w:val="AmdtsEntryHd"/>
      </w:pPr>
      <w:r w:rsidRPr="00B63FA6">
        <w:rPr>
          <w:lang w:val="en-US"/>
        </w:rPr>
        <w:t>Rebate of rates—capped</w:t>
      </w:r>
    </w:p>
    <w:p w14:paraId="5C42A6B1" w14:textId="4E39E94D" w:rsidR="00CD21DD" w:rsidRDefault="00CD21DD" w:rsidP="00CD21DD">
      <w:pPr>
        <w:pStyle w:val="AmdtsEntries"/>
      </w:pPr>
      <w:r>
        <w:t>s 64</w:t>
      </w:r>
      <w:r>
        <w:tab/>
        <w:t xml:space="preserve">am </w:t>
      </w:r>
      <w:hyperlink r:id="rId321"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16; ss renum R18 LA</w:t>
      </w:r>
      <w:r w:rsidR="00745ACB">
        <w:t xml:space="preserve">; </w:t>
      </w:r>
      <w:hyperlink r:id="rId322" w:tooltip="Rates (Pensioner Rebate) Amendment Act 2016" w:history="1">
        <w:r w:rsidR="00745ACB">
          <w:rPr>
            <w:rStyle w:val="charCitHyperlinkAbbrev"/>
          </w:rPr>
          <w:t>A2016</w:t>
        </w:r>
        <w:r w:rsidR="00745ACB">
          <w:rPr>
            <w:rStyle w:val="charCitHyperlinkAbbrev"/>
          </w:rPr>
          <w:noBreakHyphen/>
          <w:t>41</w:t>
        </w:r>
      </w:hyperlink>
      <w:r w:rsidR="00745ACB">
        <w:t xml:space="preserve"> s 6</w:t>
      </w:r>
    </w:p>
    <w:p w14:paraId="0401A8AD" w14:textId="77777777" w:rsidR="0046568F" w:rsidRDefault="0046568F" w:rsidP="0046568F">
      <w:pPr>
        <w:pStyle w:val="AmdtsEntryHd"/>
      </w:pPr>
      <w:r>
        <w:t>Change in circumstances</w:t>
      </w:r>
    </w:p>
    <w:p w14:paraId="4EB09631" w14:textId="174AAD50" w:rsidR="0046568F" w:rsidRDefault="0046568F" w:rsidP="0046568F">
      <w:pPr>
        <w:pStyle w:val="AmdtsEntries"/>
      </w:pPr>
      <w:r>
        <w:t>s 67</w:t>
      </w:r>
      <w:r>
        <w:tab/>
        <w:t xml:space="preserve">am </w:t>
      </w:r>
      <w:hyperlink r:id="rId323"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17; ss renum R18 LA</w:t>
      </w:r>
      <w:r w:rsidR="00687EE7">
        <w:t>;</w:t>
      </w:r>
      <w:r w:rsidR="00475752">
        <w:t xml:space="preserve"> </w:t>
      </w:r>
      <w:hyperlink r:id="rId324" w:tooltip="Revenue Legislation Amendment Act 2018" w:history="1">
        <w:r w:rsidR="00475752">
          <w:rPr>
            <w:rStyle w:val="charCitHyperlinkAbbrev"/>
          </w:rPr>
          <w:t>A2018</w:t>
        </w:r>
        <w:r w:rsidR="00475752">
          <w:rPr>
            <w:rStyle w:val="charCitHyperlinkAbbrev"/>
          </w:rPr>
          <w:noBreakHyphen/>
          <w:t>2</w:t>
        </w:r>
      </w:hyperlink>
      <w:r w:rsidR="00475752">
        <w:t xml:space="preserve"> amdt 1.21</w:t>
      </w:r>
    </w:p>
    <w:p w14:paraId="677EA91E" w14:textId="77777777" w:rsidR="0002760E" w:rsidRDefault="0002760E">
      <w:pPr>
        <w:pStyle w:val="AmdtsEntryHd"/>
      </w:pPr>
      <w:r>
        <w:lastRenderedPageBreak/>
        <w:t>Imposition of levies</w:t>
      </w:r>
    </w:p>
    <w:p w14:paraId="012AE381" w14:textId="26E78DF6" w:rsidR="0002760E" w:rsidRDefault="0002760E">
      <w:pPr>
        <w:pStyle w:val="AmdtsEntries"/>
      </w:pPr>
      <w:r>
        <w:t>s 69A</w:t>
      </w:r>
      <w:r>
        <w:tab/>
        <w:t xml:space="preserve">ins </w:t>
      </w:r>
      <w:hyperlink r:id="rId325" w:tooltip="Rates Amendment Act 2006" w:history="1">
        <w:r w:rsidR="00980146" w:rsidRPr="00980146">
          <w:rPr>
            <w:rStyle w:val="charCitHyperlinkAbbrev"/>
          </w:rPr>
          <w:t>A2006</w:t>
        </w:r>
        <w:r w:rsidR="00980146" w:rsidRPr="00980146">
          <w:rPr>
            <w:rStyle w:val="charCitHyperlinkAbbrev"/>
          </w:rPr>
          <w:noBreakHyphen/>
          <w:t>29</w:t>
        </w:r>
      </w:hyperlink>
      <w:r>
        <w:t xml:space="preserve"> s 7</w:t>
      </w:r>
    </w:p>
    <w:p w14:paraId="65668C26" w14:textId="77777777" w:rsidR="0002760E" w:rsidRDefault="0002760E">
      <w:pPr>
        <w:pStyle w:val="AmdtsEntryHd"/>
      </w:pPr>
      <w:r>
        <w:rPr>
          <w:szCs w:val="24"/>
        </w:rPr>
        <w:t>Objections</w:t>
      </w:r>
    </w:p>
    <w:p w14:paraId="2A1B882A" w14:textId="0C5AD3C7" w:rsidR="00340235" w:rsidRPr="00557357" w:rsidRDefault="0002760E" w:rsidP="00340235">
      <w:pPr>
        <w:pStyle w:val="AmdtsEntries"/>
      </w:pPr>
      <w:r>
        <w:t>s 70</w:t>
      </w:r>
      <w:r>
        <w:tab/>
        <w:t xml:space="preserve">am </w:t>
      </w:r>
      <w:hyperlink r:id="rId326"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39</w:t>
      </w:r>
      <w:r w:rsidR="00340235">
        <w:t xml:space="preserve">; </w:t>
      </w:r>
      <w:hyperlink r:id="rId327" w:tooltip="Revenue Legislation Amendment Act 2015" w:history="1">
        <w:r w:rsidR="00340235">
          <w:rPr>
            <w:rStyle w:val="charCitHyperlinkAbbrev"/>
          </w:rPr>
          <w:t>A2015</w:t>
        </w:r>
        <w:r w:rsidR="00340235">
          <w:rPr>
            <w:rStyle w:val="charCitHyperlinkAbbrev"/>
          </w:rPr>
          <w:noBreakHyphen/>
          <w:t>49</w:t>
        </w:r>
      </w:hyperlink>
      <w:r w:rsidR="00340235">
        <w:t xml:space="preserve"> s 35; pars renum R27 LA</w:t>
      </w:r>
    </w:p>
    <w:p w14:paraId="7D4389F2" w14:textId="77777777" w:rsidR="001B47EA" w:rsidRDefault="001B47EA">
      <w:pPr>
        <w:pStyle w:val="AmdtsEntryHd"/>
        <w:rPr>
          <w:noProof/>
        </w:rPr>
      </w:pPr>
      <w:r>
        <w:rPr>
          <w:noProof/>
        </w:rPr>
        <w:t>Review by ACAT</w:t>
      </w:r>
    </w:p>
    <w:p w14:paraId="23100F30" w14:textId="137B3743" w:rsidR="001B47EA" w:rsidRPr="001B47EA" w:rsidRDefault="001B47EA" w:rsidP="001B47EA">
      <w:pPr>
        <w:pStyle w:val="AmdtsEntries"/>
      </w:pPr>
      <w:r>
        <w:t>s 73</w:t>
      </w:r>
      <w:r>
        <w:tab/>
        <w:t xml:space="preserve">sub </w:t>
      </w:r>
      <w:hyperlink r:id="rId328"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t xml:space="preserve"> amdt 1.422</w:t>
      </w:r>
    </w:p>
    <w:p w14:paraId="3A236B18" w14:textId="7903C121" w:rsidR="00340235" w:rsidRPr="00557357" w:rsidRDefault="00340235" w:rsidP="00340235">
      <w:pPr>
        <w:pStyle w:val="AmdtsEntries"/>
      </w:pPr>
      <w:r>
        <w:tab/>
        <w:t xml:space="preserve">am </w:t>
      </w:r>
      <w:hyperlink r:id="rId329" w:tooltip="Revenue Legislation Amendment Act 2015" w:history="1">
        <w:r>
          <w:rPr>
            <w:rStyle w:val="charCitHyperlinkAbbrev"/>
          </w:rPr>
          <w:t>A2015</w:t>
        </w:r>
        <w:r>
          <w:rPr>
            <w:rStyle w:val="charCitHyperlinkAbbrev"/>
          </w:rPr>
          <w:noBreakHyphen/>
          <w:t>49</w:t>
        </w:r>
      </w:hyperlink>
      <w:r>
        <w:t xml:space="preserve"> s 36</w:t>
      </w:r>
    </w:p>
    <w:p w14:paraId="7BD05C92" w14:textId="77777777" w:rsidR="00221F1E" w:rsidRDefault="00221F1E">
      <w:pPr>
        <w:pStyle w:val="AmdtsEntryHd"/>
      </w:pPr>
      <w:r>
        <w:t>Notice of transfer</w:t>
      </w:r>
    </w:p>
    <w:p w14:paraId="037C399D" w14:textId="20150D3F" w:rsidR="00221F1E" w:rsidRDefault="00221F1E" w:rsidP="00221F1E">
      <w:pPr>
        <w:pStyle w:val="AmdtsEntries"/>
      </w:pPr>
      <w:r>
        <w:t>s 75</w:t>
      </w:r>
      <w:r>
        <w:tab/>
        <w:t xml:space="preserve">am </w:t>
      </w:r>
      <w:hyperlink r:id="rId330" w:tooltip="Statute Law Amendment Act 2009 (No 2)" w:history="1">
        <w:r w:rsidR="00980146" w:rsidRPr="00980146">
          <w:rPr>
            <w:rStyle w:val="charCitHyperlinkAbbrev"/>
          </w:rPr>
          <w:t>A2009</w:t>
        </w:r>
        <w:r w:rsidR="00980146" w:rsidRPr="00980146">
          <w:rPr>
            <w:rStyle w:val="charCitHyperlinkAbbrev"/>
          </w:rPr>
          <w:noBreakHyphen/>
          <w:t>49</w:t>
        </w:r>
      </w:hyperlink>
      <w:r>
        <w:t xml:space="preserve"> amdt 3.147</w:t>
      </w:r>
    </w:p>
    <w:p w14:paraId="4FBAF727" w14:textId="62A9DFE9" w:rsidR="00AA79BC" w:rsidRPr="00221F1E" w:rsidRDefault="00AA79BC" w:rsidP="00221F1E">
      <w:pPr>
        <w:pStyle w:val="AmdtsEntries"/>
      </w:pPr>
      <w:r>
        <w:tab/>
        <w:t xml:space="preserve">om </w:t>
      </w:r>
      <w:hyperlink r:id="rId331" w:tooltip="Revenue Legislation Amendment Act 2018" w:history="1">
        <w:r>
          <w:rPr>
            <w:rStyle w:val="charCitHyperlinkAbbrev"/>
          </w:rPr>
          <w:t>A2018</w:t>
        </w:r>
        <w:r>
          <w:rPr>
            <w:rStyle w:val="charCitHyperlinkAbbrev"/>
          </w:rPr>
          <w:noBreakHyphen/>
          <w:t>2</w:t>
        </w:r>
      </w:hyperlink>
      <w:r>
        <w:t xml:space="preserve"> amdt 1.22</w:t>
      </w:r>
    </w:p>
    <w:p w14:paraId="52A87912" w14:textId="77777777" w:rsidR="0002760E" w:rsidRDefault="0002760E">
      <w:pPr>
        <w:pStyle w:val="AmdtsEntryHd"/>
        <w:rPr>
          <w:noProof/>
        </w:rPr>
      </w:pPr>
      <w:r>
        <w:rPr>
          <w:noProof/>
        </w:rPr>
        <w:t>Certificate of rates and other charges</w:t>
      </w:r>
    </w:p>
    <w:p w14:paraId="24398294" w14:textId="3838DD50" w:rsidR="0002760E" w:rsidRDefault="0002760E">
      <w:pPr>
        <w:pStyle w:val="AmdtsEntries"/>
      </w:pPr>
      <w:r>
        <w:t>s 76</w:t>
      </w:r>
      <w:r>
        <w:tab/>
        <w:t xml:space="preserve">am </w:t>
      </w:r>
      <w:hyperlink r:id="rId332"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1.14</w:t>
      </w:r>
      <w:r w:rsidR="005F6720">
        <w:t xml:space="preserve">; </w:t>
      </w:r>
      <w:hyperlink r:id="rId333" w:tooltip="Revenue Legislation Amendment Act 2017" w:history="1">
        <w:r w:rsidR="005F6720">
          <w:rPr>
            <w:rStyle w:val="charCitHyperlinkAbbrev"/>
          </w:rPr>
          <w:t>A2017</w:t>
        </w:r>
        <w:r w:rsidR="005F6720">
          <w:rPr>
            <w:rStyle w:val="charCitHyperlinkAbbrev"/>
          </w:rPr>
          <w:noBreakHyphen/>
          <w:t>1</w:t>
        </w:r>
      </w:hyperlink>
      <w:r w:rsidR="005F6720">
        <w:t xml:space="preserve"> amdt 1.112</w:t>
      </w:r>
      <w:r w:rsidR="00DF1A81">
        <w:t>;</w:t>
      </w:r>
      <w:r w:rsidR="00DF1A81" w:rsidRPr="00DF1A81">
        <w:t xml:space="preserve"> </w:t>
      </w:r>
      <w:hyperlink r:id="rId334"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t xml:space="preserve"> </w:t>
      </w:r>
      <w:r w:rsidR="00DF1A81" w:rsidRPr="00DF1A81">
        <w:t>amdt</w:t>
      </w:r>
      <w:r w:rsidR="00AF367F">
        <w:t>s</w:t>
      </w:r>
      <w:r w:rsidR="00D7331A">
        <w:t> </w:t>
      </w:r>
      <w:r w:rsidR="00DF1A81">
        <w:t>1.41</w:t>
      </w:r>
      <w:r w:rsidR="004D7F94">
        <w:t>-</w:t>
      </w:r>
      <w:r w:rsidR="00B32993">
        <w:t>1.4</w:t>
      </w:r>
      <w:r w:rsidR="004D7F94">
        <w:t>3</w:t>
      </w:r>
    </w:p>
    <w:p w14:paraId="4D5335D7" w14:textId="77777777" w:rsidR="003221BA" w:rsidRDefault="003221BA" w:rsidP="003221BA">
      <w:pPr>
        <w:pStyle w:val="AmdtsEntryHd"/>
      </w:pPr>
      <w:r w:rsidRPr="003221BA">
        <w:t>Determination of fees</w:t>
      </w:r>
    </w:p>
    <w:p w14:paraId="0C455D4A" w14:textId="788F0D2B" w:rsidR="003221BA" w:rsidRPr="003221BA" w:rsidRDefault="003221BA" w:rsidP="003221BA">
      <w:pPr>
        <w:pStyle w:val="AmdtsEntries"/>
      </w:pPr>
      <w:r>
        <w:t>s 78</w:t>
      </w:r>
      <w:r>
        <w:tab/>
        <w:t xml:space="preserve">am </w:t>
      </w:r>
      <w:hyperlink r:id="rId335"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5C188DBD" w14:textId="77777777" w:rsidR="0002760E" w:rsidRDefault="0002760E">
      <w:pPr>
        <w:pStyle w:val="AmdtsEntryHd"/>
        <w:rPr>
          <w:rStyle w:val="CharPartText"/>
        </w:rPr>
      </w:pPr>
      <w:r>
        <w:rPr>
          <w:rStyle w:val="CharPartText"/>
        </w:rPr>
        <w:t>Transitional</w:t>
      </w:r>
    </w:p>
    <w:p w14:paraId="35026BCB" w14:textId="77777777" w:rsidR="0002760E" w:rsidRDefault="0002760E">
      <w:pPr>
        <w:pStyle w:val="AmdtsEntries"/>
      </w:pPr>
      <w:r>
        <w:t>pt 9 hdg</w:t>
      </w:r>
      <w:r>
        <w:tab/>
        <w:t>exp 1 July 2005 (s 100)</w:t>
      </w:r>
    </w:p>
    <w:p w14:paraId="38EE264F" w14:textId="77777777" w:rsidR="0002760E" w:rsidRDefault="0002760E">
      <w:pPr>
        <w:pStyle w:val="AmdtsEntryHd"/>
        <w:rPr>
          <w:rStyle w:val="CharPartText"/>
        </w:rPr>
      </w:pPr>
      <w:r>
        <w:t>Definitions for pt 9</w:t>
      </w:r>
    </w:p>
    <w:p w14:paraId="23407D31" w14:textId="77777777" w:rsidR="0002760E" w:rsidRDefault="0002760E">
      <w:pPr>
        <w:pStyle w:val="AmdtsEntries"/>
      </w:pPr>
      <w:r>
        <w:t>s 80</w:t>
      </w:r>
      <w:r>
        <w:tab/>
        <w:t>exp 1 July 2005 (s 100)</w:t>
      </w:r>
    </w:p>
    <w:p w14:paraId="7C0F8821" w14:textId="77777777" w:rsidR="0002760E" w:rsidRDefault="0002760E">
      <w:pPr>
        <w:pStyle w:val="AmdtsEntryHd"/>
        <w:rPr>
          <w:rStyle w:val="CharPartText"/>
        </w:rPr>
      </w:pPr>
      <w:r>
        <w:t>Annual redetermination for 1991</w:t>
      </w:r>
    </w:p>
    <w:p w14:paraId="7AE65731" w14:textId="77777777" w:rsidR="0002760E" w:rsidRDefault="0002760E">
      <w:pPr>
        <w:pStyle w:val="AmdtsEntries"/>
      </w:pPr>
      <w:r>
        <w:t>s 81</w:t>
      </w:r>
      <w:r>
        <w:tab/>
        <w:t>exp 1 July 2005 (s 100)</w:t>
      </w:r>
    </w:p>
    <w:p w14:paraId="71ABE0B8" w14:textId="77777777" w:rsidR="0002760E" w:rsidRDefault="0002760E">
      <w:pPr>
        <w:pStyle w:val="AmdtsEntryHd"/>
        <w:rPr>
          <w:rStyle w:val="CharPartText"/>
        </w:rPr>
      </w:pPr>
      <w:r>
        <w:t>Determinations for 1995 and 1996</w:t>
      </w:r>
    </w:p>
    <w:p w14:paraId="69D8DEAA" w14:textId="77777777" w:rsidR="0002760E" w:rsidRDefault="0002760E">
      <w:pPr>
        <w:pStyle w:val="AmdtsEntries"/>
      </w:pPr>
      <w:r>
        <w:t>s 82</w:t>
      </w:r>
      <w:r>
        <w:tab/>
        <w:t>exp 1 July 2005 (s 100)</w:t>
      </w:r>
    </w:p>
    <w:p w14:paraId="3FE30848" w14:textId="77777777" w:rsidR="0002760E" w:rsidRDefault="0002760E">
      <w:pPr>
        <w:pStyle w:val="AmdtsEntryHd"/>
        <w:rPr>
          <w:rStyle w:val="CharPartText"/>
        </w:rPr>
      </w:pPr>
      <w:r>
        <w:t>Unimproved values for 1995 and 1996</w:t>
      </w:r>
    </w:p>
    <w:p w14:paraId="03C19AE9" w14:textId="77777777" w:rsidR="0002760E" w:rsidRDefault="0002760E">
      <w:pPr>
        <w:pStyle w:val="AmdtsEntries"/>
      </w:pPr>
      <w:r>
        <w:t>s 83</w:t>
      </w:r>
      <w:r>
        <w:tab/>
        <w:t>exp 1 July 2005 (s 100)</w:t>
      </w:r>
    </w:p>
    <w:p w14:paraId="35608D93" w14:textId="77777777" w:rsidR="0002760E" w:rsidRDefault="0002760E">
      <w:pPr>
        <w:pStyle w:val="AmdtsEntryHd"/>
        <w:rPr>
          <w:rStyle w:val="CharPartText"/>
        </w:rPr>
      </w:pPr>
      <w:r>
        <w:t>Determinations of unimproved value</w:t>
      </w:r>
    </w:p>
    <w:p w14:paraId="54240B54" w14:textId="77777777" w:rsidR="0002760E" w:rsidRDefault="0002760E">
      <w:pPr>
        <w:pStyle w:val="AmdtsEntries"/>
      </w:pPr>
      <w:r>
        <w:t>s 84</w:t>
      </w:r>
      <w:r>
        <w:tab/>
        <w:t>exp 1 July 2005 (s 100)</w:t>
      </w:r>
    </w:p>
    <w:p w14:paraId="05D387EF" w14:textId="77777777" w:rsidR="0002760E" w:rsidRDefault="0002760E">
      <w:pPr>
        <w:pStyle w:val="AmdtsEntryHd"/>
        <w:rPr>
          <w:rStyle w:val="CharPartText"/>
        </w:rPr>
      </w:pPr>
      <w:r>
        <w:t>Assessments</w:t>
      </w:r>
    </w:p>
    <w:p w14:paraId="1F129D50" w14:textId="77777777" w:rsidR="0002760E" w:rsidRDefault="0002760E">
      <w:pPr>
        <w:pStyle w:val="AmdtsEntries"/>
      </w:pPr>
      <w:r>
        <w:t>s 85</w:t>
      </w:r>
      <w:r>
        <w:tab/>
        <w:t>exp 1 July 2005 (s 100)</w:t>
      </w:r>
    </w:p>
    <w:p w14:paraId="2829D676" w14:textId="77777777" w:rsidR="0002760E" w:rsidRDefault="0002760E">
      <w:pPr>
        <w:pStyle w:val="AmdtsEntryHd"/>
        <w:rPr>
          <w:rStyle w:val="CharPartText"/>
        </w:rPr>
      </w:pPr>
      <w:r>
        <w:t>Rates payable under repealed Rates Act</w:t>
      </w:r>
    </w:p>
    <w:p w14:paraId="681542E2" w14:textId="77777777" w:rsidR="0002760E" w:rsidRDefault="0002760E">
      <w:pPr>
        <w:pStyle w:val="AmdtsEntries"/>
      </w:pPr>
      <w:r>
        <w:t>s 86</w:t>
      </w:r>
      <w:r>
        <w:tab/>
        <w:t>exp 1 July 2005 (s 100)</w:t>
      </w:r>
    </w:p>
    <w:p w14:paraId="12B3C606" w14:textId="77777777" w:rsidR="0002760E" w:rsidRDefault="0002760E">
      <w:pPr>
        <w:pStyle w:val="AmdtsEntryHd"/>
        <w:rPr>
          <w:rStyle w:val="CharPartText"/>
        </w:rPr>
      </w:pPr>
      <w:r>
        <w:t>Land to which repealed Rates Act, pt 4A applied</w:t>
      </w:r>
    </w:p>
    <w:p w14:paraId="15C09991" w14:textId="77777777" w:rsidR="0002760E" w:rsidRDefault="0002760E">
      <w:pPr>
        <w:pStyle w:val="AmdtsEntries"/>
      </w:pPr>
      <w:r>
        <w:t>s 87</w:t>
      </w:r>
      <w:r>
        <w:tab/>
        <w:t>exp 1 July 2005 (s 100)</w:t>
      </w:r>
    </w:p>
    <w:p w14:paraId="18D00ACC" w14:textId="77777777" w:rsidR="0002760E" w:rsidRDefault="0002760E">
      <w:pPr>
        <w:pStyle w:val="AmdtsEntryHd"/>
        <w:rPr>
          <w:rStyle w:val="CharPartText"/>
        </w:rPr>
      </w:pPr>
      <w:r>
        <w:t>Application under repealed Rates Act, pt 4A</w:t>
      </w:r>
    </w:p>
    <w:p w14:paraId="003AF3A7" w14:textId="77777777" w:rsidR="0002760E" w:rsidRDefault="0002760E">
      <w:pPr>
        <w:pStyle w:val="AmdtsEntries"/>
      </w:pPr>
      <w:r>
        <w:t>s 88</w:t>
      </w:r>
      <w:r>
        <w:tab/>
        <w:t>exp 1 July 2005 (s 100)</w:t>
      </w:r>
    </w:p>
    <w:p w14:paraId="70A20257" w14:textId="77777777" w:rsidR="0002760E" w:rsidRDefault="0002760E">
      <w:pPr>
        <w:pStyle w:val="AmdtsEntryHd"/>
        <w:rPr>
          <w:rStyle w:val="CharPartText"/>
        </w:rPr>
      </w:pPr>
      <w:r>
        <w:t>Right to object if no objection lodged</w:t>
      </w:r>
    </w:p>
    <w:p w14:paraId="1240B80C" w14:textId="77777777" w:rsidR="0002760E" w:rsidRDefault="0002760E">
      <w:pPr>
        <w:pStyle w:val="AmdtsEntries"/>
      </w:pPr>
      <w:r>
        <w:t>s 89</w:t>
      </w:r>
      <w:r>
        <w:tab/>
        <w:t>exp 1 July 2005 (s 100)</w:t>
      </w:r>
    </w:p>
    <w:p w14:paraId="57E1708F" w14:textId="77777777" w:rsidR="0002760E" w:rsidRDefault="0002760E">
      <w:pPr>
        <w:pStyle w:val="AmdtsEntryHd"/>
        <w:rPr>
          <w:rStyle w:val="CharPartText"/>
        </w:rPr>
      </w:pPr>
      <w:r>
        <w:lastRenderedPageBreak/>
        <w:t>Objections lodged under repealed Rates Act</w:t>
      </w:r>
    </w:p>
    <w:p w14:paraId="7EA813BC" w14:textId="77777777" w:rsidR="0002760E" w:rsidRDefault="0002760E">
      <w:pPr>
        <w:pStyle w:val="AmdtsEntries"/>
      </w:pPr>
      <w:r>
        <w:t>s 90</w:t>
      </w:r>
      <w:r>
        <w:tab/>
        <w:t>exp 1 July 2005 (s 100)</w:t>
      </w:r>
    </w:p>
    <w:p w14:paraId="110A01D2" w14:textId="77777777" w:rsidR="0002760E" w:rsidRDefault="0002760E">
      <w:pPr>
        <w:pStyle w:val="AmdtsEntryHd"/>
        <w:rPr>
          <w:rStyle w:val="CharPartText"/>
        </w:rPr>
      </w:pPr>
      <w:r>
        <w:t>Applications for review if no application lodged</w:t>
      </w:r>
    </w:p>
    <w:p w14:paraId="47F485C4" w14:textId="77777777" w:rsidR="0002760E" w:rsidRDefault="0002760E">
      <w:pPr>
        <w:pStyle w:val="AmdtsEntries"/>
      </w:pPr>
      <w:r>
        <w:t>s 91</w:t>
      </w:r>
      <w:r>
        <w:tab/>
        <w:t>exp 1 July 2005 (s 100)</w:t>
      </w:r>
    </w:p>
    <w:p w14:paraId="0ABC9E0D" w14:textId="77777777" w:rsidR="0002760E" w:rsidRDefault="0002760E">
      <w:pPr>
        <w:pStyle w:val="AmdtsEntryHd"/>
        <w:rPr>
          <w:rStyle w:val="CharPartText"/>
        </w:rPr>
      </w:pPr>
      <w:r>
        <w:t>Application for review if application lodged</w:t>
      </w:r>
    </w:p>
    <w:p w14:paraId="01081724" w14:textId="77777777" w:rsidR="0002760E" w:rsidRDefault="0002760E">
      <w:pPr>
        <w:pStyle w:val="AmdtsEntries"/>
      </w:pPr>
      <w:r>
        <w:t>s 92</w:t>
      </w:r>
      <w:r>
        <w:tab/>
        <w:t>exp 1 July 2005 (s 100)</w:t>
      </w:r>
    </w:p>
    <w:p w14:paraId="2E6C7F52" w14:textId="77777777" w:rsidR="0002760E" w:rsidRDefault="0002760E">
      <w:pPr>
        <w:pStyle w:val="AmdtsEntryHd"/>
        <w:rPr>
          <w:rStyle w:val="CharPartText"/>
        </w:rPr>
      </w:pPr>
      <w:r>
        <w:t>Notice of rates in arrears</w:t>
      </w:r>
    </w:p>
    <w:p w14:paraId="135D2BF5" w14:textId="77777777" w:rsidR="0002760E" w:rsidRDefault="0002760E">
      <w:pPr>
        <w:pStyle w:val="AmdtsEntries"/>
      </w:pPr>
      <w:r>
        <w:t>s 93</w:t>
      </w:r>
      <w:r>
        <w:tab/>
        <w:t>exp 1 July 2005 (s 100)</w:t>
      </w:r>
    </w:p>
    <w:p w14:paraId="786C19B3" w14:textId="77777777" w:rsidR="0002760E" w:rsidRDefault="0002760E">
      <w:pPr>
        <w:pStyle w:val="AmdtsEntryHd"/>
        <w:rPr>
          <w:rStyle w:val="CharPartText"/>
        </w:rPr>
      </w:pPr>
      <w:r>
        <w:t>Determination for deferral of rates</w:t>
      </w:r>
    </w:p>
    <w:p w14:paraId="6622D95B" w14:textId="77777777" w:rsidR="0002760E" w:rsidRDefault="0002760E">
      <w:pPr>
        <w:pStyle w:val="AmdtsEntries"/>
      </w:pPr>
      <w:r>
        <w:t>s 94</w:t>
      </w:r>
      <w:r>
        <w:tab/>
        <w:t>exp 1 July 2005 (s 100)</w:t>
      </w:r>
    </w:p>
    <w:p w14:paraId="61F95AE3" w14:textId="77777777" w:rsidR="0002760E" w:rsidRDefault="0002760E">
      <w:pPr>
        <w:pStyle w:val="AmdtsEntryHd"/>
        <w:rPr>
          <w:rStyle w:val="CharPartText"/>
        </w:rPr>
      </w:pPr>
      <w:r>
        <w:t>Application for deferral determination</w:t>
      </w:r>
    </w:p>
    <w:p w14:paraId="3620A6B5" w14:textId="77777777" w:rsidR="0002760E" w:rsidRDefault="0002760E">
      <w:pPr>
        <w:pStyle w:val="AmdtsEntries"/>
      </w:pPr>
      <w:r>
        <w:t>s 95</w:t>
      </w:r>
      <w:r>
        <w:tab/>
        <w:t>exp 1 July 2005 (s 100)</w:t>
      </w:r>
    </w:p>
    <w:p w14:paraId="1DA84B57" w14:textId="77777777" w:rsidR="0002760E" w:rsidRDefault="0002760E">
      <w:pPr>
        <w:pStyle w:val="AmdtsEntryHd"/>
        <w:rPr>
          <w:rStyle w:val="CharPartText"/>
        </w:rPr>
      </w:pPr>
      <w:r>
        <w:t>Rebate of rates</w:t>
      </w:r>
    </w:p>
    <w:p w14:paraId="5C5F1D6C" w14:textId="77777777" w:rsidR="0002760E" w:rsidRDefault="0002760E">
      <w:pPr>
        <w:pStyle w:val="AmdtsEntries"/>
      </w:pPr>
      <w:r>
        <w:t>s 96</w:t>
      </w:r>
      <w:r>
        <w:tab/>
        <w:t>exp 1 July 2005 (s 100)</w:t>
      </w:r>
    </w:p>
    <w:p w14:paraId="47F8A9C0" w14:textId="77777777" w:rsidR="0002760E" w:rsidRDefault="0002760E">
      <w:pPr>
        <w:pStyle w:val="AmdtsEntryHd"/>
        <w:rPr>
          <w:rStyle w:val="CharPartText"/>
        </w:rPr>
      </w:pPr>
      <w:r>
        <w:t>Application for determination for rebate of rates</w:t>
      </w:r>
    </w:p>
    <w:p w14:paraId="29950BB5" w14:textId="77777777" w:rsidR="0002760E" w:rsidRDefault="0002760E">
      <w:pPr>
        <w:pStyle w:val="AmdtsEntries"/>
      </w:pPr>
      <w:r>
        <w:t>s 97</w:t>
      </w:r>
      <w:r>
        <w:tab/>
        <w:t>exp 1 July 2005 (s 100)</w:t>
      </w:r>
    </w:p>
    <w:p w14:paraId="55EEFA3E" w14:textId="77777777" w:rsidR="0002760E" w:rsidRDefault="0002760E">
      <w:pPr>
        <w:pStyle w:val="AmdtsEntryHd"/>
        <w:rPr>
          <w:rStyle w:val="CharPartText"/>
        </w:rPr>
      </w:pPr>
      <w:r>
        <w:t>Statements under s 77</w:t>
      </w:r>
    </w:p>
    <w:p w14:paraId="4C02EE0C" w14:textId="77777777" w:rsidR="0002760E" w:rsidRDefault="0002760E">
      <w:pPr>
        <w:pStyle w:val="AmdtsEntries"/>
      </w:pPr>
      <w:r>
        <w:t>s 98</w:t>
      </w:r>
      <w:r>
        <w:tab/>
        <w:t>exp 1 July 2005 (s 100)</w:t>
      </w:r>
    </w:p>
    <w:p w14:paraId="27730DD0" w14:textId="77777777" w:rsidR="0002760E" w:rsidRDefault="0002760E">
      <w:pPr>
        <w:pStyle w:val="AmdtsEntryHd"/>
        <w:rPr>
          <w:rStyle w:val="CharPartText"/>
        </w:rPr>
      </w:pPr>
      <w:r>
        <w:t>Modification of pt 9’s operation</w:t>
      </w:r>
    </w:p>
    <w:p w14:paraId="03E5BB09" w14:textId="77777777" w:rsidR="0002760E" w:rsidRDefault="0002760E">
      <w:pPr>
        <w:pStyle w:val="AmdtsEntries"/>
      </w:pPr>
      <w:r>
        <w:t>s 99</w:t>
      </w:r>
      <w:r>
        <w:tab/>
        <w:t>exp 1 July 2005 (s 100)</w:t>
      </w:r>
    </w:p>
    <w:p w14:paraId="1F44ECE9" w14:textId="77777777" w:rsidR="0002760E" w:rsidRDefault="0002760E">
      <w:pPr>
        <w:pStyle w:val="AmdtsEntryHd"/>
        <w:rPr>
          <w:rStyle w:val="CharPartText"/>
        </w:rPr>
      </w:pPr>
      <w:r>
        <w:t>Expiry of pt 9</w:t>
      </w:r>
    </w:p>
    <w:p w14:paraId="324179AB" w14:textId="77777777" w:rsidR="0002760E" w:rsidRDefault="0002760E">
      <w:pPr>
        <w:pStyle w:val="AmdtsEntries"/>
      </w:pPr>
      <w:r>
        <w:t>s 100</w:t>
      </w:r>
      <w:r>
        <w:tab/>
        <w:t>exp 1 July 2005 (s 100)</w:t>
      </w:r>
    </w:p>
    <w:p w14:paraId="14E5527E" w14:textId="77777777" w:rsidR="0002760E" w:rsidRDefault="0002760E">
      <w:pPr>
        <w:pStyle w:val="AmdtsEntryHd"/>
        <w:rPr>
          <w:rStyle w:val="CharPartText"/>
        </w:rPr>
      </w:pPr>
      <w:r>
        <w:rPr>
          <w:rStyle w:val="CharPartText"/>
        </w:rPr>
        <w:t>Consequential amendments and repeals</w:t>
      </w:r>
    </w:p>
    <w:p w14:paraId="3C9A562F" w14:textId="77777777" w:rsidR="0002760E" w:rsidRDefault="0002760E">
      <w:pPr>
        <w:pStyle w:val="AmdtsEntries"/>
      </w:pPr>
      <w:r>
        <w:t>pt 10 hdg</w:t>
      </w:r>
      <w:r>
        <w:tab/>
        <w:t>om LA s 89 (3)</w:t>
      </w:r>
    </w:p>
    <w:p w14:paraId="07E91B93" w14:textId="77777777" w:rsidR="0002760E" w:rsidRDefault="0002760E">
      <w:pPr>
        <w:pStyle w:val="AmdtsEntryHd"/>
      </w:pPr>
      <w:r>
        <w:t>Legislation amended or repealed—sch 1</w:t>
      </w:r>
    </w:p>
    <w:p w14:paraId="14D3895B" w14:textId="77777777" w:rsidR="0002760E" w:rsidRDefault="0002760E">
      <w:pPr>
        <w:pStyle w:val="AmdtsEntries"/>
      </w:pPr>
      <w:r>
        <w:t>s 101</w:t>
      </w:r>
      <w:r>
        <w:tab/>
        <w:t>om LA s 89 (3)</w:t>
      </w:r>
    </w:p>
    <w:p w14:paraId="12492F52" w14:textId="77777777" w:rsidR="0002760E" w:rsidRDefault="0002760E">
      <w:pPr>
        <w:pStyle w:val="AmdtsEntryHd"/>
        <w:rPr>
          <w:rStyle w:val="CharChapText"/>
        </w:rPr>
      </w:pPr>
      <w:r>
        <w:rPr>
          <w:rStyle w:val="CharChapText"/>
        </w:rPr>
        <w:t>Levies</w:t>
      </w:r>
    </w:p>
    <w:p w14:paraId="1CA9064D" w14:textId="77777777" w:rsidR="0002760E" w:rsidRDefault="0002760E">
      <w:pPr>
        <w:pStyle w:val="AmdtsEntries"/>
      </w:pPr>
      <w:r>
        <w:t>sch 1</w:t>
      </w:r>
      <w:r>
        <w:tab/>
        <w:t>om LA s 89 (3)</w:t>
      </w:r>
    </w:p>
    <w:p w14:paraId="1B638394" w14:textId="22F912EC" w:rsidR="0002760E" w:rsidRDefault="0002760E">
      <w:pPr>
        <w:pStyle w:val="AmdtsEntries"/>
      </w:pPr>
      <w:r>
        <w:tab/>
        <w:t xml:space="preserve">ins </w:t>
      </w:r>
      <w:hyperlink r:id="rId336" w:tooltip="Rates Amendment Act 2006" w:history="1">
        <w:r w:rsidR="00980146" w:rsidRPr="00980146">
          <w:rPr>
            <w:rStyle w:val="charCitHyperlinkAbbrev"/>
          </w:rPr>
          <w:t>A2006</w:t>
        </w:r>
        <w:r w:rsidR="00980146" w:rsidRPr="00980146">
          <w:rPr>
            <w:rStyle w:val="charCitHyperlinkAbbrev"/>
          </w:rPr>
          <w:noBreakHyphen/>
          <w:t>29</w:t>
        </w:r>
      </w:hyperlink>
      <w:r>
        <w:t xml:space="preserve"> s 8</w:t>
      </w:r>
    </w:p>
    <w:p w14:paraId="53BB82CE" w14:textId="77777777" w:rsidR="005A0B98" w:rsidRDefault="005A0B98">
      <w:pPr>
        <w:pStyle w:val="AmdtsEntryHd"/>
      </w:pPr>
      <w:r>
        <w:t>Fire and emergency services levy</w:t>
      </w:r>
    </w:p>
    <w:p w14:paraId="5B9601F5" w14:textId="68C4006B" w:rsidR="005A0B98" w:rsidRPr="005A0B98" w:rsidRDefault="005A0B98" w:rsidP="005A0B98">
      <w:pPr>
        <w:pStyle w:val="AmdtsEntries"/>
      </w:pPr>
      <w:r>
        <w:t>sch 1 s 1.1</w:t>
      </w:r>
      <w:r>
        <w:tab/>
        <w:t xml:space="preserve">am </w:t>
      </w:r>
      <w:hyperlink r:id="rId337" w:tooltip="Revenue Legislation (Tax Reform) Amendment Act 2013" w:history="1">
        <w:r w:rsidRPr="003361E8">
          <w:rPr>
            <w:rStyle w:val="charCitHyperlinkAbbrev"/>
          </w:rPr>
          <w:t>A2013-17</w:t>
        </w:r>
      </w:hyperlink>
      <w:r>
        <w:rPr>
          <w:rStyle w:val="charCitHyperlinkAbbrev"/>
        </w:rPr>
        <w:t xml:space="preserve"> </w:t>
      </w:r>
      <w:r w:rsidRPr="005A0B98">
        <w:t>amdts 1.17-1.19</w:t>
      </w:r>
      <w:r w:rsidR="00215FED">
        <w:t xml:space="preserve">; </w:t>
      </w:r>
      <w:hyperlink r:id="rId338" w:tooltip="Rates Amendment Act 2015" w:history="1">
        <w:r w:rsidR="00215FED">
          <w:rPr>
            <w:rStyle w:val="charCitHyperlinkAbbrev"/>
          </w:rPr>
          <w:t>A2015</w:t>
        </w:r>
        <w:r w:rsidR="00215FED">
          <w:rPr>
            <w:rStyle w:val="charCitHyperlinkAbbrev"/>
          </w:rPr>
          <w:noBreakHyphen/>
          <w:t>44</w:t>
        </w:r>
      </w:hyperlink>
      <w:r w:rsidR="00215FED">
        <w:t xml:space="preserve"> s 6</w:t>
      </w:r>
    </w:p>
    <w:p w14:paraId="24D60E24" w14:textId="77777777" w:rsidR="00DC7927" w:rsidRPr="0085186A" w:rsidRDefault="00DC7927" w:rsidP="00DC7927">
      <w:pPr>
        <w:pStyle w:val="AmdtsEntries"/>
      </w:pPr>
      <w:r w:rsidRPr="001D0F7A">
        <w:tab/>
      </w:r>
      <w:r w:rsidRPr="00DC7927">
        <w:rPr>
          <w:rStyle w:val="charUnderline"/>
        </w:rPr>
        <w:t xml:space="preserve">(3), def </w:t>
      </w:r>
      <w:r w:rsidRPr="00DC7927">
        <w:rPr>
          <w:rStyle w:val="charUnderline"/>
          <w:b/>
          <w:i/>
        </w:rPr>
        <w:t>AUV</w:t>
      </w:r>
      <w:r w:rsidRPr="00DC7927">
        <w:rPr>
          <w:rStyle w:val="charUnderline"/>
        </w:rPr>
        <w:t xml:space="preserve">, par (b) </w:t>
      </w:r>
      <w:r w:rsidRPr="001D0F7A">
        <w:rPr>
          <w:rStyle w:val="charUnderline"/>
        </w:rPr>
        <w:t>exp 6 November 2030 (s 40F (</w:t>
      </w:r>
      <w:r>
        <w:rPr>
          <w:rStyle w:val="charUnderline"/>
        </w:rPr>
        <w:t>c</w:t>
      </w:r>
      <w:r w:rsidRPr="001D0F7A">
        <w:rPr>
          <w:rStyle w:val="charUnderline"/>
        </w:rPr>
        <w:t>))</w:t>
      </w:r>
    </w:p>
    <w:p w14:paraId="42E93167" w14:textId="77777777" w:rsidR="0002760E" w:rsidRDefault="0002760E">
      <w:pPr>
        <w:pStyle w:val="AmdtsEntryHd"/>
      </w:pPr>
      <w:r>
        <w:t>City centre marketing and improvements levy</w:t>
      </w:r>
    </w:p>
    <w:p w14:paraId="07190A59" w14:textId="4250F90A" w:rsidR="0002760E" w:rsidRDefault="0002760E">
      <w:pPr>
        <w:pStyle w:val="AmdtsEntries"/>
      </w:pPr>
      <w:r>
        <w:t>sch 1 s 1.2</w:t>
      </w:r>
      <w:r>
        <w:tab/>
        <w:t xml:space="preserve">ins </w:t>
      </w:r>
      <w:hyperlink r:id="rId339" w:tooltip="Rates Amendment Act 2007" w:history="1">
        <w:r w:rsidR="00980146" w:rsidRPr="00980146">
          <w:rPr>
            <w:rStyle w:val="charCitHyperlinkAbbrev"/>
          </w:rPr>
          <w:t>A2007</w:t>
        </w:r>
        <w:r w:rsidR="00980146" w:rsidRPr="00980146">
          <w:rPr>
            <w:rStyle w:val="charCitHyperlinkAbbrev"/>
          </w:rPr>
          <w:noBreakHyphen/>
          <w:t>2</w:t>
        </w:r>
      </w:hyperlink>
      <w:r>
        <w:t xml:space="preserve"> s 4</w:t>
      </w:r>
    </w:p>
    <w:p w14:paraId="66AEA836" w14:textId="77777777" w:rsidR="00F61F2D" w:rsidRDefault="00645A55">
      <w:pPr>
        <w:pStyle w:val="AmdtsEntryHd"/>
      </w:pPr>
      <w:r w:rsidRPr="00BD27FC">
        <w:t>Safer families levy</w:t>
      </w:r>
    </w:p>
    <w:p w14:paraId="5577FC14" w14:textId="376ECB40" w:rsidR="00F61F2D" w:rsidRPr="00F61F2D" w:rsidRDefault="00F61F2D" w:rsidP="00F61F2D">
      <w:pPr>
        <w:pStyle w:val="AmdtsEntries"/>
      </w:pPr>
      <w:r>
        <w:t>sch 1 s 1.3</w:t>
      </w:r>
      <w:r>
        <w:tab/>
        <w:t xml:space="preserve">ins </w:t>
      </w:r>
      <w:hyperlink r:id="rId340" w:tooltip="Safer Families Levy Act 2016" w:history="1">
        <w:r>
          <w:rPr>
            <w:rStyle w:val="charCitHyperlinkAbbrev"/>
          </w:rPr>
          <w:t>A2016</w:t>
        </w:r>
        <w:r>
          <w:rPr>
            <w:rStyle w:val="charCitHyperlinkAbbrev"/>
          </w:rPr>
          <w:noBreakHyphen/>
          <w:t>40</w:t>
        </w:r>
      </w:hyperlink>
      <w:r>
        <w:t xml:space="preserve"> s 4</w:t>
      </w:r>
    </w:p>
    <w:p w14:paraId="770E6AA5" w14:textId="77777777" w:rsidR="0002760E" w:rsidRDefault="0002760E">
      <w:pPr>
        <w:pStyle w:val="AmdtsEntryHd"/>
      </w:pPr>
      <w:r>
        <w:lastRenderedPageBreak/>
        <w:t>Application of certain provisions—levies generally</w:t>
      </w:r>
    </w:p>
    <w:p w14:paraId="7F1E44E8" w14:textId="30782F31" w:rsidR="0002760E" w:rsidRDefault="0002760E" w:rsidP="007A0029">
      <w:pPr>
        <w:pStyle w:val="AmdtsEntries"/>
        <w:keepNext/>
      </w:pPr>
      <w:r>
        <w:t>sch 1 s 2.1</w:t>
      </w:r>
      <w:r>
        <w:tab/>
        <w:t xml:space="preserve">sub </w:t>
      </w:r>
      <w:hyperlink r:id="rId341"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474679FB" w14:textId="77777777" w:rsidR="00170633" w:rsidRDefault="00170633">
      <w:pPr>
        <w:pStyle w:val="AmdtsEntries"/>
      </w:pPr>
      <w:r>
        <w:tab/>
        <w:t>pars renum R14 LA</w:t>
      </w:r>
    </w:p>
    <w:p w14:paraId="75C27C34" w14:textId="77777777" w:rsidR="0002760E" w:rsidRDefault="0002760E">
      <w:pPr>
        <w:pStyle w:val="AmdtsEntryHd"/>
      </w:pPr>
      <w:r>
        <w:t>Application of further provisions—fire and emergency services levy</w:t>
      </w:r>
    </w:p>
    <w:p w14:paraId="4123D7EB" w14:textId="0DB73595" w:rsidR="0002760E" w:rsidRDefault="0002760E">
      <w:pPr>
        <w:pStyle w:val="AmdtsEntries"/>
      </w:pPr>
      <w:r>
        <w:t>sch 1 s 2.1A</w:t>
      </w:r>
      <w:r>
        <w:tab/>
        <w:t xml:space="preserve">ins </w:t>
      </w:r>
      <w:hyperlink r:id="rId342"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171F241F" w14:textId="488F533F" w:rsidR="00DA2D60" w:rsidRDefault="00DA2D60">
      <w:pPr>
        <w:pStyle w:val="AmdtsEntries"/>
      </w:pPr>
      <w:r>
        <w:tab/>
        <w:t xml:space="preserve">am </w:t>
      </w:r>
      <w:hyperlink r:id="rId343" w:tooltip="Rates (Pensioner Rebate) Amendment Act 2016" w:history="1">
        <w:r>
          <w:rPr>
            <w:rStyle w:val="charCitHyperlinkAbbrev"/>
          </w:rPr>
          <w:t>A2016</w:t>
        </w:r>
        <w:r>
          <w:rPr>
            <w:rStyle w:val="charCitHyperlinkAbbrev"/>
          </w:rPr>
          <w:noBreakHyphen/>
          <w:t>41</w:t>
        </w:r>
      </w:hyperlink>
      <w:r>
        <w:t xml:space="preserve"> s 7</w:t>
      </w:r>
    </w:p>
    <w:p w14:paraId="20B97342" w14:textId="77777777" w:rsidR="00645A55" w:rsidRDefault="00645A55" w:rsidP="00645A55">
      <w:pPr>
        <w:pStyle w:val="AmdtsEntryHd"/>
      </w:pPr>
      <w:r w:rsidRPr="00BD27FC">
        <w:rPr>
          <w:lang w:eastAsia="en-AU"/>
        </w:rPr>
        <w:t>Application of further provisions—safer families levy</w:t>
      </w:r>
    </w:p>
    <w:p w14:paraId="05877516" w14:textId="3D79619E" w:rsidR="00645A55" w:rsidRPr="00F61F2D" w:rsidRDefault="00645A55" w:rsidP="00645A55">
      <w:pPr>
        <w:pStyle w:val="AmdtsEntries"/>
      </w:pPr>
      <w:r>
        <w:t>sch 1 s 2.1B</w:t>
      </w:r>
      <w:r>
        <w:tab/>
        <w:t xml:space="preserve">ins </w:t>
      </w:r>
      <w:hyperlink r:id="rId344" w:tooltip="Safer Families Levy Act 2016" w:history="1">
        <w:r>
          <w:rPr>
            <w:rStyle w:val="charCitHyperlinkAbbrev"/>
          </w:rPr>
          <w:t>A2016</w:t>
        </w:r>
        <w:r>
          <w:rPr>
            <w:rStyle w:val="charCitHyperlinkAbbrev"/>
          </w:rPr>
          <w:noBreakHyphen/>
          <w:t>40</w:t>
        </w:r>
      </w:hyperlink>
      <w:r>
        <w:t xml:space="preserve"> s 5</w:t>
      </w:r>
    </w:p>
    <w:p w14:paraId="38A372C2" w14:textId="77777777" w:rsidR="0002760E" w:rsidRDefault="0002760E">
      <w:pPr>
        <w:pStyle w:val="AmdtsEntryHd"/>
      </w:pPr>
      <w:r>
        <w:t>Certain proposed subdivisions—imposition of fire and emergency services levy</w:t>
      </w:r>
    </w:p>
    <w:p w14:paraId="717644EE" w14:textId="74A2BA0B" w:rsidR="0002760E" w:rsidRDefault="0002760E" w:rsidP="00557357">
      <w:pPr>
        <w:pStyle w:val="AmdtsEntries"/>
        <w:keepNext/>
      </w:pPr>
      <w:r>
        <w:t>sch 1 s 3.1 hdg</w:t>
      </w:r>
      <w:r>
        <w:tab/>
        <w:t xml:space="preserve">sub </w:t>
      </w:r>
      <w:hyperlink r:id="rId345" w:tooltip="Rates Amendment Act 2007" w:history="1">
        <w:r w:rsidR="00980146" w:rsidRPr="00980146">
          <w:rPr>
            <w:rStyle w:val="charCitHyperlinkAbbrev"/>
          </w:rPr>
          <w:t>A2007</w:t>
        </w:r>
        <w:r w:rsidR="00980146" w:rsidRPr="00980146">
          <w:rPr>
            <w:rStyle w:val="charCitHyperlinkAbbrev"/>
          </w:rPr>
          <w:noBreakHyphen/>
          <w:t>2</w:t>
        </w:r>
      </w:hyperlink>
      <w:r>
        <w:t xml:space="preserve"> s 6</w:t>
      </w:r>
    </w:p>
    <w:p w14:paraId="613F5119" w14:textId="199C68CA" w:rsidR="0002760E" w:rsidRDefault="0002760E">
      <w:pPr>
        <w:pStyle w:val="AmdtsEntries"/>
      </w:pPr>
      <w:r>
        <w:t>sch 1 s 3.1</w:t>
      </w:r>
      <w:r>
        <w:tab/>
        <w:t xml:space="preserve">am </w:t>
      </w:r>
      <w:hyperlink r:id="rId346" w:tooltip="Rates Amendment Act 2007" w:history="1">
        <w:r w:rsidR="00980146" w:rsidRPr="00980146">
          <w:rPr>
            <w:rStyle w:val="charCitHyperlinkAbbrev"/>
          </w:rPr>
          <w:t>A2007</w:t>
        </w:r>
        <w:r w:rsidR="00980146" w:rsidRPr="00980146">
          <w:rPr>
            <w:rStyle w:val="charCitHyperlinkAbbrev"/>
          </w:rPr>
          <w:noBreakHyphen/>
          <w:t>2</w:t>
        </w:r>
      </w:hyperlink>
      <w:r>
        <w:t xml:space="preserve"> s 7</w:t>
      </w:r>
      <w:r w:rsidR="005A0B98">
        <w:t xml:space="preserve">; </w:t>
      </w:r>
      <w:hyperlink r:id="rId347" w:tooltip="Revenue Legislation (Tax Reform) Amendment Act 2013" w:history="1">
        <w:r w:rsidR="005A0B98" w:rsidRPr="003361E8">
          <w:rPr>
            <w:rStyle w:val="charCitHyperlinkAbbrev"/>
          </w:rPr>
          <w:t>A2013-17</w:t>
        </w:r>
      </w:hyperlink>
      <w:r w:rsidR="005A0B98">
        <w:rPr>
          <w:rStyle w:val="charCitHyperlinkAbbrev"/>
        </w:rPr>
        <w:t xml:space="preserve"> </w:t>
      </w:r>
      <w:r w:rsidR="005A0B98" w:rsidRPr="005A0B98">
        <w:t>amdt 1.20, amdt 1.21</w:t>
      </w:r>
    </w:p>
    <w:p w14:paraId="551728FD" w14:textId="77777777" w:rsidR="0002760E" w:rsidRDefault="0002760E">
      <w:pPr>
        <w:pStyle w:val="AmdtsEntryHd"/>
      </w:pPr>
      <w:r>
        <w:t>Certain proposed subdivisions—imposition of city centre marketing and improvements levy</w:t>
      </w:r>
    </w:p>
    <w:p w14:paraId="748C43E1" w14:textId="206CDCF5" w:rsidR="0002760E" w:rsidRDefault="0002760E">
      <w:pPr>
        <w:pStyle w:val="AmdtsEntries"/>
      </w:pPr>
      <w:r>
        <w:t>sch 1 s 3.1A</w:t>
      </w:r>
      <w:r>
        <w:tab/>
        <w:t xml:space="preserve">ins </w:t>
      </w:r>
      <w:hyperlink r:id="rId348" w:tooltip="Rates Amendment Act 2007" w:history="1">
        <w:r w:rsidR="00980146" w:rsidRPr="00980146">
          <w:rPr>
            <w:rStyle w:val="charCitHyperlinkAbbrev"/>
          </w:rPr>
          <w:t>A2007</w:t>
        </w:r>
        <w:r w:rsidR="00980146" w:rsidRPr="00980146">
          <w:rPr>
            <w:rStyle w:val="charCitHyperlinkAbbrev"/>
          </w:rPr>
          <w:noBreakHyphen/>
          <w:t>2</w:t>
        </w:r>
      </w:hyperlink>
      <w:r>
        <w:t xml:space="preserve"> s 8</w:t>
      </w:r>
    </w:p>
    <w:p w14:paraId="44150400" w14:textId="77777777" w:rsidR="00645A55" w:rsidRDefault="00645A55">
      <w:pPr>
        <w:pStyle w:val="AmdtsEntryHd"/>
      </w:pPr>
      <w:r w:rsidRPr="00BD27FC">
        <w:t>Rebate of levy</w:t>
      </w:r>
    </w:p>
    <w:p w14:paraId="7547582D" w14:textId="4EE3829B" w:rsidR="00645A55" w:rsidRPr="00645A55" w:rsidRDefault="00645A55" w:rsidP="00645A55">
      <w:pPr>
        <w:pStyle w:val="AmdtsEntries"/>
      </w:pPr>
      <w:r>
        <w:t>sch 1 s 3.2</w:t>
      </w:r>
      <w:r>
        <w:tab/>
        <w:t xml:space="preserve">am </w:t>
      </w:r>
      <w:hyperlink r:id="rId349" w:tooltip="Safer Families Levy Act 2016" w:history="1">
        <w:r>
          <w:rPr>
            <w:rStyle w:val="charCitHyperlinkAbbrev"/>
          </w:rPr>
          <w:t>A2016</w:t>
        </w:r>
        <w:r>
          <w:rPr>
            <w:rStyle w:val="charCitHyperlinkAbbrev"/>
          </w:rPr>
          <w:noBreakHyphen/>
          <w:t>40</w:t>
        </w:r>
      </w:hyperlink>
      <w:r>
        <w:t xml:space="preserve"> s 6</w:t>
      </w:r>
      <w:r w:rsidR="00DA2D60">
        <w:t xml:space="preserve">; </w:t>
      </w:r>
      <w:hyperlink r:id="rId350" w:tooltip="Rates (Pensioner Rebate) Amendment Act 2016" w:history="1">
        <w:r w:rsidR="00DA2D60">
          <w:rPr>
            <w:rStyle w:val="charCitHyperlinkAbbrev"/>
          </w:rPr>
          <w:t>A2016</w:t>
        </w:r>
        <w:r w:rsidR="00DA2D60">
          <w:rPr>
            <w:rStyle w:val="charCitHyperlinkAbbrev"/>
          </w:rPr>
          <w:noBreakHyphen/>
          <w:t>41</w:t>
        </w:r>
      </w:hyperlink>
      <w:r w:rsidR="00DA2D60">
        <w:t xml:space="preserve"> s 8, s 9</w:t>
      </w:r>
    </w:p>
    <w:p w14:paraId="4D0EB0EE" w14:textId="77777777" w:rsidR="0002760E" w:rsidRDefault="0002760E">
      <w:pPr>
        <w:pStyle w:val="AmdtsEntryHd"/>
      </w:pPr>
      <w:r>
        <w:t>Dictionary</w:t>
      </w:r>
    </w:p>
    <w:p w14:paraId="47A67A98" w14:textId="0727B1E2" w:rsidR="0002760E" w:rsidRPr="00F90702" w:rsidRDefault="0002760E">
      <w:pPr>
        <w:pStyle w:val="AmdtsEntries"/>
      </w:pPr>
      <w:r>
        <w:t>dict</w:t>
      </w:r>
      <w:r>
        <w:tab/>
        <w:t xml:space="preserve">am </w:t>
      </w:r>
      <w:hyperlink r:id="rId351"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1.80</w:t>
      </w:r>
      <w:r w:rsidR="000F0D6C">
        <w:t xml:space="preserve">; </w:t>
      </w:r>
      <w:hyperlink r:id="rId352"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0F0D6C">
        <w:t xml:space="preserve"> amdt 1.423</w:t>
      </w:r>
      <w:r w:rsidR="00221F1E">
        <w:t xml:space="preserve">; </w:t>
      </w:r>
      <w:hyperlink r:id="rId353" w:tooltip="Statute Law Amendment Act 2009 (No 2)" w:history="1">
        <w:r w:rsidR="00980146" w:rsidRPr="00980146">
          <w:rPr>
            <w:rStyle w:val="charCitHyperlinkAbbrev"/>
          </w:rPr>
          <w:t>A2009</w:t>
        </w:r>
        <w:r w:rsidR="00980146" w:rsidRPr="00980146">
          <w:rPr>
            <w:rStyle w:val="charCitHyperlinkAbbrev"/>
          </w:rPr>
          <w:noBreakHyphen/>
          <w:t>49</w:t>
        </w:r>
      </w:hyperlink>
      <w:r w:rsidR="00221F1E">
        <w:t xml:space="preserve"> amdt 3.148</w:t>
      </w:r>
      <w:r w:rsidR="00BB5FFE">
        <w:t xml:space="preserve">; </w:t>
      </w:r>
      <w:hyperlink r:id="rId354" w:anchor="history" w:tooltip="Civil Unions Act 2012" w:history="1">
        <w:r w:rsidR="00980146" w:rsidRPr="00980146">
          <w:rPr>
            <w:rStyle w:val="charCitHyperlinkAbbrev"/>
          </w:rPr>
          <w:t>A2012</w:t>
        </w:r>
        <w:r w:rsidR="00980146" w:rsidRPr="00980146">
          <w:rPr>
            <w:rStyle w:val="charCitHyperlinkAbbrev"/>
          </w:rPr>
          <w:noBreakHyphen/>
          <w:t>40</w:t>
        </w:r>
      </w:hyperlink>
      <w:r w:rsidR="00BB5FFE">
        <w:t xml:space="preserve"> amdt 3.99</w:t>
      </w:r>
      <w:r w:rsidR="00E51CF7">
        <w:t xml:space="preserve">; </w:t>
      </w:r>
      <w:hyperlink r:id="rId355" w:tooltip="Statute Law Amendment Act 2014 (No 2)" w:history="1">
        <w:r w:rsidR="00E51CF7">
          <w:rPr>
            <w:rStyle w:val="charCitHyperlinkAbbrev"/>
          </w:rPr>
          <w:t>A2014</w:t>
        </w:r>
        <w:r w:rsidR="00E51CF7">
          <w:rPr>
            <w:rStyle w:val="charCitHyperlinkAbbrev"/>
          </w:rPr>
          <w:noBreakHyphen/>
          <w:t>44</w:t>
        </w:r>
      </w:hyperlink>
      <w:r w:rsidR="00E51CF7">
        <w:t xml:space="preserve"> amdt 3.53</w:t>
      </w:r>
      <w:r w:rsidR="00DF5889">
        <w:t xml:space="preserve">; </w:t>
      </w:r>
      <w:hyperlink r:id="rId356" w:tooltip="Public Sector Management Amendment Act 2016" w:history="1">
        <w:r w:rsidR="00DF5889">
          <w:rPr>
            <w:rStyle w:val="charCitHyperlinkAbbrev"/>
          </w:rPr>
          <w:t>A2016</w:t>
        </w:r>
        <w:r w:rsidR="00DF5889">
          <w:rPr>
            <w:rStyle w:val="charCitHyperlinkAbbrev"/>
          </w:rPr>
          <w:noBreakHyphen/>
          <w:t>52</w:t>
        </w:r>
      </w:hyperlink>
      <w:r w:rsidR="00DF5889">
        <w:t xml:space="preserve"> amdt 1.152</w:t>
      </w:r>
      <w:r w:rsidR="00F90702">
        <w:t xml:space="preserve">; </w:t>
      </w:r>
      <w:hyperlink r:id="rId357" w:tooltip="Rates Amendment Act 2020" w:history="1">
        <w:r w:rsidR="00F90702" w:rsidRPr="009174B5">
          <w:rPr>
            <w:rStyle w:val="charCitHyperlinkAbbrev"/>
          </w:rPr>
          <w:t>A2020-8</w:t>
        </w:r>
      </w:hyperlink>
      <w:r w:rsidR="00F90702">
        <w:t xml:space="preserve"> s 12</w:t>
      </w:r>
    </w:p>
    <w:p w14:paraId="58B9F4C8" w14:textId="18DFD6A3" w:rsidR="00215FED" w:rsidRDefault="00215FED" w:rsidP="002C5BF9">
      <w:pPr>
        <w:pStyle w:val="AmdtsEntries"/>
        <w:keepNext/>
      </w:pPr>
      <w:r>
        <w:tab/>
        <w:t xml:space="preserve">def </w:t>
      </w:r>
      <w:r w:rsidRPr="00215FED">
        <w:rPr>
          <w:rStyle w:val="charBoldItals"/>
        </w:rPr>
        <w:t>airport land</w:t>
      </w:r>
      <w:r>
        <w:t xml:space="preserve"> ins </w:t>
      </w:r>
      <w:hyperlink r:id="rId358" w:tooltip="Rates Amendment Act 2015" w:history="1">
        <w:r>
          <w:rPr>
            <w:rStyle w:val="charCitHyperlinkAbbrev"/>
          </w:rPr>
          <w:t>A2015</w:t>
        </w:r>
        <w:r>
          <w:rPr>
            <w:rStyle w:val="charCitHyperlinkAbbrev"/>
          </w:rPr>
          <w:noBreakHyphen/>
          <w:t>44</w:t>
        </w:r>
      </w:hyperlink>
      <w:r>
        <w:t xml:space="preserve"> s 7</w:t>
      </w:r>
    </w:p>
    <w:p w14:paraId="70F07525"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3CAFA23" w14:textId="5E39F325" w:rsidR="00F90702" w:rsidRPr="00F90702" w:rsidRDefault="00215FED" w:rsidP="00215FED">
      <w:pPr>
        <w:pStyle w:val="AmdtsEntries"/>
        <w:keepNext/>
      </w:pPr>
      <w:r>
        <w:tab/>
      </w:r>
      <w:r w:rsidR="00F90702">
        <w:t xml:space="preserve">def </w:t>
      </w:r>
      <w:r w:rsidR="00F90702" w:rsidRPr="00443737">
        <w:rPr>
          <w:rStyle w:val="charBoldItals"/>
        </w:rPr>
        <w:t>average unimproved value</w:t>
      </w:r>
      <w:r w:rsidR="00F90702">
        <w:t xml:space="preserve"> sub </w:t>
      </w:r>
      <w:hyperlink r:id="rId359" w:tooltip="Rates Amendment Act 2020" w:history="1">
        <w:r w:rsidR="00F90702" w:rsidRPr="009174B5">
          <w:rPr>
            <w:rStyle w:val="charCitHyperlinkAbbrev"/>
          </w:rPr>
          <w:t>A2020-8</w:t>
        </w:r>
      </w:hyperlink>
      <w:r w:rsidR="00F90702">
        <w:t xml:space="preserve"> s 13</w:t>
      </w:r>
    </w:p>
    <w:p w14:paraId="2CEAE78F" w14:textId="7031BAAA" w:rsidR="00215FED" w:rsidRDefault="00F90702" w:rsidP="00215FED">
      <w:pPr>
        <w:pStyle w:val="AmdtsEntries"/>
        <w:keepNext/>
      </w:pPr>
      <w:r>
        <w:tab/>
      </w:r>
      <w:r w:rsidR="00215FED">
        <w:t xml:space="preserve">def </w:t>
      </w:r>
      <w:r w:rsidR="00215FED">
        <w:rPr>
          <w:rStyle w:val="charBoldItals"/>
        </w:rPr>
        <w:t>Canberra Airport</w:t>
      </w:r>
      <w:r w:rsidR="00215FED">
        <w:t xml:space="preserve"> ins </w:t>
      </w:r>
      <w:hyperlink r:id="rId360" w:tooltip="Rates Amendment Act 2015" w:history="1">
        <w:r w:rsidR="00215FED">
          <w:rPr>
            <w:rStyle w:val="charCitHyperlinkAbbrev"/>
          </w:rPr>
          <w:t>A2015</w:t>
        </w:r>
        <w:r w:rsidR="00215FED">
          <w:rPr>
            <w:rStyle w:val="charCitHyperlinkAbbrev"/>
          </w:rPr>
          <w:noBreakHyphen/>
          <w:t>44</w:t>
        </w:r>
      </w:hyperlink>
      <w:r w:rsidR="00215FED">
        <w:t xml:space="preserve"> s 7</w:t>
      </w:r>
    </w:p>
    <w:p w14:paraId="4AC2206E"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146300BE" w14:textId="3ED2FEFF" w:rsidR="002C5BF9" w:rsidRDefault="002C5BF9" w:rsidP="002C5BF9">
      <w:pPr>
        <w:pStyle w:val="AmdtsEntries"/>
        <w:keepNext/>
      </w:pPr>
      <w:r>
        <w:tab/>
        <w:t xml:space="preserve">def </w:t>
      </w:r>
      <w:r w:rsidRPr="000231F5">
        <w:rPr>
          <w:rStyle w:val="charBoldItals"/>
        </w:rPr>
        <w:t>declared land sublease</w:t>
      </w:r>
      <w:r>
        <w:t xml:space="preserve"> ins </w:t>
      </w:r>
      <w:hyperlink r:id="rId36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117</w:t>
      </w:r>
    </w:p>
    <w:p w14:paraId="35203844" w14:textId="3F8D6490" w:rsidR="00215FED" w:rsidRDefault="00215FED" w:rsidP="00215FED">
      <w:pPr>
        <w:pStyle w:val="AmdtsEntries"/>
        <w:keepNext/>
      </w:pPr>
      <w:r>
        <w:tab/>
        <w:t xml:space="preserve">def </w:t>
      </w:r>
      <w:r>
        <w:rPr>
          <w:rStyle w:val="charBoldItals"/>
        </w:rPr>
        <w:t>development index</w:t>
      </w:r>
      <w:r>
        <w:t xml:space="preserve"> ins </w:t>
      </w:r>
      <w:hyperlink r:id="rId362" w:tooltip="Rates Amendment Act 2015" w:history="1">
        <w:r>
          <w:rPr>
            <w:rStyle w:val="charCitHyperlinkAbbrev"/>
          </w:rPr>
          <w:t>A2015</w:t>
        </w:r>
        <w:r>
          <w:rPr>
            <w:rStyle w:val="charCitHyperlinkAbbrev"/>
          </w:rPr>
          <w:noBreakHyphen/>
          <w:t>44</w:t>
        </w:r>
      </w:hyperlink>
      <w:r>
        <w:t xml:space="preserve"> s 7</w:t>
      </w:r>
    </w:p>
    <w:p w14:paraId="301B47DE"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21A0EE36" w14:textId="7761481B" w:rsidR="0002760E" w:rsidRDefault="0002760E" w:rsidP="00093C57">
      <w:pPr>
        <w:pStyle w:val="AmdtsEntries"/>
        <w:keepNext/>
      </w:pPr>
      <w:r>
        <w:tab/>
        <w:t xml:space="preserve">def </w:t>
      </w:r>
      <w:r w:rsidRPr="00980146">
        <w:rPr>
          <w:rStyle w:val="charBoldItals"/>
        </w:rPr>
        <w:t>domestic relationship</w:t>
      </w:r>
      <w:r>
        <w:t xml:space="preserve"> om </w:t>
      </w:r>
      <w:hyperlink r:id="rId363"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1.113</w:t>
      </w:r>
      <w:r w:rsidR="00557357">
        <w:t xml:space="preserve"> </w:t>
      </w:r>
      <w:r>
        <w:t>(</w:t>
      </w:r>
      <w:hyperlink r:id="rId364"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35DF49EF" w14:textId="6A18221A" w:rsidR="00215FED" w:rsidRDefault="00215FED" w:rsidP="00215FED">
      <w:pPr>
        <w:pStyle w:val="AmdtsEntries"/>
        <w:keepNext/>
      </w:pPr>
      <w:r>
        <w:tab/>
        <w:t xml:space="preserve">def </w:t>
      </w:r>
      <w:r>
        <w:rPr>
          <w:rStyle w:val="charBoldItals"/>
        </w:rPr>
        <w:t>growth index</w:t>
      </w:r>
      <w:r>
        <w:t xml:space="preserve"> ins </w:t>
      </w:r>
      <w:hyperlink r:id="rId365" w:tooltip="Rates Amendment Act 2015" w:history="1">
        <w:r>
          <w:rPr>
            <w:rStyle w:val="charCitHyperlinkAbbrev"/>
          </w:rPr>
          <w:t>A2015</w:t>
        </w:r>
        <w:r>
          <w:rPr>
            <w:rStyle w:val="charCitHyperlinkAbbrev"/>
          </w:rPr>
          <w:noBreakHyphen/>
          <w:t>44</w:t>
        </w:r>
      </w:hyperlink>
      <w:r>
        <w:t xml:space="preserve"> s 7</w:t>
      </w:r>
    </w:p>
    <w:p w14:paraId="52243821"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28A2FD1" w14:textId="6ABBBE5C" w:rsidR="00244812" w:rsidRDefault="00244812">
      <w:pPr>
        <w:pStyle w:val="AmdtsEntries"/>
      </w:pPr>
      <w:r>
        <w:tab/>
        <w:t xml:space="preserve">def </w:t>
      </w:r>
      <w:r w:rsidRPr="00980146">
        <w:rPr>
          <w:rStyle w:val="charBoldItals"/>
        </w:rPr>
        <w:t>owner</w:t>
      </w:r>
      <w:r>
        <w:t xml:space="preserve"> am </w:t>
      </w:r>
      <w:hyperlink r:id="rId36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16</w:t>
      </w:r>
      <w:r w:rsidR="004B03AB">
        <w:t>; pars renum R17 LA</w:t>
      </w:r>
      <w:r w:rsidR="002C5BF9">
        <w:t xml:space="preserve">; </w:t>
      </w:r>
      <w:hyperlink r:id="rId367" w:tooltip="Planning and Development (University of Canberra and Other Leases) Legislation Amendment Act 2015" w:history="1">
        <w:r w:rsidR="002C5BF9">
          <w:rPr>
            <w:rStyle w:val="charCitHyperlinkAbbrev"/>
          </w:rPr>
          <w:t>A2015</w:t>
        </w:r>
        <w:r w:rsidR="002C5BF9">
          <w:rPr>
            <w:rStyle w:val="charCitHyperlinkAbbrev"/>
          </w:rPr>
          <w:noBreakHyphen/>
          <w:t>19</w:t>
        </w:r>
      </w:hyperlink>
      <w:r w:rsidR="002C5BF9">
        <w:t xml:space="preserve"> s </w:t>
      </w:r>
      <w:r w:rsidR="002A77CB">
        <w:t>118</w:t>
      </w:r>
    </w:p>
    <w:p w14:paraId="1A5938FF" w14:textId="3F82B733" w:rsidR="00E1579F" w:rsidRDefault="00E1579F" w:rsidP="00E1579F">
      <w:pPr>
        <w:pStyle w:val="AmdtsEntries"/>
      </w:pPr>
      <w:r>
        <w:tab/>
        <w:t xml:space="preserve">def </w:t>
      </w:r>
      <w:r w:rsidRPr="00980146">
        <w:rPr>
          <w:rStyle w:val="charBoldItals"/>
        </w:rPr>
        <w:t>owners corporation</w:t>
      </w:r>
      <w:r>
        <w:t xml:space="preserve"> sub </w:t>
      </w:r>
      <w:hyperlink r:id="rId368" w:anchor="history" w:tooltip="Unit Titles (Management) Act 2011" w:history="1">
        <w:r w:rsidR="00980146" w:rsidRPr="00980146">
          <w:rPr>
            <w:rStyle w:val="charCitHyperlinkAbbrev"/>
          </w:rPr>
          <w:t>A2011</w:t>
        </w:r>
        <w:r w:rsidR="00980146" w:rsidRPr="00980146">
          <w:rPr>
            <w:rStyle w:val="charCitHyperlinkAbbrev"/>
          </w:rPr>
          <w:noBreakHyphen/>
          <w:t>41</w:t>
        </w:r>
      </w:hyperlink>
      <w:r>
        <w:t xml:space="preserve"> amdt 5.29</w:t>
      </w:r>
    </w:p>
    <w:p w14:paraId="6BEC60D5" w14:textId="14BAE8F6" w:rsidR="005250A9" w:rsidRDefault="005250A9" w:rsidP="00E1579F">
      <w:pPr>
        <w:pStyle w:val="AmdtsEntries"/>
      </w:pPr>
      <w:r>
        <w:tab/>
        <w:t xml:space="preserve">def </w:t>
      </w:r>
      <w:r w:rsidRPr="005250A9">
        <w:rPr>
          <w:rStyle w:val="charBoldItals"/>
        </w:rPr>
        <w:t>parcel</w:t>
      </w:r>
      <w:r>
        <w:t xml:space="preserve"> sub </w:t>
      </w:r>
      <w:hyperlink r:id="rId36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119</w:t>
      </w:r>
    </w:p>
    <w:p w14:paraId="664BAF2E" w14:textId="33A227A0" w:rsidR="0002760E" w:rsidRDefault="0002760E">
      <w:pPr>
        <w:pStyle w:val="AmdtsEntries"/>
      </w:pPr>
      <w:r>
        <w:tab/>
        <w:t xml:space="preserve">def </w:t>
      </w:r>
      <w:r w:rsidRPr="00980146">
        <w:rPr>
          <w:rStyle w:val="charBoldItals"/>
        </w:rPr>
        <w:t>personal relationship</w:t>
      </w:r>
      <w:r>
        <w:t xml:space="preserve"> ins </w:t>
      </w:r>
      <w:hyperlink r:id="rId370"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1.114</w:t>
      </w:r>
      <w:r w:rsidR="00557357">
        <w:t xml:space="preserve"> </w:t>
      </w:r>
      <w:r>
        <w:t>(</w:t>
      </w:r>
      <w:hyperlink r:id="rId371"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008C75D2" w14:textId="6ED6EE07" w:rsidR="00D16425" w:rsidRDefault="00D16425">
      <w:pPr>
        <w:pStyle w:val="AmdtsEntries"/>
      </w:pPr>
      <w:r>
        <w:tab/>
        <w:t xml:space="preserve">def </w:t>
      </w:r>
      <w:r w:rsidRPr="00D16425">
        <w:rPr>
          <w:rStyle w:val="charBoldItals"/>
        </w:rPr>
        <w:t>relevant date</w:t>
      </w:r>
      <w:r>
        <w:t xml:space="preserve"> om </w:t>
      </w:r>
      <w:hyperlink r:id="rId372" w:tooltip="Revenue Legislation Amendment Act 2016" w:history="1">
        <w:r>
          <w:rPr>
            <w:rStyle w:val="charCitHyperlinkAbbrev"/>
          </w:rPr>
          <w:t>A2016</w:t>
        </w:r>
        <w:r>
          <w:rPr>
            <w:rStyle w:val="charCitHyperlinkAbbrev"/>
          </w:rPr>
          <w:noBreakHyphen/>
          <w:t>47</w:t>
        </w:r>
      </w:hyperlink>
      <w:r>
        <w:t xml:space="preserve"> s 27</w:t>
      </w:r>
    </w:p>
    <w:p w14:paraId="2790A14D" w14:textId="467678A1" w:rsidR="007158BD" w:rsidRPr="007158BD" w:rsidRDefault="007158BD" w:rsidP="0006028E">
      <w:pPr>
        <w:pStyle w:val="AmdtsEntries"/>
        <w:keepNext/>
      </w:pPr>
      <w:r>
        <w:lastRenderedPageBreak/>
        <w:tab/>
        <w:t xml:space="preserve">def </w:t>
      </w:r>
      <w:r>
        <w:rPr>
          <w:rStyle w:val="charBoldItals"/>
        </w:rPr>
        <w:t xml:space="preserve">residential land </w:t>
      </w:r>
      <w:r>
        <w:t xml:space="preserve">sub </w:t>
      </w:r>
      <w:hyperlink r:id="rId373"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7288E0A9" w14:textId="49FE9C84" w:rsidR="007158BD" w:rsidRPr="007158BD" w:rsidRDefault="007158BD" w:rsidP="0006028E">
      <w:pPr>
        <w:pStyle w:val="AmdtsEntries"/>
        <w:keepNext/>
      </w:pPr>
      <w:r>
        <w:tab/>
        <w:t xml:space="preserve">def </w:t>
      </w:r>
      <w:r>
        <w:rPr>
          <w:rStyle w:val="charBoldItals"/>
        </w:rPr>
        <w:t xml:space="preserve">rural land </w:t>
      </w:r>
      <w:r>
        <w:t xml:space="preserve">sub </w:t>
      </w:r>
      <w:hyperlink r:id="rId374"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081FA900" w14:textId="47C76099" w:rsidR="00557357" w:rsidRPr="00557357" w:rsidRDefault="00557357">
      <w:pPr>
        <w:pStyle w:val="AmdtsEntries"/>
      </w:pPr>
      <w:r>
        <w:tab/>
        <w:t xml:space="preserve">def </w:t>
      </w:r>
      <w:r w:rsidRPr="00980146">
        <w:rPr>
          <w:rStyle w:val="charBoldItals"/>
        </w:rPr>
        <w:t xml:space="preserve">special disability trust </w:t>
      </w:r>
      <w:r>
        <w:t xml:space="preserve">ins </w:t>
      </w:r>
      <w:hyperlink r:id="rId375"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3.180</w:t>
      </w:r>
    </w:p>
    <w:p w14:paraId="41A30897" w14:textId="46D1B5F5" w:rsidR="00E20D11" w:rsidRDefault="00E20D11">
      <w:pPr>
        <w:pStyle w:val="AmdtsEntries"/>
      </w:pPr>
      <w:r>
        <w:tab/>
        <w:t xml:space="preserve">def </w:t>
      </w:r>
      <w:r w:rsidRPr="00980146">
        <w:rPr>
          <w:rStyle w:val="charBoldItals"/>
        </w:rPr>
        <w:t>unit owner</w:t>
      </w:r>
      <w:r>
        <w:t xml:space="preserve"> sub </w:t>
      </w:r>
      <w:hyperlink r:id="rId37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17</w:t>
      </w:r>
    </w:p>
    <w:p w14:paraId="268D6D69" w14:textId="763E52D0" w:rsidR="0002760E" w:rsidRDefault="0002760E">
      <w:pPr>
        <w:pStyle w:val="AmdtsEntries"/>
      </w:pPr>
      <w:r>
        <w:tab/>
        <w:t xml:space="preserve">def </w:t>
      </w:r>
      <w:r>
        <w:rPr>
          <w:rStyle w:val="charBoldItals"/>
        </w:rPr>
        <w:t xml:space="preserve">units plan </w:t>
      </w:r>
      <w:r>
        <w:t xml:space="preserve">sub </w:t>
      </w:r>
      <w:hyperlink r:id="rId377"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3.337</w:t>
      </w:r>
    </w:p>
    <w:p w14:paraId="1AAB25D8" w14:textId="77777777" w:rsidR="006073AC" w:rsidRPr="006073AC" w:rsidRDefault="006073AC" w:rsidP="006073AC">
      <w:pPr>
        <w:pStyle w:val="PageBreak"/>
      </w:pPr>
      <w:r w:rsidRPr="006073AC">
        <w:br w:type="page"/>
      </w:r>
    </w:p>
    <w:p w14:paraId="32D79AFF" w14:textId="77777777" w:rsidR="0002760E" w:rsidRPr="006A3B29" w:rsidRDefault="0002760E">
      <w:pPr>
        <w:pStyle w:val="Endnote20"/>
      </w:pPr>
      <w:bookmarkStart w:id="122" w:name="_Toc43195439"/>
      <w:r w:rsidRPr="006A3B29">
        <w:rPr>
          <w:rStyle w:val="charTableNo"/>
        </w:rPr>
        <w:lastRenderedPageBreak/>
        <w:t>5</w:t>
      </w:r>
      <w:r>
        <w:tab/>
      </w:r>
      <w:r w:rsidRPr="006A3B29">
        <w:rPr>
          <w:rStyle w:val="charTableText"/>
        </w:rPr>
        <w:t>Earlier republications</w:t>
      </w:r>
      <w:bookmarkEnd w:id="122"/>
    </w:p>
    <w:p w14:paraId="14620613" w14:textId="77777777" w:rsidR="0002760E" w:rsidRDefault="0002760E">
      <w:pPr>
        <w:pStyle w:val="EndNoteTextPub"/>
        <w:keepNext/>
      </w:pPr>
      <w:r>
        <w:t xml:space="preserve">Some earlier republications were not numbered. The number in column 1 refers to the publication order.  </w:t>
      </w:r>
    </w:p>
    <w:p w14:paraId="0F8FCDCA" w14:textId="77777777" w:rsidR="0002760E" w:rsidRDefault="0002760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AD66B6B" w14:textId="77777777" w:rsidR="0002760E" w:rsidRDefault="0002760E">
      <w:pPr>
        <w:pStyle w:val="EndNoteTextEPS"/>
        <w:keepNext/>
      </w:pPr>
    </w:p>
    <w:tbl>
      <w:tblPr>
        <w:tblW w:w="6823" w:type="dxa"/>
        <w:tblInd w:w="992" w:type="dxa"/>
        <w:tblLayout w:type="fixed"/>
        <w:tblLook w:val="0000" w:firstRow="0" w:lastRow="0" w:firstColumn="0" w:lastColumn="0" w:noHBand="0" w:noVBand="0"/>
      </w:tblPr>
      <w:tblGrid>
        <w:gridCol w:w="1576"/>
        <w:gridCol w:w="1681"/>
        <w:gridCol w:w="1783"/>
        <w:gridCol w:w="1783"/>
      </w:tblGrid>
      <w:tr w:rsidR="0002760E" w14:paraId="1EB4338B" w14:textId="77777777" w:rsidTr="00852560">
        <w:trPr>
          <w:cantSplit/>
          <w:tblHeader/>
        </w:trPr>
        <w:tc>
          <w:tcPr>
            <w:tcW w:w="1576" w:type="dxa"/>
            <w:tcBorders>
              <w:bottom w:val="single" w:sz="4" w:space="0" w:color="auto"/>
            </w:tcBorders>
          </w:tcPr>
          <w:p w14:paraId="2EE3A1B8" w14:textId="77777777" w:rsidR="0002760E" w:rsidRDefault="0002760E">
            <w:pPr>
              <w:pStyle w:val="EarlierRepubHdg"/>
            </w:pPr>
            <w:r>
              <w:t>Republication No and date</w:t>
            </w:r>
          </w:p>
        </w:tc>
        <w:tc>
          <w:tcPr>
            <w:tcW w:w="1681" w:type="dxa"/>
            <w:tcBorders>
              <w:bottom w:val="single" w:sz="4" w:space="0" w:color="auto"/>
            </w:tcBorders>
          </w:tcPr>
          <w:p w14:paraId="6DBFCC02" w14:textId="77777777" w:rsidR="0002760E" w:rsidRDefault="0002760E">
            <w:pPr>
              <w:pStyle w:val="EarlierRepubHdg"/>
            </w:pPr>
            <w:r>
              <w:t>Effective</w:t>
            </w:r>
          </w:p>
        </w:tc>
        <w:tc>
          <w:tcPr>
            <w:tcW w:w="1783" w:type="dxa"/>
            <w:tcBorders>
              <w:bottom w:val="single" w:sz="4" w:space="0" w:color="auto"/>
            </w:tcBorders>
          </w:tcPr>
          <w:p w14:paraId="72026375" w14:textId="77777777" w:rsidR="0002760E" w:rsidRDefault="0002760E">
            <w:pPr>
              <w:pStyle w:val="EarlierRepubHdg"/>
            </w:pPr>
            <w:r>
              <w:t>Last amendment made by</w:t>
            </w:r>
          </w:p>
        </w:tc>
        <w:tc>
          <w:tcPr>
            <w:tcW w:w="1783" w:type="dxa"/>
            <w:tcBorders>
              <w:bottom w:val="single" w:sz="4" w:space="0" w:color="auto"/>
            </w:tcBorders>
          </w:tcPr>
          <w:p w14:paraId="60AE6DB9" w14:textId="77777777" w:rsidR="0002760E" w:rsidRDefault="0002760E">
            <w:pPr>
              <w:pStyle w:val="EarlierRepubHdg"/>
            </w:pPr>
            <w:r>
              <w:t>Republication for</w:t>
            </w:r>
          </w:p>
        </w:tc>
      </w:tr>
      <w:tr w:rsidR="0002760E" w14:paraId="620E270E" w14:textId="77777777" w:rsidTr="00852560">
        <w:trPr>
          <w:cantSplit/>
        </w:trPr>
        <w:tc>
          <w:tcPr>
            <w:tcW w:w="1576" w:type="dxa"/>
            <w:tcBorders>
              <w:top w:val="single" w:sz="4" w:space="0" w:color="auto"/>
              <w:bottom w:val="single" w:sz="4" w:space="0" w:color="auto"/>
            </w:tcBorders>
          </w:tcPr>
          <w:p w14:paraId="022A0D1A" w14:textId="77777777" w:rsidR="0002760E" w:rsidRDefault="0002760E">
            <w:pPr>
              <w:pStyle w:val="EarlierRepubEntries"/>
            </w:pPr>
            <w:r>
              <w:t>R1</w:t>
            </w:r>
            <w:r>
              <w:br/>
              <w:t>1 July 2004</w:t>
            </w:r>
          </w:p>
        </w:tc>
        <w:tc>
          <w:tcPr>
            <w:tcW w:w="1681" w:type="dxa"/>
            <w:tcBorders>
              <w:top w:val="single" w:sz="4" w:space="0" w:color="auto"/>
              <w:bottom w:val="single" w:sz="4" w:space="0" w:color="auto"/>
            </w:tcBorders>
          </w:tcPr>
          <w:p w14:paraId="22455B5D" w14:textId="77777777" w:rsidR="0002760E" w:rsidRDefault="0002760E">
            <w:pPr>
              <w:pStyle w:val="EarlierRepubEntries"/>
            </w:pPr>
            <w:r>
              <w:t>1 July 2004–</w:t>
            </w:r>
            <w:r>
              <w:br/>
              <w:t>1 June 2005</w:t>
            </w:r>
          </w:p>
        </w:tc>
        <w:tc>
          <w:tcPr>
            <w:tcW w:w="1783" w:type="dxa"/>
            <w:tcBorders>
              <w:top w:val="single" w:sz="4" w:space="0" w:color="auto"/>
              <w:bottom w:val="single" w:sz="4" w:space="0" w:color="auto"/>
            </w:tcBorders>
          </w:tcPr>
          <w:p w14:paraId="59CECC1D" w14:textId="4FFBFB75" w:rsidR="0002760E" w:rsidRDefault="00A7244A">
            <w:pPr>
              <w:pStyle w:val="EarlierRepubEntries"/>
            </w:pPr>
            <w:hyperlink r:id="rId378" w:tooltip="Revenue Legislation Amendment Act 2004" w:history="1">
              <w:r w:rsidR="00980146" w:rsidRPr="00980146">
                <w:rPr>
                  <w:rStyle w:val="charCitHyperlinkAbbrev"/>
                </w:rPr>
                <w:t>A2004</w:t>
              </w:r>
              <w:r w:rsidR="00980146" w:rsidRPr="00980146">
                <w:rPr>
                  <w:rStyle w:val="charCitHyperlinkAbbrev"/>
                </w:rPr>
                <w:noBreakHyphen/>
                <w:t>36</w:t>
              </w:r>
            </w:hyperlink>
          </w:p>
        </w:tc>
        <w:tc>
          <w:tcPr>
            <w:tcW w:w="1783" w:type="dxa"/>
            <w:tcBorders>
              <w:top w:val="single" w:sz="4" w:space="0" w:color="auto"/>
              <w:bottom w:val="single" w:sz="4" w:space="0" w:color="auto"/>
            </w:tcBorders>
          </w:tcPr>
          <w:p w14:paraId="6D795065" w14:textId="10EAA820" w:rsidR="0002760E" w:rsidRDefault="0002760E">
            <w:pPr>
              <w:pStyle w:val="EarlierRepubEntries"/>
            </w:pPr>
            <w:r>
              <w:t xml:space="preserve">new Act and amendments by </w:t>
            </w:r>
            <w:hyperlink r:id="rId379" w:tooltip="Revenue Legislation Amendment Act 2004" w:history="1">
              <w:r w:rsidR="00980146" w:rsidRPr="00980146">
                <w:rPr>
                  <w:rStyle w:val="charCitHyperlinkAbbrev"/>
                </w:rPr>
                <w:t>A2004</w:t>
              </w:r>
              <w:r w:rsidR="00980146" w:rsidRPr="00980146">
                <w:rPr>
                  <w:rStyle w:val="charCitHyperlinkAbbrev"/>
                </w:rPr>
                <w:noBreakHyphen/>
                <w:t>36</w:t>
              </w:r>
            </w:hyperlink>
          </w:p>
        </w:tc>
      </w:tr>
      <w:tr w:rsidR="0002760E" w14:paraId="260ACB50" w14:textId="77777777" w:rsidTr="00852560">
        <w:trPr>
          <w:cantSplit/>
        </w:trPr>
        <w:tc>
          <w:tcPr>
            <w:tcW w:w="1576" w:type="dxa"/>
            <w:tcBorders>
              <w:top w:val="single" w:sz="4" w:space="0" w:color="auto"/>
              <w:bottom w:val="single" w:sz="4" w:space="0" w:color="auto"/>
            </w:tcBorders>
          </w:tcPr>
          <w:p w14:paraId="53FD215F" w14:textId="77777777" w:rsidR="0002760E" w:rsidRDefault="0002760E">
            <w:pPr>
              <w:pStyle w:val="EarlierRepubEntries"/>
            </w:pPr>
            <w:r>
              <w:t>R2</w:t>
            </w:r>
            <w:r>
              <w:br/>
              <w:t>2 June 2005</w:t>
            </w:r>
          </w:p>
        </w:tc>
        <w:tc>
          <w:tcPr>
            <w:tcW w:w="1681" w:type="dxa"/>
            <w:tcBorders>
              <w:top w:val="single" w:sz="4" w:space="0" w:color="auto"/>
              <w:bottom w:val="single" w:sz="4" w:space="0" w:color="auto"/>
            </w:tcBorders>
          </w:tcPr>
          <w:p w14:paraId="30F618D2" w14:textId="77777777" w:rsidR="0002760E" w:rsidRDefault="0002760E">
            <w:pPr>
              <w:pStyle w:val="EarlierRepubEntries"/>
            </w:pPr>
            <w:r>
              <w:t>2 June 2005–</w:t>
            </w:r>
            <w:r>
              <w:br/>
              <w:t>28 June 2005</w:t>
            </w:r>
          </w:p>
        </w:tc>
        <w:tc>
          <w:tcPr>
            <w:tcW w:w="1783" w:type="dxa"/>
            <w:tcBorders>
              <w:top w:val="single" w:sz="4" w:space="0" w:color="auto"/>
              <w:bottom w:val="single" w:sz="4" w:space="0" w:color="auto"/>
            </w:tcBorders>
          </w:tcPr>
          <w:p w14:paraId="6C230BED" w14:textId="15408754" w:rsidR="0002760E" w:rsidRDefault="00A7244A">
            <w:pPr>
              <w:pStyle w:val="EarlierRepubEntries"/>
              <w:rPr>
                <w:rStyle w:val="charUnderline"/>
              </w:rPr>
            </w:pPr>
            <w:hyperlink r:id="rId380" w:tooltip="Rates Amendment Act 2005" w:history="1">
              <w:r w:rsidR="00980146" w:rsidRPr="00980146">
                <w:rPr>
                  <w:rStyle w:val="Hyperlink"/>
                </w:rPr>
                <w:t>A2005</w:t>
              </w:r>
              <w:r w:rsidR="00980146" w:rsidRPr="00980146">
                <w:rPr>
                  <w:rStyle w:val="Hyperlink"/>
                </w:rPr>
                <w:noBreakHyphen/>
                <w:t>23</w:t>
              </w:r>
            </w:hyperlink>
          </w:p>
        </w:tc>
        <w:tc>
          <w:tcPr>
            <w:tcW w:w="1783" w:type="dxa"/>
            <w:tcBorders>
              <w:top w:val="single" w:sz="4" w:space="0" w:color="auto"/>
              <w:bottom w:val="single" w:sz="4" w:space="0" w:color="auto"/>
            </w:tcBorders>
          </w:tcPr>
          <w:p w14:paraId="178D628F" w14:textId="679461BA" w:rsidR="0002760E" w:rsidRDefault="0002760E">
            <w:pPr>
              <w:pStyle w:val="EarlierRepubEntries"/>
            </w:pPr>
            <w:r>
              <w:t xml:space="preserve">amendments by </w:t>
            </w:r>
            <w:hyperlink r:id="rId381" w:tooltip="Statute Law Amendment Act 2005" w:history="1">
              <w:r w:rsidR="00980146" w:rsidRPr="00980146">
                <w:rPr>
                  <w:rStyle w:val="charCitHyperlinkAbbrev"/>
                </w:rPr>
                <w:t>A2005</w:t>
              </w:r>
              <w:r w:rsidR="00980146" w:rsidRPr="00980146">
                <w:rPr>
                  <w:rStyle w:val="charCitHyperlinkAbbrev"/>
                </w:rPr>
                <w:noBreakHyphen/>
                <w:t>20</w:t>
              </w:r>
            </w:hyperlink>
          </w:p>
        </w:tc>
      </w:tr>
      <w:tr w:rsidR="0002760E" w14:paraId="7CB4ED14" w14:textId="77777777" w:rsidTr="00852560">
        <w:trPr>
          <w:cantSplit/>
        </w:trPr>
        <w:tc>
          <w:tcPr>
            <w:tcW w:w="1576" w:type="dxa"/>
            <w:tcBorders>
              <w:top w:val="single" w:sz="4" w:space="0" w:color="auto"/>
              <w:bottom w:val="single" w:sz="4" w:space="0" w:color="auto"/>
            </w:tcBorders>
          </w:tcPr>
          <w:p w14:paraId="07267ADB" w14:textId="77777777" w:rsidR="0002760E" w:rsidRDefault="0002760E">
            <w:pPr>
              <w:pStyle w:val="EarlierRepubEntries"/>
            </w:pPr>
            <w:r>
              <w:t>R3</w:t>
            </w:r>
            <w:r>
              <w:br/>
              <w:t>29 June 2005</w:t>
            </w:r>
          </w:p>
        </w:tc>
        <w:tc>
          <w:tcPr>
            <w:tcW w:w="1681" w:type="dxa"/>
            <w:tcBorders>
              <w:top w:val="single" w:sz="4" w:space="0" w:color="auto"/>
              <w:bottom w:val="single" w:sz="4" w:space="0" w:color="auto"/>
            </w:tcBorders>
          </w:tcPr>
          <w:p w14:paraId="6A43DF46" w14:textId="77777777" w:rsidR="0002760E" w:rsidRDefault="0002760E">
            <w:pPr>
              <w:pStyle w:val="EarlierRepubEntries"/>
            </w:pPr>
            <w:r>
              <w:t>29 June 2005–</w:t>
            </w:r>
            <w:r>
              <w:br/>
              <w:t>30 June 2005</w:t>
            </w:r>
          </w:p>
        </w:tc>
        <w:tc>
          <w:tcPr>
            <w:tcW w:w="1783" w:type="dxa"/>
            <w:tcBorders>
              <w:top w:val="single" w:sz="4" w:space="0" w:color="auto"/>
              <w:bottom w:val="single" w:sz="4" w:space="0" w:color="auto"/>
            </w:tcBorders>
          </w:tcPr>
          <w:p w14:paraId="48D977B7" w14:textId="42760FF6" w:rsidR="0002760E" w:rsidRDefault="00A7244A">
            <w:pPr>
              <w:pStyle w:val="EarlierRepubEntries"/>
            </w:pPr>
            <w:hyperlink r:id="rId382"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59D287E9" w14:textId="464F1FB7" w:rsidR="0002760E" w:rsidRDefault="0002760E">
            <w:pPr>
              <w:pStyle w:val="EarlierRepubEntries"/>
            </w:pPr>
            <w:r>
              <w:t xml:space="preserve">amendments by </w:t>
            </w:r>
            <w:hyperlink r:id="rId383" w:tooltip="Revenue Legislation Amendment Act 2005" w:history="1">
              <w:r w:rsidR="00980146" w:rsidRPr="00980146">
                <w:rPr>
                  <w:rStyle w:val="charCitHyperlinkAbbrev"/>
                </w:rPr>
                <w:t>A2005</w:t>
              </w:r>
              <w:r w:rsidR="00980146" w:rsidRPr="00980146">
                <w:rPr>
                  <w:rStyle w:val="charCitHyperlinkAbbrev"/>
                </w:rPr>
                <w:noBreakHyphen/>
                <w:t>29</w:t>
              </w:r>
            </w:hyperlink>
          </w:p>
        </w:tc>
      </w:tr>
      <w:tr w:rsidR="0002760E" w14:paraId="547CA71F" w14:textId="77777777" w:rsidTr="00852560">
        <w:trPr>
          <w:cantSplit/>
        </w:trPr>
        <w:tc>
          <w:tcPr>
            <w:tcW w:w="1576" w:type="dxa"/>
            <w:tcBorders>
              <w:top w:val="single" w:sz="4" w:space="0" w:color="auto"/>
              <w:bottom w:val="single" w:sz="4" w:space="0" w:color="auto"/>
            </w:tcBorders>
          </w:tcPr>
          <w:p w14:paraId="43F806A3" w14:textId="77777777" w:rsidR="0002760E" w:rsidRDefault="0002760E">
            <w:pPr>
              <w:pStyle w:val="EarlierRepubEntries"/>
              <w:jc w:val="both"/>
            </w:pPr>
            <w:r>
              <w:t>R4</w:t>
            </w:r>
            <w:r>
              <w:br/>
              <w:t>1 July 2005</w:t>
            </w:r>
          </w:p>
        </w:tc>
        <w:tc>
          <w:tcPr>
            <w:tcW w:w="1681" w:type="dxa"/>
            <w:tcBorders>
              <w:top w:val="single" w:sz="4" w:space="0" w:color="auto"/>
              <w:bottom w:val="single" w:sz="4" w:space="0" w:color="auto"/>
            </w:tcBorders>
          </w:tcPr>
          <w:p w14:paraId="1D23641F" w14:textId="77777777" w:rsidR="0002760E" w:rsidRDefault="0002760E">
            <w:pPr>
              <w:pStyle w:val="EarlierRepubEntries"/>
            </w:pPr>
            <w:r>
              <w:t>1 July 2005–</w:t>
            </w:r>
            <w:r>
              <w:br/>
              <w:t>1 July 2005</w:t>
            </w:r>
          </w:p>
        </w:tc>
        <w:tc>
          <w:tcPr>
            <w:tcW w:w="1783" w:type="dxa"/>
            <w:tcBorders>
              <w:top w:val="single" w:sz="4" w:space="0" w:color="auto"/>
              <w:bottom w:val="single" w:sz="4" w:space="0" w:color="auto"/>
            </w:tcBorders>
          </w:tcPr>
          <w:p w14:paraId="71C4C8FC" w14:textId="64809708" w:rsidR="0002760E" w:rsidRDefault="00A7244A">
            <w:pPr>
              <w:pStyle w:val="EarlierRepubEntries"/>
            </w:pPr>
            <w:hyperlink r:id="rId384"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255F4F94" w14:textId="342EE8CC" w:rsidR="0002760E" w:rsidRDefault="0002760E">
            <w:pPr>
              <w:pStyle w:val="EarlierRepubEntries"/>
            </w:pPr>
            <w:r>
              <w:t xml:space="preserve">amendments by </w:t>
            </w:r>
            <w:hyperlink r:id="rId385" w:tooltip="Rates Amendment Act 2005" w:history="1">
              <w:r w:rsidR="00980146" w:rsidRPr="00980146">
                <w:rPr>
                  <w:rStyle w:val="charCitHyperlinkAbbrev"/>
                </w:rPr>
                <w:t>A2005</w:t>
              </w:r>
              <w:r w:rsidR="00980146" w:rsidRPr="00980146">
                <w:rPr>
                  <w:rStyle w:val="charCitHyperlinkAbbrev"/>
                </w:rPr>
                <w:noBreakHyphen/>
                <w:t>23</w:t>
              </w:r>
            </w:hyperlink>
          </w:p>
        </w:tc>
      </w:tr>
      <w:tr w:rsidR="0002760E" w14:paraId="565CADD4" w14:textId="77777777" w:rsidTr="00852560">
        <w:trPr>
          <w:cantSplit/>
          <w:trHeight w:val="524"/>
        </w:trPr>
        <w:tc>
          <w:tcPr>
            <w:tcW w:w="1576" w:type="dxa"/>
            <w:tcBorders>
              <w:top w:val="single" w:sz="4" w:space="0" w:color="auto"/>
              <w:bottom w:val="single" w:sz="4" w:space="0" w:color="auto"/>
            </w:tcBorders>
          </w:tcPr>
          <w:p w14:paraId="4D243F9B" w14:textId="77777777" w:rsidR="0002760E" w:rsidRDefault="0002760E">
            <w:pPr>
              <w:pStyle w:val="EarlierRepubEntries"/>
              <w:jc w:val="both"/>
            </w:pPr>
            <w:r>
              <w:t>R5</w:t>
            </w:r>
            <w:r>
              <w:br/>
              <w:t>2 July 2005</w:t>
            </w:r>
          </w:p>
        </w:tc>
        <w:tc>
          <w:tcPr>
            <w:tcW w:w="1681" w:type="dxa"/>
            <w:tcBorders>
              <w:top w:val="single" w:sz="4" w:space="0" w:color="auto"/>
              <w:bottom w:val="single" w:sz="4" w:space="0" w:color="auto"/>
            </w:tcBorders>
          </w:tcPr>
          <w:p w14:paraId="02A8F401" w14:textId="77777777" w:rsidR="0002760E" w:rsidRDefault="0002760E">
            <w:pPr>
              <w:pStyle w:val="EarlierRepubEntries"/>
            </w:pPr>
            <w:r>
              <w:t>2 July 2005–</w:t>
            </w:r>
            <w:r>
              <w:br/>
              <w:t>17 May 2006</w:t>
            </w:r>
          </w:p>
        </w:tc>
        <w:tc>
          <w:tcPr>
            <w:tcW w:w="1783" w:type="dxa"/>
            <w:tcBorders>
              <w:top w:val="single" w:sz="4" w:space="0" w:color="auto"/>
              <w:bottom w:val="single" w:sz="4" w:space="0" w:color="auto"/>
            </w:tcBorders>
          </w:tcPr>
          <w:p w14:paraId="26A583E9" w14:textId="06A59A40" w:rsidR="0002760E" w:rsidRDefault="00A7244A">
            <w:pPr>
              <w:pStyle w:val="EarlierRepubEntries"/>
            </w:pPr>
            <w:hyperlink r:id="rId386"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36C2484E" w14:textId="77777777" w:rsidR="0002760E" w:rsidRDefault="0002760E">
            <w:pPr>
              <w:pStyle w:val="EarlierRepubEntries"/>
            </w:pPr>
            <w:r>
              <w:t>commenced expiry</w:t>
            </w:r>
          </w:p>
        </w:tc>
      </w:tr>
      <w:tr w:rsidR="0002760E" w14:paraId="0470CC18" w14:textId="77777777" w:rsidTr="00852560">
        <w:trPr>
          <w:cantSplit/>
          <w:trHeight w:val="524"/>
        </w:trPr>
        <w:tc>
          <w:tcPr>
            <w:tcW w:w="1576" w:type="dxa"/>
            <w:tcBorders>
              <w:top w:val="single" w:sz="4" w:space="0" w:color="auto"/>
              <w:bottom w:val="single" w:sz="4" w:space="0" w:color="auto"/>
            </w:tcBorders>
          </w:tcPr>
          <w:p w14:paraId="3C858185" w14:textId="77777777" w:rsidR="0002760E" w:rsidRDefault="0002760E">
            <w:pPr>
              <w:pStyle w:val="EarlierRepubEntries"/>
              <w:jc w:val="both"/>
            </w:pPr>
            <w:r>
              <w:t>R6</w:t>
            </w:r>
            <w:r>
              <w:br/>
              <w:t>18 May 2006</w:t>
            </w:r>
          </w:p>
        </w:tc>
        <w:tc>
          <w:tcPr>
            <w:tcW w:w="1681" w:type="dxa"/>
            <w:tcBorders>
              <w:top w:val="single" w:sz="4" w:space="0" w:color="auto"/>
              <w:bottom w:val="single" w:sz="4" w:space="0" w:color="auto"/>
            </w:tcBorders>
          </w:tcPr>
          <w:p w14:paraId="68C6AD8C" w14:textId="77777777" w:rsidR="0002760E" w:rsidRDefault="0002760E">
            <w:pPr>
              <w:pStyle w:val="EarlierRepubEntries"/>
            </w:pPr>
            <w:r>
              <w:t>18 May 2006–</w:t>
            </w:r>
            <w:r>
              <w:br/>
              <w:t>30 June 2006</w:t>
            </w:r>
          </w:p>
        </w:tc>
        <w:tc>
          <w:tcPr>
            <w:tcW w:w="1783" w:type="dxa"/>
            <w:tcBorders>
              <w:top w:val="single" w:sz="4" w:space="0" w:color="auto"/>
              <w:bottom w:val="single" w:sz="4" w:space="0" w:color="auto"/>
            </w:tcBorders>
          </w:tcPr>
          <w:p w14:paraId="28FCB2B8" w14:textId="1A1B4F50" w:rsidR="0002760E" w:rsidRDefault="00A7244A">
            <w:pPr>
              <w:pStyle w:val="EarlierRepubEntries"/>
            </w:pPr>
            <w:hyperlink r:id="rId387" w:tooltip="Revenue Legislation Amendment Act 2006" w:history="1">
              <w:r w:rsidR="00980146" w:rsidRPr="00980146">
                <w:rPr>
                  <w:rStyle w:val="charCitHyperlinkAbbrev"/>
                </w:rPr>
                <w:t>A2006</w:t>
              </w:r>
              <w:r w:rsidR="00980146" w:rsidRPr="00980146">
                <w:rPr>
                  <w:rStyle w:val="charCitHyperlinkAbbrev"/>
                </w:rPr>
                <w:noBreakHyphen/>
                <w:t>19</w:t>
              </w:r>
            </w:hyperlink>
          </w:p>
        </w:tc>
        <w:tc>
          <w:tcPr>
            <w:tcW w:w="1783" w:type="dxa"/>
            <w:tcBorders>
              <w:top w:val="single" w:sz="4" w:space="0" w:color="auto"/>
              <w:bottom w:val="single" w:sz="4" w:space="0" w:color="auto"/>
            </w:tcBorders>
          </w:tcPr>
          <w:p w14:paraId="0161150A" w14:textId="24BE5D2C" w:rsidR="0002760E" w:rsidRDefault="0002760E">
            <w:pPr>
              <w:pStyle w:val="EarlierRepubEntries"/>
            </w:pPr>
            <w:r>
              <w:t xml:space="preserve">amendments by </w:t>
            </w:r>
            <w:hyperlink r:id="rId388" w:tooltip="Revenue Legislation Amendment Act 2006" w:history="1">
              <w:r w:rsidR="00980146" w:rsidRPr="00980146">
                <w:rPr>
                  <w:rStyle w:val="charCitHyperlinkAbbrev"/>
                </w:rPr>
                <w:t>A2006</w:t>
              </w:r>
              <w:r w:rsidR="00980146" w:rsidRPr="00980146">
                <w:rPr>
                  <w:rStyle w:val="charCitHyperlinkAbbrev"/>
                </w:rPr>
                <w:noBreakHyphen/>
                <w:t>19</w:t>
              </w:r>
            </w:hyperlink>
          </w:p>
        </w:tc>
      </w:tr>
      <w:tr w:rsidR="0002760E" w14:paraId="4E623F24" w14:textId="77777777" w:rsidTr="00852560">
        <w:trPr>
          <w:cantSplit/>
          <w:trHeight w:val="524"/>
        </w:trPr>
        <w:tc>
          <w:tcPr>
            <w:tcW w:w="1576" w:type="dxa"/>
            <w:tcBorders>
              <w:top w:val="single" w:sz="4" w:space="0" w:color="auto"/>
              <w:bottom w:val="single" w:sz="4" w:space="0" w:color="auto"/>
            </w:tcBorders>
          </w:tcPr>
          <w:p w14:paraId="765275AE" w14:textId="77777777" w:rsidR="0002760E" w:rsidRDefault="0002760E">
            <w:pPr>
              <w:pStyle w:val="EarlierRepubEntries"/>
              <w:jc w:val="both"/>
            </w:pPr>
            <w:r>
              <w:t>R7</w:t>
            </w:r>
            <w:r>
              <w:br/>
              <w:t>1 July 2006</w:t>
            </w:r>
          </w:p>
        </w:tc>
        <w:tc>
          <w:tcPr>
            <w:tcW w:w="1681" w:type="dxa"/>
            <w:tcBorders>
              <w:top w:val="single" w:sz="4" w:space="0" w:color="auto"/>
              <w:bottom w:val="single" w:sz="4" w:space="0" w:color="auto"/>
            </w:tcBorders>
          </w:tcPr>
          <w:p w14:paraId="54798C0E" w14:textId="77777777" w:rsidR="0002760E" w:rsidRDefault="0002760E">
            <w:pPr>
              <w:pStyle w:val="EarlierRepubEntries"/>
            </w:pPr>
            <w:r>
              <w:t>1 July 2006–</w:t>
            </w:r>
            <w:r>
              <w:br/>
              <w:t>11 Apr 2007</w:t>
            </w:r>
          </w:p>
        </w:tc>
        <w:tc>
          <w:tcPr>
            <w:tcW w:w="1783" w:type="dxa"/>
            <w:tcBorders>
              <w:top w:val="single" w:sz="4" w:space="0" w:color="auto"/>
              <w:bottom w:val="single" w:sz="4" w:space="0" w:color="auto"/>
            </w:tcBorders>
          </w:tcPr>
          <w:p w14:paraId="55FEC8A1" w14:textId="360921CC" w:rsidR="0002760E" w:rsidRDefault="00A7244A">
            <w:pPr>
              <w:pStyle w:val="EarlierRepubEntries"/>
            </w:pPr>
            <w:hyperlink r:id="rId389" w:tooltip="Rates Amendment Act 2006" w:history="1">
              <w:r w:rsidR="00980146" w:rsidRPr="00980146">
                <w:rPr>
                  <w:rStyle w:val="charCitHyperlinkAbbrev"/>
                </w:rPr>
                <w:t>A2006</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2A63B6A2" w14:textId="17626D86" w:rsidR="0002760E" w:rsidRDefault="0002760E">
            <w:pPr>
              <w:pStyle w:val="EarlierRepubEntries"/>
            </w:pPr>
            <w:r>
              <w:t xml:space="preserve">amendments by </w:t>
            </w:r>
            <w:hyperlink r:id="rId390" w:tooltip="Rates Amendment Act 2006" w:history="1">
              <w:r w:rsidR="00980146" w:rsidRPr="00980146">
                <w:rPr>
                  <w:rStyle w:val="charCitHyperlinkAbbrev"/>
                </w:rPr>
                <w:t>A2006</w:t>
              </w:r>
              <w:r w:rsidR="00980146" w:rsidRPr="00980146">
                <w:rPr>
                  <w:rStyle w:val="charCitHyperlinkAbbrev"/>
                </w:rPr>
                <w:noBreakHyphen/>
                <w:t>29</w:t>
              </w:r>
            </w:hyperlink>
          </w:p>
        </w:tc>
      </w:tr>
      <w:tr w:rsidR="0002760E" w14:paraId="540D8C4E" w14:textId="77777777" w:rsidTr="00852560">
        <w:trPr>
          <w:cantSplit/>
          <w:trHeight w:val="524"/>
        </w:trPr>
        <w:tc>
          <w:tcPr>
            <w:tcW w:w="1576" w:type="dxa"/>
            <w:tcBorders>
              <w:top w:val="single" w:sz="4" w:space="0" w:color="auto"/>
              <w:bottom w:val="single" w:sz="4" w:space="0" w:color="auto"/>
            </w:tcBorders>
          </w:tcPr>
          <w:p w14:paraId="2A1D1D33" w14:textId="77777777" w:rsidR="0002760E" w:rsidRDefault="0002760E">
            <w:pPr>
              <w:pStyle w:val="EarlierRepubEntries"/>
              <w:jc w:val="both"/>
            </w:pPr>
            <w:r>
              <w:t>R8</w:t>
            </w:r>
            <w:r>
              <w:br/>
              <w:t>12 Apr 2007</w:t>
            </w:r>
          </w:p>
        </w:tc>
        <w:tc>
          <w:tcPr>
            <w:tcW w:w="1681" w:type="dxa"/>
            <w:tcBorders>
              <w:top w:val="single" w:sz="4" w:space="0" w:color="auto"/>
              <w:bottom w:val="single" w:sz="4" w:space="0" w:color="auto"/>
            </w:tcBorders>
          </w:tcPr>
          <w:p w14:paraId="39F5EE31" w14:textId="77777777" w:rsidR="0002760E" w:rsidRDefault="0002760E">
            <w:pPr>
              <w:pStyle w:val="EarlierRepubEntries"/>
            </w:pPr>
            <w:r>
              <w:t>12 Apr 2007–</w:t>
            </w:r>
            <w:r>
              <w:br/>
              <w:t>19 June 2007</w:t>
            </w:r>
          </w:p>
        </w:tc>
        <w:tc>
          <w:tcPr>
            <w:tcW w:w="1783" w:type="dxa"/>
            <w:tcBorders>
              <w:top w:val="single" w:sz="4" w:space="0" w:color="auto"/>
              <w:bottom w:val="single" w:sz="4" w:space="0" w:color="auto"/>
            </w:tcBorders>
          </w:tcPr>
          <w:p w14:paraId="2ABF9E47" w14:textId="36105C10" w:rsidR="0002760E" w:rsidRDefault="00A7244A">
            <w:pPr>
              <w:pStyle w:val="EarlierRepubEntries"/>
            </w:pPr>
            <w:hyperlink r:id="rId391" w:tooltip="Statute Law Amendment Act 2007" w:history="1">
              <w:r w:rsidR="00980146" w:rsidRPr="00980146">
                <w:rPr>
                  <w:rStyle w:val="charCitHyperlinkAbbrev"/>
                </w:rPr>
                <w:t>A2007</w:t>
              </w:r>
              <w:r w:rsidR="00980146" w:rsidRPr="00980146">
                <w:rPr>
                  <w:rStyle w:val="charCitHyperlinkAbbrev"/>
                </w:rPr>
                <w:noBreakHyphen/>
                <w:t>3</w:t>
              </w:r>
            </w:hyperlink>
          </w:p>
        </w:tc>
        <w:tc>
          <w:tcPr>
            <w:tcW w:w="1783" w:type="dxa"/>
            <w:tcBorders>
              <w:top w:val="single" w:sz="4" w:space="0" w:color="auto"/>
              <w:bottom w:val="single" w:sz="4" w:space="0" w:color="auto"/>
            </w:tcBorders>
          </w:tcPr>
          <w:p w14:paraId="1427C06B" w14:textId="2CA89600" w:rsidR="0002760E" w:rsidRDefault="0002760E">
            <w:pPr>
              <w:pStyle w:val="EarlierRepubEntries"/>
            </w:pPr>
            <w:r>
              <w:t xml:space="preserve">amendments by </w:t>
            </w:r>
            <w:hyperlink r:id="rId392" w:tooltip="Statute Law Amendment Act 2007" w:history="1">
              <w:r w:rsidR="00980146" w:rsidRPr="00980146">
                <w:rPr>
                  <w:rStyle w:val="charCitHyperlinkAbbrev"/>
                </w:rPr>
                <w:t>A2007</w:t>
              </w:r>
              <w:r w:rsidR="00980146" w:rsidRPr="00980146">
                <w:rPr>
                  <w:rStyle w:val="charCitHyperlinkAbbrev"/>
                </w:rPr>
                <w:noBreakHyphen/>
                <w:t>3</w:t>
              </w:r>
            </w:hyperlink>
          </w:p>
        </w:tc>
      </w:tr>
      <w:tr w:rsidR="0002760E" w14:paraId="6FBD1A78" w14:textId="77777777" w:rsidTr="00852560">
        <w:trPr>
          <w:cantSplit/>
          <w:trHeight w:val="524"/>
        </w:trPr>
        <w:tc>
          <w:tcPr>
            <w:tcW w:w="1576" w:type="dxa"/>
            <w:tcBorders>
              <w:top w:val="single" w:sz="4" w:space="0" w:color="auto"/>
              <w:bottom w:val="single" w:sz="4" w:space="0" w:color="auto"/>
            </w:tcBorders>
          </w:tcPr>
          <w:p w14:paraId="26CC7876" w14:textId="77777777" w:rsidR="0002760E" w:rsidRDefault="0002760E">
            <w:pPr>
              <w:pStyle w:val="EarlierRepubEntries"/>
              <w:jc w:val="both"/>
            </w:pPr>
            <w:r>
              <w:t>R9</w:t>
            </w:r>
            <w:r>
              <w:br/>
              <w:t>20 June 2007</w:t>
            </w:r>
          </w:p>
        </w:tc>
        <w:tc>
          <w:tcPr>
            <w:tcW w:w="1681" w:type="dxa"/>
            <w:tcBorders>
              <w:top w:val="single" w:sz="4" w:space="0" w:color="auto"/>
              <w:bottom w:val="single" w:sz="4" w:space="0" w:color="auto"/>
            </w:tcBorders>
          </w:tcPr>
          <w:p w14:paraId="0D35FE78" w14:textId="77777777" w:rsidR="0002760E" w:rsidRDefault="0002760E">
            <w:pPr>
              <w:pStyle w:val="EarlierRepubEntries"/>
            </w:pPr>
            <w:r>
              <w:t>20 June 2007–</w:t>
            </w:r>
            <w:r>
              <w:br/>
              <w:t>30 June 2007</w:t>
            </w:r>
          </w:p>
        </w:tc>
        <w:tc>
          <w:tcPr>
            <w:tcW w:w="1783" w:type="dxa"/>
            <w:tcBorders>
              <w:top w:val="single" w:sz="4" w:space="0" w:color="auto"/>
              <w:bottom w:val="single" w:sz="4" w:space="0" w:color="auto"/>
            </w:tcBorders>
          </w:tcPr>
          <w:p w14:paraId="6B6FEC86" w14:textId="5A8F3CB7" w:rsidR="0002760E" w:rsidRDefault="00A7244A">
            <w:pPr>
              <w:pStyle w:val="EarlierRepubEntries"/>
            </w:pPr>
            <w:hyperlink r:id="rId393"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3FD1D3F4" w14:textId="44191398" w:rsidR="0002760E" w:rsidRDefault="0002760E">
            <w:pPr>
              <w:pStyle w:val="EarlierRepubEntries"/>
            </w:pPr>
            <w:r>
              <w:t xml:space="preserve">amendments by </w:t>
            </w:r>
            <w:hyperlink r:id="rId394" w:tooltip="Revenue Legislation Amendment Act 2007" w:history="1">
              <w:r w:rsidR="00980146" w:rsidRPr="00980146">
                <w:rPr>
                  <w:rStyle w:val="charCitHyperlinkAbbrev"/>
                </w:rPr>
                <w:t>A2007</w:t>
              </w:r>
              <w:r w:rsidR="00980146" w:rsidRPr="00980146">
                <w:rPr>
                  <w:rStyle w:val="charCitHyperlinkAbbrev"/>
                </w:rPr>
                <w:noBreakHyphen/>
                <w:t>21</w:t>
              </w:r>
            </w:hyperlink>
          </w:p>
        </w:tc>
      </w:tr>
      <w:tr w:rsidR="0002760E" w14:paraId="3B5D7521" w14:textId="77777777" w:rsidTr="00852560">
        <w:trPr>
          <w:cantSplit/>
          <w:trHeight w:val="524"/>
        </w:trPr>
        <w:tc>
          <w:tcPr>
            <w:tcW w:w="1576" w:type="dxa"/>
            <w:tcBorders>
              <w:top w:val="single" w:sz="4" w:space="0" w:color="auto"/>
              <w:bottom w:val="single" w:sz="4" w:space="0" w:color="auto"/>
            </w:tcBorders>
          </w:tcPr>
          <w:p w14:paraId="44AD5DD6" w14:textId="77777777" w:rsidR="0002760E" w:rsidRDefault="0002760E">
            <w:pPr>
              <w:pStyle w:val="EarlierRepubEntries"/>
              <w:jc w:val="both"/>
            </w:pPr>
            <w:r>
              <w:t>R10</w:t>
            </w:r>
            <w:r>
              <w:br/>
              <w:t>1 July 2007</w:t>
            </w:r>
          </w:p>
        </w:tc>
        <w:tc>
          <w:tcPr>
            <w:tcW w:w="1681" w:type="dxa"/>
            <w:tcBorders>
              <w:top w:val="single" w:sz="4" w:space="0" w:color="auto"/>
              <w:bottom w:val="single" w:sz="4" w:space="0" w:color="auto"/>
            </w:tcBorders>
          </w:tcPr>
          <w:p w14:paraId="49F5B87A" w14:textId="77777777" w:rsidR="0002760E" w:rsidRDefault="0002760E">
            <w:pPr>
              <w:pStyle w:val="EarlierRepubEntries"/>
            </w:pPr>
            <w:r>
              <w:t>1 July 2007–</w:t>
            </w:r>
            <w:r>
              <w:br/>
              <w:t>2 Oct 2007</w:t>
            </w:r>
          </w:p>
        </w:tc>
        <w:tc>
          <w:tcPr>
            <w:tcW w:w="1783" w:type="dxa"/>
            <w:tcBorders>
              <w:top w:val="single" w:sz="4" w:space="0" w:color="auto"/>
              <w:bottom w:val="single" w:sz="4" w:space="0" w:color="auto"/>
            </w:tcBorders>
          </w:tcPr>
          <w:p w14:paraId="72B30313" w14:textId="11118344" w:rsidR="0002760E" w:rsidRDefault="00A7244A">
            <w:pPr>
              <w:pStyle w:val="EarlierRepubEntries"/>
            </w:pPr>
            <w:hyperlink r:id="rId395"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5889D92D" w14:textId="67E58165" w:rsidR="0002760E" w:rsidRDefault="0002760E">
            <w:pPr>
              <w:pStyle w:val="EarlierRepubEntries"/>
            </w:pPr>
            <w:r>
              <w:t xml:space="preserve">amendments by </w:t>
            </w:r>
            <w:hyperlink r:id="rId396" w:tooltip="Rates Amendment Act 2007" w:history="1">
              <w:r w:rsidR="00980146" w:rsidRPr="00980146">
                <w:rPr>
                  <w:rStyle w:val="charCitHyperlinkAbbrev"/>
                </w:rPr>
                <w:t>A2007</w:t>
              </w:r>
              <w:r w:rsidR="00980146" w:rsidRPr="00980146">
                <w:rPr>
                  <w:rStyle w:val="charCitHyperlinkAbbrev"/>
                </w:rPr>
                <w:noBreakHyphen/>
                <w:t>2</w:t>
              </w:r>
            </w:hyperlink>
          </w:p>
        </w:tc>
      </w:tr>
      <w:tr w:rsidR="0002760E" w14:paraId="5006BE44" w14:textId="77777777" w:rsidTr="00852560">
        <w:trPr>
          <w:cantSplit/>
          <w:trHeight w:val="524"/>
        </w:trPr>
        <w:tc>
          <w:tcPr>
            <w:tcW w:w="1576" w:type="dxa"/>
            <w:tcBorders>
              <w:top w:val="single" w:sz="4" w:space="0" w:color="auto"/>
              <w:bottom w:val="single" w:sz="4" w:space="0" w:color="auto"/>
            </w:tcBorders>
          </w:tcPr>
          <w:p w14:paraId="0B634E68" w14:textId="77777777" w:rsidR="0002760E" w:rsidRDefault="0002760E">
            <w:pPr>
              <w:pStyle w:val="EarlierRepubEntries"/>
              <w:jc w:val="both"/>
            </w:pPr>
            <w:r>
              <w:t>R11*</w:t>
            </w:r>
            <w:r>
              <w:br/>
              <w:t>3 Oct 2007</w:t>
            </w:r>
          </w:p>
        </w:tc>
        <w:tc>
          <w:tcPr>
            <w:tcW w:w="1681" w:type="dxa"/>
            <w:tcBorders>
              <w:top w:val="single" w:sz="4" w:space="0" w:color="auto"/>
              <w:bottom w:val="single" w:sz="4" w:space="0" w:color="auto"/>
            </w:tcBorders>
          </w:tcPr>
          <w:p w14:paraId="7BC38FF8" w14:textId="77777777" w:rsidR="0002760E" w:rsidRDefault="0002760E">
            <w:pPr>
              <w:pStyle w:val="EarlierRepubEntries"/>
            </w:pPr>
            <w:r>
              <w:t>3 Oct 2007–</w:t>
            </w:r>
            <w:r>
              <w:br/>
              <w:t>18 May 2008</w:t>
            </w:r>
          </w:p>
        </w:tc>
        <w:tc>
          <w:tcPr>
            <w:tcW w:w="1783" w:type="dxa"/>
            <w:tcBorders>
              <w:top w:val="single" w:sz="4" w:space="0" w:color="auto"/>
              <w:bottom w:val="single" w:sz="4" w:space="0" w:color="auto"/>
            </w:tcBorders>
          </w:tcPr>
          <w:p w14:paraId="18771309" w14:textId="6AA1FAA5" w:rsidR="0002760E" w:rsidRDefault="00A7244A">
            <w:pPr>
              <w:pStyle w:val="EarlierRepubEntries"/>
            </w:pPr>
            <w:hyperlink r:id="rId397"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2B21F026" w14:textId="63198EEA" w:rsidR="0002760E" w:rsidRDefault="0002760E">
            <w:pPr>
              <w:pStyle w:val="EarlierRepubEntries"/>
            </w:pPr>
            <w:r>
              <w:t xml:space="preserve">amendments by </w:t>
            </w:r>
            <w:hyperlink r:id="rId398"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r>
      <w:tr w:rsidR="0002760E" w14:paraId="3A88DE5B" w14:textId="77777777" w:rsidTr="00852560">
        <w:trPr>
          <w:cantSplit/>
          <w:trHeight w:val="524"/>
        </w:trPr>
        <w:tc>
          <w:tcPr>
            <w:tcW w:w="1576" w:type="dxa"/>
            <w:tcBorders>
              <w:top w:val="single" w:sz="4" w:space="0" w:color="auto"/>
              <w:bottom w:val="single" w:sz="4" w:space="0" w:color="auto"/>
            </w:tcBorders>
          </w:tcPr>
          <w:p w14:paraId="2DBE1617" w14:textId="77777777" w:rsidR="0002760E" w:rsidRDefault="0002760E">
            <w:pPr>
              <w:pStyle w:val="EarlierRepubEntries"/>
              <w:jc w:val="both"/>
            </w:pPr>
            <w:r>
              <w:t>R12</w:t>
            </w:r>
            <w:r>
              <w:br/>
              <w:t>19 May 2008</w:t>
            </w:r>
          </w:p>
        </w:tc>
        <w:tc>
          <w:tcPr>
            <w:tcW w:w="1681" w:type="dxa"/>
            <w:tcBorders>
              <w:top w:val="single" w:sz="4" w:space="0" w:color="auto"/>
              <w:bottom w:val="single" w:sz="4" w:space="0" w:color="auto"/>
            </w:tcBorders>
          </w:tcPr>
          <w:p w14:paraId="70622C98" w14:textId="77777777" w:rsidR="0002760E" w:rsidRDefault="0002760E">
            <w:pPr>
              <w:pStyle w:val="EarlierRepubEntries"/>
            </w:pPr>
            <w:r>
              <w:t>19 May 2008–</w:t>
            </w:r>
            <w:r>
              <w:br/>
              <w:t>30 June 2008</w:t>
            </w:r>
          </w:p>
        </w:tc>
        <w:tc>
          <w:tcPr>
            <w:tcW w:w="1783" w:type="dxa"/>
            <w:tcBorders>
              <w:top w:val="single" w:sz="4" w:space="0" w:color="auto"/>
              <w:bottom w:val="single" w:sz="4" w:space="0" w:color="auto"/>
            </w:tcBorders>
          </w:tcPr>
          <w:p w14:paraId="0155C4EC" w14:textId="668C9453" w:rsidR="0002760E" w:rsidRDefault="00A7244A">
            <w:pPr>
              <w:pStyle w:val="EarlierRepubEntries"/>
            </w:pPr>
            <w:hyperlink r:id="rId399"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c>
          <w:tcPr>
            <w:tcW w:w="1783" w:type="dxa"/>
            <w:tcBorders>
              <w:top w:val="single" w:sz="4" w:space="0" w:color="auto"/>
              <w:bottom w:val="single" w:sz="4" w:space="0" w:color="auto"/>
            </w:tcBorders>
          </w:tcPr>
          <w:p w14:paraId="52705565" w14:textId="3A2334E1" w:rsidR="0002760E" w:rsidRDefault="0002760E">
            <w:pPr>
              <w:pStyle w:val="EarlierRepubEntries"/>
            </w:pPr>
            <w:r>
              <w:t xml:space="preserve">amendments by </w:t>
            </w:r>
            <w:hyperlink r:id="rId400"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r>
      <w:tr w:rsidR="000F0D6C" w14:paraId="3DB6836A" w14:textId="77777777" w:rsidTr="00852560">
        <w:trPr>
          <w:cantSplit/>
          <w:trHeight w:val="524"/>
        </w:trPr>
        <w:tc>
          <w:tcPr>
            <w:tcW w:w="1576" w:type="dxa"/>
            <w:tcBorders>
              <w:top w:val="single" w:sz="4" w:space="0" w:color="auto"/>
              <w:bottom w:val="single" w:sz="4" w:space="0" w:color="auto"/>
            </w:tcBorders>
          </w:tcPr>
          <w:p w14:paraId="2FC7261F" w14:textId="77777777" w:rsidR="000F0D6C" w:rsidRDefault="000F0D6C">
            <w:pPr>
              <w:pStyle w:val="EarlierRepubEntries"/>
              <w:jc w:val="both"/>
            </w:pPr>
            <w:r>
              <w:lastRenderedPageBreak/>
              <w:t>R13</w:t>
            </w:r>
            <w:r>
              <w:br/>
              <w:t>1 July 2008</w:t>
            </w:r>
          </w:p>
        </w:tc>
        <w:tc>
          <w:tcPr>
            <w:tcW w:w="1681" w:type="dxa"/>
            <w:tcBorders>
              <w:top w:val="single" w:sz="4" w:space="0" w:color="auto"/>
              <w:bottom w:val="single" w:sz="4" w:space="0" w:color="auto"/>
            </w:tcBorders>
          </w:tcPr>
          <w:p w14:paraId="060E3DAB" w14:textId="77777777" w:rsidR="000F0D6C" w:rsidRDefault="000F0D6C">
            <w:pPr>
              <w:pStyle w:val="EarlierRepubEntries"/>
            </w:pPr>
            <w:r>
              <w:t>1 July 2008–</w:t>
            </w:r>
            <w:r>
              <w:br/>
              <w:t>1 Feb 2009</w:t>
            </w:r>
          </w:p>
        </w:tc>
        <w:tc>
          <w:tcPr>
            <w:tcW w:w="1783" w:type="dxa"/>
            <w:tcBorders>
              <w:top w:val="single" w:sz="4" w:space="0" w:color="auto"/>
              <w:bottom w:val="single" w:sz="4" w:space="0" w:color="auto"/>
            </w:tcBorders>
          </w:tcPr>
          <w:p w14:paraId="6B608AC2" w14:textId="73B077D3" w:rsidR="000F0D6C" w:rsidRDefault="00A7244A">
            <w:pPr>
              <w:pStyle w:val="EarlierRepubEntries"/>
            </w:pPr>
            <w:hyperlink r:id="rId401" w:anchor="history" w:tooltip="Land Rent Act 2008" w:history="1">
              <w:r w:rsidR="00980146" w:rsidRPr="00980146">
                <w:rPr>
                  <w:rStyle w:val="charCitHyperlinkAbbrev"/>
                </w:rPr>
                <w:t>A2008</w:t>
              </w:r>
              <w:r w:rsidR="00980146" w:rsidRPr="00980146">
                <w:rPr>
                  <w:rStyle w:val="charCitHyperlinkAbbrev"/>
                </w:rPr>
                <w:noBreakHyphen/>
                <w:t>16</w:t>
              </w:r>
            </w:hyperlink>
          </w:p>
        </w:tc>
        <w:tc>
          <w:tcPr>
            <w:tcW w:w="1783" w:type="dxa"/>
            <w:tcBorders>
              <w:top w:val="single" w:sz="4" w:space="0" w:color="auto"/>
              <w:bottom w:val="single" w:sz="4" w:space="0" w:color="auto"/>
            </w:tcBorders>
          </w:tcPr>
          <w:p w14:paraId="71B812CF" w14:textId="53F1BC8F" w:rsidR="000F0D6C" w:rsidRDefault="000F0D6C">
            <w:pPr>
              <w:pStyle w:val="EarlierRepubEntries"/>
            </w:pPr>
            <w:r>
              <w:t xml:space="preserve">amendments by </w:t>
            </w:r>
            <w:hyperlink r:id="rId402" w:anchor="history" w:tooltip="Land Rent Act 2008" w:history="1">
              <w:r w:rsidR="00980146" w:rsidRPr="00980146">
                <w:rPr>
                  <w:rStyle w:val="charCitHyperlinkAbbrev"/>
                </w:rPr>
                <w:t>A2008</w:t>
              </w:r>
              <w:r w:rsidR="00980146" w:rsidRPr="00980146">
                <w:rPr>
                  <w:rStyle w:val="charCitHyperlinkAbbrev"/>
                </w:rPr>
                <w:noBreakHyphen/>
                <w:t>16</w:t>
              </w:r>
            </w:hyperlink>
          </w:p>
        </w:tc>
      </w:tr>
      <w:tr w:rsidR="00F9495F" w14:paraId="766761B2" w14:textId="77777777" w:rsidTr="00852560">
        <w:trPr>
          <w:cantSplit/>
          <w:trHeight w:val="524"/>
        </w:trPr>
        <w:tc>
          <w:tcPr>
            <w:tcW w:w="1576" w:type="dxa"/>
            <w:tcBorders>
              <w:top w:val="single" w:sz="4" w:space="0" w:color="auto"/>
              <w:bottom w:val="single" w:sz="4" w:space="0" w:color="auto"/>
            </w:tcBorders>
          </w:tcPr>
          <w:p w14:paraId="1DDC48DC" w14:textId="77777777" w:rsidR="00F9495F" w:rsidRDefault="00F9495F">
            <w:pPr>
              <w:pStyle w:val="EarlierRepubEntries"/>
              <w:jc w:val="both"/>
            </w:pPr>
            <w:r>
              <w:t>R14</w:t>
            </w:r>
            <w:r>
              <w:br/>
              <w:t>2 Feb 2009</w:t>
            </w:r>
          </w:p>
        </w:tc>
        <w:tc>
          <w:tcPr>
            <w:tcW w:w="1681" w:type="dxa"/>
            <w:tcBorders>
              <w:top w:val="single" w:sz="4" w:space="0" w:color="auto"/>
              <w:bottom w:val="single" w:sz="4" w:space="0" w:color="auto"/>
            </w:tcBorders>
          </w:tcPr>
          <w:p w14:paraId="26E3E11D" w14:textId="77777777" w:rsidR="00F9495F" w:rsidRDefault="00F9495F">
            <w:pPr>
              <w:pStyle w:val="EarlierRepubEntries"/>
            </w:pPr>
            <w:r>
              <w:t>2 Feb 2009–</w:t>
            </w:r>
            <w:r>
              <w:br/>
              <w:t>21 Sept 2009</w:t>
            </w:r>
          </w:p>
        </w:tc>
        <w:tc>
          <w:tcPr>
            <w:tcW w:w="1783" w:type="dxa"/>
            <w:tcBorders>
              <w:top w:val="single" w:sz="4" w:space="0" w:color="auto"/>
              <w:bottom w:val="single" w:sz="4" w:space="0" w:color="auto"/>
            </w:tcBorders>
          </w:tcPr>
          <w:p w14:paraId="0F3FCA10" w14:textId="7BDB8ACB" w:rsidR="00F9495F" w:rsidRDefault="00A7244A">
            <w:pPr>
              <w:pStyle w:val="EarlierRepubEntries"/>
            </w:pPr>
            <w:hyperlink r:id="rId403"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1D3787F4" w14:textId="30688D93" w:rsidR="00F9495F" w:rsidRDefault="00F9495F">
            <w:pPr>
              <w:pStyle w:val="EarlierRepubEntries"/>
            </w:pPr>
            <w:r>
              <w:t xml:space="preserve">amendments by </w:t>
            </w:r>
            <w:hyperlink r:id="rId404"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r>
      <w:tr w:rsidR="00221F1E" w14:paraId="556E16DF" w14:textId="77777777" w:rsidTr="00852560">
        <w:trPr>
          <w:cantSplit/>
          <w:trHeight w:val="524"/>
        </w:trPr>
        <w:tc>
          <w:tcPr>
            <w:tcW w:w="1576" w:type="dxa"/>
            <w:tcBorders>
              <w:top w:val="single" w:sz="4" w:space="0" w:color="auto"/>
              <w:bottom w:val="single" w:sz="4" w:space="0" w:color="auto"/>
            </w:tcBorders>
          </w:tcPr>
          <w:p w14:paraId="771BE37F" w14:textId="77777777" w:rsidR="00221F1E" w:rsidRDefault="00221F1E">
            <w:pPr>
              <w:pStyle w:val="EarlierRepubEntries"/>
              <w:jc w:val="both"/>
            </w:pPr>
            <w:r>
              <w:t>R15</w:t>
            </w:r>
            <w:r>
              <w:br/>
              <w:t>22 Sept 2009</w:t>
            </w:r>
          </w:p>
        </w:tc>
        <w:tc>
          <w:tcPr>
            <w:tcW w:w="1681" w:type="dxa"/>
            <w:tcBorders>
              <w:top w:val="single" w:sz="4" w:space="0" w:color="auto"/>
              <w:bottom w:val="single" w:sz="4" w:space="0" w:color="auto"/>
            </w:tcBorders>
          </w:tcPr>
          <w:p w14:paraId="03F36678" w14:textId="77777777" w:rsidR="00221F1E" w:rsidRDefault="00221F1E">
            <w:pPr>
              <w:pStyle w:val="EarlierRepubEntries"/>
            </w:pPr>
            <w:r>
              <w:t>22 Sept 2009–</w:t>
            </w:r>
            <w:r>
              <w:br/>
              <w:t>16 Dec 2009</w:t>
            </w:r>
          </w:p>
        </w:tc>
        <w:tc>
          <w:tcPr>
            <w:tcW w:w="1783" w:type="dxa"/>
            <w:tcBorders>
              <w:top w:val="single" w:sz="4" w:space="0" w:color="auto"/>
              <w:bottom w:val="single" w:sz="4" w:space="0" w:color="auto"/>
            </w:tcBorders>
          </w:tcPr>
          <w:p w14:paraId="2BAEA94A" w14:textId="360C15BF" w:rsidR="00221F1E" w:rsidRDefault="00A7244A">
            <w:pPr>
              <w:pStyle w:val="EarlierRepubEntries"/>
            </w:pPr>
            <w:hyperlink r:id="rId405" w:tooltip="Statute Law Amendment Act 2009" w:history="1">
              <w:r w:rsidR="00980146" w:rsidRPr="00980146">
                <w:rPr>
                  <w:rStyle w:val="charCitHyperlinkAbbrev"/>
                </w:rPr>
                <w:t>A2009</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66A14F5A" w14:textId="08AB15F5" w:rsidR="00221F1E" w:rsidRDefault="00221F1E">
            <w:pPr>
              <w:pStyle w:val="EarlierRepubEntries"/>
            </w:pPr>
            <w:r>
              <w:t xml:space="preserve">amendments by </w:t>
            </w:r>
            <w:hyperlink r:id="rId406" w:tooltip="Statute Law Amendment Act 2009" w:history="1">
              <w:r w:rsidR="00980146" w:rsidRPr="00980146">
                <w:rPr>
                  <w:rStyle w:val="charCitHyperlinkAbbrev"/>
                </w:rPr>
                <w:t>A2009</w:t>
              </w:r>
              <w:r w:rsidR="00980146" w:rsidRPr="00980146">
                <w:rPr>
                  <w:rStyle w:val="charCitHyperlinkAbbrev"/>
                </w:rPr>
                <w:noBreakHyphen/>
                <w:t>20</w:t>
              </w:r>
            </w:hyperlink>
          </w:p>
        </w:tc>
      </w:tr>
      <w:tr w:rsidR="00A23D04" w14:paraId="4CBA5413" w14:textId="77777777" w:rsidTr="00852560">
        <w:trPr>
          <w:cantSplit/>
          <w:trHeight w:val="524"/>
        </w:trPr>
        <w:tc>
          <w:tcPr>
            <w:tcW w:w="1576" w:type="dxa"/>
            <w:tcBorders>
              <w:top w:val="single" w:sz="4" w:space="0" w:color="auto"/>
              <w:bottom w:val="single" w:sz="4" w:space="0" w:color="auto"/>
            </w:tcBorders>
          </w:tcPr>
          <w:p w14:paraId="7B70476B" w14:textId="77777777" w:rsidR="00A23D04" w:rsidRDefault="00A23D04">
            <w:pPr>
              <w:pStyle w:val="EarlierRepubEntries"/>
              <w:jc w:val="both"/>
            </w:pPr>
            <w:r>
              <w:t>R16</w:t>
            </w:r>
            <w:r>
              <w:br/>
              <w:t>17 Dec 2009</w:t>
            </w:r>
          </w:p>
        </w:tc>
        <w:tc>
          <w:tcPr>
            <w:tcW w:w="1681" w:type="dxa"/>
            <w:tcBorders>
              <w:top w:val="single" w:sz="4" w:space="0" w:color="auto"/>
              <w:bottom w:val="single" w:sz="4" w:space="0" w:color="auto"/>
            </w:tcBorders>
          </w:tcPr>
          <w:p w14:paraId="1D70CEFB" w14:textId="77777777" w:rsidR="00A23D04" w:rsidRDefault="00A23D04">
            <w:pPr>
              <w:pStyle w:val="EarlierRepubEntries"/>
            </w:pPr>
            <w:r>
              <w:t>17 Dec 2009–</w:t>
            </w:r>
            <w:r>
              <w:br/>
              <w:t>31 Dec 2009</w:t>
            </w:r>
          </w:p>
        </w:tc>
        <w:tc>
          <w:tcPr>
            <w:tcW w:w="1783" w:type="dxa"/>
            <w:tcBorders>
              <w:top w:val="single" w:sz="4" w:space="0" w:color="auto"/>
              <w:bottom w:val="single" w:sz="4" w:space="0" w:color="auto"/>
            </w:tcBorders>
          </w:tcPr>
          <w:p w14:paraId="0BC13772" w14:textId="26761C1E" w:rsidR="00A23D04" w:rsidRDefault="00A7244A">
            <w:pPr>
              <w:pStyle w:val="EarlierRepubEntries"/>
            </w:pPr>
            <w:hyperlink r:id="rId407" w:tooltip="Statute Law Amendment Act 2009 (No 2)" w:history="1">
              <w:r w:rsidR="00980146" w:rsidRPr="00980146">
                <w:rPr>
                  <w:rStyle w:val="charCitHyperlinkAbbrev"/>
                </w:rPr>
                <w:t>A2009</w:t>
              </w:r>
              <w:r w:rsidR="00980146" w:rsidRPr="00980146">
                <w:rPr>
                  <w:rStyle w:val="charCitHyperlinkAbbrev"/>
                </w:rPr>
                <w:noBreakHyphen/>
                <w:t>49</w:t>
              </w:r>
            </w:hyperlink>
          </w:p>
        </w:tc>
        <w:tc>
          <w:tcPr>
            <w:tcW w:w="1783" w:type="dxa"/>
            <w:tcBorders>
              <w:top w:val="single" w:sz="4" w:space="0" w:color="auto"/>
              <w:bottom w:val="single" w:sz="4" w:space="0" w:color="auto"/>
            </w:tcBorders>
          </w:tcPr>
          <w:p w14:paraId="0E78D61A" w14:textId="1C2162A6" w:rsidR="00A23D04" w:rsidRDefault="00A23D04">
            <w:pPr>
              <w:pStyle w:val="EarlierRepubEntries"/>
            </w:pPr>
            <w:r>
              <w:t xml:space="preserve">amendments by </w:t>
            </w:r>
            <w:hyperlink r:id="rId408" w:tooltip="Statute Law Amendment Act 2009 (No 2)" w:history="1">
              <w:r w:rsidR="00980146" w:rsidRPr="00980146">
                <w:rPr>
                  <w:rStyle w:val="charCitHyperlinkAbbrev"/>
                </w:rPr>
                <w:t>A2009</w:t>
              </w:r>
              <w:r w:rsidR="00980146" w:rsidRPr="00980146">
                <w:rPr>
                  <w:rStyle w:val="charCitHyperlinkAbbrev"/>
                </w:rPr>
                <w:noBreakHyphen/>
                <w:t>49</w:t>
              </w:r>
            </w:hyperlink>
          </w:p>
        </w:tc>
      </w:tr>
      <w:tr w:rsidR="006D6C4C" w14:paraId="7EEDCF0A" w14:textId="77777777" w:rsidTr="00852560">
        <w:trPr>
          <w:cantSplit/>
          <w:trHeight w:val="524"/>
        </w:trPr>
        <w:tc>
          <w:tcPr>
            <w:tcW w:w="1576" w:type="dxa"/>
            <w:tcBorders>
              <w:top w:val="single" w:sz="4" w:space="0" w:color="auto"/>
              <w:bottom w:val="single" w:sz="4" w:space="0" w:color="auto"/>
            </w:tcBorders>
          </w:tcPr>
          <w:p w14:paraId="23383253" w14:textId="77777777" w:rsidR="006D6C4C" w:rsidRDefault="006D6C4C">
            <w:pPr>
              <w:pStyle w:val="EarlierRepubEntries"/>
              <w:jc w:val="both"/>
            </w:pPr>
            <w:r>
              <w:t>R17</w:t>
            </w:r>
            <w:r>
              <w:br/>
              <w:t>1 Jan 2010</w:t>
            </w:r>
          </w:p>
        </w:tc>
        <w:tc>
          <w:tcPr>
            <w:tcW w:w="1681" w:type="dxa"/>
            <w:tcBorders>
              <w:top w:val="single" w:sz="4" w:space="0" w:color="auto"/>
              <w:bottom w:val="single" w:sz="4" w:space="0" w:color="auto"/>
            </w:tcBorders>
          </w:tcPr>
          <w:p w14:paraId="3DEF5053" w14:textId="77777777" w:rsidR="006D6C4C" w:rsidRDefault="006D6C4C">
            <w:pPr>
              <w:pStyle w:val="EarlierRepubEntries"/>
            </w:pPr>
            <w:r>
              <w:t>1 Jan 2010–</w:t>
            </w:r>
            <w:r>
              <w:br/>
              <w:t>6 July 2010</w:t>
            </w:r>
          </w:p>
        </w:tc>
        <w:tc>
          <w:tcPr>
            <w:tcW w:w="1783" w:type="dxa"/>
            <w:tcBorders>
              <w:top w:val="single" w:sz="4" w:space="0" w:color="auto"/>
              <w:bottom w:val="single" w:sz="4" w:space="0" w:color="auto"/>
            </w:tcBorders>
          </w:tcPr>
          <w:p w14:paraId="20E96682" w14:textId="47D2332D" w:rsidR="006D6C4C" w:rsidRDefault="00A7244A">
            <w:pPr>
              <w:pStyle w:val="EarlierRepubEntries"/>
            </w:pPr>
            <w:hyperlink r:id="rId409"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350E4159" w14:textId="66021A04" w:rsidR="006D6C4C" w:rsidRDefault="006D6C4C">
            <w:pPr>
              <w:pStyle w:val="EarlierRepubEntries"/>
            </w:pPr>
            <w:r>
              <w:t xml:space="preserve">amendments by </w:t>
            </w:r>
            <w:hyperlink r:id="rId41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r>
      <w:tr w:rsidR="006073AC" w14:paraId="37600F9B" w14:textId="77777777" w:rsidTr="00852560">
        <w:trPr>
          <w:cantSplit/>
          <w:trHeight w:val="524"/>
        </w:trPr>
        <w:tc>
          <w:tcPr>
            <w:tcW w:w="1576" w:type="dxa"/>
            <w:tcBorders>
              <w:top w:val="single" w:sz="4" w:space="0" w:color="auto"/>
              <w:bottom w:val="single" w:sz="4" w:space="0" w:color="auto"/>
            </w:tcBorders>
          </w:tcPr>
          <w:p w14:paraId="042CBF6D" w14:textId="77777777" w:rsidR="006073AC" w:rsidRDefault="006073AC">
            <w:pPr>
              <w:pStyle w:val="EarlierRepubEntries"/>
              <w:jc w:val="both"/>
            </w:pPr>
            <w:r>
              <w:t>R18</w:t>
            </w:r>
            <w:r>
              <w:br/>
              <w:t>7 July 2010</w:t>
            </w:r>
          </w:p>
        </w:tc>
        <w:tc>
          <w:tcPr>
            <w:tcW w:w="1681" w:type="dxa"/>
            <w:tcBorders>
              <w:top w:val="single" w:sz="4" w:space="0" w:color="auto"/>
              <w:bottom w:val="single" w:sz="4" w:space="0" w:color="auto"/>
            </w:tcBorders>
          </w:tcPr>
          <w:p w14:paraId="43B877C3" w14:textId="77777777" w:rsidR="006073AC" w:rsidRDefault="006073AC">
            <w:pPr>
              <w:pStyle w:val="EarlierRepubEntries"/>
            </w:pPr>
            <w:r>
              <w:t>7 July 2010–</w:t>
            </w:r>
            <w:r>
              <w:br/>
              <w:t>11 Dec 2011</w:t>
            </w:r>
          </w:p>
        </w:tc>
        <w:tc>
          <w:tcPr>
            <w:tcW w:w="1783" w:type="dxa"/>
            <w:tcBorders>
              <w:top w:val="single" w:sz="4" w:space="0" w:color="auto"/>
              <w:bottom w:val="single" w:sz="4" w:space="0" w:color="auto"/>
            </w:tcBorders>
          </w:tcPr>
          <w:p w14:paraId="16D75267" w14:textId="79ACEF08" w:rsidR="006073AC" w:rsidRDefault="00A7244A">
            <w:pPr>
              <w:pStyle w:val="EarlierRepubEntries"/>
            </w:pPr>
            <w:hyperlink r:id="rId411"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5D80F5BC" w14:textId="7A5AEF1A" w:rsidR="006073AC" w:rsidRDefault="006073AC">
            <w:pPr>
              <w:pStyle w:val="EarlierRepubEntries"/>
            </w:pPr>
            <w:r>
              <w:t xml:space="preserve">amendments by </w:t>
            </w:r>
            <w:hyperlink r:id="rId412"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r>
      <w:tr w:rsidR="003F0C76" w14:paraId="34FAA0C4" w14:textId="77777777" w:rsidTr="00852560">
        <w:trPr>
          <w:cantSplit/>
          <w:trHeight w:val="524"/>
        </w:trPr>
        <w:tc>
          <w:tcPr>
            <w:tcW w:w="1576" w:type="dxa"/>
            <w:tcBorders>
              <w:top w:val="single" w:sz="4" w:space="0" w:color="auto"/>
              <w:bottom w:val="single" w:sz="4" w:space="0" w:color="auto"/>
            </w:tcBorders>
          </w:tcPr>
          <w:p w14:paraId="7B436CC5" w14:textId="77777777" w:rsidR="003F0C76" w:rsidRDefault="003F0C76">
            <w:pPr>
              <w:pStyle w:val="EarlierRepubEntries"/>
              <w:jc w:val="both"/>
            </w:pPr>
            <w:r>
              <w:t>R19</w:t>
            </w:r>
            <w:r>
              <w:br/>
              <w:t>12 Dec 2011</w:t>
            </w:r>
          </w:p>
        </w:tc>
        <w:tc>
          <w:tcPr>
            <w:tcW w:w="1681" w:type="dxa"/>
            <w:tcBorders>
              <w:top w:val="single" w:sz="4" w:space="0" w:color="auto"/>
              <w:bottom w:val="single" w:sz="4" w:space="0" w:color="auto"/>
            </w:tcBorders>
          </w:tcPr>
          <w:p w14:paraId="64B0BBFF" w14:textId="77777777" w:rsidR="003F0C76" w:rsidRDefault="003F0C76">
            <w:pPr>
              <w:pStyle w:val="EarlierRepubEntries"/>
            </w:pPr>
            <w:r>
              <w:t>12 Dec 2011–</w:t>
            </w:r>
            <w:r>
              <w:br/>
              <w:t>29 Mar 2012</w:t>
            </w:r>
          </w:p>
        </w:tc>
        <w:tc>
          <w:tcPr>
            <w:tcW w:w="1783" w:type="dxa"/>
            <w:tcBorders>
              <w:top w:val="single" w:sz="4" w:space="0" w:color="auto"/>
              <w:bottom w:val="single" w:sz="4" w:space="0" w:color="auto"/>
            </w:tcBorders>
          </w:tcPr>
          <w:p w14:paraId="6B291E58" w14:textId="0D93B98D" w:rsidR="003F0C76" w:rsidRDefault="00A7244A">
            <w:pPr>
              <w:pStyle w:val="EarlierRepubEntries"/>
            </w:pPr>
            <w:hyperlink r:id="rId413"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237E07B6" w14:textId="7742087F" w:rsidR="003F0C76" w:rsidRDefault="003F0C76">
            <w:pPr>
              <w:pStyle w:val="EarlierRepubEntries"/>
            </w:pPr>
            <w:r>
              <w:t xml:space="preserve">amendments by </w:t>
            </w:r>
            <w:hyperlink r:id="rId414" w:tooltip="Statute Law Amendment Act 2011 (No 3)" w:history="1">
              <w:r w:rsidR="00980146" w:rsidRPr="00980146">
                <w:rPr>
                  <w:rStyle w:val="charCitHyperlinkAbbrev"/>
                </w:rPr>
                <w:t>A2011</w:t>
              </w:r>
              <w:r w:rsidR="00980146" w:rsidRPr="00980146">
                <w:rPr>
                  <w:rStyle w:val="charCitHyperlinkAbbrev"/>
                </w:rPr>
                <w:noBreakHyphen/>
                <w:t>52</w:t>
              </w:r>
            </w:hyperlink>
          </w:p>
        </w:tc>
      </w:tr>
      <w:tr w:rsidR="003E6B85" w14:paraId="702A9A8B" w14:textId="77777777" w:rsidTr="00852560">
        <w:trPr>
          <w:cantSplit/>
          <w:trHeight w:val="524"/>
        </w:trPr>
        <w:tc>
          <w:tcPr>
            <w:tcW w:w="1576" w:type="dxa"/>
            <w:tcBorders>
              <w:top w:val="single" w:sz="4" w:space="0" w:color="auto"/>
              <w:bottom w:val="single" w:sz="4" w:space="0" w:color="auto"/>
            </w:tcBorders>
          </w:tcPr>
          <w:p w14:paraId="0DF65C44" w14:textId="77777777" w:rsidR="003E6B85" w:rsidRDefault="007C46A9">
            <w:pPr>
              <w:pStyle w:val="EarlierRepubEntries"/>
              <w:jc w:val="both"/>
            </w:pPr>
            <w:r>
              <w:t>R20</w:t>
            </w:r>
            <w:r>
              <w:br/>
              <w:t>30 Mar 2012</w:t>
            </w:r>
          </w:p>
        </w:tc>
        <w:tc>
          <w:tcPr>
            <w:tcW w:w="1681" w:type="dxa"/>
            <w:tcBorders>
              <w:top w:val="single" w:sz="4" w:space="0" w:color="auto"/>
              <w:bottom w:val="single" w:sz="4" w:space="0" w:color="auto"/>
            </w:tcBorders>
          </w:tcPr>
          <w:p w14:paraId="3F3E671B" w14:textId="77777777" w:rsidR="003E6B85" w:rsidRDefault="007C46A9">
            <w:pPr>
              <w:pStyle w:val="EarlierRepubEntries"/>
            </w:pPr>
            <w:r>
              <w:t>30 Mar 2012–</w:t>
            </w:r>
            <w:r>
              <w:br/>
              <w:t>30 June 2012</w:t>
            </w:r>
          </w:p>
        </w:tc>
        <w:tc>
          <w:tcPr>
            <w:tcW w:w="1783" w:type="dxa"/>
            <w:tcBorders>
              <w:top w:val="single" w:sz="4" w:space="0" w:color="auto"/>
              <w:bottom w:val="single" w:sz="4" w:space="0" w:color="auto"/>
            </w:tcBorders>
          </w:tcPr>
          <w:p w14:paraId="58065ECF" w14:textId="3B4CEBC5" w:rsidR="003E6B85" w:rsidRDefault="00A7244A">
            <w:pPr>
              <w:pStyle w:val="EarlierRepubEntries"/>
            </w:pPr>
            <w:hyperlink r:id="rId415"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0770098A" w14:textId="10FDB352" w:rsidR="003E6B85" w:rsidRDefault="007C46A9">
            <w:pPr>
              <w:pStyle w:val="EarlierRepubEntries"/>
            </w:pPr>
            <w:r>
              <w:t xml:space="preserve">amendments by </w:t>
            </w:r>
            <w:hyperlink r:id="rId416" w:anchor="history" w:tooltip="Unit Titles (Management) Act 2011" w:history="1">
              <w:r w:rsidR="00980146" w:rsidRPr="00980146">
                <w:rPr>
                  <w:rStyle w:val="charCitHyperlinkAbbrev"/>
                </w:rPr>
                <w:t>A2011</w:t>
              </w:r>
              <w:r w:rsidR="00980146" w:rsidRPr="00980146">
                <w:rPr>
                  <w:rStyle w:val="charCitHyperlinkAbbrev"/>
                </w:rPr>
                <w:noBreakHyphen/>
                <w:t>41</w:t>
              </w:r>
            </w:hyperlink>
          </w:p>
        </w:tc>
      </w:tr>
      <w:tr w:rsidR="00BE1B20" w14:paraId="5C36FFB1" w14:textId="77777777" w:rsidTr="00852560">
        <w:trPr>
          <w:cantSplit/>
          <w:trHeight w:val="524"/>
        </w:trPr>
        <w:tc>
          <w:tcPr>
            <w:tcW w:w="1576" w:type="dxa"/>
            <w:tcBorders>
              <w:top w:val="single" w:sz="4" w:space="0" w:color="auto"/>
              <w:bottom w:val="single" w:sz="4" w:space="0" w:color="auto"/>
            </w:tcBorders>
          </w:tcPr>
          <w:p w14:paraId="2D77B52B" w14:textId="77777777" w:rsidR="00BE1B20" w:rsidRDefault="00BE1B20">
            <w:pPr>
              <w:pStyle w:val="EarlierRepubEntries"/>
              <w:jc w:val="both"/>
            </w:pPr>
            <w:r>
              <w:t>R21</w:t>
            </w:r>
            <w:r>
              <w:br/>
              <w:t>1 July 2012</w:t>
            </w:r>
          </w:p>
        </w:tc>
        <w:tc>
          <w:tcPr>
            <w:tcW w:w="1681" w:type="dxa"/>
            <w:tcBorders>
              <w:top w:val="single" w:sz="4" w:space="0" w:color="auto"/>
              <w:bottom w:val="single" w:sz="4" w:space="0" w:color="auto"/>
            </w:tcBorders>
          </w:tcPr>
          <w:p w14:paraId="646DF109" w14:textId="77777777" w:rsidR="00BE1B20" w:rsidRDefault="00BE1B20">
            <w:pPr>
              <w:pStyle w:val="EarlierRepubEntries"/>
            </w:pPr>
            <w:r>
              <w:t>1 July 2012–</w:t>
            </w:r>
            <w:r>
              <w:br/>
              <w:t>10 Sept 2012</w:t>
            </w:r>
          </w:p>
        </w:tc>
        <w:tc>
          <w:tcPr>
            <w:tcW w:w="1783" w:type="dxa"/>
            <w:tcBorders>
              <w:top w:val="single" w:sz="4" w:space="0" w:color="auto"/>
              <w:bottom w:val="single" w:sz="4" w:space="0" w:color="auto"/>
            </w:tcBorders>
          </w:tcPr>
          <w:p w14:paraId="68C4CBDF" w14:textId="6FD50097" w:rsidR="00BE1B20" w:rsidRDefault="00A7244A">
            <w:pPr>
              <w:pStyle w:val="EarlierRepubEntries"/>
            </w:pPr>
            <w:hyperlink r:id="rId417"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60CE0F8A" w14:textId="59849CB6" w:rsidR="00BE1B20" w:rsidRDefault="00BE1B20">
            <w:pPr>
              <w:pStyle w:val="EarlierRepubEntries"/>
            </w:pPr>
            <w:r>
              <w:t xml:space="preserve">amendments by </w:t>
            </w:r>
            <w:hyperlink r:id="rId418"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r>
      <w:tr w:rsidR="005A0B98" w14:paraId="3BF9A0C8" w14:textId="77777777" w:rsidTr="00852560">
        <w:trPr>
          <w:cantSplit/>
          <w:trHeight w:val="524"/>
        </w:trPr>
        <w:tc>
          <w:tcPr>
            <w:tcW w:w="1576" w:type="dxa"/>
            <w:tcBorders>
              <w:top w:val="single" w:sz="4" w:space="0" w:color="auto"/>
              <w:bottom w:val="single" w:sz="4" w:space="0" w:color="auto"/>
            </w:tcBorders>
          </w:tcPr>
          <w:p w14:paraId="44FC0BFB" w14:textId="77777777" w:rsidR="005A0B98" w:rsidRDefault="005A0B98">
            <w:pPr>
              <w:pStyle w:val="EarlierRepubEntries"/>
              <w:jc w:val="both"/>
            </w:pPr>
            <w:r>
              <w:t>R22</w:t>
            </w:r>
            <w:r>
              <w:br/>
              <w:t>11 Sept 2012</w:t>
            </w:r>
          </w:p>
        </w:tc>
        <w:tc>
          <w:tcPr>
            <w:tcW w:w="1681" w:type="dxa"/>
            <w:tcBorders>
              <w:top w:val="single" w:sz="4" w:space="0" w:color="auto"/>
              <w:bottom w:val="single" w:sz="4" w:space="0" w:color="auto"/>
            </w:tcBorders>
          </w:tcPr>
          <w:p w14:paraId="14647E7E" w14:textId="77777777" w:rsidR="005A0B98" w:rsidRDefault="005A0B98">
            <w:pPr>
              <w:pStyle w:val="EarlierRepubEntries"/>
            </w:pPr>
            <w:r>
              <w:t>11 Sept 2012–</w:t>
            </w:r>
            <w:r>
              <w:br/>
              <w:t>22 May 2013</w:t>
            </w:r>
          </w:p>
        </w:tc>
        <w:tc>
          <w:tcPr>
            <w:tcW w:w="1783" w:type="dxa"/>
            <w:tcBorders>
              <w:top w:val="single" w:sz="4" w:space="0" w:color="auto"/>
              <w:bottom w:val="single" w:sz="4" w:space="0" w:color="auto"/>
            </w:tcBorders>
          </w:tcPr>
          <w:p w14:paraId="6E55673C" w14:textId="4F7CD5B2" w:rsidR="005A0B98" w:rsidRDefault="00A7244A">
            <w:pPr>
              <w:pStyle w:val="EarlierRepubEntries"/>
            </w:pPr>
            <w:hyperlink r:id="rId419" w:anchor="history" w:tooltip="Civil Unions Act 2012" w:history="1">
              <w:r w:rsidR="005A0B98" w:rsidRPr="005A0B98">
                <w:rPr>
                  <w:rStyle w:val="charCitHyperlinkAbbrev"/>
                </w:rPr>
                <w:t>A2012</w:t>
              </w:r>
              <w:r w:rsidR="005A0B98" w:rsidRPr="005A0B98">
                <w:rPr>
                  <w:rStyle w:val="charCitHyperlinkAbbrev"/>
                </w:rPr>
                <w:noBreakHyphen/>
                <w:t>40</w:t>
              </w:r>
            </w:hyperlink>
          </w:p>
        </w:tc>
        <w:tc>
          <w:tcPr>
            <w:tcW w:w="1783" w:type="dxa"/>
            <w:tcBorders>
              <w:top w:val="single" w:sz="4" w:space="0" w:color="auto"/>
              <w:bottom w:val="single" w:sz="4" w:space="0" w:color="auto"/>
            </w:tcBorders>
          </w:tcPr>
          <w:p w14:paraId="5D66633A" w14:textId="031EF6DE" w:rsidR="005A0B98" w:rsidRDefault="005A0B98">
            <w:pPr>
              <w:pStyle w:val="EarlierRepubEntries"/>
            </w:pPr>
            <w:r>
              <w:t xml:space="preserve">amendments by </w:t>
            </w:r>
            <w:hyperlink r:id="rId420" w:anchor="history" w:tooltip="Civil Unions Act 2012" w:history="1">
              <w:r w:rsidRPr="005A0B98">
                <w:rPr>
                  <w:rStyle w:val="charCitHyperlinkAbbrev"/>
                </w:rPr>
                <w:t>A2012</w:t>
              </w:r>
              <w:r w:rsidRPr="005A0B98">
                <w:rPr>
                  <w:rStyle w:val="charCitHyperlinkAbbrev"/>
                </w:rPr>
                <w:noBreakHyphen/>
                <w:t>40</w:t>
              </w:r>
            </w:hyperlink>
          </w:p>
        </w:tc>
      </w:tr>
      <w:tr w:rsidR="00C30F39" w14:paraId="06F86D0F" w14:textId="77777777" w:rsidTr="00852560">
        <w:trPr>
          <w:cantSplit/>
          <w:trHeight w:val="524"/>
        </w:trPr>
        <w:tc>
          <w:tcPr>
            <w:tcW w:w="1576" w:type="dxa"/>
            <w:tcBorders>
              <w:top w:val="single" w:sz="4" w:space="0" w:color="auto"/>
              <w:bottom w:val="single" w:sz="4" w:space="0" w:color="auto"/>
            </w:tcBorders>
          </w:tcPr>
          <w:p w14:paraId="7299E408" w14:textId="77777777" w:rsidR="00C30F39" w:rsidRDefault="00C30F39">
            <w:pPr>
              <w:pStyle w:val="EarlierRepubEntries"/>
              <w:jc w:val="both"/>
            </w:pPr>
            <w:r>
              <w:t>R23</w:t>
            </w:r>
            <w:r>
              <w:br/>
              <w:t>23 May 2013</w:t>
            </w:r>
          </w:p>
        </w:tc>
        <w:tc>
          <w:tcPr>
            <w:tcW w:w="1681" w:type="dxa"/>
            <w:tcBorders>
              <w:top w:val="single" w:sz="4" w:space="0" w:color="auto"/>
              <w:bottom w:val="single" w:sz="4" w:space="0" w:color="auto"/>
            </w:tcBorders>
          </w:tcPr>
          <w:p w14:paraId="14CDFCC5" w14:textId="77777777" w:rsidR="00C30F39" w:rsidRDefault="00C30F39">
            <w:pPr>
              <w:pStyle w:val="EarlierRepubEntries"/>
            </w:pPr>
            <w:r>
              <w:t>23 May 2013</w:t>
            </w:r>
            <w:r w:rsidR="00B177E5">
              <w:t>–</w:t>
            </w:r>
            <w:r w:rsidR="00B177E5">
              <w:br/>
            </w:r>
            <w:r>
              <w:t>18 Nov 2014</w:t>
            </w:r>
          </w:p>
        </w:tc>
        <w:tc>
          <w:tcPr>
            <w:tcW w:w="1783" w:type="dxa"/>
            <w:tcBorders>
              <w:top w:val="single" w:sz="4" w:space="0" w:color="auto"/>
              <w:bottom w:val="single" w:sz="4" w:space="0" w:color="auto"/>
            </w:tcBorders>
          </w:tcPr>
          <w:p w14:paraId="3D66E0C4" w14:textId="55F15706" w:rsidR="00C30F39" w:rsidRDefault="00A7244A">
            <w:pPr>
              <w:pStyle w:val="EarlierRepubEntries"/>
            </w:pPr>
            <w:hyperlink r:id="rId421" w:tooltip="Revenue Legislation (Tax Reform) Amendment Act 2013" w:history="1">
              <w:r w:rsidR="00C30F39">
                <w:rPr>
                  <w:rStyle w:val="charCitHyperlinkAbbrev"/>
                </w:rPr>
                <w:t>A2013</w:t>
              </w:r>
              <w:r w:rsidR="00C30F39">
                <w:rPr>
                  <w:rStyle w:val="charCitHyperlinkAbbrev"/>
                </w:rPr>
                <w:noBreakHyphen/>
                <w:t>17</w:t>
              </w:r>
            </w:hyperlink>
          </w:p>
        </w:tc>
        <w:tc>
          <w:tcPr>
            <w:tcW w:w="1783" w:type="dxa"/>
            <w:tcBorders>
              <w:top w:val="single" w:sz="4" w:space="0" w:color="auto"/>
              <w:bottom w:val="single" w:sz="4" w:space="0" w:color="auto"/>
            </w:tcBorders>
          </w:tcPr>
          <w:p w14:paraId="2EC998D2" w14:textId="26A459C0" w:rsidR="00C30F39" w:rsidRDefault="00C30F39">
            <w:pPr>
              <w:pStyle w:val="EarlierRepubEntries"/>
            </w:pPr>
            <w:r>
              <w:t xml:space="preserve">amendments by </w:t>
            </w:r>
            <w:hyperlink r:id="rId422" w:tooltip="Revenue Legislation (Tax Reform) Amendment Act 2013" w:history="1">
              <w:r>
                <w:rPr>
                  <w:rStyle w:val="charCitHyperlinkAbbrev"/>
                </w:rPr>
                <w:t>A2013</w:t>
              </w:r>
              <w:r>
                <w:rPr>
                  <w:rStyle w:val="charCitHyperlinkAbbrev"/>
                </w:rPr>
                <w:noBreakHyphen/>
                <w:t>17</w:t>
              </w:r>
            </w:hyperlink>
          </w:p>
        </w:tc>
      </w:tr>
      <w:tr w:rsidR="006629C8" w14:paraId="5F54A9DB" w14:textId="77777777" w:rsidTr="00852560">
        <w:trPr>
          <w:cantSplit/>
          <w:trHeight w:val="524"/>
        </w:trPr>
        <w:tc>
          <w:tcPr>
            <w:tcW w:w="1576" w:type="dxa"/>
            <w:tcBorders>
              <w:top w:val="single" w:sz="4" w:space="0" w:color="auto"/>
              <w:bottom w:val="single" w:sz="4" w:space="0" w:color="auto"/>
            </w:tcBorders>
          </w:tcPr>
          <w:p w14:paraId="037C97D8" w14:textId="77777777" w:rsidR="006629C8" w:rsidRDefault="006629C8">
            <w:pPr>
              <w:pStyle w:val="EarlierRepubEntries"/>
              <w:jc w:val="both"/>
            </w:pPr>
            <w:r>
              <w:t>R24</w:t>
            </w:r>
            <w:r>
              <w:br/>
              <w:t>19 Nov 2014</w:t>
            </w:r>
          </w:p>
        </w:tc>
        <w:tc>
          <w:tcPr>
            <w:tcW w:w="1681" w:type="dxa"/>
            <w:tcBorders>
              <w:top w:val="single" w:sz="4" w:space="0" w:color="auto"/>
              <w:bottom w:val="single" w:sz="4" w:space="0" w:color="auto"/>
            </w:tcBorders>
          </w:tcPr>
          <w:p w14:paraId="5DD9E035" w14:textId="77777777" w:rsidR="006629C8" w:rsidRDefault="006629C8">
            <w:pPr>
              <w:pStyle w:val="EarlierRepubEntries"/>
            </w:pPr>
            <w:r>
              <w:t>19 Nov 2014</w:t>
            </w:r>
            <w:r w:rsidR="00B177E5">
              <w:t>–</w:t>
            </w:r>
            <w:r w:rsidR="00B177E5">
              <w:br/>
            </w:r>
            <w:r>
              <w:t>30 June 2015</w:t>
            </w:r>
          </w:p>
        </w:tc>
        <w:tc>
          <w:tcPr>
            <w:tcW w:w="1783" w:type="dxa"/>
            <w:tcBorders>
              <w:top w:val="single" w:sz="4" w:space="0" w:color="auto"/>
              <w:bottom w:val="single" w:sz="4" w:space="0" w:color="auto"/>
            </w:tcBorders>
          </w:tcPr>
          <w:p w14:paraId="0A7B2793" w14:textId="0A13D9B2" w:rsidR="006629C8" w:rsidRDefault="00A7244A" w:rsidP="00875785">
            <w:pPr>
              <w:pStyle w:val="EarlierRepubEntries"/>
            </w:pPr>
            <w:hyperlink r:id="rId423" w:tooltip="Statute Law Amendment Act 2014 (No 2)" w:history="1">
              <w:r w:rsidR="006629C8">
                <w:rPr>
                  <w:rStyle w:val="charCitHyperlinkAbbrev"/>
                </w:rPr>
                <w:t>A2014-44</w:t>
              </w:r>
            </w:hyperlink>
          </w:p>
        </w:tc>
        <w:tc>
          <w:tcPr>
            <w:tcW w:w="1783" w:type="dxa"/>
            <w:tcBorders>
              <w:top w:val="single" w:sz="4" w:space="0" w:color="auto"/>
              <w:bottom w:val="single" w:sz="4" w:space="0" w:color="auto"/>
            </w:tcBorders>
          </w:tcPr>
          <w:p w14:paraId="31A9EF78" w14:textId="369324F5" w:rsidR="006629C8" w:rsidRDefault="006629C8" w:rsidP="00875785">
            <w:pPr>
              <w:pStyle w:val="EarlierRepubEntries"/>
            </w:pPr>
            <w:r>
              <w:t xml:space="preserve">amendments by </w:t>
            </w:r>
            <w:hyperlink r:id="rId424" w:tooltip="Statute Law Amendment Act 2014 (No 2)" w:history="1">
              <w:r>
                <w:rPr>
                  <w:rStyle w:val="charCitHyperlinkAbbrev"/>
                </w:rPr>
                <w:t>A2014-44</w:t>
              </w:r>
            </w:hyperlink>
          </w:p>
        </w:tc>
      </w:tr>
      <w:tr w:rsidR="006602C8" w14:paraId="54765EFD" w14:textId="77777777" w:rsidTr="00852560">
        <w:trPr>
          <w:cantSplit/>
          <w:trHeight w:val="524"/>
        </w:trPr>
        <w:tc>
          <w:tcPr>
            <w:tcW w:w="1576" w:type="dxa"/>
            <w:tcBorders>
              <w:top w:val="single" w:sz="4" w:space="0" w:color="auto"/>
              <w:bottom w:val="single" w:sz="4" w:space="0" w:color="auto"/>
            </w:tcBorders>
          </w:tcPr>
          <w:p w14:paraId="4E05198A" w14:textId="77777777" w:rsidR="006602C8" w:rsidRDefault="006602C8">
            <w:pPr>
              <w:pStyle w:val="EarlierRepubEntries"/>
              <w:jc w:val="both"/>
            </w:pPr>
            <w:r>
              <w:t>R25</w:t>
            </w:r>
            <w:r>
              <w:br/>
              <w:t>1 July 2015</w:t>
            </w:r>
          </w:p>
        </w:tc>
        <w:tc>
          <w:tcPr>
            <w:tcW w:w="1681" w:type="dxa"/>
            <w:tcBorders>
              <w:top w:val="single" w:sz="4" w:space="0" w:color="auto"/>
              <w:bottom w:val="single" w:sz="4" w:space="0" w:color="auto"/>
            </w:tcBorders>
          </w:tcPr>
          <w:p w14:paraId="34B19AF3" w14:textId="77777777" w:rsidR="006602C8" w:rsidRDefault="006602C8">
            <w:pPr>
              <w:pStyle w:val="EarlierRepubEntries"/>
            </w:pPr>
            <w:r>
              <w:t>1 July 2015</w:t>
            </w:r>
            <w:r w:rsidR="00B177E5">
              <w:t>–</w:t>
            </w:r>
            <w:r w:rsidR="00B177E5">
              <w:br/>
            </w:r>
            <w:r>
              <w:t>5 Nov 2015</w:t>
            </w:r>
          </w:p>
        </w:tc>
        <w:tc>
          <w:tcPr>
            <w:tcW w:w="1783" w:type="dxa"/>
            <w:tcBorders>
              <w:top w:val="single" w:sz="4" w:space="0" w:color="auto"/>
              <w:bottom w:val="single" w:sz="4" w:space="0" w:color="auto"/>
            </w:tcBorders>
          </w:tcPr>
          <w:p w14:paraId="1C9231A0" w14:textId="45FD93AF" w:rsidR="006602C8" w:rsidRDefault="00A7244A" w:rsidP="00875785">
            <w:pPr>
              <w:pStyle w:val="EarlierRepubEntries"/>
            </w:pPr>
            <w:hyperlink r:id="rId425" w:tooltip="Planning and Development (University of Canberra and Other Leases) Legislation Amendment Act 2015 " w:history="1">
              <w:r w:rsidR="006602C8" w:rsidRPr="006602C8">
                <w:rPr>
                  <w:rStyle w:val="charCitHyperlinkAbbrev"/>
                </w:rPr>
                <w:t>A2015-19</w:t>
              </w:r>
            </w:hyperlink>
          </w:p>
        </w:tc>
        <w:tc>
          <w:tcPr>
            <w:tcW w:w="1783" w:type="dxa"/>
            <w:tcBorders>
              <w:top w:val="single" w:sz="4" w:space="0" w:color="auto"/>
              <w:bottom w:val="single" w:sz="4" w:space="0" w:color="auto"/>
            </w:tcBorders>
          </w:tcPr>
          <w:p w14:paraId="2F867655" w14:textId="2C1781C2" w:rsidR="006602C8" w:rsidRDefault="006602C8" w:rsidP="00875785">
            <w:pPr>
              <w:pStyle w:val="EarlierRepubEntries"/>
            </w:pPr>
            <w:r>
              <w:t xml:space="preserve">amendments by </w:t>
            </w:r>
            <w:hyperlink r:id="rId426" w:tooltip="Planning and Development (University of Canberra and Other Leases) Legislation Amendment Act 2015 " w:history="1">
              <w:r w:rsidRPr="006602C8">
                <w:rPr>
                  <w:rStyle w:val="charCitHyperlinkAbbrev"/>
                </w:rPr>
                <w:t>A2015-19</w:t>
              </w:r>
            </w:hyperlink>
          </w:p>
        </w:tc>
      </w:tr>
      <w:tr w:rsidR="00340235" w14:paraId="15F5587C" w14:textId="77777777" w:rsidTr="00852560">
        <w:trPr>
          <w:cantSplit/>
          <w:trHeight w:val="524"/>
        </w:trPr>
        <w:tc>
          <w:tcPr>
            <w:tcW w:w="1576" w:type="dxa"/>
            <w:tcBorders>
              <w:top w:val="single" w:sz="4" w:space="0" w:color="auto"/>
              <w:bottom w:val="single" w:sz="4" w:space="0" w:color="auto"/>
            </w:tcBorders>
          </w:tcPr>
          <w:p w14:paraId="5C26EE05" w14:textId="77777777" w:rsidR="00340235" w:rsidRDefault="00340235">
            <w:pPr>
              <w:pStyle w:val="EarlierRepubEntries"/>
              <w:jc w:val="both"/>
            </w:pPr>
            <w:r>
              <w:t>R26</w:t>
            </w:r>
            <w:r>
              <w:br/>
              <w:t>6 Nov 2015</w:t>
            </w:r>
          </w:p>
        </w:tc>
        <w:tc>
          <w:tcPr>
            <w:tcW w:w="1681" w:type="dxa"/>
            <w:tcBorders>
              <w:top w:val="single" w:sz="4" w:space="0" w:color="auto"/>
              <w:bottom w:val="single" w:sz="4" w:space="0" w:color="auto"/>
            </w:tcBorders>
          </w:tcPr>
          <w:p w14:paraId="5C86150D" w14:textId="77777777" w:rsidR="00340235" w:rsidRDefault="00340235">
            <w:pPr>
              <w:pStyle w:val="EarlierRepubEntries"/>
            </w:pPr>
            <w:r>
              <w:t>6 Nov 2015</w:t>
            </w:r>
            <w:r w:rsidR="00B177E5">
              <w:t>–</w:t>
            </w:r>
            <w:r w:rsidR="00B177E5">
              <w:br/>
            </w:r>
            <w:r>
              <w:t>24 Nov 2015</w:t>
            </w:r>
          </w:p>
        </w:tc>
        <w:tc>
          <w:tcPr>
            <w:tcW w:w="1783" w:type="dxa"/>
            <w:tcBorders>
              <w:top w:val="single" w:sz="4" w:space="0" w:color="auto"/>
              <w:bottom w:val="single" w:sz="4" w:space="0" w:color="auto"/>
            </w:tcBorders>
          </w:tcPr>
          <w:p w14:paraId="1EE26865" w14:textId="1CD9B982" w:rsidR="00340235" w:rsidRDefault="00A7244A" w:rsidP="00875785">
            <w:pPr>
              <w:pStyle w:val="EarlierRepubEntries"/>
            </w:pPr>
            <w:hyperlink r:id="rId427" w:tooltip="Rates Amendment Act 2015 " w:history="1">
              <w:r w:rsidR="00340235" w:rsidRPr="00340235">
                <w:rPr>
                  <w:rStyle w:val="charCitHyperlinkAbbrev"/>
                </w:rPr>
                <w:t>A2015-44</w:t>
              </w:r>
            </w:hyperlink>
          </w:p>
        </w:tc>
        <w:tc>
          <w:tcPr>
            <w:tcW w:w="1783" w:type="dxa"/>
            <w:tcBorders>
              <w:top w:val="single" w:sz="4" w:space="0" w:color="auto"/>
              <w:bottom w:val="single" w:sz="4" w:space="0" w:color="auto"/>
            </w:tcBorders>
          </w:tcPr>
          <w:p w14:paraId="6ECBA7E8" w14:textId="67AE7562" w:rsidR="00340235" w:rsidRDefault="00340235" w:rsidP="00875785">
            <w:pPr>
              <w:pStyle w:val="EarlierRepubEntries"/>
            </w:pPr>
            <w:r>
              <w:t xml:space="preserve">amendments by </w:t>
            </w:r>
            <w:hyperlink r:id="rId428" w:tooltip="Rates Amendment Act 2015 " w:history="1">
              <w:r w:rsidRPr="00340235">
                <w:rPr>
                  <w:rStyle w:val="charCitHyperlinkAbbrev"/>
                </w:rPr>
                <w:t>A2015-44</w:t>
              </w:r>
            </w:hyperlink>
          </w:p>
        </w:tc>
      </w:tr>
      <w:tr w:rsidR="007A0029" w14:paraId="6140E5B1" w14:textId="77777777" w:rsidTr="00852560">
        <w:trPr>
          <w:cantSplit/>
          <w:trHeight w:val="524"/>
        </w:trPr>
        <w:tc>
          <w:tcPr>
            <w:tcW w:w="1576" w:type="dxa"/>
            <w:tcBorders>
              <w:top w:val="single" w:sz="4" w:space="0" w:color="auto"/>
              <w:bottom w:val="single" w:sz="4" w:space="0" w:color="auto"/>
            </w:tcBorders>
          </w:tcPr>
          <w:p w14:paraId="0050416D" w14:textId="77777777" w:rsidR="007A0029" w:rsidRDefault="007A0029">
            <w:pPr>
              <w:pStyle w:val="EarlierRepubEntries"/>
              <w:jc w:val="both"/>
            </w:pPr>
            <w:r>
              <w:t>R27</w:t>
            </w:r>
            <w:r>
              <w:br/>
              <w:t>25 Nov 2015</w:t>
            </w:r>
          </w:p>
        </w:tc>
        <w:tc>
          <w:tcPr>
            <w:tcW w:w="1681" w:type="dxa"/>
            <w:tcBorders>
              <w:top w:val="single" w:sz="4" w:space="0" w:color="auto"/>
              <w:bottom w:val="single" w:sz="4" w:space="0" w:color="auto"/>
            </w:tcBorders>
          </w:tcPr>
          <w:p w14:paraId="21EAA4CD" w14:textId="77777777" w:rsidR="007A0029" w:rsidRDefault="007A0029">
            <w:pPr>
              <w:pStyle w:val="EarlierRepubEntries"/>
            </w:pPr>
            <w:r>
              <w:t>25 Nov 2015</w:t>
            </w:r>
            <w:r w:rsidR="00B177E5">
              <w:t>–</w:t>
            </w:r>
            <w:r w:rsidR="00B177E5">
              <w:br/>
            </w:r>
            <w:r>
              <w:t>17 Aug 2016</w:t>
            </w:r>
          </w:p>
        </w:tc>
        <w:tc>
          <w:tcPr>
            <w:tcW w:w="1783" w:type="dxa"/>
            <w:tcBorders>
              <w:top w:val="single" w:sz="4" w:space="0" w:color="auto"/>
              <w:bottom w:val="single" w:sz="4" w:space="0" w:color="auto"/>
            </w:tcBorders>
          </w:tcPr>
          <w:p w14:paraId="41C11AC6" w14:textId="2ADA238B" w:rsidR="007A0029" w:rsidRDefault="00A7244A" w:rsidP="00875785">
            <w:pPr>
              <w:pStyle w:val="EarlierRepubEntries"/>
            </w:pPr>
            <w:hyperlink r:id="rId429" w:tooltip="Revenue Legislation Amendment Act 2015" w:history="1">
              <w:r w:rsidR="007A0029">
                <w:rPr>
                  <w:rStyle w:val="charCitHyperlinkAbbrev"/>
                </w:rPr>
                <w:t>A2015</w:t>
              </w:r>
              <w:r w:rsidR="007A0029">
                <w:rPr>
                  <w:rStyle w:val="charCitHyperlinkAbbrev"/>
                </w:rPr>
                <w:noBreakHyphen/>
                <w:t>49</w:t>
              </w:r>
            </w:hyperlink>
          </w:p>
        </w:tc>
        <w:tc>
          <w:tcPr>
            <w:tcW w:w="1783" w:type="dxa"/>
            <w:tcBorders>
              <w:top w:val="single" w:sz="4" w:space="0" w:color="auto"/>
              <w:bottom w:val="single" w:sz="4" w:space="0" w:color="auto"/>
            </w:tcBorders>
          </w:tcPr>
          <w:p w14:paraId="282CFF0A" w14:textId="422FBDF8" w:rsidR="007A0029" w:rsidRDefault="007A0029" w:rsidP="00875785">
            <w:pPr>
              <w:pStyle w:val="EarlierRepubEntries"/>
            </w:pPr>
            <w:r w:rsidRPr="001A3EC6">
              <w:t xml:space="preserve">amendments by </w:t>
            </w:r>
            <w:hyperlink r:id="rId430" w:tooltip="Revenue (Charitable Organisations) Legislation Amendment Act 2015" w:history="1">
              <w:r>
                <w:rPr>
                  <w:rStyle w:val="charCitHyperlinkAbbrev"/>
                </w:rPr>
                <w:t>A2015</w:t>
              </w:r>
              <w:r>
                <w:rPr>
                  <w:rStyle w:val="charCitHyperlinkAbbrev"/>
                </w:rPr>
                <w:noBreakHyphen/>
                <w:t>48</w:t>
              </w:r>
            </w:hyperlink>
            <w:r w:rsidRPr="001A3EC6">
              <w:br/>
              <w:t xml:space="preserve">and </w:t>
            </w:r>
            <w:hyperlink r:id="rId431" w:tooltip="Revenue Legislation Amendment Act 2015" w:history="1">
              <w:r>
                <w:rPr>
                  <w:rStyle w:val="charCitHyperlinkAbbrev"/>
                </w:rPr>
                <w:t>A2015</w:t>
              </w:r>
              <w:r>
                <w:rPr>
                  <w:rStyle w:val="charCitHyperlinkAbbrev"/>
                </w:rPr>
                <w:noBreakHyphen/>
                <w:t>49</w:t>
              </w:r>
            </w:hyperlink>
          </w:p>
        </w:tc>
      </w:tr>
      <w:tr w:rsidR="00C811BF" w14:paraId="79BD1977" w14:textId="77777777" w:rsidTr="00852560">
        <w:trPr>
          <w:cantSplit/>
          <w:trHeight w:val="524"/>
        </w:trPr>
        <w:tc>
          <w:tcPr>
            <w:tcW w:w="1576" w:type="dxa"/>
            <w:tcBorders>
              <w:top w:val="single" w:sz="4" w:space="0" w:color="auto"/>
              <w:bottom w:val="single" w:sz="4" w:space="0" w:color="auto"/>
            </w:tcBorders>
          </w:tcPr>
          <w:p w14:paraId="11B8A6F2" w14:textId="77777777" w:rsidR="00C811BF" w:rsidRDefault="00C811BF">
            <w:pPr>
              <w:pStyle w:val="EarlierRepubEntries"/>
              <w:jc w:val="both"/>
            </w:pPr>
            <w:r>
              <w:t>R28</w:t>
            </w:r>
            <w:r>
              <w:br/>
              <w:t>18 Aug 2016</w:t>
            </w:r>
          </w:p>
        </w:tc>
        <w:tc>
          <w:tcPr>
            <w:tcW w:w="1681" w:type="dxa"/>
            <w:tcBorders>
              <w:top w:val="single" w:sz="4" w:space="0" w:color="auto"/>
              <w:bottom w:val="single" w:sz="4" w:space="0" w:color="auto"/>
            </w:tcBorders>
          </w:tcPr>
          <w:p w14:paraId="73E95E1D" w14:textId="77777777" w:rsidR="00C811BF" w:rsidRDefault="00C811BF">
            <w:pPr>
              <w:pStyle w:val="EarlierRepubEntries"/>
            </w:pPr>
            <w:r>
              <w:t>18 Aug 2016</w:t>
            </w:r>
            <w:r w:rsidR="00B177E5">
              <w:t>–</w:t>
            </w:r>
            <w:r w:rsidR="00B177E5">
              <w:br/>
            </w:r>
            <w:r>
              <w:t>31 Aug 2016</w:t>
            </w:r>
          </w:p>
        </w:tc>
        <w:tc>
          <w:tcPr>
            <w:tcW w:w="1783" w:type="dxa"/>
            <w:tcBorders>
              <w:top w:val="single" w:sz="4" w:space="0" w:color="auto"/>
              <w:bottom w:val="single" w:sz="4" w:space="0" w:color="auto"/>
            </w:tcBorders>
          </w:tcPr>
          <w:p w14:paraId="5ACC7452" w14:textId="3C97ABBC" w:rsidR="00C811BF" w:rsidRDefault="00A7244A" w:rsidP="00875785">
            <w:pPr>
              <w:pStyle w:val="EarlierRepubEntries"/>
            </w:pPr>
            <w:hyperlink r:id="rId432" w:tooltip="Rates (Pensioner Rebate) Amendment Act 2016" w:history="1">
              <w:r w:rsidR="00C811BF">
                <w:rPr>
                  <w:rStyle w:val="charCitHyperlinkAbbrev"/>
                </w:rPr>
                <w:t>A2016</w:t>
              </w:r>
              <w:r w:rsidR="00C811BF">
                <w:rPr>
                  <w:rStyle w:val="charCitHyperlinkAbbrev"/>
                </w:rPr>
                <w:noBreakHyphen/>
                <w:t>41</w:t>
              </w:r>
            </w:hyperlink>
          </w:p>
        </w:tc>
        <w:tc>
          <w:tcPr>
            <w:tcW w:w="1783" w:type="dxa"/>
            <w:tcBorders>
              <w:top w:val="single" w:sz="4" w:space="0" w:color="auto"/>
              <w:bottom w:val="single" w:sz="4" w:space="0" w:color="auto"/>
            </w:tcBorders>
          </w:tcPr>
          <w:p w14:paraId="70975C4E" w14:textId="30822947" w:rsidR="00C811BF" w:rsidRPr="001A3EC6" w:rsidRDefault="00C811BF" w:rsidP="00875785">
            <w:pPr>
              <w:pStyle w:val="EarlierRepubEntries"/>
            </w:pPr>
            <w:r w:rsidRPr="001A3EC6">
              <w:t xml:space="preserve">amendments by </w:t>
            </w:r>
            <w:hyperlink r:id="rId433" w:tooltip="Safer Families Levy Act 2016" w:history="1">
              <w:r>
                <w:rPr>
                  <w:rStyle w:val="charCitHyperlinkAbbrev"/>
                </w:rPr>
                <w:t>A2016</w:t>
              </w:r>
              <w:r>
                <w:rPr>
                  <w:rStyle w:val="charCitHyperlinkAbbrev"/>
                </w:rPr>
                <w:noBreakHyphen/>
                <w:t>40</w:t>
              </w:r>
            </w:hyperlink>
            <w:r w:rsidRPr="001A3EC6">
              <w:br/>
              <w:t xml:space="preserve">and </w:t>
            </w:r>
            <w:hyperlink r:id="rId434" w:tooltip="Rates (Pensioner Rebate) Amendment Act 2016" w:history="1">
              <w:r>
                <w:rPr>
                  <w:rStyle w:val="charCitHyperlinkAbbrev"/>
                </w:rPr>
                <w:t>A2016</w:t>
              </w:r>
              <w:r>
                <w:rPr>
                  <w:rStyle w:val="charCitHyperlinkAbbrev"/>
                </w:rPr>
                <w:noBreakHyphen/>
                <w:t>41</w:t>
              </w:r>
            </w:hyperlink>
          </w:p>
        </w:tc>
      </w:tr>
      <w:tr w:rsidR="00EF5919" w14:paraId="5A5E008A" w14:textId="77777777" w:rsidTr="00852560">
        <w:trPr>
          <w:cantSplit/>
          <w:trHeight w:val="524"/>
        </w:trPr>
        <w:tc>
          <w:tcPr>
            <w:tcW w:w="1576" w:type="dxa"/>
            <w:tcBorders>
              <w:top w:val="single" w:sz="4" w:space="0" w:color="auto"/>
              <w:bottom w:val="single" w:sz="4" w:space="0" w:color="auto"/>
            </w:tcBorders>
          </w:tcPr>
          <w:p w14:paraId="6686D141" w14:textId="77777777" w:rsidR="00EF5919" w:rsidRDefault="00EF5919">
            <w:pPr>
              <w:pStyle w:val="EarlierRepubEntries"/>
              <w:jc w:val="both"/>
            </w:pPr>
            <w:r>
              <w:lastRenderedPageBreak/>
              <w:t>R29</w:t>
            </w:r>
            <w:r>
              <w:br/>
              <w:t>1 Sept 2016</w:t>
            </w:r>
          </w:p>
        </w:tc>
        <w:tc>
          <w:tcPr>
            <w:tcW w:w="1681" w:type="dxa"/>
            <w:tcBorders>
              <w:top w:val="single" w:sz="4" w:space="0" w:color="auto"/>
              <w:bottom w:val="single" w:sz="4" w:space="0" w:color="auto"/>
            </w:tcBorders>
          </w:tcPr>
          <w:p w14:paraId="5D16A186" w14:textId="77777777" w:rsidR="00EF5919" w:rsidRDefault="00EF5919">
            <w:pPr>
              <w:pStyle w:val="EarlierRepubEntries"/>
            </w:pPr>
            <w:r>
              <w:t>1 Sept 2016</w:t>
            </w:r>
            <w:r w:rsidR="00B177E5">
              <w:t>–</w:t>
            </w:r>
            <w:r w:rsidR="00B177E5">
              <w:br/>
            </w:r>
            <w:r>
              <w:t>30 June 2017</w:t>
            </w:r>
          </w:p>
        </w:tc>
        <w:tc>
          <w:tcPr>
            <w:tcW w:w="1783" w:type="dxa"/>
            <w:tcBorders>
              <w:top w:val="single" w:sz="4" w:space="0" w:color="auto"/>
              <w:bottom w:val="single" w:sz="4" w:space="0" w:color="auto"/>
            </w:tcBorders>
          </w:tcPr>
          <w:p w14:paraId="483F75A2" w14:textId="0C765107" w:rsidR="00EF5919" w:rsidRDefault="00A7244A" w:rsidP="00875785">
            <w:pPr>
              <w:pStyle w:val="EarlierRepubEntries"/>
            </w:pPr>
            <w:hyperlink r:id="rId435" w:tooltip="Public Sector Management Amendment Act 2016" w:history="1">
              <w:r w:rsidR="00EF5919">
                <w:rPr>
                  <w:rStyle w:val="charCitHyperlinkAbbrev"/>
                </w:rPr>
                <w:t>A2016</w:t>
              </w:r>
              <w:r w:rsidR="00EF5919">
                <w:rPr>
                  <w:rStyle w:val="charCitHyperlinkAbbrev"/>
                </w:rPr>
                <w:noBreakHyphen/>
                <w:t>52</w:t>
              </w:r>
            </w:hyperlink>
          </w:p>
        </w:tc>
        <w:tc>
          <w:tcPr>
            <w:tcW w:w="1783" w:type="dxa"/>
            <w:tcBorders>
              <w:top w:val="single" w:sz="4" w:space="0" w:color="auto"/>
              <w:bottom w:val="single" w:sz="4" w:space="0" w:color="auto"/>
            </w:tcBorders>
          </w:tcPr>
          <w:p w14:paraId="4590AD87" w14:textId="0BD463C4" w:rsidR="00EF5919" w:rsidRPr="00EF5919" w:rsidRDefault="00EF5919" w:rsidP="00875785">
            <w:pPr>
              <w:pStyle w:val="EarlierRepubEntries"/>
            </w:pPr>
            <w:r w:rsidRPr="001A3EC6">
              <w:t>amendments by</w:t>
            </w:r>
            <w:r>
              <w:t xml:space="preserve"> </w:t>
            </w:r>
            <w:hyperlink r:id="rId436" w:tooltip="Revenue Legislation Amendment Act 2016" w:history="1">
              <w:r>
                <w:rPr>
                  <w:rStyle w:val="charCitHyperlinkAbbrev"/>
                </w:rPr>
                <w:t>A2016</w:t>
              </w:r>
              <w:r>
                <w:rPr>
                  <w:rStyle w:val="charCitHyperlinkAbbrev"/>
                </w:rPr>
                <w:noBreakHyphen/>
                <w:t>47</w:t>
              </w:r>
            </w:hyperlink>
            <w:r>
              <w:t xml:space="preserve"> and </w:t>
            </w:r>
            <w:hyperlink r:id="rId437" w:tooltip="Public Sector Management Amendment Act 2016" w:history="1">
              <w:r>
                <w:rPr>
                  <w:rStyle w:val="charCitHyperlinkAbbrev"/>
                </w:rPr>
                <w:t>A2016</w:t>
              </w:r>
              <w:r>
                <w:rPr>
                  <w:rStyle w:val="charCitHyperlinkAbbrev"/>
                </w:rPr>
                <w:noBreakHyphen/>
                <w:t>52</w:t>
              </w:r>
            </w:hyperlink>
          </w:p>
        </w:tc>
      </w:tr>
      <w:tr w:rsidR="005F6720" w14:paraId="7E163AEE" w14:textId="77777777" w:rsidTr="00852560">
        <w:trPr>
          <w:cantSplit/>
          <w:trHeight w:val="524"/>
        </w:trPr>
        <w:tc>
          <w:tcPr>
            <w:tcW w:w="1576" w:type="dxa"/>
            <w:tcBorders>
              <w:top w:val="single" w:sz="4" w:space="0" w:color="auto"/>
              <w:bottom w:val="single" w:sz="4" w:space="0" w:color="auto"/>
            </w:tcBorders>
          </w:tcPr>
          <w:p w14:paraId="63478892" w14:textId="77777777" w:rsidR="005F6720" w:rsidRDefault="005F6720">
            <w:pPr>
              <w:pStyle w:val="EarlierRepubEntries"/>
              <w:jc w:val="both"/>
            </w:pPr>
            <w:r>
              <w:t>R30</w:t>
            </w:r>
            <w:r>
              <w:br/>
              <w:t>1 July 2017</w:t>
            </w:r>
          </w:p>
        </w:tc>
        <w:tc>
          <w:tcPr>
            <w:tcW w:w="1681" w:type="dxa"/>
            <w:tcBorders>
              <w:top w:val="single" w:sz="4" w:space="0" w:color="auto"/>
              <w:bottom w:val="single" w:sz="4" w:space="0" w:color="auto"/>
            </w:tcBorders>
          </w:tcPr>
          <w:p w14:paraId="4A4F2C18" w14:textId="77777777" w:rsidR="005F6720" w:rsidRDefault="005F6720">
            <w:pPr>
              <w:pStyle w:val="EarlierRepubEntries"/>
            </w:pPr>
            <w:r>
              <w:t>1 July 2017</w:t>
            </w:r>
            <w:r w:rsidR="00B177E5">
              <w:t>–</w:t>
            </w:r>
            <w:r w:rsidR="00B177E5">
              <w:br/>
            </w:r>
            <w:r>
              <w:t>17 Sept 2017</w:t>
            </w:r>
          </w:p>
        </w:tc>
        <w:tc>
          <w:tcPr>
            <w:tcW w:w="1783" w:type="dxa"/>
            <w:tcBorders>
              <w:top w:val="single" w:sz="4" w:space="0" w:color="auto"/>
              <w:bottom w:val="single" w:sz="4" w:space="0" w:color="auto"/>
            </w:tcBorders>
          </w:tcPr>
          <w:p w14:paraId="5A5B7380" w14:textId="6E04191D" w:rsidR="005F6720" w:rsidRDefault="00A7244A" w:rsidP="00875785">
            <w:pPr>
              <w:pStyle w:val="EarlierRepubEntries"/>
            </w:pPr>
            <w:hyperlink r:id="rId438" w:tooltip="Revenue Legislation Amendment Act 2017 (No 2)" w:history="1">
              <w:r w:rsidR="005F6720">
                <w:rPr>
                  <w:rStyle w:val="charCitHyperlinkAbbrev"/>
                </w:rPr>
                <w:t>A2017</w:t>
              </w:r>
              <w:r w:rsidR="005F6720">
                <w:rPr>
                  <w:rStyle w:val="charCitHyperlinkAbbrev"/>
                </w:rPr>
                <w:noBreakHyphen/>
                <w:t>11</w:t>
              </w:r>
            </w:hyperlink>
          </w:p>
        </w:tc>
        <w:tc>
          <w:tcPr>
            <w:tcW w:w="1783" w:type="dxa"/>
            <w:tcBorders>
              <w:top w:val="single" w:sz="4" w:space="0" w:color="auto"/>
              <w:bottom w:val="single" w:sz="4" w:space="0" w:color="auto"/>
            </w:tcBorders>
          </w:tcPr>
          <w:p w14:paraId="016AED17" w14:textId="2E444F3E" w:rsidR="005F6720" w:rsidRPr="001A3EC6" w:rsidRDefault="005F6720" w:rsidP="00875785">
            <w:pPr>
              <w:pStyle w:val="EarlierRepubEntries"/>
            </w:pPr>
            <w:r>
              <w:t xml:space="preserve">amendments by </w:t>
            </w:r>
            <w:hyperlink r:id="rId439" w:tooltip="Revenue Legislation Amendment Act 2017 (No 2)" w:history="1">
              <w:r>
                <w:rPr>
                  <w:rStyle w:val="charCitHyperlinkAbbrev"/>
                </w:rPr>
                <w:t>A2017</w:t>
              </w:r>
              <w:r>
                <w:rPr>
                  <w:rStyle w:val="charCitHyperlinkAbbrev"/>
                </w:rPr>
                <w:noBreakHyphen/>
                <w:t>11</w:t>
              </w:r>
            </w:hyperlink>
          </w:p>
        </w:tc>
      </w:tr>
      <w:tr w:rsidR="00576A3A" w14:paraId="7F013449" w14:textId="77777777" w:rsidTr="00852560">
        <w:trPr>
          <w:cantSplit/>
          <w:trHeight w:val="524"/>
        </w:trPr>
        <w:tc>
          <w:tcPr>
            <w:tcW w:w="1576" w:type="dxa"/>
            <w:tcBorders>
              <w:top w:val="single" w:sz="4" w:space="0" w:color="auto"/>
              <w:bottom w:val="single" w:sz="4" w:space="0" w:color="auto"/>
            </w:tcBorders>
          </w:tcPr>
          <w:p w14:paraId="35DFC9C7" w14:textId="77777777" w:rsidR="00576A3A" w:rsidRDefault="00576A3A">
            <w:pPr>
              <w:pStyle w:val="EarlierRepubEntries"/>
              <w:jc w:val="both"/>
            </w:pPr>
            <w:r>
              <w:t>R31</w:t>
            </w:r>
            <w:r>
              <w:br/>
              <w:t>18 Sept 2017</w:t>
            </w:r>
          </w:p>
        </w:tc>
        <w:tc>
          <w:tcPr>
            <w:tcW w:w="1681" w:type="dxa"/>
            <w:tcBorders>
              <w:top w:val="single" w:sz="4" w:space="0" w:color="auto"/>
              <w:bottom w:val="single" w:sz="4" w:space="0" w:color="auto"/>
            </w:tcBorders>
          </w:tcPr>
          <w:p w14:paraId="654CAC56" w14:textId="77777777" w:rsidR="00576A3A" w:rsidRDefault="00576A3A">
            <w:pPr>
              <w:pStyle w:val="EarlierRepubEntries"/>
            </w:pPr>
            <w:r>
              <w:t>18 Sept 2017</w:t>
            </w:r>
            <w:r w:rsidR="00B177E5">
              <w:t>–</w:t>
            </w:r>
            <w:r w:rsidR="00B177E5">
              <w:br/>
              <w:t>28 Feb 2018</w:t>
            </w:r>
          </w:p>
        </w:tc>
        <w:tc>
          <w:tcPr>
            <w:tcW w:w="1783" w:type="dxa"/>
            <w:tcBorders>
              <w:top w:val="single" w:sz="4" w:space="0" w:color="auto"/>
              <w:bottom w:val="single" w:sz="4" w:space="0" w:color="auto"/>
            </w:tcBorders>
          </w:tcPr>
          <w:p w14:paraId="497C3F4D" w14:textId="0DA0D1F9" w:rsidR="00576A3A" w:rsidRDefault="00A7244A" w:rsidP="00875785">
            <w:pPr>
              <w:pStyle w:val="EarlierRepubEntries"/>
            </w:pPr>
            <w:hyperlink r:id="rId440" w:tooltip="Revenue Legislation Amendment Act 2017 (No 2)" w:history="1">
              <w:r w:rsidR="00576A3A">
                <w:rPr>
                  <w:rStyle w:val="charCitHyperlinkAbbrev"/>
                </w:rPr>
                <w:t>A2017</w:t>
              </w:r>
              <w:r w:rsidR="00576A3A">
                <w:rPr>
                  <w:rStyle w:val="charCitHyperlinkAbbrev"/>
                </w:rPr>
                <w:noBreakHyphen/>
                <w:t>11</w:t>
              </w:r>
            </w:hyperlink>
          </w:p>
        </w:tc>
        <w:tc>
          <w:tcPr>
            <w:tcW w:w="1783" w:type="dxa"/>
            <w:tcBorders>
              <w:top w:val="single" w:sz="4" w:space="0" w:color="auto"/>
              <w:bottom w:val="single" w:sz="4" w:space="0" w:color="auto"/>
            </w:tcBorders>
          </w:tcPr>
          <w:p w14:paraId="3E954191" w14:textId="6DA3E5C4" w:rsidR="00576A3A" w:rsidRDefault="00576A3A" w:rsidP="00875785">
            <w:pPr>
              <w:pStyle w:val="EarlierRepubEntries"/>
            </w:pPr>
            <w:r>
              <w:t xml:space="preserve">amendments by </w:t>
            </w:r>
            <w:hyperlink r:id="rId441" w:tooltip="Revenue Legislation Amendment Act 2017" w:history="1">
              <w:r>
                <w:rPr>
                  <w:rStyle w:val="charCitHyperlinkAbbrev"/>
                </w:rPr>
                <w:t>A2017</w:t>
              </w:r>
              <w:r>
                <w:rPr>
                  <w:rStyle w:val="charCitHyperlinkAbbrev"/>
                </w:rPr>
                <w:noBreakHyphen/>
                <w:t>1</w:t>
              </w:r>
            </w:hyperlink>
          </w:p>
        </w:tc>
      </w:tr>
      <w:tr w:rsidR="008D42BF" w14:paraId="65E621D6" w14:textId="77777777" w:rsidTr="00852560">
        <w:trPr>
          <w:cantSplit/>
          <w:trHeight w:val="524"/>
        </w:trPr>
        <w:tc>
          <w:tcPr>
            <w:tcW w:w="1576" w:type="dxa"/>
            <w:tcBorders>
              <w:top w:val="single" w:sz="4" w:space="0" w:color="auto"/>
              <w:bottom w:val="single" w:sz="4" w:space="0" w:color="auto"/>
            </w:tcBorders>
          </w:tcPr>
          <w:p w14:paraId="6C3FC1D6" w14:textId="77777777" w:rsidR="008D42BF" w:rsidRDefault="008D42BF">
            <w:pPr>
              <w:pStyle w:val="EarlierRepubEntries"/>
              <w:jc w:val="both"/>
            </w:pPr>
            <w:r>
              <w:t>R32</w:t>
            </w:r>
            <w:r>
              <w:br/>
              <w:t>1 Mar 2018</w:t>
            </w:r>
          </w:p>
        </w:tc>
        <w:tc>
          <w:tcPr>
            <w:tcW w:w="1681" w:type="dxa"/>
            <w:tcBorders>
              <w:top w:val="single" w:sz="4" w:space="0" w:color="auto"/>
              <w:bottom w:val="single" w:sz="4" w:space="0" w:color="auto"/>
            </w:tcBorders>
          </w:tcPr>
          <w:p w14:paraId="64FC2F8B" w14:textId="77777777" w:rsidR="008D42BF" w:rsidRDefault="008D42BF">
            <w:pPr>
              <w:pStyle w:val="EarlierRepubEntries"/>
            </w:pPr>
            <w:r>
              <w:t>1 Mar 2018–</w:t>
            </w:r>
            <w:r>
              <w:br/>
              <w:t>30 June 2018</w:t>
            </w:r>
          </w:p>
        </w:tc>
        <w:tc>
          <w:tcPr>
            <w:tcW w:w="1783" w:type="dxa"/>
            <w:tcBorders>
              <w:top w:val="single" w:sz="4" w:space="0" w:color="auto"/>
              <w:bottom w:val="single" w:sz="4" w:space="0" w:color="auto"/>
            </w:tcBorders>
          </w:tcPr>
          <w:p w14:paraId="39B8CAA0" w14:textId="43B285C4" w:rsidR="008D42BF" w:rsidRDefault="00A7244A" w:rsidP="00875785">
            <w:pPr>
              <w:pStyle w:val="EarlierRepubEntries"/>
            </w:pPr>
            <w:hyperlink r:id="rId442" w:tooltip="Revenue Legislation Amendment Act 2018 " w:history="1">
              <w:r w:rsidR="008D42BF" w:rsidRPr="008D42BF">
                <w:rPr>
                  <w:rStyle w:val="charCitHyperlinkAbbrev"/>
                </w:rPr>
                <w:t>A2018-2</w:t>
              </w:r>
            </w:hyperlink>
          </w:p>
        </w:tc>
        <w:tc>
          <w:tcPr>
            <w:tcW w:w="1783" w:type="dxa"/>
            <w:tcBorders>
              <w:top w:val="single" w:sz="4" w:space="0" w:color="auto"/>
              <w:bottom w:val="single" w:sz="4" w:space="0" w:color="auto"/>
            </w:tcBorders>
          </w:tcPr>
          <w:p w14:paraId="014241E2" w14:textId="32C289E5" w:rsidR="008D42BF" w:rsidRDefault="008D42BF" w:rsidP="00875785">
            <w:pPr>
              <w:pStyle w:val="EarlierRepubEntries"/>
            </w:pPr>
            <w:r>
              <w:t xml:space="preserve">amendments by </w:t>
            </w:r>
            <w:hyperlink r:id="rId443" w:tooltip="Revenue Legislation Amendment Act 2018 " w:history="1">
              <w:r w:rsidRPr="008D42BF">
                <w:rPr>
                  <w:rStyle w:val="charCitHyperlinkAbbrev"/>
                </w:rPr>
                <w:t>A2018-2</w:t>
              </w:r>
            </w:hyperlink>
          </w:p>
        </w:tc>
      </w:tr>
      <w:tr w:rsidR="00852560" w14:paraId="5EF544F2" w14:textId="77777777" w:rsidTr="00852560">
        <w:trPr>
          <w:cantSplit/>
          <w:trHeight w:val="524"/>
        </w:trPr>
        <w:tc>
          <w:tcPr>
            <w:tcW w:w="1576" w:type="dxa"/>
            <w:tcBorders>
              <w:top w:val="single" w:sz="4" w:space="0" w:color="auto"/>
              <w:bottom w:val="single" w:sz="4" w:space="0" w:color="auto"/>
            </w:tcBorders>
          </w:tcPr>
          <w:p w14:paraId="48AD0B6C" w14:textId="77777777" w:rsidR="00852560" w:rsidRDefault="00852560" w:rsidP="00852560">
            <w:pPr>
              <w:pStyle w:val="EarlierRepubEntries"/>
              <w:jc w:val="both"/>
            </w:pPr>
            <w:r>
              <w:t>R33</w:t>
            </w:r>
            <w:r>
              <w:br/>
              <w:t xml:space="preserve">1 </w:t>
            </w:r>
            <w:r w:rsidR="00D7331A">
              <w:t>July</w:t>
            </w:r>
            <w:r>
              <w:t xml:space="preserve"> 2018</w:t>
            </w:r>
          </w:p>
        </w:tc>
        <w:tc>
          <w:tcPr>
            <w:tcW w:w="1681" w:type="dxa"/>
            <w:tcBorders>
              <w:top w:val="single" w:sz="4" w:space="0" w:color="auto"/>
              <w:bottom w:val="single" w:sz="4" w:space="0" w:color="auto"/>
            </w:tcBorders>
          </w:tcPr>
          <w:p w14:paraId="319C1D21" w14:textId="77777777" w:rsidR="00852560" w:rsidRDefault="00852560" w:rsidP="00852560">
            <w:pPr>
              <w:pStyle w:val="EarlierRepubEntries"/>
            </w:pPr>
            <w:r>
              <w:t>1 July 2018–</w:t>
            </w:r>
            <w:r>
              <w:br/>
              <w:t>27 Mar 2019</w:t>
            </w:r>
          </w:p>
        </w:tc>
        <w:tc>
          <w:tcPr>
            <w:tcW w:w="1783" w:type="dxa"/>
            <w:tcBorders>
              <w:top w:val="single" w:sz="4" w:space="0" w:color="auto"/>
              <w:bottom w:val="single" w:sz="4" w:space="0" w:color="auto"/>
            </w:tcBorders>
          </w:tcPr>
          <w:p w14:paraId="4D164E3C" w14:textId="6C30D9ED" w:rsidR="00852560" w:rsidRDefault="00A7244A" w:rsidP="00852560">
            <w:pPr>
              <w:pStyle w:val="EarlierRepubEntries"/>
            </w:pPr>
            <w:hyperlink r:id="rId444" w:tooltip="Land Tax Amendment Act 2018" w:history="1">
              <w:r w:rsidR="00567FEC">
                <w:rPr>
                  <w:rStyle w:val="charCitHyperlinkAbbrev"/>
                </w:rPr>
                <w:t>A2018-15</w:t>
              </w:r>
            </w:hyperlink>
          </w:p>
        </w:tc>
        <w:tc>
          <w:tcPr>
            <w:tcW w:w="1783" w:type="dxa"/>
            <w:tcBorders>
              <w:top w:val="single" w:sz="4" w:space="0" w:color="auto"/>
              <w:bottom w:val="single" w:sz="4" w:space="0" w:color="auto"/>
            </w:tcBorders>
          </w:tcPr>
          <w:p w14:paraId="6BC42611" w14:textId="29253ABB" w:rsidR="00852560" w:rsidRPr="00852560" w:rsidRDefault="00852560" w:rsidP="00852560">
            <w:pPr>
              <w:pStyle w:val="EarlierRepubEntries"/>
            </w:pPr>
            <w:r>
              <w:t>amendments by</w:t>
            </w:r>
            <w:r w:rsidR="00E9635D">
              <w:t xml:space="preserve"> </w:t>
            </w:r>
            <w:hyperlink r:id="rId445" w:tooltip="Land Tax Amendment Act 2018" w:history="1">
              <w:r w:rsidR="00567FEC">
                <w:rPr>
                  <w:rStyle w:val="charCitHyperlinkAbbrev"/>
                </w:rPr>
                <w:t>A2018-15</w:t>
              </w:r>
            </w:hyperlink>
            <w:r w:rsidR="00567FEC" w:rsidRPr="00567FEC">
              <w:t xml:space="preserve"> and expiry of provisions (s 63 (6)-(8)</w:t>
            </w:r>
            <w:r w:rsidR="00567FEC">
              <w:t>)</w:t>
            </w:r>
          </w:p>
        </w:tc>
      </w:tr>
      <w:tr w:rsidR="008E0122" w14:paraId="2BA26D3B" w14:textId="77777777" w:rsidTr="00852560">
        <w:trPr>
          <w:cantSplit/>
          <w:trHeight w:val="524"/>
        </w:trPr>
        <w:tc>
          <w:tcPr>
            <w:tcW w:w="1576" w:type="dxa"/>
            <w:tcBorders>
              <w:top w:val="single" w:sz="4" w:space="0" w:color="auto"/>
              <w:bottom w:val="single" w:sz="4" w:space="0" w:color="auto"/>
            </w:tcBorders>
          </w:tcPr>
          <w:p w14:paraId="0262F1FA" w14:textId="77777777" w:rsidR="008E0122" w:rsidRDefault="008E0122" w:rsidP="00852560">
            <w:pPr>
              <w:pStyle w:val="EarlierRepubEntries"/>
              <w:jc w:val="both"/>
            </w:pPr>
            <w:r>
              <w:t>R34</w:t>
            </w:r>
            <w:r>
              <w:br/>
              <w:t>28 Mar 2019</w:t>
            </w:r>
          </w:p>
        </w:tc>
        <w:tc>
          <w:tcPr>
            <w:tcW w:w="1681" w:type="dxa"/>
            <w:tcBorders>
              <w:top w:val="single" w:sz="4" w:space="0" w:color="auto"/>
              <w:bottom w:val="single" w:sz="4" w:space="0" w:color="auto"/>
            </w:tcBorders>
          </w:tcPr>
          <w:p w14:paraId="28E9B32D" w14:textId="77777777" w:rsidR="008E0122" w:rsidRDefault="008E0122" w:rsidP="00852560">
            <w:pPr>
              <w:pStyle w:val="EarlierRepubEntries"/>
            </w:pPr>
            <w:r>
              <w:t>28 Mar 2019</w:t>
            </w:r>
            <w:r w:rsidR="00CD58AB">
              <w:t>–</w:t>
            </w:r>
            <w:r w:rsidR="00CD58AB">
              <w:br/>
              <w:t>15 Dec 2019</w:t>
            </w:r>
          </w:p>
        </w:tc>
        <w:tc>
          <w:tcPr>
            <w:tcW w:w="1783" w:type="dxa"/>
            <w:tcBorders>
              <w:top w:val="single" w:sz="4" w:space="0" w:color="auto"/>
              <w:bottom w:val="single" w:sz="4" w:space="0" w:color="auto"/>
            </w:tcBorders>
          </w:tcPr>
          <w:p w14:paraId="288B9766" w14:textId="144AE57D" w:rsidR="008E0122" w:rsidRDefault="00A7244A" w:rsidP="00852560">
            <w:pPr>
              <w:pStyle w:val="EarlierRepubEntries"/>
            </w:pPr>
            <w:hyperlink r:id="rId446" w:tooltip="Revenue Legislation Amendment Act 2019" w:history="1">
              <w:r w:rsidR="00CD58AB">
                <w:rPr>
                  <w:rStyle w:val="charCitHyperlinkAbbrev"/>
                </w:rPr>
                <w:t>A2019</w:t>
              </w:r>
              <w:r w:rsidR="00CD58AB">
                <w:rPr>
                  <w:rStyle w:val="charCitHyperlinkAbbrev"/>
                </w:rPr>
                <w:noBreakHyphen/>
                <w:t>7</w:t>
              </w:r>
            </w:hyperlink>
          </w:p>
        </w:tc>
        <w:tc>
          <w:tcPr>
            <w:tcW w:w="1783" w:type="dxa"/>
            <w:tcBorders>
              <w:top w:val="single" w:sz="4" w:space="0" w:color="auto"/>
              <w:bottom w:val="single" w:sz="4" w:space="0" w:color="auto"/>
            </w:tcBorders>
          </w:tcPr>
          <w:p w14:paraId="0E3BEA91" w14:textId="18529FD0" w:rsidR="008E0122" w:rsidRDefault="00CD58AB" w:rsidP="00852560">
            <w:pPr>
              <w:pStyle w:val="EarlierRepubEntries"/>
            </w:pPr>
            <w:r>
              <w:t xml:space="preserve">amendments by </w:t>
            </w:r>
            <w:hyperlink r:id="rId447" w:tooltip="Revenue Legislation Amendment Act 2019" w:history="1">
              <w:r>
                <w:rPr>
                  <w:rStyle w:val="charCitHyperlinkAbbrev"/>
                </w:rPr>
                <w:t>A2019</w:t>
              </w:r>
              <w:r>
                <w:rPr>
                  <w:rStyle w:val="charCitHyperlinkAbbrev"/>
                </w:rPr>
                <w:noBreakHyphen/>
                <w:t>7</w:t>
              </w:r>
            </w:hyperlink>
          </w:p>
        </w:tc>
      </w:tr>
      <w:tr w:rsidR="00483140" w14:paraId="27083BC3" w14:textId="77777777" w:rsidTr="00852560">
        <w:trPr>
          <w:cantSplit/>
          <w:trHeight w:val="524"/>
        </w:trPr>
        <w:tc>
          <w:tcPr>
            <w:tcW w:w="1576" w:type="dxa"/>
            <w:tcBorders>
              <w:top w:val="single" w:sz="4" w:space="0" w:color="auto"/>
              <w:bottom w:val="single" w:sz="4" w:space="0" w:color="auto"/>
            </w:tcBorders>
          </w:tcPr>
          <w:p w14:paraId="11453EE3" w14:textId="77777777" w:rsidR="00483140" w:rsidRDefault="00483140" w:rsidP="00852560">
            <w:pPr>
              <w:pStyle w:val="EarlierRepubEntries"/>
              <w:jc w:val="both"/>
            </w:pPr>
            <w:r>
              <w:t>R35</w:t>
            </w:r>
            <w:r>
              <w:br/>
              <w:t>16 Dec 2019</w:t>
            </w:r>
          </w:p>
        </w:tc>
        <w:tc>
          <w:tcPr>
            <w:tcW w:w="1681" w:type="dxa"/>
            <w:tcBorders>
              <w:top w:val="single" w:sz="4" w:space="0" w:color="auto"/>
              <w:bottom w:val="single" w:sz="4" w:space="0" w:color="auto"/>
            </w:tcBorders>
          </w:tcPr>
          <w:p w14:paraId="288A44C3" w14:textId="77777777" w:rsidR="00483140" w:rsidRDefault="00483140" w:rsidP="00852560">
            <w:pPr>
              <w:pStyle w:val="EarlierRepubEntries"/>
            </w:pPr>
            <w:r>
              <w:t>16 Dec 2019–</w:t>
            </w:r>
            <w:r>
              <w:br/>
              <w:t>13 May 2020</w:t>
            </w:r>
          </w:p>
        </w:tc>
        <w:tc>
          <w:tcPr>
            <w:tcW w:w="1783" w:type="dxa"/>
            <w:tcBorders>
              <w:top w:val="single" w:sz="4" w:space="0" w:color="auto"/>
              <w:bottom w:val="single" w:sz="4" w:space="0" w:color="auto"/>
            </w:tcBorders>
          </w:tcPr>
          <w:p w14:paraId="5B7CAC74" w14:textId="34C9B944" w:rsidR="00483140" w:rsidRDefault="00A7244A" w:rsidP="00852560">
            <w:pPr>
              <w:pStyle w:val="EarlierRepubEntries"/>
            </w:pPr>
            <w:hyperlink r:id="rId448" w:tooltip="Revenue Legislation Amendment Act 2019 (No 2)" w:history="1">
              <w:r w:rsidR="00483140">
                <w:rPr>
                  <w:rStyle w:val="charCitHyperlinkAbbrev"/>
                </w:rPr>
                <w:t>A2019</w:t>
              </w:r>
              <w:r w:rsidR="00483140">
                <w:rPr>
                  <w:rStyle w:val="charCitHyperlinkAbbrev"/>
                </w:rPr>
                <w:noBreakHyphen/>
                <w:t>46</w:t>
              </w:r>
            </w:hyperlink>
          </w:p>
        </w:tc>
        <w:tc>
          <w:tcPr>
            <w:tcW w:w="1783" w:type="dxa"/>
            <w:tcBorders>
              <w:top w:val="single" w:sz="4" w:space="0" w:color="auto"/>
              <w:bottom w:val="single" w:sz="4" w:space="0" w:color="auto"/>
            </w:tcBorders>
          </w:tcPr>
          <w:p w14:paraId="58F0C025" w14:textId="39D54337" w:rsidR="00483140" w:rsidRDefault="00483140" w:rsidP="00852560">
            <w:pPr>
              <w:pStyle w:val="EarlierRepubEntries"/>
            </w:pPr>
            <w:r>
              <w:t xml:space="preserve">amendments by </w:t>
            </w:r>
            <w:hyperlink r:id="rId449" w:tooltip="Revenue Legislation Amendment Act 2019 (No 2)" w:history="1">
              <w:r>
                <w:rPr>
                  <w:rStyle w:val="charCitHyperlinkAbbrev"/>
                </w:rPr>
                <w:t>A2019</w:t>
              </w:r>
              <w:r>
                <w:rPr>
                  <w:rStyle w:val="charCitHyperlinkAbbrev"/>
                </w:rPr>
                <w:noBreakHyphen/>
                <w:t>46</w:t>
              </w:r>
            </w:hyperlink>
          </w:p>
        </w:tc>
      </w:tr>
      <w:tr w:rsidR="00452BDF" w14:paraId="758318D5" w14:textId="77777777" w:rsidTr="00852560">
        <w:trPr>
          <w:cantSplit/>
          <w:trHeight w:val="524"/>
        </w:trPr>
        <w:tc>
          <w:tcPr>
            <w:tcW w:w="1576" w:type="dxa"/>
            <w:tcBorders>
              <w:top w:val="single" w:sz="4" w:space="0" w:color="auto"/>
              <w:bottom w:val="single" w:sz="4" w:space="0" w:color="auto"/>
            </w:tcBorders>
          </w:tcPr>
          <w:p w14:paraId="01E96609" w14:textId="77777777" w:rsidR="00452BDF" w:rsidRDefault="00452BDF" w:rsidP="00852560">
            <w:pPr>
              <w:pStyle w:val="EarlierRepubEntries"/>
              <w:jc w:val="both"/>
            </w:pPr>
            <w:r>
              <w:t>R36</w:t>
            </w:r>
            <w:r>
              <w:br/>
              <w:t>14 May 2020</w:t>
            </w:r>
          </w:p>
        </w:tc>
        <w:tc>
          <w:tcPr>
            <w:tcW w:w="1681" w:type="dxa"/>
            <w:tcBorders>
              <w:top w:val="single" w:sz="4" w:space="0" w:color="auto"/>
              <w:bottom w:val="single" w:sz="4" w:space="0" w:color="auto"/>
            </w:tcBorders>
          </w:tcPr>
          <w:p w14:paraId="71FC119A" w14:textId="77777777" w:rsidR="00452BDF" w:rsidRDefault="00452BDF" w:rsidP="00852560">
            <w:pPr>
              <w:pStyle w:val="EarlierRepubEntries"/>
            </w:pPr>
            <w:r>
              <w:t>14 May 2020–</w:t>
            </w:r>
            <w:r>
              <w:br/>
              <w:t>30 June 2020</w:t>
            </w:r>
          </w:p>
        </w:tc>
        <w:tc>
          <w:tcPr>
            <w:tcW w:w="1783" w:type="dxa"/>
            <w:tcBorders>
              <w:top w:val="single" w:sz="4" w:space="0" w:color="auto"/>
              <w:bottom w:val="single" w:sz="4" w:space="0" w:color="auto"/>
            </w:tcBorders>
          </w:tcPr>
          <w:p w14:paraId="6E3C32D6" w14:textId="458062D5" w:rsidR="00452BDF" w:rsidRDefault="00A7244A" w:rsidP="00852560">
            <w:pPr>
              <w:pStyle w:val="EarlierRepubEntries"/>
            </w:pPr>
            <w:hyperlink r:id="rId450" w:tooltip="COVID-19 Emergency Response Legislation Amendment Act 2020" w:history="1">
              <w:r w:rsidR="00452BDF">
                <w:rPr>
                  <w:rStyle w:val="charCitHyperlinkAbbrev"/>
                </w:rPr>
                <w:t>A2020</w:t>
              </w:r>
              <w:r w:rsidR="00452BDF">
                <w:rPr>
                  <w:rStyle w:val="charCitHyperlinkAbbrev"/>
                </w:rPr>
                <w:noBreakHyphen/>
                <w:t>14</w:t>
              </w:r>
            </w:hyperlink>
          </w:p>
        </w:tc>
        <w:tc>
          <w:tcPr>
            <w:tcW w:w="1783" w:type="dxa"/>
            <w:tcBorders>
              <w:top w:val="single" w:sz="4" w:space="0" w:color="auto"/>
              <w:bottom w:val="single" w:sz="4" w:space="0" w:color="auto"/>
            </w:tcBorders>
          </w:tcPr>
          <w:p w14:paraId="16773042" w14:textId="695C54A7" w:rsidR="00452BDF" w:rsidRDefault="00452BDF" w:rsidP="00852560">
            <w:pPr>
              <w:pStyle w:val="EarlierRepubEntries"/>
            </w:pPr>
            <w:r>
              <w:t xml:space="preserve">amendments by </w:t>
            </w:r>
            <w:hyperlink r:id="rId451" w:tooltip="COVID-19 Emergency Response Legislation Amendment Act 2020" w:history="1">
              <w:r>
                <w:rPr>
                  <w:rStyle w:val="charCitHyperlinkAbbrev"/>
                </w:rPr>
                <w:t>A2020</w:t>
              </w:r>
              <w:r>
                <w:rPr>
                  <w:rStyle w:val="charCitHyperlinkAbbrev"/>
                </w:rPr>
                <w:noBreakHyphen/>
                <w:t>14</w:t>
              </w:r>
            </w:hyperlink>
          </w:p>
        </w:tc>
      </w:tr>
    </w:tbl>
    <w:p w14:paraId="415CA0CF" w14:textId="77777777" w:rsidR="0002760E" w:rsidRDefault="0002760E">
      <w:pPr>
        <w:pStyle w:val="05EndNote"/>
        <w:sectPr w:rsidR="0002760E" w:rsidSect="006A3B29">
          <w:headerReference w:type="even" r:id="rId452"/>
          <w:headerReference w:type="default" r:id="rId453"/>
          <w:footerReference w:type="even" r:id="rId454"/>
          <w:footerReference w:type="default" r:id="rId455"/>
          <w:pgSz w:w="11907" w:h="16839" w:code="9"/>
          <w:pgMar w:top="3000" w:right="1900" w:bottom="2500" w:left="2300" w:header="2480" w:footer="2100" w:gutter="0"/>
          <w:cols w:space="720"/>
          <w:docGrid w:linePitch="326"/>
        </w:sectPr>
      </w:pPr>
    </w:p>
    <w:p w14:paraId="199201BD" w14:textId="77777777" w:rsidR="0002760E" w:rsidRDefault="0002760E">
      <w:pPr>
        <w:rPr>
          <w:color w:val="000000"/>
          <w:sz w:val="22"/>
        </w:rPr>
      </w:pPr>
    </w:p>
    <w:p w14:paraId="11596FA7" w14:textId="77777777" w:rsidR="00093C57" w:rsidRDefault="00093C57">
      <w:pPr>
        <w:rPr>
          <w:color w:val="000000"/>
          <w:sz w:val="22"/>
        </w:rPr>
      </w:pPr>
    </w:p>
    <w:p w14:paraId="2F1D11CA" w14:textId="77777777" w:rsidR="00093C57" w:rsidRDefault="00093C57">
      <w:pPr>
        <w:rPr>
          <w:color w:val="000000"/>
          <w:sz w:val="22"/>
        </w:rPr>
      </w:pPr>
    </w:p>
    <w:p w14:paraId="09404E19" w14:textId="77777777" w:rsidR="00252EFB" w:rsidRDefault="00252EFB">
      <w:pPr>
        <w:rPr>
          <w:color w:val="000000"/>
          <w:sz w:val="22"/>
        </w:rPr>
      </w:pPr>
    </w:p>
    <w:p w14:paraId="0300D526" w14:textId="77777777" w:rsidR="00252EFB" w:rsidRDefault="00252EFB">
      <w:pPr>
        <w:rPr>
          <w:color w:val="000000"/>
          <w:sz w:val="22"/>
        </w:rPr>
      </w:pPr>
    </w:p>
    <w:p w14:paraId="51FDD1E5" w14:textId="77777777" w:rsidR="00252EFB" w:rsidRDefault="00252EFB">
      <w:pPr>
        <w:rPr>
          <w:color w:val="000000"/>
          <w:sz w:val="22"/>
        </w:rPr>
      </w:pPr>
    </w:p>
    <w:p w14:paraId="116A15CA" w14:textId="77777777" w:rsidR="00252EFB" w:rsidRDefault="00252EFB">
      <w:pPr>
        <w:rPr>
          <w:color w:val="000000"/>
          <w:sz w:val="22"/>
        </w:rPr>
      </w:pPr>
    </w:p>
    <w:p w14:paraId="2DD29776" w14:textId="77777777" w:rsidR="00252EFB" w:rsidRDefault="00252EFB">
      <w:pPr>
        <w:rPr>
          <w:color w:val="000000"/>
          <w:sz w:val="22"/>
        </w:rPr>
      </w:pPr>
    </w:p>
    <w:p w14:paraId="030962BC" w14:textId="77777777" w:rsidR="00252EFB" w:rsidRDefault="00252EFB">
      <w:pPr>
        <w:rPr>
          <w:color w:val="000000"/>
          <w:sz w:val="22"/>
        </w:rPr>
      </w:pPr>
    </w:p>
    <w:p w14:paraId="1A1D8A1C" w14:textId="77777777" w:rsidR="00252EFB" w:rsidRDefault="00252EFB">
      <w:pPr>
        <w:rPr>
          <w:color w:val="000000"/>
          <w:sz w:val="22"/>
        </w:rPr>
      </w:pPr>
    </w:p>
    <w:p w14:paraId="7A481668" w14:textId="77777777" w:rsidR="00093C57" w:rsidRDefault="00093C57">
      <w:pPr>
        <w:rPr>
          <w:color w:val="000000"/>
          <w:sz w:val="22"/>
        </w:rPr>
      </w:pPr>
    </w:p>
    <w:p w14:paraId="3A909A81" w14:textId="77777777" w:rsidR="00093C57" w:rsidRDefault="00093C57">
      <w:pPr>
        <w:rPr>
          <w:color w:val="000000"/>
          <w:sz w:val="22"/>
        </w:rPr>
      </w:pPr>
    </w:p>
    <w:p w14:paraId="5884111E" w14:textId="77777777" w:rsidR="00093C57" w:rsidRDefault="00093C57">
      <w:pPr>
        <w:rPr>
          <w:color w:val="000000"/>
          <w:sz w:val="22"/>
        </w:rPr>
      </w:pPr>
    </w:p>
    <w:p w14:paraId="5D9185F6" w14:textId="77777777" w:rsidR="0002760E" w:rsidRDefault="0002760E">
      <w:pPr>
        <w:rPr>
          <w:color w:val="000000"/>
          <w:sz w:val="22"/>
        </w:rPr>
      </w:pPr>
      <w:r>
        <w:rPr>
          <w:color w:val="000000"/>
          <w:sz w:val="22"/>
        </w:rPr>
        <w:t xml:space="preserve">©  Australian Capital Territory </w:t>
      </w:r>
      <w:r w:rsidR="006A3B29">
        <w:rPr>
          <w:noProof/>
          <w:color w:val="000000"/>
          <w:sz w:val="22"/>
        </w:rPr>
        <w:t>2020</w:t>
      </w:r>
    </w:p>
    <w:p w14:paraId="32CD14F2" w14:textId="77777777" w:rsidR="003C41E2" w:rsidRDefault="003C41E2">
      <w:pPr>
        <w:pStyle w:val="06Copyright"/>
        <w:sectPr w:rsidR="003C41E2" w:rsidSect="0093177E">
          <w:headerReference w:type="even" r:id="rId456"/>
          <w:headerReference w:type="default" r:id="rId457"/>
          <w:footerReference w:type="even" r:id="rId458"/>
          <w:footerReference w:type="default" r:id="rId459"/>
          <w:headerReference w:type="first" r:id="rId460"/>
          <w:footerReference w:type="first" r:id="rId461"/>
          <w:type w:val="continuous"/>
          <w:pgSz w:w="11907" w:h="16839" w:code="9"/>
          <w:pgMar w:top="3000" w:right="1900" w:bottom="2500" w:left="2300" w:header="2480" w:footer="2100" w:gutter="0"/>
          <w:pgNumType w:fmt="lowerRoman"/>
          <w:cols w:space="720"/>
          <w:titlePg/>
          <w:docGrid w:linePitch="326"/>
        </w:sectPr>
      </w:pPr>
    </w:p>
    <w:p w14:paraId="00A954F2" w14:textId="77777777" w:rsidR="0002760E" w:rsidRDefault="0002760E"/>
    <w:sectPr w:rsidR="0002760E" w:rsidSect="009D624C">
      <w:headerReference w:type="first" r:id="rId462"/>
      <w:footerReference w:type="first" r:id="rId463"/>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6B73F" w14:textId="77777777" w:rsidR="00894A00" w:rsidRDefault="00894A00" w:rsidP="0002760E">
      <w:pPr>
        <w:pStyle w:val="aExamINumss"/>
      </w:pPr>
      <w:r>
        <w:separator/>
      </w:r>
    </w:p>
  </w:endnote>
  <w:endnote w:type="continuationSeparator" w:id="0">
    <w:p w14:paraId="0AADAAE9" w14:textId="77777777" w:rsidR="00894A00" w:rsidRDefault="00894A00" w:rsidP="0002760E">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56EA" w14:textId="4B9F6616" w:rsidR="008C7991" w:rsidRPr="00A7244A" w:rsidRDefault="00A7244A" w:rsidP="00A7244A">
    <w:pPr>
      <w:pStyle w:val="Footer"/>
      <w:jc w:val="center"/>
      <w:rPr>
        <w:rFonts w:cs="Arial"/>
        <w:sz w:val="14"/>
      </w:rPr>
    </w:pPr>
    <w:r w:rsidRPr="00A7244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EA0D" w14:textId="77777777" w:rsidR="008C7991" w:rsidRDefault="008C79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7991" w:rsidRPr="00CB3D59" w14:paraId="0D336617" w14:textId="77777777">
      <w:tc>
        <w:tcPr>
          <w:tcW w:w="847" w:type="pct"/>
        </w:tcPr>
        <w:p w14:paraId="3924AB80" w14:textId="77777777" w:rsidR="008C7991" w:rsidRPr="00A752AE" w:rsidRDefault="008C7991" w:rsidP="00B136B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ED40F80" w14:textId="4F507DFD" w:rsidR="008C7991" w:rsidRPr="00A752AE" w:rsidRDefault="008C799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C7991">
            <w:rPr>
              <w:rFonts w:cs="Arial"/>
              <w:szCs w:val="18"/>
            </w:rPr>
            <w:t>Rates Act 2004</w:t>
          </w:r>
          <w:r>
            <w:rPr>
              <w:rFonts w:cs="Arial"/>
              <w:szCs w:val="18"/>
            </w:rPr>
            <w:fldChar w:fldCharType="end"/>
          </w:r>
        </w:p>
        <w:p w14:paraId="38639364" w14:textId="6C75C1E8" w:rsidR="008C7991" w:rsidRPr="00A752AE" w:rsidRDefault="008C7991" w:rsidP="00B136B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-19/05/21</w:t>
          </w:r>
          <w:r w:rsidRPr="00A752AE">
            <w:rPr>
              <w:rFonts w:cs="Arial"/>
              <w:szCs w:val="18"/>
            </w:rPr>
            <w:fldChar w:fldCharType="end"/>
          </w:r>
        </w:p>
      </w:tc>
      <w:tc>
        <w:tcPr>
          <w:tcW w:w="1061" w:type="pct"/>
        </w:tcPr>
        <w:p w14:paraId="5F1A40C3" w14:textId="68F2D9F3" w:rsidR="008C7991" w:rsidRPr="00A752AE" w:rsidRDefault="008C7991" w:rsidP="00B136B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R37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01/07/20</w:t>
          </w:r>
          <w:r w:rsidRPr="00A752AE">
            <w:rPr>
              <w:rFonts w:cs="Arial"/>
              <w:szCs w:val="18"/>
            </w:rPr>
            <w:fldChar w:fldCharType="end"/>
          </w:r>
        </w:p>
      </w:tc>
    </w:tr>
  </w:tbl>
  <w:p w14:paraId="07E02D64" w14:textId="2EE88A59" w:rsidR="008C7991" w:rsidRPr="00A7244A" w:rsidRDefault="00A7244A" w:rsidP="00A7244A">
    <w:pPr>
      <w:pStyle w:val="Status"/>
      <w:rPr>
        <w:rFonts w:cs="Arial"/>
      </w:rPr>
    </w:pPr>
    <w:r w:rsidRPr="00A7244A">
      <w:rPr>
        <w:rFonts w:cs="Arial"/>
      </w:rPr>
      <w:fldChar w:fldCharType="begin"/>
    </w:r>
    <w:r w:rsidRPr="00A7244A">
      <w:rPr>
        <w:rFonts w:cs="Arial"/>
      </w:rPr>
      <w:instrText xml:space="preserve"> DOCPROPERTY "Status"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ED84" w14:textId="77777777" w:rsidR="008C7991" w:rsidRDefault="008C79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7991" w:rsidRPr="00CB3D59" w14:paraId="7F8F117D" w14:textId="77777777">
      <w:tc>
        <w:tcPr>
          <w:tcW w:w="1061" w:type="pct"/>
        </w:tcPr>
        <w:p w14:paraId="3EF8B553" w14:textId="6E71009E" w:rsidR="008C7991" w:rsidRPr="00A752AE" w:rsidRDefault="008C7991" w:rsidP="00B136B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R37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01/07/20</w:t>
          </w:r>
          <w:r w:rsidRPr="00A752AE">
            <w:rPr>
              <w:rFonts w:cs="Arial"/>
              <w:szCs w:val="18"/>
            </w:rPr>
            <w:fldChar w:fldCharType="end"/>
          </w:r>
        </w:p>
      </w:tc>
      <w:tc>
        <w:tcPr>
          <w:tcW w:w="3092" w:type="pct"/>
        </w:tcPr>
        <w:p w14:paraId="6650F8DB" w14:textId="25471D42" w:rsidR="008C7991" w:rsidRPr="00A752AE" w:rsidRDefault="008C799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C7991">
            <w:rPr>
              <w:rFonts w:cs="Arial"/>
              <w:szCs w:val="18"/>
            </w:rPr>
            <w:t>Rates Act 2004</w:t>
          </w:r>
          <w:r>
            <w:rPr>
              <w:rFonts w:cs="Arial"/>
              <w:szCs w:val="18"/>
            </w:rPr>
            <w:fldChar w:fldCharType="end"/>
          </w:r>
        </w:p>
        <w:p w14:paraId="4B67E33E" w14:textId="255602AA" w:rsidR="008C7991" w:rsidRPr="00A752AE" w:rsidRDefault="008C7991" w:rsidP="00B136B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-19/05/21</w:t>
          </w:r>
          <w:r w:rsidRPr="00A752AE">
            <w:rPr>
              <w:rFonts w:cs="Arial"/>
              <w:szCs w:val="18"/>
            </w:rPr>
            <w:fldChar w:fldCharType="end"/>
          </w:r>
        </w:p>
      </w:tc>
      <w:tc>
        <w:tcPr>
          <w:tcW w:w="847" w:type="pct"/>
        </w:tcPr>
        <w:p w14:paraId="6B859AC3" w14:textId="77777777" w:rsidR="008C7991" w:rsidRPr="00A752AE" w:rsidRDefault="008C7991" w:rsidP="00B136B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E9EE2EB" w14:textId="29795617" w:rsidR="008C7991" w:rsidRPr="00A7244A" w:rsidRDefault="00A7244A" w:rsidP="00A7244A">
    <w:pPr>
      <w:pStyle w:val="Status"/>
      <w:rPr>
        <w:rFonts w:cs="Arial"/>
      </w:rPr>
    </w:pPr>
    <w:r w:rsidRPr="00A7244A">
      <w:rPr>
        <w:rFonts w:cs="Arial"/>
      </w:rPr>
      <w:fldChar w:fldCharType="begin"/>
    </w:r>
    <w:r w:rsidRPr="00A7244A">
      <w:rPr>
        <w:rFonts w:cs="Arial"/>
      </w:rPr>
      <w:instrText xml:space="preserve"> DOCPROPERTY "Status"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42EA7" w14:textId="77777777" w:rsidR="007F1F28" w:rsidRDefault="007F1F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1F28" w14:paraId="190DE307" w14:textId="77777777">
      <w:tc>
        <w:tcPr>
          <w:tcW w:w="847" w:type="pct"/>
        </w:tcPr>
        <w:p w14:paraId="37AEA21F" w14:textId="77777777" w:rsidR="007F1F28" w:rsidRDefault="007F1F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418E56DA" w14:textId="2767FB51" w:rsidR="007F1F28" w:rsidRDefault="00A7244A">
          <w:pPr>
            <w:pStyle w:val="Footer"/>
            <w:jc w:val="center"/>
          </w:pPr>
          <w:r>
            <w:fldChar w:fldCharType="begin"/>
          </w:r>
          <w:r>
            <w:instrText xml:space="preserve"> REF Citation *\charformat </w:instrText>
          </w:r>
          <w:r>
            <w:fldChar w:fldCharType="separate"/>
          </w:r>
          <w:r w:rsidR="008C7991">
            <w:t>Rates Act 2004</w:t>
          </w:r>
          <w:r>
            <w:fldChar w:fldCharType="end"/>
          </w:r>
        </w:p>
        <w:p w14:paraId="0CA6D000" w14:textId="131D2943" w:rsidR="007F1F28" w:rsidRDefault="00A7244A">
          <w:pPr>
            <w:pStyle w:val="FooterInfoCentre"/>
          </w:pPr>
          <w:r>
            <w:fldChar w:fldCharType="begin"/>
          </w:r>
          <w:r>
            <w:instrText xml:space="preserve"> DOCPROPERTY "Eff"  *\charformat </w:instrText>
          </w:r>
          <w:r>
            <w:fldChar w:fldCharType="separate"/>
          </w:r>
          <w:r w:rsidR="008C7991">
            <w:t xml:space="preserve">Effective:  </w:t>
          </w:r>
          <w:r>
            <w:fldChar w:fldCharType="end"/>
          </w:r>
          <w:r>
            <w:fldChar w:fldCharType="begin"/>
          </w:r>
          <w:r>
            <w:instrText xml:space="preserve"> DOCPROPERTY "StartDt"  *\charformat </w:instrText>
          </w:r>
          <w:r>
            <w:fldChar w:fldCharType="separate"/>
          </w:r>
          <w:r w:rsidR="008C7991">
            <w:t>01/07/20</w:t>
          </w:r>
          <w:r>
            <w:fldChar w:fldCharType="end"/>
          </w:r>
          <w:r>
            <w:fldChar w:fldCharType="begin"/>
          </w:r>
          <w:r>
            <w:instrText xml:space="preserve"> DOCPROPERTY "EndDt"  *\charformat </w:instrText>
          </w:r>
          <w:r>
            <w:fldChar w:fldCharType="separate"/>
          </w:r>
          <w:r w:rsidR="008C7991">
            <w:t>-19/05/21</w:t>
          </w:r>
          <w:r>
            <w:fldChar w:fldCharType="end"/>
          </w:r>
        </w:p>
      </w:tc>
      <w:tc>
        <w:tcPr>
          <w:tcW w:w="1061" w:type="pct"/>
        </w:tcPr>
        <w:p w14:paraId="76864B91" w14:textId="3834FEDE" w:rsidR="007F1F28" w:rsidRDefault="00A7244A">
          <w:pPr>
            <w:pStyle w:val="Footer"/>
            <w:jc w:val="right"/>
          </w:pPr>
          <w:r>
            <w:fldChar w:fldCharType="begin"/>
          </w:r>
          <w:r>
            <w:instrText xml:space="preserve"> DOCPROPERTY "Category"  *\charformat  </w:instrText>
          </w:r>
          <w:r>
            <w:fldChar w:fldCharType="separate"/>
          </w:r>
          <w:r w:rsidR="008C7991">
            <w:t>R37</w:t>
          </w:r>
          <w:r>
            <w:fldChar w:fldCharType="end"/>
          </w:r>
          <w:r w:rsidR="007F1F28">
            <w:br/>
          </w:r>
          <w:r>
            <w:fldChar w:fldCharType="begin"/>
          </w:r>
          <w:r>
            <w:instrText xml:space="preserve"> DOCPROPERTY "RepubDt"  *\charformat  </w:instrText>
          </w:r>
          <w:r>
            <w:fldChar w:fldCharType="separate"/>
          </w:r>
          <w:r w:rsidR="008C7991">
            <w:t>01/07/20</w:t>
          </w:r>
          <w:r>
            <w:fldChar w:fldCharType="end"/>
          </w:r>
        </w:p>
      </w:tc>
    </w:tr>
  </w:tbl>
  <w:p w14:paraId="44CB4601" w14:textId="4A4ACBEA" w:rsidR="007F1F28" w:rsidRPr="00A7244A" w:rsidRDefault="00A7244A" w:rsidP="00A7244A">
    <w:pPr>
      <w:pStyle w:val="Status"/>
      <w:rPr>
        <w:rFonts w:cs="Arial"/>
      </w:rPr>
    </w:pPr>
    <w:r w:rsidRPr="00A7244A">
      <w:rPr>
        <w:rFonts w:cs="Arial"/>
      </w:rPr>
      <w:fldChar w:fldCharType="begin"/>
    </w:r>
    <w:r w:rsidRPr="00A7244A">
      <w:rPr>
        <w:rFonts w:cs="Arial"/>
      </w:rPr>
      <w:instrText xml:space="preserve"> DOCPROPERTY "Status"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F2AEF" w14:textId="77777777" w:rsidR="007F1F28" w:rsidRDefault="007F1F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1F28" w14:paraId="28555470" w14:textId="77777777">
      <w:tc>
        <w:tcPr>
          <w:tcW w:w="1061" w:type="pct"/>
        </w:tcPr>
        <w:p w14:paraId="19DEDF41" w14:textId="4AB43AE3" w:rsidR="007F1F28" w:rsidRDefault="00A7244A">
          <w:pPr>
            <w:pStyle w:val="Footer"/>
          </w:pPr>
          <w:r>
            <w:fldChar w:fldCharType="begin"/>
          </w:r>
          <w:r>
            <w:instrText xml:space="preserve"> DOCPROPERTY "Category"  *\charformat  </w:instrText>
          </w:r>
          <w:r>
            <w:fldChar w:fldCharType="separate"/>
          </w:r>
          <w:r w:rsidR="008C7991">
            <w:t>R37</w:t>
          </w:r>
          <w:r>
            <w:fldChar w:fldCharType="end"/>
          </w:r>
          <w:r w:rsidR="007F1F28">
            <w:br/>
          </w:r>
          <w:r>
            <w:fldChar w:fldCharType="begin"/>
          </w:r>
          <w:r>
            <w:instrText xml:space="preserve"> DOCPROPERTY "RepubDt"  *\charformat  </w:instrText>
          </w:r>
          <w:r>
            <w:fldChar w:fldCharType="separate"/>
          </w:r>
          <w:r w:rsidR="008C7991">
            <w:t>01/07/20</w:t>
          </w:r>
          <w:r>
            <w:fldChar w:fldCharType="end"/>
          </w:r>
        </w:p>
      </w:tc>
      <w:tc>
        <w:tcPr>
          <w:tcW w:w="3092" w:type="pct"/>
        </w:tcPr>
        <w:p w14:paraId="16277E95" w14:textId="39B8AF30" w:rsidR="007F1F28" w:rsidRDefault="00A7244A">
          <w:pPr>
            <w:pStyle w:val="Footer"/>
            <w:jc w:val="center"/>
          </w:pPr>
          <w:r>
            <w:fldChar w:fldCharType="begin"/>
          </w:r>
          <w:r>
            <w:instrText xml:space="preserve"> REF Citation *\charformat </w:instrText>
          </w:r>
          <w:r>
            <w:fldChar w:fldCharType="separate"/>
          </w:r>
          <w:r w:rsidR="008C7991">
            <w:t>Rates Act 2004</w:t>
          </w:r>
          <w:r>
            <w:fldChar w:fldCharType="end"/>
          </w:r>
        </w:p>
        <w:p w14:paraId="042FD5ED" w14:textId="48AC3DCD" w:rsidR="007F1F28" w:rsidRDefault="00A7244A">
          <w:pPr>
            <w:pStyle w:val="FooterInfoCentre"/>
          </w:pPr>
          <w:r>
            <w:fldChar w:fldCharType="begin"/>
          </w:r>
          <w:r>
            <w:instrText xml:space="preserve"> DOCPROPERTY "Eff"  *\charformat </w:instrText>
          </w:r>
          <w:r>
            <w:fldChar w:fldCharType="separate"/>
          </w:r>
          <w:r w:rsidR="008C7991">
            <w:t xml:space="preserve">Effective:  </w:t>
          </w:r>
          <w:r>
            <w:fldChar w:fldCharType="end"/>
          </w:r>
          <w:r>
            <w:fldChar w:fldCharType="begin"/>
          </w:r>
          <w:r>
            <w:instrText xml:space="preserve"> DOCPROPERTY "StartDt"  *\charformat </w:instrText>
          </w:r>
          <w:r>
            <w:fldChar w:fldCharType="separate"/>
          </w:r>
          <w:r w:rsidR="008C7991">
            <w:t>01/07/20</w:t>
          </w:r>
          <w:r>
            <w:fldChar w:fldCharType="end"/>
          </w:r>
          <w:r>
            <w:fldChar w:fldCharType="begin"/>
          </w:r>
          <w:r>
            <w:instrText xml:space="preserve"> DOCPROPERTY "EndDt"  *\charformat </w:instrText>
          </w:r>
          <w:r>
            <w:fldChar w:fldCharType="separate"/>
          </w:r>
          <w:r w:rsidR="008C7991">
            <w:t>-19/05/21</w:t>
          </w:r>
          <w:r>
            <w:fldChar w:fldCharType="end"/>
          </w:r>
        </w:p>
      </w:tc>
      <w:tc>
        <w:tcPr>
          <w:tcW w:w="847" w:type="pct"/>
        </w:tcPr>
        <w:p w14:paraId="3A2E96A0" w14:textId="77777777" w:rsidR="007F1F28" w:rsidRDefault="007F1F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6C951E22" w14:textId="2A103194" w:rsidR="007F1F28" w:rsidRPr="00A7244A" w:rsidRDefault="00A7244A" w:rsidP="00A7244A">
    <w:pPr>
      <w:pStyle w:val="Status"/>
      <w:rPr>
        <w:rFonts w:cs="Arial"/>
      </w:rPr>
    </w:pPr>
    <w:r w:rsidRPr="00A7244A">
      <w:rPr>
        <w:rFonts w:cs="Arial"/>
      </w:rPr>
      <w:fldChar w:fldCharType="begin"/>
    </w:r>
    <w:r w:rsidRPr="00A7244A">
      <w:rPr>
        <w:rFonts w:cs="Arial"/>
      </w:rPr>
      <w:instrText xml:space="preserve"> DOCPROPERTY "Status"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F32BF" w14:textId="77777777" w:rsidR="007F1F28" w:rsidRDefault="007F1F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1F28" w14:paraId="2ABE2B11" w14:textId="77777777">
      <w:tc>
        <w:tcPr>
          <w:tcW w:w="847" w:type="pct"/>
        </w:tcPr>
        <w:p w14:paraId="7ACA8A45" w14:textId="77777777" w:rsidR="007F1F28" w:rsidRDefault="007F1F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472784CF" w14:textId="714B51D6" w:rsidR="007F1F28" w:rsidRDefault="00A7244A">
          <w:pPr>
            <w:pStyle w:val="Footer"/>
            <w:jc w:val="center"/>
          </w:pPr>
          <w:r>
            <w:fldChar w:fldCharType="begin"/>
          </w:r>
          <w:r>
            <w:instrText xml:space="preserve"> REF Citation *\charformat </w:instrText>
          </w:r>
          <w:r>
            <w:fldChar w:fldCharType="separate"/>
          </w:r>
          <w:r w:rsidR="008C7991">
            <w:t>Rates Act 2004</w:t>
          </w:r>
          <w:r>
            <w:fldChar w:fldCharType="end"/>
          </w:r>
        </w:p>
        <w:p w14:paraId="521EC9E5" w14:textId="39DA26EB" w:rsidR="007F1F28" w:rsidRDefault="00A7244A">
          <w:pPr>
            <w:pStyle w:val="FooterInfoCentre"/>
          </w:pPr>
          <w:r>
            <w:fldChar w:fldCharType="begin"/>
          </w:r>
          <w:r>
            <w:instrText xml:space="preserve"> DOCPROPERTY "Eff"  *\charformat </w:instrText>
          </w:r>
          <w:r>
            <w:fldChar w:fldCharType="separate"/>
          </w:r>
          <w:r w:rsidR="008C7991">
            <w:t xml:space="preserve">Effective:  </w:t>
          </w:r>
          <w:r>
            <w:fldChar w:fldCharType="end"/>
          </w:r>
          <w:r>
            <w:fldChar w:fldCharType="begin"/>
          </w:r>
          <w:r>
            <w:instrText xml:space="preserve"> DOCPROPERTY "StartDt"  *\charformat </w:instrText>
          </w:r>
          <w:r>
            <w:fldChar w:fldCharType="separate"/>
          </w:r>
          <w:r w:rsidR="008C7991">
            <w:t>01/07/20</w:t>
          </w:r>
          <w:r>
            <w:fldChar w:fldCharType="end"/>
          </w:r>
          <w:r>
            <w:fldChar w:fldCharType="begin"/>
          </w:r>
          <w:r>
            <w:instrText xml:space="preserve"> DOCPROPERTY "EndDt"  *\charformat </w:instrText>
          </w:r>
          <w:r>
            <w:fldChar w:fldCharType="separate"/>
          </w:r>
          <w:r w:rsidR="008C7991">
            <w:t>-19/05/21</w:t>
          </w:r>
          <w:r>
            <w:fldChar w:fldCharType="end"/>
          </w:r>
        </w:p>
      </w:tc>
      <w:tc>
        <w:tcPr>
          <w:tcW w:w="1061" w:type="pct"/>
        </w:tcPr>
        <w:p w14:paraId="02344816" w14:textId="15E42F8C" w:rsidR="007F1F28" w:rsidRDefault="00A7244A">
          <w:pPr>
            <w:pStyle w:val="Footer"/>
            <w:jc w:val="right"/>
          </w:pPr>
          <w:r>
            <w:fldChar w:fldCharType="begin"/>
          </w:r>
          <w:r>
            <w:instrText xml:space="preserve"> DOCPROPERTY "Category"  *\charformat  </w:instrText>
          </w:r>
          <w:r>
            <w:fldChar w:fldCharType="separate"/>
          </w:r>
          <w:r w:rsidR="008C7991">
            <w:t>R37</w:t>
          </w:r>
          <w:r>
            <w:fldChar w:fldCharType="end"/>
          </w:r>
          <w:r w:rsidR="007F1F28">
            <w:br/>
          </w:r>
          <w:r>
            <w:fldChar w:fldCharType="begin"/>
          </w:r>
          <w:r>
            <w:instrText xml:space="preserve"> DOCPROPERTY "RepubDt</w:instrText>
          </w:r>
          <w:r>
            <w:instrText xml:space="preserve">"  *\charformat  </w:instrText>
          </w:r>
          <w:r>
            <w:fldChar w:fldCharType="separate"/>
          </w:r>
          <w:r w:rsidR="008C7991">
            <w:t>01/07/20</w:t>
          </w:r>
          <w:r>
            <w:fldChar w:fldCharType="end"/>
          </w:r>
        </w:p>
      </w:tc>
    </w:tr>
  </w:tbl>
  <w:p w14:paraId="5C86F20F" w14:textId="1848EE42" w:rsidR="007F1F28" w:rsidRPr="00A7244A" w:rsidRDefault="00A7244A" w:rsidP="00A7244A">
    <w:pPr>
      <w:pStyle w:val="Status"/>
      <w:rPr>
        <w:rFonts w:cs="Arial"/>
      </w:rPr>
    </w:pPr>
    <w:r w:rsidRPr="00A7244A">
      <w:rPr>
        <w:rFonts w:cs="Arial"/>
      </w:rPr>
      <w:fldChar w:fldCharType="begin"/>
    </w:r>
    <w:r w:rsidRPr="00A7244A">
      <w:rPr>
        <w:rFonts w:cs="Arial"/>
      </w:rPr>
      <w:instrText xml:space="preserve"> DOCPROPERTY "Status"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342FA" w14:textId="77777777" w:rsidR="007F1F28" w:rsidRDefault="007F1F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1F28" w14:paraId="1B3AC680" w14:textId="77777777">
      <w:tc>
        <w:tcPr>
          <w:tcW w:w="1061" w:type="pct"/>
        </w:tcPr>
        <w:p w14:paraId="6F0D2DCF" w14:textId="0B1A5F98" w:rsidR="007F1F28" w:rsidRDefault="00A7244A">
          <w:pPr>
            <w:pStyle w:val="Footer"/>
          </w:pPr>
          <w:r>
            <w:fldChar w:fldCharType="begin"/>
          </w:r>
          <w:r>
            <w:instrText xml:space="preserve"> DOCPROPERTY "Category"  *\charformat  </w:instrText>
          </w:r>
          <w:r>
            <w:fldChar w:fldCharType="separate"/>
          </w:r>
          <w:r w:rsidR="008C7991">
            <w:t>R37</w:t>
          </w:r>
          <w:r>
            <w:fldChar w:fldCharType="end"/>
          </w:r>
          <w:r w:rsidR="007F1F28">
            <w:br/>
          </w:r>
          <w:r>
            <w:fldChar w:fldCharType="begin"/>
          </w:r>
          <w:r>
            <w:instrText xml:space="preserve"> DOCPROPERTY "RepubDt"  *\charformat  </w:instrText>
          </w:r>
          <w:r>
            <w:fldChar w:fldCharType="separate"/>
          </w:r>
          <w:r w:rsidR="008C7991">
            <w:t>01/07/20</w:t>
          </w:r>
          <w:r>
            <w:fldChar w:fldCharType="end"/>
          </w:r>
        </w:p>
      </w:tc>
      <w:tc>
        <w:tcPr>
          <w:tcW w:w="3092" w:type="pct"/>
        </w:tcPr>
        <w:p w14:paraId="67A358DB" w14:textId="1BA53F53" w:rsidR="007F1F28" w:rsidRDefault="00A7244A">
          <w:pPr>
            <w:pStyle w:val="Footer"/>
            <w:jc w:val="center"/>
          </w:pPr>
          <w:r>
            <w:fldChar w:fldCharType="begin"/>
          </w:r>
          <w:r>
            <w:instrText xml:space="preserve"> REF Citation *\charformat </w:instrText>
          </w:r>
          <w:r>
            <w:fldChar w:fldCharType="separate"/>
          </w:r>
          <w:r w:rsidR="008C7991">
            <w:t>Rates Act 2004</w:t>
          </w:r>
          <w:r>
            <w:fldChar w:fldCharType="end"/>
          </w:r>
        </w:p>
        <w:p w14:paraId="0094B0BD" w14:textId="0D7BFF5D" w:rsidR="007F1F28" w:rsidRDefault="00A7244A">
          <w:pPr>
            <w:pStyle w:val="FooterInfoCentre"/>
          </w:pPr>
          <w:r>
            <w:fldChar w:fldCharType="begin"/>
          </w:r>
          <w:r>
            <w:instrText xml:space="preserve"> DOCPROPERTY "Eff"  *\charformat </w:instrText>
          </w:r>
          <w:r>
            <w:fldChar w:fldCharType="separate"/>
          </w:r>
          <w:r w:rsidR="008C7991">
            <w:t xml:space="preserve">Effective:  </w:t>
          </w:r>
          <w:r>
            <w:fldChar w:fldCharType="end"/>
          </w:r>
          <w:r>
            <w:fldChar w:fldCharType="begin"/>
          </w:r>
          <w:r>
            <w:instrText xml:space="preserve"> DOCPROPERTY "StartDt"  *\charformat </w:instrText>
          </w:r>
          <w:r>
            <w:fldChar w:fldCharType="separate"/>
          </w:r>
          <w:r w:rsidR="008C7991">
            <w:t>01/07/20</w:t>
          </w:r>
          <w:r>
            <w:fldChar w:fldCharType="end"/>
          </w:r>
          <w:r>
            <w:fldChar w:fldCharType="begin"/>
          </w:r>
          <w:r>
            <w:instrText xml:space="preserve"> DOCPROPERTY "EndDt"  *\charformat </w:instrText>
          </w:r>
          <w:r>
            <w:fldChar w:fldCharType="separate"/>
          </w:r>
          <w:r w:rsidR="008C7991">
            <w:t>-19/05/21</w:t>
          </w:r>
          <w:r>
            <w:fldChar w:fldCharType="end"/>
          </w:r>
        </w:p>
      </w:tc>
      <w:tc>
        <w:tcPr>
          <w:tcW w:w="847" w:type="pct"/>
        </w:tcPr>
        <w:p w14:paraId="634CFAB4" w14:textId="77777777" w:rsidR="007F1F28" w:rsidRDefault="007F1F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38DDEC26" w14:textId="327D9EFC" w:rsidR="007F1F28" w:rsidRPr="00A7244A" w:rsidRDefault="00A7244A" w:rsidP="00A7244A">
    <w:pPr>
      <w:pStyle w:val="Status"/>
      <w:rPr>
        <w:rFonts w:cs="Arial"/>
      </w:rPr>
    </w:pPr>
    <w:r w:rsidRPr="00A7244A">
      <w:rPr>
        <w:rFonts w:cs="Arial"/>
      </w:rPr>
      <w:fldChar w:fldCharType="begin"/>
    </w:r>
    <w:r w:rsidRPr="00A7244A">
      <w:rPr>
        <w:rFonts w:cs="Arial"/>
      </w:rPr>
      <w:instrText xml:space="preserve"> DOCPROPERTY "Status"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3B1E2" w14:textId="26C84B5B" w:rsidR="007F1F28" w:rsidRPr="00A7244A" w:rsidRDefault="00A7244A" w:rsidP="00A7244A">
    <w:pPr>
      <w:pStyle w:val="Footer"/>
      <w:jc w:val="center"/>
      <w:rPr>
        <w:rFonts w:cs="Arial"/>
        <w:sz w:val="14"/>
      </w:rPr>
    </w:pPr>
    <w:r w:rsidRPr="00A7244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D892" w14:textId="4AF4A770" w:rsidR="007F1F28" w:rsidRPr="00A7244A" w:rsidRDefault="007F1F28" w:rsidP="00A7244A">
    <w:pPr>
      <w:pStyle w:val="Footer"/>
      <w:jc w:val="center"/>
      <w:rPr>
        <w:rFonts w:cs="Arial"/>
        <w:sz w:val="14"/>
      </w:rPr>
    </w:pPr>
    <w:r w:rsidRPr="00A7244A">
      <w:rPr>
        <w:rFonts w:cs="Arial"/>
        <w:sz w:val="14"/>
      </w:rPr>
      <w:fldChar w:fldCharType="begin"/>
    </w:r>
    <w:r w:rsidRPr="00A7244A">
      <w:rPr>
        <w:rFonts w:cs="Arial"/>
        <w:sz w:val="14"/>
      </w:rPr>
      <w:instrText xml:space="preserve"> COMMENTS  \* MERGEFORMAT </w:instrText>
    </w:r>
    <w:r w:rsidRPr="00A7244A">
      <w:rPr>
        <w:rFonts w:cs="Arial"/>
        <w:sz w:val="14"/>
      </w:rPr>
      <w:fldChar w:fldCharType="end"/>
    </w:r>
    <w:r w:rsidR="00A7244A" w:rsidRPr="00A7244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894D5" w14:textId="40E9231B" w:rsidR="007F1F28" w:rsidRPr="00A7244A" w:rsidRDefault="00A7244A" w:rsidP="00A7244A">
    <w:pPr>
      <w:pStyle w:val="Footer"/>
      <w:jc w:val="center"/>
      <w:rPr>
        <w:rFonts w:cs="Arial"/>
        <w:sz w:val="14"/>
      </w:rPr>
    </w:pPr>
    <w:r w:rsidRPr="00A7244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91D96" w14:textId="6CFFA976" w:rsidR="007F1F28" w:rsidRPr="00A7244A" w:rsidRDefault="00A7244A" w:rsidP="00A7244A">
    <w:pPr>
      <w:pStyle w:val="Footer"/>
      <w:jc w:val="center"/>
      <w:rPr>
        <w:rFonts w:cs="Arial"/>
        <w:sz w:val="14"/>
        <w:szCs w:val="14"/>
      </w:rPr>
    </w:pPr>
    <w:r w:rsidRPr="00A7244A">
      <w:rPr>
        <w:rFonts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C2AA7" w14:textId="03D98A68" w:rsidR="007F1F28" w:rsidRPr="00A7244A" w:rsidRDefault="007F1F28" w:rsidP="00A7244A">
    <w:pPr>
      <w:pStyle w:val="Footer"/>
      <w:jc w:val="center"/>
      <w:rPr>
        <w:rFonts w:cs="Arial"/>
        <w:sz w:val="14"/>
      </w:rPr>
    </w:pPr>
    <w:r w:rsidRPr="00A7244A">
      <w:rPr>
        <w:rFonts w:cs="Arial"/>
        <w:sz w:val="14"/>
      </w:rPr>
      <w:fldChar w:fldCharType="begin"/>
    </w:r>
    <w:r w:rsidRPr="00A7244A">
      <w:rPr>
        <w:rFonts w:cs="Arial"/>
        <w:sz w:val="14"/>
      </w:rPr>
      <w:instrText xml:space="preserve"> DOCPROPERTY "Status" </w:instrText>
    </w:r>
    <w:r w:rsidRPr="00A7244A">
      <w:rPr>
        <w:rFonts w:cs="Arial"/>
        <w:sz w:val="14"/>
      </w:rPr>
      <w:fldChar w:fldCharType="separate"/>
    </w:r>
    <w:r w:rsidR="008C7991" w:rsidRPr="00A7244A">
      <w:rPr>
        <w:rFonts w:cs="Arial"/>
        <w:sz w:val="14"/>
      </w:rPr>
      <w:t xml:space="preserve"> </w:t>
    </w:r>
    <w:r w:rsidRPr="00A7244A">
      <w:rPr>
        <w:rFonts w:cs="Arial"/>
        <w:sz w:val="14"/>
      </w:rPr>
      <w:fldChar w:fldCharType="end"/>
    </w:r>
    <w:r w:rsidRPr="00A7244A">
      <w:rPr>
        <w:rFonts w:cs="Arial"/>
        <w:sz w:val="14"/>
      </w:rPr>
      <w:fldChar w:fldCharType="begin"/>
    </w:r>
    <w:r w:rsidRPr="00A7244A">
      <w:rPr>
        <w:rFonts w:cs="Arial"/>
        <w:sz w:val="14"/>
      </w:rPr>
      <w:instrText xml:space="preserve"> COMMENTS  \* MERGEFORMAT </w:instrText>
    </w:r>
    <w:r w:rsidRPr="00A7244A">
      <w:rPr>
        <w:rFonts w:cs="Arial"/>
        <w:sz w:val="14"/>
      </w:rPr>
      <w:fldChar w:fldCharType="end"/>
    </w:r>
    <w:r w:rsidR="00A7244A" w:rsidRPr="00A7244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A08A" w14:textId="5D6EEF27" w:rsidR="008C7991" w:rsidRPr="00A7244A" w:rsidRDefault="00A7244A" w:rsidP="00A7244A">
    <w:pPr>
      <w:pStyle w:val="Footer"/>
      <w:jc w:val="center"/>
      <w:rPr>
        <w:rFonts w:cs="Arial"/>
        <w:sz w:val="14"/>
      </w:rPr>
    </w:pPr>
    <w:r w:rsidRPr="00A7244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7CA13" w14:textId="77777777" w:rsidR="007F1F28" w:rsidRDefault="007F1F2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F1F28" w14:paraId="795EAF26" w14:textId="77777777">
      <w:tc>
        <w:tcPr>
          <w:tcW w:w="846" w:type="pct"/>
        </w:tcPr>
        <w:p w14:paraId="4CA00694" w14:textId="77777777" w:rsidR="007F1F28" w:rsidRDefault="007F1F2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2294724" w14:textId="0FFFFA8A" w:rsidR="007F1F28" w:rsidRDefault="00A7244A">
          <w:pPr>
            <w:pStyle w:val="Footer"/>
            <w:jc w:val="center"/>
          </w:pPr>
          <w:r>
            <w:fldChar w:fldCharType="begin"/>
          </w:r>
          <w:r>
            <w:instrText xml:space="preserve"> REF Citation *\charformat </w:instrText>
          </w:r>
          <w:r>
            <w:fldChar w:fldCharType="separate"/>
          </w:r>
          <w:r w:rsidR="008C7991">
            <w:t>Rates Act 2004</w:t>
          </w:r>
          <w:r>
            <w:fldChar w:fldCharType="end"/>
          </w:r>
        </w:p>
        <w:p w14:paraId="749AEEB7" w14:textId="7FC6729D" w:rsidR="007F1F28" w:rsidRDefault="00A7244A">
          <w:pPr>
            <w:pStyle w:val="FooterInfoCentre"/>
          </w:pPr>
          <w:r>
            <w:fldChar w:fldCharType="begin"/>
          </w:r>
          <w:r>
            <w:instrText xml:space="preserve"> DOCPROPERTY "Eff"  </w:instrText>
          </w:r>
          <w:r>
            <w:fldChar w:fldCharType="separate"/>
          </w:r>
          <w:r w:rsidR="008C7991">
            <w:t xml:space="preserve">Effective:  </w:t>
          </w:r>
          <w:r>
            <w:fldChar w:fldCharType="end"/>
          </w:r>
          <w:r>
            <w:fldChar w:fldCharType="begin"/>
          </w:r>
          <w:r>
            <w:instrText xml:space="preserve"> DOCPROPERTY "StartDt"   </w:instrText>
          </w:r>
          <w:r>
            <w:fldChar w:fldCharType="separate"/>
          </w:r>
          <w:r w:rsidR="008C7991">
            <w:t>01/07/20</w:t>
          </w:r>
          <w:r>
            <w:fldChar w:fldCharType="end"/>
          </w:r>
          <w:r>
            <w:fldChar w:fldCharType="begin"/>
          </w:r>
          <w:r>
            <w:instrText xml:space="preserve"> DOCPROPERTY "EndDt"  </w:instrText>
          </w:r>
          <w:r>
            <w:fldChar w:fldCharType="separate"/>
          </w:r>
          <w:r w:rsidR="008C7991">
            <w:t>-19/05/21</w:t>
          </w:r>
          <w:r>
            <w:fldChar w:fldCharType="end"/>
          </w:r>
        </w:p>
      </w:tc>
      <w:tc>
        <w:tcPr>
          <w:tcW w:w="1061" w:type="pct"/>
        </w:tcPr>
        <w:p w14:paraId="76C4DCFC" w14:textId="1C5268B0" w:rsidR="007F1F28" w:rsidRDefault="00A7244A">
          <w:pPr>
            <w:pStyle w:val="Footer"/>
            <w:jc w:val="right"/>
          </w:pPr>
          <w:r>
            <w:fldChar w:fldCharType="begin"/>
          </w:r>
          <w:r>
            <w:instrText xml:space="preserve"> DOCPROPERTY "Category"  </w:instrText>
          </w:r>
          <w:r>
            <w:fldChar w:fldCharType="separate"/>
          </w:r>
          <w:r w:rsidR="008C7991">
            <w:t>R37</w:t>
          </w:r>
          <w:r>
            <w:fldChar w:fldCharType="end"/>
          </w:r>
          <w:r w:rsidR="007F1F28">
            <w:br/>
          </w:r>
          <w:r>
            <w:fldChar w:fldCharType="begin"/>
          </w:r>
          <w:r>
            <w:instrText xml:space="preserve"> DOCPROPERTY "RepubDt"  </w:instrText>
          </w:r>
          <w:r>
            <w:fldChar w:fldCharType="separate"/>
          </w:r>
          <w:r w:rsidR="008C7991">
            <w:t>01/07/20</w:t>
          </w:r>
          <w:r>
            <w:fldChar w:fldCharType="end"/>
          </w:r>
        </w:p>
      </w:tc>
    </w:tr>
  </w:tbl>
  <w:p w14:paraId="40722B88" w14:textId="77EA45E5" w:rsidR="007F1F28" w:rsidRPr="00A7244A" w:rsidRDefault="00A7244A" w:rsidP="00A7244A">
    <w:pPr>
      <w:pStyle w:val="Status"/>
      <w:rPr>
        <w:rFonts w:cs="Arial"/>
      </w:rPr>
    </w:pPr>
    <w:r w:rsidRPr="00A7244A">
      <w:rPr>
        <w:rFonts w:cs="Arial"/>
      </w:rPr>
      <w:fldChar w:fldCharType="begin"/>
    </w:r>
    <w:r w:rsidRPr="00A7244A">
      <w:rPr>
        <w:rFonts w:cs="Arial"/>
      </w:rPr>
      <w:instrText xml:space="preserve"> DOCPROPERTY "Status"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727D" w14:textId="77777777" w:rsidR="007F1F28" w:rsidRDefault="007F1F2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F1F28" w14:paraId="1120399C" w14:textId="77777777">
      <w:tc>
        <w:tcPr>
          <w:tcW w:w="1061" w:type="pct"/>
        </w:tcPr>
        <w:p w14:paraId="63E409BD" w14:textId="49BDC08F" w:rsidR="007F1F28" w:rsidRDefault="00A7244A">
          <w:pPr>
            <w:pStyle w:val="Footer"/>
          </w:pPr>
          <w:r>
            <w:fldChar w:fldCharType="begin"/>
          </w:r>
          <w:r>
            <w:instrText xml:space="preserve"> DOCPROPERTY "Category"  </w:instrText>
          </w:r>
          <w:r>
            <w:fldChar w:fldCharType="separate"/>
          </w:r>
          <w:r w:rsidR="008C7991">
            <w:t>R37</w:t>
          </w:r>
          <w:r>
            <w:fldChar w:fldCharType="end"/>
          </w:r>
          <w:r w:rsidR="007F1F28">
            <w:br/>
          </w:r>
          <w:r>
            <w:fldChar w:fldCharType="begin"/>
          </w:r>
          <w:r>
            <w:instrText xml:space="preserve"> DOCPROPERTY "RepubDt"  </w:instrText>
          </w:r>
          <w:r>
            <w:fldChar w:fldCharType="separate"/>
          </w:r>
          <w:r w:rsidR="008C7991">
            <w:t>01/07/20</w:t>
          </w:r>
          <w:r>
            <w:fldChar w:fldCharType="end"/>
          </w:r>
        </w:p>
      </w:tc>
      <w:tc>
        <w:tcPr>
          <w:tcW w:w="3093" w:type="pct"/>
        </w:tcPr>
        <w:p w14:paraId="3E5679D1" w14:textId="1C446F49" w:rsidR="007F1F28" w:rsidRDefault="00A7244A">
          <w:pPr>
            <w:pStyle w:val="Footer"/>
            <w:jc w:val="center"/>
          </w:pPr>
          <w:r>
            <w:fldChar w:fldCharType="begin"/>
          </w:r>
          <w:r>
            <w:instrText xml:space="preserve"> REF Citation *\charformat </w:instrText>
          </w:r>
          <w:r>
            <w:fldChar w:fldCharType="separate"/>
          </w:r>
          <w:r w:rsidR="008C7991">
            <w:t>Rates Act 2004</w:t>
          </w:r>
          <w:r>
            <w:fldChar w:fldCharType="end"/>
          </w:r>
        </w:p>
        <w:p w14:paraId="168C1ED2" w14:textId="73D8DDF0" w:rsidR="007F1F28" w:rsidRDefault="00A7244A">
          <w:pPr>
            <w:pStyle w:val="FooterInfoCentre"/>
          </w:pPr>
          <w:r>
            <w:fldChar w:fldCharType="begin"/>
          </w:r>
          <w:r>
            <w:instrText xml:space="preserve"> DOCPROPERTY "Eff"  </w:instrText>
          </w:r>
          <w:r>
            <w:fldChar w:fldCharType="separate"/>
          </w:r>
          <w:r w:rsidR="008C7991">
            <w:t xml:space="preserve">Effective:  </w:t>
          </w:r>
          <w:r>
            <w:fldChar w:fldCharType="end"/>
          </w:r>
          <w:r>
            <w:fldChar w:fldCharType="begin"/>
          </w:r>
          <w:r>
            <w:instrText xml:space="preserve"> DOCPROPERTY "StartDt"  </w:instrText>
          </w:r>
          <w:r>
            <w:fldChar w:fldCharType="separate"/>
          </w:r>
          <w:r w:rsidR="008C7991">
            <w:t>01/07/20</w:t>
          </w:r>
          <w:r>
            <w:fldChar w:fldCharType="end"/>
          </w:r>
          <w:r>
            <w:fldChar w:fldCharType="begin"/>
          </w:r>
          <w:r>
            <w:instrText xml:space="preserve"> DOCPROPERTY "EndDt"  </w:instrText>
          </w:r>
          <w:r>
            <w:fldChar w:fldCharType="separate"/>
          </w:r>
          <w:r w:rsidR="008C7991">
            <w:t>-19/05/21</w:t>
          </w:r>
          <w:r>
            <w:fldChar w:fldCharType="end"/>
          </w:r>
        </w:p>
      </w:tc>
      <w:tc>
        <w:tcPr>
          <w:tcW w:w="846" w:type="pct"/>
        </w:tcPr>
        <w:p w14:paraId="1887143D" w14:textId="77777777" w:rsidR="007F1F28" w:rsidRDefault="007F1F2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C4EDA29" w14:textId="7F72F33C" w:rsidR="007F1F28" w:rsidRPr="00A7244A" w:rsidRDefault="00A7244A" w:rsidP="00A7244A">
    <w:pPr>
      <w:pStyle w:val="Status"/>
      <w:rPr>
        <w:rFonts w:cs="Arial"/>
      </w:rPr>
    </w:pPr>
    <w:r w:rsidRPr="00A7244A">
      <w:rPr>
        <w:rFonts w:cs="Arial"/>
      </w:rPr>
      <w:fldChar w:fldCharType="begin"/>
    </w:r>
    <w:r w:rsidRPr="00A7244A">
      <w:rPr>
        <w:rFonts w:cs="Arial"/>
      </w:rPr>
      <w:instrText xml:space="preserve"> DOCPROPERTY "Sta</w:instrText>
    </w:r>
    <w:r w:rsidRPr="00A7244A">
      <w:rPr>
        <w:rFonts w:cs="Arial"/>
      </w:rPr>
      <w:instrText xml:space="preserve">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B6EE4" w14:textId="77777777" w:rsidR="007F1F28" w:rsidRDefault="007F1F2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F1F28" w14:paraId="10EC9100" w14:textId="77777777">
      <w:tc>
        <w:tcPr>
          <w:tcW w:w="1061" w:type="pct"/>
        </w:tcPr>
        <w:p w14:paraId="6FD9F75E" w14:textId="0CA76F67" w:rsidR="007F1F28" w:rsidRDefault="00A7244A">
          <w:pPr>
            <w:pStyle w:val="Footer"/>
          </w:pPr>
          <w:r>
            <w:fldChar w:fldCharType="begin"/>
          </w:r>
          <w:r>
            <w:instrText xml:space="preserve"> DOCPROPERTY "Category"  </w:instrText>
          </w:r>
          <w:r>
            <w:fldChar w:fldCharType="separate"/>
          </w:r>
          <w:r w:rsidR="008C7991">
            <w:t>R37</w:t>
          </w:r>
          <w:r>
            <w:fldChar w:fldCharType="end"/>
          </w:r>
          <w:r w:rsidR="007F1F28">
            <w:br/>
          </w:r>
          <w:r>
            <w:fldChar w:fldCharType="begin"/>
          </w:r>
          <w:r>
            <w:instrText xml:space="preserve"> DOCPROPERTY "RepubDt"  </w:instrText>
          </w:r>
          <w:r>
            <w:fldChar w:fldCharType="separate"/>
          </w:r>
          <w:r w:rsidR="008C7991">
            <w:t>01/07/20</w:t>
          </w:r>
          <w:r>
            <w:fldChar w:fldCharType="end"/>
          </w:r>
        </w:p>
      </w:tc>
      <w:tc>
        <w:tcPr>
          <w:tcW w:w="3093" w:type="pct"/>
        </w:tcPr>
        <w:p w14:paraId="17F3C97C" w14:textId="751098D5" w:rsidR="007F1F28" w:rsidRDefault="00A7244A">
          <w:pPr>
            <w:pStyle w:val="Footer"/>
            <w:jc w:val="center"/>
          </w:pPr>
          <w:r>
            <w:fldChar w:fldCharType="begin"/>
          </w:r>
          <w:r>
            <w:instrText xml:space="preserve"> REF Citation *\charformat </w:instrText>
          </w:r>
          <w:r>
            <w:fldChar w:fldCharType="separate"/>
          </w:r>
          <w:r w:rsidR="008C7991">
            <w:t>Rates Act 2004</w:t>
          </w:r>
          <w:r>
            <w:fldChar w:fldCharType="end"/>
          </w:r>
        </w:p>
        <w:p w14:paraId="7E856918" w14:textId="2D9677C0" w:rsidR="007F1F28" w:rsidRDefault="00A7244A">
          <w:pPr>
            <w:pStyle w:val="FooterInfoCentre"/>
          </w:pPr>
          <w:r>
            <w:fldChar w:fldCharType="begin"/>
          </w:r>
          <w:r>
            <w:instrText xml:space="preserve"> DOCPROPERTY "Eff"  </w:instrText>
          </w:r>
          <w:r>
            <w:fldChar w:fldCharType="separate"/>
          </w:r>
          <w:r w:rsidR="008C7991">
            <w:t xml:space="preserve">Effective:  </w:t>
          </w:r>
          <w:r>
            <w:fldChar w:fldCharType="end"/>
          </w:r>
          <w:r>
            <w:fldChar w:fldCharType="begin"/>
          </w:r>
          <w:r>
            <w:instrText xml:space="preserve"> DOCPROPERTY "StartDt"   </w:instrText>
          </w:r>
          <w:r>
            <w:fldChar w:fldCharType="separate"/>
          </w:r>
          <w:r w:rsidR="008C7991">
            <w:t>01/07/20</w:t>
          </w:r>
          <w:r>
            <w:fldChar w:fldCharType="end"/>
          </w:r>
          <w:r>
            <w:fldChar w:fldCharType="begin"/>
          </w:r>
          <w:r>
            <w:instrText xml:space="preserve"> DOCPROPERTY "EndDt"  </w:instrText>
          </w:r>
          <w:r>
            <w:fldChar w:fldCharType="separate"/>
          </w:r>
          <w:r w:rsidR="008C7991">
            <w:t>-19/05/21</w:t>
          </w:r>
          <w:r>
            <w:fldChar w:fldCharType="end"/>
          </w:r>
        </w:p>
      </w:tc>
      <w:tc>
        <w:tcPr>
          <w:tcW w:w="846" w:type="pct"/>
        </w:tcPr>
        <w:p w14:paraId="5F1DAFC2" w14:textId="77777777" w:rsidR="007F1F28" w:rsidRDefault="007F1F2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E837993" w14:textId="3D1C3D93" w:rsidR="007F1F28" w:rsidRPr="00A7244A" w:rsidRDefault="00A7244A" w:rsidP="00A7244A">
    <w:pPr>
      <w:pStyle w:val="Status"/>
      <w:rPr>
        <w:rFonts w:cs="Arial"/>
      </w:rPr>
    </w:pPr>
    <w:r w:rsidRPr="00A7244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C66B9" w14:textId="77777777" w:rsidR="007F1F28" w:rsidRDefault="007F1F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1F28" w14:paraId="5077D61D" w14:textId="77777777">
      <w:tc>
        <w:tcPr>
          <w:tcW w:w="847" w:type="pct"/>
        </w:tcPr>
        <w:p w14:paraId="4E0D949C" w14:textId="77777777" w:rsidR="007F1F28" w:rsidRDefault="007F1F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A0AF07F" w14:textId="41EAA6AD" w:rsidR="007F1F28" w:rsidRDefault="00A7244A">
          <w:pPr>
            <w:pStyle w:val="Footer"/>
            <w:jc w:val="center"/>
          </w:pPr>
          <w:r>
            <w:fldChar w:fldCharType="begin"/>
          </w:r>
          <w:r>
            <w:instrText xml:space="preserve"> REF Citation *\charformat </w:instrText>
          </w:r>
          <w:r>
            <w:fldChar w:fldCharType="separate"/>
          </w:r>
          <w:r w:rsidR="008C7991">
            <w:t>Rates Act 2004</w:t>
          </w:r>
          <w:r>
            <w:fldChar w:fldCharType="end"/>
          </w:r>
        </w:p>
        <w:p w14:paraId="10B93173" w14:textId="2322710C" w:rsidR="007F1F28" w:rsidRDefault="00A7244A">
          <w:pPr>
            <w:pStyle w:val="FooterInfoCentre"/>
          </w:pPr>
          <w:r>
            <w:fldChar w:fldCharType="begin"/>
          </w:r>
          <w:r>
            <w:instrText xml:space="preserve"> DOCPROPERTY "Eff"  *\charformat </w:instrText>
          </w:r>
          <w:r>
            <w:fldChar w:fldCharType="separate"/>
          </w:r>
          <w:r w:rsidR="008C7991">
            <w:t xml:space="preserve">Effective:  </w:t>
          </w:r>
          <w:r>
            <w:fldChar w:fldCharType="end"/>
          </w:r>
          <w:r>
            <w:fldChar w:fldCharType="begin"/>
          </w:r>
          <w:r>
            <w:instrText xml:space="preserve"> DOCPROPERTY "StartDt"  *\charformat </w:instrText>
          </w:r>
          <w:r>
            <w:fldChar w:fldCharType="separate"/>
          </w:r>
          <w:r w:rsidR="008C7991">
            <w:t>01/07/20</w:t>
          </w:r>
          <w:r>
            <w:fldChar w:fldCharType="end"/>
          </w:r>
          <w:r>
            <w:fldChar w:fldCharType="begin"/>
          </w:r>
          <w:r>
            <w:instrText xml:space="preserve"> DOCPROPERTY "EndDt"  *\charformat </w:instrText>
          </w:r>
          <w:r>
            <w:fldChar w:fldCharType="separate"/>
          </w:r>
          <w:r w:rsidR="008C7991">
            <w:t>-19/05/21</w:t>
          </w:r>
          <w:r>
            <w:fldChar w:fldCharType="end"/>
          </w:r>
        </w:p>
      </w:tc>
      <w:tc>
        <w:tcPr>
          <w:tcW w:w="1061" w:type="pct"/>
        </w:tcPr>
        <w:p w14:paraId="2BAABF40" w14:textId="73DCF5EB" w:rsidR="007F1F28" w:rsidRDefault="00A7244A">
          <w:pPr>
            <w:pStyle w:val="Footer"/>
            <w:jc w:val="right"/>
          </w:pPr>
          <w:r>
            <w:fldChar w:fldCharType="begin"/>
          </w:r>
          <w:r>
            <w:instrText xml:space="preserve"> DOCPROPERTY "Category"  *\charformat  </w:instrText>
          </w:r>
          <w:r>
            <w:fldChar w:fldCharType="separate"/>
          </w:r>
          <w:r w:rsidR="008C7991">
            <w:t>R37</w:t>
          </w:r>
          <w:r>
            <w:fldChar w:fldCharType="end"/>
          </w:r>
          <w:r w:rsidR="007F1F28">
            <w:br/>
          </w:r>
          <w:r>
            <w:fldChar w:fldCharType="begin"/>
          </w:r>
          <w:r>
            <w:instrText xml:space="preserve"> DOCPROPERTY "RepubDt"  *\charformat  </w:instrText>
          </w:r>
          <w:r>
            <w:fldChar w:fldCharType="separate"/>
          </w:r>
          <w:r w:rsidR="008C7991">
            <w:t>01/07/20</w:t>
          </w:r>
          <w:r>
            <w:fldChar w:fldCharType="end"/>
          </w:r>
        </w:p>
      </w:tc>
    </w:tr>
  </w:tbl>
  <w:p w14:paraId="205DE48A" w14:textId="2885A0DF" w:rsidR="007F1F28" w:rsidRPr="00A7244A" w:rsidRDefault="00A7244A" w:rsidP="00A7244A">
    <w:pPr>
      <w:pStyle w:val="Status"/>
      <w:rPr>
        <w:rFonts w:cs="Arial"/>
      </w:rPr>
    </w:pPr>
    <w:r w:rsidRPr="00A7244A">
      <w:rPr>
        <w:rFonts w:cs="Arial"/>
      </w:rPr>
      <w:fldChar w:fldCharType="begin"/>
    </w:r>
    <w:r w:rsidRPr="00A7244A">
      <w:rPr>
        <w:rFonts w:cs="Arial"/>
      </w:rPr>
      <w:instrText xml:space="preserve"> DOCPROPERTY "Status"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CD86" w14:textId="77777777" w:rsidR="007F1F28" w:rsidRDefault="007F1F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1F28" w14:paraId="296F1532" w14:textId="77777777">
      <w:tc>
        <w:tcPr>
          <w:tcW w:w="1061" w:type="pct"/>
        </w:tcPr>
        <w:p w14:paraId="71D46D6F" w14:textId="315CB99C" w:rsidR="007F1F28" w:rsidRDefault="00A7244A">
          <w:pPr>
            <w:pStyle w:val="Footer"/>
          </w:pPr>
          <w:r>
            <w:fldChar w:fldCharType="begin"/>
          </w:r>
          <w:r>
            <w:instrText xml:space="preserve"> DOCPROPERTY "Category"  *\charformat  </w:instrText>
          </w:r>
          <w:r>
            <w:fldChar w:fldCharType="separate"/>
          </w:r>
          <w:r w:rsidR="008C7991">
            <w:t>R37</w:t>
          </w:r>
          <w:r>
            <w:fldChar w:fldCharType="end"/>
          </w:r>
          <w:r w:rsidR="007F1F28">
            <w:br/>
          </w:r>
          <w:r>
            <w:fldChar w:fldCharType="begin"/>
          </w:r>
          <w:r>
            <w:instrText xml:space="preserve"> DOCPROPERTY "RepubDt"  *\charformat  </w:instrText>
          </w:r>
          <w:r>
            <w:fldChar w:fldCharType="separate"/>
          </w:r>
          <w:r w:rsidR="008C7991">
            <w:t>01/07/20</w:t>
          </w:r>
          <w:r>
            <w:fldChar w:fldCharType="end"/>
          </w:r>
        </w:p>
      </w:tc>
      <w:tc>
        <w:tcPr>
          <w:tcW w:w="3092" w:type="pct"/>
        </w:tcPr>
        <w:p w14:paraId="7D7740C5" w14:textId="6122232B" w:rsidR="007F1F28" w:rsidRDefault="00A7244A">
          <w:pPr>
            <w:pStyle w:val="Footer"/>
            <w:jc w:val="center"/>
          </w:pPr>
          <w:r>
            <w:fldChar w:fldCharType="begin"/>
          </w:r>
          <w:r>
            <w:instrText xml:space="preserve"> REF Citation *\charformat </w:instrText>
          </w:r>
          <w:r>
            <w:fldChar w:fldCharType="separate"/>
          </w:r>
          <w:r w:rsidR="008C7991">
            <w:t>Rates Act 2004</w:t>
          </w:r>
          <w:r>
            <w:fldChar w:fldCharType="end"/>
          </w:r>
        </w:p>
        <w:p w14:paraId="62FCB2BC" w14:textId="761EC30A" w:rsidR="007F1F28" w:rsidRDefault="00A7244A">
          <w:pPr>
            <w:pStyle w:val="FooterInfoCentre"/>
          </w:pPr>
          <w:r>
            <w:fldChar w:fldCharType="begin"/>
          </w:r>
          <w:r>
            <w:instrText xml:space="preserve"> DOCPROPERTY "Eff"  *\charformat </w:instrText>
          </w:r>
          <w:r>
            <w:fldChar w:fldCharType="separate"/>
          </w:r>
          <w:r w:rsidR="008C7991">
            <w:t xml:space="preserve">Effective:  </w:t>
          </w:r>
          <w:r>
            <w:fldChar w:fldCharType="end"/>
          </w:r>
          <w:r>
            <w:fldChar w:fldCharType="begin"/>
          </w:r>
          <w:r>
            <w:instrText xml:space="preserve"> DOCPROPERTY "StartDt"  *\charformat </w:instrText>
          </w:r>
          <w:r>
            <w:fldChar w:fldCharType="separate"/>
          </w:r>
          <w:r w:rsidR="008C7991">
            <w:t>01/07/20</w:t>
          </w:r>
          <w:r>
            <w:fldChar w:fldCharType="end"/>
          </w:r>
          <w:r>
            <w:fldChar w:fldCharType="begin"/>
          </w:r>
          <w:r>
            <w:instrText xml:space="preserve"> DOCPROPERTY "EndDt"  *\charformat </w:instrText>
          </w:r>
          <w:r>
            <w:fldChar w:fldCharType="separate"/>
          </w:r>
          <w:r w:rsidR="008C7991">
            <w:t>-19/05/21</w:t>
          </w:r>
          <w:r>
            <w:fldChar w:fldCharType="end"/>
          </w:r>
        </w:p>
      </w:tc>
      <w:tc>
        <w:tcPr>
          <w:tcW w:w="847" w:type="pct"/>
        </w:tcPr>
        <w:p w14:paraId="1361C92A" w14:textId="77777777" w:rsidR="007F1F28" w:rsidRDefault="007F1F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58CD6D6" w14:textId="18059083" w:rsidR="007F1F28" w:rsidRPr="00A7244A" w:rsidRDefault="00A7244A" w:rsidP="00A7244A">
    <w:pPr>
      <w:pStyle w:val="Status"/>
      <w:rPr>
        <w:rFonts w:cs="Arial"/>
      </w:rPr>
    </w:pPr>
    <w:r w:rsidRPr="00A7244A">
      <w:rPr>
        <w:rFonts w:cs="Arial"/>
      </w:rPr>
      <w:fldChar w:fldCharType="begin"/>
    </w:r>
    <w:r w:rsidRPr="00A7244A">
      <w:rPr>
        <w:rFonts w:cs="Arial"/>
      </w:rPr>
      <w:instrText xml:space="preserve"> DOCPROPERTY "Status"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2D84" w14:textId="77777777" w:rsidR="007F1F28" w:rsidRDefault="007F1F2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F1F28" w14:paraId="64EBE48D" w14:textId="77777777">
      <w:tc>
        <w:tcPr>
          <w:tcW w:w="1061" w:type="pct"/>
        </w:tcPr>
        <w:p w14:paraId="1C5B0429" w14:textId="5590DAB2" w:rsidR="007F1F28" w:rsidRDefault="00A7244A">
          <w:pPr>
            <w:pStyle w:val="Footer"/>
          </w:pPr>
          <w:r>
            <w:fldChar w:fldCharType="begin"/>
          </w:r>
          <w:r>
            <w:instrText xml:space="preserve"> DOCPROPERTY "Category"  *\charformat  </w:instrText>
          </w:r>
          <w:r>
            <w:fldChar w:fldCharType="separate"/>
          </w:r>
          <w:r w:rsidR="008C7991">
            <w:t>R37</w:t>
          </w:r>
          <w:r>
            <w:fldChar w:fldCharType="end"/>
          </w:r>
          <w:r w:rsidR="007F1F28">
            <w:br/>
          </w:r>
          <w:r>
            <w:fldChar w:fldCharType="begin"/>
          </w:r>
          <w:r>
            <w:instrText xml:space="preserve"> DOCPROPERTY "RepubDt"  *\charformat  </w:instrText>
          </w:r>
          <w:r>
            <w:fldChar w:fldCharType="separate"/>
          </w:r>
          <w:r w:rsidR="008C7991">
            <w:t>01/07/20</w:t>
          </w:r>
          <w:r>
            <w:fldChar w:fldCharType="end"/>
          </w:r>
        </w:p>
      </w:tc>
      <w:tc>
        <w:tcPr>
          <w:tcW w:w="3092" w:type="pct"/>
        </w:tcPr>
        <w:p w14:paraId="6ABB5F40" w14:textId="4ADD39B2" w:rsidR="007F1F28" w:rsidRDefault="00A7244A">
          <w:pPr>
            <w:pStyle w:val="Footer"/>
            <w:jc w:val="center"/>
          </w:pPr>
          <w:r>
            <w:fldChar w:fldCharType="begin"/>
          </w:r>
          <w:r>
            <w:instrText xml:space="preserve"> REF Citation *\charformat </w:instrText>
          </w:r>
          <w:r>
            <w:fldChar w:fldCharType="separate"/>
          </w:r>
          <w:r w:rsidR="008C7991">
            <w:t>Rates Act 2004</w:t>
          </w:r>
          <w:r>
            <w:fldChar w:fldCharType="end"/>
          </w:r>
        </w:p>
        <w:p w14:paraId="31420998" w14:textId="4BF50E36" w:rsidR="007F1F28" w:rsidRDefault="00A7244A">
          <w:pPr>
            <w:pStyle w:val="FooterInfoCentre"/>
          </w:pPr>
          <w:r>
            <w:fldChar w:fldCharType="begin"/>
          </w:r>
          <w:r>
            <w:instrText xml:space="preserve"> DOCPROPERTY "Eff"  *\charformat </w:instrText>
          </w:r>
          <w:r>
            <w:fldChar w:fldCharType="separate"/>
          </w:r>
          <w:r w:rsidR="008C7991">
            <w:t xml:space="preserve">Effective:  </w:t>
          </w:r>
          <w:r>
            <w:fldChar w:fldCharType="end"/>
          </w:r>
          <w:r>
            <w:fldChar w:fldCharType="begin"/>
          </w:r>
          <w:r>
            <w:instrText xml:space="preserve"> DOCPROPERTY "StartDt"  *\charformat </w:instrText>
          </w:r>
          <w:r>
            <w:fldChar w:fldCharType="separate"/>
          </w:r>
          <w:r w:rsidR="008C7991">
            <w:t>01/07/20</w:t>
          </w:r>
          <w:r>
            <w:fldChar w:fldCharType="end"/>
          </w:r>
          <w:r>
            <w:fldChar w:fldCharType="begin"/>
          </w:r>
          <w:r>
            <w:instrText xml:space="preserve"> DOCPROPERTY "EndDt</w:instrText>
          </w:r>
          <w:r>
            <w:instrText xml:space="preserve">"  *\charformat </w:instrText>
          </w:r>
          <w:r>
            <w:fldChar w:fldCharType="separate"/>
          </w:r>
          <w:r w:rsidR="008C7991">
            <w:t>-19/05/21</w:t>
          </w:r>
          <w:r>
            <w:fldChar w:fldCharType="end"/>
          </w:r>
        </w:p>
      </w:tc>
      <w:tc>
        <w:tcPr>
          <w:tcW w:w="847" w:type="pct"/>
        </w:tcPr>
        <w:p w14:paraId="4D76E2E9" w14:textId="77777777" w:rsidR="007F1F28" w:rsidRDefault="007F1F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8ABE23E" w14:textId="71886131" w:rsidR="007F1F28" w:rsidRPr="00A7244A" w:rsidRDefault="00A7244A" w:rsidP="00A7244A">
    <w:pPr>
      <w:pStyle w:val="Status"/>
      <w:rPr>
        <w:rFonts w:cs="Arial"/>
      </w:rPr>
    </w:pPr>
    <w:r w:rsidRPr="00A7244A">
      <w:rPr>
        <w:rFonts w:cs="Arial"/>
      </w:rPr>
      <w:fldChar w:fldCharType="begin"/>
    </w:r>
    <w:r w:rsidRPr="00A7244A">
      <w:rPr>
        <w:rFonts w:cs="Arial"/>
      </w:rPr>
      <w:instrText xml:space="preserve"> DOCPROPERTY "Status" </w:instrText>
    </w:r>
    <w:r w:rsidRPr="00A7244A">
      <w:rPr>
        <w:rFonts w:cs="Arial"/>
      </w:rPr>
      <w:fldChar w:fldCharType="separate"/>
    </w:r>
    <w:r w:rsidR="008C7991" w:rsidRPr="00A7244A">
      <w:rPr>
        <w:rFonts w:cs="Arial"/>
      </w:rPr>
      <w:t xml:space="preserve"> </w:t>
    </w:r>
    <w:r w:rsidRPr="00A7244A">
      <w:rPr>
        <w:rFonts w:cs="Arial"/>
      </w:rPr>
      <w:fldChar w:fldCharType="end"/>
    </w:r>
    <w:r w:rsidRPr="00A7244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A1283" w14:textId="77777777" w:rsidR="00894A00" w:rsidRDefault="00894A00" w:rsidP="0002760E">
      <w:pPr>
        <w:pStyle w:val="aExamINumss"/>
      </w:pPr>
      <w:r>
        <w:separator/>
      </w:r>
    </w:p>
  </w:footnote>
  <w:footnote w:type="continuationSeparator" w:id="0">
    <w:p w14:paraId="17743B8C" w14:textId="77777777" w:rsidR="00894A00" w:rsidRDefault="00894A00" w:rsidP="0002760E">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2B93" w14:textId="77777777" w:rsidR="008C7991" w:rsidRDefault="008C79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7F1F28" w14:paraId="64269AA7" w14:textId="77777777">
      <w:trPr>
        <w:jc w:val="center"/>
      </w:trPr>
      <w:tc>
        <w:tcPr>
          <w:tcW w:w="1340" w:type="dxa"/>
        </w:tcPr>
        <w:p w14:paraId="7B955FAB" w14:textId="77777777" w:rsidR="007F1F28" w:rsidRDefault="007F1F28">
          <w:pPr>
            <w:pStyle w:val="HeaderEven"/>
          </w:pPr>
        </w:p>
      </w:tc>
      <w:tc>
        <w:tcPr>
          <w:tcW w:w="6583" w:type="dxa"/>
        </w:tcPr>
        <w:p w14:paraId="2C84225A" w14:textId="77777777" w:rsidR="007F1F28" w:rsidRDefault="007F1F28">
          <w:pPr>
            <w:pStyle w:val="HeaderEven"/>
          </w:pPr>
        </w:p>
      </w:tc>
    </w:tr>
    <w:tr w:rsidR="007F1F28" w14:paraId="2370855E" w14:textId="77777777">
      <w:trPr>
        <w:jc w:val="center"/>
      </w:trPr>
      <w:tc>
        <w:tcPr>
          <w:tcW w:w="7923" w:type="dxa"/>
          <w:gridSpan w:val="2"/>
          <w:tcBorders>
            <w:bottom w:val="single" w:sz="4" w:space="0" w:color="auto"/>
          </w:tcBorders>
        </w:tcPr>
        <w:p w14:paraId="3807EF35" w14:textId="77777777" w:rsidR="007F1F28" w:rsidRDefault="007F1F28">
          <w:pPr>
            <w:pStyle w:val="HeaderEven6"/>
          </w:pPr>
          <w:r>
            <w:t>Dictionary</w:t>
          </w:r>
        </w:p>
      </w:tc>
    </w:tr>
  </w:tbl>
  <w:p w14:paraId="2EB93B12" w14:textId="77777777" w:rsidR="007F1F28" w:rsidRDefault="007F1F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7F1F28" w14:paraId="1935B21A" w14:textId="77777777">
      <w:trPr>
        <w:jc w:val="center"/>
      </w:trPr>
      <w:tc>
        <w:tcPr>
          <w:tcW w:w="6583" w:type="dxa"/>
        </w:tcPr>
        <w:p w14:paraId="304BAF28" w14:textId="77777777" w:rsidR="007F1F28" w:rsidRDefault="007F1F28">
          <w:pPr>
            <w:pStyle w:val="HeaderOdd"/>
          </w:pPr>
        </w:p>
      </w:tc>
      <w:tc>
        <w:tcPr>
          <w:tcW w:w="1340" w:type="dxa"/>
        </w:tcPr>
        <w:p w14:paraId="628B6885" w14:textId="77777777" w:rsidR="007F1F28" w:rsidRDefault="007F1F28">
          <w:pPr>
            <w:pStyle w:val="HeaderOdd"/>
          </w:pPr>
        </w:p>
      </w:tc>
    </w:tr>
    <w:tr w:rsidR="007F1F28" w14:paraId="24C1A4C1" w14:textId="77777777">
      <w:trPr>
        <w:jc w:val="center"/>
      </w:trPr>
      <w:tc>
        <w:tcPr>
          <w:tcW w:w="7923" w:type="dxa"/>
          <w:gridSpan w:val="2"/>
          <w:tcBorders>
            <w:bottom w:val="single" w:sz="4" w:space="0" w:color="auto"/>
          </w:tcBorders>
        </w:tcPr>
        <w:p w14:paraId="3BFE459E" w14:textId="77777777" w:rsidR="007F1F28" w:rsidRDefault="007F1F28">
          <w:pPr>
            <w:pStyle w:val="HeaderOdd6"/>
          </w:pPr>
          <w:r>
            <w:t>Dictionary</w:t>
          </w:r>
        </w:p>
      </w:tc>
    </w:tr>
  </w:tbl>
  <w:p w14:paraId="33DA383C" w14:textId="77777777" w:rsidR="007F1F28" w:rsidRDefault="007F1F2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7F1F28" w14:paraId="7B27AE5D" w14:textId="77777777">
      <w:trPr>
        <w:jc w:val="center"/>
      </w:trPr>
      <w:tc>
        <w:tcPr>
          <w:tcW w:w="1234" w:type="dxa"/>
          <w:gridSpan w:val="2"/>
        </w:tcPr>
        <w:p w14:paraId="574C2444" w14:textId="77777777" w:rsidR="007F1F28" w:rsidRDefault="007F1F28">
          <w:pPr>
            <w:pStyle w:val="HeaderEven"/>
            <w:rPr>
              <w:b/>
            </w:rPr>
          </w:pPr>
          <w:r>
            <w:rPr>
              <w:b/>
            </w:rPr>
            <w:t>Endnotes</w:t>
          </w:r>
        </w:p>
      </w:tc>
      <w:tc>
        <w:tcPr>
          <w:tcW w:w="6062" w:type="dxa"/>
        </w:tcPr>
        <w:p w14:paraId="1F181D45" w14:textId="77777777" w:rsidR="007F1F28" w:rsidRDefault="007F1F28">
          <w:pPr>
            <w:pStyle w:val="HeaderEven"/>
          </w:pPr>
        </w:p>
      </w:tc>
    </w:tr>
    <w:tr w:rsidR="007F1F28" w14:paraId="420218DE" w14:textId="77777777">
      <w:trPr>
        <w:cantSplit/>
        <w:jc w:val="center"/>
      </w:trPr>
      <w:tc>
        <w:tcPr>
          <w:tcW w:w="7296" w:type="dxa"/>
          <w:gridSpan w:val="3"/>
        </w:tcPr>
        <w:p w14:paraId="3C591EDF" w14:textId="77777777" w:rsidR="007F1F28" w:rsidRDefault="007F1F28">
          <w:pPr>
            <w:pStyle w:val="HeaderEven"/>
          </w:pPr>
        </w:p>
      </w:tc>
    </w:tr>
    <w:tr w:rsidR="007F1F28" w14:paraId="43D53132" w14:textId="77777777">
      <w:trPr>
        <w:cantSplit/>
        <w:jc w:val="center"/>
      </w:trPr>
      <w:tc>
        <w:tcPr>
          <w:tcW w:w="700" w:type="dxa"/>
          <w:tcBorders>
            <w:bottom w:val="single" w:sz="4" w:space="0" w:color="auto"/>
          </w:tcBorders>
        </w:tcPr>
        <w:p w14:paraId="6580DDE7" w14:textId="245762A8" w:rsidR="007F1F28" w:rsidRDefault="007F1F28">
          <w:pPr>
            <w:pStyle w:val="HeaderEven6"/>
          </w:pPr>
          <w:r>
            <w:rPr>
              <w:noProof/>
            </w:rPr>
            <w:fldChar w:fldCharType="begin"/>
          </w:r>
          <w:r>
            <w:rPr>
              <w:noProof/>
            </w:rPr>
            <w:instrText xml:space="preserve"> STYLEREF charTableNo \*charformat </w:instrText>
          </w:r>
          <w:r>
            <w:rPr>
              <w:noProof/>
            </w:rPr>
            <w:fldChar w:fldCharType="separate"/>
          </w:r>
          <w:r w:rsidR="00A7244A">
            <w:rPr>
              <w:noProof/>
            </w:rPr>
            <w:t>5</w:t>
          </w:r>
          <w:r>
            <w:rPr>
              <w:noProof/>
            </w:rPr>
            <w:fldChar w:fldCharType="end"/>
          </w:r>
        </w:p>
      </w:tc>
      <w:tc>
        <w:tcPr>
          <w:tcW w:w="6600" w:type="dxa"/>
          <w:gridSpan w:val="2"/>
          <w:tcBorders>
            <w:bottom w:val="single" w:sz="4" w:space="0" w:color="auto"/>
          </w:tcBorders>
        </w:tcPr>
        <w:p w14:paraId="1BCDDE48" w14:textId="44BED4DE" w:rsidR="007F1F28" w:rsidRDefault="007F1F28">
          <w:pPr>
            <w:pStyle w:val="HeaderEven6"/>
          </w:pPr>
          <w:r>
            <w:rPr>
              <w:noProof/>
            </w:rPr>
            <w:fldChar w:fldCharType="begin"/>
          </w:r>
          <w:r>
            <w:rPr>
              <w:noProof/>
            </w:rPr>
            <w:instrText xml:space="preserve"> STYLEREF charTableText \*charformat </w:instrText>
          </w:r>
          <w:r>
            <w:rPr>
              <w:noProof/>
            </w:rPr>
            <w:fldChar w:fldCharType="separate"/>
          </w:r>
          <w:r w:rsidR="00A7244A">
            <w:rPr>
              <w:noProof/>
            </w:rPr>
            <w:t>Earlier republications</w:t>
          </w:r>
          <w:r>
            <w:rPr>
              <w:noProof/>
            </w:rPr>
            <w:fldChar w:fldCharType="end"/>
          </w:r>
          <w:r>
            <w:rPr>
              <w:noProof/>
            </w:rPr>
            <w:t xml:space="preserve">  </w:t>
          </w:r>
        </w:p>
      </w:tc>
    </w:tr>
  </w:tbl>
  <w:p w14:paraId="64CD181D" w14:textId="77777777" w:rsidR="007F1F28" w:rsidRDefault="007F1F2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7F1F28" w14:paraId="3A42380C" w14:textId="77777777">
      <w:trPr>
        <w:jc w:val="center"/>
      </w:trPr>
      <w:tc>
        <w:tcPr>
          <w:tcW w:w="5741" w:type="dxa"/>
        </w:tcPr>
        <w:p w14:paraId="78A83276" w14:textId="77777777" w:rsidR="007F1F28" w:rsidRDefault="007F1F28">
          <w:pPr>
            <w:pStyle w:val="HeaderEven"/>
            <w:jc w:val="right"/>
          </w:pPr>
        </w:p>
      </w:tc>
      <w:tc>
        <w:tcPr>
          <w:tcW w:w="1560" w:type="dxa"/>
          <w:gridSpan w:val="2"/>
        </w:tcPr>
        <w:p w14:paraId="67A4D9BE" w14:textId="77777777" w:rsidR="007F1F28" w:rsidRDefault="007F1F28">
          <w:pPr>
            <w:pStyle w:val="HeaderEven"/>
            <w:jc w:val="right"/>
            <w:rPr>
              <w:b/>
            </w:rPr>
          </w:pPr>
          <w:r>
            <w:rPr>
              <w:b/>
            </w:rPr>
            <w:t>Endnotes</w:t>
          </w:r>
        </w:p>
      </w:tc>
    </w:tr>
    <w:tr w:rsidR="007F1F28" w14:paraId="05805AC8" w14:textId="77777777">
      <w:trPr>
        <w:jc w:val="center"/>
      </w:trPr>
      <w:tc>
        <w:tcPr>
          <w:tcW w:w="7301" w:type="dxa"/>
          <w:gridSpan w:val="3"/>
        </w:tcPr>
        <w:p w14:paraId="196CFF06" w14:textId="77777777" w:rsidR="007F1F28" w:rsidRDefault="007F1F28">
          <w:pPr>
            <w:pStyle w:val="HeaderEven"/>
            <w:jc w:val="right"/>
            <w:rPr>
              <w:b/>
            </w:rPr>
          </w:pPr>
        </w:p>
      </w:tc>
    </w:tr>
    <w:tr w:rsidR="007F1F28" w14:paraId="2D5F9C65" w14:textId="77777777">
      <w:trPr>
        <w:jc w:val="center"/>
      </w:trPr>
      <w:tc>
        <w:tcPr>
          <w:tcW w:w="6600" w:type="dxa"/>
          <w:gridSpan w:val="2"/>
          <w:tcBorders>
            <w:bottom w:val="single" w:sz="4" w:space="0" w:color="auto"/>
          </w:tcBorders>
        </w:tcPr>
        <w:p w14:paraId="282756B7" w14:textId="49DEE014" w:rsidR="007F1F28" w:rsidRDefault="007F1F28">
          <w:pPr>
            <w:pStyle w:val="HeaderOdd6"/>
          </w:pPr>
          <w:r>
            <w:rPr>
              <w:noProof/>
            </w:rPr>
            <w:fldChar w:fldCharType="begin"/>
          </w:r>
          <w:r>
            <w:rPr>
              <w:noProof/>
            </w:rPr>
            <w:instrText xml:space="preserve"> STYLEREF charTableText \*charformat </w:instrText>
          </w:r>
          <w:r>
            <w:rPr>
              <w:noProof/>
            </w:rPr>
            <w:fldChar w:fldCharType="separate"/>
          </w:r>
          <w:r w:rsidR="00A7244A">
            <w:rPr>
              <w:noProof/>
            </w:rPr>
            <w:t>Earlier republications</w:t>
          </w:r>
          <w:r>
            <w:rPr>
              <w:noProof/>
            </w:rPr>
            <w:fldChar w:fldCharType="end"/>
          </w:r>
          <w:r>
            <w:rPr>
              <w:noProof/>
            </w:rPr>
            <w:t xml:space="preserve"> </w:t>
          </w:r>
        </w:p>
      </w:tc>
      <w:tc>
        <w:tcPr>
          <w:tcW w:w="700" w:type="dxa"/>
          <w:tcBorders>
            <w:bottom w:val="single" w:sz="4" w:space="0" w:color="auto"/>
          </w:tcBorders>
        </w:tcPr>
        <w:p w14:paraId="08367CD5" w14:textId="75E7ECA8" w:rsidR="007F1F28" w:rsidRDefault="007F1F28">
          <w:pPr>
            <w:pStyle w:val="HeaderOdd6"/>
          </w:pPr>
          <w:r>
            <w:rPr>
              <w:noProof/>
            </w:rPr>
            <w:fldChar w:fldCharType="begin"/>
          </w:r>
          <w:r>
            <w:rPr>
              <w:noProof/>
            </w:rPr>
            <w:instrText xml:space="preserve"> STYLEREF charTableNo \*charformat </w:instrText>
          </w:r>
          <w:r>
            <w:rPr>
              <w:noProof/>
            </w:rPr>
            <w:fldChar w:fldCharType="separate"/>
          </w:r>
          <w:r w:rsidR="00A7244A">
            <w:rPr>
              <w:noProof/>
            </w:rPr>
            <w:t>5</w:t>
          </w:r>
          <w:r>
            <w:rPr>
              <w:noProof/>
            </w:rPr>
            <w:fldChar w:fldCharType="end"/>
          </w:r>
        </w:p>
      </w:tc>
    </w:tr>
  </w:tbl>
  <w:p w14:paraId="47FF9E31" w14:textId="77777777" w:rsidR="007F1F28" w:rsidRDefault="007F1F2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F10D" w14:textId="77777777" w:rsidR="007F1F28" w:rsidRDefault="007F1F2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028A" w14:textId="77777777" w:rsidR="007F1F28" w:rsidRDefault="007F1F2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2334" w14:textId="77777777" w:rsidR="007F1F28" w:rsidRDefault="007F1F2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C420" w14:textId="77777777" w:rsidR="007F1F28" w:rsidRDefault="007F1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2A2A" w14:textId="77777777" w:rsidR="008C7991" w:rsidRDefault="008C7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CFC82" w14:textId="77777777" w:rsidR="008C7991" w:rsidRDefault="008C79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F1F28" w14:paraId="189590DE" w14:textId="77777777">
      <w:tc>
        <w:tcPr>
          <w:tcW w:w="900" w:type="pct"/>
        </w:tcPr>
        <w:p w14:paraId="448A54FB" w14:textId="77777777" w:rsidR="007F1F28" w:rsidRDefault="007F1F28">
          <w:pPr>
            <w:pStyle w:val="HeaderEven"/>
          </w:pPr>
        </w:p>
      </w:tc>
      <w:tc>
        <w:tcPr>
          <w:tcW w:w="4100" w:type="pct"/>
        </w:tcPr>
        <w:p w14:paraId="09EB07C4" w14:textId="77777777" w:rsidR="007F1F28" w:rsidRDefault="007F1F28">
          <w:pPr>
            <w:pStyle w:val="HeaderEven"/>
          </w:pPr>
        </w:p>
      </w:tc>
    </w:tr>
    <w:tr w:rsidR="007F1F28" w14:paraId="7A80152F" w14:textId="77777777">
      <w:tc>
        <w:tcPr>
          <w:tcW w:w="4100" w:type="pct"/>
          <w:gridSpan w:val="2"/>
          <w:tcBorders>
            <w:bottom w:val="single" w:sz="4" w:space="0" w:color="auto"/>
          </w:tcBorders>
        </w:tcPr>
        <w:p w14:paraId="3CE363FF" w14:textId="3EC014CC" w:rsidR="007F1F28" w:rsidRDefault="007F1F28">
          <w:pPr>
            <w:pStyle w:val="HeaderEven6"/>
          </w:pPr>
          <w:r>
            <w:rPr>
              <w:noProof/>
            </w:rPr>
            <w:fldChar w:fldCharType="begin"/>
          </w:r>
          <w:r>
            <w:rPr>
              <w:noProof/>
            </w:rPr>
            <w:instrText xml:space="preserve"> STYLEREF charContents \* MERGEFORMAT </w:instrText>
          </w:r>
          <w:r>
            <w:rPr>
              <w:noProof/>
            </w:rPr>
            <w:fldChar w:fldCharType="separate"/>
          </w:r>
          <w:r w:rsidR="00A7244A">
            <w:rPr>
              <w:noProof/>
            </w:rPr>
            <w:t>Contents</w:t>
          </w:r>
          <w:r>
            <w:rPr>
              <w:noProof/>
            </w:rPr>
            <w:fldChar w:fldCharType="end"/>
          </w:r>
        </w:p>
      </w:tc>
    </w:tr>
  </w:tbl>
  <w:p w14:paraId="1EB9AD54" w14:textId="692B1FF2" w:rsidR="007F1F28" w:rsidRDefault="007F1F28">
    <w:pPr>
      <w:pStyle w:val="N-9pt"/>
    </w:pPr>
    <w:r>
      <w:tab/>
    </w:r>
    <w:r>
      <w:rPr>
        <w:noProof/>
      </w:rPr>
      <w:fldChar w:fldCharType="begin"/>
    </w:r>
    <w:r>
      <w:rPr>
        <w:noProof/>
      </w:rPr>
      <w:instrText xml:space="preserve"> STYLEREF charPage \* MERGEFORMAT </w:instrText>
    </w:r>
    <w:r>
      <w:rPr>
        <w:noProof/>
      </w:rPr>
      <w:fldChar w:fldCharType="separate"/>
    </w:r>
    <w:r w:rsidR="00A7244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F1F28" w14:paraId="1EB29D1C" w14:textId="77777777">
      <w:tc>
        <w:tcPr>
          <w:tcW w:w="4100" w:type="pct"/>
        </w:tcPr>
        <w:p w14:paraId="7DA2E5F5" w14:textId="77777777" w:rsidR="007F1F28" w:rsidRDefault="007F1F28">
          <w:pPr>
            <w:pStyle w:val="HeaderOdd"/>
          </w:pPr>
        </w:p>
      </w:tc>
      <w:tc>
        <w:tcPr>
          <w:tcW w:w="900" w:type="pct"/>
        </w:tcPr>
        <w:p w14:paraId="6D5CDDB7" w14:textId="77777777" w:rsidR="007F1F28" w:rsidRDefault="007F1F28">
          <w:pPr>
            <w:pStyle w:val="HeaderOdd"/>
          </w:pPr>
        </w:p>
      </w:tc>
    </w:tr>
    <w:tr w:rsidR="007F1F28" w14:paraId="0EA39A03" w14:textId="77777777">
      <w:tc>
        <w:tcPr>
          <w:tcW w:w="900" w:type="pct"/>
          <w:gridSpan w:val="2"/>
          <w:tcBorders>
            <w:bottom w:val="single" w:sz="4" w:space="0" w:color="auto"/>
          </w:tcBorders>
        </w:tcPr>
        <w:p w14:paraId="4541F6BD" w14:textId="05904338" w:rsidR="007F1F28" w:rsidRDefault="007F1F28">
          <w:pPr>
            <w:pStyle w:val="HeaderOdd6"/>
          </w:pPr>
          <w:r>
            <w:rPr>
              <w:noProof/>
            </w:rPr>
            <w:fldChar w:fldCharType="begin"/>
          </w:r>
          <w:r>
            <w:rPr>
              <w:noProof/>
            </w:rPr>
            <w:instrText xml:space="preserve"> STYLEREF charContents \* MERGEFORMAT </w:instrText>
          </w:r>
          <w:r>
            <w:rPr>
              <w:noProof/>
            </w:rPr>
            <w:fldChar w:fldCharType="separate"/>
          </w:r>
          <w:r w:rsidR="00A7244A">
            <w:rPr>
              <w:noProof/>
            </w:rPr>
            <w:t>Contents</w:t>
          </w:r>
          <w:r>
            <w:rPr>
              <w:noProof/>
            </w:rPr>
            <w:fldChar w:fldCharType="end"/>
          </w:r>
        </w:p>
      </w:tc>
    </w:tr>
  </w:tbl>
  <w:p w14:paraId="35582767" w14:textId="6EB94E71" w:rsidR="007F1F28" w:rsidRDefault="007F1F28">
    <w:pPr>
      <w:pStyle w:val="N-9pt"/>
    </w:pPr>
    <w:r>
      <w:tab/>
    </w:r>
    <w:r>
      <w:rPr>
        <w:noProof/>
      </w:rPr>
      <w:fldChar w:fldCharType="begin"/>
    </w:r>
    <w:r>
      <w:rPr>
        <w:noProof/>
      </w:rPr>
      <w:instrText xml:space="preserve"> STYLEREF charPage \* MERGEFORMAT </w:instrText>
    </w:r>
    <w:r>
      <w:rPr>
        <w:noProof/>
      </w:rPr>
      <w:fldChar w:fldCharType="separate"/>
    </w:r>
    <w:r w:rsidR="00A7244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8C7991" w14:paraId="3FB689CA" w14:textId="77777777" w:rsidTr="007F1F28">
      <w:tc>
        <w:tcPr>
          <w:tcW w:w="1701" w:type="dxa"/>
        </w:tcPr>
        <w:p w14:paraId="581FDDBF" w14:textId="3A534ABF" w:rsidR="007F1F28" w:rsidRDefault="007F1F28">
          <w:pPr>
            <w:pStyle w:val="HeaderEven"/>
            <w:rPr>
              <w:b/>
            </w:rPr>
          </w:pPr>
          <w:r>
            <w:rPr>
              <w:b/>
            </w:rPr>
            <w:fldChar w:fldCharType="begin"/>
          </w:r>
          <w:r>
            <w:rPr>
              <w:b/>
            </w:rPr>
            <w:instrText xml:space="preserve"> STYLEREF CharPartNo \*charformat </w:instrText>
          </w:r>
          <w:r>
            <w:rPr>
              <w:b/>
            </w:rPr>
            <w:fldChar w:fldCharType="separate"/>
          </w:r>
          <w:r w:rsidR="00A7244A">
            <w:rPr>
              <w:b/>
              <w:noProof/>
            </w:rPr>
            <w:t>Part 8</w:t>
          </w:r>
          <w:r>
            <w:rPr>
              <w:b/>
            </w:rPr>
            <w:fldChar w:fldCharType="end"/>
          </w:r>
          <w:r>
            <w:rPr>
              <w:b/>
            </w:rPr>
            <w:t xml:space="preserve">                                                                                                                                                                </w:t>
          </w:r>
        </w:p>
      </w:tc>
      <w:tc>
        <w:tcPr>
          <w:tcW w:w="6320" w:type="dxa"/>
        </w:tcPr>
        <w:p w14:paraId="598ADFBF" w14:textId="1DA84E53" w:rsidR="007F1F28" w:rsidRDefault="007F1F28">
          <w:pPr>
            <w:pStyle w:val="HeaderEven"/>
          </w:pPr>
          <w:r>
            <w:rPr>
              <w:noProof/>
            </w:rPr>
            <w:fldChar w:fldCharType="begin"/>
          </w:r>
          <w:r>
            <w:rPr>
              <w:noProof/>
            </w:rPr>
            <w:instrText xml:space="preserve"> STYLEREF CharPartText \*charformat </w:instrText>
          </w:r>
          <w:r>
            <w:rPr>
              <w:noProof/>
            </w:rPr>
            <w:fldChar w:fldCharType="separate"/>
          </w:r>
          <w:r w:rsidR="00A7244A">
            <w:rPr>
              <w:noProof/>
            </w:rPr>
            <w:t>Miscellaneous</w:t>
          </w:r>
          <w:r>
            <w:rPr>
              <w:noProof/>
            </w:rPr>
            <w:fldChar w:fldCharType="end"/>
          </w:r>
          <w:r>
            <w:rPr>
              <w:noProof/>
            </w:rPr>
            <w:t xml:space="preserve">                                                                                                                                                                                                                                                                                                                                                        </w:t>
          </w:r>
        </w:p>
      </w:tc>
    </w:tr>
    <w:tr w:rsidR="008C7991" w14:paraId="168DAD70" w14:textId="77777777" w:rsidTr="007F1F28">
      <w:tc>
        <w:tcPr>
          <w:tcW w:w="1701" w:type="dxa"/>
        </w:tcPr>
        <w:p w14:paraId="58D0D755" w14:textId="6F6416EB" w:rsidR="007F1F28" w:rsidRDefault="007F1F28">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EE1C69F" w14:textId="672E3F86" w:rsidR="007F1F28" w:rsidRDefault="007F1F28">
          <w:pPr>
            <w:pStyle w:val="HeaderEven"/>
          </w:pPr>
          <w:r>
            <w:fldChar w:fldCharType="begin"/>
          </w:r>
          <w:r>
            <w:instrText xml:space="preserve"> STYLEREF CharDivText \*charformat </w:instrText>
          </w:r>
          <w:r>
            <w:fldChar w:fldCharType="end"/>
          </w:r>
          <w:r>
            <w:t xml:space="preserve">                                                                                                                                                                                                                                                                                                                </w:t>
          </w:r>
        </w:p>
      </w:tc>
    </w:tr>
    <w:tr w:rsidR="007F1F28" w14:paraId="3640DCC4" w14:textId="77777777" w:rsidTr="007F1F28">
      <w:trPr>
        <w:cantSplit/>
      </w:trPr>
      <w:tc>
        <w:tcPr>
          <w:tcW w:w="1701" w:type="dxa"/>
          <w:gridSpan w:val="2"/>
          <w:tcBorders>
            <w:bottom w:val="single" w:sz="4" w:space="0" w:color="auto"/>
          </w:tcBorders>
        </w:tcPr>
        <w:p w14:paraId="544355D6" w14:textId="0698FAD0" w:rsidR="007F1F28" w:rsidRDefault="00A7244A">
          <w:pPr>
            <w:pStyle w:val="HeaderEven6"/>
          </w:pPr>
          <w:r>
            <w:fldChar w:fldCharType="begin"/>
          </w:r>
          <w:r>
            <w:instrText xml:space="preserve"> DOCPROPERTY "Company"  \* MERGEFORMAT </w:instrText>
          </w:r>
          <w:r>
            <w:fldChar w:fldCharType="separate"/>
          </w:r>
          <w:r w:rsidR="008C7991">
            <w:t>Section</w:t>
          </w:r>
          <w:r>
            <w:fldChar w:fldCharType="end"/>
          </w:r>
          <w:r w:rsidR="007F1F28">
            <w:t xml:space="preserve"> </w:t>
          </w:r>
          <w:r w:rsidR="007F1F28">
            <w:rPr>
              <w:noProof/>
            </w:rPr>
            <w:fldChar w:fldCharType="begin"/>
          </w:r>
          <w:r w:rsidR="007F1F28">
            <w:rPr>
              <w:noProof/>
            </w:rPr>
            <w:instrText xml:space="preserve"> STYLEREF CharSectNo \*charformat </w:instrText>
          </w:r>
          <w:r w:rsidR="007F1F28">
            <w:rPr>
              <w:noProof/>
            </w:rPr>
            <w:fldChar w:fldCharType="separate"/>
          </w:r>
          <w:r>
            <w:rPr>
              <w:noProof/>
            </w:rPr>
            <w:t>77</w:t>
          </w:r>
          <w:r w:rsidR="007F1F28">
            <w:rPr>
              <w:noProof/>
            </w:rPr>
            <w:fldChar w:fldCharType="end"/>
          </w:r>
        </w:p>
      </w:tc>
    </w:tr>
  </w:tbl>
  <w:p w14:paraId="716225DD" w14:textId="77777777" w:rsidR="007F1F28" w:rsidRDefault="007F1F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8C7991" w14:paraId="146BA4A2" w14:textId="77777777" w:rsidTr="007F1F28">
      <w:tc>
        <w:tcPr>
          <w:tcW w:w="6320" w:type="dxa"/>
        </w:tcPr>
        <w:p w14:paraId="68784E61" w14:textId="2392899D" w:rsidR="007F1F28" w:rsidRDefault="007F1F28">
          <w:pPr>
            <w:pStyle w:val="HeaderEven"/>
            <w:jc w:val="right"/>
          </w:pPr>
          <w:r>
            <w:rPr>
              <w:noProof/>
            </w:rPr>
            <w:fldChar w:fldCharType="begin"/>
          </w:r>
          <w:r>
            <w:rPr>
              <w:noProof/>
            </w:rPr>
            <w:instrText xml:space="preserve"> STYLEREF CharPartText \*charformat </w:instrText>
          </w:r>
          <w:r>
            <w:rPr>
              <w:noProof/>
            </w:rPr>
            <w:fldChar w:fldCharType="separate"/>
          </w:r>
          <w:r w:rsidR="00A7244A">
            <w:rPr>
              <w:noProof/>
            </w:rPr>
            <w:t>Miscellaneous</w:t>
          </w:r>
          <w:r>
            <w:rPr>
              <w:noProof/>
            </w:rPr>
            <w:fldChar w:fldCharType="end"/>
          </w:r>
          <w:r>
            <w:rPr>
              <w:noProof/>
            </w:rPr>
            <w:t xml:space="preserve">                                                                                                                                                                                                                                                                                                                                                                                                             </w:t>
          </w:r>
        </w:p>
      </w:tc>
      <w:tc>
        <w:tcPr>
          <w:tcW w:w="1701" w:type="dxa"/>
        </w:tcPr>
        <w:p w14:paraId="6A63DEEA" w14:textId="30B2A13D" w:rsidR="007F1F28" w:rsidRDefault="007F1F28">
          <w:pPr>
            <w:pStyle w:val="HeaderEven"/>
            <w:jc w:val="right"/>
            <w:rPr>
              <w:b/>
            </w:rPr>
          </w:pPr>
          <w:r>
            <w:rPr>
              <w:b/>
            </w:rPr>
            <w:fldChar w:fldCharType="begin"/>
          </w:r>
          <w:r>
            <w:rPr>
              <w:b/>
            </w:rPr>
            <w:instrText xml:space="preserve"> STYLEREF CharPartNo \*charformat </w:instrText>
          </w:r>
          <w:r>
            <w:rPr>
              <w:b/>
            </w:rPr>
            <w:fldChar w:fldCharType="separate"/>
          </w:r>
          <w:r w:rsidR="00A7244A">
            <w:rPr>
              <w:b/>
              <w:noProof/>
            </w:rPr>
            <w:t>Part 8</w:t>
          </w:r>
          <w:r>
            <w:rPr>
              <w:b/>
            </w:rPr>
            <w:fldChar w:fldCharType="end"/>
          </w:r>
          <w:r>
            <w:rPr>
              <w:b/>
            </w:rPr>
            <w:t xml:space="preserve">                                                                                                                                            </w:t>
          </w:r>
        </w:p>
      </w:tc>
    </w:tr>
    <w:tr w:rsidR="008C7991" w14:paraId="3AFE4D5F" w14:textId="77777777" w:rsidTr="007F1F28">
      <w:tc>
        <w:tcPr>
          <w:tcW w:w="6320" w:type="dxa"/>
        </w:tcPr>
        <w:p w14:paraId="0097845E" w14:textId="718B044A" w:rsidR="007F1F28" w:rsidRDefault="007F1F28">
          <w:pPr>
            <w:pStyle w:val="HeaderEven"/>
            <w:jc w:val="right"/>
          </w:pPr>
          <w:r>
            <w:fldChar w:fldCharType="begin"/>
          </w:r>
          <w:r>
            <w:instrText xml:space="preserve"> STYLEREF CharDivText \*charformat </w:instrText>
          </w:r>
          <w:r>
            <w:fldChar w:fldCharType="end"/>
          </w:r>
          <w:r>
            <w:t xml:space="preserve">                                                                                                                                                                                                                                                                                                                                          </w:t>
          </w:r>
        </w:p>
      </w:tc>
      <w:tc>
        <w:tcPr>
          <w:tcW w:w="1701" w:type="dxa"/>
        </w:tcPr>
        <w:p w14:paraId="4FBDAF63" w14:textId="4A4EDCFF" w:rsidR="007F1F28" w:rsidRDefault="007F1F28">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F1F28" w14:paraId="7AFB3569" w14:textId="77777777" w:rsidTr="007F1F28">
      <w:trPr>
        <w:cantSplit/>
      </w:trPr>
      <w:tc>
        <w:tcPr>
          <w:tcW w:w="1701" w:type="dxa"/>
          <w:gridSpan w:val="2"/>
          <w:tcBorders>
            <w:bottom w:val="single" w:sz="4" w:space="0" w:color="auto"/>
          </w:tcBorders>
        </w:tcPr>
        <w:p w14:paraId="48EB03BD" w14:textId="479BCC63" w:rsidR="007F1F28" w:rsidRDefault="00A7244A">
          <w:pPr>
            <w:pStyle w:val="HeaderOdd6"/>
          </w:pPr>
          <w:r>
            <w:fldChar w:fldCharType="begin"/>
          </w:r>
          <w:r>
            <w:instrText xml:space="preserve"> DOCPROPERTY "Company"  \* MERGEFORMAT </w:instrText>
          </w:r>
          <w:r>
            <w:fldChar w:fldCharType="separate"/>
          </w:r>
          <w:r w:rsidR="008C7991">
            <w:t>Section</w:t>
          </w:r>
          <w:r>
            <w:fldChar w:fldCharType="end"/>
          </w:r>
          <w:r w:rsidR="007F1F28">
            <w:t xml:space="preserve"> </w:t>
          </w:r>
          <w:r w:rsidR="007F1F28">
            <w:rPr>
              <w:noProof/>
            </w:rPr>
            <w:fldChar w:fldCharType="begin"/>
          </w:r>
          <w:r w:rsidR="007F1F28">
            <w:rPr>
              <w:noProof/>
            </w:rPr>
            <w:instrText xml:space="preserve"> STYLEREF CharSectNo \*charformat </w:instrText>
          </w:r>
          <w:r w:rsidR="007F1F28">
            <w:rPr>
              <w:noProof/>
            </w:rPr>
            <w:fldChar w:fldCharType="separate"/>
          </w:r>
          <w:r>
            <w:rPr>
              <w:noProof/>
            </w:rPr>
            <w:t>78</w:t>
          </w:r>
          <w:r w:rsidR="007F1F28">
            <w:rPr>
              <w:noProof/>
            </w:rPr>
            <w:fldChar w:fldCharType="end"/>
          </w:r>
        </w:p>
      </w:tc>
    </w:tr>
  </w:tbl>
  <w:p w14:paraId="123CEF7D" w14:textId="77777777" w:rsidR="007F1F28" w:rsidRDefault="007F1F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8C7991" w:rsidRPr="00CB3D59" w14:paraId="015783DD" w14:textId="77777777">
      <w:trPr>
        <w:jc w:val="center"/>
      </w:trPr>
      <w:tc>
        <w:tcPr>
          <w:tcW w:w="1560" w:type="dxa"/>
        </w:tcPr>
        <w:p w14:paraId="212F362C" w14:textId="1CE2E94C" w:rsidR="008C7991" w:rsidRPr="00A752AE" w:rsidRDefault="008C799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7244A">
            <w:rPr>
              <w:rFonts w:cs="Arial"/>
              <w:b/>
              <w:noProof/>
              <w:szCs w:val="18"/>
            </w:rPr>
            <w:t>Schedule 1</w:t>
          </w:r>
          <w:r w:rsidRPr="00A752AE">
            <w:rPr>
              <w:rFonts w:cs="Arial"/>
              <w:b/>
              <w:szCs w:val="18"/>
            </w:rPr>
            <w:fldChar w:fldCharType="end"/>
          </w:r>
          <w:r>
            <w:t xml:space="preserve">                                                                                                                         </w:t>
          </w:r>
        </w:p>
      </w:tc>
      <w:tc>
        <w:tcPr>
          <w:tcW w:w="5741" w:type="dxa"/>
        </w:tcPr>
        <w:p w14:paraId="2B3DEA70" w14:textId="131D5602" w:rsidR="008C7991" w:rsidRPr="00A752AE" w:rsidRDefault="008C799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7244A">
            <w:rPr>
              <w:rFonts w:cs="Arial"/>
              <w:noProof/>
              <w:szCs w:val="18"/>
            </w:rPr>
            <w:t>Levies</w:t>
          </w:r>
          <w:r w:rsidRPr="00A752AE">
            <w:rPr>
              <w:rFonts w:cs="Arial"/>
              <w:szCs w:val="18"/>
            </w:rPr>
            <w:fldChar w:fldCharType="end"/>
          </w:r>
          <w:r>
            <w:t xml:space="preserve">                                                                                                                                                                                                                                                                       </w:t>
          </w:r>
        </w:p>
      </w:tc>
    </w:tr>
    <w:tr w:rsidR="008C7991" w:rsidRPr="00CB3D59" w14:paraId="26B95D56" w14:textId="77777777">
      <w:trPr>
        <w:jc w:val="center"/>
      </w:trPr>
      <w:tc>
        <w:tcPr>
          <w:tcW w:w="1560" w:type="dxa"/>
        </w:tcPr>
        <w:p w14:paraId="156A591B" w14:textId="351FB6DA" w:rsidR="008C7991" w:rsidRPr="00A752AE" w:rsidRDefault="008C799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7244A">
            <w:rPr>
              <w:rFonts w:cs="Arial"/>
              <w:b/>
              <w:noProof/>
              <w:szCs w:val="18"/>
            </w:rPr>
            <w:t>Part 1.3</w:t>
          </w:r>
          <w:r w:rsidRPr="00A752AE">
            <w:rPr>
              <w:rFonts w:cs="Arial"/>
              <w:b/>
              <w:szCs w:val="18"/>
            </w:rPr>
            <w:fldChar w:fldCharType="end"/>
          </w:r>
          <w:r>
            <w:t xml:space="preserve">                                                                                                                         </w:t>
          </w:r>
        </w:p>
      </w:tc>
      <w:tc>
        <w:tcPr>
          <w:tcW w:w="5741" w:type="dxa"/>
        </w:tcPr>
        <w:p w14:paraId="2BE90D8B" w14:textId="23C1F727" w:rsidR="008C7991" w:rsidRPr="00A752AE" w:rsidRDefault="008C799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7244A">
            <w:rPr>
              <w:rFonts w:cs="Arial"/>
              <w:noProof/>
              <w:szCs w:val="18"/>
            </w:rPr>
            <w:t>Other provisions about levies</w:t>
          </w:r>
          <w:r w:rsidRPr="00A752AE">
            <w:rPr>
              <w:rFonts w:cs="Arial"/>
              <w:szCs w:val="18"/>
            </w:rPr>
            <w:fldChar w:fldCharType="end"/>
          </w:r>
          <w:r>
            <w:t xml:space="preserve">                                                                                                                                                                                                                                                                       </w:t>
          </w:r>
        </w:p>
      </w:tc>
    </w:tr>
    <w:tr w:rsidR="008C7991" w:rsidRPr="00CB3D59" w14:paraId="6422F4FE" w14:textId="77777777">
      <w:trPr>
        <w:jc w:val="center"/>
      </w:trPr>
      <w:tc>
        <w:tcPr>
          <w:tcW w:w="7296" w:type="dxa"/>
          <w:gridSpan w:val="2"/>
          <w:tcBorders>
            <w:bottom w:val="single" w:sz="4" w:space="0" w:color="auto"/>
          </w:tcBorders>
        </w:tcPr>
        <w:p w14:paraId="303E612E" w14:textId="44A51186" w:rsidR="008C7991" w:rsidRPr="00A752AE" w:rsidRDefault="008C7991" w:rsidP="00B136B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7244A">
            <w:rPr>
              <w:rFonts w:cs="Arial"/>
              <w:noProof/>
              <w:szCs w:val="18"/>
            </w:rPr>
            <w:t>3.1A</w:t>
          </w:r>
          <w:r w:rsidRPr="00A752AE">
            <w:rPr>
              <w:rFonts w:cs="Arial"/>
              <w:szCs w:val="18"/>
            </w:rPr>
            <w:fldChar w:fldCharType="end"/>
          </w:r>
        </w:p>
      </w:tc>
    </w:tr>
  </w:tbl>
  <w:p w14:paraId="2C1D9D36" w14:textId="77777777" w:rsidR="008C7991" w:rsidRDefault="008C79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8C7991" w:rsidRPr="00CB3D59" w14:paraId="0C02AC55" w14:textId="77777777">
      <w:trPr>
        <w:jc w:val="center"/>
      </w:trPr>
      <w:tc>
        <w:tcPr>
          <w:tcW w:w="5741" w:type="dxa"/>
        </w:tcPr>
        <w:p w14:paraId="3005538C" w14:textId="49C6A3AE" w:rsidR="008C7991" w:rsidRPr="00A752AE" w:rsidRDefault="008C799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7244A">
            <w:rPr>
              <w:rFonts w:cs="Arial"/>
              <w:noProof/>
              <w:szCs w:val="18"/>
            </w:rPr>
            <w:t>Levies</w:t>
          </w:r>
          <w:r w:rsidRPr="00A752AE">
            <w:rPr>
              <w:rFonts w:cs="Arial"/>
              <w:szCs w:val="18"/>
            </w:rPr>
            <w:fldChar w:fldCharType="end"/>
          </w:r>
          <w:r>
            <w:t xml:space="preserve">                                                                                                                                                                                                                                                                       </w:t>
          </w:r>
        </w:p>
      </w:tc>
      <w:tc>
        <w:tcPr>
          <w:tcW w:w="1560" w:type="dxa"/>
        </w:tcPr>
        <w:p w14:paraId="5762FFF8" w14:textId="70B08CC1" w:rsidR="008C7991" w:rsidRPr="00A752AE" w:rsidRDefault="008C799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7244A">
            <w:rPr>
              <w:rFonts w:cs="Arial"/>
              <w:b/>
              <w:noProof/>
              <w:szCs w:val="18"/>
            </w:rPr>
            <w:t>Schedule 1</w:t>
          </w:r>
          <w:r w:rsidRPr="00A752AE">
            <w:rPr>
              <w:rFonts w:cs="Arial"/>
              <w:b/>
              <w:szCs w:val="18"/>
            </w:rPr>
            <w:fldChar w:fldCharType="end"/>
          </w:r>
          <w:r>
            <w:t xml:space="preserve">                                                                                                                         </w:t>
          </w:r>
        </w:p>
      </w:tc>
    </w:tr>
    <w:tr w:rsidR="008C7991" w:rsidRPr="00CB3D59" w14:paraId="5D18C4DE" w14:textId="77777777">
      <w:trPr>
        <w:jc w:val="center"/>
      </w:trPr>
      <w:tc>
        <w:tcPr>
          <w:tcW w:w="5741" w:type="dxa"/>
        </w:tcPr>
        <w:p w14:paraId="5D99E72F" w14:textId="746D4A2D" w:rsidR="008C7991" w:rsidRPr="00A752AE" w:rsidRDefault="008C799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7244A">
            <w:rPr>
              <w:rFonts w:cs="Arial"/>
              <w:noProof/>
              <w:szCs w:val="18"/>
            </w:rPr>
            <w:t>Other provisions about levies</w:t>
          </w:r>
          <w:r w:rsidRPr="00A752AE">
            <w:rPr>
              <w:rFonts w:cs="Arial"/>
              <w:szCs w:val="18"/>
            </w:rPr>
            <w:fldChar w:fldCharType="end"/>
          </w:r>
          <w:r>
            <w:t xml:space="preserve">                                                                                                                                                                                                                                                                       </w:t>
          </w:r>
        </w:p>
      </w:tc>
      <w:tc>
        <w:tcPr>
          <w:tcW w:w="1560" w:type="dxa"/>
        </w:tcPr>
        <w:p w14:paraId="7446D9A7" w14:textId="2C60D0A9" w:rsidR="008C7991" w:rsidRPr="00A752AE" w:rsidRDefault="008C799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7244A">
            <w:rPr>
              <w:rFonts w:cs="Arial"/>
              <w:b/>
              <w:noProof/>
              <w:szCs w:val="18"/>
            </w:rPr>
            <w:t>Part 1.3</w:t>
          </w:r>
          <w:r w:rsidRPr="00A752AE">
            <w:rPr>
              <w:rFonts w:cs="Arial"/>
              <w:b/>
              <w:szCs w:val="18"/>
            </w:rPr>
            <w:fldChar w:fldCharType="end"/>
          </w:r>
          <w:r>
            <w:t xml:space="preserve">                                                                                                                         </w:t>
          </w:r>
        </w:p>
      </w:tc>
    </w:tr>
    <w:tr w:rsidR="008C7991" w:rsidRPr="00CB3D59" w14:paraId="709CD587" w14:textId="77777777">
      <w:trPr>
        <w:jc w:val="center"/>
      </w:trPr>
      <w:tc>
        <w:tcPr>
          <w:tcW w:w="7296" w:type="dxa"/>
          <w:gridSpan w:val="2"/>
          <w:tcBorders>
            <w:bottom w:val="single" w:sz="4" w:space="0" w:color="auto"/>
          </w:tcBorders>
        </w:tcPr>
        <w:p w14:paraId="1A455364" w14:textId="23ED9BB4" w:rsidR="008C7991" w:rsidRPr="00A752AE" w:rsidRDefault="008C7991" w:rsidP="00B136B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7244A">
            <w:rPr>
              <w:rFonts w:cs="Arial"/>
              <w:noProof/>
              <w:szCs w:val="18"/>
            </w:rPr>
            <w:t>3.2</w:t>
          </w:r>
          <w:r w:rsidRPr="00A752AE">
            <w:rPr>
              <w:rFonts w:cs="Arial"/>
              <w:szCs w:val="18"/>
            </w:rPr>
            <w:fldChar w:fldCharType="end"/>
          </w:r>
        </w:p>
      </w:tc>
    </w:tr>
  </w:tbl>
  <w:p w14:paraId="4BB890B5" w14:textId="77777777" w:rsidR="008C7991" w:rsidRDefault="008C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9"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A06266E8">
      <w:start w:val="1"/>
      <w:numFmt w:val="bullet"/>
      <w:pStyle w:val="TableBullet"/>
      <w:lvlText w:val=""/>
      <w:lvlJc w:val="left"/>
      <w:pPr>
        <w:ind w:left="720" w:hanging="360"/>
      </w:pPr>
      <w:rPr>
        <w:rFonts w:ascii="Symbol" w:hAnsi="Symbol" w:hint="default"/>
      </w:rPr>
    </w:lvl>
    <w:lvl w:ilvl="1" w:tplc="4316F2AC" w:tentative="1">
      <w:start w:val="1"/>
      <w:numFmt w:val="bullet"/>
      <w:lvlText w:val="o"/>
      <w:lvlJc w:val="left"/>
      <w:pPr>
        <w:ind w:left="1440" w:hanging="360"/>
      </w:pPr>
      <w:rPr>
        <w:rFonts w:ascii="Courier New" w:hAnsi="Courier New" w:cs="Courier New" w:hint="default"/>
      </w:rPr>
    </w:lvl>
    <w:lvl w:ilvl="2" w:tplc="79007A8A" w:tentative="1">
      <w:start w:val="1"/>
      <w:numFmt w:val="bullet"/>
      <w:lvlText w:val=""/>
      <w:lvlJc w:val="left"/>
      <w:pPr>
        <w:ind w:left="2160" w:hanging="360"/>
      </w:pPr>
      <w:rPr>
        <w:rFonts w:ascii="Wingdings" w:hAnsi="Wingdings" w:hint="default"/>
      </w:rPr>
    </w:lvl>
    <w:lvl w:ilvl="3" w:tplc="6BC6F9A4" w:tentative="1">
      <w:start w:val="1"/>
      <w:numFmt w:val="bullet"/>
      <w:lvlText w:val=""/>
      <w:lvlJc w:val="left"/>
      <w:pPr>
        <w:ind w:left="2880" w:hanging="360"/>
      </w:pPr>
      <w:rPr>
        <w:rFonts w:ascii="Symbol" w:hAnsi="Symbol" w:hint="default"/>
      </w:rPr>
    </w:lvl>
    <w:lvl w:ilvl="4" w:tplc="D5AE2932" w:tentative="1">
      <w:start w:val="1"/>
      <w:numFmt w:val="bullet"/>
      <w:lvlText w:val="o"/>
      <w:lvlJc w:val="left"/>
      <w:pPr>
        <w:ind w:left="3600" w:hanging="360"/>
      </w:pPr>
      <w:rPr>
        <w:rFonts w:ascii="Courier New" w:hAnsi="Courier New" w:cs="Courier New" w:hint="default"/>
      </w:rPr>
    </w:lvl>
    <w:lvl w:ilvl="5" w:tplc="B3DA64F6" w:tentative="1">
      <w:start w:val="1"/>
      <w:numFmt w:val="bullet"/>
      <w:lvlText w:val=""/>
      <w:lvlJc w:val="left"/>
      <w:pPr>
        <w:ind w:left="4320" w:hanging="360"/>
      </w:pPr>
      <w:rPr>
        <w:rFonts w:ascii="Wingdings" w:hAnsi="Wingdings" w:hint="default"/>
      </w:rPr>
    </w:lvl>
    <w:lvl w:ilvl="6" w:tplc="C714EA36" w:tentative="1">
      <w:start w:val="1"/>
      <w:numFmt w:val="bullet"/>
      <w:lvlText w:val=""/>
      <w:lvlJc w:val="left"/>
      <w:pPr>
        <w:ind w:left="5040" w:hanging="360"/>
      </w:pPr>
      <w:rPr>
        <w:rFonts w:ascii="Symbol" w:hAnsi="Symbol" w:hint="default"/>
      </w:rPr>
    </w:lvl>
    <w:lvl w:ilvl="7" w:tplc="AFB2C5DE" w:tentative="1">
      <w:start w:val="1"/>
      <w:numFmt w:val="bullet"/>
      <w:lvlText w:val="o"/>
      <w:lvlJc w:val="left"/>
      <w:pPr>
        <w:ind w:left="5760" w:hanging="360"/>
      </w:pPr>
      <w:rPr>
        <w:rFonts w:ascii="Courier New" w:hAnsi="Courier New" w:cs="Courier New" w:hint="default"/>
      </w:rPr>
    </w:lvl>
    <w:lvl w:ilvl="8" w:tplc="7BA635D8"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152424A"/>
    <w:multiLevelType w:val="singleLevel"/>
    <w:tmpl w:val="0CCC48A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hading"/>
    <w:lvl w:ilvl="0" w:tplc="FACC1600">
      <w:start w:val="1"/>
      <w:numFmt w:val="decimal"/>
      <w:pStyle w:val="TableNumbered"/>
      <w:suff w:val="space"/>
      <w:lvlText w:val="%1"/>
      <w:lvlJc w:val="left"/>
      <w:pPr>
        <w:ind w:left="360" w:hanging="360"/>
      </w:pPr>
      <w:rPr>
        <w:rFonts w:hint="default"/>
      </w:rPr>
    </w:lvl>
    <w:lvl w:ilvl="1" w:tplc="5928A712" w:tentative="1">
      <w:start w:val="1"/>
      <w:numFmt w:val="lowerLetter"/>
      <w:lvlText w:val="%2."/>
      <w:lvlJc w:val="left"/>
      <w:pPr>
        <w:ind w:left="1440" w:hanging="360"/>
      </w:pPr>
    </w:lvl>
    <w:lvl w:ilvl="2" w:tplc="E48EBA92" w:tentative="1">
      <w:start w:val="1"/>
      <w:numFmt w:val="lowerRoman"/>
      <w:lvlText w:val="%3."/>
      <w:lvlJc w:val="right"/>
      <w:pPr>
        <w:ind w:left="2160" w:hanging="180"/>
      </w:pPr>
    </w:lvl>
    <w:lvl w:ilvl="3" w:tplc="123CEEBA" w:tentative="1">
      <w:start w:val="1"/>
      <w:numFmt w:val="decimal"/>
      <w:lvlText w:val="%4."/>
      <w:lvlJc w:val="left"/>
      <w:pPr>
        <w:ind w:left="2880" w:hanging="360"/>
      </w:pPr>
    </w:lvl>
    <w:lvl w:ilvl="4" w:tplc="F904A8D8" w:tentative="1">
      <w:start w:val="1"/>
      <w:numFmt w:val="lowerLetter"/>
      <w:lvlText w:val="%5."/>
      <w:lvlJc w:val="left"/>
      <w:pPr>
        <w:ind w:left="3600" w:hanging="360"/>
      </w:pPr>
    </w:lvl>
    <w:lvl w:ilvl="5" w:tplc="EF28734A" w:tentative="1">
      <w:start w:val="1"/>
      <w:numFmt w:val="lowerRoman"/>
      <w:lvlText w:val="%6."/>
      <w:lvlJc w:val="right"/>
      <w:pPr>
        <w:ind w:left="4320" w:hanging="180"/>
      </w:pPr>
    </w:lvl>
    <w:lvl w:ilvl="6" w:tplc="82CC645E" w:tentative="1">
      <w:start w:val="1"/>
      <w:numFmt w:val="decimal"/>
      <w:lvlText w:val="%7."/>
      <w:lvlJc w:val="left"/>
      <w:pPr>
        <w:ind w:left="5040" w:hanging="360"/>
      </w:pPr>
    </w:lvl>
    <w:lvl w:ilvl="7" w:tplc="0AAA99E0" w:tentative="1">
      <w:start w:val="1"/>
      <w:numFmt w:val="lowerLetter"/>
      <w:lvlText w:val="%8."/>
      <w:lvlJc w:val="left"/>
      <w:pPr>
        <w:ind w:left="5760" w:hanging="360"/>
      </w:pPr>
    </w:lvl>
    <w:lvl w:ilvl="8" w:tplc="CC849FBC"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18"/>
  </w:num>
  <w:num w:numId="2">
    <w:abstractNumId w:val="20"/>
  </w:num>
  <w:num w:numId="3">
    <w:abstractNumId w:val="24"/>
  </w:num>
  <w:num w:numId="4">
    <w:abstractNumId w:val="26"/>
    <w:lvlOverride w:ilvl="0">
      <w:startOverride w:val="1"/>
    </w:lvlOverride>
  </w:num>
  <w:num w:numId="5">
    <w:abstractNumId w:val="15"/>
  </w:num>
  <w:num w:numId="6">
    <w:abstractNumId w:val="22"/>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29"/>
  </w:num>
  <w:num w:numId="20">
    <w:abstractNumId w:val="19"/>
  </w:num>
  <w:num w:numId="21">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0E"/>
    <w:rsid w:val="000055F5"/>
    <w:rsid w:val="00014573"/>
    <w:rsid w:val="00015D0C"/>
    <w:rsid w:val="00017498"/>
    <w:rsid w:val="000231F5"/>
    <w:rsid w:val="0002760E"/>
    <w:rsid w:val="000278BE"/>
    <w:rsid w:val="000313CF"/>
    <w:rsid w:val="00032240"/>
    <w:rsid w:val="00034A19"/>
    <w:rsid w:val="000421D8"/>
    <w:rsid w:val="000426F4"/>
    <w:rsid w:val="00046798"/>
    <w:rsid w:val="00050578"/>
    <w:rsid w:val="00050D2E"/>
    <w:rsid w:val="0006028E"/>
    <w:rsid w:val="00063168"/>
    <w:rsid w:val="00064121"/>
    <w:rsid w:val="00070978"/>
    <w:rsid w:val="0008615C"/>
    <w:rsid w:val="00093C57"/>
    <w:rsid w:val="00097151"/>
    <w:rsid w:val="000A1B17"/>
    <w:rsid w:val="000A1B22"/>
    <w:rsid w:val="000A25FA"/>
    <w:rsid w:val="000A737A"/>
    <w:rsid w:val="000C5BFB"/>
    <w:rsid w:val="000D5B48"/>
    <w:rsid w:val="000D6101"/>
    <w:rsid w:val="000D6BDD"/>
    <w:rsid w:val="000E5CA7"/>
    <w:rsid w:val="000F0D6C"/>
    <w:rsid w:val="00104422"/>
    <w:rsid w:val="00106B42"/>
    <w:rsid w:val="00107FC0"/>
    <w:rsid w:val="00110491"/>
    <w:rsid w:val="00110D16"/>
    <w:rsid w:val="00110E0C"/>
    <w:rsid w:val="001119AA"/>
    <w:rsid w:val="00120783"/>
    <w:rsid w:val="00127719"/>
    <w:rsid w:val="001463CD"/>
    <w:rsid w:val="00151313"/>
    <w:rsid w:val="0015594D"/>
    <w:rsid w:val="00155A2A"/>
    <w:rsid w:val="00155DE7"/>
    <w:rsid w:val="0016110F"/>
    <w:rsid w:val="00162889"/>
    <w:rsid w:val="00162CEC"/>
    <w:rsid w:val="001702FA"/>
    <w:rsid w:val="00170633"/>
    <w:rsid w:val="00173494"/>
    <w:rsid w:val="00173FD0"/>
    <w:rsid w:val="0018205F"/>
    <w:rsid w:val="001A1839"/>
    <w:rsid w:val="001A3264"/>
    <w:rsid w:val="001A3EC6"/>
    <w:rsid w:val="001A6626"/>
    <w:rsid w:val="001B2653"/>
    <w:rsid w:val="001B47EA"/>
    <w:rsid w:val="001B7583"/>
    <w:rsid w:val="001C5910"/>
    <w:rsid w:val="001C5B5A"/>
    <w:rsid w:val="001D0F7A"/>
    <w:rsid w:val="001D6E24"/>
    <w:rsid w:val="001E0339"/>
    <w:rsid w:val="001E76D1"/>
    <w:rsid w:val="001E7CB1"/>
    <w:rsid w:val="0021057D"/>
    <w:rsid w:val="0021156D"/>
    <w:rsid w:val="002155CF"/>
    <w:rsid w:val="00215FED"/>
    <w:rsid w:val="00217B42"/>
    <w:rsid w:val="00221F1E"/>
    <w:rsid w:val="002264BC"/>
    <w:rsid w:val="0023400D"/>
    <w:rsid w:val="00244812"/>
    <w:rsid w:val="0024777E"/>
    <w:rsid w:val="00252EFB"/>
    <w:rsid w:val="00253F65"/>
    <w:rsid w:val="002559B6"/>
    <w:rsid w:val="00261E4C"/>
    <w:rsid w:val="0026379B"/>
    <w:rsid w:val="00265F98"/>
    <w:rsid w:val="002674F7"/>
    <w:rsid w:val="00273FFC"/>
    <w:rsid w:val="00283F4D"/>
    <w:rsid w:val="00286D36"/>
    <w:rsid w:val="002A18CE"/>
    <w:rsid w:val="002A70C3"/>
    <w:rsid w:val="002A77CB"/>
    <w:rsid w:val="002B3A06"/>
    <w:rsid w:val="002B3A81"/>
    <w:rsid w:val="002B3D15"/>
    <w:rsid w:val="002C5BF9"/>
    <w:rsid w:val="002F2741"/>
    <w:rsid w:val="002F3851"/>
    <w:rsid w:val="00301775"/>
    <w:rsid w:val="00302BFB"/>
    <w:rsid w:val="003033E1"/>
    <w:rsid w:val="003100EC"/>
    <w:rsid w:val="00311B70"/>
    <w:rsid w:val="00315CC5"/>
    <w:rsid w:val="003160A7"/>
    <w:rsid w:val="003221BA"/>
    <w:rsid w:val="00324271"/>
    <w:rsid w:val="003273C3"/>
    <w:rsid w:val="00330CA5"/>
    <w:rsid w:val="0033474C"/>
    <w:rsid w:val="003361E8"/>
    <w:rsid w:val="00340235"/>
    <w:rsid w:val="00341A5D"/>
    <w:rsid w:val="003603CC"/>
    <w:rsid w:val="00361E66"/>
    <w:rsid w:val="00361F14"/>
    <w:rsid w:val="003626CC"/>
    <w:rsid w:val="0036751F"/>
    <w:rsid w:val="00376FB6"/>
    <w:rsid w:val="0037773E"/>
    <w:rsid w:val="00384C83"/>
    <w:rsid w:val="00385291"/>
    <w:rsid w:val="0038687E"/>
    <w:rsid w:val="003909D0"/>
    <w:rsid w:val="00390FF0"/>
    <w:rsid w:val="003A4E53"/>
    <w:rsid w:val="003B047D"/>
    <w:rsid w:val="003C024F"/>
    <w:rsid w:val="003C3677"/>
    <w:rsid w:val="003C41E2"/>
    <w:rsid w:val="003C4B5E"/>
    <w:rsid w:val="003D0FBC"/>
    <w:rsid w:val="003D2090"/>
    <w:rsid w:val="003D3A55"/>
    <w:rsid w:val="003D52E1"/>
    <w:rsid w:val="003E3861"/>
    <w:rsid w:val="003E6B2F"/>
    <w:rsid w:val="003E6B85"/>
    <w:rsid w:val="003F0C76"/>
    <w:rsid w:val="003F497A"/>
    <w:rsid w:val="003F578E"/>
    <w:rsid w:val="00411547"/>
    <w:rsid w:val="00421299"/>
    <w:rsid w:val="0042284B"/>
    <w:rsid w:val="004256C9"/>
    <w:rsid w:val="00427C69"/>
    <w:rsid w:val="0043027C"/>
    <w:rsid w:val="00430FCA"/>
    <w:rsid w:val="004514BB"/>
    <w:rsid w:val="00452BDF"/>
    <w:rsid w:val="0046568F"/>
    <w:rsid w:val="0046726B"/>
    <w:rsid w:val="00473811"/>
    <w:rsid w:val="00475752"/>
    <w:rsid w:val="00481705"/>
    <w:rsid w:val="00483140"/>
    <w:rsid w:val="004904E3"/>
    <w:rsid w:val="00490FF5"/>
    <w:rsid w:val="004927BF"/>
    <w:rsid w:val="0049718C"/>
    <w:rsid w:val="004A2B59"/>
    <w:rsid w:val="004A457D"/>
    <w:rsid w:val="004A47A5"/>
    <w:rsid w:val="004B000E"/>
    <w:rsid w:val="004B03AB"/>
    <w:rsid w:val="004B066E"/>
    <w:rsid w:val="004B5AA1"/>
    <w:rsid w:val="004D1D70"/>
    <w:rsid w:val="004D698F"/>
    <w:rsid w:val="004D7F94"/>
    <w:rsid w:val="00510538"/>
    <w:rsid w:val="00511AB5"/>
    <w:rsid w:val="00515378"/>
    <w:rsid w:val="005159BF"/>
    <w:rsid w:val="005167FE"/>
    <w:rsid w:val="00517788"/>
    <w:rsid w:val="00521700"/>
    <w:rsid w:val="005250A9"/>
    <w:rsid w:val="00533EA4"/>
    <w:rsid w:val="00535D5B"/>
    <w:rsid w:val="00536833"/>
    <w:rsid w:val="00540A3E"/>
    <w:rsid w:val="00542870"/>
    <w:rsid w:val="00544665"/>
    <w:rsid w:val="005461EE"/>
    <w:rsid w:val="00550A94"/>
    <w:rsid w:val="00552E1C"/>
    <w:rsid w:val="005553C3"/>
    <w:rsid w:val="005565D3"/>
    <w:rsid w:val="00557357"/>
    <w:rsid w:val="005611E0"/>
    <w:rsid w:val="00562089"/>
    <w:rsid w:val="00567FEC"/>
    <w:rsid w:val="0057076D"/>
    <w:rsid w:val="00576A3A"/>
    <w:rsid w:val="00596EFA"/>
    <w:rsid w:val="005A0B98"/>
    <w:rsid w:val="005A6A19"/>
    <w:rsid w:val="005B04FD"/>
    <w:rsid w:val="005B3494"/>
    <w:rsid w:val="005B5613"/>
    <w:rsid w:val="005C0076"/>
    <w:rsid w:val="005C472A"/>
    <w:rsid w:val="005D3C14"/>
    <w:rsid w:val="005E3726"/>
    <w:rsid w:val="005F2570"/>
    <w:rsid w:val="005F3B74"/>
    <w:rsid w:val="005F6720"/>
    <w:rsid w:val="005F6C00"/>
    <w:rsid w:val="005F791C"/>
    <w:rsid w:val="006017E7"/>
    <w:rsid w:val="006039FA"/>
    <w:rsid w:val="006073AC"/>
    <w:rsid w:val="00610BE4"/>
    <w:rsid w:val="00613D6B"/>
    <w:rsid w:val="00621AED"/>
    <w:rsid w:val="00626BB6"/>
    <w:rsid w:val="006341BB"/>
    <w:rsid w:val="00641D4B"/>
    <w:rsid w:val="00645A55"/>
    <w:rsid w:val="00646211"/>
    <w:rsid w:val="006478A1"/>
    <w:rsid w:val="00647F14"/>
    <w:rsid w:val="006602C8"/>
    <w:rsid w:val="006629C8"/>
    <w:rsid w:val="00664C08"/>
    <w:rsid w:val="006662C9"/>
    <w:rsid w:val="00666DE2"/>
    <w:rsid w:val="00667136"/>
    <w:rsid w:val="006678B9"/>
    <w:rsid w:val="00676EBD"/>
    <w:rsid w:val="00677D8A"/>
    <w:rsid w:val="006809B4"/>
    <w:rsid w:val="00680E7C"/>
    <w:rsid w:val="00683EF0"/>
    <w:rsid w:val="006864DB"/>
    <w:rsid w:val="00686762"/>
    <w:rsid w:val="00687EE7"/>
    <w:rsid w:val="00694963"/>
    <w:rsid w:val="006A1BCA"/>
    <w:rsid w:val="006A2759"/>
    <w:rsid w:val="006A2F2C"/>
    <w:rsid w:val="006A3B29"/>
    <w:rsid w:val="006B257A"/>
    <w:rsid w:val="006B4C62"/>
    <w:rsid w:val="006C0597"/>
    <w:rsid w:val="006C091E"/>
    <w:rsid w:val="006C4B55"/>
    <w:rsid w:val="006C7F9F"/>
    <w:rsid w:val="006D00BB"/>
    <w:rsid w:val="006D047E"/>
    <w:rsid w:val="006D2FF8"/>
    <w:rsid w:val="006D6C4C"/>
    <w:rsid w:val="006E3262"/>
    <w:rsid w:val="006E3BD9"/>
    <w:rsid w:val="006F0783"/>
    <w:rsid w:val="006F4A62"/>
    <w:rsid w:val="00701D3E"/>
    <w:rsid w:val="00702471"/>
    <w:rsid w:val="007078D9"/>
    <w:rsid w:val="00710CCB"/>
    <w:rsid w:val="007158BD"/>
    <w:rsid w:val="00715BFF"/>
    <w:rsid w:val="007324C0"/>
    <w:rsid w:val="007367DB"/>
    <w:rsid w:val="00737F4F"/>
    <w:rsid w:val="00745021"/>
    <w:rsid w:val="00745ACB"/>
    <w:rsid w:val="007551E0"/>
    <w:rsid w:val="007603AA"/>
    <w:rsid w:val="0077492F"/>
    <w:rsid w:val="0077705E"/>
    <w:rsid w:val="00784D54"/>
    <w:rsid w:val="0078688E"/>
    <w:rsid w:val="007A0029"/>
    <w:rsid w:val="007B2937"/>
    <w:rsid w:val="007B446C"/>
    <w:rsid w:val="007B51CF"/>
    <w:rsid w:val="007B73EF"/>
    <w:rsid w:val="007C46A9"/>
    <w:rsid w:val="007C5846"/>
    <w:rsid w:val="007C78B0"/>
    <w:rsid w:val="007E10C4"/>
    <w:rsid w:val="007F1F28"/>
    <w:rsid w:val="00801232"/>
    <w:rsid w:val="00804D47"/>
    <w:rsid w:val="008118CC"/>
    <w:rsid w:val="008140CC"/>
    <w:rsid w:val="00823255"/>
    <w:rsid w:val="00825C25"/>
    <w:rsid w:val="0084305E"/>
    <w:rsid w:val="00845870"/>
    <w:rsid w:val="0085186A"/>
    <w:rsid w:val="00852560"/>
    <w:rsid w:val="00864607"/>
    <w:rsid w:val="00864697"/>
    <w:rsid w:val="00875520"/>
    <w:rsid w:val="00875785"/>
    <w:rsid w:val="00883353"/>
    <w:rsid w:val="0088632D"/>
    <w:rsid w:val="00894A00"/>
    <w:rsid w:val="008970D7"/>
    <w:rsid w:val="008B1B12"/>
    <w:rsid w:val="008B5B15"/>
    <w:rsid w:val="008C38F9"/>
    <w:rsid w:val="008C7991"/>
    <w:rsid w:val="008D42BF"/>
    <w:rsid w:val="008D4A5A"/>
    <w:rsid w:val="008D746F"/>
    <w:rsid w:val="008E0122"/>
    <w:rsid w:val="008E713C"/>
    <w:rsid w:val="008F44F0"/>
    <w:rsid w:val="0090139A"/>
    <w:rsid w:val="009123B0"/>
    <w:rsid w:val="009174B5"/>
    <w:rsid w:val="00920B03"/>
    <w:rsid w:val="0092554C"/>
    <w:rsid w:val="0093177E"/>
    <w:rsid w:val="00932881"/>
    <w:rsid w:val="009329C1"/>
    <w:rsid w:val="009643C7"/>
    <w:rsid w:val="00966B8C"/>
    <w:rsid w:val="00970DA0"/>
    <w:rsid w:val="00975F05"/>
    <w:rsid w:val="00980146"/>
    <w:rsid w:val="00986242"/>
    <w:rsid w:val="00990BBB"/>
    <w:rsid w:val="00992087"/>
    <w:rsid w:val="009A1D6B"/>
    <w:rsid w:val="009A45E0"/>
    <w:rsid w:val="009A6DC5"/>
    <w:rsid w:val="009A7316"/>
    <w:rsid w:val="009B41E2"/>
    <w:rsid w:val="009B60BB"/>
    <w:rsid w:val="009B788B"/>
    <w:rsid w:val="009C1144"/>
    <w:rsid w:val="009C6165"/>
    <w:rsid w:val="009D624C"/>
    <w:rsid w:val="009E26FD"/>
    <w:rsid w:val="009E5AEA"/>
    <w:rsid w:val="009E711A"/>
    <w:rsid w:val="009F20D5"/>
    <w:rsid w:val="00A030E1"/>
    <w:rsid w:val="00A23D04"/>
    <w:rsid w:val="00A2774A"/>
    <w:rsid w:val="00A27F70"/>
    <w:rsid w:val="00A31A65"/>
    <w:rsid w:val="00A335D7"/>
    <w:rsid w:val="00A3509B"/>
    <w:rsid w:val="00A521FD"/>
    <w:rsid w:val="00A62E63"/>
    <w:rsid w:val="00A64B0E"/>
    <w:rsid w:val="00A66052"/>
    <w:rsid w:val="00A709B8"/>
    <w:rsid w:val="00A71BE4"/>
    <w:rsid w:val="00A7244A"/>
    <w:rsid w:val="00A814C3"/>
    <w:rsid w:val="00A83BE0"/>
    <w:rsid w:val="00A864FD"/>
    <w:rsid w:val="00A93638"/>
    <w:rsid w:val="00A9393A"/>
    <w:rsid w:val="00A9447B"/>
    <w:rsid w:val="00A97153"/>
    <w:rsid w:val="00AA06F3"/>
    <w:rsid w:val="00AA4F24"/>
    <w:rsid w:val="00AA6A74"/>
    <w:rsid w:val="00AA79BC"/>
    <w:rsid w:val="00AB2990"/>
    <w:rsid w:val="00AB3FD0"/>
    <w:rsid w:val="00AC2BE1"/>
    <w:rsid w:val="00AD0EFA"/>
    <w:rsid w:val="00AD282F"/>
    <w:rsid w:val="00AD4DE0"/>
    <w:rsid w:val="00AE217E"/>
    <w:rsid w:val="00AE24BA"/>
    <w:rsid w:val="00AE4C7D"/>
    <w:rsid w:val="00AE4F4E"/>
    <w:rsid w:val="00AE6FFB"/>
    <w:rsid w:val="00AF367F"/>
    <w:rsid w:val="00AF40D8"/>
    <w:rsid w:val="00B00A66"/>
    <w:rsid w:val="00B01720"/>
    <w:rsid w:val="00B177E5"/>
    <w:rsid w:val="00B21CEF"/>
    <w:rsid w:val="00B23B0A"/>
    <w:rsid w:val="00B26BF1"/>
    <w:rsid w:val="00B27524"/>
    <w:rsid w:val="00B32993"/>
    <w:rsid w:val="00B374D5"/>
    <w:rsid w:val="00B4574F"/>
    <w:rsid w:val="00B51293"/>
    <w:rsid w:val="00B56D45"/>
    <w:rsid w:val="00B6100B"/>
    <w:rsid w:val="00B640AF"/>
    <w:rsid w:val="00B72F9E"/>
    <w:rsid w:val="00B764DA"/>
    <w:rsid w:val="00B8555B"/>
    <w:rsid w:val="00B9442B"/>
    <w:rsid w:val="00B94472"/>
    <w:rsid w:val="00B97C14"/>
    <w:rsid w:val="00BA01D4"/>
    <w:rsid w:val="00BA45A1"/>
    <w:rsid w:val="00BB5FFE"/>
    <w:rsid w:val="00BB6BF6"/>
    <w:rsid w:val="00BB7A1E"/>
    <w:rsid w:val="00BC05E5"/>
    <w:rsid w:val="00BC5BF7"/>
    <w:rsid w:val="00BD107C"/>
    <w:rsid w:val="00BD5EA4"/>
    <w:rsid w:val="00BE1B20"/>
    <w:rsid w:val="00BF2294"/>
    <w:rsid w:val="00BF6150"/>
    <w:rsid w:val="00C04C83"/>
    <w:rsid w:val="00C13D37"/>
    <w:rsid w:val="00C14A86"/>
    <w:rsid w:val="00C27669"/>
    <w:rsid w:val="00C30F39"/>
    <w:rsid w:val="00C36410"/>
    <w:rsid w:val="00C41950"/>
    <w:rsid w:val="00C435F6"/>
    <w:rsid w:val="00C56032"/>
    <w:rsid w:val="00C750AD"/>
    <w:rsid w:val="00C811BF"/>
    <w:rsid w:val="00C85B01"/>
    <w:rsid w:val="00CA2770"/>
    <w:rsid w:val="00CA3D13"/>
    <w:rsid w:val="00CB1B36"/>
    <w:rsid w:val="00CB48E1"/>
    <w:rsid w:val="00CB4A66"/>
    <w:rsid w:val="00CC139A"/>
    <w:rsid w:val="00CC13CF"/>
    <w:rsid w:val="00CC7AB4"/>
    <w:rsid w:val="00CD01C2"/>
    <w:rsid w:val="00CD1550"/>
    <w:rsid w:val="00CD180D"/>
    <w:rsid w:val="00CD21DD"/>
    <w:rsid w:val="00CD2571"/>
    <w:rsid w:val="00CD3628"/>
    <w:rsid w:val="00CD58AB"/>
    <w:rsid w:val="00CD7BE6"/>
    <w:rsid w:val="00CF1B2F"/>
    <w:rsid w:val="00CF1FDB"/>
    <w:rsid w:val="00CF3850"/>
    <w:rsid w:val="00D01985"/>
    <w:rsid w:val="00D020A7"/>
    <w:rsid w:val="00D16026"/>
    <w:rsid w:val="00D16425"/>
    <w:rsid w:val="00D213B4"/>
    <w:rsid w:val="00D2359B"/>
    <w:rsid w:val="00D23AB6"/>
    <w:rsid w:val="00D23B3B"/>
    <w:rsid w:val="00D37867"/>
    <w:rsid w:val="00D4012C"/>
    <w:rsid w:val="00D46582"/>
    <w:rsid w:val="00D4760A"/>
    <w:rsid w:val="00D50C67"/>
    <w:rsid w:val="00D54831"/>
    <w:rsid w:val="00D5504F"/>
    <w:rsid w:val="00D55203"/>
    <w:rsid w:val="00D57BCE"/>
    <w:rsid w:val="00D629C3"/>
    <w:rsid w:val="00D7184F"/>
    <w:rsid w:val="00D7331A"/>
    <w:rsid w:val="00D75288"/>
    <w:rsid w:val="00D76A42"/>
    <w:rsid w:val="00D77D12"/>
    <w:rsid w:val="00D80DED"/>
    <w:rsid w:val="00D83294"/>
    <w:rsid w:val="00D84F70"/>
    <w:rsid w:val="00D855FD"/>
    <w:rsid w:val="00D9191A"/>
    <w:rsid w:val="00D91FD6"/>
    <w:rsid w:val="00D92233"/>
    <w:rsid w:val="00D93A38"/>
    <w:rsid w:val="00DA2ABE"/>
    <w:rsid w:val="00DA2D60"/>
    <w:rsid w:val="00DA6F46"/>
    <w:rsid w:val="00DC07FD"/>
    <w:rsid w:val="00DC1F0B"/>
    <w:rsid w:val="00DC69B0"/>
    <w:rsid w:val="00DC7927"/>
    <w:rsid w:val="00DE3FB0"/>
    <w:rsid w:val="00DE7C9C"/>
    <w:rsid w:val="00DF1059"/>
    <w:rsid w:val="00DF1A81"/>
    <w:rsid w:val="00DF41DB"/>
    <w:rsid w:val="00DF5889"/>
    <w:rsid w:val="00DF6D9B"/>
    <w:rsid w:val="00DF799C"/>
    <w:rsid w:val="00E01BA0"/>
    <w:rsid w:val="00E0361D"/>
    <w:rsid w:val="00E11A9F"/>
    <w:rsid w:val="00E122A1"/>
    <w:rsid w:val="00E12316"/>
    <w:rsid w:val="00E13B2E"/>
    <w:rsid w:val="00E1579F"/>
    <w:rsid w:val="00E16611"/>
    <w:rsid w:val="00E20D11"/>
    <w:rsid w:val="00E35C3A"/>
    <w:rsid w:val="00E4205B"/>
    <w:rsid w:val="00E44830"/>
    <w:rsid w:val="00E51CF7"/>
    <w:rsid w:val="00E54512"/>
    <w:rsid w:val="00E76866"/>
    <w:rsid w:val="00E82B71"/>
    <w:rsid w:val="00E927BA"/>
    <w:rsid w:val="00E9635D"/>
    <w:rsid w:val="00EA18AB"/>
    <w:rsid w:val="00EB19A8"/>
    <w:rsid w:val="00EB2F2C"/>
    <w:rsid w:val="00EB3D2E"/>
    <w:rsid w:val="00EC2D00"/>
    <w:rsid w:val="00ED3336"/>
    <w:rsid w:val="00ED3675"/>
    <w:rsid w:val="00ED7F94"/>
    <w:rsid w:val="00EE0BE9"/>
    <w:rsid w:val="00EE22BC"/>
    <w:rsid w:val="00EE2BDD"/>
    <w:rsid w:val="00EF4878"/>
    <w:rsid w:val="00EF5919"/>
    <w:rsid w:val="00F03D7B"/>
    <w:rsid w:val="00F050E7"/>
    <w:rsid w:val="00F22060"/>
    <w:rsid w:val="00F33178"/>
    <w:rsid w:val="00F34184"/>
    <w:rsid w:val="00F3552A"/>
    <w:rsid w:val="00F367FF"/>
    <w:rsid w:val="00F4742E"/>
    <w:rsid w:val="00F53E3E"/>
    <w:rsid w:val="00F54F12"/>
    <w:rsid w:val="00F568E8"/>
    <w:rsid w:val="00F6013D"/>
    <w:rsid w:val="00F60B48"/>
    <w:rsid w:val="00F61F2D"/>
    <w:rsid w:val="00F64CF8"/>
    <w:rsid w:val="00F66448"/>
    <w:rsid w:val="00F74DD6"/>
    <w:rsid w:val="00F7542C"/>
    <w:rsid w:val="00F81FD4"/>
    <w:rsid w:val="00F90702"/>
    <w:rsid w:val="00F9495F"/>
    <w:rsid w:val="00F95216"/>
    <w:rsid w:val="00FA73A9"/>
    <w:rsid w:val="00FB2515"/>
    <w:rsid w:val="00FB5B89"/>
    <w:rsid w:val="00FD0D08"/>
    <w:rsid w:val="00FD26FA"/>
    <w:rsid w:val="00FD42C1"/>
    <w:rsid w:val="00FE3490"/>
    <w:rsid w:val="00FF23B2"/>
    <w:rsid w:val="00FF2AEE"/>
    <w:rsid w:val="00FF7F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1028"/>
    <o:shapelayout v:ext="edit">
      <o:idmap v:ext="edit" data="1"/>
    </o:shapelayout>
  </w:shapeDefaults>
  <w:decimalSymbol w:val="."/>
  <w:listSeparator w:val=","/>
  <w14:docId w14:val="71044663"/>
  <w15:docId w15:val="{705636B3-B353-45A2-BE7C-5373619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146"/>
    <w:pPr>
      <w:tabs>
        <w:tab w:val="left" w:pos="0"/>
      </w:tabs>
    </w:pPr>
    <w:rPr>
      <w:sz w:val="24"/>
      <w:lang w:eastAsia="en-US"/>
    </w:rPr>
  </w:style>
  <w:style w:type="paragraph" w:styleId="Heading1">
    <w:name w:val="heading 1"/>
    <w:basedOn w:val="Normal"/>
    <w:next w:val="Normal"/>
    <w:qFormat/>
    <w:rsid w:val="009801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801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80146"/>
    <w:pPr>
      <w:keepNext/>
      <w:spacing w:before="140"/>
      <w:outlineLvl w:val="2"/>
    </w:pPr>
    <w:rPr>
      <w:b/>
    </w:rPr>
  </w:style>
  <w:style w:type="paragraph" w:styleId="Heading4">
    <w:name w:val="heading 4"/>
    <w:basedOn w:val="Normal"/>
    <w:next w:val="Normal"/>
    <w:qFormat/>
    <w:rsid w:val="00980146"/>
    <w:pPr>
      <w:keepNext/>
      <w:spacing w:before="240" w:after="60"/>
      <w:outlineLvl w:val="3"/>
    </w:pPr>
    <w:rPr>
      <w:rFonts w:ascii="Arial" w:hAnsi="Arial"/>
      <w:b/>
      <w:bCs/>
      <w:sz w:val="22"/>
      <w:szCs w:val="28"/>
    </w:rPr>
  </w:style>
  <w:style w:type="paragraph" w:styleId="Heading5">
    <w:name w:val="heading 5"/>
    <w:basedOn w:val="Normal"/>
    <w:next w:val="Normal"/>
    <w:qFormat/>
    <w:rsid w:val="009D624C"/>
    <w:pPr>
      <w:numPr>
        <w:ilvl w:val="4"/>
        <w:numId w:val="1"/>
      </w:numPr>
      <w:spacing w:before="240" w:after="60"/>
      <w:outlineLvl w:val="4"/>
    </w:pPr>
    <w:rPr>
      <w:sz w:val="22"/>
      <w:szCs w:val="22"/>
    </w:rPr>
  </w:style>
  <w:style w:type="paragraph" w:styleId="Heading6">
    <w:name w:val="heading 6"/>
    <w:basedOn w:val="Normal"/>
    <w:next w:val="Normal"/>
    <w:qFormat/>
    <w:rsid w:val="009D624C"/>
    <w:pPr>
      <w:numPr>
        <w:ilvl w:val="5"/>
        <w:numId w:val="1"/>
      </w:numPr>
      <w:spacing w:before="240" w:after="60"/>
      <w:outlineLvl w:val="5"/>
    </w:pPr>
    <w:rPr>
      <w:i/>
      <w:iCs/>
      <w:sz w:val="22"/>
      <w:szCs w:val="22"/>
    </w:rPr>
  </w:style>
  <w:style w:type="paragraph" w:styleId="Heading7">
    <w:name w:val="heading 7"/>
    <w:basedOn w:val="Normal"/>
    <w:next w:val="Normal"/>
    <w:qFormat/>
    <w:rsid w:val="009D624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D624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D624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801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80146"/>
  </w:style>
  <w:style w:type="paragraph" w:customStyle="1" w:styleId="00ClientCover">
    <w:name w:val="00ClientCover"/>
    <w:basedOn w:val="Normal"/>
    <w:rsid w:val="00980146"/>
  </w:style>
  <w:style w:type="paragraph" w:customStyle="1" w:styleId="02Text">
    <w:name w:val="02Text"/>
    <w:basedOn w:val="Normal"/>
    <w:rsid w:val="00980146"/>
  </w:style>
  <w:style w:type="paragraph" w:customStyle="1" w:styleId="BillBasic">
    <w:name w:val="BillBasic"/>
    <w:rsid w:val="00980146"/>
    <w:pPr>
      <w:spacing w:before="140"/>
      <w:jc w:val="both"/>
    </w:pPr>
    <w:rPr>
      <w:sz w:val="24"/>
      <w:lang w:eastAsia="en-US"/>
    </w:rPr>
  </w:style>
  <w:style w:type="paragraph" w:styleId="Header">
    <w:name w:val="header"/>
    <w:basedOn w:val="Normal"/>
    <w:link w:val="HeaderChar"/>
    <w:rsid w:val="00980146"/>
    <w:pPr>
      <w:tabs>
        <w:tab w:val="center" w:pos="4153"/>
        <w:tab w:val="right" w:pos="8306"/>
      </w:tabs>
    </w:pPr>
  </w:style>
  <w:style w:type="paragraph" w:styleId="Footer">
    <w:name w:val="footer"/>
    <w:basedOn w:val="Normal"/>
    <w:link w:val="FooterChar"/>
    <w:rsid w:val="00980146"/>
    <w:pPr>
      <w:spacing w:before="120" w:line="240" w:lineRule="exact"/>
    </w:pPr>
    <w:rPr>
      <w:rFonts w:ascii="Arial" w:hAnsi="Arial"/>
      <w:sz w:val="18"/>
    </w:rPr>
  </w:style>
  <w:style w:type="paragraph" w:customStyle="1" w:styleId="Billname">
    <w:name w:val="Billname"/>
    <w:basedOn w:val="Normal"/>
    <w:rsid w:val="00980146"/>
    <w:pPr>
      <w:spacing w:before="1220"/>
    </w:pPr>
    <w:rPr>
      <w:rFonts w:ascii="Arial" w:hAnsi="Arial"/>
      <w:b/>
      <w:sz w:val="40"/>
    </w:rPr>
  </w:style>
  <w:style w:type="paragraph" w:customStyle="1" w:styleId="BillBasicHeading">
    <w:name w:val="BillBasicHeading"/>
    <w:basedOn w:val="BillBasic"/>
    <w:rsid w:val="00980146"/>
    <w:pPr>
      <w:keepNext/>
      <w:tabs>
        <w:tab w:val="left" w:pos="2600"/>
      </w:tabs>
      <w:jc w:val="left"/>
    </w:pPr>
    <w:rPr>
      <w:rFonts w:ascii="Arial" w:hAnsi="Arial"/>
      <w:b/>
    </w:rPr>
  </w:style>
  <w:style w:type="paragraph" w:customStyle="1" w:styleId="EnactingWordsRules">
    <w:name w:val="EnactingWordsRules"/>
    <w:basedOn w:val="EnactingWords"/>
    <w:rsid w:val="00980146"/>
    <w:pPr>
      <w:spacing w:before="240"/>
    </w:pPr>
  </w:style>
  <w:style w:type="paragraph" w:customStyle="1" w:styleId="EnactingWords">
    <w:name w:val="EnactingWords"/>
    <w:basedOn w:val="BillBasic"/>
    <w:rsid w:val="00980146"/>
    <w:pPr>
      <w:spacing w:before="120"/>
    </w:pPr>
  </w:style>
  <w:style w:type="paragraph" w:customStyle="1" w:styleId="BillCrest">
    <w:name w:val="Bill Crest"/>
    <w:basedOn w:val="Normal"/>
    <w:next w:val="Normal"/>
    <w:rsid w:val="00980146"/>
    <w:pPr>
      <w:tabs>
        <w:tab w:val="center" w:pos="3160"/>
      </w:tabs>
      <w:spacing w:after="60"/>
    </w:pPr>
    <w:rPr>
      <w:sz w:val="216"/>
    </w:rPr>
  </w:style>
  <w:style w:type="paragraph" w:customStyle="1" w:styleId="Amain">
    <w:name w:val="A main"/>
    <w:basedOn w:val="BillBasic"/>
    <w:link w:val="AmainChar"/>
    <w:rsid w:val="00980146"/>
    <w:pPr>
      <w:tabs>
        <w:tab w:val="right" w:pos="900"/>
        <w:tab w:val="left" w:pos="1100"/>
      </w:tabs>
      <w:ind w:left="1100" w:hanging="1100"/>
      <w:outlineLvl w:val="5"/>
    </w:pPr>
  </w:style>
  <w:style w:type="paragraph" w:customStyle="1" w:styleId="Amainreturn">
    <w:name w:val="A main return"/>
    <w:basedOn w:val="BillBasic"/>
    <w:link w:val="AmainreturnChar"/>
    <w:rsid w:val="00980146"/>
    <w:pPr>
      <w:ind w:left="1100"/>
    </w:pPr>
  </w:style>
  <w:style w:type="paragraph" w:customStyle="1" w:styleId="Apara">
    <w:name w:val="A para"/>
    <w:basedOn w:val="BillBasic"/>
    <w:link w:val="AparaChar"/>
    <w:rsid w:val="00980146"/>
    <w:pPr>
      <w:tabs>
        <w:tab w:val="right" w:pos="1400"/>
        <w:tab w:val="left" w:pos="1600"/>
      </w:tabs>
      <w:ind w:left="1600" w:hanging="1600"/>
      <w:outlineLvl w:val="6"/>
    </w:pPr>
  </w:style>
  <w:style w:type="paragraph" w:customStyle="1" w:styleId="Asubpara">
    <w:name w:val="A subpara"/>
    <w:basedOn w:val="BillBasic"/>
    <w:rsid w:val="00980146"/>
    <w:pPr>
      <w:tabs>
        <w:tab w:val="right" w:pos="1900"/>
        <w:tab w:val="left" w:pos="2100"/>
      </w:tabs>
      <w:ind w:left="2100" w:hanging="2100"/>
      <w:outlineLvl w:val="7"/>
    </w:pPr>
  </w:style>
  <w:style w:type="paragraph" w:customStyle="1" w:styleId="Asubsubpara">
    <w:name w:val="A subsubpara"/>
    <w:basedOn w:val="BillBasic"/>
    <w:rsid w:val="00980146"/>
    <w:pPr>
      <w:tabs>
        <w:tab w:val="right" w:pos="2400"/>
        <w:tab w:val="left" w:pos="2600"/>
      </w:tabs>
      <w:ind w:left="2600" w:hanging="2600"/>
      <w:outlineLvl w:val="8"/>
    </w:pPr>
  </w:style>
  <w:style w:type="paragraph" w:customStyle="1" w:styleId="aDef">
    <w:name w:val="aDef"/>
    <w:basedOn w:val="BillBasic"/>
    <w:link w:val="aDefChar"/>
    <w:rsid w:val="00980146"/>
    <w:pPr>
      <w:ind w:left="1100"/>
    </w:pPr>
  </w:style>
  <w:style w:type="paragraph" w:customStyle="1" w:styleId="aExamHead">
    <w:name w:val="aExam Head"/>
    <w:basedOn w:val="BillBasicHeading"/>
    <w:next w:val="aExam"/>
    <w:rsid w:val="00980146"/>
    <w:pPr>
      <w:tabs>
        <w:tab w:val="clear" w:pos="2600"/>
      </w:tabs>
      <w:ind w:left="1100"/>
    </w:pPr>
    <w:rPr>
      <w:sz w:val="18"/>
    </w:rPr>
  </w:style>
  <w:style w:type="paragraph" w:customStyle="1" w:styleId="aExam">
    <w:name w:val="aExam"/>
    <w:basedOn w:val="aNoteSymb"/>
    <w:rsid w:val="00980146"/>
    <w:pPr>
      <w:spacing w:before="60"/>
      <w:ind w:left="1100" w:firstLine="0"/>
    </w:pPr>
  </w:style>
  <w:style w:type="paragraph" w:customStyle="1" w:styleId="aNote">
    <w:name w:val="aNote"/>
    <w:basedOn w:val="BillBasic"/>
    <w:link w:val="aNoteChar"/>
    <w:rsid w:val="00980146"/>
    <w:pPr>
      <w:ind w:left="1900" w:hanging="800"/>
    </w:pPr>
    <w:rPr>
      <w:sz w:val="20"/>
    </w:rPr>
  </w:style>
  <w:style w:type="paragraph" w:customStyle="1" w:styleId="HeaderEven">
    <w:name w:val="HeaderEven"/>
    <w:basedOn w:val="Normal"/>
    <w:rsid w:val="00980146"/>
    <w:rPr>
      <w:rFonts w:ascii="Arial" w:hAnsi="Arial"/>
      <w:sz w:val="18"/>
    </w:rPr>
  </w:style>
  <w:style w:type="paragraph" w:customStyle="1" w:styleId="HeaderEven6">
    <w:name w:val="HeaderEven6"/>
    <w:basedOn w:val="HeaderEven"/>
    <w:rsid w:val="00980146"/>
    <w:pPr>
      <w:spacing w:before="120" w:after="60"/>
    </w:pPr>
  </w:style>
  <w:style w:type="paragraph" w:customStyle="1" w:styleId="HeaderOdd6">
    <w:name w:val="HeaderOdd6"/>
    <w:basedOn w:val="HeaderEven6"/>
    <w:rsid w:val="00980146"/>
    <w:pPr>
      <w:jc w:val="right"/>
    </w:pPr>
  </w:style>
  <w:style w:type="paragraph" w:customStyle="1" w:styleId="HeaderOdd">
    <w:name w:val="HeaderOdd"/>
    <w:basedOn w:val="HeaderEven"/>
    <w:rsid w:val="00980146"/>
    <w:pPr>
      <w:jc w:val="right"/>
    </w:pPr>
  </w:style>
  <w:style w:type="paragraph" w:customStyle="1" w:styleId="BillNo">
    <w:name w:val="BillNo"/>
    <w:basedOn w:val="BillBasicHeading"/>
    <w:rsid w:val="00980146"/>
    <w:pPr>
      <w:keepNext w:val="0"/>
      <w:spacing w:before="240"/>
      <w:jc w:val="both"/>
    </w:pPr>
  </w:style>
  <w:style w:type="paragraph" w:customStyle="1" w:styleId="N-TOCheading">
    <w:name w:val="N-TOCheading"/>
    <w:basedOn w:val="BillBasicHeading"/>
    <w:next w:val="N-9pt"/>
    <w:rsid w:val="00980146"/>
    <w:pPr>
      <w:pBdr>
        <w:bottom w:val="single" w:sz="4" w:space="1" w:color="auto"/>
      </w:pBdr>
      <w:spacing w:before="800"/>
    </w:pPr>
    <w:rPr>
      <w:sz w:val="32"/>
    </w:rPr>
  </w:style>
  <w:style w:type="paragraph" w:customStyle="1" w:styleId="N-9pt">
    <w:name w:val="N-9pt"/>
    <w:basedOn w:val="BillBasic"/>
    <w:next w:val="BillBasic"/>
    <w:rsid w:val="00980146"/>
    <w:pPr>
      <w:keepNext/>
      <w:tabs>
        <w:tab w:val="right" w:pos="7707"/>
      </w:tabs>
      <w:spacing w:before="120"/>
    </w:pPr>
    <w:rPr>
      <w:rFonts w:ascii="Arial" w:hAnsi="Arial"/>
      <w:sz w:val="18"/>
    </w:rPr>
  </w:style>
  <w:style w:type="paragraph" w:customStyle="1" w:styleId="N-14pt">
    <w:name w:val="N-14pt"/>
    <w:basedOn w:val="BillBasic"/>
    <w:rsid w:val="00980146"/>
    <w:pPr>
      <w:spacing w:before="0"/>
    </w:pPr>
    <w:rPr>
      <w:b/>
      <w:sz w:val="28"/>
    </w:rPr>
  </w:style>
  <w:style w:type="paragraph" w:customStyle="1" w:styleId="N-16pt">
    <w:name w:val="N-16pt"/>
    <w:basedOn w:val="BillBasic"/>
    <w:rsid w:val="00980146"/>
    <w:pPr>
      <w:spacing w:before="800"/>
    </w:pPr>
    <w:rPr>
      <w:b/>
      <w:sz w:val="32"/>
    </w:rPr>
  </w:style>
  <w:style w:type="paragraph" w:customStyle="1" w:styleId="N-line3">
    <w:name w:val="N-line3"/>
    <w:basedOn w:val="BillBasic"/>
    <w:next w:val="BillBasic"/>
    <w:rsid w:val="00980146"/>
    <w:pPr>
      <w:pBdr>
        <w:bottom w:val="single" w:sz="12" w:space="1" w:color="auto"/>
      </w:pBdr>
      <w:spacing w:before="60"/>
    </w:pPr>
  </w:style>
  <w:style w:type="paragraph" w:customStyle="1" w:styleId="Comment">
    <w:name w:val="Comment"/>
    <w:basedOn w:val="BillBasic"/>
    <w:rsid w:val="00980146"/>
    <w:pPr>
      <w:tabs>
        <w:tab w:val="left" w:pos="1800"/>
      </w:tabs>
      <w:ind w:left="1300"/>
      <w:jc w:val="left"/>
    </w:pPr>
    <w:rPr>
      <w:b/>
      <w:sz w:val="18"/>
    </w:rPr>
  </w:style>
  <w:style w:type="paragraph" w:customStyle="1" w:styleId="FooterInfo">
    <w:name w:val="FooterInfo"/>
    <w:basedOn w:val="Normal"/>
    <w:rsid w:val="00980146"/>
    <w:pPr>
      <w:tabs>
        <w:tab w:val="right" w:pos="7707"/>
      </w:tabs>
    </w:pPr>
    <w:rPr>
      <w:rFonts w:ascii="Arial" w:hAnsi="Arial"/>
      <w:sz w:val="18"/>
    </w:rPr>
  </w:style>
  <w:style w:type="paragraph" w:customStyle="1" w:styleId="AH1Chapter">
    <w:name w:val="A H1 Chapter"/>
    <w:basedOn w:val="BillBasicHeading"/>
    <w:next w:val="AH2Part"/>
    <w:rsid w:val="00980146"/>
    <w:pPr>
      <w:spacing w:before="320"/>
      <w:ind w:left="2600" w:hanging="2600"/>
      <w:outlineLvl w:val="0"/>
    </w:pPr>
    <w:rPr>
      <w:sz w:val="34"/>
    </w:rPr>
  </w:style>
  <w:style w:type="paragraph" w:customStyle="1" w:styleId="AH2Part">
    <w:name w:val="A H2 Part"/>
    <w:basedOn w:val="BillBasicHeading"/>
    <w:next w:val="AH3Div"/>
    <w:rsid w:val="00980146"/>
    <w:pPr>
      <w:spacing w:before="380"/>
      <w:ind w:left="2600" w:hanging="2600"/>
      <w:outlineLvl w:val="1"/>
    </w:pPr>
    <w:rPr>
      <w:sz w:val="32"/>
    </w:rPr>
  </w:style>
  <w:style w:type="paragraph" w:customStyle="1" w:styleId="AH3Div">
    <w:name w:val="A H3 Div"/>
    <w:basedOn w:val="BillBasicHeading"/>
    <w:next w:val="AH5Sec"/>
    <w:rsid w:val="00980146"/>
    <w:pPr>
      <w:spacing w:before="240"/>
      <w:ind w:left="2600" w:hanging="2600"/>
      <w:outlineLvl w:val="2"/>
    </w:pPr>
    <w:rPr>
      <w:sz w:val="28"/>
    </w:rPr>
  </w:style>
  <w:style w:type="paragraph" w:customStyle="1" w:styleId="AH5Sec">
    <w:name w:val="A H5 Sec"/>
    <w:basedOn w:val="BillBasicHeading"/>
    <w:next w:val="Amain"/>
    <w:link w:val="AH5SecChar"/>
    <w:rsid w:val="00980146"/>
    <w:pPr>
      <w:tabs>
        <w:tab w:val="clear" w:pos="2600"/>
        <w:tab w:val="left" w:pos="1100"/>
      </w:tabs>
      <w:spacing w:before="240"/>
      <w:ind w:left="1100" w:hanging="1100"/>
      <w:outlineLvl w:val="4"/>
    </w:pPr>
  </w:style>
  <w:style w:type="paragraph" w:customStyle="1" w:styleId="AH4SubDiv">
    <w:name w:val="A H4 SubDiv"/>
    <w:basedOn w:val="BillBasicHeading"/>
    <w:next w:val="AH5Sec"/>
    <w:rsid w:val="00980146"/>
    <w:pPr>
      <w:spacing w:before="240"/>
      <w:ind w:left="2600" w:hanging="2600"/>
      <w:outlineLvl w:val="3"/>
    </w:pPr>
    <w:rPr>
      <w:sz w:val="26"/>
    </w:rPr>
  </w:style>
  <w:style w:type="paragraph" w:customStyle="1" w:styleId="Sched-heading">
    <w:name w:val="Sched-heading"/>
    <w:basedOn w:val="BillBasicHeading"/>
    <w:next w:val="refSymb"/>
    <w:rsid w:val="00980146"/>
    <w:pPr>
      <w:spacing w:before="380"/>
      <w:ind w:left="2600" w:hanging="2600"/>
      <w:outlineLvl w:val="0"/>
    </w:pPr>
    <w:rPr>
      <w:sz w:val="34"/>
    </w:rPr>
  </w:style>
  <w:style w:type="paragraph" w:customStyle="1" w:styleId="ref">
    <w:name w:val="ref"/>
    <w:basedOn w:val="BillBasic"/>
    <w:next w:val="Normal"/>
    <w:rsid w:val="00980146"/>
    <w:pPr>
      <w:spacing w:before="60"/>
    </w:pPr>
    <w:rPr>
      <w:sz w:val="18"/>
    </w:rPr>
  </w:style>
  <w:style w:type="paragraph" w:customStyle="1" w:styleId="Sched-Part">
    <w:name w:val="Sched-Part"/>
    <w:basedOn w:val="BillBasicHeading"/>
    <w:next w:val="Sched-Form"/>
    <w:rsid w:val="00980146"/>
    <w:pPr>
      <w:spacing w:before="380"/>
      <w:ind w:left="2600" w:hanging="2600"/>
      <w:outlineLvl w:val="1"/>
    </w:pPr>
    <w:rPr>
      <w:sz w:val="32"/>
    </w:rPr>
  </w:style>
  <w:style w:type="paragraph" w:customStyle="1" w:styleId="ShadedSchClause">
    <w:name w:val="Shaded Sch Clause"/>
    <w:basedOn w:val="Schclauseheading"/>
    <w:next w:val="direction"/>
    <w:rsid w:val="00980146"/>
    <w:pPr>
      <w:shd w:val="pct25" w:color="auto" w:fill="auto"/>
      <w:outlineLvl w:val="3"/>
    </w:pPr>
  </w:style>
  <w:style w:type="paragraph" w:customStyle="1" w:styleId="direction">
    <w:name w:val="direction"/>
    <w:basedOn w:val="BillBasic"/>
    <w:next w:val="AmainreturnSymb"/>
    <w:rsid w:val="00980146"/>
    <w:pPr>
      <w:ind w:left="1100"/>
    </w:pPr>
    <w:rPr>
      <w:i/>
    </w:rPr>
  </w:style>
  <w:style w:type="paragraph" w:customStyle="1" w:styleId="Sched-Form">
    <w:name w:val="Sched-Form"/>
    <w:basedOn w:val="BillBasicHeading"/>
    <w:next w:val="Schclauseheading"/>
    <w:rsid w:val="009801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801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80146"/>
    <w:pPr>
      <w:spacing w:before="320"/>
      <w:ind w:left="2600" w:hanging="2600"/>
      <w:jc w:val="both"/>
      <w:outlineLvl w:val="0"/>
    </w:pPr>
    <w:rPr>
      <w:sz w:val="34"/>
    </w:rPr>
  </w:style>
  <w:style w:type="paragraph" w:styleId="TOC7">
    <w:name w:val="toc 7"/>
    <w:basedOn w:val="TOC2"/>
    <w:next w:val="Normal"/>
    <w:autoRedefine/>
    <w:uiPriority w:val="39"/>
    <w:rsid w:val="00980146"/>
    <w:pPr>
      <w:keepNext w:val="0"/>
      <w:spacing w:before="120"/>
    </w:pPr>
    <w:rPr>
      <w:sz w:val="20"/>
    </w:rPr>
  </w:style>
  <w:style w:type="paragraph" w:styleId="TOC2">
    <w:name w:val="toc 2"/>
    <w:basedOn w:val="Normal"/>
    <w:next w:val="Normal"/>
    <w:autoRedefine/>
    <w:uiPriority w:val="39"/>
    <w:rsid w:val="009801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80146"/>
    <w:pPr>
      <w:keepNext/>
      <w:tabs>
        <w:tab w:val="left" w:pos="400"/>
      </w:tabs>
      <w:spacing w:before="0"/>
      <w:jc w:val="left"/>
    </w:pPr>
    <w:rPr>
      <w:rFonts w:ascii="Arial" w:hAnsi="Arial"/>
      <w:b/>
      <w:sz w:val="28"/>
    </w:rPr>
  </w:style>
  <w:style w:type="paragraph" w:customStyle="1" w:styleId="EndNote2">
    <w:name w:val="EndNote2"/>
    <w:basedOn w:val="BillBasic"/>
    <w:rsid w:val="009D624C"/>
    <w:pPr>
      <w:keepNext/>
      <w:tabs>
        <w:tab w:val="left" w:pos="240"/>
      </w:tabs>
      <w:spacing w:before="160" w:after="80"/>
      <w:jc w:val="left"/>
    </w:pPr>
    <w:rPr>
      <w:b/>
      <w:bCs/>
      <w:sz w:val="18"/>
      <w:szCs w:val="18"/>
    </w:rPr>
  </w:style>
  <w:style w:type="paragraph" w:customStyle="1" w:styleId="IH1Chap">
    <w:name w:val="I H1 Chap"/>
    <w:basedOn w:val="BillBasicHeading"/>
    <w:next w:val="Normal"/>
    <w:rsid w:val="00980146"/>
    <w:pPr>
      <w:spacing w:before="320"/>
      <w:ind w:left="2600" w:hanging="2600"/>
    </w:pPr>
    <w:rPr>
      <w:sz w:val="34"/>
    </w:rPr>
  </w:style>
  <w:style w:type="paragraph" w:customStyle="1" w:styleId="IH2Part">
    <w:name w:val="I H2 Part"/>
    <w:basedOn w:val="BillBasicHeading"/>
    <w:next w:val="Normal"/>
    <w:rsid w:val="00980146"/>
    <w:pPr>
      <w:spacing w:before="380"/>
      <w:ind w:left="2600" w:hanging="2600"/>
    </w:pPr>
    <w:rPr>
      <w:sz w:val="32"/>
    </w:rPr>
  </w:style>
  <w:style w:type="paragraph" w:customStyle="1" w:styleId="IH3Div">
    <w:name w:val="I H3 Div"/>
    <w:basedOn w:val="BillBasicHeading"/>
    <w:next w:val="Normal"/>
    <w:rsid w:val="00980146"/>
    <w:pPr>
      <w:spacing w:before="240"/>
      <w:ind w:left="2600" w:hanging="2600"/>
    </w:pPr>
    <w:rPr>
      <w:sz w:val="28"/>
    </w:rPr>
  </w:style>
  <w:style w:type="paragraph" w:customStyle="1" w:styleId="IH5Sec">
    <w:name w:val="I H5 Sec"/>
    <w:basedOn w:val="BillBasicHeading"/>
    <w:next w:val="Normal"/>
    <w:rsid w:val="00980146"/>
    <w:pPr>
      <w:tabs>
        <w:tab w:val="clear" w:pos="2600"/>
        <w:tab w:val="left" w:pos="1100"/>
      </w:tabs>
      <w:spacing w:before="240"/>
      <w:ind w:left="1100" w:hanging="1100"/>
    </w:pPr>
  </w:style>
  <w:style w:type="paragraph" w:customStyle="1" w:styleId="IH4SubDiv">
    <w:name w:val="I H4 SubDiv"/>
    <w:basedOn w:val="BillBasicHeading"/>
    <w:next w:val="Normal"/>
    <w:rsid w:val="00980146"/>
    <w:pPr>
      <w:spacing w:before="240"/>
      <w:ind w:left="2600" w:hanging="2600"/>
      <w:jc w:val="both"/>
    </w:pPr>
    <w:rPr>
      <w:sz w:val="26"/>
    </w:rPr>
  </w:style>
  <w:style w:type="character" w:styleId="LineNumber">
    <w:name w:val="line number"/>
    <w:basedOn w:val="DefaultParagraphFont"/>
    <w:rsid w:val="00980146"/>
    <w:rPr>
      <w:rFonts w:ascii="Arial" w:hAnsi="Arial"/>
      <w:sz w:val="16"/>
    </w:rPr>
  </w:style>
  <w:style w:type="paragraph" w:customStyle="1" w:styleId="PageBreak">
    <w:name w:val="PageBreak"/>
    <w:basedOn w:val="Normal"/>
    <w:rsid w:val="00980146"/>
    <w:rPr>
      <w:sz w:val="4"/>
    </w:rPr>
  </w:style>
  <w:style w:type="paragraph" w:customStyle="1" w:styleId="04Dictionary">
    <w:name w:val="04Dictionary"/>
    <w:basedOn w:val="Normal"/>
    <w:rsid w:val="00980146"/>
  </w:style>
  <w:style w:type="paragraph" w:customStyle="1" w:styleId="N-line1">
    <w:name w:val="N-line1"/>
    <w:basedOn w:val="BillBasic"/>
    <w:rsid w:val="00980146"/>
    <w:pPr>
      <w:pBdr>
        <w:bottom w:val="single" w:sz="4" w:space="0" w:color="auto"/>
      </w:pBdr>
      <w:spacing w:before="100"/>
      <w:ind w:left="2980" w:right="3020"/>
      <w:jc w:val="center"/>
    </w:pPr>
  </w:style>
  <w:style w:type="paragraph" w:customStyle="1" w:styleId="N-line2">
    <w:name w:val="N-line2"/>
    <w:basedOn w:val="Normal"/>
    <w:rsid w:val="00980146"/>
    <w:pPr>
      <w:pBdr>
        <w:bottom w:val="single" w:sz="8" w:space="0" w:color="auto"/>
      </w:pBdr>
    </w:pPr>
  </w:style>
  <w:style w:type="paragraph" w:customStyle="1" w:styleId="EndNote">
    <w:name w:val="EndNote"/>
    <w:basedOn w:val="BillBasicHeading"/>
    <w:rsid w:val="009801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80146"/>
    <w:pPr>
      <w:tabs>
        <w:tab w:val="left" w:pos="700"/>
      </w:tabs>
      <w:spacing w:before="160"/>
      <w:ind w:left="700" w:hanging="700"/>
    </w:pPr>
    <w:rPr>
      <w:rFonts w:ascii="Arial (W1)" w:hAnsi="Arial (W1)"/>
    </w:rPr>
  </w:style>
  <w:style w:type="paragraph" w:customStyle="1" w:styleId="PenaltyHeading">
    <w:name w:val="PenaltyHeading"/>
    <w:basedOn w:val="Normal"/>
    <w:rsid w:val="00980146"/>
    <w:pPr>
      <w:tabs>
        <w:tab w:val="left" w:pos="1100"/>
      </w:tabs>
      <w:spacing w:before="120"/>
      <w:ind w:left="1100" w:hanging="1100"/>
    </w:pPr>
    <w:rPr>
      <w:rFonts w:ascii="Arial" w:hAnsi="Arial"/>
      <w:b/>
      <w:sz w:val="20"/>
    </w:rPr>
  </w:style>
  <w:style w:type="paragraph" w:customStyle="1" w:styleId="05EndNote">
    <w:name w:val="05EndNote"/>
    <w:basedOn w:val="Normal"/>
    <w:rsid w:val="00980146"/>
  </w:style>
  <w:style w:type="paragraph" w:customStyle="1" w:styleId="03Schedule">
    <w:name w:val="03Schedule"/>
    <w:basedOn w:val="Normal"/>
    <w:rsid w:val="00980146"/>
  </w:style>
  <w:style w:type="paragraph" w:customStyle="1" w:styleId="ISched-heading">
    <w:name w:val="I Sched-heading"/>
    <w:basedOn w:val="BillBasicHeading"/>
    <w:next w:val="Normal"/>
    <w:rsid w:val="00980146"/>
    <w:pPr>
      <w:spacing w:before="320"/>
      <w:ind w:left="2600" w:hanging="2600"/>
    </w:pPr>
    <w:rPr>
      <w:sz w:val="34"/>
    </w:rPr>
  </w:style>
  <w:style w:type="paragraph" w:customStyle="1" w:styleId="ISched-Part">
    <w:name w:val="I Sched-Part"/>
    <w:basedOn w:val="BillBasicHeading"/>
    <w:rsid w:val="00980146"/>
    <w:pPr>
      <w:spacing w:before="380"/>
      <w:ind w:left="2600" w:hanging="2600"/>
    </w:pPr>
    <w:rPr>
      <w:sz w:val="32"/>
    </w:rPr>
  </w:style>
  <w:style w:type="paragraph" w:customStyle="1" w:styleId="ISched-form">
    <w:name w:val="I Sched-form"/>
    <w:basedOn w:val="BillBasicHeading"/>
    <w:rsid w:val="00980146"/>
    <w:pPr>
      <w:tabs>
        <w:tab w:val="right" w:pos="7200"/>
      </w:tabs>
      <w:spacing w:before="240"/>
      <w:ind w:left="2600" w:hanging="2600"/>
    </w:pPr>
    <w:rPr>
      <w:sz w:val="28"/>
    </w:rPr>
  </w:style>
  <w:style w:type="paragraph" w:customStyle="1" w:styleId="ISchclauseheading">
    <w:name w:val="I Sch clause heading"/>
    <w:basedOn w:val="BillBasic"/>
    <w:rsid w:val="00980146"/>
    <w:pPr>
      <w:keepNext/>
      <w:tabs>
        <w:tab w:val="left" w:pos="1100"/>
      </w:tabs>
      <w:spacing w:before="240"/>
      <w:ind w:left="1100" w:hanging="1100"/>
      <w:jc w:val="left"/>
    </w:pPr>
    <w:rPr>
      <w:rFonts w:ascii="Arial" w:hAnsi="Arial"/>
      <w:b/>
    </w:rPr>
  </w:style>
  <w:style w:type="paragraph" w:customStyle="1" w:styleId="IMain">
    <w:name w:val="I Main"/>
    <w:basedOn w:val="Amain"/>
    <w:rsid w:val="00980146"/>
  </w:style>
  <w:style w:type="paragraph" w:customStyle="1" w:styleId="Ipara">
    <w:name w:val="I para"/>
    <w:basedOn w:val="Apara"/>
    <w:rsid w:val="00980146"/>
    <w:pPr>
      <w:outlineLvl w:val="9"/>
    </w:pPr>
  </w:style>
  <w:style w:type="paragraph" w:customStyle="1" w:styleId="Isubpara">
    <w:name w:val="I subpara"/>
    <w:basedOn w:val="Asubpara"/>
    <w:rsid w:val="009801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80146"/>
    <w:pPr>
      <w:tabs>
        <w:tab w:val="clear" w:pos="2400"/>
        <w:tab w:val="clear" w:pos="2600"/>
        <w:tab w:val="right" w:pos="2460"/>
        <w:tab w:val="left" w:pos="2660"/>
      </w:tabs>
      <w:ind w:left="2660" w:hanging="2660"/>
    </w:pPr>
  </w:style>
  <w:style w:type="character" w:customStyle="1" w:styleId="CharSectNo">
    <w:name w:val="CharSectNo"/>
    <w:basedOn w:val="DefaultParagraphFont"/>
    <w:rsid w:val="00980146"/>
  </w:style>
  <w:style w:type="character" w:customStyle="1" w:styleId="CharDivNo">
    <w:name w:val="CharDivNo"/>
    <w:basedOn w:val="DefaultParagraphFont"/>
    <w:rsid w:val="00980146"/>
  </w:style>
  <w:style w:type="character" w:customStyle="1" w:styleId="CharDivText">
    <w:name w:val="CharDivText"/>
    <w:basedOn w:val="DefaultParagraphFont"/>
    <w:rsid w:val="00980146"/>
  </w:style>
  <w:style w:type="character" w:customStyle="1" w:styleId="CharPartNo">
    <w:name w:val="CharPartNo"/>
    <w:basedOn w:val="DefaultParagraphFont"/>
    <w:rsid w:val="00980146"/>
  </w:style>
  <w:style w:type="paragraph" w:customStyle="1" w:styleId="Placeholder">
    <w:name w:val="Placeholder"/>
    <w:basedOn w:val="Normal"/>
    <w:rsid w:val="00980146"/>
    <w:rPr>
      <w:sz w:val="10"/>
    </w:rPr>
  </w:style>
  <w:style w:type="paragraph" w:styleId="PlainText">
    <w:name w:val="Plain Text"/>
    <w:basedOn w:val="Normal"/>
    <w:rsid w:val="00980146"/>
    <w:rPr>
      <w:rFonts w:ascii="Courier New" w:hAnsi="Courier New"/>
      <w:sz w:val="20"/>
    </w:rPr>
  </w:style>
  <w:style w:type="character" w:customStyle="1" w:styleId="CharChapNo">
    <w:name w:val="CharChapNo"/>
    <w:basedOn w:val="DefaultParagraphFont"/>
    <w:rsid w:val="00980146"/>
  </w:style>
  <w:style w:type="character" w:customStyle="1" w:styleId="CharChapText">
    <w:name w:val="CharChapText"/>
    <w:basedOn w:val="DefaultParagraphFont"/>
    <w:rsid w:val="00980146"/>
  </w:style>
  <w:style w:type="character" w:customStyle="1" w:styleId="CharPartText">
    <w:name w:val="CharPartText"/>
    <w:basedOn w:val="DefaultParagraphFont"/>
    <w:rsid w:val="00980146"/>
  </w:style>
  <w:style w:type="paragraph" w:styleId="TOC1">
    <w:name w:val="toc 1"/>
    <w:basedOn w:val="Normal"/>
    <w:next w:val="Normal"/>
    <w:autoRedefine/>
    <w:uiPriority w:val="39"/>
    <w:rsid w:val="009801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801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80146"/>
  </w:style>
  <w:style w:type="paragraph" w:styleId="Title">
    <w:name w:val="Title"/>
    <w:basedOn w:val="Normal"/>
    <w:qFormat/>
    <w:rsid w:val="009D624C"/>
    <w:pPr>
      <w:spacing w:before="240" w:after="60"/>
      <w:jc w:val="center"/>
      <w:outlineLvl w:val="0"/>
    </w:pPr>
    <w:rPr>
      <w:rFonts w:ascii="Arial" w:hAnsi="Arial" w:cs="Arial"/>
      <w:b/>
      <w:bCs/>
      <w:kern w:val="28"/>
      <w:sz w:val="32"/>
      <w:szCs w:val="32"/>
    </w:rPr>
  </w:style>
  <w:style w:type="paragraph" w:styleId="Signature">
    <w:name w:val="Signature"/>
    <w:basedOn w:val="Normal"/>
    <w:rsid w:val="00980146"/>
    <w:pPr>
      <w:ind w:left="4252"/>
    </w:pPr>
  </w:style>
  <w:style w:type="paragraph" w:customStyle="1" w:styleId="ActNo">
    <w:name w:val="ActNo"/>
    <w:basedOn w:val="BillBasicHeading"/>
    <w:rsid w:val="00980146"/>
    <w:pPr>
      <w:keepNext w:val="0"/>
      <w:tabs>
        <w:tab w:val="clear" w:pos="2600"/>
      </w:tabs>
      <w:spacing w:before="220"/>
    </w:pPr>
  </w:style>
  <w:style w:type="paragraph" w:customStyle="1" w:styleId="aParaNote">
    <w:name w:val="aParaNote"/>
    <w:basedOn w:val="BillBasic"/>
    <w:rsid w:val="00980146"/>
    <w:pPr>
      <w:ind w:left="2840" w:hanging="1240"/>
    </w:pPr>
    <w:rPr>
      <w:sz w:val="20"/>
    </w:rPr>
  </w:style>
  <w:style w:type="paragraph" w:customStyle="1" w:styleId="aExamNum">
    <w:name w:val="aExamNum"/>
    <w:basedOn w:val="aExam"/>
    <w:rsid w:val="00980146"/>
    <w:pPr>
      <w:ind w:left="1500" w:hanging="400"/>
    </w:pPr>
  </w:style>
  <w:style w:type="paragraph" w:customStyle="1" w:styleId="LongTitle">
    <w:name w:val="LongTitle"/>
    <w:basedOn w:val="BillBasic"/>
    <w:rsid w:val="00980146"/>
    <w:pPr>
      <w:spacing w:before="300"/>
    </w:pPr>
  </w:style>
  <w:style w:type="paragraph" w:customStyle="1" w:styleId="Minister">
    <w:name w:val="Minister"/>
    <w:basedOn w:val="BillBasic"/>
    <w:rsid w:val="00980146"/>
    <w:pPr>
      <w:spacing w:before="640"/>
      <w:jc w:val="right"/>
    </w:pPr>
    <w:rPr>
      <w:caps/>
    </w:rPr>
  </w:style>
  <w:style w:type="paragraph" w:customStyle="1" w:styleId="DateLine">
    <w:name w:val="DateLine"/>
    <w:basedOn w:val="BillBasic"/>
    <w:rsid w:val="00980146"/>
    <w:pPr>
      <w:tabs>
        <w:tab w:val="left" w:pos="4320"/>
      </w:tabs>
    </w:pPr>
  </w:style>
  <w:style w:type="paragraph" w:customStyle="1" w:styleId="madeunder">
    <w:name w:val="made under"/>
    <w:basedOn w:val="BillBasic"/>
    <w:rsid w:val="00980146"/>
    <w:pPr>
      <w:spacing w:before="240"/>
    </w:pPr>
  </w:style>
  <w:style w:type="paragraph" w:customStyle="1" w:styleId="EndNoteSubHeading">
    <w:name w:val="EndNoteSubHeading"/>
    <w:basedOn w:val="Normal"/>
    <w:next w:val="EndNoteText"/>
    <w:rsid w:val="009D624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80146"/>
    <w:pPr>
      <w:tabs>
        <w:tab w:val="left" w:pos="700"/>
        <w:tab w:val="right" w:pos="6160"/>
      </w:tabs>
      <w:spacing w:before="80"/>
      <w:ind w:left="700" w:hanging="700"/>
    </w:pPr>
    <w:rPr>
      <w:sz w:val="20"/>
    </w:rPr>
  </w:style>
  <w:style w:type="paragraph" w:customStyle="1" w:styleId="BillBasicItalics">
    <w:name w:val="BillBasicItalics"/>
    <w:basedOn w:val="BillBasic"/>
    <w:rsid w:val="00980146"/>
    <w:rPr>
      <w:i/>
    </w:rPr>
  </w:style>
  <w:style w:type="paragraph" w:customStyle="1" w:styleId="00SigningPage">
    <w:name w:val="00SigningPage"/>
    <w:basedOn w:val="Normal"/>
    <w:rsid w:val="00980146"/>
  </w:style>
  <w:style w:type="paragraph" w:customStyle="1" w:styleId="Aparareturn">
    <w:name w:val="A para return"/>
    <w:basedOn w:val="BillBasic"/>
    <w:rsid w:val="00980146"/>
    <w:pPr>
      <w:ind w:left="1600"/>
    </w:pPr>
  </w:style>
  <w:style w:type="paragraph" w:customStyle="1" w:styleId="Asubparareturn">
    <w:name w:val="A subpara return"/>
    <w:basedOn w:val="BillBasic"/>
    <w:rsid w:val="00980146"/>
    <w:pPr>
      <w:ind w:left="2100"/>
    </w:pPr>
  </w:style>
  <w:style w:type="paragraph" w:customStyle="1" w:styleId="CommentNum">
    <w:name w:val="CommentNum"/>
    <w:basedOn w:val="Comment"/>
    <w:rsid w:val="00980146"/>
    <w:pPr>
      <w:ind w:left="1800" w:hanging="1800"/>
    </w:pPr>
  </w:style>
  <w:style w:type="paragraph" w:styleId="TOC8">
    <w:name w:val="toc 8"/>
    <w:basedOn w:val="TOC3"/>
    <w:next w:val="Normal"/>
    <w:autoRedefine/>
    <w:uiPriority w:val="39"/>
    <w:rsid w:val="00980146"/>
    <w:pPr>
      <w:keepNext w:val="0"/>
      <w:spacing w:before="120"/>
    </w:pPr>
  </w:style>
  <w:style w:type="paragraph" w:customStyle="1" w:styleId="Judges">
    <w:name w:val="Judges"/>
    <w:basedOn w:val="Minister"/>
    <w:rsid w:val="00980146"/>
    <w:pPr>
      <w:spacing w:before="180"/>
    </w:pPr>
  </w:style>
  <w:style w:type="paragraph" w:customStyle="1" w:styleId="BillFor">
    <w:name w:val="BillFor"/>
    <w:basedOn w:val="BillBasicHeading"/>
    <w:rsid w:val="00980146"/>
    <w:pPr>
      <w:keepNext w:val="0"/>
      <w:spacing w:before="320"/>
      <w:jc w:val="both"/>
    </w:pPr>
    <w:rPr>
      <w:sz w:val="28"/>
    </w:rPr>
  </w:style>
  <w:style w:type="paragraph" w:customStyle="1" w:styleId="draft">
    <w:name w:val="draft"/>
    <w:basedOn w:val="Normal"/>
    <w:rsid w:val="009801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80146"/>
    <w:pPr>
      <w:spacing w:line="260" w:lineRule="atLeast"/>
      <w:jc w:val="center"/>
    </w:pPr>
  </w:style>
  <w:style w:type="paragraph" w:customStyle="1" w:styleId="Amainbullet">
    <w:name w:val="A main bullet"/>
    <w:basedOn w:val="BillBasic"/>
    <w:rsid w:val="00980146"/>
    <w:pPr>
      <w:spacing w:before="60"/>
      <w:ind w:left="1500" w:hanging="400"/>
    </w:pPr>
  </w:style>
  <w:style w:type="paragraph" w:customStyle="1" w:styleId="Aparabullet">
    <w:name w:val="A para bullet"/>
    <w:basedOn w:val="BillBasic"/>
    <w:rsid w:val="00980146"/>
    <w:pPr>
      <w:spacing w:before="60"/>
      <w:ind w:left="2000" w:hanging="400"/>
    </w:pPr>
  </w:style>
  <w:style w:type="paragraph" w:customStyle="1" w:styleId="Asubparabullet">
    <w:name w:val="A subpara bullet"/>
    <w:basedOn w:val="BillBasic"/>
    <w:rsid w:val="00980146"/>
    <w:pPr>
      <w:spacing w:before="60"/>
      <w:ind w:left="2540" w:hanging="400"/>
    </w:pPr>
  </w:style>
  <w:style w:type="paragraph" w:customStyle="1" w:styleId="aDefpara">
    <w:name w:val="aDef para"/>
    <w:basedOn w:val="Apara"/>
    <w:rsid w:val="00980146"/>
  </w:style>
  <w:style w:type="paragraph" w:customStyle="1" w:styleId="aDefsubpara">
    <w:name w:val="aDef subpara"/>
    <w:basedOn w:val="Asubpara"/>
    <w:rsid w:val="00980146"/>
  </w:style>
  <w:style w:type="paragraph" w:customStyle="1" w:styleId="Idefpara">
    <w:name w:val="I def para"/>
    <w:basedOn w:val="Ipara"/>
    <w:rsid w:val="00980146"/>
  </w:style>
  <w:style w:type="paragraph" w:customStyle="1" w:styleId="Idefsubpara">
    <w:name w:val="I def subpara"/>
    <w:basedOn w:val="Isubpara"/>
    <w:rsid w:val="00980146"/>
  </w:style>
  <w:style w:type="paragraph" w:customStyle="1" w:styleId="Notified">
    <w:name w:val="Notified"/>
    <w:basedOn w:val="BillBasic"/>
    <w:rsid w:val="00980146"/>
    <w:pPr>
      <w:spacing w:before="360"/>
      <w:jc w:val="right"/>
    </w:pPr>
    <w:rPr>
      <w:i/>
    </w:rPr>
  </w:style>
  <w:style w:type="paragraph" w:customStyle="1" w:styleId="03ScheduleLandscape">
    <w:name w:val="03ScheduleLandscape"/>
    <w:basedOn w:val="Normal"/>
    <w:rsid w:val="00980146"/>
  </w:style>
  <w:style w:type="paragraph" w:customStyle="1" w:styleId="IDict-Heading">
    <w:name w:val="I Dict-Heading"/>
    <w:basedOn w:val="BillBasicHeading"/>
    <w:rsid w:val="00980146"/>
    <w:pPr>
      <w:spacing w:before="320"/>
      <w:ind w:left="2600" w:hanging="2600"/>
      <w:jc w:val="both"/>
    </w:pPr>
    <w:rPr>
      <w:sz w:val="34"/>
    </w:rPr>
  </w:style>
  <w:style w:type="paragraph" w:customStyle="1" w:styleId="02TextLandscape">
    <w:name w:val="02TextLandscape"/>
    <w:basedOn w:val="Normal"/>
    <w:rsid w:val="00980146"/>
  </w:style>
  <w:style w:type="paragraph" w:styleId="Salutation">
    <w:name w:val="Salutation"/>
    <w:basedOn w:val="Normal"/>
    <w:next w:val="Normal"/>
    <w:rsid w:val="009D624C"/>
  </w:style>
  <w:style w:type="paragraph" w:customStyle="1" w:styleId="aNoteBullet">
    <w:name w:val="aNoteBullet"/>
    <w:basedOn w:val="aNoteSymb"/>
    <w:rsid w:val="00980146"/>
    <w:pPr>
      <w:tabs>
        <w:tab w:val="left" w:pos="2200"/>
      </w:tabs>
      <w:spacing w:before="60"/>
      <w:ind w:left="2600" w:hanging="700"/>
    </w:pPr>
  </w:style>
  <w:style w:type="paragraph" w:customStyle="1" w:styleId="aParaNoteBullet">
    <w:name w:val="aParaNoteBullet"/>
    <w:basedOn w:val="aParaNote"/>
    <w:rsid w:val="00980146"/>
    <w:pPr>
      <w:tabs>
        <w:tab w:val="left" w:pos="2700"/>
      </w:tabs>
      <w:spacing w:before="60"/>
      <w:ind w:left="3100" w:hanging="700"/>
    </w:pPr>
  </w:style>
  <w:style w:type="paragraph" w:customStyle="1" w:styleId="MinisterWord">
    <w:name w:val="MinisterWord"/>
    <w:basedOn w:val="Normal"/>
    <w:rsid w:val="00980146"/>
    <w:pPr>
      <w:spacing w:before="60"/>
      <w:jc w:val="right"/>
    </w:pPr>
  </w:style>
  <w:style w:type="paragraph" w:customStyle="1" w:styleId="aExamPara">
    <w:name w:val="aExamPara"/>
    <w:basedOn w:val="aExam"/>
    <w:rsid w:val="00980146"/>
    <w:pPr>
      <w:tabs>
        <w:tab w:val="right" w:pos="1720"/>
        <w:tab w:val="left" w:pos="2000"/>
        <w:tab w:val="left" w:pos="2300"/>
      </w:tabs>
      <w:ind w:left="2400" w:hanging="1300"/>
    </w:pPr>
  </w:style>
  <w:style w:type="paragraph" w:customStyle="1" w:styleId="aExamNumText">
    <w:name w:val="aExamNumText"/>
    <w:basedOn w:val="aExam"/>
    <w:rsid w:val="00980146"/>
    <w:pPr>
      <w:ind w:left="1500"/>
    </w:pPr>
  </w:style>
  <w:style w:type="paragraph" w:customStyle="1" w:styleId="aExamBullet">
    <w:name w:val="aExamBullet"/>
    <w:basedOn w:val="aExam"/>
    <w:rsid w:val="00980146"/>
    <w:pPr>
      <w:tabs>
        <w:tab w:val="left" w:pos="1500"/>
        <w:tab w:val="left" w:pos="2300"/>
      </w:tabs>
      <w:ind w:left="1900" w:hanging="800"/>
    </w:pPr>
  </w:style>
  <w:style w:type="paragraph" w:customStyle="1" w:styleId="aNotePara">
    <w:name w:val="aNotePara"/>
    <w:basedOn w:val="aNote"/>
    <w:rsid w:val="00980146"/>
    <w:pPr>
      <w:tabs>
        <w:tab w:val="right" w:pos="2140"/>
        <w:tab w:val="left" w:pos="2400"/>
      </w:tabs>
      <w:spacing w:before="60"/>
      <w:ind w:left="2400" w:hanging="1300"/>
    </w:pPr>
  </w:style>
  <w:style w:type="paragraph" w:customStyle="1" w:styleId="aExplanHeading">
    <w:name w:val="aExplanHeading"/>
    <w:basedOn w:val="BillBasicHeading"/>
    <w:next w:val="Normal"/>
    <w:rsid w:val="00980146"/>
    <w:rPr>
      <w:rFonts w:ascii="Arial (W1)" w:hAnsi="Arial (W1)"/>
      <w:sz w:val="18"/>
    </w:rPr>
  </w:style>
  <w:style w:type="paragraph" w:customStyle="1" w:styleId="aExplanText">
    <w:name w:val="aExplanText"/>
    <w:basedOn w:val="BillBasic"/>
    <w:rsid w:val="00980146"/>
    <w:rPr>
      <w:sz w:val="20"/>
    </w:rPr>
  </w:style>
  <w:style w:type="paragraph" w:customStyle="1" w:styleId="aParaNotePara">
    <w:name w:val="aParaNotePara"/>
    <w:basedOn w:val="aNoteParaSymb"/>
    <w:rsid w:val="00980146"/>
    <w:pPr>
      <w:tabs>
        <w:tab w:val="clear" w:pos="2140"/>
        <w:tab w:val="clear" w:pos="2400"/>
        <w:tab w:val="right" w:pos="2644"/>
      </w:tabs>
      <w:ind w:left="3320" w:hanging="1720"/>
    </w:pPr>
  </w:style>
  <w:style w:type="character" w:customStyle="1" w:styleId="charBold">
    <w:name w:val="charBold"/>
    <w:basedOn w:val="DefaultParagraphFont"/>
    <w:rsid w:val="00980146"/>
    <w:rPr>
      <w:b/>
    </w:rPr>
  </w:style>
  <w:style w:type="character" w:customStyle="1" w:styleId="charBoldItals">
    <w:name w:val="charBoldItals"/>
    <w:basedOn w:val="DefaultParagraphFont"/>
    <w:rsid w:val="00980146"/>
    <w:rPr>
      <w:b/>
      <w:i/>
    </w:rPr>
  </w:style>
  <w:style w:type="character" w:customStyle="1" w:styleId="charItals">
    <w:name w:val="charItals"/>
    <w:basedOn w:val="DefaultParagraphFont"/>
    <w:rsid w:val="00980146"/>
    <w:rPr>
      <w:i/>
    </w:rPr>
  </w:style>
  <w:style w:type="character" w:customStyle="1" w:styleId="charUnderline">
    <w:name w:val="charUnderline"/>
    <w:basedOn w:val="DefaultParagraphFont"/>
    <w:rsid w:val="00980146"/>
    <w:rPr>
      <w:u w:val="single"/>
    </w:rPr>
  </w:style>
  <w:style w:type="paragraph" w:customStyle="1" w:styleId="TableHd">
    <w:name w:val="TableHd"/>
    <w:basedOn w:val="Normal"/>
    <w:rsid w:val="00980146"/>
    <w:pPr>
      <w:keepNext/>
      <w:spacing w:before="300"/>
      <w:ind w:left="1200" w:hanging="1200"/>
    </w:pPr>
    <w:rPr>
      <w:rFonts w:ascii="Arial" w:hAnsi="Arial"/>
      <w:b/>
      <w:sz w:val="20"/>
    </w:rPr>
  </w:style>
  <w:style w:type="paragraph" w:customStyle="1" w:styleId="TableColHd">
    <w:name w:val="TableColHd"/>
    <w:basedOn w:val="Normal"/>
    <w:rsid w:val="00980146"/>
    <w:pPr>
      <w:keepNext/>
      <w:spacing w:after="60"/>
    </w:pPr>
    <w:rPr>
      <w:rFonts w:ascii="Arial" w:hAnsi="Arial"/>
      <w:b/>
      <w:sz w:val="18"/>
    </w:rPr>
  </w:style>
  <w:style w:type="paragraph" w:customStyle="1" w:styleId="PenaltyPara">
    <w:name w:val="PenaltyPara"/>
    <w:basedOn w:val="Normal"/>
    <w:rsid w:val="00980146"/>
    <w:pPr>
      <w:tabs>
        <w:tab w:val="right" w:pos="1360"/>
      </w:tabs>
      <w:spacing w:before="60"/>
      <w:ind w:left="1600" w:hanging="1600"/>
      <w:jc w:val="both"/>
    </w:pPr>
  </w:style>
  <w:style w:type="paragraph" w:customStyle="1" w:styleId="tablepara">
    <w:name w:val="table para"/>
    <w:basedOn w:val="Normal"/>
    <w:rsid w:val="00980146"/>
    <w:pPr>
      <w:tabs>
        <w:tab w:val="right" w:pos="800"/>
        <w:tab w:val="left" w:pos="1100"/>
      </w:tabs>
      <w:spacing w:before="80" w:after="60"/>
      <w:ind w:left="1100" w:hanging="1100"/>
    </w:pPr>
  </w:style>
  <w:style w:type="paragraph" w:customStyle="1" w:styleId="tablesubpara">
    <w:name w:val="table subpara"/>
    <w:basedOn w:val="Normal"/>
    <w:rsid w:val="00980146"/>
    <w:pPr>
      <w:tabs>
        <w:tab w:val="right" w:pos="1500"/>
        <w:tab w:val="left" w:pos="1800"/>
      </w:tabs>
      <w:spacing w:before="80" w:after="60"/>
      <w:ind w:left="1800" w:hanging="1800"/>
    </w:pPr>
  </w:style>
  <w:style w:type="paragraph" w:customStyle="1" w:styleId="TableText">
    <w:name w:val="TableText"/>
    <w:basedOn w:val="Normal"/>
    <w:rsid w:val="00980146"/>
    <w:pPr>
      <w:spacing w:before="60" w:after="60"/>
    </w:pPr>
  </w:style>
  <w:style w:type="paragraph" w:customStyle="1" w:styleId="IshadedH5Sec">
    <w:name w:val="I shaded H5 Sec"/>
    <w:basedOn w:val="AH5Sec"/>
    <w:rsid w:val="00980146"/>
    <w:pPr>
      <w:shd w:val="pct25" w:color="auto" w:fill="auto"/>
      <w:outlineLvl w:val="9"/>
    </w:pPr>
  </w:style>
  <w:style w:type="paragraph" w:customStyle="1" w:styleId="IshadedSchClause">
    <w:name w:val="I shaded Sch Clause"/>
    <w:basedOn w:val="IshadedH5Sec"/>
    <w:rsid w:val="00980146"/>
  </w:style>
  <w:style w:type="paragraph" w:customStyle="1" w:styleId="Penalty">
    <w:name w:val="Penalty"/>
    <w:basedOn w:val="Amainreturn"/>
    <w:rsid w:val="00980146"/>
  </w:style>
  <w:style w:type="paragraph" w:customStyle="1" w:styleId="aNoteText">
    <w:name w:val="aNoteText"/>
    <w:basedOn w:val="aNoteSymb"/>
    <w:rsid w:val="00980146"/>
    <w:pPr>
      <w:spacing w:before="60"/>
      <w:ind w:firstLine="0"/>
    </w:pPr>
  </w:style>
  <w:style w:type="paragraph" w:customStyle="1" w:styleId="Letterhead">
    <w:name w:val="Letterhead"/>
    <w:rsid w:val="009D624C"/>
    <w:pPr>
      <w:widowControl w:val="0"/>
      <w:spacing w:after="180"/>
      <w:jc w:val="right"/>
    </w:pPr>
    <w:rPr>
      <w:rFonts w:ascii="Arial" w:hAnsi="Arial" w:cs="Arial"/>
      <w:sz w:val="32"/>
      <w:szCs w:val="32"/>
      <w:lang w:eastAsia="en-US"/>
    </w:rPr>
  </w:style>
  <w:style w:type="character" w:styleId="PageNumber">
    <w:name w:val="page number"/>
    <w:basedOn w:val="DefaultParagraphFont"/>
    <w:rsid w:val="00980146"/>
  </w:style>
  <w:style w:type="character" w:styleId="Hyperlink">
    <w:name w:val="Hyperlink"/>
    <w:basedOn w:val="DefaultParagraphFont"/>
    <w:uiPriority w:val="99"/>
    <w:unhideWhenUsed/>
    <w:rsid w:val="00980146"/>
    <w:rPr>
      <w:color w:val="0000FF" w:themeColor="hyperlink"/>
      <w:u w:val="single"/>
    </w:rPr>
  </w:style>
  <w:style w:type="paragraph" w:customStyle="1" w:styleId="Status">
    <w:name w:val="Status"/>
    <w:basedOn w:val="Normal"/>
    <w:rsid w:val="00980146"/>
    <w:pPr>
      <w:spacing w:before="280"/>
      <w:jc w:val="center"/>
    </w:pPr>
    <w:rPr>
      <w:rFonts w:ascii="Arial" w:hAnsi="Arial"/>
      <w:sz w:val="14"/>
    </w:rPr>
  </w:style>
  <w:style w:type="paragraph" w:customStyle="1" w:styleId="Sched-Form-18Space">
    <w:name w:val="Sched-Form-18Space"/>
    <w:basedOn w:val="Normal"/>
    <w:rsid w:val="00980146"/>
    <w:pPr>
      <w:spacing w:before="360" w:after="60"/>
    </w:pPr>
    <w:rPr>
      <w:sz w:val="22"/>
    </w:rPr>
  </w:style>
  <w:style w:type="paragraph" w:customStyle="1" w:styleId="AH1ChapterSymb">
    <w:name w:val="A H1 Chapter Symb"/>
    <w:basedOn w:val="AH1Chapter"/>
    <w:next w:val="AH2Part"/>
    <w:rsid w:val="00980146"/>
    <w:pPr>
      <w:tabs>
        <w:tab w:val="clear" w:pos="2600"/>
        <w:tab w:val="left" w:pos="0"/>
      </w:tabs>
      <w:ind w:left="2480" w:hanging="2960"/>
    </w:pPr>
  </w:style>
  <w:style w:type="paragraph" w:customStyle="1" w:styleId="EndnotesAbbrev">
    <w:name w:val="EndnotesAbbrev"/>
    <w:basedOn w:val="Normal"/>
    <w:rsid w:val="00980146"/>
    <w:pPr>
      <w:spacing w:before="20"/>
    </w:pPr>
    <w:rPr>
      <w:rFonts w:ascii="Arial" w:hAnsi="Arial"/>
      <w:color w:val="000000"/>
      <w:sz w:val="16"/>
    </w:rPr>
  </w:style>
  <w:style w:type="paragraph" w:customStyle="1" w:styleId="RepubNo">
    <w:name w:val="RepubNo"/>
    <w:basedOn w:val="BillBasicHeading"/>
    <w:rsid w:val="00980146"/>
    <w:pPr>
      <w:keepNext w:val="0"/>
      <w:spacing w:before="600"/>
      <w:jc w:val="both"/>
    </w:pPr>
    <w:rPr>
      <w:sz w:val="26"/>
    </w:rPr>
  </w:style>
  <w:style w:type="paragraph" w:customStyle="1" w:styleId="NewAct">
    <w:name w:val="New Act"/>
    <w:basedOn w:val="Normal"/>
    <w:next w:val="Actdetails"/>
    <w:rsid w:val="00980146"/>
    <w:pPr>
      <w:keepNext/>
      <w:spacing w:before="180"/>
      <w:ind w:left="1100"/>
    </w:pPr>
    <w:rPr>
      <w:rFonts w:ascii="Arial" w:hAnsi="Arial"/>
      <w:b/>
      <w:sz w:val="20"/>
    </w:rPr>
  </w:style>
  <w:style w:type="paragraph" w:customStyle="1" w:styleId="CoverInForce">
    <w:name w:val="CoverInForce"/>
    <w:basedOn w:val="BillBasicHeading"/>
    <w:rsid w:val="00980146"/>
    <w:pPr>
      <w:keepNext w:val="0"/>
      <w:spacing w:before="400"/>
    </w:pPr>
    <w:rPr>
      <w:b w:val="0"/>
    </w:rPr>
  </w:style>
  <w:style w:type="paragraph" w:styleId="Subtitle">
    <w:name w:val="Subtitle"/>
    <w:basedOn w:val="Normal"/>
    <w:qFormat/>
    <w:rsid w:val="00980146"/>
    <w:pPr>
      <w:spacing w:after="60"/>
      <w:jc w:val="center"/>
      <w:outlineLvl w:val="1"/>
    </w:pPr>
    <w:rPr>
      <w:rFonts w:ascii="Arial" w:hAnsi="Arial"/>
    </w:rPr>
  </w:style>
  <w:style w:type="paragraph" w:customStyle="1" w:styleId="CoverActName">
    <w:name w:val="CoverActName"/>
    <w:basedOn w:val="BillBasicHeading"/>
    <w:rsid w:val="00980146"/>
    <w:pPr>
      <w:keepNext w:val="0"/>
      <w:spacing w:before="260"/>
    </w:pPr>
  </w:style>
  <w:style w:type="paragraph" w:customStyle="1" w:styleId="FormRule">
    <w:name w:val="FormRule"/>
    <w:basedOn w:val="Normal"/>
    <w:rsid w:val="00980146"/>
    <w:pPr>
      <w:pBdr>
        <w:top w:val="single" w:sz="4" w:space="1" w:color="auto"/>
      </w:pBdr>
      <w:spacing w:before="160" w:after="40"/>
      <w:ind w:left="3220" w:right="3260"/>
    </w:pPr>
    <w:rPr>
      <w:sz w:val="8"/>
    </w:rPr>
  </w:style>
  <w:style w:type="paragraph" w:customStyle="1" w:styleId="SchSubClause">
    <w:name w:val="Sch SubClause"/>
    <w:basedOn w:val="Schclauseheading"/>
    <w:rsid w:val="00980146"/>
    <w:rPr>
      <w:b w:val="0"/>
    </w:rPr>
  </w:style>
  <w:style w:type="paragraph" w:customStyle="1" w:styleId="Endnote20">
    <w:name w:val="Endnote2"/>
    <w:basedOn w:val="Normal"/>
    <w:rsid w:val="00980146"/>
    <w:pPr>
      <w:keepNext/>
      <w:tabs>
        <w:tab w:val="left" w:pos="1100"/>
      </w:tabs>
      <w:spacing w:before="360"/>
    </w:pPr>
    <w:rPr>
      <w:rFonts w:ascii="Arial" w:hAnsi="Arial"/>
      <w:b/>
    </w:rPr>
  </w:style>
  <w:style w:type="paragraph" w:customStyle="1" w:styleId="Actdetails">
    <w:name w:val="Act details"/>
    <w:basedOn w:val="Normal"/>
    <w:rsid w:val="00980146"/>
    <w:pPr>
      <w:spacing w:before="20"/>
      <w:ind w:left="1400"/>
    </w:pPr>
    <w:rPr>
      <w:rFonts w:ascii="Arial" w:hAnsi="Arial"/>
      <w:sz w:val="20"/>
    </w:rPr>
  </w:style>
  <w:style w:type="paragraph" w:customStyle="1" w:styleId="Asamby">
    <w:name w:val="As am by"/>
    <w:basedOn w:val="Normal"/>
    <w:next w:val="Normal"/>
    <w:rsid w:val="00980146"/>
    <w:pPr>
      <w:spacing w:before="240"/>
      <w:ind w:left="1100"/>
    </w:pPr>
    <w:rPr>
      <w:rFonts w:ascii="Arial" w:hAnsi="Arial"/>
      <w:sz w:val="20"/>
    </w:rPr>
  </w:style>
  <w:style w:type="paragraph" w:customStyle="1" w:styleId="AmdtsEntries">
    <w:name w:val="AmdtsEntries"/>
    <w:basedOn w:val="BillBasicHeading"/>
    <w:rsid w:val="0098014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80146"/>
    <w:pPr>
      <w:tabs>
        <w:tab w:val="clear" w:pos="2600"/>
        <w:tab w:val="left" w:pos="0"/>
      </w:tabs>
      <w:ind w:left="2480" w:hanging="2960"/>
    </w:pPr>
  </w:style>
  <w:style w:type="paragraph" w:customStyle="1" w:styleId="AmdtsEntryHd">
    <w:name w:val="AmdtsEntryHd"/>
    <w:basedOn w:val="BillBasicHeading"/>
    <w:next w:val="AmdtsEntries"/>
    <w:rsid w:val="00980146"/>
    <w:pPr>
      <w:tabs>
        <w:tab w:val="clear" w:pos="2600"/>
      </w:tabs>
      <w:spacing w:before="120"/>
      <w:ind w:left="1100"/>
    </w:pPr>
    <w:rPr>
      <w:sz w:val="18"/>
    </w:rPr>
  </w:style>
  <w:style w:type="paragraph" w:customStyle="1" w:styleId="EndNoteParas">
    <w:name w:val="EndNoteParas"/>
    <w:basedOn w:val="EndNoteTextEPS"/>
    <w:rsid w:val="00980146"/>
    <w:pPr>
      <w:tabs>
        <w:tab w:val="right" w:pos="1432"/>
      </w:tabs>
      <w:ind w:left="1840" w:hanging="1840"/>
    </w:pPr>
  </w:style>
  <w:style w:type="paragraph" w:customStyle="1" w:styleId="NewReg">
    <w:name w:val="New Reg"/>
    <w:basedOn w:val="NewAct"/>
    <w:next w:val="Actdetails"/>
    <w:rsid w:val="00980146"/>
  </w:style>
  <w:style w:type="paragraph" w:customStyle="1" w:styleId="Endnote3">
    <w:name w:val="Endnote3"/>
    <w:basedOn w:val="Normal"/>
    <w:rsid w:val="0098014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80146"/>
  </w:style>
  <w:style w:type="character" w:customStyle="1" w:styleId="charTableText">
    <w:name w:val="charTableText"/>
    <w:basedOn w:val="DefaultParagraphFont"/>
    <w:rsid w:val="00980146"/>
  </w:style>
  <w:style w:type="paragraph" w:customStyle="1" w:styleId="EndNoteTextEPS">
    <w:name w:val="EndNoteTextEPS"/>
    <w:basedOn w:val="Normal"/>
    <w:rsid w:val="00980146"/>
    <w:pPr>
      <w:spacing w:before="60"/>
      <w:ind w:left="1100"/>
      <w:jc w:val="both"/>
    </w:pPr>
    <w:rPr>
      <w:sz w:val="20"/>
    </w:rPr>
  </w:style>
  <w:style w:type="paragraph" w:customStyle="1" w:styleId="TLegEntries">
    <w:name w:val="TLegEntries"/>
    <w:basedOn w:val="Normal"/>
    <w:rsid w:val="0098014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80146"/>
    <w:pPr>
      <w:tabs>
        <w:tab w:val="clear" w:pos="2600"/>
        <w:tab w:val="left" w:leader="dot" w:pos="2700"/>
      </w:tabs>
      <w:ind w:left="2700" w:hanging="2000"/>
    </w:pPr>
    <w:rPr>
      <w:sz w:val="18"/>
    </w:rPr>
  </w:style>
  <w:style w:type="paragraph" w:customStyle="1" w:styleId="CoverText">
    <w:name w:val="CoverText"/>
    <w:basedOn w:val="Normal"/>
    <w:uiPriority w:val="99"/>
    <w:rsid w:val="00980146"/>
    <w:pPr>
      <w:spacing w:before="100"/>
      <w:jc w:val="both"/>
    </w:pPr>
    <w:rPr>
      <w:sz w:val="20"/>
    </w:rPr>
  </w:style>
  <w:style w:type="paragraph" w:customStyle="1" w:styleId="CoverHeading">
    <w:name w:val="CoverHeading"/>
    <w:basedOn w:val="Normal"/>
    <w:rsid w:val="00980146"/>
    <w:rPr>
      <w:rFonts w:ascii="Arial" w:hAnsi="Arial"/>
      <w:b/>
    </w:rPr>
  </w:style>
  <w:style w:type="paragraph" w:customStyle="1" w:styleId="OldAmdt2ndLine">
    <w:name w:val="OldAmdt2ndLine"/>
    <w:basedOn w:val="OldAmdtsEntries"/>
    <w:rsid w:val="00980146"/>
    <w:pPr>
      <w:tabs>
        <w:tab w:val="left" w:pos="2700"/>
      </w:tabs>
      <w:spacing w:before="0"/>
    </w:pPr>
  </w:style>
  <w:style w:type="paragraph" w:customStyle="1" w:styleId="EarlierRepubEntries">
    <w:name w:val="EarlierRepubEntries"/>
    <w:basedOn w:val="Normal"/>
    <w:rsid w:val="00980146"/>
    <w:pPr>
      <w:spacing w:before="60" w:after="60"/>
    </w:pPr>
    <w:rPr>
      <w:rFonts w:ascii="Arial" w:hAnsi="Arial"/>
      <w:sz w:val="18"/>
    </w:rPr>
  </w:style>
  <w:style w:type="paragraph" w:customStyle="1" w:styleId="RenumProvEntries">
    <w:name w:val="RenumProvEntries"/>
    <w:basedOn w:val="Normal"/>
    <w:rsid w:val="00980146"/>
    <w:pPr>
      <w:spacing w:before="60"/>
    </w:pPr>
    <w:rPr>
      <w:rFonts w:ascii="Arial" w:hAnsi="Arial"/>
      <w:sz w:val="20"/>
    </w:rPr>
  </w:style>
  <w:style w:type="paragraph" w:customStyle="1" w:styleId="CoverSubHdg">
    <w:name w:val="CoverSubHdg"/>
    <w:basedOn w:val="CoverHeading"/>
    <w:rsid w:val="00980146"/>
    <w:pPr>
      <w:spacing w:before="120"/>
    </w:pPr>
    <w:rPr>
      <w:sz w:val="20"/>
    </w:rPr>
  </w:style>
  <w:style w:type="paragraph" w:customStyle="1" w:styleId="CoverTextPara">
    <w:name w:val="CoverTextPara"/>
    <w:basedOn w:val="CoverText"/>
    <w:rsid w:val="00980146"/>
    <w:pPr>
      <w:tabs>
        <w:tab w:val="right" w:pos="600"/>
        <w:tab w:val="left" w:pos="840"/>
      </w:tabs>
      <w:ind w:left="840" w:hanging="840"/>
    </w:pPr>
  </w:style>
  <w:style w:type="paragraph" w:customStyle="1" w:styleId="AH5SecSymb">
    <w:name w:val="A H5 Sec Symb"/>
    <w:basedOn w:val="AH5Sec"/>
    <w:next w:val="Amain"/>
    <w:rsid w:val="00980146"/>
    <w:pPr>
      <w:tabs>
        <w:tab w:val="clear" w:pos="1100"/>
        <w:tab w:val="left" w:pos="0"/>
      </w:tabs>
      <w:ind w:hanging="1580"/>
    </w:pPr>
  </w:style>
  <w:style w:type="character" w:customStyle="1" w:styleId="charSymb">
    <w:name w:val="charSymb"/>
    <w:basedOn w:val="DefaultParagraphFont"/>
    <w:rsid w:val="00980146"/>
    <w:rPr>
      <w:rFonts w:ascii="Arial" w:hAnsi="Arial"/>
      <w:sz w:val="24"/>
      <w:bdr w:val="single" w:sz="4" w:space="0" w:color="auto"/>
    </w:rPr>
  </w:style>
  <w:style w:type="paragraph" w:customStyle="1" w:styleId="AH3DivSymb">
    <w:name w:val="A H3 Div Symb"/>
    <w:basedOn w:val="AH3Div"/>
    <w:next w:val="AH5Sec"/>
    <w:rsid w:val="00980146"/>
    <w:pPr>
      <w:tabs>
        <w:tab w:val="clear" w:pos="2600"/>
        <w:tab w:val="left" w:pos="0"/>
      </w:tabs>
      <w:ind w:left="2480" w:hanging="2960"/>
    </w:pPr>
  </w:style>
  <w:style w:type="paragraph" w:customStyle="1" w:styleId="AH4SubDivSymb">
    <w:name w:val="A H4 SubDiv Symb"/>
    <w:basedOn w:val="AH4SubDiv"/>
    <w:next w:val="AH5Sec"/>
    <w:rsid w:val="00980146"/>
    <w:pPr>
      <w:tabs>
        <w:tab w:val="clear" w:pos="2600"/>
        <w:tab w:val="left" w:pos="0"/>
      </w:tabs>
      <w:ind w:left="2480" w:hanging="2960"/>
    </w:pPr>
  </w:style>
  <w:style w:type="paragraph" w:customStyle="1" w:styleId="Dict-HeadingSymb">
    <w:name w:val="Dict-Heading Symb"/>
    <w:basedOn w:val="Dict-Heading"/>
    <w:rsid w:val="00980146"/>
    <w:pPr>
      <w:tabs>
        <w:tab w:val="left" w:pos="0"/>
      </w:tabs>
      <w:ind w:left="2480" w:hanging="2960"/>
    </w:pPr>
  </w:style>
  <w:style w:type="paragraph" w:customStyle="1" w:styleId="Sched-headingSymb">
    <w:name w:val="Sched-heading Symb"/>
    <w:basedOn w:val="Sched-heading"/>
    <w:rsid w:val="00980146"/>
    <w:pPr>
      <w:tabs>
        <w:tab w:val="left" w:pos="0"/>
      </w:tabs>
      <w:ind w:left="2480" w:hanging="2960"/>
    </w:pPr>
  </w:style>
  <w:style w:type="paragraph" w:customStyle="1" w:styleId="Sched-PartSymb">
    <w:name w:val="Sched-Part Symb"/>
    <w:basedOn w:val="Sched-Part"/>
    <w:rsid w:val="00980146"/>
    <w:pPr>
      <w:tabs>
        <w:tab w:val="left" w:pos="0"/>
      </w:tabs>
      <w:ind w:left="2480" w:hanging="2960"/>
    </w:pPr>
  </w:style>
  <w:style w:type="paragraph" w:customStyle="1" w:styleId="Sched-FormSymb">
    <w:name w:val="Sched-Form Symb"/>
    <w:basedOn w:val="Sched-Form"/>
    <w:rsid w:val="00980146"/>
    <w:pPr>
      <w:tabs>
        <w:tab w:val="left" w:pos="0"/>
      </w:tabs>
      <w:ind w:left="2480" w:hanging="2960"/>
    </w:pPr>
  </w:style>
  <w:style w:type="paragraph" w:customStyle="1" w:styleId="SchclauseheadingSymb">
    <w:name w:val="Sch clause heading Symb"/>
    <w:basedOn w:val="Schclauseheading"/>
    <w:rsid w:val="00980146"/>
    <w:pPr>
      <w:tabs>
        <w:tab w:val="left" w:pos="0"/>
      </w:tabs>
      <w:ind w:left="980" w:hanging="1460"/>
    </w:pPr>
  </w:style>
  <w:style w:type="paragraph" w:customStyle="1" w:styleId="TLegAsAmBy">
    <w:name w:val="TLegAsAmBy"/>
    <w:basedOn w:val="TLegEntries"/>
    <w:rsid w:val="00980146"/>
    <w:pPr>
      <w:ind w:firstLine="0"/>
    </w:pPr>
    <w:rPr>
      <w:b/>
    </w:rPr>
  </w:style>
  <w:style w:type="paragraph" w:customStyle="1" w:styleId="00Spine">
    <w:name w:val="00Spine"/>
    <w:basedOn w:val="Normal"/>
    <w:rsid w:val="00980146"/>
  </w:style>
  <w:style w:type="paragraph" w:customStyle="1" w:styleId="AuthorisedBlock">
    <w:name w:val="AuthorisedBlock"/>
    <w:basedOn w:val="Normal"/>
    <w:rsid w:val="00980146"/>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980146"/>
    <w:pPr>
      <w:ind w:left="1920" w:right="600"/>
    </w:pPr>
  </w:style>
  <w:style w:type="paragraph" w:customStyle="1" w:styleId="AmdtsEntriesDefL2">
    <w:name w:val="AmdtsEntriesDefL2"/>
    <w:basedOn w:val="Normal"/>
    <w:rsid w:val="00980146"/>
    <w:pPr>
      <w:tabs>
        <w:tab w:val="left" w:pos="3000"/>
      </w:tabs>
      <w:ind w:left="3100" w:hanging="2000"/>
    </w:pPr>
    <w:rPr>
      <w:rFonts w:ascii="Arial" w:hAnsi="Arial"/>
      <w:sz w:val="18"/>
    </w:rPr>
  </w:style>
  <w:style w:type="paragraph" w:customStyle="1" w:styleId="06Copyright">
    <w:name w:val="06Copyright"/>
    <w:basedOn w:val="Normal"/>
    <w:rsid w:val="00980146"/>
  </w:style>
  <w:style w:type="paragraph" w:customStyle="1" w:styleId="AFHdg">
    <w:name w:val="AFHdg"/>
    <w:basedOn w:val="BillBasicHeading"/>
    <w:rsid w:val="00980146"/>
    <w:rPr>
      <w:b w:val="0"/>
      <w:sz w:val="32"/>
    </w:rPr>
  </w:style>
  <w:style w:type="paragraph" w:customStyle="1" w:styleId="LegHistNote">
    <w:name w:val="LegHistNote"/>
    <w:basedOn w:val="Actdetails"/>
    <w:rsid w:val="00980146"/>
    <w:pPr>
      <w:spacing w:before="60"/>
      <w:ind w:left="2700" w:right="-60" w:hanging="1300"/>
    </w:pPr>
    <w:rPr>
      <w:sz w:val="18"/>
    </w:rPr>
  </w:style>
  <w:style w:type="paragraph" w:customStyle="1" w:styleId="MH1Chapter">
    <w:name w:val="M H1 Chapter"/>
    <w:basedOn w:val="AH1Chapter"/>
    <w:rsid w:val="00980146"/>
    <w:pPr>
      <w:tabs>
        <w:tab w:val="clear" w:pos="2600"/>
        <w:tab w:val="left" w:pos="2720"/>
      </w:tabs>
      <w:ind w:left="4000" w:hanging="3300"/>
    </w:pPr>
  </w:style>
  <w:style w:type="paragraph" w:customStyle="1" w:styleId="ModH1Chapter">
    <w:name w:val="Mod H1 Chapter"/>
    <w:basedOn w:val="IH1ChapSymb"/>
    <w:rsid w:val="00980146"/>
    <w:pPr>
      <w:tabs>
        <w:tab w:val="clear" w:pos="2600"/>
        <w:tab w:val="left" w:pos="3300"/>
      </w:tabs>
      <w:ind w:left="3300"/>
    </w:pPr>
  </w:style>
  <w:style w:type="paragraph" w:customStyle="1" w:styleId="ModH2Part">
    <w:name w:val="Mod H2 Part"/>
    <w:basedOn w:val="IH2PartSymb"/>
    <w:rsid w:val="00980146"/>
    <w:pPr>
      <w:tabs>
        <w:tab w:val="clear" w:pos="2600"/>
        <w:tab w:val="left" w:pos="3300"/>
      </w:tabs>
      <w:ind w:left="3300"/>
    </w:pPr>
  </w:style>
  <w:style w:type="paragraph" w:customStyle="1" w:styleId="ModH3Div">
    <w:name w:val="Mod H3 Div"/>
    <w:basedOn w:val="IH3DivSymb"/>
    <w:rsid w:val="00980146"/>
    <w:pPr>
      <w:tabs>
        <w:tab w:val="clear" w:pos="2600"/>
        <w:tab w:val="left" w:pos="3300"/>
      </w:tabs>
      <w:ind w:left="3300"/>
    </w:pPr>
  </w:style>
  <w:style w:type="paragraph" w:customStyle="1" w:styleId="ModH4SubDiv">
    <w:name w:val="Mod H4 SubDiv"/>
    <w:basedOn w:val="IH4SubDivSymb"/>
    <w:rsid w:val="00980146"/>
    <w:pPr>
      <w:tabs>
        <w:tab w:val="clear" w:pos="2600"/>
        <w:tab w:val="left" w:pos="3300"/>
      </w:tabs>
      <w:ind w:left="3300"/>
    </w:pPr>
  </w:style>
  <w:style w:type="paragraph" w:customStyle="1" w:styleId="ModH5Sec">
    <w:name w:val="Mod H5 Sec"/>
    <w:basedOn w:val="IH5SecSymb"/>
    <w:rsid w:val="00980146"/>
    <w:pPr>
      <w:tabs>
        <w:tab w:val="clear" w:pos="1100"/>
        <w:tab w:val="left" w:pos="1800"/>
      </w:tabs>
      <w:ind w:left="2200"/>
    </w:pPr>
  </w:style>
  <w:style w:type="paragraph" w:customStyle="1" w:styleId="Modmain">
    <w:name w:val="Mod main"/>
    <w:basedOn w:val="Amain"/>
    <w:rsid w:val="00980146"/>
    <w:pPr>
      <w:tabs>
        <w:tab w:val="clear" w:pos="900"/>
        <w:tab w:val="clear" w:pos="1100"/>
        <w:tab w:val="right" w:pos="1600"/>
        <w:tab w:val="left" w:pos="1800"/>
      </w:tabs>
      <w:ind w:left="2200"/>
    </w:pPr>
  </w:style>
  <w:style w:type="paragraph" w:customStyle="1" w:styleId="Modpara">
    <w:name w:val="Mod para"/>
    <w:basedOn w:val="BillBasic"/>
    <w:rsid w:val="00980146"/>
    <w:pPr>
      <w:tabs>
        <w:tab w:val="right" w:pos="2100"/>
        <w:tab w:val="left" w:pos="2300"/>
      </w:tabs>
      <w:ind w:left="2700" w:hanging="1600"/>
      <w:outlineLvl w:val="6"/>
    </w:pPr>
  </w:style>
  <w:style w:type="paragraph" w:customStyle="1" w:styleId="Modsubpara">
    <w:name w:val="Mod subpara"/>
    <w:basedOn w:val="Asubpara"/>
    <w:rsid w:val="00980146"/>
    <w:pPr>
      <w:tabs>
        <w:tab w:val="clear" w:pos="1900"/>
        <w:tab w:val="clear" w:pos="2100"/>
        <w:tab w:val="right" w:pos="2640"/>
        <w:tab w:val="left" w:pos="2840"/>
      </w:tabs>
      <w:ind w:left="3240" w:hanging="2140"/>
    </w:pPr>
  </w:style>
  <w:style w:type="paragraph" w:customStyle="1" w:styleId="Modsubsubpara">
    <w:name w:val="Mod subsubpara"/>
    <w:basedOn w:val="AsubsubparaSymb"/>
    <w:rsid w:val="00980146"/>
    <w:pPr>
      <w:tabs>
        <w:tab w:val="clear" w:pos="2400"/>
        <w:tab w:val="clear" w:pos="2600"/>
        <w:tab w:val="right" w:pos="3160"/>
        <w:tab w:val="left" w:pos="3360"/>
      </w:tabs>
      <w:ind w:left="3760" w:hanging="2660"/>
    </w:pPr>
  </w:style>
  <w:style w:type="paragraph" w:customStyle="1" w:styleId="Modmainreturn">
    <w:name w:val="Mod main return"/>
    <w:basedOn w:val="AmainreturnSymb"/>
    <w:rsid w:val="00980146"/>
    <w:pPr>
      <w:ind w:left="1800"/>
    </w:pPr>
  </w:style>
  <w:style w:type="paragraph" w:customStyle="1" w:styleId="Modparareturn">
    <w:name w:val="Mod para return"/>
    <w:basedOn w:val="AparareturnSymb"/>
    <w:rsid w:val="00980146"/>
    <w:pPr>
      <w:ind w:left="2300"/>
    </w:pPr>
  </w:style>
  <w:style w:type="paragraph" w:customStyle="1" w:styleId="Modsubparareturn">
    <w:name w:val="Mod subpara return"/>
    <w:basedOn w:val="AsubparareturnSymb"/>
    <w:rsid w:val="00980146"/>
    <w:pPr>
      <w:ind w:left="3040"/>
    </w:pPr>
  </w:style>
  <w:style w:type="paragraph" w:customStyle="1" w:styleId="Modref">
    <w:name w:val="Mod ref"/>
    <w:basedOn w:val="refSymb"/>
    <w:rsid w:val="00980146"/>
    <w:pPr>
      <w:ind w:left="1100"/>
    </w:pPr>
  </w:style>
  <w:style w:type="paragraph" w:customStyle="1" w:styleId="ModaNote">
    <w:name w:val="Mod aNote"/>
    <w:basedOn w:val="aNoteSymb"/>
    <w:rsid w:val="00980146"/>
    <w:pPr>
      <w:tabs>
        <w:tab w:val="left" w:pos="2600"/>
      </w:tabs>
      <w:ind w:left="2600"/>
    </w:pPr>
  </w:style>
  <w:style w:type="paragraph" w:customStyle="1" w:styleId="ModNote">
    <w:name w:val="Mod Note"/>
    <w:basedOn w:val="aNoteSymb"/>
    <w:rsid w:val="00980146"/>
    <w:pPr>
      <w:tabs>
        <w:tab w:val="left" w:pos="2600"/>
      </w:tabs>
      <w:ind w:left="2600"/>
    </w:pPr>
  </w:style>
  <w:style w:type="paragraph" w:customStyle="1" w:styleId="ApprFormHd">
    <w:name w:val="ApprFormHd"/>
    <w:basedOn w:val="Sched-heading"/>
    <w:rsid w:val="00980146"/>
    <w:pPr>
      <w:ind w:left="0" w:firstLine="0"/>
    </w:pPr>
  </w:style>
  <w:style w:type="paragraph" w:customStyle="1" w:styleId="EarlierRepubHdg">
    <w:name w:val="EarlierRepubHdg"/>
    <w:basedOn w:val="Normal"/>
    <w:rsid w:val="00980146"/>
    <w:pPr>
      <w:keepNext/>
    </w:pPr>
    <w:rPr>
      <w:rFonts w:ascii="Arial" w:hAnsi="Arial"/>
      <w:b/>
      <w:sz w:val="20"/>
    </w:rPr>
  </w:style>
  <w:style w:type="paragraph" w:customStyle="1" w:styleId="RenumProvHdg">
    <w:name w:val="RenumProvHdg"/>
    <w:basedOn w:val="Normal"/>
    <w:rsid w:val="00980146"/>
    <w:rPr>
      <w:rFonts w:ascii="Arial" w:hAnsi="Arial"/>
      <w:b/>
      <w:sz w:val="22"/>
    </w:rPr>
  </w:style>
  <w:style w:type="paragraph" w:customStyle="1" w:styleId="RenumProvHeader">
    <w:name w:val="RenumProvHeader"/>
    <w:basedOn w:val="Normal"/>
    <w:rsid w:val="00980146"/>
    <w:rPr>
      <w:rFonts w:ascii="Arial" w:hAnsi="Arial"/>
      <w:b/>
      <w:sz w:val="22"/>
    </w:rPr>
  </w:style>
  <w:style w:type="paragraph" w:customStyle="1" w:styleId="RenumTableHdg">
    <w:name w:val="RenumTableHdg"/>
    <w:basedOn w:val="Normal"/>
    <w:rsid w:val="00980146"/>
    <w:pPr>
      <w:spacing w:before="120"/>
    </w:pPr>
    <w:rPr>
      <w:rFonts w:ascii="Arial" w:hAnsi="Arial"/>
      <w:b/>
      <w:sz w:val="20"/>
    </w:rPr>
  </w:style>
  <w:style w:type="paragraph" w:customStyle="1" w:styleId="EPSCoverTop">
    <w:name w:val="EPSCoverTop"/>
    <w:basedOn w:val="Normal"/>
    <w:rsid w:val="00980146"/>
    <w:pPr>
      <w:jc w:val="right"/>
    </w:pPr>
    <w:rPr>
      <w:rFonts w:ascii="Arial" w:hAnsi="Arial"/>
      <w:sz w:val="20"/>
    </w:rPr>
  </w:style>
  <w:style w:type="paragraph" w:customStyle="1" w:styleId="AmainSymb">
    <w:name w:val="A main Symb"/>
    <w:basedOn w:val="Amain"/>
    <w:rsid w:val="00980146"/>
    <w:pPr>
      <w:tabs>
        <w:tab w:val="left" w:pos="0"/>
      </w:tabs>
      <w:ind w:left="1120" w:hanging="1600"/>
    </w:pPr>
  </w:style>
  <w:style w:type="paragraph" w:customStyle="1" w:styleId="AparaSymb">
    <w:name w:val="A para Symb"/>
    <w:basedOn w:val="Apara"/>
    <w:rsid w:val="00980146"/>
    <w:pPr>
      <w:tabs>
        <w:tab w:val="right" w:pos="0"/>
      </w:tabs>
      <w:ind w:hanging="2080"/>
    </w:pPr>
  </w:style>
  <w:style w:type="paragraph" w:customStyle="1" w:styleId="AsubparaSymb">
    <w:name w:val="A subpara Symb"/>
    <w:basedOn w:val="Asubpara"/>
    <w:rsid w:val="00980146"/>
    <w:pPr>
      <w:tabs>
        <w:tab w:val="left" w:pos="0"/>
      </w:tabs>
      <w:ind w:left="2098" w:hanging="2580"/>
    </w:pPr>
  </w:style>
  <w:style w:type="paragraph" w:customStyle="1" w:styleId="RenumProvSubsectEntries">
    <w:name w:val="RenumProvSubsectEntries"/>
    <w:basedOn w:val="RenumProvEntries"/>
    <w:rsid w:val="00980146"/>
    <w:pPr>
      <w:ind w:left="252"/>
    </w:pPr>
  </w:style>
  <w:style w:type="paragraph" w:customStyle="1" w:styleId="Endnote4">
    <w:name w:val="Endnote4"/>
    <w:basedOn w:val="Endnote20"/>
    <w:rsid w:val="0098014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80146"/>
    <w:pPr>
      <w:keepNext/>
      <w:tabs>
        <w:tab w:val="clear" w:pos="900"/>
        <w:tab w:val="clear" w:pos="1100"/>
      </w:tabs>
      <w:spacing w:before="300"/>
      <w:ind w:left="0" w:firstLine="0"/>
      <w:outlineLvl w:val="9"/>
    </w:pPr>
    <w:rPr>
      <w:i/>
    </w:rPr>
  </w:style>
  <w:style w:type="paragraph" w:customStyle="1" w:styleId="LongTitleSymb">
    <w:name w:val="LongTitleSymb"/>
    <w:basedOn w:val="LongTitle"/>
    <w:rsid w:val="00980146"/>
    <w:pPr>
      <w:ind w:hanging="480"/>
    </w:pPr>
  </w:style>
  <w:style w:type="paragraph" w:customStyle="1" w:styleId="EffectiveDate">
    <w:name w:val="EffectiveDate"/>
    <w:basedOn w:val="Normal"/>
    <w:rsid w:val="00980146"/>
    <w:pPr>
      <w:spacing w:before="120"/>
    </w:pPr>
    <w:rPr>
      <w:rFonts w:ascii="Arial" w:hAnsi="Arial"/>
      <w:b/>
      <w:sz w:val="26"/>
    </w:rPr>
  </w:style>
  <w:style w:type="paragraph" w:customStyle="1" w:styleId="05Endnote0">
    <w:name w:val="05Endnote"/>
    <w:basedOn w:val="Normal"/>
    <w:rsid w:val="00980146"/>
  </w:style>
  <w:style w:type="paragraph" w:customStyle="1" w:styleId="AmdtEntries">
    <w:name w:val="AmdtEntries"/>
    <w:basedOn w:val="BillBasicHeading"/>
    <w:rsid w:val="00980146"/>
    <w:pPr>
      <w:keepNext w:val="0"/>
      <w:tabs>
        <w:tab w:val="clear" w:pos="2600"/>
      </w:tabs>
      <w:spacing w:before="0"/>
      <w:ind w:left="3200" w:hanging="2100"/>
    </w:pPr>
    <w:rPr>
      <w:sz w:val="18"/>
    </w:rPr>
  </w:style>
  <w:style w:type="paragraph" w:customStyle="1" w:styleId="AmdtEntriesDefL2">
    <w:name w:val="AmdtEntriesDefL2"/>
    <w:basedOn w:val="AmdtEntries"/>
    <w:rsid w:val="00980146"/>
    <w:pPr>
      <w:tabs>
        <w:tab w:val="left" w:pos="3000"/>
      </w:tabs>
      <w:ind w:left="3600" w:hanging="2500"/>
    </w:pPr>
  </w:style>
  <w:style w:type="character" w:customStyle="1" w:styleId="charContents">
    <w:name w:val="charContents"/>
    <w:basedOn w:val="DefaultParagraphFont"/>
    <w:rsid w:val="00980146"/>
  </w:style>
  <w:style w:type="character" w:customStyle="1" w:styleId="charPage">
    <w:name w:val="charPage"/>
    <w:basedOn w:val="DefaultParagraphFont"/>
    <w:rsid w:val="00980146"/>
  </w:style>
  <w:style w:type="paragraph" w:customStyle="1" w:styleId="FooterInfoCentre">
    <w:name w:val="FooterInfoCentre"/>
    <w:basedOn w:val="FooterInfo"/>
    <w:rsid w:val="00980146"/>
    <w:pPr>
      <w:spacing w:before="60"/>
      <w:jc w:val="center"/>
    </w:pPr>
  </w:style>
  <w:style w:type="paragraph" w:styleId="MacroText">
    <w:name w:val="macro"/>
    <w:semiHidden/>
    <w:rsid w:val="009801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80146"/>
    <w:pPr>
      <w:spacing w:before="60"/>
      <w:ind w:left="1100"/>
      <w:jc w:val="both"/>
    </w:pPr>
    <w:rPr>
      <w:sz w:val="20"/>
    </w:rPr>
  </w:style>
  <w:style w:type="paragraph" w:customStyle="1" w:styleId="aExamHdgss">
    <w:name w:val="aExamHdgss"/>
    <w:basedOn w:val="BillBasicHeading"/>
    <w:next w:val="Normal"/>
    <w:rsid w:val="00980146"/>
    <w:pPr>
      <w:tabs>
        <w:tab w:val="clear" w:pos="2600"/>
      </w:tabs>
      <w:ind w:left="1100"/>
    </w:pPr>
    <w:rPr>
      <w:sz w:val="18"/>
    </w:rPr>
  </w:style>
  <w:style w:type="paragraph" w:customStyle="1" w:styleId="aExamss">
    <w:name w:val="aExamss"/>
    <w:basedOn w:val="aNoteSymb"/>
    <w:rsid w:val="00980146"/>
    <w:pPr>
      <w:spacing w:before="60"/>
      <w:ind w:left="1100" w:firstLine="0"/>
    </w:pPr>
  </w:style>
  <w:style w:type="paragraph" w:customStyle="1" w:styleId="aExamINumss">
    <w:name w:val="aExamINumss"/>
    <w:basedOn w:val="aExamss"/>
    <w:rsid w:val="00980146"/>
    <w:pPr>
      <w:tabs>
        <w:tab w:val="left" w:pos="1500"/>
      </w:tabs>
      <w:ind w:left="1500" w:hanging="400"/>
    </w:pPr>
  </w:style>
  <w:style w:type="paragraph" w:customStyle="1" w:styleId="aExamNumTextss">
    <w:name w:val="aExamNumTextss"/>
    <w:basedOn w:val="aExamss"/>
    <w:rsid w:val="00980146"/>
    <w:pPr>
      <w:ind w:left="1500"/>
    </w:pPr>
  </w:style>
  <w:style w:type="paragraph" w:customStyle="1" w:styleId="AExamIPara">
    <w:name w:val="AExamIPara"/>
    <w:basedOn w:val="aExam"/>
    <w:rsid w:val="00980146"/>
    <w:pPr>
      <w:tabs>
        <w:tab w:val="right" w:pos="1720"/>
        <w:tab w:val="left" w:pos="2000"/>
      </w:tabs>
      <w:ind w:left="2000" w:hanging="900"/>
    </w:pPr>
  </w:style>
  <w:style w:type="paragraph" w:customStyle="1" w:styleId="aNoteTextss">
    <w:name w:val="aNoteTextss"/>
    <w:basedOn w:val="Normal"/>
    <w:rsid w:val="00980146"/>
    <w:pPr>
      <w:spacing w:before="60"/>
      <w:ind w:left="1900"/>
      <w:jc w:val="both"/>
    </w:pPr>
    <w:rPr>
      <w:sz w:val="20"/>
    </w:rPr>
  </w:style>
  <w:style w:type="paragraph" w:customStyle="1" w:styleId="aNoteParass">
    <w:name w:val="aNoteParass"/>
    <w:basedOn w:val="Normal"/>
    <w:rsid w:val="0098014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80146"/>
    <w:pPr>
      <w:ind w:left="1600"/>
    </w:pPr>
  </w:style>
  <w:style w:type="paragraph" w:customStyle="1" w:styleId="aExampar">
    <w:name w:val="aExampar"/>
    <w:basedOn w:val="aExamss"/>
    <w:rsid w:val="00980146"/>
    <w:pPr>
      <w:ind w:left="1600"/>
    </w:pPr>
  </w:style>
  <w:style w:type="paragraph" w:customStyle="1" w:styleId="aNotepar">
    <w:name w:val="aNotepar"/>
    <w:basedOn w:val="BillBasic"/>
    <w:next w:val="Normal"/>
    <w:rsid w:val="00980146"/>
    <w:pPr>
      <w:ind w:left="2400" w:hanging="800"/>
    </w:pPr>
    <w:rPr>
      <w:sz w:val="20"/>
    </w:rPr>
  </w:style>
  <w:style w:type="paragraph" w:customStyle="1" w:styleId="aNoteTextpar">
    <w:name w:val="aNoteTextpar"/>
    <w:basedOn w:val="aNotepar"/>
    <w:rsid w:val="00980146"/>
    <w:pPr>
      <w:spacing w:before="60"/>
      <w:ind w:firstLine="0"/>
    </w:pPr>
  </w:style>
  <w:style w:type="paragraph" w:customStyle="1" w:styleId="aNoteParapar">
    <w:name w:val="aNoteParapar"/>
    <w:basedOn w:val="aNotepar"/>
    <w:rsid w:val="00980146"/>
    <w:pPr>
      <w:tabs>
        <w:tab w:val="right" w:pos="2640"/>
      </w:tabs>
      <w:spacing w:before="60"/>
      <w:ind w:left="2920" w:hanging="1320"/>
    </w:pPr>
  </w:style>
  <w:style w:type="paragraph" w:customStyle="1" w:styleId="aExamHdgsubpar">
    <w:name w:val="aExamHdgsubpar"/>
    <w:basedOn w:val="aExamHdgss"/>
    <w:next w:val="Normal"/>
    <w:rsid w:val="00980146"/>
    <w:pPr>
      <w:ind w:left="2140"/>
    </w:pPr>
  </w:style>
  <w:style w:type="paragraph" w:customStyle="1" w:styleId="aExamsubpar">
    <w:name w:val="aExamsubpar"/>
    <w:basedOn w:val="aExamss"/>
    <w:rsid w:val="00980146"/>
    <w:pPr>
      <w:ind w:left="2140"/>
    </w:pPr>
  </w:style>
  <w:style w:type="paragraph" w:customStyle="1" w:styleId="aNotesubpar">
    <w:name w:val="aNotesubpar"/>
    <w:basedOn w:val="BillBasic"/>
    <w:next w:val="Normal"/>
    <w:rsid w:val="00980146"/>
    <w:pPr>
      <w:ind w:left="2940" w:hanging="800"/>
    </w:pPr>
    <w:rPr>
      <w:sz w:val="20"/>
    </w:rPr>
  </w:style>
  <w:style w:type="paragraph" w:customStyle="1" w:styleId="aNoteTextsubpar">
    <w:name w:val="aNoteTextsubpar"/>
    <w:basedOn w:val="aNotesubpar"/>
    <w:rsid w:val="00980146"/>
    <w:pPr>
      <w:spacing w:before="60"/>
      <w:ind w:firstLine="0"/>
    </w:pPr>
  </w:style>
  <w:style w:type="paragraph" w:customStyle="1" w:styleId="aExamBulletss">
    <w:name w:val="aExamBulletss"/>
    <w:basedOn w:val="aExamss"/>
    <w:rsid w:val="00980146"/>
    <w:pPr>
      <w:ind w:left="1500" w:hanging="400"/>
    </w:pPr>
  </w:style>
  <w:style w:type="paragraph" w:customStyle="1" w:styleId="aNoteBulletss">
    <w:name w:val="aNoteBulletss"/>
    <w:basedOn w:val="Normal"/>
    <w:rsid w:val="00980146"/>
    <w:pPr>
      <w:spacing w:before="60"/>
      <w:ind w:left="2300" w:hanging="400"/>
      <w:jc w:val="both"/>
    </w:pPr>
    <w:rPr>
      <w:sz w:val="20"/>
    </w:rPr>
  </w:style>
  <w:style w:type="paragraph" w:customStyle="1" w:styleId="aExamBulletpar">
    <w:name w:val="aExamBulletpar"/>
    <w:basedOn w:val="aExampar"/>
    <w:rsid w:val="00980146"/>
    <w:pPr>
      <w:ind w:left="2000" w:hanging="400"/>
    </w:pPr>
  </w:style>
  <w:style w:type="paragraph" w:customStyle="1" w:styleId="aNoteBulletpar">
    <w:name w:val="aNoteBulletpar"/>
    <w:basedOn w:val="aNotepar"/>
    <w:rsid w:val="00980146"/>
    <w:pPr>
      <w:spacing w:before="60"/>
      <w:ind w:left="2800" w:hanging="400"/>
    </w:pPr>
  </w:style>
  <w:style w:type="paragraph" w:customStyle="1" w:styleId="aExplanBullet">
    <w:name w:val="aExplanBullet"/>
    <w:basedOn w:val="Normal"/>
    <w:rsid w:val="00980146"/>
    <w:pPr>
      <w:spacing w:before="140"/>
      <w:ind w:left="400" w:hanging="400"/>
      <w:jc w:val="both"/>
    </w:pPr>
    <w:rPr>
      <w:snapToGrid w:val="0"/>
      <w:sz w:val="20"/>
    </w:rPr>
  </w:style>
  <w:style w:type="paragraph" w:customStyle="1" w:styleId="Actbullet">
    <w:name w:val="Act bullet"/>
    <w:basedOn w:val="Normal"/>
    <w:uiPriority w:val="99"/>
    <w:rsid w:val="00980146"/>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9D624C"/>
    <w:pPr>
      <w:shd w:val="pct15" w:color="auto" w:fill="FFFFFF"/>
    </w:pPr>
  </w:style>
  <w:style w:type="paragraph" w:customStyle="1" w:styleId="Actdetailsshaded">
    <w:name w:val="Act details shaded"/>
    <w:basedOn w:val="Normal"/>
    <w:rsid w:val="009D624C"/>
    <w:pPr>
      <w:shd w:val="pct15" w:color="auto" w:fill="FFFFFF"/>
      <w:ind w:left="900" w:right="-60"/>
    </w:pPr>
    <w:rPr>
      <w:rFonts w:ascii="Arial" w:hAnsi="Arial"/>
      <w:sz w:val="18"/>
      <w:lang w:val="en-US"/>
    </w:rPr>
  </w:style>
  <w:style w:type="paragraph" w:customStyle="1" w:styleId="DetailsNo">
    <w:name w:val="Details No"/>
    <w:basedOn w:val="Actdetails"/>
    <w:uiPriority w:val="99"/>
    <w:rsid w:val="00980146"/>
    <w:pPr>
      <w:ind w:left="0"/>
    </w:pPr>
    <w:rPr>
      <w:sz w:val="18"/>
    </w:rPr>
  </w:style>
  <w:style w:type="paragraph" w:customStyle="1" w:styleId="SchAmain">
    <w:name w:val="Sch A main"/>
    <w:basedOn w:val="Amain"/>
    <w:rsid w:val="00980146"/>
  </w:style>
  <w:style w:type="paragraph" w:customStyle="1" w:styleId="SchApara">
    <w:name w:val="Sch A para"/>
    <w:basedOn w:val="Apara"/>
    <w:rsid w:val="00980146"/>
  </w:style>
  <w:style w:type="paragraph" w:customStyle="1" w:styleId="SchAsubpara">
    <w:name w:val="Sch A subpara"/>
    <w:basedOn w:val="Asubpara"/>
    <w:rsid w:val="00980146"/>
  </w:style>
  <w:style w:type="paragraph" w:customStyle="1" w:styleId="SchAsubsubpara">
    <w:name w:val="Sch A subsubpara"/>
    <w:basedOn w:val="Asubsubpara"/>
    <w:rsid w:val="00980146"/>
  </w:style>
  <w:style w:type="paragraph" w:customStyle="1" w:styleId="TOCOL1">
    <w:name w:val="TOCOL 1"/>
    <w:basedOn w:val="TOC1"/>
    <w:rsid w:val="00980146"/>
  </w:style>
  <w:style w:type="paragraph" w:customStyle="1" w:styleId="TOCOL2">
    <w:name w:val="TOCOL 2"/>
    <w:basedOn w:val="TOC2"/>
    <w:rsid w:val="00980146"/>
    <w:pPr>
      <w:keepNext w:val="0"/>
    </w:pPr>
  </w:style>
  <w:style w:type="paragraph" w:customStyle="1" w:styleId="TOCOL3">
    <w:name w:val="TOCOL 3"/>
    <w:basedOn w:val="TOC3"/>
    <w:rsid w:val="00980146"/>
    <w:pPr>
      <w:keepNext w:val="0"/>
    </w:pPr>
  </w:style>
  <w:style w:type="paragraph" w:customStyle="1" w:styleId="TOCOL4">
    <w:name w:val="TOCOL 4"/>
    <w:basedOn w:val="TOC4"/>
    <w:rsid w:val="00980146"/>
    <w:pPr>
      <w:keepNext w:val="0"/>
    </w:pPr>
  </w:style>
  <w:style w:type="paragraph" w:customStyle="1" w:styleId="TOCOL5">
    <w:name w:val="TOCOL 5"/>
    <w:basedOn w:val="TOC5"/>
    <w:rsid w:val="00980146"/>
    <w:pPr>
      <w:tabs>
        <w:tab w:val="left" w:pos="400"/>
      </w:tabs>
    </w:pPr>
  </w:style>
  <w:style w:type="paragraph" w:customStyle="1" w:styleId="TOCOL6">
    <w:name w:val="TOCOL 6"/>
    <w:basedOn w:val="TOC6"/>
    <w:rsid w:val="00980146"/>
    <w:pPr>
      <w:keepNext w:val="0"/>
    </w:pPr>
  </w:style>
  <w:style w:type="paragraph" w:customStyle="1" w:styleId="TOCOL7">
    <w:name w:val="TOCOL 7"/>
    <w:basedOn w:val="TOC7"/>
    <w:rsid w:val="00980146"/>
  </w:style>
  <w:style w:type="paragraph" w:customStyle="1" w:styleId="TOCOL8">
    <w:name w:val="TOCOL 8"/>
    <w:basedOn w:val="TOC8"/>
    <w:rsid w:val="00980146"/>
  </w:style>
  <w:style w:type="paragraph" w:customStyle="1" w:styleId="TOCOL9">
    <w:name w:val="TOCOL 9"/>
    <w:basedOn w:val="TOC9"/>
    <w:rsid w:val="00980146"/>
    <w:pPr>
      <w:ind w:right="0"/>
    </w:pPr>
  </w:style>
  <w:style w:type="paragraph" w:customStyle="1" w:styleId="TOC10">
    <w:name w:val="TOC 10"/>
    <w:basedOn w:val="TOC5"/>
    <w:rsid w:val="00980146"/>
    <w:rPr>
      <w:szCs w:val="24"/>
    </w:rPr>
  </w:style>
  <w:style w:type="character" w:customStyle="1" w:styleId="charNotBold">
    <w:name w:val="charNotBold"/>
    <w:basedOn w:val="DefaultParagraphFont"/>
    <w:rsid w:val="00980146"/>
    <w:rPr>
      <w:rFonts w:ascii="Arial" w:hAnsi="Arial"/>
      <w:sz w:val="20"/>
    </w:rPr>
  </w:style>
  <w:style w:type="paragraph" w:customStyle="1" w:styleId="Billname1">
    <w:name w:val="Billname1"/>
    <w:basedOn w:val="Normal"/>
    <w:rsid w:val="009801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80146"/>
    <w:rPr>
      <w:rFonts w:ascii="Tahoma" w:hAnsi="Tahoma" w:cs="Tahoma"/>
      <w:sz w:val="16"/>
      <w:szCs w:val="16"/>
    </w:rPr>
  </w:style>
  <w:style w:type="character" w:customStyle="1" w:styleId="BalloonTextChar">
    <w:name w:val="Balloon Text Char"/>
    <w:basedOn w:val="DefaultParagraphFont"/>
    <w:link w:val="BalloonText"/>
    <w:uiPriority w:val="99"/>
    <w:rsid w:val="00980146"/>
    <w:rPr>
      <w:rFonts w:ascii="Tahoma" w:hAnsi="Tahoma" w:cs="Tahoma"/>
      <w:sz w:val="16"/>
      <w:szCs w:val="16"/>
      <w:lang w:eastAsia="en-US"/>
    </w:rPr>
  </w:style>
  <w:style w:type="character" w:customStyle="1" w:styleId="FooterChar">
    <w:name w:val="Footer Char"/>
    <w:basedOn w:val="DefaultParagraphFont"/>
    <w:link w:val="Footer"/>
    <w:rsid w:val="00980146"/>
    <w:rPr>
      <w:rFonts w:ascii="Arial" w:hAnsi="Arial"/>
      <w:sz w:val="18"/>
      <w:lang w:eastAsia="en-US"/>
    </w:rPr>
  </w:style>
  <w:style w:type="character" w:customStyle="1" w:styleId="aNoteChar">
    <w:name w:val="aNote Char"/>
    <w:basedOn w:val="DefaultParagraphFont"/>
    <w:link w:val="aNote"/>
    <w:locked/>
    <w:rsid w:val="003221BA"/>
    <w:rPr>
      <w:lang w:eastAsia="en-US"/>
    </w:rPr>
  </w:style>
  <w:style w:type="character" w:customStyle="1" w:styleId="aDefChar">
    <w:name w:val="aDef Char"/>
    <w:basedOn w:val="DefaultParagraphFont"/>
    <w:link w:val="aDef"/>
    <w:locked/>
    <w:rsid w:val="003221BA"/>
    <w:rPr>
      <w:sz w:val="24"/>
      <w:lang w:eastAsia="en-US"/>
    </w:rPr>
  </w:style>
  <w:style w:type="paragraph" w:customStyle="1" w:styleId="Actdetailsnote">
    <w:name w:val="Act details note"/>
    <w:basedOn w:val="Actdetails"/>
    <w:uiPriority w:val="99"/>
    <w:rsid w:val="00980146"/>
    <w:pPr>
      <w:ind w:left="1620" w:right="-60" w:hanging="720"/>
    </w:pPr>
    <w:rPr>
      <w:sz w:val="18"/>
    </w:rPr>
  </w:style>
  <w:style w:type="paragraph" w:customStyle="1" w:styleId="TablePara10">
    <w:name w:val="TablePara10"/>
    <w:basedOn w:val="tablepara"/>
    <w:rsid w:val="009801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801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80146"/>
    <w:rPr>
      <w:sz w:val="20"/>
    </w:rPr>
  </w:style>
  <w:style w:type="paragraph" w:customStyle="1" w:styleId="aExamINumpar">
    <w:name w:val="aExamINumpar"/>
    <w:basedOn w:val="aExampar"/>
    <w:rsid w:val="00980146"/>
    <w:pPr>
      <w:tabs>
        <w:tab w:val="left" w:pos="2000"/>
      </w:tabs>
      <w:ind w:left="2000" w:hanging="400"/>
    </w:pPr>
  </w:style>
  <w:style w:type="paragraph" w:customStyle="1" w:styleId="ShadedSchClauseSymb">
    <w:name w:val="Shaded Sch Clause Symb"/>
    <w:basedOn w:val="ShadedSchClause"/>
    <w:rsid w:val="00980146"/>
    <w:pPr>
      <w:tabs>
        <w:tab w:val="left" w:pos="0"/>
      </w:tabs>
      <w:ind w:left="975" w:hanging="1457"/>
    </w:pPr>
  </w:style>
  <w:style w:type="paragraph" w:customStyle="1" w:styleId="CoverTextBullet">
    <w:name w:val="CoverTextBullet"/>
    <w:basedOn w:val="CoverText"/>
    <w:qFormat/>
    <w:rsid w:val="00980146"/>
    <w:pPr>
      <w:numPr>
        <w:numId w:val="2"/>
      </w:numPr>
    </w:pPr>
    <w:rPr>
      <w:color w:val="000000"/>
    </w:rPr>
  </w:style>
  <w:style w:type="character" w:customStyle="1" w:styleId="AmainreturnChar">
    <w:name w:val="A main return Char"/>
    <w:basedOn w:val="DefaultParagraphFont"/>
    <w:link w:val="Amainreturn"/>
    <w:locked/>
    <w:rsid w:val="00E1579F"/>
    <w:rPr>
      <w:sz w:val="24"/>
      <w:lang w:eastAsia="en-US"/>
    </w:rPr>
  </w:style>
  <w:style w:type="paragraph" w:customStyle="1" w:styleId="01aPreamble">
    <w:name w:val="01aPreamble"/>
    <w:basedOn w:val="Normal"/>
    <w:qFormat/>
    <w:rsid w:val="00980146"/>
  </w:style>
  <w:style w:type="paragraph" w:customStyle="1" w:styleId="TableBullet">
    <w:name w:val="TableBullet"/>
    <w:basedOn w:val="TableText10"/>
    <w:qFormat/>
    <w:rsid w:val="00980146"/>
    <w:pPr>
      <w:numPr>
        <w:numId w:val="6"/>
      </w:numPr>
    </w:pPr>
  </w:style>
  <w:style w:type="paragraph" w:customStyle="1" w:styleId="TableNumbered">
    <w:name w:val="TableNumbered"/>
    <w:basedOn w:val="TableText10"/>
    <w:qFormat/>
    <w:rsid w:val="00980146"/>
    <w:pPr>
      <w:numPr>
        <w:numId w:val="7"/>
      </w:numPr>
    </w:pPr>
  </w:style>
  <w:style w:type="character" w:customStyle="1" w:styleId="charCitHyperlinkItal">
    <w:name w:val="charCitHyperlinkItal"/>
    <w:basedOn w:val="Hyperlink"/>
    <w:uiPriority w:val="1"/>
    <w:rsid w:val="00980146"/>
    <w:rPr>
      <w:i/>
      <w:color w:val="0000FF" w:themeColor="hyperlink"/>
      <w:u w:val="none"/>
    </w:rPr>
  </w:style>
  <w:style w:type="character" w:customStyle="1" w:styleId="charCitHyperlinkAbbrev">
    <w:name w:val="charCitHyperlinkAbbrev"/>
    <w:basedOn w:val="Hyperlink"/>
    <w:uiPriority w:val="1"/>
    <w:rsid w:val="00980146"/>
    <w:rPr>
      <w:color w:val="0000FF" w:themeColor="hyperlink"/>
      <w:u w:val="none"/>
    </w:rPr>
  </w:style>
  <w:style w:type="character" w:customStyle="1" w:styleId="Heading3Char">
    <w:name w:val="Heading 3 Char"/>
    <w:aliases w:val="h3 Char,sec Char"/>
    <w:basedOn w:val="DefaultParagraphFont"/>
    <w:link w:val="Heading3"/>
    <w:rsid w:val="00980146"/>
    <w:rPr>
      <w:b/>
      <w:sz w:val="24"/>
      <w:lang w:eastAsia="en-US"/>
    </w:rPr>
  </w:style>
  <w:style w:type="paragraph" w:customStyle="1" w:styleId="parainpara">
    <w:name w:val="para in para"/>
    <w:rsid w:val="009801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80146"/>
    <w:pPr>
      <w:spacing w:after="60"/>
      <w:ind w:left="2800"/>
    </w:pPr>
    <w:rPr>
      <w:rFonts w:ascii="ACTCrest" w:hAnsi="ACTCrest"/>
      <w:sz w:val="216"/>
    </w:rPr>
  </w:style>
  <w:style w:type="paragraph" w:customStyle="1" w:styleId="ISchMain">
    <w:name w:val="I Sch Main"/>
    <w:basedOn w:val="BillBasic"/>
    <w:rsid w:val="00980146"/>
    <w:pPr>
      <w:tabs>
        <w:tab w:val="right" w:pos="900"/>
        <w:tab w:val="left" w:pos="1100"/>
      </w:tabs>
      <w:ind w:left="1100" w:hanging="1100"/>
    </w:pPr>
  </w:style>
  <w:style w:type="paragraph" w:customStyle="1" w:styleId="ISchpara">
    <w:name w:val="I Sch para"/>
    <w:basedOn w:val="BillBasic"/>
    <w:rsid w:val="00980146"/>
    <w:pPr>
      <w:tabs>
        <w:tab w:val="right" w:pos="1400"/>
        <w:tab w:val="left" w:pos="1600"/>
      </w:tabs>
      <w:ind w:left="1600" w:hanging="1600"/>
    </w:pPr>
  </w:style>
  <w:style w:type="paragraph" w:customStyle="1" w:styleId="ISchsubpara">
    <w:name w:val="I Sch subpara"/>
    <w:basedOn w:val="BillBasic"/>
    <w:rsid w:val="00980146"/>
    <w:pPr>
      <w:tabs>
        <w:tab w:val="right" w:pos="1940"/>
        <w:tab w:val="left" w:pos="2140"/>
      </w:tabs>
      <w:ind w:left="2140" w:hanging="2140"/>
    </w:pPr>
  </w:style>
  <w:style w:type="paragraph" w:customStyle="1" w:styleId="ISchsubsubpara">
    <w:name w:val="I Sch subsubpara"/>
    <w:basedOn w:val="BillBasic"/>
    <w:rsid w:val="00980146"/>
    <w:pPr>
      <w:tabs>
        <w:tab w:val="right" w:pos="2460"/>
        <w:tab w:val="left" w:pos="2660"/>
      </w:tabs>
      <w:ind w:left="2660" w:hanging="2660"/>
    </w:pPr>
  </w:style>
  <w:style w:type="paragraph" w:customStyle="1" w:styleId="AssectheadingSymb">
    <w:name w:val="A ssect heading Symb"/>
    <w:basedOn w:val="Amain"/>
    <w:rsid w:val="009801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80146"/>
    <w:pPr>
      <w:tabs>
        <w:tab w:val="left" w:pos="0"/>
        <w:tab w:val="right" w:pos="2400"/>
        <w:tab w:val="left" w:pos="2600"/>
      </w:tabs>
      <w:ind w:left="2602" w:hanging="3084"/>
      <w:outlineLvl w:val="8"/>
    </w:pPr>
  </w:style>
  <w:style w:type="paragraph" w:customStyle="1" w:styleId="AmainreturnSymb">
    <w:name w:val="A main return Symb"/>
    <w:basedOn w:val="BillBasic"/>
    <w:rsid w:val="00980146"/>
    <w:pPr>
      <w:tabs>
        <w:tab w:val="left" w:pos="1582"/>
      </w:tabs>
      <w:ind w:left="1100" w:hanging="1582"/>
    </w:pPr>
  </w:style>
  <w:style w:type="paragraph" w:customStyle="1" w:styleId="AparareturnSymb">
    <w:name w:val="A para return Symb"/>
    <w:basedOn w:val="BillBasic"/>
    <w:rsid w:val="00980146"/>
    <w:pPr>
      <w:tabs>
        <w:tab w:val="left" w:pos="2081"/>
      </w:tabs>
      <w:ind w:left="1599" w:hanging="2081"/>
    </w:pPr>
  </w:style>
  <w:style w:type="paragraph" w:customStyle="1" w:styleId="AsubparareturnSymb">
    <w:name w:val="A subpara return Symb"/>
    <w:basedOn w:val="BillBasic"/>
    <w:rsid w:val="00980146"/>
    <w:pPr>
      <w:tabs>
        <w:tab w:val="left" w:pos="2580"/>
      </w:tabs>
      <w:ind w:left="2098" w:hanging="2580"/>
    </w:pPr>
  </w:style>
  <w:style w:type="paragraph" w:customStyle="1" w:styleId="aDefSymb">
    <w:name w:val="aDef Symb"/>
    <w:basedOn w:val="BillBasic"/>
    <w:rsid w:val="00980146"/>
    <w:pPr>
      <w:tabs>
        <w:tab w:val="left" w:pos="1582"/>
      </w:tabs>
      <w:ind w:left="1100" w:hanging="1582"/>
    </w:pPr>
  </w:style>
  <w:style w:type="paragraph" w:customStyle="1" w:styleId="aDefparaSymb">
    <w:name w:val="aDef para Symb"/>
    <w:basedOn w:val="Apara"/>
    <w:rsid w:val="00980146"/>
    <w:pPr>
      <w:tabs>
        <w:tab w:val="clear" w:pos="1600"/>
        <w:tab w:val="left" w:pos="0"/>
        <w:tab w:val="left" w:pos="1599"/>
      </w:tabs>
      <w:ind w:left="1599" w:hanging="2081"/>
    </w:pPr>
  </w:style>
  <w:style w:type="paragraph" w:customStyle="1" w:styleId="aDefsubparaSymb">
    <w:name w:val="aDef subpara Symb"/>
    <w:basedOn w:val="Asubpara"/>
    <w:rsid w:val="00980146"/>
    <w:pPr>
      <w:tabs>
        <w:tab w:val="left" w:pos="0"/>
      </w:tabs>
      <w:ind w:left="2098" w:hanging="2580"/>
    </w:pPr>
  </w:style>
  <w:style w:type="paragraph" w:customStyle="1" w:styleId="SchAmainSymb">
    <w:name w:val="Sch A main Symb"/>
    <w:basedOn w:val="Amain"/>
    <w:rsid w:val="00980146"/>
    <w:pPr>
      <w:tabs>
        <w:tab w:val="left" w:pos="0"/>
      </w:tabs>
      <w:ind w:hanging="1580"/>
    </w:pPr>
  </w:style>
  <w:style w:type="paragraph" w:customStyle="1" w:styleId="SchAparaSymb">
    <w:name w:val="Sch A para Symb"/>
    <w:basedOn w:val="Apara"/>
    <w:rsid w:val="00980146"/>
    <w:pPr>
      <w:tabs>
        <w:tab w:val="left" w:pos="0"/>
      </w:tabs>
      <w:ind w:hanging="2080"/>
    </w:pPr>
  </w:style>
  <w:style w:type="paragraph" w:customStyle="1" w:styleId="SchAsubparaSymb">
    <w:name w:val="Sch A subpara Symb"/>
    <w:basedOn w:val="Asubpara"/>
    <w:rsid w:val="00980146"/>
    <w:pPr>
      <w:tabs>
        <w:tab w:val="left" w:pos="0"/>
      </w:tabs>
      <w:ind w:hanging="2580"/>
    </w:pPr>
  </w:style>
  <w:style w:type="paragraph" w:customStyle="1" w:styleId="SchAsubsubparaSymb">
    <w:name w:val="Sch A subsubpara Symb"/>
    <w:basedOn w:val="AsubsubparaSymb"/>
    <w:rsid w:val="00980146"/>
  </w:style>
  <w:style w:type="paragraph" w:customStyle="1" w:styleId="refSymb">
    <w:name w:val="ref Symb"/>
    <w:basedOn w:val="BillBasic"/>
    <w:next w:val="Normal"/>
    <w:rsid w:val="00980146"/>
    <w:pPr>
      <w:tabs>
        <w:tab w:val="left" w:pos="-480"/>
      </w:tabs>
      <w:spacing w:before="60"/>
      <w:ind w:hanging="480"/>
    </w:pPr>
    <w:rPr>
      <w:sz w:val="18"/>
    </w:rPr>
  </w:style>
  <w:style w:type="paragraph" w:customStyle="1" w:styleId="IshadedH5SecSymb">
    <w:name w:val="I shaded H5 Sec Symb"/>
    <w:basedOn w:val="AH5Sec"/>
    <w:rsid w:val="009801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80146"/>
    <w:pPr>
      <w:tabs>
        <w:tab w:val="clear" w:pos="-1580"/>
      </w:tabs>
      <w:ind w:left="975" w:hanging="1457"/>
    </w:pPr>
  </w:style>
  <w:style w:type="paragraph" w:customStyle="1" w:styleId="IH1ChapSymb">
    <w:name w:val="I H1 Chap Symb"/>
    <w:basedOn w:val="BillBasicHeading"/>
    <w:next w:val="Normal"/>
    <w:rsid w:val="009801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801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801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801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80146"/>
    <w:pPr>
      <w:tabs>
        <w:tab w:val="clear" w:pos="2600"/>
        <w:tab w:val="left" w:pos="-1580"/>
        <w:tab w:val="left" w:pos="0"/>
        <w:tab w:val="left" w:pos="1100"/>
      </w:tabs>
      <w:spacing w:before="240"/>
      <w:ind w:left="1100" w:hanging="1580"/>
    </w:pPr>
  </w:style>
  <w:style w:type="paragraph" w:customStyle="1" w:styleId="IMainSymb">
    <w:name w:val="I Main Symb"/>
    <w:basedOn w:val="Amain"/>
    <w:rsid w:val="00980146"/>
    <w:pPr>
      <w:tabs>
        <w:tab w:val="left" w:pos="0"/>
      </w:tabs>
      <w:ind w:hanging="1580"/>
    </w:pPr>
  </w:style>
  <w:style w:type="paragraph" w:customStyle="1" w:styleId="IparaSymb">
    <w:name w:val="I para Symb"/>
    <w:basedOn w:val="Apara"/>
    <w:rsid w:val="00980146"/>
    <w:pPr>
      <w:tabs>
        <w:tab w:val="left" w:pos="0"/>
      </w:tabs>
      <w:ind w:hanging="2080"/>
      <w:outlineLvl w:val="9"/>
    </w:pPr>
  </w:style>
  <w:style w:type="paragraph" w:customStyle="1" w:styleId="IsubparaSymb">
    <w:name w:val="I subpara Symb"/>
    <w:basedOn w:val="Asubpara"/>
    <w:rsid w:val="009801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80146"/>
    <w:pPr>
      <w:tabs>
        <w:tab w:val="clear" w:pos="2400"/>
        <w:tab w:val="clear" w:pos="2600"/>
        <w:tab w:val="right" w:pos="2460"/>
        <w:tab w:val="left" w:pos="2660"/>
      </w:tabs>
      <w:ind w:left="2660" w:hanging="3140"/>
    </w:pPr>
  </w:style>
  <w:style w:type="paragraph" w:customStyle="1" w:styleId="IdefparaSymb">
    <w:name w:val="I def para Symb"/>
    <w:basedOn w:val="IparaSymb"/>
    <w:rsid w:val="00980146"/>
    <w:pPr>
      <w:ind w:left="1599" w:hanging="2081"/>
    </w:pPr>
  </w:style>
  <w:style w:type="paragraph" w:customStyle="1" w:styleId="IdefsubparaSymb">
    <w:name w:val="I def subpara Symb"/>
    <w:basedOn w:val="IsubparaSymb"/>
    <w:rsid w:val="00980146"/>
    <w:pPr>
      <w:ind w:left="2138"/>
    </w:pPr>
  </w:style>
  <w:style w:type="paragraph" w:customStyle="1" w:styleId="ISched-headingSymb">
    <w:name w:val="I Sched-heading Symb"/>
    <w:basedOn w:val="BillBasicHeading"/>
    <w:next w:val="Normal"/>
    <w:rsid w:val="00980146"/>
    <w:pPr>
      <w:tabs>
        <w:tab w:val="left" w:pos="-3080"/>
        <w:tab w:val="left" w:pos="0"/>
      </w:tabs>
      <w:spacing w:before="320"/>
      <w:ind w:left="2600" w:hanging="3080"/>
    </w:pPr>
    <w:rPr>
      <w:sz w:val="34"/>
    </w:rPr>
  </w:style>
  <w:style w:type="paragraph" w:customStyle="1" w:styleId="ISched-PartSymb">
    <w:name w:val="I Sched-Part Symb"/>
    <w:basedOn w:val="BillBasicHeading"/>
    <w:rsid w:val="00980146"/>
    <w:pPr>
      <w:tabs>
        <w:tab w:val="left" w:pos="-3080"/>
        <w:tab w:val="left" w:pos="0"/>
      </w:tabs>
      <w:spacing w:before="380"/>
      <w:ind w:left="2600" w:hanging="3080"/>
    </w:pPr>
    <w:rPr>
      <w:sz w:val="32"/>
    </w:rPr>
  </w:style>
  <w:style w:type="paragraph" w:customStyle="1" w:styleId="ISched-formSymb">
    <w:name w:val="I Sched-form Symb"/>
    <w:basedOn w:val="BillBasicHeading"/>
    <w:rsid w:val="009801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801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801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80146"/>
    <w:pPr>
      <w:tabs>
        <w:tab w:val="left" w:pos="1100"/>
      </w:tabs>
      <w:spacing w:before="60"/>
      <w:ind w:left="1500" w:hanging="1986"/>
    </w:pPr>
  </w:style>
  <w:style w:type="paragraph" w:customStyle="1" w:styleId="aExamHdgssSymb">
    <w:name w:val="aExamHdgss Symb"/>
    <w:basedOn w:val="BillBasicHeading"/>
    <w:next w:val="Normal"/>
    <w:rsid w:val="00980146"/>
    <w:pPr>
      <w:tabs>
        <w:tab w:val="clear" w:pos="2600"/>
        <w:tab w:val="left" w:pos="1582"/>
      </w:tabs>
      <w:ind w:left="1100" w:hanging="1582"/>
    </w:pPr>
    <w:rPr>
      <w:sz w:val="18"/>
    </w:rPr>
  </w:style>
  <w:style w:type="paragraph" w:customStyle="1" w:styleId="aExamssSymb">
    <w:name w:val="aExamss Symb"/>
    <w:basedOn w:val="aNote"/>
    <w:rsid w:val="00980146"/>
    <w:pPr>
      <w:tabs>
        <w:tab w:val="left" w:pos="1582"/>
      </w:tabs>
      <w:spacing w:before="60"/>
      <w:ind w:left="1100" w:hanging="1582"/>
    </w:pPr>
  </w:style>
  <w:style w:type="paragraph" w:customStyle="1" w:styleId="aExamINumssSymb">
    <w:name w:val="aExamINumss Symb"/>
    <w:basedOn w:val="aExamssSymb"/>
    <w:rsid w:val="00980146"/>
    <w:pPr>
      <w:tabs>
        <w:tab w:val="left" w:pos="1100"/>
      </w:tabs>
      <w:ind w:left="1500" w:hanging="1986"/>
    </w:pPr>
  </w:style>
  <w:style w:type="paragraph" w:customStyle="1" w:styleId="aExamNumTextssSymb">
    <w:name w:val="aExamNumTextss Symb"/>
    <w:basedOn w:val="aExamssSymb"/>
    <w:rsid w:val="00980146"/>
    <w:pPr>
      <w:tabs>
        <w:tab w:val="clear" w:pos="1582"/>
        <w:tab w:val="left" w:pos="1985"/>
      </w:tabs>
      <w:ind w:left="1503" w:hanging="1985"/>
    </w:pPr>
  </w:style>
  <w:style w:type="paragraph" w:customStyle="1" w:styleId="AExamIParaSymb">
    <w:name w:val="AExamIPara Symb"/>
    <w:basedOn w:val="aExam"/>
    <w:rsid w:val="00980146"/>
    <w:pPr>
      <w:tabs>
        <w:tab w:val="right" w:pos="1718"/>
      </w:tabs>
      <w:ind w:left="1984" w:hanging="2466"/>
    </w:pPr>
  </w:style>
  <w:style w:type="paragraph" w:customStyle="1" w:styleId="aExamBulletssSymb">
    <w:name w:val="aExamBulletss Symb"/>
    <w:basedOn w:val="aExamssSymb"/>
    <w:rsid w:val="00980146"/>
    <w:pPr>
      <w:tabs>
        <w:tab w:val="left" w:pos="1100"/>
      </w:tabs>
      <w:ind w:left="1500" w:hanging="1986"/>
    </w:pPr>
  </w:style>
  <w:style w:type="paragraph" w:customStyle="1" w:styleId="aNoteSymb">
    <w:name w:val="aNote Symb"/>
    <w:basedOn w:val="BillBasic"/>
    <w:rsid w:val="00980146"/>
    <w:pPr>
      <w:tabs>
        <w:tab w:val="left" w:pos="1100"/>
        <w:tab w:val="left" w:pos="2381"/>
      </w:tabs>
      <w:ind w:left="1899" w:hanging="2381"/>
    </w:pPr>
    <w:rPr>
      <w:sz w:val="20"/>
    </w:rPr>
  </w:style>
  <w:style w:type="paragraph" w:customStyle="1" w:styleId="aNoteTextssSymb">
    <w:name w:val="aNoteTextss Symb"/>
    <w:basedOn w:val="Normal"/>
    <w:rsid w:val="00980146"/>
    <w:pPr>
      <w:tabs>
        <w:tab w:val="clear" w:pos="0"/>
        <w:tab w:val="left" w:pos="1418"/>
      </w:tabs>
      <w:spacing w:before="60"/>
      <w:ind w:left="1417" w:hanging="1899"/>
      <w:jc w:val="both"/>
    </w:pPr>
    <w:rPr>
      <w:sz w:val="20"/>
    </w:rPr>
  </w:style>
  <w:style w:type="paragraph" w:customStyle="1" w:styleId="aNoteParaSymb">
    <w:name w:val="aNotePara Symb"/>
    <w:basedOn w:val="aNoteSymb"/>
    <w:rsid w:val="009801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801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80146"/>
    <w:pPr>
      <w:tabs>
        <w:tab w:val="left" w:pos="1616"/>
        <w:tab w:val="left" w:pos="2495"/>
      </w:tabs>
      <w:spacing w:before="60"/>
      <w:ind w:left="2013" w:hanging="2495"/>
    </w:pPr>
  </w:style>
  <w:style w:type="paragraph" w:customStyle="1" w:styleId="aExamHdgparSymb">
    <w:name w:val="aExamHdgpar Symb"/>
    <w:basedOn w:val="aExamHdgssSymb"/>
    <w:next w:val="Normal"/>
    <w:rsid w:val="00980146"/>
    <w:pPr>
      <w:tabs>
        <w:tab w:val="clear" w:pos="1582"/>
        <w:tab w:val="left" w:pos="1599"/>
      </w:tabs>
      <w:ind w:left="1599" w:hanging="2081"/>
    </w:pPr>
  </w:style>
  <w:style w:type="paragraph" w:customStyle="1" w:styleId="aExamparSymb">
    <w:name w:val="aExampar Symb"/>
    <w:basedOn w:val="aExamssSymb"/>
    <w:rsid w:val="00980146"/>
    <w:pPr>
      <w:tabs>
        <w:tab w:val="clear" w:pos="1582"/>
        <w:tab w:val="left" w:pos="1599"/>
      </w:tabs>
      <w:ind w:left="1599" w:hanging="2081"/>
    </w:pPr>
  </w:style>
  <w:style w:type="paragraph" w:customStyle="1" w:styleId="aExamINumparSymb">
    <w:name w:val="aExamINumpar Symb"/>
    <w:basedOn w:val="aExamparSymb"/>
    <w:rsid w:val="00980146"/>
    <w:pPr>
      <w:tabs>
        <w:tab w:val="left" w:pos="2000"/>
      </w:tabs>
      <w:ind w:left="2041" w:hanging="2495"/>
    </w:pPr>
  </w:style>
  <w:style w:type="paragraph" w:customStyle="1" w:styleId="aExamBulletparSymb">
    <w:name w:val="aExamBulletpar Symb"/>
    <w:basedOn w:val="aExamparSymb"/>
    <w:rsid w:val="00980146"/>
    <w:pPr>
      <w:tabs>
        <w:tab w:val="clear" w:pos="1599"/>
        <w:tab w:val="left" w:pos="1616"/>
        <w:tab w:val="left" w:pos="2495"/>
      </w:tabs>
      <w:ind w:left="2013" w:hanging="2495"/>
    </w:pPr>
  </w:style>
  <w:style w:type="paragraph" w:customStyle="1" w:styleId="aNoteparSymb">
    <w:name w:val="aNotepar Symb"/>
    <w:basedOn w:val="BillBasic"/>
    <w:next w:val="Normal"/>
    <w:rsid w:val="00980146"/>
    <w:pPr>
      <w:tabs>
        <w:tab w:val="left" w:pos="1599"/>
        <w:tab w:val="left" w:pos="2398"/>
      </w:tabs>
      <w:ind w:left="2410" w:hanging="2892"/>
    </w:pPr>
    <w:rPr>
      <w:sz w:val="20"/>
    </w:rPr>
  </w:style>
  <w:style w:type="paragraph" w:customStyle="1" w:styleId="aNoteTextparSymb">
    <w:name w:val="aNoteTextpar Symb"/>
    <w:basedOn w:val="aNoteparSymb"/>
    <w:rsid w:val="00980146"/>
    <w:pPr>
      <w:tabs>
        <w:tab w:val="clear" w:pos="1599"/>
        <w:tab w:val="clear" w:pos="2398"/>
        <w:tab w:val="left" w:pos="2880"/>
      </w:tabs>
      <w:spacing w:before="60"/>
      <w:ind w:left="2398" w:hanging="2880"/>
    </w:pPr>
  </w:style>
  <w:style w:type="paragraph" w:customStyle="1" w:styleId="aNoteParaparSymb">
    <w:name w:val="aNoteParapar Symb"/>
    <w:basedOn w:val="aNoteparSymb"/>
    <w:rsid w:val="00980146"/>
    <w:pPr>
      <w:tabs>
        <w:tab w:val="right" w:pos="2640"/>
      </w:tabs>
      <w:spacing w:before="60"/>
      <w:ind w:left="2920" w:hanging="3402"/>
    </w:pPr>
  </w:style>
  <w:style w:type="paragraph" w:customStyle="1" w:styleId="aNoteBulletparSymb">
    <w:name w:val="aNoteBulletpar Symb"/>
    <w:basedOn w:val="aNoteparSymb"/>
    <w:rsid w:val="00980146"/>
    <w:pPr>
      <w:tabs>
        <w:tab w:val="clear" w:pos="1599"/>
        <w:tab w:val="left" w:pos="3289"/>
      </w:tabs>
      <w:spacing w:before="60"/>
      <w:ind w:left="2807" w:hanging="3289"/>
    </w:pPr>
  </w:style>
  <w:style w:type="paragraph" w:customStyle="1" w:styleId="AsubparabulletSymb">
    <w:name w:val="A subpara bullet Symb"/>
    <w:basedOn w:val="BillBasic"/>
    <w:rsid w:val="00980146"/>
    <w:pPr>
      <w:tabs>
        <w:tab w:val="left" w:pos="2138"/>
        <w:tab w:val="left" w:pos="3005"/>
      </w:tabs>
      <w:spacing w:before="60"/>
      <w:ind w:left="2523" w:hanging="3005"/>
    </w:pPr>
  </w:style>
  <w:style w:type="paragraph" w:customStyle="1" w:styleId="aExamHdgsubparSymb">
    <w:name w:val="aExamHdgsubpar Symb"/>
    <w:basedOn w:val="aExamHdgssSymb"/>
    <w:next w:val="Normal"/>
    <w:rsid w:val="00980146"/>
    <w:pPr>
      <w:tabs>
        <w:tab w:val="clear" w:pos="1582"/>
        <w:tab w:val="left" w:pos="2620"/>
      </w:tabs>
      <w:ind w:left="2138" w:hanging="2620"/>
    </w:pPr>
  </w:style>
  <w:style w:type="paragraph" w:customStyle="1" w:styleId="aExamsubparSymb">
    <w:name w:val="aExamsubpar Symb"/>
    <w:basedOn w:val="aExamssSymb"/>
    <w:rsid w:val="00980146"/>
    <w:pPr>
      <w:tabs>
        <w:tab w:val="clear" w:pos="1582"/>
        <w:tab w:val="left" w:pos="2620"/>
      </w:tabs>
      <w:ind w:left="2138" w:hanging="2620"/>
    </w:pPr>
  </w:style>
  <w:style w:type="paragraph" w:customStyle="1" w:styleId="aNotesubparSymb">
    <w:name w:val="aNotesubpar Symb"/>
    <w:basedOn w:val="BillBasic"/>
    <w:next w:val="Normal"/>
    <w:rsid w:val="00980146"/>
    <w:pPr>
      <w:tabs>
        <w:tab w:val="left" w:pos="2138"/>
        <w:tab w:val="left" w:pos="2937"/>
      </w:tabs>
      <w:ind w:left="2455" w:hanging="2937"/>
    </w:pPr>
    <w:rPr>
      <w:sz w:val="20"/>
    </w:rPr>
  </w:style>
  <w:style w:type="paragraph" w:customStyle="1" w:styleId="aNoteTextsubparSymb">
    <w:name w:val="aNoteTextsubpar Symb"/>
    <w:basedOn w:val="aNotesubparSymb"/>
    <w:rsid w:val="00980146"/>
    <w:pPr>
      <w:tabs>
        <w:tab w:val="clear" w:pos="2138"/>
        <w:tab w:val="clear" w:pos="2937"/>
        <w:tab w:val="left" w:pos="2943"/>
      </w:tabs>
      <w:spacing w:before="60"/>
      <w:ind w:left="2943" w:hanging="3425"/>
    </w:pPr>
  </w:style>
  <w:style w:type="paragraph" w:customStyle="1" w:styleId="PenaltySymb">
    <w:name w:val="Penalty Symb"/>
    <w:basedOn w:val="AmainreturnSymb"/>
    <w:rsid w:val="00980146"/>
  </w:style>
  <w:style w:type="paragraph" w:customStyle="1" w:styleId="PenaltyParaSymb">
    <w:name w:val="PenaltyPara Symb"/>
    <w:basedOn w:val="Normal"/>
    <w:rsid w:val="00980146"/>
    <w:pPr>
      <w:tabs>
        <w:tab w:val="right" w:pos="1360"/>
      </w:tabs>
      <w:spacing w:before="60"/>
      <w:ind w:left="1599" w:hanging="2081"/>
      <w:jc w:val="both"/>
    </w:pPr>
  </w:style>
  <w:style w:type="paragraph" w:customStyle="1" w:styleId="FormulaSymb">
    <w:name w:val="Formula Symb"/>
    <w:basedOn w:val="BillBasic"/>
    <w:rsid w:val="00980146"/>
    <w:pPr>
      <w:tabs>
        <w:tab w:val="left" w:pos="-480"/>
      </w:tabs>
      <w:spacing w:line="260" w:lineRule="atLeast"/>
      <w:ind w:hanging="480"/>
      <w:jc w:val="center"/>
    </w:pPr>
  </w:style>
  <w:style w:type="paragraph" w:customStyle="1" w:styleId="NormalSymb">
    <w:name w:val="Normal Symb"/>
    <w:basedOn w:val="Normal"/>
    <w:qFormat/>
    <w:rsid w:val="00980146"/>
    <w:pPr>
      <w:ind w:hanging="482"/>
    </w:pPr>
  </w:style>
  <w:style w:type="character" w:styleId="PlaceholderText">
    <w:name w:val="Placeholder Text"/>
    <w:basedOn w:val="DefaultParagraphFont"/>
    <w:uiPriority w:val="99"/>
    <w:semiHidden/>
    <w:rsid w:val="00980146"/>
    <w:rPr>
      <w:color w:val="808080"/>
    </w:rPr>
  </w:style>
  <w:style w:type="character" w:customStyle="1" w:styleId="AH5SecChar">
    <w:name w:val="A H5 Sec Char"/>
    <w:basedOn w:val="DefaultParagraphFont"/>
    <w:link w:val="AH5Sec"/>
    <w:locked/>
    <w:rsid w:val="00CC7AB4"/>
    <w:rPr>
      <w:rFonts w:ascii="Arial" w:hAnsi="Arial"/>
      <w:b/>
      <w:sz w:val="24"/>
      <w:lang w:eastAsia="en-US"/>
    </w:rPr>
  </w:style>
  <w:style w:type="character" w:customStyle="1" w:styleId="AmainChar">
    <w:name w:val="A main Char"/>
    <w:basedOn w:val="DefaultParagraphFont"/>
    <w:link w:val="Amain"/>
    <w:locked/>
    <w:rsid w:val="00CC7AB4"/>
    <w:rPr>
      <w:sz w:val="24"/>
      <w:lang w:eastAsia="en-US"/>
    </w:rPr>
  </w:style>
  <w:style w:type="character" w:customStyle="1" w:styleId="AparaChar">
    <w:name w:val="A para Char"/>
    <w:basedOn w:val="DefaultParagraphFont"/>
    <w:link w:val="Apara"/>
    <w:locked/>
    <w:rsid w:val="000426F4"/>
    <w:rPr>
      <w:sz w:val="24"/>
      <w:lang w:eastAsia="en-US"/>
    </w:rPr>
  </w:style>
  <w:style w:type="character" w:customStyle="1" w:styleId="HeaderChar">
    <w:name w:val="Header Char"/>
    <w:basedOn w:val="DefaultParagraphFont"/>
    <w:link w:val="Header"/>
    <w:rsid w:val="003C41E2"/>
    <w:rPr>
      <w:sz w:val="24"/>
      <w:lang w:eastAsia="en-US"/>
    </w:rPr>
  </w:style>
  <w:style w:type="character" w:styleId="FollowedHyperlink">
    <w:name w:val="FollowedHyperlink"/>
    <w:basedOn w:val="DefaultParagraphFont"/>
    <w:rsid w:val="009329C1"/>
    <w:rPr>
      <w:color w:val="800080" w:themeColor="followedHyperlink"/>
      <w:u w:val="single"/>
    </w:rPr>
  </w:style>
  <w:style w:type="character" w:styleId="UnresolvedMention">
    <w:name w:val="Unresolved Mention"/>
    <w:basedOn w:val="DefaultParagraphFont"/>
    <w:uiPriority w:val="99"/>
    <w:semiHidden/>
    <w:unhideWhenUsed/>
    <w:rsid w:val="0053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05002">
      <w:bodyDiv w:val="1"/>
      <w:marLeft w:val="0"/>
      <w:marRight w:val="0"/>
      <w:marTop w:val="0"/>
      <w:marBottom w:val="0"/>
      <w:divBdr>
        <w:top w:val="none" w:sz="0" w:space="0" w:color="auto"/>
        <w:left w:val="none" w:sz="0" w:space="0" w:color="auto"/>
        <w:bottom w:val="none" w:sz="0" w:space="0" w:color="auto"/>
        <w:right w:val="none" w:sz="0" w:space="0" w:color="auto"/>
      </w:divBdr>
    </w:div>
    <w:div w:id="597905339">
      <w:bodyDiv w:val="1"/>
      <w:marLeft w:val="0"/>
      <w:marRight w:val="0"/>
      <w:marTop w:val="0"/>
      <w:marBottom w:val="0"/>
      <w:divBdr>
        <w:top w:val="none" w:sz="0" w:space="0" w:color="auto"/>
        <w:left w:val="none" w:sz="0" w:space="0" w:color="auto"/>
        <w:bottom w:val="none" w:sz="0" w:space="0" w:color="auto"/>
        <w:right w:val="none" w:sz="0" w:space="0" w:color="auto"/>
      </w:divBdr>
    </w:div>
    <w:div w:id="1000038700">
      <w:bodyDiv w:val="1"/>
      <w:marLeft w:val="0"/>
      <w:marRight w:val="0"/>
      <w:marTop w:val="0"/>
      <w:marBottom w:val="0"/>
      <w:divBdr>
        <w:top w:val="none" w:sz="0" w:space="0" w:color="auto"/>
        <w:left w:val="none" w:sz="0" w:space="0" w:color="auto"/>
        <w:bottom w:val="none" w:sz="0" w:space="0" w:color="auto"/>
        <w:right w:val="none" w:sz="0" w:space="0" w:color="auto"/>
      </w:divBdr>
    </w:div>
    <w:div w:id="1236085930">
      <w:bodyDiv w:val="1"/>
      <w:marLeft w:val="0"/>
      <w:marRight w:val="0"/>
      <w:marTop w:val="0"/>
      <w:marBottom w:val="0"/>
      <w:divBdr>
        <w:top w:val="none" w:sz="0" w:space="0" w:color="auto"/>
        <w:left w:val="none" w:sz="0" w:space="0" w:color="auto"/>
        <w:bottom w:val="none" w:sz="0" w:space="0" w:color="auto"/>
        <w:right w:val="none" w:sz="0" w:space="0" w:color="auto"/>
      </w:divBdr>
    </w:div>
    <w:div w:id="1265335283">
      <w:bodyDiv w:val="1"/>
      <w:marLeft w:val="0"/>
      <w:marRight w:val="0"/>
      <w:marTop w:val="0"/>
      <w:marBottom w:val="0"/>
      <w:divBdr>
        <w:top w:val="none" w:sz="0" w:space="0" w:color="auto"/>
        <w:left w:val="none" w:sz="0" w:space="0" w:color="auto"/>
        <w:bottom w:val="none" w:sz="0" w:space="0" w:color="auto"/>
        <w:right w:val="none" w:sz="0" w:space="0" w:color="auto"/>
      </w:divBdr>
    </w:div>
    <w:div w:id="1733043404">
      <w:bodyDiv w:val="1"/>
      <w:marLeft w:val="0"/>
      <w:marRight w:val="0"/>
      <w:marTop w:val="0"/>
      <w:marBottom w:val="0"/>
      <w:divBdr>
        <w:top w:val="none" w:sz="0" w:space="0" w:color="auto"/>
        <w:left w:val="none" w:sz="0" w:space="0" w:color="auto"/>
        <w:bottom w:val="none" w:sz="0" w:space="0" w:color="auto"/>
        <w:right w:val="none" w:sz="0" w:space="0" w:color="auto"/>
      </w:divBdr>
    </w:div>
    <w:div w:id="18792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4" TargetMode="External"/><Relationship Id="rId299" Type="http://schemas.openxmlformats.org/officeDocument/2006/relationships/hyperlink" Target="http://www.legislation.act.gov.au/a/2012-40" TargetMode="External"/><Relationship Id="rId21" Type="http://schemas.openxmlformats.org/officeDocument/2006/relationships/header" Target="header3.xml"/><Relationship Id="rId63" Type="http://schemas.openxmlformats.org/officeDocument/2006/relationships/hyperlink" Target="http://www.propertycouncil.com.au" TargetMode="External"/><Relationship Id="rId159" Type="http://schemas.openxmlformats.org/officeDocument/2006/relationships/hyperlink" Target="http://www.comlaw.gov.au/Details/C2013C00081" TargetMode="External"/><Relationship Id="rId324" Type="http://schemas.openxmlformats.org/officeDocument/2006/relationships/hyperlink" Target="http://www.legislation.act.gov.au/a/2018-2/default.asp" TargetMode="External"/><Relationship Id="rId366" Type="http://schemas.openxmlformats.org/officeDocument/2006/relationships/hyperlink" Target="http://www.legislation.act.gov.au/a/2009-52" TargetMode="External"/><Relationship Id="rId170" Type="http://schemas.openxmlformats.org/officeDocument/2006/relationships/hyperlink" Target="http://www.legislation.act.gov.au/a/2004-36" TargetMode="External"/><Relationship Id="rId226" Type="http://schemas.openxmlformats.org/officeDocument/2006/relationships/hyperlink" Target="http://www.legislation.act.gov.au/a/2009-52" TargetMode="External"/><Relationship Id="rId433" Type="http://schemas.openxmlformats.org/officeDocument/2006/relationships/hyperlink" Target="http://www.legislation.act.gov.au/a/2016-40/default.asp" TargetMode="External"/><Relationship Id="rId268" Type="http://schemas.openxmlformats.org/officeDocument/2006/relationships/hyperlink" Target="http://www.legislation.act.gov.au/a/2015-44" TargetMode="External"/><Relationship Id="rId32" Type="http://schemas.openxmlformats.org/officeDocument/2006/relationships/hyperlink" Target="http://www.legislation.act.gov.au/a/2001-14" TargetMode="External"/><Relationship Id="rId74" Type="http://schemas.openxmlformats.org/officeDocument/2006/relationships/hyperlink" Target="http://www.comlaw.gov.au/Details/C2013C0008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1-52" TargetMode="External"/><Relationship Id="rId377" Type="http://schemas.openxmlformats.org/officeDocument/2006/relationships/hyperlink" Target="http://www.legislation.act.gov.au/a/2005-20" TargetMode="External"/><Relationship Id="rId5" Type="http://schemas.openxmlformats.org/officeDocument/2006/relationships/footnotes" Target="footnotes.xml"/><Relationship Id="rId181" Type="http://schemas.openxmlformats.org/officeDocument/2006/relationships/hyperlink" Target="http://www.legislation.act.gov.au/a/2007-29" TargetMode="External"/><Relationship Id="rId237" Type="http://schemas.openxmlformats.org/officeDocument/2006/relationships/hyperlink" Target="https://www.legislation.act.gov.au/a/2020-8/" TargetMode="External"/><Relationship Id="rId402" Type="http://schemas.openxmlformats.org/officeDocument/2006/relationships/hyperlink" Target="http://www.legislation.act.gov.au/a/2008-16" TargetMode="External"/><Relationship Id="rId279" Type="http://schemas.openxmlformats.org/officeDocument/2006/relationships/hyperlink" Target="http://www.legislation.act.gov.au/a/2011-52" TargetMode="External"/><Relationship Id="rId444" Type="http://schemas.openxmlformats.org/officeDocument/2006/relationships/hyperlink" Target="http://www.legislation.act.gov.au/a/2018-15/default.asp" TargetMode="External"/><Relationship Id="rId43" Type="http://schemas.openxmlformats.org/officeDocument/2006/relationships/oleObject" Target="embeddings/oleObject2.bin"/><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06-22" TargetMode="External"/><Relationship Id="rId304" Type="http://schemas.openxmlformats.org/officeDocument/2006/relationships/hyperlink" Target="http://www.legislation.act.gov.au/a/2006-19" TargetMode="External"/><Relationship Id="rId346" Type="http://schemas.openxmlformats.org/officeDocument/2006/relationships/hyperlink" Target="http://www.legislation.act.gov.au/a/2007-2" TargetMode="External"/><Relationship Id="rId388" Type="http://schemas.openxmlformats.org/officeDocument/2006/relationships/hyperlink" Target="http://www.legislation.act.gov.au/a/2006-19" TargetMode="External"/><Relationship Id="rId85" Type="http://schemas.openxmlformats.org/officeDocument/2006/relationships/hyperlink" Target="http://www.comlaw.gov.au/Details/C2013C00063" TargetMode="External"/><Relationship Id="rId150" Type="http://schemas.openxmlformats.org/officeDocument/2006/relationships/footer" Target="footer11.xml"/><Relationship Id="rId192" Type="http://schemas.openxmlformats.org/officeDocument/2006/relationships/hyperlink" Target="http://www.legislation.act.gov.au/a/2010-20" TargetMode="External"/><Relationship Id="rId206" Type="http://schemas.openxmlformats.org/officeDocument/2006/relationships/hyperlink" Target="http://www.legislation.act.gov.au/a/2016-41/default.asp" TargetMode="External"/><Relationship Id="rId413" Type="http://schemas.openxmlformats.org/officeDocument/2006/relationships/hyperlink" Target="http://www.legislation.act.gov.au/a/2011-52" TargetMode="External"/><Relationship Id="rId248" Type="http://schemas.openxmlformats.org/officeDocument/2006/relationships/hyperlink" Target="http://www.legislation.act.gov.au/a/2015-49" TargetMode="External"/><Relationship Id="rId455" Type="http://schemas.openxmlformats.org/officeDocument/2006/relationships/footer" Target="footer15.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4/default.asp" TargetMode="External"/><Relationship Id="rId315" Type="http://schemas.openxmlformats.org/officeDocument/2006/relationships/hyperlink" Target="http://www.legislation.act.gov.au/a/2006-19" TargetMode="External"/><Relationship Id="rId357" Type="http://schemas.openxmlformats.org/officeDocument/2006/relationships/hyperlink" Target="https://www.legislation.act.gov.au/a/2020-8/" TargetMode="External"/><Relationship Id="rId54" Type="http://schemas.openxmlformats.org/officeDocument/2006/relationships/hyperlink" Target="http://www.legislation.act.gov.au/a/1999-4/default.asp"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6/default.asp" TargetMode="External"/><Relationship Id="rId217" Type="http://schemas.openxmlformats.org/officeDocument/2006/relationships/hyperlink" Target="https://www.legislation.act.gov.au/a/2020-8/" TargetMode="External"/><Relationship Id="rId399" Type="http://schemas.openxmlformats.org/officeDocument/2006/relationships/hyperlink" Target="http://www.legislation.act.gov.au/a/2008-14" TargetMode="External"/><Relationship Id="rId259" Type="http://schemas.openxmlformats.org/officeDocument/2006/relationships/hyperlink" Target="http://www.legislation.act.gov.au/a/2006-29" TargetMode="External"/><Relationship Id="rId424" Type="http://schemas.openxmlformats.org/officeDocument/2006/relationships/hyperlink" Target="http://www.legislation.act.gov.au/a/2014-44" TargetMode="External"/><Relationship Id="rId23" Type="http://schemas.openxmlformats.org/officeDocument/2006/relationships/header" Target="header4.xml"/><Relationship Id="rId119" Type="http://schemas.openxmlformats.org/officeDocument/2006/relationships/hyperlink" Target="http://www.legislation.act.gov.au/a/2004-4" TargetMode="External"/><Relationship Id="rId270" Type="http://schemas.openxmlformats.org/officeDocument/2006/relationships/hyperlink" Target="http://www.legislation.act.gov.au/a/2015-44" TargetMode="External"/><Relationship Id="rId326" Type="http://schemas.openxmlformats.org/officeDocument/2006/relationships/hyperlink" Target="http://www.legislation.act.gov.au/a/2006-19" TargetMode="External"/><Relationship Id="rId44" Type="http://schemas.openxmlformats.org/officeDocument/2006/relationships/hyperlink" Target="http://www.legislation.act.gov.au/a/1999-4/default.asp" TargetMode="External"/><Relationship Id="rId65" Type="http://schemas.openxmlformats.org/officeDocument/2006/relationships/hyperlink" Target="http://www.legislation.act.gov.au/a/2001-14" TargetMode="External"/><Relationship Id="rId86" Type="http://schemas.openxmlformats.org/officeDocument/2006/relationships/hyperlink" Target="http://www.comlaw.gov.au/Details/C2013C00063" TargetMode="External"/><Relationship Id="rId130" Type="http://schemas.openxmlformats.org/officeDocument/2006/relationships/header" Target="header7.xml"/><Relationship Id="rId151" Type="http://schemas.openxmlformats.org/officeDocument/2006/relationships/hyperlink" Target="http://www.legislation.act.gov.au/a/2001-14" TargetMode="External"/><Relationship Id="rId368" Type="http://schemas.openxmlformats.org/officeDocument/2006/relationships/hyperlink" Target="http://www.legislation.act.gov.au/a/2011-41" TargetMode="External"/><Relationship Id="rId389" Type="http://schemas.openxmlformats.org/officeDocument/2006/relationships/hyperlink" Target="http://www.legislation.act.gov.au/a/2006-29" TargetMode="External"/><Relationship Id="rId172" Type="http://schemas.openxmlformats.org/officeDocument/2006/relationships/hyperlink" Target="http://www.legislation.act.gov.au/a/2005-23" TargetMode="External"/><Relationship Id="rId193" Type="http://schemas.openxmlformats.org/officeDocument/2006/relationships/hyperlink" Target="http://www.legislation.act.gov.au/a/2011-41" TargetMode="External"/><Relationship Id="rId207" Type="http://schemas.openxmlformats.org/officeDocument/2006/relationships/hyperlink" Target="http://www.legislation.act.gov.au/a/2016-47/default.asp" TargetMode="External"/><Relationship Id="rId228" Type="http://schemas.openxmlformats.org/officeDocument/2006/relationships/hyperlink" Target="http://www.legislation.act.gov.au/a/2009-52" TargetMode="External"/><Relationship Id="rId249" Type="http://schemas.openxmlformats.org/officeDocument/2006/relationships/hyperlink" Target="http://www.legislation.act.gov.au/a/2011-52" TargetMode="External"/><Relationship Id="rId414" Type="http://schemas.openxmlformats.org/officeDocument/2006/relationships/hyperlink" Target="http://www.legislation.act.gov.au/a/2011-52" TargetMode="External"/><Relationship Id="rId435" Type="http://schemas.openxmlformats.org/officeDocument/2006/relationships/hyperlink" Target="http://www.legislation.act.gov.au/a/2016-52" TargetMode="External"/><Relationship Id="rId456" Type="http://schemas.openxmlformats.org/officeDocument/2006/relationships/header" Target="header14.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9-4/default.asp" TargetMode="External"/><Relationship Id="rId260" Type="http://schemas.openxmlformats.org/officeDocument/2006/relationships/hyperlink" Target="http://www.legislation.act.gov.au/a/2017-11/default.asp" TargetMode="External"/><Relationship Id="rId281" Type="http://schemas.openxmlformats.org/officeDocument/2006/relationships/hyperlink" Target="http://www.legislation.act.gov.au/a/2005-29" TargetMode="External"/><Relationship Id="rId316" Type="http://schemas.openxmlformats.org/officeDocument/2006/relationships/hyperlink" Target="http://www.legislation.act.gov.au/a/2008-37" TargetMode="External"/><Relationship Id="rId337" Type="http://schemas.openxmlformats.org/officeDocument/2006/relationships/hyperlink" Target="http://www.legislation.act.gov.au/a/2013-17" TargetMode="External"/><Relationship Id="rId34" Type="http://schemas.openxmlformats.org/officeDocument/2006/relationships/hyperlink" Target="http://www.legislation.act.gov.au/a/1999-7" TargetMode="External"/><Relationship Id="rId55" Type="http://schemas.openxmlformats.org/officeDocument/2006/relationships/hyperlink" Target="http://www.legislation.act.gov.au/a/1999-4/default.asp" TargetMode="External"/><Relationship Id="rId76" Type="http://schemas.openxmlformats.org/officeDocument/2006/relationships/hyperlink" Target="http://www.comlaw.gov.au/Details/C2013C00063"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1999-4/default.asp" TargetMode="External"/><Relationship Id="rId358" Type="http://schemas.openxmlformats.org/officeDocument/2006/relationships/hyperlink" Target="http://www.legislation.act.gov.au/a/2015-44" TargetMode="External"/><Relationship Id="rId379" Type="http://schemas.openxmlformats.org/officeDocument/2006/relationships/hyperlink" Target="http://www.legislation.act.gov.au/a/2004-36" TargetMode="External"/><Relationship Id="rId7" Type="http://schemas.openxmlformats.org/officeDocument/2006/relationships/image" Target="media/image1.png"/><Relationship Id="rId162" Type="http://schemas.openxmlformats.org/officeDocument/2006/relationships/hyperlink" Target="http://www.legislation.act.gov.au/a/2001-16/default.asp" TargetMode="External"/><Relationship Id="rId183" Type="http://schemas.openxmlformats.org/officeDocument/2006/relationships/hyperlink" Target="http://www.legislation.act.gov.au/cn/2008-8/default.asp" TargetMode="External"/><Relationship Id="rId218" Type="http://schemas.openxmlformats.org/officeDocument/2006/relationships/hyperlink" Target="http://www.legislation.act.gov.au/a/2020-14/" TargetMode="External"/><Relationship Id="rId239" Type="http://schemas.openxmlformats.org/officeDocument/2006/relationships/hyperlink" Target="http://www.legislation.act.gov.au/a/2004-36" TargetMode="External"/><Relationship Id="rId390" Type="http://schemas.openxmlformats.org/officeDocument/2006/relationships/hyperlink" Target="http://www.legislation.act.gov.au/a/2006-29" TargetMode="External"/><Relationship Id="rId404" Type="http://schemas.openxmlformats.org/officeDocument/2006/relationships/hyperlink" Target="http://www.legislation.act.gov.au/a/2008-37" TargetMode="External"/><Relationship Id="rId425" Type="http://schemas.openxmlformats.org/officeDocument/2006/relationships/hyperlink" Target="http://www.legislation.act.gov.au/a/2015-19/default.asp" TargetMode="External"/><Relationship Id="rId446" Type="http://schemas.openxmlformats.org/officeDocument/2006/relationships/hyperlink" Target="http://www.legislation.act.gov.au/a/2019-7/default.asp" TargetMode="External"/><Relationship Id="rId250" Type="http://schemas.openxmlformats.org/officeDocument/2006/relationships/hyperlink" Target="http://www.legislation.act.gov.au/a/2015-49" TargetMode="External"/><Relationship Id="rId271" Type="http://schemas.openxmlformats.org/officeDocument/2006/relationships/hyperlink" Target="http://www.legislation.act.gov.au/a/2015-44" TargetMode="External"/><Relationship Id="rId292" Type="http://schemas.openxmlformats.org/officeDocument/2006/relationships/hyperlink" Target="http://www.legislation.act.gov.au/a/2008-14" TargetMode="External"/><Relationship Id="rId306" Type="http://schemas.openxmlformats.org/officeDocument/2006/relationships/hyperlink" Target="http://www.legislation.act.gov.au/a/2013-17" TargetMode="External"/><Relationship Id="rId24" Type="http://schemas.openxmlformats.org/officeDocument/2006/relationships/header" Target="header5.xml"/><Relationship Id="rId45" Type="http://schemas.openxmlformats.org/officeDocument/2006/relationships/hyperlink" Target="http://www.legislation.act.gov.au/a/1999-4/default.asp" TargetMode="External"/><Relationship Id="rId66" Type="http://schemas.openxmlformats.org/officeDocument/2006/relationships/hyperlink" Target="http://www.legislation.act.gov.au/a/2001-14" TargetMode="External"/><Relationship Id="rId87" Type="http://schemas.openxmlformats.org/officeDocument/2006/relationships/hyperlink" Target="http://www.comlaw.gov.au/Details/C2013C00114" TargetMode="External"/><Relationship Id="rId110" Type="http://schemas.openxmlformats.org/officeDocument/2006/relationships/hyperlink" Target="http://www.legislation.act.gov.au/a/1999-4/default.asp" TargetMode="External"/><Relationship Id="rId131" Type="http://schemas.openxmlformats.org/officeDocument/2006/relationships/footer" Target="footer7.xml"/><Relationship Id="rId327" Type="http://schemas.openxmlformats.org/officeDocument/2006/relationships/hyperlink" Target="http://www.legislation.act.gov.au/a/2015-49" TargetMode="External"/><Relationship Id="rId348" Type="http://schemas.openxmlformats.org/officeDocument/2006/relationships/hyperlink" Target="http://www.legislation.act.gov.au/a/2007-2" TargetMode="External"/><Relationship Id="rId369" Type="http://schemas.openxmlformats.org/officeDocument/2006/relationships/hyperlink" Target="http://www.legislation.act.gov.au/a/2015-19" TargetMode="Externa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05-29" TargetMode="External"/><Relationship Id="rId194" Type="http://schemas.openxmlformats.org/officeDocument/2006/relationships/hyperlink" Target="http://www.legislation.act.gov.au/cn/2012-6/default.asp" TargetMode="External"/><Relationship Id="rId208" Type="http://schemas.openxmlformats.org/officeDocument/2006/relationships/hyperlink" Target="http://www.legislation.act.gov.au/a/2016-52/default.asp" TargetMode="External"/><Relationship Id="rId229" Type="http://schemas.openxmlformats.org/officeDocument/2006/relationships/hyperlink" Target="http://www.legislation.act.gov.au/a/2016-47/default.asp" TargetMode="External"/><Relationship Id="rId380" Type="http://schemas.openxmlformats.org/officeDocument/2006/relationships/hyperlink" Target="http://www.legislation.act.gov.au/a/2005-23" TargetMode="External"/><Relationship Id="rId415" Type="http://schemas.openxmlformats.org/officeDocument/2006/relationships/hyperlink" Target="http://www.legislation.act.gov.au/a/2011-52" TargetMode="External"/><Relationship Id="rId436" Type="http://schemas.openxmlformats.org/officeDocument/2006/relationships/hyperlink" Target="http://www.legislation.act.gov.au/a/2016-47/default.asp" TargetMode="External"/><Relationship Id="rId457" Type="http://schemas.openxmlformats.org/officeDocument/2006/relationships/header" Target="header15.xml"/><Relationship Id="rId240" Type="http://schemas.openxmlformats.org/officeDocument/2006/relationships/hyperlink" Target="https://www.legislation.act.gov.au/a/2020-8/" TargetMode="External"/><Relationship Id="rId261" Type="http://schemas.openxmlformats.org/officeDocument/2006/relationships/hyperlink" Target="http://www.legislation.act.gov.au/a/2018-15/default.asp"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4-17" TargetMode="External"/><Relationship Id="rId56" Type="http://schemas.openxmlformats.org/officeDocument/2006/relationships/hyperlink" Target="http://www.legislation.act.gov.au/a/1999-4/default.asp" TargetMode="External"/><Relationship Id="rId77" Type="http://schemas.openxmlformats.org/officeDocument/2006/relationships/hyperlink" Target="http://www.comlaw.gov.au/Details/C2013C00063" TargetMode="External"/><Relationship Id="rId100" Type="http://schemas.openxmlformats.org/officeDocument/2006/relationships/hyperlink" Target="http://www.legislation.act.gov.au/a/1999-4/default.asp" TargetMode="External"/><Relationship Id="rId282" Type="http://schemas.openxmlformats.org/officeDocument/2006/relationships/hyperlink" Target="http://www.legislation.act.gov.au/a/2015-19" TargetMode="External"/><Relationship Id="rId317" Type="http://schemas.openxmlformats.org/officeDocument/2006/relationships/hyperlink" Target="http://www.legislation.act.gov.au/a/2011-52" TargetMode="External"/><Relationship Id="rId338" Type="http://schemas.openxmlformats.org/officeDocument/2006/relationships/hyperlink" Target="http://www.legislation.act.gov.au/a/2015-44" TargetMode="External"/><Relationship Id="rId359" Type="http://schemas.openxmlformats.org/officeDocument/2006/relationships/hyperlink" Target="https://www.legislation.act.gov.au/a/2020-8/" TargetMode="External"/><Relationship Id="rId8" Type="http://schemas.openxmlformats.org/officeDocument/2006/relationships/hyperlink" Target="https://www.legislation.act.gov.au/a/2020-8/"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1999-4/default.asp" TargetMode="External"/><Relationship Id="rId142" Type="http://schemas.openxmlformats.org/officeDocument/2006/relationships/hyperlink" Target="http://www.legislation.act.gov.au/a/1999-4/default.asp" TargetMode="External"/><Relationship Id="rId163" Type="http://schemas.openxmlformats.org/officeDocument/2006/relationships/hyperlink" Target="http://www.legislation.act.gov.au/a/2001-16" TargetMode="External"/><Relationship Id="rId184" Type="http://schemas.openxmlformats.org/officeDocument/2006/relationships/hyperlink" Target="http://www.legislation.act.gov.au/a/2008-16" TargetMode="External"/><Relationship Id="rId219" Type="http://schemas.openxmlformats.org/officeDocument/2006/relationships/hyperlink" Target="http://www.legislation.act.gov.au/a/2009-52" TargetMode="External"/><Relationship Id="rId370" Type="http://schemas.openxmlformats.org/officeDocument/2006/relationships/hyperlink" Target="http://www.legislation.act.gov.au/a/2006-22" TargetMode="External"/><Relationship Id="rId391" Type="http://schemas.openxmlformats.org/officeDocument/2006/relationships/hyperlink" Target="http://www.legislation.act.gov.au/a/2007-3" TargetMode="External"/><Relationship Id="rId405" Type="http://schemas.openxmlformats.org/officeDocument/2006/relationships/hyperlink" Target="http://www.legislation.act.gov.au/a/2009-20" TargetMode="External"/><Relationship Id="rId426" Type="http://schemas.openxmlformats.org/officeDocument/2006/relationships/hyperlink" Target="http://www.legislation.act.gov.au/a/2015-19/default.asp" TargetMode="External"/><Relationship Id="rId447" Type="http://schemas.openxmlformats.org/officeDocument/2006/relationships/hyperlink" Target="http://www.legislation.act.gov.au/a/2019-7/default.asp" TargetMode="External"/><Relationship Id="rId230" Type="http://schemas.openxmlformats.org/officeDocument/2006/relationships/hyperlink" Target="http://www.legislation.act.gov.au/a/2009-52" TargetMode="External"/><Relationship Id="rId251" Type="http://schemas.openxmlformats.org/officeDocument/2006/relationships/hyperlink" Target="http://www.legislation.act.gov.au/a/2015-49"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5-44" TargetMode="External"/><Relationship Id="rId293" Type="http://schemas.openxmlformats.org/officeDocument/2006/relationships/hyperlink" Target="http://www.legislation.act.gov.au/a/2012-40" TargetMode="External"/><Relationship Id="rId307" Type="http://schemas.openxmlformats.org/officeDocument/2006/relationships/hyperlink" Target="http://www.legislation.act.gov.au/a/2019-46/default.asp" TargetMode="External"/><Relationship Id="rId328" Type="http://schemas.openxmlformats.org/officeDocument/2006/relationships/hyperlink" Target="http://www.legislation.act.gov.au/a/2008-37" TargetMode="External"/><Relationship Id="rId349" Type="http://schemas.openxmlformats.org/officeDocument/2006/relationships/hyperlink" Target="http://www.legislation.act.gov.au/a/2016-40/default.asp" TargetMode="External"/><Relationship Id="rId88" Type="http://schemas.openxmlformats.org/officeDocument/2006/relationships/hyperlink" Target="http://www.comlaw.gov.au/Details/C2013C00114" TargetMode="External"/><Relationship Id="rId111" Type="http://schemas.openxmlformats.org/officeDocument/2006/relationships/hyperlink" Target="http://www.legislation.act.gov.au/a/1999-4/default.asp" TargetMode="External"/><Relationship Id="rId132" Type="http://schemas.openxmlformats.org/officeDocument/2006/relationships/footer" Target="footer8.xml"/><Relationship Id="rId153" Type="http://schemas.openxmlformats.org/officeDocument/2006/relationships/hyperlink" Target="http://www.legislation.act.gov.au/a/1999-4/default.asp" TargetMode="External"/><Relationship Id="rId174" Type="http://schemas.openxmlformats.org/officeDocument/2006/relationships/hyperlink" Target="http://www.legislation.act.gov.au/a/2006-19" TargetMode="External"/><Relationship Id="rId195" Type="http://schemas.openxmlformats.org/officeDocument/2006/relationships/hyperlink" Target="http://www.legislation.act.gov.au/a/2011-52" TargetMode="External"/><Relationship Id="rId209" Type="http://schemas.openxmlformats.org/officeDocument/2006/relationships/hyperlink" Target="http://www.legislation.act.gov.au/a/2017-1/default.asp" TargetMode="External"/><Relationship Id="rId360" Type="http://schemas.openxmlformats.org/officeDocument/2006/relationships/hyperlink" Target="http://www.legislation.act.gov.au/a/2015-44" TargetMode="External"/><Relationship Id="rId381" Type="http://schemas.openxmlformats.org/officeDocument/2006/relationships/hyperlink" Target="http://www.legislation.act.gov.au/a/2005-20" TargetMode="External"/><Relationship Id="rId416" Type="http://schemas.openxmlformats.org/officeDocument/2006/relationships/hyperlink" Target="http://www.legislation.act.gov.au/a/2011-41" TargetMode="External"/><Relationship Id="rId220" Type="http://schemas.openxmlformats.org/officeDocument/2006/relationships/hyperlink" Target="http://www.legislation.act.gov.au/a/2009-52" TargetMode="External"/><Relationship Id="rId241" Type="http://schemas.openxmlformats.org/officeDocument/2006/relationships/hyperlink" Target="http://www.legislation.act.gov.au/a/2005-23" TargetMode="External"/><Relationship Id="rId437" Type="http://schemas.openxmlformats.org/officeDocument/2006/relationships/hyperlink" Target="http://www.legislation.act.gov.au/a/2016-52" TargetMode="External"/><Relationship Id="rId458" Type="http://schemas.openxmlformats.org/officeDocument/2006/relationships/footer" Target="foot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7-24" TargetMode="External"/><Relationship Id="rId57" Type="http://schemas.openxmlformats.org/officeDocument/2006/relationships/hyperlink" Target="http://www.legislation.act.gov.au/a/1999-4/default.asp" TargetMode="External"/><Relationship Id="rId262" Type="http://schemas.openxmlformats.org/officeDocument/2006/relationships/hyperlink" Target="http://www.legislation.act.gov.au/a/2016-47/default.asp" TargetMode="External"/><Relationship Id="rId283" Type="http://schemas.openxmlformats.org/officeDocument/2006/relationships/hyperlink" Target="http://www.legislation.act.gov.au/a/2006-19" TargetMode="External"/><Relationship Id="rId318" Type="http://schemas.openxmlformats.org/officeDocument/2006/relationships/hyperlink" Target="http://www.legislation.act.gov.au/a/2016-41" TargetMode="External"/><Relationship Id="rId339" Type="http://schemas.openxmlformats.org/officeDocument/2006/relationships/hyperlink" Target="http://www.legislation.act.gov.au/a/2007-2" TargetMode="External"/><Relationship Id="rId78" Type="http://schemas.openxmlformats.org/officeDocument/2006/relationships/hyperlink" Target="http://www.comlaw.gov.au/Details/C2013C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1925-1" TargetMode="External"/><Relationship Id="rId122" Type="http://schemas.openxmlformats.org/officeDocument/2006/relationships/hyperlink" Target="http://www.legislation.act.gov.au/a/2004-4" TargetMode="External"/><Relationship Id="rId143" Type="http://schemas.openxmlformats.org/officeDocument/2006/relationships/hyperlink" Target="http://www.legislation.act.gov.au/a/2001-14" TargetMode="External"/><Relationship Id="rId164" Type="http://schemas.openxmlformats.org/officeDocument/2006/relationships/hyperlink" Target="http://www.legislation.act.gov.au/a/2001-16" TargetMode="External"/><Relationship Id="rId185" Type="http://schemas.openxmlformats.org/officeDocument/2006/relationships/hyperlink" Target="http://www.legislation.act.gov.au/cn/2008-10/default.asp" TargetMode="External"/><Relationship Id="rId350" Type="http://schemas.openxmlformats.org/officeDocument/2006/relationships/hyperlink" Target="http://www.legislation.act.gov.au/a/2016-41" TargetMode="External"/><Relationship Id="rId371" Type="http://schemas.openxmlformats.org/officeDocument/2006/relationships/hyperlink" Target="http://www.legislation.act.gov.au/a/2006-22" TargetMode="External"/><Relationship Id="rId406" Type="http://schemas.openxmlformats.org/officeDocument/2006/relationships/hyperlink" Target="http://www.legislation.act.gov.au/a/2009-20"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cn/2017-5/default.asp" TargetMode="External"/><Relationship Id="rId392" Type="http://schemas.openxmlformats.org/officeDocument/2006/relationships/hyperlink" Target="http://www.legislation.act.gov.au/a/2007-3" TargetMode="External"/><Relationship Id="rId427" Type="http://schemas.openxmlformats.org/officeDocument/2006/relationships/hyperlink" Target="http://www.legislation.act.gov.au/a/2015-44/default.asp" TargetMode="External"/><Relationship Id="rId448" Type="http://schemas.openxmlformats.org/officeDocument/2006/relationships/hyperlink" Target="http://www.legislation.act.gov.au/a/2019-46/" TargetMode="External"/><Relationship Id="rId26" Type="http://schemas.openxmlformats.org/officeDocument/2006/relationships/footer" Target="footer5.xml"/><Relationship Id="rId231" Type="http://schemas.openxmlformats.org/officeDocument/2006/relationships/hyperlink" Target="http://www.legislation.act.gov.au/a/2016-47/default.asp" TargetMode="External"/><Relationship Id="rId252" Type="http://schemas.openxmlformats.org/officeDocument/2006/relationships/hyperlink" Target="http://www.legislation.act.gov.au/a/2015-49" TargetMode="External"/><Relationship Id="rId273" Type="http://schemas.openxmlformats.org/officeDocument/2006/relationships/hyperlink" Target="http://www.legislation.act.gov.au/a/2015-44" TargetMode="External"/><Relationship Id="rId294" Type="http://schemas.openxmlformats.org/officeDocument/2006/relationships/hyperlink" Target="http://www.legislation.act.gov.au/a/2006-22" TargetMode="External"/><Relationship Id="rId308" Type="http://schemas.openxmlformats.org/officeDocument/2006/relationships/hyperlink" Target="http://www.legislation.act.gov.au/a/2006-19" TargetMode="External"/><Relationship Id="rId329" Type="http://schemas.openxmlformats.org/officeDocument/2006/relationships/hyperlink" Target="http://www.legislation.act.gov.au/a/2015-49" TargetMode="External"/><Relationship Id="rId47" Type="http://schemas.openxmlformats.org/officeDocument/2006/relationships/hyperlink" Target="http://www.legislation.act.gov.au/a/2004-28" TargetMode="External"/><Relationship Id="rId68" Type="http://schemas.openxmlformats.org/officeDocument/2006/relationships/hyperlink" Target="http://www.legislation.act.gov.au/a/1999-4/default.asp" TargetMode="External"/><Relationship Id="rId89" Type="http://schemas.openxmlformats.org/officeDocument/2006/relationships/hyperlink" Target="http://www.comlaw.gov.au/Details/C2013C00114" TargetMode="External"/><Relationship Id="rId112" Type="http://schemas.openxmlformats.org/officeDocument/2006/relationships/hyperlink" Target="http://www.legislation.act.gov.au/a/1999-4/default.asp" TargetMode="External"/><Relationship Id="rId133" Type="http://schemas.openxmlformats.org/officeDocument/2006/relationships/footer" Target="footer9.xml"/><Relationship Id="rId154" Type="http://schemas.openxmlformats.org/officeDocument/2006/relationships/hyperlink" Target="http://www.legislation.act.gov.au/a/2007-24" TargetMode="External"/><Relationship Id="rId175" Type="http://schemas.openxmlformats.org/officeDocument/2006/relationships/hyperlink" Target="http://www.legislation.act.gov.au/a/2006-22" TargetMode="External"/><Relationship Id="rId340" Type="http://schemas.openxmlformats.org/officeDocument/2006/relationships/hyperlink" Target="http://www.legislation.act.gov.au/a/2016-40/default.asp" TargetMode="External"/><Relationship Id="rId361" Type="http://schemas.openxmlformats.org/officeDocument/2006/relationships/hyperlink" Target="http://www.legislation.act.gov.au/a/2015-19" TargetMode="External"/><Relationship Id="rId196" Type="http://schemas.openxmlformats.org/officeDocument/2006/relationships/hyperlink" Target="http://www.legislation.act.gov.au/a/2012-37" TargetMode="External"/><Relationship Id="rId200" Type="http://schemas.openxmlformats.org/officeDocument/2006/relationships/hyperlink" Target="http://www.legislation.act.gov.au/a/2015-19" TargetMode="External"/><Relationship Id="rId382" Type="http://schemas.openxmlformats.org/officeDocument/2006/relationships/hyperlink" Target="http://www.legislation.act.gov.au/a/2005-29" TargetMode="External"/><Relationship Id="rId417" Type="http://schemas.openxmlformats.org/officeDocument/2006/relationships/hyperlink" Target="http://www.legislation.act.gov.au/a/2012-37" TargetMode="External"/><Relationship Id="rId438" Type="http://schemas.openxmlformats.org/officeDocument/2006/relationships/hyperlink" Target="http://www.legislation.act.gov.au/a/2017-11/default.asp" TargetMode="External"/><Relationship Id="rId459" Type="http://schemas.openxmlformats.org/officeDocument/2006/relationships/footer" Target="footer17.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47/default.asp" TargetMode="External"/><Relationship Id="rId242" Type="http://schemas.openxmlformats.org/officeDocument/2006/relationships/hyperlink" Target="http://www.legislation.act.gov.au/a/2013-17" TargetMode="External"/><Relationship Id="rId263" Type="http://schemas.openxmlformats.org/officeDocument/2006/relationships/hyperlink" Target="http://www.legislation.act.gov.au/a/2007-21" TargetMode="External"/><Relationship Id="rId284" Type="http://schemas.openxmlformats.org/officeDocument/2006/relationships/hyperlink" Target="http://www.legislation.act.gov.au/a/2006-22" TargetMode="External"/><Relationship Id="rId319" Type="http://schemas.openxmlformats.org/officeDocument/2006/relationships/hyperlink" Target="http://www.legislation.act.gov.au/a/2016-41" TargetMode="External"/><Relationship Id="rId37" Type="http://schemas.openxmlformats.org/officeDocument/2006/relationships/hyperlink" Target="http://www.legislation.act.gov.au/a/1999-4/default.asp" TargetMode="External"/><Relationship Id="rId58" Type="http://schemas.openxmlformats.org/officeDocument/2006/relationships/hyperlink" Target="http://www.legislation.act.gov.au/a/1999-4/default.asp" TargetMode="External"/><Relationship Id="rId79" Type="http://schemas.openxmlformats.org/officeDocument/2006/relationships/hyperlink" Target="https://www.legislation.gov.au/Details/C2013C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1999-4/default.asp" TargetMode="External"/><Relationship Id="rId330" Type="http://schemas.openxmlformats.org/officeDocument/2006/relationships/hyperlink" Target="http://www.legislation.act.gov.au/a/2009-49" TargetMode="External"/><Relationship Id="rId90" Type="http://schemas.openxmlformats.org/officeDocument/2006/relationships/hyperlink" Target="http://www.legislation.act.gov.au/a/1999-4/default.asp" TargetMode="External"/><Relationship Id="rId165" Type="http://schemas.openxmlformats.org/officeDocument/2006/relationships/header" Target="header10.xml"/><Relationship Id="rId186" Type="http://schemas.openxmlformats.org/officeDocument/2006/relationships/hyperlink" Target="http://www.legislation.act.gov.au/a/2008-37" TargetMode="External"/><Relationship Id="rId351" Type="http://schemas.openxmlformats.org/officeDocument/2006/relationships/hyperlink" Target="http://www.legislation.act.gov.au/a/2008-14" TargetMode="External"/><Relationship Id="rId372" Type="http://schemas.openxmlformats.org/officeDocument/2006/relationships/hyperlink" Target="http://www.legislation.act.gov.au/a/2016-47/default.asp" TargetMode="External"/><Relationship Id="rId393" Type="http://schemas.openxmlformats.org/officeDocument/2006/relationships/hyperlink" Target="http://www.legislation.act.gov.au/a/2007-21" TargetMode="External"/><Relationship Id="rId407" Type="http://schemas.openxmlformats.org/officeDocument/2006/relationships/hyperlink" Target="http://www.legislation.act.gov.au/a/2009-49" TargetMode="External"/><Relationship Id="rId428" Type="http://schemas.openxmlformats.org/officeDocument/2006/relationships/hyperlink" Target="http://www.legislation.act.gov.au/a/2015-44/default.asp" TargetMode="External"/><Relationship Id="rId449" Type="http://schemas.openxmlformats.org/officeDocument/2006/relationships/hyperlink" Target="http://www.legislation.act.gov.au/a/2019-46/" TargetMode="External"/><Relationship Id="rId211" Type="http://schemas.openxmlformats.org/officeDocument/2006/relationships/hyperlink" Target="http://www.legislation.act.gov.au/sl/o/default.asp" TargetMode="External"/><Relationship Id="rId232" Type="http://schemas.openxmlformats.org/officeDocument/2006/relationships/hyperlink" Target="https://www.legislation.act.gov.au/a/2020-8/" TargetMode="External"/><Relationship Id="rId253" Type="http://schemas.openxmlformats.org/officeDocument/2006/relationships/hyperlink" Target="http://www.legislation.act.gov.au/a/2006-19" TargetMode="External"/><Relationship Id="rId274" Type="http://schemas.openxmlformats.org/officeDocument/2006/relationships/hyperlink" Target="http://www.legislation.act.gov.au/a/2015-44" TargetMode="External"/><Relationship Id="rId295" Type="http://schemas.openxmlformats.org/officeDocument/2006/relationships/hyperlink" Target="http://www.legislation.act.gov.au/a/2006-22" TargetMode="External"/><Relationship Id="rId309" Type="http://schemas.openxmlformats.org/officeDocument/2006/relationships/hyperlink" Target="http://www.legislation.act.gov.au/a/2010-20" TargetMode="External"/><Relationship Id="rId460" Type="http://schemas.openxmlformats.org/officeDocument/2006/relationships/header" Target="header16.xml"/><Relationship Id="rId27" Type="http://schemas.openxmlformats.org/officeDocument/2006/relationships/footer" Target="footer6.xml"/><Relationship Id="rId48" Type="http://schemas.openxmlformats.org/officeDocument/2006/relationships/hyperlink" Target="http://www.legislation.act.gov.au/a/1997-69" TargetMode="External"/><Relationship Id="rId69" Type="http://schemas.openxmlformats.org/officeDocument/2006/relationships/hyperlink" Target="http://www.legislation.act.gov.au/a/1994-28" TargetMode="External"/><Relationship Id="rId113" Type="http://schemas.openxmlformats.org/officeDocument/2006/relationships/hyperlink" Target="http://www.legislation.act.gov.au/a/1999-4/default.asp" TargetMode="External"/><Relationship Id="rId134" Type="http://schemas.openxmlformats.org/officeDocument/2006/relationships/hyperlink" Target="http://www.legislation.act.gov.au/a/1999-4/default.asp" TargetMode="External"/><Relationship Id="rId320" Type="http://schemas.openxmlformats.org/officeDocument/2006/relationships/hyperlink" Target="http://www.legislation.act.gov.au/a/2017-11/default.asp" TargetMode="External"/><Relationship Id="rId80" Type="http://schemas.openxmlformats.org/officeDocument/2006/relationships/hyperlink" Target="http://www.legislation.act.gov.au/a/1994-28" TargetMode="External"/><Relationship Id="rId155" Type="http://schemas.openxmlformats.org/officeDocument/2006/relationships/hyperlink" Target="http://www.legislation.act.gov.au/a/2004-4" TargetMode="External"/><Relationship Id="rId176" Type="http://schemas.openxmlformats.org/officeDocument/2006/relationships/hyperlink" Target="http://www.legislation.act.gov.au/a/2006-29" TargetMode="External"/><Relationship Id="rId197" Type="http://schemas.openxmlformats.org/officeDocument/2006/relationships/hyperlink" Target="http://www.legislation.act.gov.au/a/2012-40" TargetMode="External"/><Relationship Id="rId341" Type="http://schemas.openxmlformats.org/officeDocument/2006/relationships/hyperlink" Target="http://www.legislation.act.gov.au/a/2007-2" TargetMode="External"/><Relationship Id="rId362" Type="http://schemas.openxmlformats.org/officeDocument/2006/relationships/hyperlink" Target="http://www.legislation.act.gov.au/a/2015-44" TargetMode="External"/><Relationship Id="rId383" Type="http://schemas.openxmlformats.org/officeDocument/2006/relationships/hyperlink" Target="http://www.legislation.act.gov.au/a/2005-29" TargetMode="External"/><Relationship Id="rId418" Type="http://schemas.openxmlformats.org/officeDocument/2006/relationships/hyperlink" Target="http://www.legislation.act.gov.au/a/2012-37" TargetMode="External"/><Relationship Id="rId439" Type="http://schemas.openxmlformats.org/officeDocument/2006/relationships/hyperlink" Target="http://www.legislation.act.gov.au/a/2017-11/default.asp" TargetMode="External"/><Relationship Id="rId201" Type="http://schemas.openxmlformats.org/officeDocument/2006/relationships/hyperlink" Target="http://www.legislation.act.gov.au/cn/2015-9/default.asp" TargetMode="External"/><Relationship Id="rId222" Type="http://schemas.openxmlformats.org/officeDocument/2006/relationships/hyperlink" Target="https://www.legislation.act.gov.au/a/2020-8/" TargetMode="External"/><Relationship Id="rId243" Type="http://schemas.openxmlformats.org/officeDocument/2006/relationships/hyperlink" Target="http://www.legislation.act.gov.au/a/2015-44" TargetMode="External"/><Relationship Id="rId264" Type="http://schemas.openxmlformats.org/officeDocument/2006/relationships/hyperlink" Target="http://www.legislation.act.gov.au/a/2013-17" TargetMode="External"/><Relationship Id="rId285" Type="http://schemas.openxmlformats.org/officeDocument/2006/relationships/hyperlink" Target="http://www.legislation.act.gov.au/a/2006-22" TargetMode="External"/><Relationship Id="rId450" Type="http://schemas.openxmlformats.org/officeDocument/2006/relationships/hyperlink" Target="http://www.legislation.act.gov.au/a/2020-14/" TargetMode="External"/><Relationship Id="rId17" Type="http://schemas.openxmlformats.org/officeDocument/2006/relationships/header" Target="header1.xml"/><Relationship Id="rId38" Type="http://schemas.openxmlformats.org/officeDocument/2006/relationships/hyperlink" Target="http://www.legislation.act.gov.au/a/1999-4/default.asp" TargetMode="External"/><Relationship Id="rId59" Type="http://schemas.openxmlformats.org/officeDocument/2006/relationships/hyperlink" Target="http://www.legislation.act.gov.au/a/2001-16/default.asp" TargetMode="External"/><Relationship Id="rId103" Type="http://schemas.openxmlformats.org/officeDocument/2006/relationships/hyperlink" Target="http://www.legislation.act.gov.au/a/1999-4/default.asp" TargetMode="External"/><Relationship Id="rId124" Type="http://schemas.openxmlformats.org/officeDocument/2006/relationships/hyperlink" Target="http://www.legislation.act.gov.au/a/2004-4" TargetMode="External"/><Relationship Id="rId310" Type="http://schemas.openxmlformats.org/officeDocument/2006/relationships/hyperlink" Target="http://www.legislation.act.gov.au/a/2006-19" TargetMode="External"/><Relationship Id="rId70" Type="http://schemas.openxmlformats.org/officeDocument/2006/relationships/hyperlink" Target="http://www.comlaw.gov.au/Details/C2013C00081"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66" Type="http://schemas.openxmlformats.org/officeDocument/2006/relationships/header" Target="header11.xml"/><Relationship Id="rId187" Type="http://schemas.openxmlformats.org/officeDocument/2006/relationships/hyperlink" Target="http://www.legislation.act.gov.au/a/2008-35" TargetMode="External"/><Relationship Id="rId331" Type="http://schemas.openxmlformats.org/officeDocument/2006/relationships/hyperlink" Target="http://www.legislation.act.gov.au/a/2018-2/default.asp" TargetMode="External"/><Relationship Id="rId352" Type="http://schemas.openxmlformats.org/officeDocument/2006/relationships/hyperlink" Target="http://www.legislation.act.gov.au/a/2008-37" TargetMode="External"/><Relationship Id="rId373" Type="http://schemas.openxmlformats.org/officeDocument/2006/relationships/hyperlink" Target="http://www.legislation.act.gov.au/a/2012-37" TargetMode="External"/><Relationship Id="rId394" Type="http://schemas.openxmlformats.org/officeDocument/2006/relationships/hyperlink" Target="http://www.legislation.act.gov.au/a/2007-21" TargetMode="External"/><Relationship Id="rId408" Type="http://schemas.openxmlformats.org/officeDocument/2006/relationships/hyperlink" Target="http://www.legislation.act.gov.au/a/2009-49" TargetMode="External"/><Relationship Id="rId429" Type="http://schemas.openxmlformats.org/officeDocument/2006/relationships/hyperlink" Target="http://www.legislation.act.gov.au/a/2015-49" TargetMode="External"/><Relationship Id="rId1" Type="http://schemas.openxmlformats.org/officeDocument/2006/relationships/numbering" Target="numbering.xml"/><Relationship Id="rId212" Type="http://schemas.openxmlformats.org/officeDocument/2006/relationships/hyperlink" Target="http://www.legislation.act.gov.au/a/2018-2/default.asp" TargetMode="External"/><Relationship Id="rId233" Type="http://schemas.openxmlformats.org/officeDocument/2006/relationships/hyperlink" Target="https://www.legislation.act.gov.au/a/2020-8/" TargetMode="External"/><Relationship Id="rId254" Type="http://schemas.openxmlformats.org/officeDocument/2006/relationships/hyperlink" Target="http://www.legislation.act.gov.au/a/2008-16" TargetMode="External"/><Relationship Id="rId440" Type="http://schemas.openxmlformats.org/officeDocument/2006/relationships/hyperlink" Target="http://www.legislation.act.gov.au/a/2017-11/default.asp" TargetMode="External"/><Relationship Id="rId28" Type="http://schemas.openxmlformats.org/officeDocument/2006/relationships/hyperlink" Target="http://www.legislation.act.gov.au/a/2004-4" TargetMode="External"/><Relationship Id="rId49" Type="http://schemas.openxmlformats.org/officeDocument/2006/relationships/hyperlink" Target="https://www.legislation.act.gov.au/a/2020-14" TargetMode="External"/><Relationship Id="rId114" Type="http://schemas.openxmlformats.org/officeDocument/2006/relationships/hyperlink" Target="http://www.legislation.act.gov.au/a/1999-4/default.asp" TargetMode="External"/><Relationship Id="rId275" Type="http://schemas.openxmlformats.org/officeDocument/2006/relationships/hyperlink" Target="http://www.legislation.act.gov.au/a/2015-44" TargetMode="External"/><Relationship Id="rId296" Type="http://schemas.openxmlformats.org/officeDocument/2006/relationships/hyperlink" Target="http://www.legislation.act.gov.au/a/2007-3" TargetMode="External"/><Relationship Id="rId300" Type="http://schemas.openxmlformats.org/officeDocument/2006/relationships/hyperlink" Target="http://www.legislation.act.gov.au/a/2006-22" TargetMode="External"/><Relationship Id="rId461" Type="http://schemas.openxmlformats.org/officeDocument/2006/relationships/footer" Target="footer18.xml"/><Relationship Id="rId60" Type="http://schemas.openxmlformats.org/officeDocument/2006/relationships/hyperlink" Target="http://www.legislation.act.gov.au/a/2004-11" TargetMode="External"/><Relationship Id="rId81" Type="http://schemas.openxmlformats.org/officeDocument/2006/relationships/hyperlink" Target="http://www.comlaw.gov.au/Details/C2013C00114" TargetMode="External"/><Relationship Id="rId135" Type="http://schemas.openxmlformats.org/officeDocument/2006/relationships/hyperlink" Target="http://www.legislation.act.gov.au/a/1999-4/default.asp" TargetMode="External"/><Relationship Id="rId156" Type="http://schemas.openxmlformats.org/officeDocument/2006/relationships/hyperlink" Target="http://www.legislation.act.gov.au/a/2011-41" TargetMode="External"/><Relationship Id="rId177" Type="http://schemas.openxmlformats.org/officeDocument/2006/relationships/hyperlink" Target="http://www.legislation.act.gov.au/a/2007-2" TargetMode="External"/><Relationship Id="rId198" Type="http://schemas.openxmlformats.org/officeDocument/2006/relationships/hyperlink" Target="http://www.legislation.act.gov.au/a/2013-17" TargetMode="External"/><Relationship Id="rId321" Type="http://schemas.openxmlformats.org/officeDocument/2006/relationships/hyperlink" Target="http://www.legislation.act.gov.au/a/2010-20" TargetMode="External"/><Relationship Id="rId342" Type="http://schemas.openxmlformats.org/officeDocument/2006/relationships/hyperlink" Target="http://www.legislation.act.gov.au/a/2007-2" TargetMode="External"/><Relationship Id="rId363" Type="http://schemas.openxmlformats.org/officeDocument/2006/relationships/hyperlink" Target="http://www.legislation.act.gov.au/a/2006-22" TargetMode="External"/><Relationship Id="rId384" Type="http://schemas.openxmlformats.org/officeDocument/2006/relationships/hyperlink" Target="http://www.legislation.act.gov.au/a/2005-29" TargetMode="External"/><Relationship Id="rId419" Type="http://schemas.openxmlformats.org/officeDocument/2006/relationships/hyperlink" Target="http://www.legislation.act.gov.au/a/2012-40" TargetMode="External"/><Relationship Id="rId202" Type="http://schemas.openxmlformats.org/officeDocument/2006/relationships/hyperlink" Target="http://www.legislation.act.gov.au/a/2015-44" TargetMode="External"/><Relationship Id="rId223" Type="http://schemas.openxmlformats.org/officeDocument/2006/relationships/hyperlink" Target="http://www.legislation.act.gov.au/a/2005-20" TargetMode="External"/><Relationship Id="rId244" Type="http://schemas.openxmlformats.org/officeDocument/2006/relationships/hyperlink" Target="http://www.legislation.act.gov.au/a/2017-11/default.asp" TargetMode="External"/><Relationship Id="rId430" Type="http://schemas.openxmlformats.org/officeDocument/2006/relationships/hyperlink" Target="http://www.legislation.act.gov.au/a/2015-48/default.asp"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6-47/default.asp" TargetMode="External"/><Relationship Id="rId286" Type="http://schemas.openxmlformats.org/officeDocument/2006/relationships/hyperlink" Target="http://www.legislation.act.gov.au/a/2007-3" TargetMode="External"/><Relationship Id="rId451" Type="http://schemas.openxmlformats.org/officeDocument/2006/relationships/hyperlink" Target="http://www.legislation.act.gov.au/a/2020-14/" TargetMode="External"/><Relationship Id="rId50" Type="http://schemas.openxmlformats.org/officeDocument/2006/relationships/hyperlink" Target="http://www.legislation.act.gov.au/a/1999-4/default.asp" TargetMode="External"/><Relationship Id="rId104" Type="http://schemas.openxmlformats.org/officeDocument/2006/relationships/image" Target="media/image4.wmf"/><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1999-4/default.asp" TargetMode="External"/><Relationship Id="rId167" Type="http://schemas.openxmlformats.org/officeDocument/2006/relationships/footer" Target="footer12.xml"/><Relationship Id="rId188" Type="http://schemas.openxmlformats.org/officeDocument/2006/relationships/hyperlink" Target="http://www.legislation.act.gov.au/cn/2009-2/default.asp" TargetMode="External"/><Relationship Id="rId311" Type="http://schemas.openxmlformats.org/officeDocument/2006/relationships/hyperlink" Target="http://www.legislation.act.gov.au/a/2006-19" TargetMode="External"/><Relationship Id="rId332" Type="http://schemas.openxmlformats.org/officeDocument/2006/relationships/hyperlink" Target="http://www.legislation.act.gov.au/a/2008-16" TargetMode="External"/><Relationship Id="rId353" Type="http://schemas.openxmlformats.org/officeDocument/2006/relationships/hyperlink" Target="http://www.legislation.act.gov.au/a/2009-49" TargetMode="External"/><Relationship Id="rId374" Type="http://schemas.openxmlformats.org/officeDocument/2006/relationships/hyperlink" Target="http://www.legislation.act.gov.au/a/2012-37" TargetMode="External"/><Relationship Id="rId395" Type="http://schemas.openxmlformats.org/officeDocument/2006/relationships/hyperlink" Target="http://www.legislation.act.gov.au/a/2007-21" TargetMode="External"/><Relationship Id="rId409" Type="http://schemas.openxmlformats.org/officeDocument/2006/relationships/hyperlink" Target="http://www.legislation.act.gov.au/a/2009-52" TargetMode="External"/><Relationship Id="rId71" Type="http://schemas.openxmlformats.org/officeDocument/2006/relationships/hyperlink" Target="http://www.comlaw.gov.au/Details/C2013C00063"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8-15%20/default.asp" TargetMode="External"/><Relationship Id="rId234" Type="http://schemas.openxmlformats.org/officeDocument/2006/relationships/hyperlink" Target="http://www.legislation.act.gov.au/a/2009-52" TargetMode="External"/><Relationship Id="rId420" Type="http://schemas.openxmlformats.org/officeDocument/2006/relationships/hyperlink" Target="http://www.legislation.act.gov.au/a/2012-4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5-49" TargetMode="External"/><Relationship Id="rId276" Type="http://schemas.openxmlformats.org/officeDocument/2006/relationships/hyperlink" Target="http://www.legislation.act.gov.au/a/2015-44" TargetMode="External"/><Relationship Id="rId297" Type="http://schemas.openxmlformats.org/officeDocument/2006/relationships/hyperlink" Target="http://www.legislation.act.gov.au/a/2008-14" TargetMode="External"/><Relationship Id="rId441" Type="http://schemas.openxmlformats.org/officeDocument/2006/relationships/hyperlink" Target="http://www.legislation.act.gov.au/a/2017-1/default.asp" TargetMode="External"/><Relationship Id="rId462" Type="http://schemas.openxmlformats.org/officeDocument/2006/relationships/header" Target="header17.xml"/><Relationship Id="rId40" Type="http://schemas.openxmlformats.org/officeDocument/2006/relationships/image" Target="media/image2.wmf"/><Relationship Id="rId115" Type="http://schemas.openxmlformats.org/officeDocument/2006/relationships/hyperlink" Target="http://www.legislation.act.gov.au/a/1999-7"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1-58" TargetMode="External"/><Relationship Id="rId178" Type="http://schemas.openxmlformats.org/officeDocument/2006/relationships/hyperlink" Target="http://www.legislation.act.gov.au/cn/2007-4/default.asp" TargetMode="External"/><Relationship Id="rId301" Type="http://schemas.openxmlformats.org/officeDocument/2006/relationships/hyperlink" Target="http://www.legislation.act.gov.au/a/2006-22" TargetMode="External"/><Relationship Id="rId322" Type="http://schemas.openxmlformats.org/officeDocument/2006/relationships/hyperlink" Target="http://www.legislation.act.gov.au/a/2016-41" TargetMode="External"/><Relationship Id="rId343" Type="http://schemas.openxmlformats.org/officeDocument/2006/relationships/hyperlink" Target="http://www.legislation.act.gov.au/a/2016-41" TargetMode="External"/><Relationship Id="rId364" Type="http://schemas.openxmlformats.org/officeDocument/2006/relationships/hyperlink" Target="http://www.legislation.act.gov.au/a/2006-22" TargetMode="External"/><Relationship Id="rId61" Type="http://schemas.openxmlformats.org/officeDocument/2006/relationships/hyperlink" Target="https://www.comlaw.gov.au/Series/C2004A05061" TargetMode="External"/><Relationship Id="rId82" Type="http://schemas.openxmlformats.org/officeDocument/2006/relationships/hyperlink" Target="http://www.comlaw.gov.au/Details/C2013C00081" TargetMode="External"/><Relationship Id="rId199" Type="http://schemas.openxmlformats.org/officeDocument/2006/relationships/hyperlink" Target="http://www.legislation.act.gov.au/a/2014-44" TargetMode="External"/><Relationship Id="rId203" Type="http://schemas.openxmlformats.org/officeDocument/2006/relationships/hyperlink" Target="http://www.legislation.act.gov.au/a/2015-48/default.asp" TargetMode="External"/><Relationship Id="rId385" Type="http://schemas.openxmlformats.org/officeDocument/2006/relationships/hyperlink" Target="http://www.legislation.act.gov.au/a/2005-23" TargetMode="External"/><Relationship Id="rId19" Type="http://schemas.openxmlformats.org/officeDocument/2006/relationships/footer" Target="footer1.xml"/><Relationship Id="rId224" Type="http://schemas.openxmlformats.org/officeDocument/2006/relationships/hyperlink" Target="http://www.legislation.act.gov.au/a/2007-29" TargetMode="External"/><Relationship Id="rId245" Type="http://schemas.openxmlformats.org/officeDocument/2006/relationships/hyperlink" Target="http://www.legislation.act.gov.au/a/2006-29" TargetMode="External"/><Relationship Id="rId266" Type="http://schemas.openxmlformats.org/officeDocument/2006/relationships/hyperlink" Target="http://www.legislation.act.gov.au/a/2018-2/default.asp" TargetMode="External"/><Relationship Id="rId287" Type="http://schemas.openxmlformats.org/officeDocument/2006/relationships/hyperlink" Target="http://www.legislation.act.gov.au/a/2010-20" TargetMode="External"/><Relationship Id="rId410" Type="http://schemas.openxmlformats.org/officeDocument/2006/relationships/hyperlink" Target="http://www.legislation.act.gov.au/a/2009-52" TargetMode="External"/><Relationship Id="rId431" Type="http://schemas.openxmlformats.org/officeDocument/2006/relationships/hyperlink" Target="http://www.legislation.act.gov.au/a/2015-49" TargetMode="External"/><Relationship Id="rId452" Type="http://schemas.openxmlformats.org/officeDocument/2006/relationships/header" Target="header12.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9-4/default.asp" TargetMode="External"/><Relationship Id="rId126" Type="http://schemas.openxmlformats.org/officeDocument/2006/relationships/hyperlink" Target="http://www.legislation.act.gov.au/a/2001-14" TargetMode="External"/><Relationship Id="rId147" Type="http://schemas.openxmlformats.org/officeDocument/2006/relationships/header" Target="header8.xml"/><Relationship Id="rId168" Type="http://schemas.openxmlformats.org/officeDocument/2006/relationships/footer" Target="footer13.xml"/><Relationship Id="rId312" Type="http://schemas.openxmlformats.org/officeDocument/2006/relationships/hyperlink" Target="http://www.legislation.act.gov.au/a/2013-17" TargetMode="External"/><Relationship Id="rId333" Type="http://schemas.openxmlformats.org/officeDocument/2006/relationships/hyperlink" Target="http://www.legislation.act.gov.au/a/2017-1/default.asp" TargetMode="External"/><Relationship Id="rId354" Type="http://schemas.openxmlformats.org/officeDocument/2006/relationships/hyperlink" Target="http://www.legislation.act.gov.au/a/2012-40" TargetMode="External"/><Relationship Id="rId51" Type="http://schemas.openxmlformats.org/officeDocument/2006/relationships/hyperlink" Target="http://www.legislation.act.gov.au/a/1999-4/default.asp" TargetMode="External"/><Relationship Id="rId72" Type="http://schemas.openxmlformats.org/officeDocument/2006/relationships/hyperlink" Target="http://www.comlaw.gov.au/Details/C2013C00063"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9-20" TargetMode="External"/><Relationship Id="rId375" Type="http://schemas.openxmlformats.org/officeDocument/2006/relationships/hyperlink" Target="http://www.legislation.act.gov.au/a/2011-52" TargetMode="External"/><Relationship Id="rId396" Type="http://schemas.openxmlformats.org/officeDocument/2006/relationships/hyperlink" Target="http://www.legislation.act.gov.au/a/2007-2" TargetMode="External"/><Relationship Id="rId3" Type="http://schemas.openxmlformats.org/officeDocument/2006/relationships/settings" Target="settings.xml"/><Relationship Id="rId214" Type="http://schemas.openxmlformats.org/officeDocument/2006/relationships/hyperlink" Target="http://www.legislation.act.gov.au/a/2019-7/default.asp" TargetMode="External"/><Relationship Id="rId235" Type="http://schemas.openxmlformats.org/officeDocument/2006/relationships/hyperlink" Target="http://www.legislation.act.gov.au/a/2016-47/default.asp" TargetMode="External"/><Relationship Id="rId256" Type="http://schemas.openxmlformats.org/officeDocument/2006/relationships/hyperlink" Target="http://www.legislation.act.gov.au/a/2006-19" TargetMode="External"/><Relationship Id="rId277" Type="http://schemas.openxmlformats.org/officeDocument/2006/relationships/hyperlink" Target="https://www.legislation.act.gov.au/a/2020-8/" TargetMode="External"/><Relationship Id="rId298" Type="http://schemas.openxmlformats.org/officeDocument/2006/relationships/hyperlink" Target="http://www.legislation.act.gov.au/a/2009-20" TargetMode="External"/><Relationship Id="rId400" Type="http://schemas.openxmlformats.org/officeDocument/2006/relationships/hyperlink" Target="http://www.legislation.act.gov.au/a/2008-14" TargetMode="External"/><Relationship Id="rId421" Type="http://schemas.openxmlformats.org/officeDocument/2006/relationships/hyperlink" Target="http://www.legislation.act.gov.au/a/2013-17" TargetMode="External"/><Relationship Id="rId442" Type="http://schemas.openxmlformats.org/officeDocument/2006/relationships/hyperlink" Target="http://www.legislation.act.gov.au/a/2018-2/default.asp" TargetMode="External"/><Relationship Id="rId463" Type="http://schemas.openxmlformats.org/officeDocument/2006/relationships/footer" Target="footer19.xml"/><Relationship Id="rId116" Type="http://schemas.openxmlformats.org/officeDocument/2006/relationships/hyperlink" Target="http://www.legislation.act.gov.au/a/2008-16"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1-58" TargetMode="External"/><Relationship Id="rId302" Type="http://schemas.openxmlformats.org/officeDocument/2006/relationships/hyperlink" Target="http://www.legislation.act.gov.au/a/2010-20" TargetMode="External"/><Relationship Id="rId323" Type="http://schemas.openxmlformats.org/officeDocument/2006/relationships/hyperlink" Target="http://www.legislation.act.gov.au/a/2010-20" TargetMode="External"/><Relationship Id="rId344" Type="http://schemas.openxmlformats.org/officeDocument/2006/relationships/hyperlink" Target="http://www.legislation.act.gov.au/a/2016-40/default.asp" TargetMode="External"/><Relationship Id="rId20" Type="http://schemas.openxmlformats.org/officeDocument/2006/relationships/footer" Target="footer2.xml"/><Relationship Id="rId41" Type="http://schemas.openxmlformats.org/officeDocument/2006/relationships/oleObject" Target="embeddings/oleObject1.bin"/><Relationship Id="rId62" Type="http://schemas.openxmlformats.org/officeDocument/2006/relationships/hyperlink" Target="https://www.comlaw.gov.au/Series/C2004A04931" TargetMode="External"/><Relationship Id="rId83" Type="http://schemas.openxmlformats.org/officeDocument/2006/relationships/hyperlink" Target="http://www.comlaw.gov.au/Details/C2013C00063" TargetMode="External"/><Relationship Id="rId179" Type="http://schemas.openxmlformats.org/officeDocument/2006/relationships/hyperlink" Target="http://www.legislation.act.gov.au/a/2007-3" TargetMode="External"/><Relationship Id="rId365" Type="http://schemas.openxmlformats.org/officeDocument/2006/relationships/hyperlink" Target="http://www.legislation.act.gov.au/a/2015-44" TargetMode="External"/><Relationship Id="rId386" Type="http://schemas.openxmlformats.org/officeDocument/2006/relationships/hyperlink" Target="http://www.legislation.act.gov.au/a/2005-29" TargetMode="External"/><Relationship Id="rId190" Type="http://schemas.openxmlformats.org/officeDocument/2006/relationships/hyperlink" Target="http://www.legislation.act.gov.au/a/2009-49" TargetMode="External"/><Relationship Id="rId204" Type="http://schemas.openxmlformats.org/officeDocument/2006/relationships/hyperlink" Target="http://www.legislation.act.gov.au/a/2015-49/default.asp" TargetMode="External"/><Relationship Id="rId225" Type="http://schemas.openxmlformats.org/officeDocument/2006/relationships/hyperlink" Target="http://www.legislation.act.gov.au/a/2015-48/default.asp" TargetMode="External"/><Relationship Id="rId246" Type="http://schemas.openxmlformats.org/officeDocument/2006/relationships/hyperlink" Target="http://www.legislation.act.gov.au/a/2020-14/" TargetMode="External"/><Relationship Id="rId267" Type="http://schemas.openxmlformats.org/officeDocument/2006/relationships/hyperlink" Target="http://www.legislation.act.gov.au/a/2018-2/default.asp" TargetMode="External"/><Relationship Id="rId288" Type="http://schemas.openxmlformats.org/officeDocument/2006/relationships/hyperlink" Target="http://www.legislation.act.gov.au/a/2010-20" TargetMode="External"/><Relationship Id="rId411" Type="http://schemas.openxmlformats.org/officeDocument/2006/relationships/hyperlink" Target="http://www.legislation.act.gov.au/a/2010-20" TargetMode="External"/><Relationship Id="rId432" Type="http://schemas.openxmlformats.org/officeDocument/2006/relationships/hyperlink" Target="http://www.legislation.act.gov.au/a/2016-41" TargetMode="External"/><Relationship Id="rId453" Type="http://schemas.openxmlformats.org/officeDocument/2006/relationships/header" Target="header13.xml"/><Relationship Id="rId106" Type="http://schemas.openxmlformats.org/officeDocument/2006/relationships/hyperlink" Target="http://www.legislation.act.gov.au/a/1999-4/default.asp"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9-46/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6/default.asp" TargetMode="External"/><Relationship Id="rId73" Type="http://schemas.openxmlformats.org/officeDocument/2006/relationships/hyperlink" Target="http://www.comlaw.gov.au/Details/C2013C00114" TargetMode="External"/><Relationship Id="rId94" Type="http://schemas.openxmlformats.org/officeDocument/2006/relationships/hyperlink" Target="http://www.legislation.act.gov.au/a/2001-14" TargetMode="External"/><Relationship Id="rId148" Type="http://schemas.openxmlformats.org/officeDocument/2006/relationships/header" Target="header9.xm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19-7/default.asp" TargetMode="External"/><Relationship Id="rId355" Type="http://schemas.openxmlformats.org/officeDocument/2006/relationships/hyperlink" Target="http://www.legislation.act.gov.au/a/2014-44" TargetMode="External"/><Relationship Id="rId376" Type="http://schemas.openxmlformats.org/officeDocument/2006/relationships/hyperlink" Target="http://www.legislation.act.gov.au/a/2009-52" TargetMode="External"/><Relationship Id="rId397" Type="http://schemas.openxmlformats.org/officeDocument/2006/relationships/hyperlink" Target="http://www.legislation.act.gov.au/a/2007-29" TargetMode="External"/><Relationship Id="rId4" Type="http://schemas.openxmlformats.org/officeDocument/2006/relationships/webSettings" Target="webSettings.xml"/><Relationship Id="rId180" Type="http://schemas.openxmlformats.org/officeDocument/2006/relationships/hyperlink" Target="http://www.legislation.act.gov.au/a/2007-21" TargetMode="External"/><Relationship Id="rId215" Type="http://schemas.openxmlformats.org/officeDocument/2006/relationships/hyperlink" Target="http://www.legislation.act.gov.au/a/2019-46/default.asp" TargetMode="External"/><Relationship Id="rId236" Type="http://schemas.openxmlformats.org/officeDocument/2006/relationships/hyperlink" Target="https://www.legislation.act.gov.au/a/2020-8/" TargetMode="External"/><Relationship Id="rId257" Type="http://schemas.openxmlformats.org/officeDocument/2006/relationships/hyperlink" Target="http://www.legislation.act.gov.au/a/2015-49" TargetMode="External"/><Relationship Id="rId278" Type="http://schemas.openxmlformats.org/officeDocument/2006/relationships/hyperlink" Target="http://www.legislation.act.gov.au/a/2015-44" TargetMode="External"/><Relationship Id="rId401" Type="http://schemas.openxmlformats.org/officeDocument/2006/relationships/hyperlink" Target="http://www.legislation.act.gov.au/a/2008-16" TargetMode="External"/><Relationship Id="rId422" Type="http://schemas.openxmlformats.org/officeDocument/2006/relationships/hyperlink" Target="http://www.legislation.act.gov.au/a/2013-17" TargetMode="External"/><Relationship Id="rId443" Type="http://schemas.openxmlformats.org/officeDocument/2006/relationships/hyperlink" Target="http://www.legislation.act.gov.au/a/2018-2/default.asp" TargetMode="External"/><Relationship Id="rId464" Type="http://schemas.openxmlformats.org/officeDocument/2006/relationships/fontTable" Target="fontTable.xml"/><Relationship Id="rId303" Type="http://schemas.openxmlformats.org/officeDocument/2006/relationships/hyperlink" Target="http://www.legislation.act.gov.au/a/2009-20" TargetMode="External"/><Relationship Id="rId42" Type="http://schemas.openxmlformats.org/officeDocument/2006/relationships/image" Target="media/image3.wmf"/><Relationship Id="rId84" Type="http://schemas.openxmlformats.org/officeDocument/2006/relationships/hyperlink" Target="http://www.comlaw.gov.au/Details/C2013C00081" TargetMode="External"/><Relationship Id="rId138" Type="http://schemas.openxmlformats.org/officeDocument/2006/relationships/hyperlink" Target="http://www.legislation.act.gov.au/a/1999-4/default.asp" TargetMode="External"/><Relationship Id="rId345" Type="http://schemas.openxmlformats.org/officeDocument/2006/relationships/hyperlink" Target="http://www.legislation.act.gov.au/a/2007-2" TargetMode="External"/><Relationship Id="rId387" Type="http://schemas.openxmlformats.org/officeDocument/2006/relationships/hyperlink" Target="http://www.legislation.act.gov.au/a/2006-19" TargetMode="External"/><Relationship Id="rId191" Type="http://schemas.openxmlformats.org/officeDocument/2006/relationships/hyperlink" Target="http://www.legislation.act.gov.au/a/2009-52" TargetMode="External"/><Relationship Id="rId205" Type="http://schemas.openxmlformats.org/officeDocument/2006/relationships/hyperlink" Target="http://www.legislation.act.gov.au/a/2016-40/default.asp" TargetMode="External"/><Relationship Id="rId247" Type="http://schemas.openxmlformats.org/officeDocument/2006/relationships/hyperlink" Target="http://www.legislation.act.gov.au/a/2014-44" TargetMode="External"/><Relationship Id="rId412" Type="http://schemas.openxmlformats.org/officeDocument/2006/relationships/hyperlink" Target="http://www.legislation.act.gov.au/a/2010-20"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5-19" TargetMode="External"/><Relationship Id="rId454" Type="http://schemas.openxmlformats.org/officeDocument/2006/relationships/footer" Target="footer14.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4/default.asp" TargetMode="External"/><Relationship Id="rId149" Type="http://schemas.openxmlformats.org/officeDocument/2006/relationships/footer" Target="footer10.xml"/><Relationship Id="rId314" Type="http://schemas.openxmlformats.org/officeDocument/2006/relationships/hyperlink" Target="http://www.legislation.act.gov.au/a/2006-19" TargetMode="External"/><Relationship Id="rId356" Type="http://schemas.openxmlformats.org/officeDocument/2006/relationships/hyperlink" Target="http://www.legislation.act.gov.au/a/2016-52" TargetMode="External"/><Relationship Id="rId398" Type="http://schemas.openxmlformats.org/officeDocument/2006/relationships/hyperlink" Target="http://www.legislation.act.gov.au/a/2007-29" TargetMode="External"/><Relationship Id="rId95" Type="http://schemas.openxmlformats.org/officeDocument/2006/relationships/hyperlink" Target="http://www.legislation.act.gov.au/a/1999-4/default.asp" TargetMode="External"/><Relationship Id="rId160" Type="http://schemas.openxmlformats.org/officeDocument/2006/relationships/hyperlink" Target="http://www.legislation.act.gov.au/a/1999-4" TargetMode="External"/><Relationship Id="rId216" Type="http://schemas.openxmlformats.org/officeDocument/2006/relationships/hyperlink" Target="http://www.legislation.act.gov.au/cn/2019-21/default.asp" TargetMode="External"/><Relationship Id="rId423" Type="http://schemas.openxmlformats.org/officeDocument/2006/relationships/hyperlink" Target="http://www.legislation.act.gov.au/a/2014-44" TargetMode="External"/><Relationship Id="rId258" Type="http://schemas.openxmlformats.org/officeDocument/2006/relationships/hyperlink" Target="http://www.legislation.act.gov.au/a/2018-2/default.asp" TargetMode="External"/><Relationship Id="rId465" Type="http://schemas.openxmlformats.org/officeDocument/2006/relationships/theme" Target="theme/theme1.xml"/><Relationship Id="rId22" Type="http://schemas.openxmlformats.org/officeDocument/2006/relationships/footer" Target="footer3.xml"/><Relationship Id="rId64" Type="http://schemas.openxmlformats.org/officeDocument/2006/relationships/hyperlink" Target="https://www.comlaw.gov.au/Series/C2004A05061"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6-29" TargetMode="External"/><Relationship Id="rId367" Type="http://schemas.openxmlformats.org/officeDocument/2006/relationships/hyperlink" Target="http://www.legislation.act.gov.au/a/2015-19" TargetMode="External"/><Relationship Id="rId171" Type="http://schemas.openxmlformats.org/officeDocument/2006/relationships/hyperlink" Target="http://www.legislation.act.gov.au/a/2005-20" TargetMode="External"/><Relationship Id="rId227" Type="http://schemas.openxmlformats.org/officeDocument/2006/relationships/hyperlink" Target="http://www.legislation.act.gov.au/a/2016-47/default.asp" TargetMode="External"/><Relationship Id="rId269" Type="http://schemas.openxmlformats.org/officeDocument/2006/relationships/hyperlink" Target="http://www.legislation.act.gov.au/a/2015-44" TargetMode="External"/><Relationship Id="rId434" Type="http://schemas.openxmlformats.org/officeDocument/2006/relationships/hyperlink" Target="http://www.legislation.act.gov.au/a/2016-41" TargetMode="External"/><Relationship Id="rId33" Type="http://schemas.openxmlformats.org/officeDocument/2006/relationships/hyperlink" Target="http://www.legislation.act.gov.au/a/1999-4" TargetMode="External"/><Relationship Id="rId129" Type="http://schemas.openxmlformats.org/officeDocument/2006/relationships/header" Target="header6.xml"/><Relationship Id="rId280" Type="http://schemas.openxmlformats.org/officeDocument/2006/relationships/hyperlink" Target="http://www.legislation.act.gov.au/a/2019-7/default.asp" TargetMode="External"/><Relationship Id="rId336" Type="http://schemas.openxmlformats.org/officeDocument/2006/relationships/hyperlink" Target="http://www.legislation.act.gov.au/a/2006-29" TargetMode="External"/><Relationship Id="rId75" Type="http://schemas.openxmlformats.org/officeDocument/2006/relationships/hyperlink" Target="http://www.comlaw.gov.au/Details/C2013C00063" TargetMode="External"/><Relationship Id="rId140" Type="http://schemas.openxmlformats.org/officeDocument/2006/relationships/hyperlink" Target="http://www.legislation.act.gov.au/a/1999-4/default.asp" TargetMode="External"/><Relationship Id="rId182" Type="http://schemas.openxmlformats.org/officeDocument/2006/relationships/hyperlink" Target="http://www.legislation.act.gov.au/a/2008-14" TargetMode="External"/><Relationship Id="rId378" Type="http://schemas.openxmlformats.org/officeDocument/2006/relationships/hyperlink" Target="http://www.legislation.act.gov.au/a/2004-36" TargetMode="External"/><Relationship Id="rId403" Type="http://schemas.openxmlformats.org/officeDocument/2006/relationships/hyperlink" Target="http://www.legislation.act.gov.au/a/2008-37" TargetMode="External"/><Relationship Id="rId6" Type="http://schemas.openxmlformats.org/officeDocument/2006/relationships/endnotes" Target="endnotes.xml"/><Relationship Id="rId238" Type="http://schemas.openxmlformats.org/officeDocument/2006/relationships/hyperlink" Target="http://www.legislation.act.gov.au/a/2004-36" TargetMode="External"/><Relationship Id="rId445" Type="http://schemas.openxmlformats.org/officeDocument/2006/relationships/hyperlink" Target="http://www.legislation.act.gov.au/a/2018-15/default.asp" TargetMode="External"/><Relationship Id="rId291" Type="http://schemas.openxmlformats.org/officeDocument/2006/relationships/hyperlink" Target="http://www.legislation.act.gov.au/a/2006-22" TargetMode="External"/><Relationship Id="rId305" Type="http://schemas.openxmlformats.org/officeDocument/2006/relationships/hyperlink" Target="http://www.legislation.act.gov.au/a/2010-20" TargetMode="External"/><Relationship Id="rId347" Type="http://schemas.openxmlformats.org/officeDocument/2006/relationships/hyperlink" Target="http://www.legislation.act.gov.au/a/201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21310</Words>
  <Characters>100244</Characters>
  <Application>Microsoft Office Word</Application>
  <DocSecurity>0</DocSecurity>
  <Lines>2853</Lines>
  <Paragraphs>1776</Paragraphs>
  <ScaleCrop>false</ScaleCrop>
  <HeadingPairs>
    <vt:vector size="2" baseType="variant">
      <vt:variant>
        <vt:lpstr>Title</vt:lpstr>
      </vt:variant>
      <vt:variant>
        <vt:i4>1</vt:i4>
      </vt:variant>
    </vt:vector>
  </HeadingPairs>
  <TitlesOfParts>
    <vt:vector size="1" baseType="lpstr">
      <vt:lpstr>Rates Act 2004</vt:lpstr>
    </vt:vector>
  </TitlesOfParts>
  <Manager>Section</Manager>
  <Company>Section</Company>
  <LinksUpToDate>false</LinksUpToDate>
  <CharactersWithSpaces>120533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Act 2004</dc:title>
  <dc:creator>Ann Moxon</dc:creator>
  <cp:keywords>R37</cp:keywords>
  <dc:description/>
  <cp:lastModifiedBy>Moxon, KarenL</cp:lastModifiedBy>
  <cp:revision>4</cp:revision>
  <cp:lastPrinted>2019-12-11T03:52:00Z</cp:lastPrinted>
  <dcterms:created xsi:type="dcterms:W3CDTF">2021-05-19T05:27:00Z</dcterms:created>
  <dcterms:modified xsi:type="dcterms:W3CDTF">2021-05-19T05:27:00Z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-19/05/21</vt:lpwstr>
  </property>
  <property fmtid="{D5CDD505-2E9C-101B-9397-08002B2CF9AE}" pid="5" name="RepubDt">
    <vt:lpwstr>01/07/20</vt:lpwstr>
  </property>
  <property fmtid="{D5CDD505-2E9C-101B-9397-08002B2CF9AE}" pid="6" name="StartDt">
    <vt:lpwstr>01/07/20</vt:lpwstr>
  </property>
  <property fmtid="{D5CDD505-2E9C-101B-9397-08002B2CF9AE}" pid="7" name="DMSID">
    <vt:lpwstr>1206198</vt:lpwstr>
  </property>
  <property fmtid="{D5CDD505-2E9C-101B-9397-08002B2CF9AE}" pid="8" name="CHECKEDOUTFROMJMS">
    <vt:lpwstr/>
  </property>
  <property fmtid="{D5CDD505-2E9C-101B-9397-08002B2CF9AE}" pid="9" name="JMSREQUIREDCHECKIN">
    <vt:lpwstr/>
  </property>
</Properties>
</file>