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8D06" w14:textId="77777777" w:rsidR="007330DE" w:rsidRDefault="007330DE" w:rsidP="00D5636C">
      <w:pPr>
        <w:jc w:val="center"/>
      </w:pPr>
      <w:r>
        <w:rPr>
          <w:noProof/>
        </w:rPr>
        <w:drawing>
          <wp:inline distT="0" distB="0" distL="0" distR="0" wp14:anchorId="5B249A4A" wp14:editId="263FEBB7">
            <wp:extent cx="1333500" cy="1167902"/>
            <wp:effectExtent l="0" t="0" r="0" b="0"/>
            <wp:docPr id="6258460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460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2EF1831" w14:textId="77777777" w:rsidR="007330DE" w:rsidRDefault="007330DE" w:rsidP="00D5636C">
      <w:pPr>
        <w:jc w:val="center"/>
        <w:rPr>
          <w:rFonts w:ascii="Arial" w:hAnsi="Arial"/>
        </w:rPr>
      </w:pPr>
      <w:r>
        <w:rPr>
          <w:rFonts w:ascii="Arial" w:hAnsi="Arial"/>
        </w:rPr>
        <w:t>Australian Capital Territory</w:t>
      </w:r>
    </w:p>
    <w:p w14:paraId="197FD0B1" w14:textId="02058E8D" w:rsidR="007330DE" w:rsidRDefault="007330DE" w:rsidP="00CE2912">
      <w:pPr>
        <w:pStyle w:val="Billname1"/>
      </w:pPr>
      <w:r>
        <w:fldChar w:fldCharType="begin"/>
      </w:r>
      <w:r>
        <w:instrText xml:space="preserve"> REF Citation \*charformat </w:instrText>
      </w:r>
      <w:r>
        <w:fldChar w:fldCharType="separate"/>
      </w:r>
      <w:r w:rsidR="00664346">
        <w:t>Hemp Fibre Industry Facilitation Act 2004 (repealed)</w:t>
      </w:r>
      <w:r>
        <w:fldChar w:fldCharType="end"/>
      </w:r>
      <w:r>
        <w:t xml:space="preserve">    </w:t>
      </w:r>
    </w:p>
    <w:p w14:paraId="5775D550" w14:textId="24B5A117" w:rsidR="007330DE" w:rsidRDefault="004479AF" w:rsidP="00CE2912">
      <w:pPr>
        <w:pStyle w:val="ActNo"/>
      </w:pPr>
      <w:bookmarkStart w:id="0" w:name="LawNo"/>
      <w:r>
        <w:t>A2004-48</w:t>
      </w:r>
      <w:bookmarkEnd w:id="0"/>
    </w:p>
    <w:p w14:paraId="5E85550C" w14:textId="4761FD1D" w:rsidR="007330DE" w:rsidRDefault="007330DE" w:rsidP="00CE2912">
      <w:pPr>
        <w:pStyle w:val="RepubNo"/>
      </w:pPr>
      <w:r>
        <w:t xml:space="preserve">Republication No </w:t>
      </w:r>
      <w:bookmarkStart w:id="1" w:name="RepubNo"/>
      <w:r w:rsidR="004479AF">
        <w:t>10</w:t>
      </w:r>
      <w:bookmarkEnd w:id="1"/>
    </w:p>
    <w:p w14:paraId="3C1C9848" w14:textId="33C7F8E9" w:rsidR="007330DE" w:rsidRDefault="007330DE" w:rsidP="00CE2912">
      <w:pPr>
        <w:pStyle w:val="EffectiveDate"/>
      </w:pPr>
      <w:r>
        <w:t xml:space="preserve">Effective:  </w:t>
      </w:r>
      <w:bookmarkStart w:id="2" w:name="EffectiveDate"/>
      <w:r w:rsidR="004479AF">
        <w:t>28 May 2025</w:t>
      </w:r>
      <w:bookmarkEnd w:id="2"/>
    </w:p>
    <w:p w14:paraId="300AE3B7" w14:textId="6472B853" w:rsidR="007330DE" w:rsidRDefault="007330DE" w:rsidP="00CE2912">
      <w:pPr>
        <w:pStyle w:val="CoverInForce"/>
      </w:pPr>
      <w:r>
        <w:t xml:space="preserve">Republication date: </w:t>
      </w:r>
      <w:bookmarkStart w:id="3" w:name="InForceDate"/>
      <w:r w:rsidR="004479AF">
        <w:t>28 May 2025</w:t>
      </w:r>
      <w:bookmarkEnd w:id="3"/>
    </w:p>
    <w:p w14:paraId="2CCEA9FD" w14:textId="1F83768A" w:rsidR="007330DE" w:rsidRDefault="007330DE" w:rsidP="00CE2912">
      <w:pPr>
        <w:pStyle w:val="CoverInForce"/>
      </w:pPr>
      <w:r>
        <w:t xml:space="preserve">As repealed by </w:t>
      </w:r>
      <w:bookmarkStart w:id="4" w:name="LastAmdt"/>
      <w:r w:rsidRPr="007330DE">
        <w:rPr>
          <w:rStyle w:val="charCitHyperlinkAbbrev"/>
        </w:rPr>
        <w:fldChar w:fldCharType="begin"/>
      </w:r>
      <w:r w:rsidR="004479AF">
        <w:rPr>
          <w:rStyle w:val="charCitHyperlinkAbbrev"/>
        </w:rPr>
        <w:instrText>HYPERLINK "http://www.legislation.act.gov.au/a/2025-14/" \o "Better Regulation (Repeal of Legislation) Act 2025"</w:instrText>
      </w:r>
      <w:r w:rsidRPr="007330DE">
        <w:rPr>
          <w:rStyle w:val="charCitHyperlinkAbbrev"/>
        </w:rPr>
      </w:r>
      <w:r w:rsidRPr="007330DE">
        <w:rPr>
          <w:rStyle w:val="charCitHyperlinkAbbrev"/>
        </w:rPr>
        <w:fldChar w:fldCharType="separate"/>
      </w:r>
      <w:r w:rsidR="004479AF">
        <w:rPr>
          <w:rStyle w:val="charCitHyperlinkAbbrev"/>
        </w:rPr>
        <w:t>A2025</w:t>
      </w:r>
      <w:r w:rsidR="004479AF">
        <w:rPr>
          <w:rStyle w:val="charCitHyperlinkAbbrev"/>
        </w:rPr>
        <w:noBreakHyphen/>
        <w:t>14</w:t>
      </w:r>
      <w:r w:rsidRPr="007330DE">
        <w:rPr>
          <w:rStyle w:val="charCitHyperlinkAbbrev"/>
        </w:rPr>
        <w:fldChar w:fldCharType="end"/>
      </w:r>
      <w:bookmarkEnd w:id="4"/>
      <w:r w:rsidR="004A6F9E">
        <w:rPr>
          <w:rStyle w:val="charCitHyperlinkAbbrev"/>
        </w:rPr>
        <w:t xml:space="preserve"> </w:t>
      </w:r>
      <w:r w:rsidR="004A6F9E" w:rsidRPr="004A6F9E">
        <w:t>s 3 (1)</w:t>
      </w:r>
    </w:p>
    <w:p w14:paraId="0F5C25D5" w14:textId="77777777" w:rsidR="007330DE" w:rsidRDefault="007330DE" w:rsidP="00CE2912"/>
    <w:p w14:paraId="5D240477" w14:textId="77777777" w:rsidR="007330DE" w:rsidRDefault="007330DE" w:rsidP="00CE2912"/>
    <w:p w14:paraId="49CC29E3" w14:textId="77777777" w:rsidR="007330DE" w:rsidRDefault="007330DE" w:rsidP="00CE2912"/>
    <w:p w14:paraId="386FCF71" w14:textId="77777777" w:rsidR="007330DE" w:rsidRDefault="007330DE" w:rsidP="00CE2912"/>
    <w:p w14:paraId="3476040F" w14:textId="77777777" w:rsidR="007330DE" w:rsidRDefault="007330DE" w:rsidP="00CE2912"/>
    <w:p w14:paraId="2E867D68" w14:textId="77777777" w:rsidR="007330DE" w:rsidRDefault="007330DE" w:rsidP="00CE2912">
      <w:pPr>
        <w:spacing w:after="240"/>
        <w:rPr>
          <w:rFonts w:ascii="Arial" w:hAnsi="Arial"/>
        </w:rPr>
      </w:pPr>
    </w:p>
    <w:p w14:paraId="7885BCF8" w14:textId="77777777" w:rsidR="007330DE" w:rsidRPr="00247FC7" w:rsidRDefault="007330DE" w:rsidP="00CE2912">
      <w:pPr>
        <w:pStyle w:val="PageBreak"/>
      </w:pPr>
      <w:r w:rsidRPr="00247FC7">
        <w:br w:type="page"/>
      </w:r>
    </w:p>
    <w:p w14:paraId="3DAF6D28" w14:textId="77777777" w:rsidR="007330DE" w:rsidRDefault="007330DE" w:rsidP="00CE2912">
      <w:pPr>
        <w:pStyle w:val="CoverHeading"/>
      </w:pPr>
      <w:r>
        <w:lastRenderedPageBreak/>
        <w:t>About this republication</w:t>
      </w:r>
    </w:p>
    <w:p w14:paraId="0DFB6323" w14:textId="77777777" w:rsidR="007330DE" w:rsidRDefault="007330DE" w:rsidP="00CE2912">
      <w:pPr>
        <w:pStyle w:val="CoverSubHdg"/>
      </w:pPr>
      <w:r>
        <w:t>The republished law</w:t>
      </w:r>
    </w:p>
    <w:p w14:paraId="0016F3C2" w14:textId="4CA300F5" w:rsidR="007330DE" w:rsidRDefault="007330DE" w:rsidP="00CE2912">
      <w:pPr>
        <w:pStyle w:val="CoverText"/>
      </w:pPr>
      <w:r>
        <w:t xml:space="preserve">This is a republication of the </w:t>
      </w:r>
      <w:r w:rsidRPr="007330DE">
        <w:rPr>
          <w:i/>
        </w:rPr>
        <w:t>Hemp Fibre Industry Facilitation Act 2004</w:t>
      </w:r>
      <w:r>
        <w:t xml:space="preserve"> </w:t>
      </w:r>
      <w:r w:rsidRPr="007330DE">
        <w:t>(repealed)</w:t>
      </w:r>
      <w:r>
        <w:t xml:space="preserve"> (including any amendment made under the </w:t>
      </w:r>
      <w:hyperlink r:id="rId8" w:tooltip="A2001-14" w:history="1">
        <w:r w:rsidRPr="0074598E">
          <w:rPr>
            <w:rStyle w:val="charCitHyperlinkItal"/>
          </w:rPr>
          <w:t>Legislation Act 2001</w:t>
        </w:r>
      </w:hyperlink>
      <w:r>
        <w:t xml:space="preserve">, part 11.3 (Editorial changes)). </w:t>
      </w:r>
      <w:r w:rsidRPr="0074598E">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64346">
        <w:t>28 May 2025</w:t>
      </w:r>
      <w:r>
        <w:fldChar w:fldCharType="end"/>
      </w:r>
      <w:r>
        <w:t xml:space="preserve">.  </w:t>
      </w:r>
    </w:p>
    <w:p w14:paraId="0B921C3E" w14:textId="77777777" w:rsidR="007330DE" w:rsidRDefault="007330DE" w:rsidP="00CE2912">
      <w:pPr>
        <w:pStyle w:val="CoverText"/>
      </w:pPr>
      <w:r>
        <w:t xml:space="preserve">The legislation history and amendment history of the republished law are set out in endnotes 3 and 4. </w:t>
      </w:r>
    </w:p>
    <w:p w14:paraId="7F5223EE" w14:textId="77777777" w:rsidR="007330DE" w:rsidRDefault="007330DE" w:rsidP="00CE2912">
      <w:pPr>
        <w:pStyle w:val="CoverSubHdg"/>
      </w:pPr>
      <w:r>
        <w:t>Kinds of republications</w:t>
      </w:r>
    </w:p>
    <w:p w14:paraId="0D394BCE" w14:textId="5872D832" w:rsidR="007330DE" w:rsidRDefault="007330DE" w:rsidP="00CE29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A1DE64A" w14:textId="59F68A1A" w:rsidR="007330DE" w:rsidRDefault="007330DE" w:rsidP="0011632B">
      <w:pPr>
        <w:pStyle w:val="CoverTextBullet"/>
      </w:pPr>
      <w:r>
        <w:t xml:space="preserve">authorised republications to which the </w:t>
      </w:r>
      <w:hyperlink r:id="rId10" w:tooltip="A2001-14" w:history="1">
        <w:r w:rsidRPr="0074598E">
          <w:rPr>
            <w:rStyle w:val="charCitHyperlinkItal"/>
          </w:rPr>
          <w:t>Legislation Act 2001</w:t>
        </w:r>
      </w:hyperlink>
      <w:r>
        <w:t xml:space="preserve"> applies</w:t>
      </w:r>
    </w:p>
    <w:p w14:paraId="18189787" w14:textId="77777777" w:rsidR="007330DE" w:rsidRDefault="007330DE" w:rsidP="0011632B">
      <w:pPr>
        <w:pStyle w:val="CoverTextBullet"/>
      </w:pPr>
      <w:r>
        <w:t>unauthorised republications.</w:t>
      </w:r>
    </w:p>
    <w:p w14:paraId="0279C613" w14:textId="77777777" w:rsidR="007330DE" w:rsidRDefault="007330DE" w:rsidP="00CE2912">
      <w:pPr>
        <w:pStyle w:val="CoverText"/>
      </w:pPr>
      <w:r>
        <w:t>The status of this republication appears on the bottom of each page.</w:t>
      </w:r>
    </w:p>
    <w:p w14:paraId="14B08AF1" w14:textId="77777777" w:rsidR="007330DE" w:rsidRDefault="007330DE" w:rsidP="00CE2912">
      <w:pPr>
        <w:pStyle w:val="CoverSubHdg"/>
      </w:pPr>
      <w:r>
        <w:t>Editorial changes</w:t>
      </w:r>
    </w:p>
    <w:p w14:paraId="53CEF055" w14:textId="15D3136E" w:rsidR="007330DE" w:rsidRDefault="007330DE" w:rsidP="00CE2912">
      <w:pPr>
        <w:pStyle w:val="CoverText"/>
      </w:pPr>
      <w:r>
        <w:t xml:space="preserve">The </w:t>
      </w:r>
      <w:hyperlink r:id="rId11"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3821C9A" w14:textId="77777777" w:rsidR="007330DE" w:rsidRDefault="007330DE" w:rsidP="00CE2912">
      <w:pPr>
        <w:pStyle w:val="CoverText"/>
      </w:pPr>
      <w:r>
        <w:t>This republication does not include amendments made under part 11.3 (see endnote 1).</w:t>
      </w:r>
    </w:p>
    <w:p w14:paraId="119027E0" w14:textId="77777777" w:rsidR="007330DE" w:rsidRDefault="007330DE" w:rsidP="00CE2912">
      <w:pPr>
        <w:pStyle w:val="CoverSubHdg"/>
      </w:pPr>
      <w:r>
        <w:t>Uncommenced provisions and amendments</w:t>
      </w:r>
    </w:p>
    <w:p w14:paraId="62566D60" w14:textId="70C2BDB7" w:rsidR="007330DE" w:rsidRDefault="007330DE" w:rsidP="00CE29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8AEF423" w14:textId="77777777" w:rsidR="007330DE" w:rsidRDefault="007330DE" w:rsidP="00CE2912">
      <w:pPr>
        <w:pStyle w:val="CoverSubHdg"/>
      </w:pPr>
      <w:r>
        <w:t>Modifications</w:t>
      </w:r>
    </w:p>
    <w:p w14:paraId="5AD8AAA5" w14:textId="497EB5A2" w:rsidR="007330DE" w:rsidRDefault="007330DE" w:rsidP="00CE29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517642B" w14:textId="77777777" w:rsidR="007330DE" w:rsidRDefault="007330DE" w:rsidP="00CE2912">
      <w:pPr>
        <w:pStyle w:val="CoverSubHdg"/>
      </w:pPr>
      <w:r>
        <w:t>Penalties</w:t>
      </w:r>
    </w:p>
    <w:p w14:paraId="2D6A9280" w14:textId="44F71B2E" w:rsidR="007330DE" w:rsidRPr="003765DF" w:rsidRDefault="007330DE" w:rsidP="00CE29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C82F9E9" w14:textId="77777777" w:rsidR="007330DE" w:rsidRDefault="007330DE" w:rsidP="00CE2912">
      <w:pPr>
        <w:pStyle w:val="00SigningPage"/>
        <w:sectPr w:rsidR="007330DE" w:rsidSect="007330D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7BA4F6F" w14:textId="77777777" w:rsidR="007330DE" w:rsidRDefault="007330DE" w:rsidP="00D5636C">
      <w:pPr>
        <w:jc w:val="center"/>
      </w:pPr>
      <w:r>
        <w:rPr>
          <w:noProof/>
        </w:rPr>
        <w:lastRenderedPageBreak/>
        <w:drawing>
          <wp:inline distT="0" distB="0" distL="0" distR="0" wp14:anchorId="7D42955B" wp14:editId="7E68C801">
            <wp:extent cx="1333500" cy="1167902"/>
            <wp:effectExtent l="0" t="0" r="0" b="0"/>
            <wp:docPr id="5700653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6535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18655D4" w14:textId="77777777" w:rsidR="007330DE" w:rsidRDefault="007330DE" w:rsidP="00D5636C">
      <w:pPr>
        <w:jc w:val="center"/>
        <w:rPr>
          <w:rFonts w:ascii="Arial" w:hAnsi="Arial"/>
        </w:rPr>
      </w:pPr>
      <w:r>
        <w:rPr>
          <w:rFonts w:ascii="Arial" w:hAnsi="Arial"/>
        </w:rPr>
        <w:t>Australian Capital Territory</w:t>
      </w:r>
    </w:p>
    <w:p w14:paraId="59976D45" w14:textId="1253DB1F" w:rsidR="007330DE" w:rsidRDefault="007330DE" w:rsidP="00CE2912">
      <w:pPr>
        <w:pStyle w:val="Billname"/>
      </w:pPr>
      <w:r>
        <w:fldChar w:fldCharType="begin"/>
      </w:r>
      <w:r>
        <w:instrText xml:space="preserve"> REF Citation \*charformat  \* MERGEFORMAT </w:instrText>
      </w:r>
      <w:r>
        <w:fldChar w:fldCharType="separate"/>
      </w:r>
      <w:r w:rsidR="00664346">
        <w:t>Hemp Fibre Industry Facilitation Act 2004 (repealed)</w:t>
      </w:r>
      <w:r>
        <w:fldChar w:fldCharType="end"/>
      </w:r>
    </w:p>
    <w:p w14:paraId="2147E64E" w14:textId="77777777" w:rsidR="007330DE" w:rsidRDefault="007330DE" w:rsidP="00CE2912">
      <w:pPr>
        <w:pStyle w:val="ActNo"/>
      </w:pPr>
    </w:p>
    <w:p w14:paraId="5E5B09F0" w14:textId="77777777" w:rsidR="007330DE" w:rsidRDefault="007330DE" w:rsidP="00CE2912">
      <w:pPr>
        <w:pStyle w:val="Placeholder"/>
      </w:pPr>
      <w:r>
        <w:rPr>
          <w:rStyle w:val="charContents"/>
          <w:sz w:val="16"/>
        </w:rPr>
        <w:t xml:space="preserve">  </w:t>
      </w:r>
      <w:r>
        <w:rPr>
          <w:rStyle w:val="charPage"/>
        </w:rPr>
        <w:t xml:space="preserve">  </w:t>
      </w:r>
    </w:p>
    <w:p w14:paraId="65992097" w14:textId="77777777" w:rsidR="007330DE" w:rsidRDefault="007330DE" w:rsidP="00CE2912">
      <w:pPr>
        <w:pStyle w:val="N-TOCheading"/>
      </w:pPr>
      <w:r>
        <w:rPr>
          <w:rStyle w:val="charContents"/>
        </w:rPr>
        <w:t>Contents</w:t>
      </w:r>
    </w:p>
    <w:p w14:paraId="3E8429FB" w14:textId="77777777" w:rsidR="007330DE" w:rsidRDefault="007330DE" w:rsidP="00CE2912">
      <w:pPr>
        <w:pStyle w:val="N-9pt"/>
      </w:pPr>
      <w:r>
        <w:tab/>
      </w:r>
      <w:r>
        <w:rPr>
          <w:rStyle w:val="charPage"/>
        </w:rPr>
        <w:t>Page</w:t>
      </w:r>
    </w:p>
    <w:p w14:paraId="3A1CBC9A" w14:textId="073D2B94" w:rsidR="0072131A" w:rsidRDefault="0072131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805953" w:history="1">
        <w:r w:rsidRPr="00DB499C">
          <w:t>Part 1</w:t>
        </w:r>
        <w:r>
          <w:rPr>
            <w:rFonts w:asciiTheme="minorHAnsi" w:eastAsiaTheme="minorEastAsia" w:hAnsiTheme="minorHAnsi" w:cstheme="minorBidi"/>
            <w:b w:val="0"/>
            <w:kern w:val="2"/>
            <w:szCs w:val="24"/>
            <w:lang w:eastAsia="en-AU"/>
            <w14:ligatures w14:val="standardContextual"/>
          </w:rPr>
          <w:tab/>
        </w:r>
        <w:r w:rsidRPr="00DB499C">
          <w:t>Preliminary</w:t>
        </w:r>
        <w:r w:rsidRPr="0072131A">
          <w:rPr>
            <w:vanish/>
          </w:rPr>
          <w:tab/>
        </w:r>
        <w:r w:rsidRPr="0072131A">
          <w:rPr>
            <w:vanish/>
          </w:rPr>
          <w:fldChar w:fldCharType="begin"/>
        </w:r>
        <w:r w:rsidRPr="0072131A">
          <w:rPr>
            <w:vanish/>
          </w:rPr>
          <w:instrText xml:space="preserve"> PAGEREF _Toc198805953 \h </w:instrText>
        </w:r>
        <w:r w:rsidRPr="0072131A">
          <w:rPr>
            <w:vanish/>
          </w:rPr>
        </w:r>
        <w:r w:rsidRPr="0072131A">
          <w:rPr>
            <w:vanish/>
          </w:rPr>
          <w:fldChar w:fldCharType="separate"/>
        </w:r>
        <w:r w:rsidR="00664346">
          <w:rPr>
            <w:vanish/>
          </w:rPr>
          <w:t>2</w:t>
        </w:r>
        <w:r w:rsidRPr="0072131A">
          <w:rPr>
            <w:vanish/>
          </w:rPr>
          <w:fldChar w:fldCharType="end"/>
        </w:r>
      </w:hyperlink>
    </w:p>
    <w:p w14:paraId="7B7C2BFF" w14:textId="7447CB8E"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54" w:history="1">
        <w:r w:rsidRPr="00DB499C">
          <w:t>1</w:t>
        </w:r>
        <w:r>
          <w:rPr>
            <w:rFonts w:asciiTheme="minorHAnsi" w:eastAsiaTheme="minorEastAsia" w:hAnsiTheme="minorHAnsi" w:cstheme="minorBidi"/>
            <w:kern w:val="2"/>
            <w:sz w:val="24"/>
            <w:szCs w:val="24"/>
            <w:lang w:eastAsia="en-AU"/>
            <w14:ligatures w14:val="standardContextual"/>
          </w:rPr>
          <w:tab/>
        </w:r>
        <w:r w:rsidRPr="00DB499C">
          <w:t>Name of Act</w:t>
        </w:r>
        <w:r>
          <w:tab/>
        </w:r>
        <w:r>
          <w:fldChar w:fldCharType="begin"/>
        </w:r>
        <w:r>
          <w:instrText xml:space="preserve"> PAGEREF _Toc198805954 \h </w:instrText>
        </w:r>
        <w:r>
          <w:fldChar w:fldCharType="separate"/>
        </w:r>
        <w:r w:rsidR="00664346">
          <w:t>2</w:t>
        </w:r>
        <w:r>
          <w:fldChar w:fldCharType="end"/>
        </w:r>
      </w:hyperlink>
    </w:p>
    <w:p w14:paraId="65B0BD7C" w14:textId="594A8275"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55" w:history="1">
        <w:r w:rsidRPr="00DB499C">
          <w:t>3</w:t>
        </w:r>
        <w:r>
          <w:rPr>
            <w:rFonts w:asciiTheme="minorHAnsi" w:eastAsiaTheme="minorEastAsia" w:hAnsiTheme="minorHAnsi" w:cstheme="minorBidi"/>
            <w:kern w:val="2"/>
            <w:sz w:val="24"/>
            <w:szCs w:val="24"/>
            <w:lang w:eastAsia="en-AU"/>
            <w14:ligatures w14:val="standardContextual"/>
          </w:rPr>
          <w:tab/>
        </w:r>
        <w:r w:rsidRPr="00DB499C">
          <w:t>Dictionary</w:t>
        </w:r>
        <w:r>
          <w:tab/>
        </w:r>
        <w:r>
          <w:fldChar w:fldCharType="begin"/>
        </w:r>
        <w:r>
          <w:instrText xml:space="preserve"> PAGEREF _Toc198805955 \h </w:instrText>
        </w:r>
        <w:r>
          <w:fldChar w:fldCharType="separate"/>
        </w:r>
        <w:r w:rsidR="00664346">
          <w:t>2</w:t>
        </w:r>
        <w:r>
          <w:fldChar w:fldCharType="end"/>
        </w:r>
      </w:hyperlink>
    </w:p>
    <w:p w14:paraId="486234F5" w14:textId="35BF75E4"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56" w:history="1">
        <w:r w:rsidRPr="00DB499C">
          <w:t>4</w:t>
        </w:r>
        <w:r>
          <w:rPr>
            <w:rFonts w:asciiTheme="minorHAnsi" w:eastAsiaTheme="minorEastAsia" w:hAnsiTheme="minorHAnsi" w:cstheme="minorBidi"/>
            <w:kern w:val="2"/>
            <w:sz w:val="24"/>
            <w:szCs w:val="24"/>
            <w:lang w:eastAsia="en-AU"/>
            <w14:ligatures w14:val="standardContextual"/>
          </w:rPr>
          <w:tab/>
        </w:r>
        <w:r w:rsidRPr="00DB499C">
          <w:t>Notes</w:t>
        </w:r>
        <w:r>
          <w:tab/>
        </w:r>
        <w:r>
          <w:fldChar w:fldCharType="begin"/>
        </w:r>
        <w:r>
          <w:instrText xml:space="preserve"> PAGEREF _Toc198805956 \h </w:instrText>
        </w:r>
        <w:r>
          <w:fldChar w:fldCharType="separate"/>
        </w:r>
        <w:r w:rsidR="00664346">
          <w:t>2</w:t>
        </w:r>
        <w:r>
          <w:fldChar w:fldCharType="end"/>
        </w:r>
      </w:hyperlink>
    </w:p>
    <w:p w14:paraId="7A967EF4" w14:textId="23B7AA44"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57" w:history="1">
        <w:r w:rsidRPr="00DB499C">
          <w:t>5</w:t>
        </w:r>
        <w:r>
          <w:rPr>
            <w:rFonts w:asciiTheme="minorHAnsi" w:eastAsiaTheme="minorEastAsia" w:hAnsiTheme="minorHAnsi" w:cstheme="minorBidi"/>
            <w:kern w:val="2"/>
            <w:sz w:val="24"/>
            <w:szCs w:val="24"/>
            <w:lang w:eastAsia="en-AU"/>
            <w14:ligatures w14:val="standardContextual"/>
          </w:rPr>
          <w:tab/>
        </w:r>
        <w:r w:rsidRPr="00DB499C">
          <w:t>Offences against Act—application of Criminal Code etc</w:t>
        </w:r>
        <w:r>
          <w:tab/>
        </w:r>
        <w:r>
          <w:fldChar w:fldCharType="begin"/>
        </w:r>
        <w:r>
          <w:instrText xml:space="preserve"> PAGEREF _Toc198805957 \h </w:instrText>
        </w:r>
        <w:r>
          <w:fldChar w:fldCharType="separate"/>
        </w:r>
        <w:r w:rsidR="00664346">
          <w:t>2</w:t>
        </w:r>
        <w:r>
          <w:fldChar w:fldCharType="end"/>
        </w:r>
      </w:hyperlink>
    </w:p>
    <w:p w14:paraId="7A9162AE" w14:textId="1F25FF97"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58" w:history="1">
        <w:r w:rsidRPr="00DB499C">
          <w:t>6</w:t>
        </w:r>
        <w:r>
          <w:rPr>
            <w:rFonts w:asciiTheme="minorHAnsi" w:eastAsiaTheme="minorEastAsia" w:hAnsiTheme="minorHAnsi" w:cstheme="minorBidi"/>
            <w:kern w:val="2"/>
            <w:sz w:val="24"/>
            <w:szCs w:val="24"/>
            <w:lang w:eastAsia="en-AU"/>
            <w14:ligatures w14:val="standardContextual"/>
          </w:rPr>
          <w:tab/>
        </w:r>
        <w:r w:rsidRPr="00DB499C">
          <w:t>Object of Act</w:t>
        </w:r>
        <w:r>
          <w:tab/>
        </w:r>
        <w:r>
          <w:fldChar w:fldCharType="begin"/>
        </w:r>
        <w:r>
          <w:instrText xml:space="preserve"> PAGEREF _Toc198805958 \h </w:instrText>
        </w:r>
        <w:r>
          <w:fldChar w:fldCharType="separate"/>
        </w:r>
        <w:r w:rsidR="00664346">
          <w:t>3</w:t>
        </w:r>
        <w:r>
          <w:fldChar w:fldCharType="end"/>
        </w:r>
      </w:hyperlink>
    </w:p>
    <w:p w14:paraId="368399C8" w14:textId="1E8B4142"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59" w:history="1">
        <w:r w:rsidRPr="00DB499C">
          <w:t>7</w:t>
        </w:r>
        <w:r>
          <w:rPr>
            <w:rFonts w:asciiTheme="minorHAnsi" w:eastAsiaTheme="minorEastAsia" w:hAnsiTheme="minorHAnsi" w:cstheme="minorBidi"/>
            <w:kern w:val="2"/>
            <w:sz w:val="24"/>
            <w:szCs w:val="24"/>
            <w:lang w:eastAsia="en-AU"/>
            <w14:ligatures w14:val="standardContextual"/>
          </w:rPr>
          <w:tab/>
        </w:r>
        <w:r w:rsidRPr="00DB499C">
          <w:t>Ways of achieving Act’s object</w:t>
        </w:r>
        <w:r>
          <w:tab/>
        </w:r>
        <w:r>
          <w:fldChar w:fldCharType="begin"/>
        </w:r>
        <w:r>
          <w:instrText xml:space="preserve"> PAGEREF _Toc198805959 \h </w:instrText>
        </w:r>
        <w:r>
          <w:fldChar w:fldCharType="separate"/>
        </w:r>
        <w:r w:rsidR="00664346">
          <w:t>3</w:t>
        </w:r>
        <w:r>
          <w:fldChar w:fldCharType="end"/>
        </w:r>
      </w:hyperlink>
    </w:p>
    <w:p w14:paraId="71AF6F23" w14:textId="7CBC425C" w:rsidR="0072131A" w:rsidRDefault="0072131A">
      <w:pPr>
        <w:pStyle w:val="TOC2"/>
        <w:rPr>
          <w:rFonts w:asciiTheme="minorHAnsi" w:eastAsiaTheme="minorEastAsia" w:hAnsiTheme="minorHAnsi" w:cstheme="minorBidi"/>
          <w:b w:val="0"/>
          <w:kern w:val="2"/>
          <w:szCs w:val="24"/>
          <w:lang w:eastAsia="en-AU"/>
          <w14:ligatures w14:val="standardContextual"/>
        </w:rPr>
      </w:pPr>
      <w:hyperlink w:anchor="_Toc198805960" w:history="1">
        <w:r w:rsidRPr="00DB499C">
          <w:t>Part 2</w:t>
        </w:r>
        <w:r>
          <w:rPr>
            <w:rFonts w:asciiTheme="minorHAnsi" w:eastAsiaTheme="minorEastAsia" w:hAnsiTheme="minorHAnsi" w:cstheme="minorBidi"/>
            <w:b w:val="0"/>
            <w:kern w:val="2"/>
            <w:szCs w:val="24"/>
            <w:lang w:eastAsia="en-AU"/>
            <w14:ligatures w14:val="standardContextual"/>
          </w:rPr>
          <w:tab/>
        </w:r>
        <w:r w:rsidRPr="00DB499C">
          <w:t>Licences</w:t>
        </w:r>
        <w:r w:rsidRPr="0072131A">
          <w:rPr>
            <w:vanish/>
          </w:rPr>
          <w:tab/>
        </w:r>
        <w:r w:rsidRPr="0072131A">
          <w:rPr>
            <w:vanish/>
          </w:rPr>
          <w:fldChar w:fldCharType="begin"/>
        </w:r>
        <w:r w:rsidRPr="0072131A">
          <w:rPr>
            <w:vanish/>
          </w:rPr>
          <w:instrText xml:space="preserve"> PAGEREF _Toc198805960 \h </w:instrText>
        </w:r>
        <w:r w:rsidRPr="0072131A">
          <w:rPr>
            <w:vanish/>
          </w:rPr>
        </w:r>
        <w:r w:rsidRPr="0072131A">
          <w:rPr>
            <w:vanish/>
          </w:rPr>
          <w:fldChar w:fldCharType="separate"/>
        </w:r>
        <w:r w:rsidR="00664346">
          <w:rPr>
            <w:vanish/>
          </w:rPr>
          <w:t>4</w:t>
        </w:r>
        <w:r w:rsidRPr="0072131A">
          <w:rPr>
            <w:vanish/>
          </w:rPr>
          <w:fldChar w:fldCharType="end"/>
        </w:r>
      </w:hyperlink>
    </w:p>
    <w:p w14:paraId="7247779D" w14:textId="0E427166"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61" w:history="1">
        <w:r w:rsidRPr="00DB499C">
          <w:t>Division 2.1</w:t>
        </w:r>
        <w:r>
          <w:rPr>
            <w:rFonts w:asciiTheme="minorHAnsi" w:eastAsiaTheme="minorEastAsia" w:hAnsiTheme="minorHAnsi" w:cstheme="minorBidi"/>
            <w:b w:val="0"/>
            <w:kern w:val="2"/>
            <w:sz w:val="24"/>
            <w:szCs w:val="24"/>
            <w:lang w:eastAsia="en-AU"/>
            <w14:ligatures w14:val="standardContextual"/>
          </w:rPr>
          <w:tab/>
        </w:r>
        <w:r w:rsidRPr="00DB499C">
          <w:t>Licences generally</w:t>
        </w:r>
        <w:r w:rsidRPr="0072131A">
          <w:rPr>
            <w:vanish/>
          </w:rPr>
          <w:tab/>
        </w:r>
        <w:r w:rsidRPr="0072131A">
          <w:rPr>
            <w:vanish/>
          </w:rPr>
          <w:fldChar w:fldCharType="begin"/>
        </w:r>
        <w:r w:rsidRPr="0072131A">
          <w:rPr>
            <w:vanish/>
          </w:rPr>
          <w:instrText xml:space="preserve"> PAGEREF _Toc198805961 \h </w:instrText>
        </w:r>
        <w:r w:rsidRPr="0072131A">
          <w:rPr>
            <w:vanish/>
          </w:rPr>
        </w:r>
        <w:r w:rsidRPr="0072131A">
          <w:rPr>
            <w:vanish/>
          </w:rPr>
          <w:fldChar w:fldCharType="separate"/>
        </w:r>
        <w:r w:rsidR="00664346">
          <w:rPr>
            <w:vanish/>
          </w:rPr>
          <w:t>4</w:t>
        </w:r>
        <w:r w:rsidRPr="0072131A">
          <w:rPr>
            <w:vanish/>
          </w:rPr>
          <w:fldChar w:fldCharType="end"/>
        </w:r>
      </w:hyperlink>
    </w:p>
    <w:p w14:paraId="3AC4C370" w14:textId="74611F12"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62" w:history="1">
        <w:r w:rsidRPr="00DB499C">
          <w:t>8</w:t>
        </w:r>
        <w:r>
          <w:rPr>
            <w:rFonts w:asciiTheme="minorHAnsi" w:eastAsiaTheme="minorEastAsia" w:hAnsiTheme="minorHAnsi" w:cstheme="minorBidi"/>
            <w:kern w:val="2"/>
            <w:sz w:val="24"/>
            <w:szCs w:val="24"/>
            <w:lang w:eastAsia="en-AU"/>
            <w14:ligatures w14:val="standardContextual"/>
          </w:rPr>
          <w:tab/>
        </w:r>
        <w:r w:rsidRPr="00DB499C">
          <w:t xml:space="preserve">Meaning of </w:t>
        </w:r>
        <w:r w:rsidRPr="00DB499C">
          <w:rPr>
            <w:i/>
          </w:rPr>
          <w:t>close associate</w:t>
        </w:r>
        <w:r w:rsidRPr="00DB499C">
          <w:t xml:space="preserve"> for pt 2</w:t>
        </w:r>
        <w:r>
          <w:tab/>
        </w:r>
        <w:r>
          <w:fldChar w:fldCharType="begin"/>
        </w:r>
        <w:r>
          <w:instrText xml:space="preserve"> PAGEREF _Toc198805962 \h </w:instrText>
        </w:r>
        <w:r>
          <w:fldChar w:fldCharType="separate"/>
        </w:r>
        <w:r w:rsidR="00664346">
          <w:t>4</w:t>
        </w:r>
        <w:r>
          <w:fldChar w:fldCharType="end"/>
        </w:r>
      </w:hyperlink>
    </w:p>
    <w:p w14:paraId="298A6DD7" w14:textId="50C80966"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63" w:history="1">
        <w:r w:rsidRPr="00DB499C">
          <w:t>9</w:t>
        </w:r>
        <w:r>
          <w:rPr>
            <w:rFonts w:asciiTheme="minorHAnsi" w:eastAsiaTheme="minorEastAsia" w:hAnsiTheme="minorHAnsi" w:cstheme="minorBidi"/>
            <w:kern w:val="2"/>
            <w:sz w:val="24"/>
            <w:szCs w:val="24"/>
            <w:lang w:eastAsia="en-AU"/>
            <w14:ligatures w14:val="standardContextual"/>
          </w:rPr>
          <w:tab/>
        </w:r>
        <w:r w:rsidRPr="00DB499C">
          <w:t>Categories of licences</w:t>
        </w:r>
        <w:r>
          <w:tab/>
        </w:r>
        <w:r>
          <w:fldChar w:fldCharType="begin"/>
        </w:r>
        <w:r>
          <w:instrText xml:space="preserve"> PAGEREF _Toc198805963 \h </w:instrText>
        </w:r>
        <w:r>
          <w:fldChar w:fldCharType="separate"/>
        </w:r>
        <w:r w:rsidR="00664346">
          <w:t>5</w:t>
        </w:r>
        <w:r>
          <w:fldChar w:fldCharType="end"/>
        </w:r>
      </w:hyperlink>
    </w:p>
    <w:p w14:paraId="3EA495E4" w14:textId="0221E3ED"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64" w:history="1">
        <w:r w:rsidRPr="00DB499C">
          <w:t>10</w:t>
        </w:r>
        <w:r>
          <w:rPr>
            <w:rFonts w:asciiTheme="minorHAnsi" w:eastAsiaTheme="minorEastAsia" w:hAnsiTheme="minorHAnsi" w:cstheme="minorBidi"/>
            <w:kern w:val="2"/>
            <w:sz w:val="24"/>
            <w:szCs w:val="24"/>
            <w:lang w:eastAsia="en-AU"/>
            <w14:ligatures w14:val="standardContextual"/>
          </w:rPr>
          <w:tab/>
        </w:r>
        <w:r w:rsidRPr="00DB499C">
          <w:t>What category 1 researcher licence authorises</w:t>
        </w:r>
        <w:r>
          <w:tab/>
        </w:r>
        <w:r>
          <w:fldChar w:fldCharType="begin"/>
        </w:r>
        <w:r>
          <w:instrText xml:space="preserve"> PAGEREF _Toc198805964 \h </w:instrText>
        </w:r>
        <w:r>
          <w:fldChar w:fldCharType="separate"/>
        </w:r>
        <w:r w:rsidR="00664346">
          <w:t>5</w:t>
        </w:r>
        <w:r>
          <w:fldChar w:fldCharType="end"/>
        </w:r>
      </w:hyperlink>
    </w:p>
    <w:p w14:paraId="4B171BED" w14:textId="3B21D054" w:rsidR="0072131A" w:rsidRDefault="0072131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05965" w:history="1">
        <w:r w:rsidRPr="00DB499C">
          <w:t>11</w:t>
        </w:r>
        <w:r>
          <w:rPr>
            <w:rFonts w:asciiTheme="minorHAnsi" w:eastAsiaTheme="minorEastAsia" w:hAnsiTheme="minorHAnsi" w:cstheme="minorBidi"/>
            <w:kern w:val="2"/>
            <w:sz w:val="24"/>
            <w:szCs w:val="24"/>
            <w:lang w:eastAsia="en-AU"/>
            <w14:ligatures w14:val="standardContextual"/>
          </w:rPr>
          <w:tab/>
        </w:r>
        <w:r w:rsidRPr="00DB499C">
          <w:t>What category 2 researcher licence authorises</w:t>
        </w:r>
        <w:r>
          <w:tab/>
        </w:r>
        <w:r>
          <w:fldChar w:fldCharType="begin"/>
        </w:r>
        <w:r>
          <w:instrText xml:space="preserve"> PAGEREF _Toc198805965 \h </w:instrText>
        </w:r>
        <w:r>
          <w:fldChar w:fldCharType="separate"/>
        </w:r>
        <w:r w:rsidR="00664346">
          <w:t>7</w:t>
        </w:r>
        <w:r>
          <w:fldChar w:fldCharType="end"/>
        </w:r>
      </w:hyperlink>
    </w:p>
    <w:p w14:paraId="5097339B" w14:textId="2D82995C"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66" w:history="1">
        <w:r w:rsidRPr="00DB499C">
          <w:t>12</w:t>
        </w:r>
        <w:r>
          <w:rPr>
            <w:rFonts w:asciiTheme="minorHAnsi" w:eastAsiaTheme="minorEastAsia" w:hAnsiTheme="minorHAnsi" w:cstheme="minorBidi"/>
            <w:kern w:val="2"/>
            <w:sz w:val="24"/>
            <w:szCs w:val="24"/>
            <w:lang w:eastAsia="en-AU"/>
            <w14:ligatures w14:val="standardContextual"/>
          </w:rPr>
          <w:tab/>
        </w:r>
        <w:r w:rsidRPr="00DB499C">
          <w:t>What grower licence authorises</w:t>
        </w:r>
        <w:r>
          <w:tab/>
        </w:r>
        <w:r>
          <w:fldChar w:fldCharType="begin"/>
        </w:r>
        <w:r>
          <w:instrText xml:space="preserve"> PAGEREF _Toc198805966 \h </w:instrText>
        </w:r>
        <w:r>
          <w:fldChar w:fldCharType="separate"/>
        </w:r>
        <w:r w:rsidR="00664346">
          <w:t>8</w:t>
        </w:r>
        <w:r>
          <w:fldChar w:fldCharType="end"/>
        </w:r>
      </w:hyperlink>
    </w:p>
    <w:p w14:paraId="53A39959" w14:textId="1FA5C3A4"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67" w:history="1">
        <w:r w:rsidRPr="00DB499C">
          <w:t>Division 2.2</w:t>
        </w:r>
        <w:r>
          <w:rPr>
            <w:rFonts w:asciiTheme="minorHAnsi" w:eastAsiaTheme="minorEastAsia" w:hAnsiTheme="minorHAnsi" w:cstheme="minorBidi"/>
            <w:b w:val="0"/>
            <w:kern w:val="2"/>
            <w:sz w:val="24"/>
            <w:szCs w:val="24"/>
            <w:lang w:eastAsia="en-AU"/>
            <w14:ligatures w14:val="standardContextual"/>
          </w:rPr>
          <w:tab/>
        </w:r>
        <w:r w:rsidRPr="00DB499C">
          <w:t>Licence applications</w:t>
        </w:r>
        <w:r w:rsidRPr="0072131A">
          <w:rPr>
            <w:vanish/>
          </w:rPr>
          <w:tab/>
        </w:r>
        <w:r w:rsidRPr="0072131A">
          <w:rPr>
            <w:vanish/>
          </w:rPr>
          <w:fldChar w:fldCharType="begin"/>
        </w:r>
        <w:r w:rsidRPr="0072131A">
          <w:rPr>
            <w:vanish/>
          </w:rPr>
          <w:instrText xml:space="preserve"> PAGEREF _Toc198805967 \h </w:instrText>
        </w:r>
        <w:r w:rsidRPr="0072131A">
          <w:rPr>
            <w:vanish/>
          </w:rPr>
        </w:r>
        <w:r w:rsidRPr="0072131A">
          <w:rPr>
            <w:vanish/>
          </w:rPr>
          <w:fldChar w:fldCharType="separate"/>
        </w:r>
        <w:r w:rsidR="00664346">
          <w:rPr>
            <w:vanish/>
          </w:rPr>
          <w:t>9</w:t>
        </w:r>
        <w:r w:rsidRPr="0072131A">
          <w:rPr>
            <w:vanish/>
          </w:rPr>
          <w:fldChar w:fldCharType="end"/>
        </w:r>
      </w:hyperlink>
    </w:p>
    <w:p w14:paraId="463ED595" w14:textId="26AC0940"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68" w:history="1">
        <w:r w:rsidRPr="00DB499C">
          <w:t>13</w:t>
        </w:r>
        <w:r>
          <w:rPr>
            <w:rFonts w:asciiTheme="minorHAnsi" w:eastAsiaTheme="minorEastAsia" w:hAnsiTheme="minorHAnsi" w:cstheme="minorBidi"/>
            <w:kern w:val="2"/>
            <w:sz w:val="24"/>
            <w:szCs w:val="24"/>
            <w:lang w:eastAsia="en-AU"/>
            <w14:ligatures w14:val="standardContextual"/>
          </w:rPr>
          <w:tab/>
        </w:r>
        <w:r w:rsidRPr="00DB499C">
          <w:t>Application for licence</w:t>
        </w:r>
        <w:r>
          <w:tab/>
        </w:r>
        <w:r>
          <w:fldChar w:fldCharType="begin"/>
        </w:r>
        <w:r>
          <w:instrText xml:space="preserve"> PAGEREF _Toc198805968 \h </w:instrText>
        </w:r>
        <w:r>
          <w:fldChar w:fldCharType="separate"/>
        </w:r>
        <w:r w:rsidR="00664346">
          <w:t>9</w:t>
        </w:r>
        <w:r>
          <w:fldChar w:fldCharType="end"/>
        </w:r>
      </w:hyperlink>
    </w:p>
    <w:p w14:paraId="73947E55" w14:textId="1E41BB7D"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69" w:history="1">
        <w:r w:rsidRPr="00DB499C">
          <w:t>14</w:t>
        </w:r>
        <w:r>
          <w:rPr>
            <w:rFonts w:asciiTheme="minorHAnsi" w:eastAsiaTheme="minorEastAsia" w:hAnsiTheme="minorHAnsi" w:cstheme="minorBidi"/>
            <w:kern w:val="2"/>
            <w:sz w:val="24"/>
            <w:szCs w:val="24"/>
            <w:lang w:eastAsia="en-AU"/>
            <w14:ligatures w14:val="standardContextual"/>
          </w:rPr>
          <w:tab/>
        </w:r>
        <w:r w:rsidRPr="00DB499C">
          <w:t>Requirement to give information or material about application</w:t>
        </w:r>
        <w:r>
          <w:tab/>
        </w:r>
        <w:r>
          <w:fldChar w:fldCharType="begin"/>
        </w:r>
        <w:r>
          <w:instrText xml:space="preserve"> PAGEREF _Toc198805969 \h </w:instrText>
        </w:r>
        <w:r>
          <w:fldChar w:fldCharType="separate"/>
        </w:r>
        <w:r w:rsidR="00664346">
          <w:t>10</w:t>
        </w:r>
        <w:r>
          <w:fldChar w:fldCharType="end"/>
        </w:r>
      </w:hyperlink>
    </w:p>
    <w:p w14:paraId="22BF6E7A" w14:textId="4BA82521"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70" w:history="1">
        <w:r w:rsidRPr="00DB499C">
          <w:t>Division 2.3</w:t>
        </w:r>
        <w:r>
          <w:rPr>
            <w:rFonts w:asciiTheme="minorHAnsi" w:eastAsiaTheme="minorEastAsia" w:hAnsiTheme="minorHAnsi" w:cstheme="minorBidi"/>
            <w:b w:val="0"/>
            <w:kern w:val="2"/>
            <w:sz w:val="24"/>
            <w:szCs w:val="24"/>
            <w:lang w:eastAsia="en-AU"/>
            <w14:ligatures w14:val="standardContextual"/>
          </w:rPr>
          <w:tab/>
        </w:r>
        <w:r w:rsidRPr="00DB499C">
          <w:t>Eligibility and suitability to hold licence</w:t>
        </w:r>
        <w:r w:rsidRPr="0072131A">
          <w:rPr>
            <w:vanish/>
          </w:rPr>
          <w:tab/>
        </w:r>
        <w:r w:rsidRPr="0072131A">
          <w:rPr>
            <w:vanish/>
          </w:rPr>
          <w:fldChar w:fldCharType="begin"/>
        </w:r>
        <w:r w:rsidRPr="0072131A">
          <w:rPr>
            <w:vanish/>
          </w:rPr>
          <w:instrText xml:space="preserve"> PAGEREF _Toc198805970 \h </w:instrText>
        </w:r>
        <w:r w:rsidRPr="0072131A">
          <w:rPr>
            <w:vanish/>
          </w:rPr>
        </w:r>
        <w:r w:rsidRPr="0072131A">
          <w:rPr>
            <w:vanish/>
          </w:rPr>
          <w:fldChar w:fldCharType="separate"/>
        </w:r>
        <w:r w:rsidR="00664346">
          <w:rPr>
            <w:vanish/>
          </w:rPr>
          <w:t>10</w:t>
        </w:r>
        <w:r w:rsidRPr="0072131A">
          <w:rPr>
            <w:vanish/>
          </w:rPr>
          <w:fldChar w:fldCharType="end"/>
        </w:r>
      </w:hyperlink>
    </w:p>
    <w:p w14:paraId="24FE11DE" w14:textId="641BB6A2"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1" w:history="1">
        <w:r w:rsidRPr="00DB499C">
          <w:t>15</w:t>
        </w:r>
        <w:r>
          <w:rPr>
            <w:rFonts w:asciiTheme="minorHAnsi" w:eastAsiaTheme="minorEastAsia" w:hAnsiTheme="minorHAnsi" w:cstheme="minorBidi"/>
            <w:kern w:val="2"/>
            <w:sz w:val="24"/>
            <w:szCs w:val="24"/>
            <w:lang w:eastAsia="en-AU"/>
            <w14:ligatures w14:val="standardContextual"/>
          </w:rPr>
          <w:tab/>
        </w:r>
        <w:r w:rsidRPr="00DB499C">
          <w:t>Eligibility for researcher licence</w:t>
        </w:r>
        <w:r>
          <w:tab/>
        </w:r>
        <w:r>
          <w:fldChar w:fldCharType="begin"/>
        </w:r>
        <w:r>
          <w:instrText xml:space="preserve"> PAGEREF _Toc198805971 \h </w:instrText>
        </w:r>
        <w:r>
          <w:fldChar w:fldCharType="separate"/>
        </w:r>
        <w:r w:rsidR="00664346">
          <w:t>10</w:t>
        </w:r>
        <w:r>
          <w:fldChar w:fldCharType="end"/>
        </w:r>
      </w:hyperlink>
    </w:p>
    <w:p w14:paraId="4200396E" w14:textId="1A5B4A13"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2" w:history="1">
        <w:r w:rsidRPr="00DB499C">
          <w:t>16</w:t>
        </w:r>
        <w:r>
          <w:rPr>
            <w:rFonts w:asciiTheme="minorHAnsi" w:eastAsiaTheme="minorEastAsia" w:hAnsiTheme="minorHAnsi" w:cstheme="minorBidi"/>
            <w:kern w:val="2"/>
            <w:sz w:val="24"/>
            <w:szCs w:val="24"/>
            <w:lang w:eastAsia="en-AU"/>
            <w14:ligatures w14:val="standardContextual"/>
          </w:rPr>
          <w:tab/>
        </w:r>
        <w:r w:rsidRPr="00DB499C">
          <w:t>Eligibility for grower licence</w:t>
        </w:r>
        <w:r>
          <w:tab/>
        </w:r>
        <w:r>
          <w:fldChar w:fldCharType="begin"/>
        </w:r>
        <w:r>
          <w:instrText xml:space="preserve"> PAGEREF _Toc198805972 \h </w:instrText>
        </w:r>
        <w:r>
          <w:fldChar w:fldCharType="separate"/>
        </w:r>
        <w:r w:rsidR="00664346">
          <w:t>11</w:t>
        </w:r>
        <w:r>
          <w:fldChar w:fldCharType="end"/>
        </w:r>
      </w:hyperlink>
    </w:p>
    <w:p w14:paraId="1DA80B40" w14:textId="6F27E5DA"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3" w:history="1">
        <w:r w:rsidRPr="00DB499C">
          <w:t>17</w:t>
        </w:r>
        <w:r>
          <w:rPr>
            <w:rFonts w:asciiTheme="minorHAnsi" w:eastAsiaTheme="minorEastAsia" w:hAnsiTheme="minorHAnsi" w:cstheme="minorBidi"/>
            <w:kern w:val="2"/>
            <w:sz w:val="24"/>
            <w:szCs w:val="24"/>
            <w:lang w:eastAsia="en-AU"/>
            <w14:ligatures w14:val="standardContextual"/>
          </w:rPr>
          <w:tab/>
        </w:r>
        <w:r w:rsidRPr="00DB499C">
          <w:t>Consideration of suitability of applicant or licensee</w:t>
        </w:r>
        <w:r>
          <w:tab/>
        </w:r>
        <w:r>
          <w:fldChar w:fldCharType="begin"/>
        </w:r>
        <w:r>
          <w:instrText xml:space="preserve"> PAGEREF _Toc198805973 \h </w:instrText>
        </w:r>
        <w:r>
          <w:fldChar w:fldCharType="separate"/>
        </w:r>
        <w:r w:rsidR="00664346">
          <w:t>11</w:t>
        </w:r>
        <w:r>
          <w:fldChar w:fldCharType="end"/>
        </w:r>
      </w:hyperlink>
    </w:p>
    <w:p w14:paraId="52C46B5E" w14:textId="781E6441"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4" w:history="1">
        <w:r w:rsidRPr="00DB499C">
          <w:t>18</w:t>
        </w:r>
        <w:r>
          <w:rPr>
            <w:rFonts w:asciiTheme="minorHAnsi" w:eastAsiaTheme="minorEastAsia" w:hAnsiTheme="minorHAnsi" w:cstheme="minorBidi"/>
            <w:kern w:val="2"/>
            <w:sz w:val="24"/>
            <w:szCs w:val="24"/>
            <w:lang w:eastAsia="en-AU"/>
            <w14:ligatures w14:val="standardContextual"/>
          </w:rPr>
          <w:tab/>
        </w:r>
        <w:r w:rsidRPr="00DB499C">
          <w:t>Suitability of applicant or licensee—corporation</w:t>
        </w:r>
        <w:r>
          <w:tab/>
        </w:r>
        <w:r>
          <w:fldChar w:fldCharType="begin"/>
        </w:r>
        <w:r>
          <w:instrText xml:space="preserve"> PAGEREF _Toc198805974 \h </w:instrText>
        </w:r>
        <w:r>
          <w:fldChar w:fldCharType="separate"/>
        </w:r>
        <w:r w:rsidR="00664346">
          <w:t>12</w:t>
        </w:r>
        <w:r>
          <w:fldChar w:fldCharType="end"/>
        </w:r>
      </w:hyperlink>
    </w:p>
    <w:p w14:paraId="5457DC2D" w14:textId="6440DC18"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5" w:history="1">
        <w:r w:rsidRPr="00DB499C">
          <w:t>19</w:t>
        </w:r>
        <w:r>
          <w:rPr>
            <w:rFonts w:asciiTheme="minorHAnsi" w:eastAsiaTheme="minorEastAsia" w:hAnsiTheme="minorHAnsi" w:cstheme="minorBidi"/>
            <w:kern w:val="2"/>
            <w:sz w:val="24"/>
            <w:szCs w:val="24"/>
            <w:lang w:eastAsia="en-AU"/>
            <w14:ligatures w14:val="standardContextual"/>
          </w:rPr>
          <w:tab/>
        </w:r>
        <w:r w:rsidRPr="00DB499C">
          <w:t>Investigation about suitability of applicant or licensee</w:t>
        </w:r>
        <w:r>
          <w:tab/>
        </w:r>
        <w:r>
          <w:fldChar w:fldCharType="begin"/>
        </w:r>
        <w:r>
          <w:instrText xml:space="preserve"> PAGEREF _Toc198805975 \h </w:instrText>
        </w:r>
        <w:r>
          <w:fldChar w:fldCharType="separate"/>
        </w:r>
        <w:r w:rsidR="00664346">
          <w:t>12</w:t>
        </w:r>
        <w:r>
          <w:fldChar w:fldCharType="end"/>
        </w:r>
      </w:hyperlink>
    </w:p>
    <w:p w14:paraId="49A67AD2" w14:textId="62B64E03"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6" w:history="1">
        <w:r w:rsidRPr="00DB499C">
          <w:t>20</w:t>
        </w:r>
        <w:r>
          <w:rPr>
            <w:rFonts w:asciiTheme="minorHAnsi" w:eastAsiaTheme="minorEastAsia" w:hAnsiTheme="minorHAnsi" w:cstheme="minorBidi"/>
            <w:kern w:val="2"/>
            <w:sz w:val="24"/>
            <w:szCs w:val="24"/>
            <w:lang w:eastAsia="en-AU"/>
            <w14:ligatures w14:val="standardContextual"/>
          </w:rPr>
          <w:tab/>
        </w:r>
        <w:r w:rsidRPr="00DB499C">
          <w:t>Disclosure of criminal history—offence</w:t>
        </w:r>
        <w:r>
          <w:tab/>
        </w:r>
        <w:r>
          <w:fldChar w:fldCharType="begin"/>
        </w:r>
        <w:r>
          <w:instrText xml:space="preserve"> PAGEREF _Toc198805976 \h </w:instrText>
        </w:r>
        <w:r>
          <w:fldChar w:fldCharType="separate"/>
        </w:r>
        <w:r w:rsidR="00664346">
          <w:t>13</w:t>
        </w:r>
        <w:r>
          <w:fldChar w:fldCharType="end"/>
        </w:r>
      </w:hyperlink>
    </w:p>
    <w:p w14:paraId="12C2A747" w14:textId="6F0B7785"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77" w:history="1">
        <w:r w:rsidRPr="00DB499C">
          <w:t>Division 2.4</w:t>
        </w:r>
        <w:r>
          <w:rPr>
            <w:rFonts w:asciiTheme="minorHAnsi" w:eastAsiaTheme="minorEastAsia" w:hAnsiTheme="minorHAnsi" w:cstheme="minorBidi"/>
            <w:b w:val="0"/>
            <w:kern w:val="2"/>
            <w:sz w:val="24"/>
            <w:szCs w:val="24"/>
            <w:lang w:eastAsia="en-AU"/>
            <w14:ligatures w14:val="standardContextual"/>
          </w:rPr>
          <w:tab/>
        </w:r>
        <w:r w:rsidRPr="00DB499C">
          <w:t>Issue of licence</w:t>
        </w:r>
        <w:r w:rsidRPr="0072131A">
          <w:rPr>
            <w:vanish/>
          </w:rPr>
          <w:tab/>
        </w:r>
        <w:r w:rsidRPr="0072131A">
          <w:rPr>
            <w:vanish/>
          </w:rPr>
          <w:fldChar w:fldCharType="begin"/>
        </w:r>
        <w:r w:rsidRPr="0072131A">
          <w:rPr>
            <w:vanish/>
          </w:rPr>
          <w:instrText xml:space="preserve"> PAGEREF _Toc198805977 \h </w:instrText>
        </w:r>
        <w:r w:rsidRPr="0072131A">
          <w:rPr>
            <w:vanish/>
          </w:rPr>
        </w:r>
        <w:r w:rsidRPr="0072131A">
          <w:rPr>
            <w:vanish/>
          </w:rPr>
          <w:fldChar w:fldCharType="separate"/>
        </w:r>
        <w:r w:rsidR="00664346">
          <w:rPr>
            <w:vanish/>
          </w:rPr>
          <w:t>14</w:t>
        </w:r>
        <w:r w:rsidRPr="0072131A">
          <w:rPr>
            <w:vanish/>
          </w:rPr>
          <w:fldChar w:fldCharType="end"/>
        </w:r>
      </w:hyperlink>
    </w:p>
    <w:p w14:paraId="5098123A" w14:textId="14AD1F73"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8" w:history="1">
        <w:r w:rsidRPr="00DB499C">
          <w:t>21</w:t>
        </w:r>
        <w:r>
          <w:rPr>
            <w:rFonts w:asciiTheme="minorHAnsi" w:eastAsiaTheme="minorEastAsia" w:hAnsiTheme="minorHAnsi" w:cstheme="minorBidi"/>
            <w:kern w:val="2"/>
            <w:sz w:val="24"/>
            <w:szCs w:val="24"/>
            <w:lang w:eastAsia="en-AU"/>
            <w14:ligatures w14:val="standardContextual"/>
          </w:rPr>
          <w:tab/>
        </w:r>
        <w:r w:rsidRPr="00DB499C">
          <w:t>Director</w:t>
        </w:r>
        <w:r w:rsidRPr="00DB499C">
          <w:noBreakHyphen/>
          <w:t>general may issue or refuse to issue licence</w:t>
        </w:r>
        <w:r>
          <w:tab/>
        </w:r>
        <w:r>
          <w:fldChar w:fldCharType="begin"/>
        </w:r>
        <w:r>
          <w:instrText xml:space="preserve"> PAGEREF _Toc198805978 \h </w:instrText>
        </w:r>
        <w:r>
          <w:fldChar w:fldCharType="separate"/>
        </w:r>
        <w:r w:rsidR="00664346">
          <w:t>14</w:t>
        </w:r>
        <w:r>
          <w:fldChar w:fldCharType="end"/>
        </w:r>
      </w:hyperlink>
    </w:p>
    <w:p w14:paraId="75002730" w14:textId="06D407DA"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79" w:history="1">
        <w:r w:rsidRPr="00DB499C">
          <w:t>22</w:t>
        </w:r>
        <w:r>
          <w:rPr>
            <w:rFonts w:asciiTheme="minorHAnsi" w:eastAsiaTheme="minorEastAsia" w:hAnsiTheme="minorHAnsi" w:cstheme="minorBidi"/>
            <w:kern w:val="2"/>
            <w:sz w:val="24"/>
            <w:szCs w:val="24"/>
            <w:lang w:eastAsia="en-AU"/>
            <w14:ligatures w14:val="standardContextual"/>
          </w:rPr>
          <w:tab/>
        </w:r>
        <w:r w:rsidRPr="00DB499C">
          <w:t>Conditions of licence</w:t>
        </w:r>
        <w:r>
          <w:tab/>
        </w:r>
        <w:r>
          <w:fldChar w:fldCharType="begin"/>
        </w:r>
        <w:r>
          <w:instrText xml:space="preserve"> PAGEREF _Toc198805979 \h </w:instrText>
        </w:r>
        <w:r>
          <w:fldChar w:fldCharType="separate"/>
        </w:r>
        <w:r w:rsidR="00664346">
          <w:t>14</w:t>
        </w:r>
        <w:r>
          <w:fldChar w:fldCharType="end"/>
        </w:r>
      </w:hyperlink>
    </w:p>
    <w:p w14:paraId="21EC60C3" w14:textId="17F72B22"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0" w:history="1">
        <w:r w:rsidRPr="00DB499C">
          <w:t>23</w:t>
        </w:r>
        <w:r>
          <w:rPr>
            <w:rFonts w:asciiTheme="minorHAnsi" w:eastAsiaTheme="minorEastAsia" w:hAnsiTheme="minorHAnsi" w:cstheme="minorBidi"/>
            <w:kern w:val="2"/>
            <w:sz w:val="24"/>
            <w:szCs w:val="24"/>
            <w:lang w:eastAsia="en-AU"/>
            <w14:ligatures w14:val="standardContextual"/>
          </w:rPr>
          <w:tab/>
        </w:r>
        <w:r w:rsidRPr="00DB499C">
          <w:t>Offence—contravention of licence conditions</w:t>
        </w:r>
        <w:r>
          <w:tab/>
        </w:r>
        <w:r>
          <w:fldChar w:fldCharType="begin"/>
        </w:r>
        <w:r>
          <w:instrText xml:space="preserve"> PAGEREF _Toc198805980 \h </w:instrText>
        </w:r>
        <w:r>
          <w:fldChar w:fldCharType="separate"/>
        </w:r>
        <w:r w:rsidR="00664346">
          <w:t>15</w:t>
        </w:r>
        <w:r>
          <w:fldChar w:fldCharType="end"/>
        </w:r>
      </w:hyperlink>
    </w:p>
    <w:p w14:paraId="0448EA4A" w14:textId="4457BA90"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81" w:history="1">
        <w:r w:rsidRPr="00DB499C">
          <w:t>Division 2.5</w:t>
        </w:r>
        <w:r>
          <w:rPr>
            <w:rFonts w:asciiTheme="minorHAnsi" w:eastAsiaTheme="minorEastAsia" w:hAnsiTheme="minorHAnsi" w:cstheme="minorBidi"/>
            <w:b w:val="0"/>
            <w:kern w:val="2"/>
            <w:sz w:val="24"/>
            <w:szCs w:val="24"/>
            <w:lang w:eastAsia="en-AU"/>
            <w14:ligatures w14:val="standardContextual"/>
          </w:rPr>
          <w:tab/>
        </w:r>
        <w:r w:rsidRPr="00DB499C">
          <w:t>Licence renewals</w:t>
        </w:r>
        <w:r w:rsidRPr="0072131A">
          <w:rPr>
            <w:vanish/>
          </w:rPr>
          <w:tab/>
        </w:r>
        <w:r w:rsidRPr="0072131A">
          <w:rPr>
            <w:vanish/>
          </w:rPr>
          <w:fldChar w:fldCharType="begin"/>
        </w:r>
        <w:r w:rsidRPr="0072131A">
          <w:rPr>
            <w:vanish/>
          </w:rPr>
          <w:instrText xml:space="preserve"> PAGEREF _Toc198805981 \h </w:instrText>
        </w:r>
        <w:r w:rsidRPr="0072131A">
          <w:rPr>
            <w:vanish/>
          </w:rPr>
        </w:r>
        <w:r w:rsidRPr="0072131A">
          <w:rPr>
            <w:vanish/>
          </w:rPr>
          <w:fldChar w:fldCharType="separate"/>
        </w:r>
        <w:r w:rsidR="00664346">
          <w:rPr>
            <w:vanish/>
          </w:rPr>
          <w:t>15</w:t>
        </w:r>
        <w:r w:rsidRPr="0072131A">
          <w:rPr>
            <w:vanish/>
          </w:rPr>
          <w:fldChar w:fldCharType="end"/>
        </w:r>
      </w:hyperlink>
    </w:p>
    <w:p w14:paraId="7C50DD5D" w14:textId="20909AF6"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2" w:history="1">
        <w:r w:rsidRPr="00DB499C">
          <w:t>24</w:t>
        </w:r>
        <w:r>
          <w:rPr>
            <w:rFonts w:asciiTheme="minorHAnsi" w:eastAsiaTheme="minorEastAsia" w:hAnsiTheme="minorHAnsi" w:cstheme="minorBidi"/>
            <w:kern w:val="2"/>
            <w:sz w:val="24"/>
            <w:szCs w:val="24"/>
            <w:lang w:eastAsia="en-AU"/>
            <w14:ligatures w14:val="standardContextual"/>
          </w:rPr>
          <w:tab/>
        </w:r>
        <w:r w:rsidRPr="00DB499C">
          <w:t>Application for renewal</w:t>
        </w:r>
        <w:r>
          <w:tab/>
        </w:r>
        <w:r>
          <w:fldChar w:fldCharType="begin"/>
        </w:r>
        <w:r>
          <w:instrText xml:space="preserve"> PAGEREF _Toc198805982 \h </w:instrText>
        </w:r>
        <w:r>
          <w:fldChar w:fldCharType="separate"/>
        </w:r>
        <w:r w:rsidR="00664346">
          <w:t>15</w:t>
        </w:r>
        <w:r>
          <w:fldChar w:fldCharType="end"/>
        </w:r>
      </w:hyperlink>
    </w:p>
    <w:p w14:paraId="454939BD" w14:textId="6591FCF3"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3" w:history="1">
        <w:r w:rsidRPr="00DB499C">
          <w:t>25</w:t>
        </w:r>
        <w:r>
          <w:rPr>
            <w:rFonts w:asciiTheme="minorHAnsi" w:eastAsiaTheme="minorEastAsia" w:hAnsiTheme="minorHAnsi" w:cstheme="minorBidi"/>
            <w:kern w:val="2"/>
            <w:sz w:val="24"/>
            <w:szCs w:val="24"/>
            <w:lang w:eastAsia="en-AU"/>
            <w14:ligatures w14:val="standardContextual"/>
          </w:rPr>
          <w:tab/>
        </w:r>
        <w:r w:rsidRPr="00DB499C">
          <w:t>Director</w:t>
        </w:r>
        <w:r w:rsidRPr="00DB499C">
          <w:noBreakHyphen/>
          <w:t>general may renew or refuse to renew licence</w:t>
        </w:r>
        <w:r>
          <w:tab/>
        </w:r>
        <w:r>
          <w:fldChar w:fldCharType="begin"/>
        </w:r>
        <w:r>
          <w:instrText xml:space="preserve"> PAGEREF _Toc198805983 \h </w:instrText>
        </w:r>
        <w:r>
          <w:fldChar w:fldCharType="separate"/>
        </w:r>
        <w:r w:rsidR="00664346">
          <w:t>16</w:t>
        </w:r>
        <w:r>
          <w:fldChar w:fldCharType="end"/>
        </w:r>
      </w:hyperlink>
    </w:p>
    <w:p w14:paraId="2538D25E" w14:textId="22AF8399"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4" w:history="1">
        <w:r w:rsidRPr="00DB499C">
          <w:t>26</w:t>
        </w:r>
        <w:r>
          <w:rPr>
            <w:rFonts w:asciiTheme="minorHAnsi" w:eastAsiaTheme="minorEastAsia" w:hAnsiTheme="minorHAnsi" w:cstheme="minorBidi"/>
            <w:kern w:val="2"/>
            <w:sz w:val="24"/>
            <w:szCs w:val="24"/>
            <w:lang w:eastAsia="en-AU"/>
            <w14:ligatures w14:val="standardContextual"/>
          </w:rPr>
          <w:tab/>
        </w:r>
        <w:r w:rsidRPr="00DB499C">
          <w:t>Licence in force while application for renewal considered</w:t>
        </w:r>
        <w:r>
          <w:tab/>
        </w:r>
        <w:r>
          <w:fldChar w:fldCharType="begin"/>
        </w:r>
        <w:r>
          <w:instrText xml:space="preserve"> PAGEREF _Toc198805984 \h </w:instrText>
        </w:r>
        <w:r>
          <w:fldChar w:fldCharType="separate"/>
        </w:r>
        <w:r w:rsidR="00664346">
          <w:t>16</w:t>
        </w:r>
        <w:r>
          <w:fldChar w:fldCharType="end"/>
        </w:r>
      </w:hyperlink>
    </w:p>
    <w:p w14:paraId="0FEB174D" w14:textId="58AA00A6"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5" w:history="1">
        <w:r w:rsidRPr="00DB499C">
          <w:t>27</w:t>
        </w:r>
        <w:r>
          <w:rPr>
            <w:rFonts w:asciiTheme="minorHAnsi" w:eastAsiaTheme="minorEastAsia" w:hAnsiTheme="minorHAnsi" w:cstheme="minorBidi"/>
            <w:kern w:val="2"/>
            <w:sz w:val="24"/>
            <w:szCs w:val="24"/>
            <w:lang w:eastAsia="en-AU"/>
            <w14:ligatures w14:val="standardContextual"/>
          </w:rPr>
          <w:tab/>
        </w:r>
        <w:r w:rsidRPr="00DB499C">
          <w:t>Return of licence if renewal refused</w:t>
        </w:r>
        <w:r>
          <w:tab/>
        </w:r>
        <w:r>
          <w:fldChar w:fldCharType="begin"/>
        </w:r>
        <w:r>
          <w:instrText xml:space="preserve"> PAGEREF _Toc198805985 \h </w:instrText>
        </w:r>
        <w:r>
          <w:fldChar w:fldCharType="separate"/>
        </w:r>
        <w:r w:rsidR="00664346">
          <w:t>17</w:t>
        </w:r>
        <w:r>
          <w:fldChar w:fldCharType="end"/>
        </w:r>
      </w:hyperlink>
    </w:p>
    <w:p w14:paraId="48E98C76" w14:textId="0291C17F"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86" w:history="1">
        <w:r w:rsidRPr="00DB499C">
          <w:t>Division 2.6</w:t>
        </w:r>
        <w:r>
          <w:rPr>
            <w:rFonts w:asciiTheme="minorHAnsi" w:eastAsiaTheme="minorEastAsia" w:hAnsiTheme="minorHAnsi" w:cstheme="minorBidi"/>
            <w:b w:val="0"/>
            <w:kern w:val="2"/>
            <w:sz w:val="24"/>
            <w:szCs w:val="24"/>
            <w:lang w:eastAsia="en-AU"/>
            <w14:ligatures w14:val="standardContextual"/>
          </w:rPr>
          <w:tab/>
        </w:r>
        <w:r w:rsidRPr="00DB499C">
          <w:t>Amendment and surrender of licence</w:t>
        </w:r>
        <w:r w:rsidRPr="0072131A">
          <w:rPr>
            <w:vanish/>
          </w:rPr>
          <w:tab/>
        </w:r>
        <w:r w:rsidRPr="0072131A">
          <w:rPr>
            <w:vanish/>
          </w:rPr>
          <w:fldChar w:fldCharType="begin"/>
        </w:r>
        <w:r w:rsidRPr="0072131A">
          <w:rPr>
            <w:vanish/>
          </w:rPr>
          <w:instrText xml:space="preserve"> PAGEREF _Toc198805986 \h </w:instrText>
        </w:r>
        <w:r w:rsidRPr="0072131A">
          <w:rPr>
            <w:vanish/>
          </w:rPr>
        </w:r>
        <w:r w:rsidRPr="0072131A">
          <w:rPr>
            <w:vanish/>
          </w:rPr>
          <w:fldChar w:fldCharType="separate"/>
        </w:r>
        <w:r w:rsidR="00664346">
          <w:rPr>
            <w:vanish/>
          </w:rPr>
          <w:t>17</w:t>
        </w:r>
        <w:r w:rsidRPr="0072131A">
          <w:rPr>
            <w:vanish/>
          </w:rPr>
          <w:fldChar w:fldCharType="end"/>
        </w:r>
      </w:hyperlink>
    </w:p>
    <w:p w14:paraId="42BE5A24" w14:textId="388AD96F"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7" w:history="1">
        <w:r w:rsidRPr="00DB499C">
          <w:t>28</w:t>
        </w:r>
        <w:r>
          <w:rPr>
            <w:rFonts w:asciiTheme="minorHAnsi" w:eastAsiaTheme="minorEastAsia" w:hAnsiTheme="minorHAnsi" w:cstheme="minorBidi"/>
            <w:kern w:val="2"/>
            <w:sz w:val="24"/>
            <w:szCs w:val="24"/>
            <w:lang w:eastAsia="en-AU"/>
            <w14:ligatures w14:val="standardContextual"/>
          </w:rPr>
          <w:tab/>
        </w:r>
        <w:r w:rsidRPr="00DB499C">
          <w:t>Amendment of licence</w:t>
        </w:r>
        <w:r>
          <w:tab/>
        </w:r>
        <w:r>
          <w:fldChar w:fldCharType="begin"/>
        </w:r>
        <w:r>
          <w:instrText xml:space="preserve"> PAGEREF _Toc198805987 \h </w:instrText>
        </w:r>
        <w:r>
          <w:fldChar w:fldCharType="separate"/>
        </w:r>
        <w:r w:rsidR="00664346">
          <w:t>17</w:t>
        </w:r>
        <w:r>
          <w:fldChar w:fldCharType="end"/>
        </w:r>
      </w:hyperlink>
    </w:p>
    <w:p w14:paraId="1B94F7AA" w14:textId="2E7D767E"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8" w:history="1">
        <w:r w:rsidRPr="00DB499C">
          <w:t>29</w:t>
        </w:r>
        <w:r>
          <w:rPr>
            <w:rFonts w:asciiTheme="minorHAnsi" w:eastAsiaTheme="minorEastAsia" w:hAnsiTheme="minorHAnsi" w:cstheme="minorBidi"/>
            <w:kern w:val="2"/>
            <w:sz w:val="24"/>
            <w:szCs w:val="24"/>
            <w:lang w:eastAsia="en-AU"/>
            <w14:ligatures w14:val="standardContextual"/>
          </w:rPr>
          <w:tab/>
        </w:r>
        <w:r w:rsidRPr="00DB499C">
          <w:t>Return of licence for amendment</w:t>
        </w:r>
        <w:r>
          <w:tab/>
        </w:r>
        <w:r>
          <w:fldChar w:fldCharType="begin"/>
        </w:r>
        <w:r>
          <w:instrText xml:space="preserve"> PAGEREF _Toc198805988 \h </w:instrText>
        </w:r>
        <w:r>
          <w:fldChar w:fldCharType="separate"/>
        </w:r>
        <w:r w:rsidR="00664346">
          <w:t>18</w:t>
        </w:r>
        <w:r>
          <w:fldChar w:fldCharType="end"/>
        </w:r>
      </w:hyperlink>
    </w:p>
    <w:p w14:paraId="3CEDED67" w14:textId="779EAEED"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89" w:history="1">
        <w:r w:rsidRPr="00DB499C">
          <w:t>30</w:t>
        </w:r>
        <w:r>
          <w:rPr>
            <w:rFonts w:asciiTheme="minorHAnsi" w:eastAsiaTheme="minorEastAsia" w:hAnsiTheme="minorHAnsi" w:cstheme="minorBidi"/>
            <w:kern w:val="2"/>
            <w:sz w:val="24"/>
            <w:szCs w:val="24"/>
            <w:lang w:eastAsia="en-AU"/>
            <w14:ligatures w14:val="standardContextual"/>
          </w:rPr>
          <w:tab/>
        </w:r>
        <w:r w:rsidRPr="00DB499C">
          <w:t>Surrender of licence</w:t>
        </w:r>
        <w:r>
          <w:tab/>
        </w:r>
        <w:r>
          <w:fldChar w:fldCharType="begin"/>
        </w:r>
        <w:r>
          <w:instrText xml:space="preserve"> PAGEREF _Toc198805989 \h </w:instrText>
        </w:r>
        <w:r>
          <w:fldChar w:fldCharType="separate"/>
        </w:r>
        <w:r w:rsidR="00664346">
          <w:t>19</w:t>
        </w:r>
        <w:r>
          <w:fldChar w:fldCharType="end"/>
        </w:r>
      </w:hyperlink>
    </w:p>
    <w:p w14:paraId="0EB96E8C" w14:textId="0AA53D5B"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90" w:history="1">
        <w:r w:rsidRPr="00DB499C">
          <w:t>Division 2.7</w:t>
        </w:r>
        <w:r>
          <w:rPr>
            <w:rFonts w:asciiTheme="minorHAnsi" w:eastAsiaTheme="minorEastAsia" w:hAnsiTheme="minorHAnsi" w:cstheme="minorBidi"/>
            <w:b w:val="0"/>
            <w:kern w:val="2"/>
            <w:sz w:val="24"/>
            <w:szCs w:val="24"/>
            <w:lang w:eastAsia="en-AU"/>
            <w14:ligatures w14:val="standardContextual"/>
          </w:rPr>
          <w:tab/>
        </w:r>
        <w:r w:rsidRPr="00DB499C">
          <w:t>Suspension and cancellation of licence</w:t>
        </w:r>
        <w:r w:rsidRPr="0072131A">
          <w:rPr>
            <w:vanish/>
          </w:rPr>
          <w:tab/>
        </w:r>
        <w:r w:rsidRPr="0072131A">
          <w:rPr>
            <w:vanish/>
          </w:rPr>
          <w:fldChar w:fldCharType="begin"/>
        </w:r>
        <w:r w:rsidRPr="0072131A">
          <w:rPr>
            <w:vanish/>
          </w:rPr>
          <w:instrText xml:space="preserve"> PAGEREF _Toc198805990 \h </w:instrText>
        </w:r>
        <w:r w:rsidRPr="0072131A">
          <w:rPr>
            <w:vanish/>
          </w:rPr>
        </w:r>
        <w:r w:rsidRPr="0072131A">
          <w:rPr>
            <w:vanish/>
          </w:rPr>
          <w:fldChar w:fldCharType="separate"/>
        </w:r>
        <w:r w:rsidR="00664346">
          <w:rPr>
            <w:vanish/>
          </w:rPr>
          <w:t>19</w:t>
        </w:r>
        <w:r w:rsidRPr="0072131A">
          <w:rPr>
            <w:vanish/>
          </w:rPr>
          <w:fldChar w:fldCharType="end"/>
        </w:r>
      </w:hyperlink>
    </w:p>
    <w:p w14:paraId="7AD2BA70" w14:textId="68137DDF"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1" w:history="1">
        <w:r w:rsidRPr="00DB499C">
          <w:t>31</w:t>
        </w:r>
        <w:r>
          <w:rPr>
            <w:rFonts w:asciiTheme="minorHAnsi" w:eastAsiaTheme="minorEastAsia" w:hAnsiTheme="minorHAnsi" w:cstheme="minorBidi"/>
            <w:kern w:val="2"/>
            <w:sz w:val="24"/>
            <w:szCs w:val="24"/>
            <w:lang w:eastAsia="en-AU"/>
            <w14:ligatures w14:val="standardContextual"/>
          </w:rPr>
          <w:tab/>
        </w:r>
        <w:r w:rsidRPr="00DB499C">
          <w:t>Grounds for suspension action or cancellation</w:t>
        </w:r>
        <w:r>
          <w:tab/>
        </w:r>
        <w:r>
          <w:fldChar w:fldCharType="begin"/>
        </w:r>
        <w:r>
          <w:instrText xml:space="preserve"> PAGEREF _Toc198805991 \h </w:instrText>
        </w:r>
        <w:r>
          <w:fldChar w:fldCharType="separate"/>
        </w:r>
        <w:r w:rsidR="00664346">
          <w:t>19</w:t>
        </w:r>
        <w:r>
          <w:fldChar w:fldCharType="end"/>
        </w:r>
      </w:hyperlink>
    </w:p>
    <w:p w14:paraId="014742C4" w14:textId="64721708"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2" w:history="1">
        <w:r w:rsidRPr="00DB499C">
          <w:t>32</w:t>
        </w:r>
        <w:r>
          <w:rPr>
            <w:rFonts w:asciiTheme="minorHAnsi" w:eastAsiaTheme="minorEastAsia" w:hAnsiTheme="minorHAnsi" w:cstheme="minorBidi"/>
            <w:kern w:val="2"/>
            <w:sz w:val="24"/>
            <w:szCs w:val="24"/>
            <w:lang w:eastAsia="en-AU"/>
            <w14:ligatures w14:val="standardContextual"/>
          </w:rPr>
          <w:tab/>
        </w:r>
        <w:r w:rsidRPr="00DB499C">
          <w:t>Show cause notice</w:t>
        </w:r>
        <w:r>
          <w:tab/>
        </w:r>
        <w:r>
          <w:fldChar w:fldCharType="begin"/>
        </w:r>
        <w:r>
          <w:instrText xml:space="preserve"> PAGEREF _Toc198805992 \h </w:instrText>
        </w:r>
        <w:r>
          <w:fldChar w:fldCharType="separate"/>
        </w:r>
        <w:r w:rsidR="00664346">
          <w:t>19</w:t>
        </w:r>
        <w:r>
          <w:fldChar w:fldCharType="end"/>
        </w:r>
      </w:hyperlink>
    </w:p>
    <w:p w14:paraId="25D91838" w14:textId="2ABACA9C"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3" w:history="1">
        <w:r w:rsidRPr="00DB499C">
          <w:t>33</w:t>
        </w:r>
        <w:r>
          <w:rPr>
            <w:rFonts w:asciiTheme="minorHAnsi" w:eastAsiaTheme="minorEastAsia" w:hAnsiTheme="minorHAnsi" w:cstheme="minorBidi"/>
            <w:kern w:val="2"/>
            <w:sz w:val="24"/>
            <w:szCs w:val="24"/>
            <w:lang w:eastAsia="en-AU"/>
            <w14:ligatures w14:val="standardContextual"/>
          </w:rPr>
          <w:tab/>
        </w:r>
        <w:r w:rsidRPr="00DB499C">
          <w:t>Consideration of representations</w:t>
        </w:r>
        <w:r>
          <w:tab/>
        </w:r>
        <w:r>
          <w:fldChar w:fldCharType="begin"/>
        </w:r>
        <w:r>
          <w:instrText xml:space="preserve"> PAGEREF _Toc198805993 \h </w:instrText>
        </w:r>
        <w:r>
          <w:fldChar w:fldCharType="separate"/>
        </w:r>
        <w:r w:rsidR="00664346">
          <w:t>20</w:t>
        </w:r>
        <w:r>
          <w:fldChar w:fldCharType="end"/>
        </w:r>
      </w:hyperlink>
    </w:p>
    <w:p w14:paraId="1482ECF9" w14:textId="3F17C1D9"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4" w:history="1">
        <w:r w:rsidRPr="00DB499C">
          <w:t>34</w:t>
        </w:r>
        <w:r>
          <w:rPr>
            <w:rFonts w:asciiTheme="minorHAnsi" w:eastAsiaTheme="minorEastAsia" w:hAnsiTheme="minorHAnsi" w:cstheme="minorBidi"/>
            <w:kern w:val="2"/>
            <w:sz w:val="24"/>
            <w:szCs w:val="24"/>
            <w:lang w:eastAsia="en-AU"/>
            <w14:ligatures w14:val="standardContextual"/>
          </w:rPr>
          <w:tab/>
        </w:r>
        <w:r w:rsidRPr="00DB499C">
          <w:t>Ending show cause process without further action</w:t>
        </w:r>
        <w:r>
          <w:tab/>
        </w:r>
        <w:r>
          <w:fldChar w:fldCharType="begin"/>
        </w:r>
        <w:r>
          <w:instrText xml:space="preserve"> PAGEREF _Toc198805994 \h </w:instrText>
        </w:r>
        <w:r>
          <w:fldChar w:fldCharType="separate"/>
        </w:r>
        <w:r w:rsidR="00664346">
          <w:t>20</w:t>
        </w:r>
        <w:r>
          <w:fldChar w:fldCharType="end"/>
        </w:r>
      </w:hyperlink>
    </w:p>
    <w:p w14:paraId="7DC9B627" w14:textId="2BFFAF45"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5" w:history="1">
        <w:r w:rsidRPr="00DB499C">
          <w:t>35</w:t>
        </w:r>
        <w:r>
          <w:rPr>
            <w:rFonts w:asciiTheme="minorHAnsi" w:eastAsiaTheme="minorEastAsia" w:hAnsiTheme="minorHAnsi" w:cstheme="minorBidi"/>
            <w:kern w:val="2"/>
            <w:sz w:val="24"/>
            <w:szCs w:val="24"/>
            <w:lang w:eastAsia="en-AU"/>
            <w14:ligatures w14:val="standardContextual"/>
          </w:rPr>
          <w:tab/>
        </w:r>
        <w:r w:rsidRPr="00DB499C">
          <w:t>Suspension and cancellation of licence</w:t>
        </w:r>
        <w:r>
          <w:tab/>
        </w:r>
        <w:r>
          <w:fldChar w:fldCharType="begin"/>
        </w:r>
        <w:r>
          <w:instrText xml:space="preserve"> PAGEREF _Toc198805995 \h </w:instrText>
        </w:r>
        <w:r>
          <w:fldChar w:fldCharType="separate"/>
        </w:r>
        <w:r w:rsidR="00664346">
          <w:t>20</w:t>
        </w:r>
        <w:r>
          <w:fldChar w:fldCharType="end"/>
        </w:r>
      </w:hyperlink>
    </w:p>
    <w:p w14:paraId="3E5DE660" w14:textId="1BA31C0E"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6" w:history="1">
        <w:r w:rsidRPr="00DB499C">
          <w:t>36</w:t>
        </w:r>
        <w:r>
          <w:rPr>
            <w:rFonts w:asciiTheme="minorHAnsi" w:eastAsiaTheme="minorEastAsia" w:hAnsiTheme="minorHAnsi" w:cstheme="minorBidi"/>
            <w:kern w:val="2"/>
            <w:sz w:val="24"/>
            <w:szCs w:val="24"/>
            <w:lang w:eastAsia="en-AU"/>
            <w14:ligatures w14:val="standardContextual"/>
          </w:rPr>
          <w:tab/>
        </w:r>
        <w:r w:rsidRPr="00DB499C">
          <w:t>Immediate suspension</w:t>
        </w:r>
        <w:r>
          <w:tab/>
        </w:r>
        <w:r>
          <w:fldChar w:fldCharType="begin"/>
        </w:r>
        <w:r>
          <w:instrText xml:space="preserve"> PAGEREF _Toc198805996 \h </w:instrText>
        </w:r>
        <w:r>
          <w:fldChar w:fldCharType="separate"/>
        </w:r>
        <w:r w:rsidR="00664346">
          <w:t>21</w:t>
        </w:r>
        <w:r>
          <w:fldChar w:fldCharType="end"/>
        </w:r>
      </w:hyperlink>
    </w:p>
    <w:p w14:paraId="335BB7D5" w14:textId="5BCBFBBD"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7" w:history="1">
        <w:r w:rsidRPr="00DB499C">
          <w:t>37</w:t>
        </w:r>
        <w:r>
          <w:rPr>
            <w:rFonts w:asciiTheme="minorHAnsi" w:eastAsiaTheme="minorEastAsia" w:hAnsiTheme="minorHAnsi" w:cstheme="minorBidi"/>
            <w:kern w:val="2"/>
            <w:sz w:val="24"/>
            <w:szCs w:val="24"/>
            <w:lang w:eastAsia="en-AU"/>
            <w14:ligatures w14:val="standardContextual"/>
          </w:rPr>
          <w:tab/>
        </w:r>
        <w:r w:rsidRPr="00DB499C">
          <w:t>Immediate cancellation</w:t>
        </w:r>
        <w:r>
          <w:tab/>
        </w:r>
        <w:r>
          <w:fldChar w:fldCharType="begin"/>
        </w:r>
        <w:r>
          <w:instrText xml:space="preserve"> PAGEREF _Toc198805997 \h </w:instrText>
        </w:r>
        <w:r>
          <w:fldChar w:fldCharType="separate"/>
        </w:r>
        <w:r w:rsidR="00664346">
          <w:t>22</w:t>
        </w:r>
        <w:r>
          <w:fldChar w:fldCharType="end"/>
        </w:r>
      </w:hyperlink>
    </w:p>
    <w:p w14:paraId="60A840BE" w14:textId="5596A7FE"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5998" w:history="1">
        <w:r w:rsidRPr="00DB499C">
          <w:t>38</w:t>
        </w:r>
        <w:r>
          <w:rPr>
            <w:rFonts w:asciiTheme="minorHAnsi" w:eastAsiaTheme="minorEastAsia" w:hAnsiTheme="minorHAnsi" w:cstheme="minorBidi"/>
            <w:kern w:val="2"/>
            <w:sz w:val="24"/>
            <w:szCs w:val="24"/>
            <w:lang w:eastAsia="en-AU"/>
            <w14:ligatures w14:val="standardContextual"/>
          </w:rPr>
          <w:tab/>
        </w:r>
        <w:r w:rsidRPr="00DB499C">
          <w:t>Return of licence if suspended or cancelled</w:t>
        </w:r>
        <w:r>
          <w:tab/>
        </w:r>
        <w:r>
          <w:fldChar w:fldCharType="begin"/>
        </w:r>
        <w:r>
          <w:instrText xml:space="preserve"> PAGEREF _Toc198805998 \h </w:instrText>
        </w:r>
        <w:r>
          <w:fldChar w:fldCharType="separate"/>
        </w:r>
        <w:r w:rsidR="00664346">
          <w:t>22</w:t>
        </w:r>
        <w:r>
          <w:fldChar w:fldCharType="end"/>
        </w:r>
      </w:hyperlink>
    </w:p>
    <w:p w14:paraId="31C8951D" w14:textId="3B7BBA9B"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5999" w:history="1">
        <w:r w:rsidRPr="00DB499C">
          <w:t>Division 2.8</w:t>
        </w:r>
        <w:r>
          <w:rPr>
            <w:rFonts w:asciiTheme="minorHAnsi" w:eastAsiaTheme="minorEastAsia" w:hAnsiTheme="minorHAnsi" w:cstheme="minorBidi"/>
            <w:b w:val="0"/>
            <w:kern w:val="2"/>
            <w:sz w:val="24"/>
            <w:szCs w:val="24"/>
            <w:lang w:eastAsia="en-AU"/>
            <w14:ligatures w14:val="standardContextual"/>
          </w:rPr>
          <w:tab/>
        </w:r>
        <w:r w:rsidRPr="00DB499C">
          <w:t>Action after suspension or cancellation of licence</w:t>
        </w:r>
        <w:r w:rsidRPr="0072131A">
          <w:rPr>
            <w:vanish/>
          </w:rPr>
          <w:tab/>
        </w:r>
        <w:r w:rsidRPr="0072131A">
          <w:rPr>
            <w:vanish/>
          </w:rPr>
          <w:fldChar w:fldCharType="begin"/>
        </w:r>
        <w:r w:rsidRPr="0072131A">
          <w:rPr>
            <w:vanish/>
          </w:rPr>
          <w:instrText xml:space="preserve"> PAGEREF _Toc198805999 \h </w:instrText>
        </w:r>
        <w:r w:rsidRPr="0072131A">
          <w:rPr>
            <w:vanish/>
          </w:rPr>
        </w:r>
        <w:r w:rsidRPr="0072131A">
          <w:rPr>
            <w:vanish/>
          </w:rPr>
          <w:fldChar w:fldCharType="separate"/>
        </w:r>
        <w:r w:rsidR="00664346">
          <w:rPr>
            <w:vanish/>
          </w:rPr>
          <w:t>22</w:t>
        </w:r>
        <w:r w:rsidRPr="0072131A">
          <w:rPr>
            <w:vanish/>
          </w:rPr>
          <w:fldChar w:fldCharType="end"/>
        </w:r>
      </w:hyperlink>
    </w:p>
    <w:p w14:paraId="770D3613" w14:textId="5611077C"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00" w:history="1">
        <w:r w:rsidRPr="00DB499C">
          <w:t>39</w:t>
        </w:r>
        <w:r>
          <w:rPr>
            <w:rFonts w:asciiTheme="minorHAnsi" w:eastAsiaTheme="minorEastAsia" w:hAnsiTheme="minorHAnsi" w:cstheme="minorBidi"/>
            <w:kern w:val="2"/>
            <w:sz w:val="24"/>
            <w:szCs w:val="24"/>
            <w:lang w:eastAsia="en-AU"/>
            <w14:ligatures w14:val="standardContextual"/>
          </w:rPr>
          <w:tab/>
        </w:r>
        <w:r w:rsidRPr="00DB499C">
          <w:t>What happens to hemp plants and seed if licence suspended</w:t>
        </w:r>
        <w:r>
          <w:tab/>
        </w:r>
        <w:r>
          <w:fldChar w:fldCharType="begin"/>
        </w:r>
        <w:r>
          <w:instrText xml:space="preserve"> PAGEREF _Toc198806000 \h </w:instrText>
        </w:r>
        <w:r>
          <w:fldChar w:fldCharType="separate"/>
        </w:r>
        <w:r w:rsidR="00664346">
          <w:t>22</w:t>
        </w:r>
        <w:r>
          <w:fldChar w:fldCharType="end"/>
        </w:r>
      </w:hyperlink>
    </w:p>
    <w:p w14:paraId="50E06E1D" w14:textId="122BB6AD"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01" w:history="1">
        <w:r w:rsidRPr="00DB499C">
          <w:t>40</w:t>
        </w:r>
        <w:r>
          <w:rPr>
            <w:rFonts w:asciiTheme="minorHAnsi" w:eastAsiaTheme="minorEastAsia" w:hAnsiTheme="minorHAnsi" w:cstheme="minorBidi"/>
            <w:kern w:val="2"/>
            <w:sz w:val="24"/>
            <w:szCs w:val="24"/>
            <w:lang w:eastAsia="en-AU"/>
            <w14:ligatures w14:val="standardContextual"/>
          </w:rPr>
          <w:tab/>
        </w:r>
        <w:r w:rsidRPr="00DB499C">
          <w:t>What happens to hemp plants if licence cancelled</w:t>
        </w:r>
        <w:r>
          <w:tab/>
        </w:r>
        <w:r>
          <w:fldChar w:fldCharType="begin"/>
        </w:r>
        <w:r>
          <w:instrText xml:space="preserve"> PAGEREF _Toc198806001 \h </w:instrText>
        </w:r>
        <w:r>
          <w:fldChar w:fldCharType="separate"/>
        </w:r>
        <w:r w:rsidR="00664346">
          <w:t>23</w:t>
        </w:r>
        <w:r>
          <w:fldChar w:fldCharType="end"/>
        </w:r>
      </w:hyperlink>
    </w:p>
    <w:p w14:paraId="4CED2813" w14:textId="032D7E57"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02" w:history="1">
        <w:r w:rsidRPr="00DB499C">
          <w:t>41</w:t>
        </w:r>
        <w:r>
          <w:rPr>
            <w:rFonts w:asciiTheme="minorHAnsi" w:eastAsiaTheme="minorEastAsia" w:hAnsiTheme="minorHAnsi" w:cstheme="minorBidi"/>
            <w:kern w:val="2"/>
            <w:sz w:val="24"/>
            <w:szCs w:val="24"/>
            <w:lang w:eastAsia="en-AU"/>
            <w14:ligatures w14:val="standardContextual"/>
          </w:rPr>
          <w:tab/>
        </w:r>
        <w:r w:rsidRPr="00DB499C">
          <w:t>What happens to hemp seed if licence cancelled or renewal refused</w:t>
        </w:r>
        <w:r>
          <w:tab/>
        </w:r>
        <w:r>
          <w:fldChar w:fldCharType="begin"/>
        </w:r>
        <w:r>
          <w:instrText xml:space="preserve"> PAGEREF _Toc198806002 \h </w:instrText>
        </w:r>
        <w:r>
          <w:fldChar w:fldCharType="separate"/>
        </w:r>
        <w:r w:rsidR="00664346">
          <w:t>25</w:t>
        </w:r>
        <w:r>
          <w:fldChar w:fldCharType="end"/>
        </w:r>
      </w:hyperlink>
    </w:p>
    <w:p w14:paraId="41273D10" w14:textId="322D5EA8"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03" w:history="1">
        <w:r w:rsidRPr="00DB499C">
          <w:t>42</w:t>
        </w:r>
        <w:r>
          <w:rPr>
            <w:rFonts w:asciiTheme="minorHAnsi" w:eastAsiaTheme="minorEastAsia" w:hAnsiTheme="minorHAnsi" w:cstheme="minorBidi"/>
            <w:kern w:val="2"/>
            <w:sz w:val="24"/>
            <w:szCs w:val="24"/>
            <w:lang w:eastAsia="en-AU"/>
            <w14:ligatures w14:val="standardContextual"/>
          </w:rPr>
          <w:tab/>
        </w:r>
        <w:r w:rsidRPr="00DB499C">
          <w:t>Cost recovery</w:t>
        </w:r>
        <w:r>
          <w:tab/>
        </w:r>
        <w:r>
          <w:fldChar w:fldCharType="begin"/>
        </w:r>
        <w:r>
          <w:instrText xml:space="preserve"> PAGEREF _Toc198806003 \h </w:instrText>
        </w:r>
        <w:r>
          <w:fldChar w:fldCharType="separate"/>
        </w:r>
        <w:r w:rsidR="00664346">
          <w:t>27</w:t>
        </w:r>
        <w:r>
          <w:fldChar w:fldCharType="end"/>
        </w:r>
      </w:hyperlink>
    </w:p>
    <w:p w14:paraId="195E78B0" w14:textId="1B20DB3D" w:rsidR="0072131A" w:rsidRDefault="0072131A">
      <w:pPr>
        <w:pStyle w:val="TOC2"/>
        <w:rPr>
          <w:rFonts w:asciiTheme="minorHAnsi" w:eastAsiaTheme="minorEastAsia" w:hAnsiTheme="minorHAnsi" w:cstheme="minorBidi"/>
          <w:b w:val="0"/>
          <w:kern w:val="2"/>
          <w:szCs w:val="24"/>
          <w:lang w:eastAsia="en-AU"/>
          <w14:ligatures w14:val="standardContextual"/>
        </w:rPr>
      </w:pPr>
      <w:hyperlink w:anchor="_Toc198806004" w:history="1">
        <w:r w:rsidRPr="00DB499C">
          <w:t>Part 3</w:t>
        </w:r>
        <w:r>
          <w:rPr>
            <w:rFonts w:asciiTheme="minorHAnsi" w:eastAsiaTheme="minorEastAsia" w:hAnsiTheme="minorHAnsi" w:cstheme="minorBidi"/>
            <w:b w:val="0"/>
            <w:kern w:val="2"/>
            <w:szCs w:val="24"/>
            <w:lang w:eastAsia="en-AU"/>
            <w14:ligatures w14:val="standardContextual"/>
          </w:rPr>
          <w:tab/>
        </w:r>
        <w:r w:rsidRPr="00DB499C">
          <w:t>Enforcement</w:t>
        </w:r>
        <w:r w:rsidRPr="0072131A">
          <w:rPr>
            <w:vanish/>
          </w:rPr>
          <w:tab/>
        </w:r>
        <w:r w:rsidRPr="0072131A">
          <w:rPr>
            <w:vanish/>
          </w:rPr>
          <w:fldChar w:fldCharType="begin"/>
        </w:r>
        <w:r w:rsidRPr="0072131A">
          <w:rPr>
            <w:vanish/>
          </w:rPr>
          <w:instrText xml:space="preserve"> PAGEREF _Toc198806004 \h </w:instrText>
        </w:r>
        <w:r w:rsidRPr="0072131A">
          <w:rPr>
            <w:vanish/>
          </w:rPr>
        </w:r>
        <w:r w:rsidRPr="0072131A">
          <w:rPr>
            <w:vanish/>
          </w:rPr>
          <w:fldChar w:fldCharType="separate"/>
        </w:r>
        <w:r w:rsidR="00664346">
          <w:rPr>
            <w:vanish/>
          </w:rPr>
          <w:t>29</w:t>
        </w:r>
        <w:r w:rsidRPr="0072131A">
          <w:rPr>
            <w:vanish/>
          </w:rPr>
          <w:fldChar w:fldCharType="end"/>
        </w:r>
      </w:hyperlink>
    </w:p>
    <w:p w14:paraId="5848C4AA" w14:textId="5EE3A101"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6005" w:history="1">
        <w:r w:rsidRPr="00DB499C">
          <w:t>Division 3.1</w:t>
        </w:r>
        <w:r>
          <w:rPr>
            <w:rFonts w:asciiTheme="minorHAnsi" w:eastAsiaTheme="minorEastAsia" w:hAnsiTheme="minorHAnsi" w:cstheme="minorBidi"/>
            <w:b w:val="0"/>
            <w:kern w:val="2"/>
            <w:sz w:val="24"/>
            <w:szCs w:val="24"/>
            <w:lang w:eastAsia="en-AU"/>
            <w14:ligatures w14:val="standardContextual"/>
          </w:rPr>
          <w:tab/>
        </w:r>
        <w:r w:rsidRPr="00DB499C">
          <w:t>Definitions for pt 3</w:t>
        </w:r>
        <w:r w:rsidRPr="0072131A">
          <w:rPr>
            <w:vanish/>
          </w:rPr>
          <w:tab/>
        </w:r>
        <w:r w:rsidRPr="0072131A">
          <w:rPr>
            <w:vanish/>
          </w:rPr>
          <w:fldChar w:fldCharType="begin"/>
        </w:r>
        <w:r w:rsidRPr="0072131A">
          <w:rPr>
            <w:vanish/>
          </w:rPr>
          <w:instrText xml:space="preserve"> PAGEREF _Toc198806005 \h </w:instrText>
        </w:r>
        <w:r w:rsidRPr="0072131A">
          <w:rPr>
            <w:vanish/>
          </w:rPr>
        </w:r>
        <w:r w:rsidRPr="0072131A">
          <w:rPr>
            <w:vanish/>
          </w:rPr>
          <w:fldChar w:fldCharType="separate"/>
        </w:r>
        <w:r w:rsidR="00664346">
          <w:rPr>
            <w:vanish/>
          </w:rPr>
          <w:t>29</w:t>
        </w:r>
        <w:r w:rsidRPr="0072131A">
          <w:rPr>
            <w:vanish/>
          </w:rPr>
          <w:fldChar w:fldCharType="end"/>
        </w:r>
      </w:hyperlink>
    </w:p>
    <w:p w14:paraId="7AAD8798" w14:textId="40B3D424"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06" w:history="1">
        <w:r w:rsidRPr="00DB499C">
          <w:t>43</w:t>
        </w:r>
        <w:r>
          <w:rPr>
            <w:rFonts w:asciiTheme="minorHAnsi" w:eastAsiaTheme="minorEastAsia" w:hAnsiTheme="minorHAnsi" w:cstheme="minorBidi"/>
            <w:kern w:val="2"/>
            <w:sz w:val="24"/>
            <w:szCs w:val="24"/>
            <w:lang w:eastAsia="en-AU"/>
            <w14:ligatures w14:val="standardContextual"/>
          </w:rPr>
          <w:tab/>
        </w:r>
        <w:r w:rsidRPr="00DB499C">
          <w:t>Definitions for pt 3</w:t>
        </w:r>
        <w:r>
          <w:tab/>
        </w:r>
        <w:r>
          <w:fldChar w:fldCharType="begin"/>
        </w:r>
        <w:r>
          <w:instrText xml:space="preserve"> PAGEREF _Toc198806006 \h </w:instrText>
        </w:r>
        <w:r>
          <w:fldChar w:fldCharType="separate"/>
        </w:r>
        <w:r w:rsidR="00664346">
          <w:t>29</w:t>
        </w:r>
        <w:r>
          <w:fldChar w:fldCharType="end"/>
        </w:r>
      </w:hyperlink>
    </w:p>
    <w:p w14:paraId="6E37CA40" w14:textId="6EB3D60F"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6007" w:history="1">
        <w:r w:rsidRPr="00DB499C">
          <w:t>Division 3.2</w:t>
        </w:r>
        <w:r>
          <w:rPr>
            <w:rFonts w:asciiTheme="minorHAnsi" w:eastAsiaTheme="minorEastAsia" w:hAnsiTheme="minorHAnsi" w:cstheme="minorBidi"/>
            <w:b w:val="0"/>
            <w:kern w:val="2"/>
            <w:sz w:val="24"/>
            <w:szCs w:val="24"/>
            <w:lang w:eastAsia="en-AU"/>
            <w14:ligatures w14:val="standardContextual"/>
          </w:rPr>
          <w:tab/>
        </w:r>
        <w:r w:rsidRPr="00DB499C">
          <w:t>Inspectors</w:t>
        </w:r>
        <w:r w:rsidRPr="0072131A">
          <w:rPr>
            <w:vanish/>
          </w:rPr>
          <w:tab/>
        </w:r>
        <w:r w:rsidRPr="0072131A">
          <w:rPr>
            <w:vanish/>
          </w:rPr>
          <w:fldChar w:fldCharType="begin"/>
        </w:r>
        <w:r w:rsidRPr="0072131A">
          <w:rPr>
            <w:vanish/>
          </w:rPr>
          <w:instrText xml:space="preserve"> PAGEREF _Toc198806007 \h </w:instrText>
        </w:r>
        <w:r w:rsidRPr="0072131A">
          <w:rPr>
            <w:vanish/>
          </w:rPr>
        </w:r>
        <w:r w:rsidRPr="0072131A">
          <w:rPr>
            <w:vanish/>
          </w:rPr>
          <w:fldChar w:fldCharType="separate"/>
        </w:r>
        <w:r w:rsidR="00664346">
          <w:rPr>
            <w:vanish/>
          </w:rPr>
          <w:t>29</w:t>
        </w:r>
        <w:r w:rsidRPr="0072131A">
          <w:rPr>
            <w:vanish/>
          </w:rPr>
          <w:fldChar w:fldCharType="end"/>
        </w:r>
      </w:hyperlink>
    </w:p>
    <w:p w14:paraId="6D56F926" w14:textId="1698CC0A"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08" w:history="1">
        <w:r w:rsidRPr="00DB499C">
          <w:t>44</w:t>
        </w:r>
        <w:r>
          <w:rPr>
            <w:rFonts w:asciiTheme="minorHAnsi" w:eastAsiaTheme="minorEastAsia" w:hAnsiTheme="minorHAnsi" w:cstheme="minorBidi"/>
            <w:kern w:val="2"/>
            <w:sz w:val="24"/>
            <w:szCs w:val="24"/>
            <w:lang w:eastAsia="en-AU"/>
            <w14:ligatures w14:val="standardContextual"/>
          </w:rPr>
          <w:tab/>
        </w:r>
        <w:r w:rsidRPr="00DB499C">
          <w:t>Appointment of inspectors</w:t>
        </w:r>
        <w:r>
          <w:tab/>
        </w:r>
        <w:r>
          <w:fldChar w:fldCharType="begin"/>
        </w:r>
        <w:r>
          <w:instrText xml:space="preserve"> PAGEREF _Toc198806008 \h </w:instrText>
        </w:r>
        <w:r>
          <w:fldChar w:fldCharType="separate"/>
        </w:r>
        <w:r w:rsidR="00664346">
          <w:t>29</w:t>
        </w:r>
        <w:r>
          <w:fldChar w:fldCharType="end"/>
        </w:r>
      </w:hyperlink>
    </w:p>
    <w:p w14:paraId="3CA12968" w14:textId="4B209DFF"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09" w:history="1">
        <w:r w:rsidRPr="00DB499C">
          <w:t>45</w:t>
        </w:r>
        <w:r>
          <w:rPr>
            <w:rFonts w:asciiTheme="minorHAnsi" w:eastAsiaTheme="minorEastAsia" w:hAnsiTheme="minorHAnsi" w:cstheme="minorBidi"/>
            <w:kern w:val="2"/>
            <w:sz w:val="24"/>
            <w:szCs w:val="24"/>
            <w:lang w:eastAsia="en-AU"/>
            <w14:ligatures w14:val="standardContextual"/>
          </w:rPr>
          <w:tab/>
        </w:r>
        <w:r w:rsidRPr="00DB499C">
          <w:t>Identity cards</w:t>
        </w:r>
        <w:r>
          <w:tab/>
        </w:r>
        <w:r>
          <w:fldChar w:fldCharType="begin"/>
        </w:r>
        <w:r>
          <w:instrText xml:space="preserve"> PAGEREF _Toc198806009 \h </w:instrText>
        </w:r>
        <w:r>
          <w:fldChar w:fldCharType="separate"/>
        </w:r>
        <w:r w:rsidR="00664346">
          <w:t>30</w:t>
        </w:r>
        <w:r>
          <w:fldChar w:fldCharType="end"/>
        </w:r>
      </w:hyperlink>
    </w:p>
    <w:p w14:paraId="0DBE4557" w14:textId="4173A4E6" w:rsidR="0072131A" w:rsidRDefault="0072131A">
      <w:pPr>
        <w:pStyle w:val="TOC3"/>
        <w:rPr>
          <w:rFonts w:asciiTheme="minorHAnsi" w:eastAsiaTheme="minorEastAsia" w:hAnsiTheme="minorHAnsi" w:cstheme="minorBidi"/>
          <w:b w:val="0"/>
          <w:kern w:val="2"/>
          <w:sz w:val="24"/>
          <w:szCs w:val="24"/>
          <w:lang w:eastAsia="en-AU"/>
          <w14:ligatures w14:val="standardContextual"/>
        </w:rPr>
      </w:pPr>
      <w:hyperlink w:anchor="_Toc198806010" w:history="1">
        <w:r w:rsidRPr="00DB499C">
          <w:t>Division 3.3</w:t>
        </w:r>
        <w:r>
          <w:rPr>
            <w:rFonts w:asciiTheme="minorHAnsi" w:eastAsiaTheme="minorEastAsia" w:hAnsiTheme="minorHAnsi" w:cstheme="minorBidi"/>
            <w:b w:val="0"/>
            <w:kern w:val="2"/>
            <w:sz w:val="24"/>
            <w:szCs w:val="24"/>
            <w:lang w:eastAsia="en-AU"/>
            <w14:ligatures w14:val="standardContextual"/>
          </w:rPr>
          <w:tab/>
        </w:r>
        <w:r w:rsidRPr="00DB499C">
          <w:t>Powers of inspectors</w:t>
        </w:r>
        <w:r w:rsidRPr="0072131A">
          <w:rPr>
            <w:vanish/>
          </w:rPr>
          <w:tab/>
        </w:r>
        <w:r w:rsidRPr="0072131A">
          <w:rPr>
            <w:vanish/>
          </w:rPr>
          <w:fldChar w:fldCharType="begin"/>
        </w:r>
        <w:r w:rsidRPr="0072131A">
          <w:rPr>
            <w:vanish/>
          </w:rPr>
          <w:instrText xml:space="preserve"> PAGEREF _Toc198806010 \h </w:instrText>
        </w:r>
        <w:r w:rsidRPr="0072131A">
          <w:rPr>
            <w:vanish/>
          </w:rPr>
        </w:r>
        <w:r w:rsidRPr="0072131A">
          <w:rPr>
            <w:vanish/>
          </w:rPr>
          <w:fldChar w:fldCharType="separate"/>
        </w:r>
        <w:r w:rsidR="00664346">
          <w:rPr>
            <w:vanish/>
          </w:rPr>
          <w:t>30</w:t>
        </w:r>
        <w:r w:rsidRPr="0072131A">
          <w:rPr>
            <w:vanish/>
          </w:rPr>
          <w:fldChar w:fldCharType="end"/>
        </w:r>
      </w:hyperlink>
    </w:p>
    <w:p w14:paraId="5776C3D1" w14:textId="31F34721"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1" w:history="1">
        <w:r w:rsidRPr="00DB499C">
          <w:t>46</w:t>
        </w:r>
        <w:r>
          <w:rPr>
            <w:rFonts w:asciiTheme="minorHAnsi" w:eastAsiaTheme="minorEastAsia" w:hAnsiTheme="minorHAnsi" w:cstheme="minorBidi"/>
            <w:kern w:val="2"/>
            <w:sz w:val="24"/>
            <w:szCs w:val="24"/>
            <w:lang w:eastAsia="en-AU"/>
            <w14:ligatures w14:val="standardContextual"/>
          </w:rPr>
          <w:tab/>
        </w:r>
        <w:r w:rsidRPr="00DB499C">
          <w:t>Power to enter premises</w:t>
        </w:r>
        <w:r>
          <w:tab/>
        </w:r>
        <w:r>
          <w:fldChar w:fldCharType="begin"/>
        </w:r>
        <w:r>
          <w:instrText xml:space="preserve"> PAGEREF _Toc198806011 \h </w:instrText>
        </w:r>
        <w:r>
          <w:fldChar w:fldCharType="separate"/>
        </w:r>
        <w:r w:rsidR="00664346">
          <w:t>30</w:t>
        </w:r>
        <w:r>
          <w:fldChar w:fldCharType="end"/>
        </w:r>
      </w:hyperlink>
    </w:p>
    <w:p w14:paraId="0242FF06" w14:textId="72C9424F"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2" w:history="1">
        <w:r w:rsidRPr="00DB499C">
          <w:t>47</w:t>
        </w:r>
        <w:r>
          <w:rPr>
            <w:rFonts w:asciiTheme="minorHAnsi" w:eastAsiaTheme="minorEastAsia" w:hAnsiTheme="minorHAnsi" w:cstheme="minorBidi"/>
            <w:kern w:val="2"/>
            <w:sz w:val="24"/>
            <w:szCs w:val="24"/>
            <w:lang w:eastAsia="en-AU"/>
            <w14:ligatures w14:val="standardContextual"/>
          </w:rPr>
          <w:tab/>
        </w:r>
        <w:r w:rsidRPr="00DB499C">
          <w:t>Production of identity card</w:t>
        </w:r>
        <w:r>
          <w:tab/>
        </w:r>
        <w:r>
          <w:fldChar w:fldCharType="begin"/>
        </w:r>
        <w:r>
          <w:instrText xml:space="preserve"> PAGEREF _Toc198806012 \h </w:instrText>
        </w:r>
        <w:r>
          <w:fldChar w:fldCharType="separate"/>
        </w:r>
        <w:r w:rsidR="00664346">
          <w:t>31</w:t>
        </w:r>
        <w:r>
          <w:fldChar w:fldCharType="end"/>
        </w:r>
      </w:hyperlink>
    </w:p>
    <w:p w14:paraId="5F3E3157" w14:textId="26B31B4B"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3" w:history="1">
        <w:r w:rsidRPr="00DB499C">
          <w:t>48</w:t>
        </w:r>
        <w:r>
          <w:rPr>
            <w:rFonts w:asciiTheme="minorHAnsi" w:eastAsiaTheme="minorEastAsia" w:hAnsiTheme="minorHAnsi" w:cstheme="minorBidi"/>
            <w:kern w:val="2"/>
            <w:sz w:val="24"/>
            <w:szCs w:val="24"/>
            <w:lang w:eastAsia="en-AU"/>
            <w14:ligatures w14:val="standardContextual"/>
          </w:rPr>
          <w:tab/>
        </w:r>
        <w:r w:rsidRPr="00DB499C">
          <w:t>Consent to entry</w:t>
        </w:r>
        <w:r>
          <w:tab/>
        </w:r>
        <w:r>
          <w:fldChar w:fldCharType="begin"/>
        </w:r>
        <w:r>
          <w:instrText xml:space="preserve"> PAGEREF _Toc198806013 \h </w:instrText>
        </w:r>
        <w:r>
          <w:fldChar w:fldCharType="separate"/>
        </w:r>
        <w:r w:rsidR="00664346">
          <w:t>31</w:t>
        </w:r>
        <w:r>
          <w:fldChar w:fldCharType="end"/>
        </w:r>
      </w:hyperlink>
    </w:p>
    <w:p w14:paraId="6FF7BE3B" w14:textId="49930253"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4" w:history="1">
        <w:r w:rsidRPr="00DB499C">
          <w:t>49</w:t>
        </w:r>
        <w:r>
          <w:rPr>
            <w:rFonts w:asciiTheme="minorHAnsi" w:eastAsiaTheme="minorEastAsia" w:hAnsiTheme="minorHAnsi" w:cstheme="minorBidi"/>
            <w:kern w:val="2"/>
            <w:sz w:val="24"/>
            <w:szCs w:val="24"/>
            <w:lang w:eastAsia="en-AU"/>
            <w14:ligatures w14:val="standardContextual"/>
          </w:rPr>
          <w:tab/>
        </w:r>
        <w:r w:rsidRPr="00DB499C">
          <w:t>Warrants</w:t>
        </w:r>
        <w:r>
          <w:tab/>
        </w:r>
        <w:r>
          <w:fldChar w:fldCharType="begin"/>
        </w:r>
        <w:r>
          <w:instrText xml:space="preserve"> PAGEREF _Toc198806014 \h </w:instrText>
        </w:r>
        <w:r>
          <w:fldChar w:fldCharType="separate"/>
        </w:r>
        <w:r w:rsidR="00664346">
          <w:t>32</w:t>
        </w:r>
        <w:r>
          <w:fldChar w:fldCharType="end"/>
        </w:r>
      </w:hyperlink>
    </w:p>
    <w:p w14:paraId="0E49D64C" w14:textId="47222C35"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5" w:history="1">
        <w:r w:rsidRPr="00DB499C">
          <w:t>50</w:t>
        </w:r>
        <w:r>
          <w:rPr>
            <w:rFonts w:asciiTheme="minorHAnsi" w:eastAsiaTheme="minorEastAsia" w:hAnsiTheme="minorHAnsi" w:cstheme="minorBidi"/>
            <w:kern w:val="2"/>
            <w:sz w:val="24"/>
            <w:szCs w:val="24"/>
            <w:lang w:eastAsia="en-AU"/>
            <w14:ligatures w14:val="standardContextual"/>
          </w:rPr>
          <w:tab/>
        </w:r>
        <w:r w:rsidRPr="00DB499C">
          <w:t>Warrants—application made other than in person</w:t>
        </w:r>
        <w:r>
          <w:tab/>
        </w:r>
        <w:r>
          <w:fldChar w:fldCharType="begin"/>
        </w:r>
        <w:r>
          <w:instrText xml:space="preserve"> PAGEREF _Toc198806015 \h </w:instrText>
        </w:r>
        <w:r>
          <w:fldChar w:fldCharType="separate"/>
        </w:r>
        <w:r w:rsidR="00664346">
          <w:t>33</w:t>
        </w:r>
        <w:r>
          <w:fldChar w:fldCharType="end"/>
        </w:r>
      </w:hyperlink>
    </w:p>
    <w:p w14:paraId="41AED4A3" w14:textId="43699BD8"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6" w:history="1">
        <w:r w:rsidRPr="00DB499C">
          <w:t>51</w:t>
        </w:r>
        <w:r>
          <w:rPr>
            <w:rFonts w:asciiTheme="minorHAnsi" w:eastAsiaTheme="minorEastAsia" w:hAnsiTheme="minorHAnsi" w:cstheme="minorBidi"/>
            <w:kern w:val="2"/>
            <w:sz w:val="24"/>
            <w:szCs w:val="24"/>
            <w:lang w:eastAsia="en-AU"/>
            <w14:ligatures w14:val="standardContextual"/>
          </w:rPr>
          <w:tab/>
        </w:r>
        <w:r w:rsidRPr="00DB499C">
          <w:t>General powers on entry to premises</w:t>
        </w:r>
        <w:r>
          <w:tab/>
        </w:r>
        <w:r>
          <w:fldChar w:fldCharType="begin"/>
        </w:r>
        <w:r>
          <w:instrText xml:space="preserve"> PAGEREF _Toc198806016 \h </w:instrText>
        </w:r>
        <w:r>
          <w:fldChar w:fldCharType="separate"/>
        </w:r>
        <w:r w:rsidR="00664346">
          <w:t>35</w:t>
        </w:r>
        <w:r>
          <w:fldChar w:fldCharType="end"/>
        </w:r>
      </w:hyperlink>
    </w:p>
    <w:p w14:paraId="6B203F70" w14:textId="3B16C8BC"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7" w:history="1">
        <w:r w:rsidRPr="00DB499C">
          <w:t>52</w:t>
        </w:r>
        <w:r>
          <w:rPr>
            <w:rFonts w:asciiTheme="minorHAnsi" w:eastAsiaTheme="minorEastAsia" w:hAnsiTheme="minorHAnsi" w:cstheme="minorBidi"/>
            <w:kern w:val="2"/>
            <w:sz w:val="24"/>
            <w:szCs w:val="24"/>
            <w:lang w:eastAsia="en-AU"/>
            <w14:ligatures w14:val="standardContextual"/>
          </w:rPr>
          <w:tab/>
        </w:r>
        <w:r w:rsidRPr="00DB499C">
          <w:t>Power to require name and address</w:t>
        </w:r>
        <w:r>
          <w:tab/>
        </w:r>
        <w:r>
          <w:fldChar w:fldCharType="begin"/>
        </w:r>
        <w:r>
          <w:instrText xml:space="preserve"> PAGEREF _Toc198806017 \h </w:instrText>
        </w:r>
        <w:r>
          <w:fldChar w:fldCharType="separate"/>
        </w:r>
        <w:r w:rsidR="00664346">
          <w:t>35</w:t>
        </w:r>
        <w:r>
          <w:fldChar w:fldCharType="end"/>
        </w:r>
      </w:hyperlink>
    </w:p>
    <w:p w14:paraId="4F2E9DCD" w14:textId="7217118B"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8" w:history="1">
        <w:r w:rsidRPr="00DB499C">
          <w:t>53</w:t>
        </w:r>
        <w:r>
          <w:rPr>
            <w:rFonts w:asciiTheme="minorHAnsi" w:eastAsiaTheme="minorEastAsia" w:hAnsiTheme="minorHAnsi" w:cstheme="minorBidi"/>
            <w:kern w:val="2"/>
            <w:sz w:val="24"/>
            <w:szCs w:val="24"/>
            <w:lang w:eastAsia="en-AU"/>
            <w14:ligatures w14:val="standardContextual"/>
          </w:rPr>
          <w:tab/>
        </w:r>
        <w:r w:rsidRPr="00DB499C">
          <w:t>Power to seize things</w:t>
        </w:r>
        <w:r>
          <w:tab/>
        </w:r>
        <w:r>
          <w:fldChar w:fldCharType="begin"/>
        </w:r>
        <w:r>
          <w:instrText xml:space="preserve"> PAGEREF _Toc198806018 \h </w:instrText>
        </w:r>
        <w:r>
          <w:fldChar w:fldCharType="separate"/>
        </w:r>
        <w:r w:rsidR="00664346">
          <w:t>36</w:t>
        </w:r>
        <w:r>
          <w:fldChar w:fldCharType="end"/>
        </w:r>
      </w:hyperlink>
    </w:p>
    <w:p w14:paraId="4A68B3E3" w14:textId="23843B7E"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19" w:history="1">
        <w:r w:rsidRPr="00DB499C">
          <w:t>54</w:t>
        </w:r>
        <w:r>
          <w:rPr>
            <w:rFonts w:asciiTheme="minorHAnsi" w:eastAsiaTheme="minorEastAsia" w:hAnsiTheme="minorHAnsi" w:cstheme="minorBidi"/>
            <w:kern w:val="2"/>
            <w:sz w:val="24"/>
            <w:szCs w:val="24"/>
            <w:lang w:eastAsia="en-AU"/>
            <w14:ligatures w14:val="standardContextual"/>
          </w:rPr>
          <w:tab/>
        </w:r>
        <w:r w:rsidRPr="00DB499C">
          <w:t>Receipt for things seized</w:t>
        </w:r>
        <w:r>
          <w:tab/>
        </w:r>
        <w:r>
          <w:fldChar w:fldCharType="begin"/>
        </w:r>
        <w:r>
          <w:instrText xml:space="preserve"> PAGEREF _Toc198806019 \h </w:instrText>
        </w:r>
        <w:r>
          <w:fldChar w:fldCharType="separate"/>
        </w:r>
        <w:r w:rsidR="00664346">
          <w:t>37</w:t>
        </w:r>
        <w:r>
          <w:fldChar w:fldCharType="end"/>
        </w:r>
      </w:hyperlink>
    </w:p>
    <w:p w14:paraId="2DC9F351" w14:textId="3EFA21EC"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0" w:history="1">
        <w:r w:rsidRPr="00DB499C">
          <w:t>55</w:t>
        </w:r>
        <w:r>
          <w:rPr>
            <w:rFonts w:asciiTheme="minorHAnsi" w:eastAsiaTheme="minorEastAsia" w:hAnsiTheme="minorHAnsi" w:cstheme="minorBidi"/>
            <w:kern w:val="2"/>
            <w:sz w:val="24"/>
            <w:szCs w:val="24"/>
            <w:lang w:eastAsia="en-AU"/>
            <w14:ligatures w14:val="standardContextual"/>
          </w:rPr>
          <w:tab/>
        </w:r>
        <w:r w:rsidRPr="00DB499C">
          <w:t>Access to things seized</w:t>
        </w:r>
        <w:r>
          <w:tab/>
        </w:r>
        <w:r>
          <w:fldChar w:fldCharType="begin"/>
        </w:r>
        <w:r>
          <w:instrText xml:space="preserve"> PAGEREF _Toc198806020 \h </w:instrText>
        </w:r>
        <w:r>
          <w:fldChar w:fldCharType="separate"/>
        </w:r>
        <w:r w:rsidR="00664346">
          <w:t>37</w:t>
        </w:r>
        <w:r>
          <w:fldChar w:fldCharType="end"/>
        </w:r>
      </w:hyperlink>
    </w:p>
    <w:p w14:paraId="37883AD3" w14:textId="18F15E75"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1" w:history="1">
        <w:r w:rsidRPr="00DB499C">
          <w:t>56</w:t>
        </w:r>
        <w:r>
          <w:rPr>
            <w:rFonts w:asciiTheme="minorHAnsi" w:eastAsiaTheme="minorEastAsia" w:hAnsiTheme="minorHAnsi" w:cstheme="minorBidi"/>
            <w:kern w:val="2"/>
            <w:sz w:val="24"/>
            <w:szCs w:val="24"/>
            <w:lang w:eastAsia="en-AU"/>
            <w14:ligatures w14:val="standardContextual"/>
          </w:rPr>
          <w:tab/>
        </w:r>
        <w:r w:rsidRPr="00DB499C">
          <w:t>Return of things seized</w:t>
        </w:r>
        <w:r>
          <w:tab/>
        </w:r>
        <w:r>
          <w:fldChar w:fldCharType="begin"/>
        </w:r>
        <w:r>
          <w:instrText xml:space="preserve"> PAGEREF _Toc198806021 \h </w:instrText>
        </w:r>
        <w:r>
          <w:fldChar w:fldCharType="separate"/>
        </w:r>
        <w:r w:rsidR="00664346">
          <w:t>37</w:t>
        </w:r>
        <w:r>
          <w:fldChar w:fldCharType="end"/>
        </w:r>
      </w:hyperlink>
    </w:p>
    <w:p w14:paraId="004586AD" w14:textId="2097A8F8" w:rsidR="0072131A" w:rsidRDefault="0072131A">
      <w:pPr>
        <w:pStyle w:val="TOC2"/>
        <w:rPr>
          <w:rFonts w:asciiTheme="minorHAnsi" w:eastAsiaTheme="minorEastAsia" w:hAnsiTheme="minorHAnsi" w:cstheme="minorBidi"/>
          <w:b w:val="0"/>
          <w:kern w:val="2"/>
          <w:szCs w:val="24"/>
          <w:lang w:eastAsia="en-AU"/>
          <w14:ligatures w14:val="standardContextual"/>
        </w:rPr>
      </w:pPr>
      <w:hyperlink w:anchor="_Toc198806022" w:history="1">
        <w:r w:rsidRPr="00DB499C">
          <w:t>Part 4</w:t>
        </w:r>
        <w:r>
          <w:rPr>
            <w:rFonts w:asciiTheme="minorHAnsi" w:eastAsiaTheme="minorEastAsia" w:hAnsiTheme="minorHAnsi" w:cstheme="minorBidi"/>
            <w:b w:val="0"/>
            <w:kern w:val="2"/>
            <w:szCs w:val="24"/>
            <w:lang w:eastAsia="en-AU"/>
            <w14:ligatures w14:val="standardContextual"/>
          </w:rPr>
          <w:tab/>
        </w:r>
        <w:r w:rsidRPr="00DB499C">
          <w:t>Notification and review of decisions</w:t>
        </w:r>
        <w:r w:rsidRPr="0072131A">
          <w:rPr>
            <w:vanish/>
          </w:rPr>
          <w:tab/>
        </w:r>
        <w:r w:rsidRPr="0072131A">
          <w:rPr>
            <w:vanish/>
          </w:rPr>
          <w:fldChar w:fldCharType="begin"/>
        </w:r>
        <w:r w:rsidRPr="0072131A">
          <w:rPr>
            <w:vanish/>
          </w:rPr>
          <w:instrText xml:space="preserve"> PAGEREF _Toc198806022 \h </w:instrText>
        </w:r>
        <w:r w:rsidRPr="0072131A">
          <w:rPr>
            <w:vanish/>
          </w:rPr>
        </w:r>
        <w:r w:rsidRPr="0072131A">
          <w:rPr>
            <w:vanish/>
          </w:rPr>
          <w:fldChar w:fldCharType="separate"/>
        </w:r>
        <w:r w:rsidR="00664346">
          <w:rPr>
            <w:vanish/>
          </w:rPr>
          <w:t>39</w:t>
        </w:r>
        <w:r w:rsidRPr="0072131A">
          <w:rPr>
            <w:vanish/>
          </w:rPr>
          <w:fldChar w:fldCharType="end"/>
        </w:r>
      </w:hyperlink>
    </w:p>
    <w:p w14:paraId="064C3C0B" w14:textId="5C36A57F"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3" w:history="1">
        <w:r w:rsidRPr="00DB499C">
          <w:t>57</w:t>
        </w:r>
        <w:r>
          <w:rPr>
            <w:rFonts w:asciiTheme="minorHAnsi" w:eastAsiaTheme="minorEastAsia" w:hAnsiTheme="minorHAnsi" w:cstheme="minorBidi"/>
            <w:kern w:val="2"/>
            <w:sz w:val="24"/>
            <w:szCs w:val="24"/>
            <w:lang w:eastAsia="en-AU"/>
            <w14:ligatures w14:val="standardContextual"/>
          </w:rPr>
          <w:tab/>
        </w:r>
        <w:r w:rsidRPr="00DB499C">
          <w:t xml:space="preserve">Meaning of </w:t>
        </w:r>
        <w:r w:rsidRPr="00DB499C">
          <w:rPr>
            <w:i/>
          </w:rPr>
          <w:t>reviewable decision—</w:t>
        </w:r>
        <w:r w:rsidRPr="00DB499C">
          <w:t>pt 4</w:t>
        </w:r>
        <w:r>
          <w:tab/>
        </w:r>
        <w:r>
          <w:fldChar w:fldCharType="begin"/>
        </w:r>
        <w:r>
          <w:instrText xml:space="preserve"> PAGEREF _Toc198806023 \h </w:instrText>
        </w:r>
        <w:r>
          <w:fldChar w:fldCharType="separate"/>
        </w:r>
        <w:r w:rsidR="00664346">
          <w:t>39</w:t>
        </w:r>
        <w:r>
          <w:fldChar w:fldCharType="end"/>
        </w:r>
      </w:hyperlink>
    </w:p>
    <w:p w14:paraId="35A83762" w14:textId="3944C2DA"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4" w:history="1">
        <w:r w:rsidRPr="00DB499C">
          <w:t>57A</w:t>
        </w:r>
        <w:r>
          <w:rPr>
            <w:rFonts w:asciiTheme="minorHAnsi" w:eastAsiaTheme="minorEastAsia" w:hAnsiTheme="minorHAnsi" w:cstheme="minorBidi"/>
            <w:kern w:val="2"/>
            <w:sz w:val="24"/>
            <w:szCs w:val="24"/>
            <w:lang w:eastAsia="en-AU"/>
            <w14:ligatures w14:val="standardContextual"/>
          </w:rPr>
          <w:tab/>
        </w:r>
        <w:r w:rsidRPr="00DB499C">
          <w:t>Reviewable decision notices</w:t>
        </w:r>
        <w:r>
          <w:tab/>
        </w:r>
        <w:r>
          <w:fldChar w:fldCharType="begin"/>
        </w:r>
        <w:r>
          <w:instrText xml:space="preserve"> PAGEREF _Toc198806024 \h </w:instrText>
        </w:r>
        <w:r>
          <w:fldChar w:fldCharType="separate"/>
        </w:r>
        <w:r w:rsidR="00664346">
          <w:t>39</w:t>
        </w:r>
        <w:r>
          <w:fldChar w:fldCharType="end"/>
        </w:r>
      </w:hyperlink>
    </w:p>
    <w:p w14:paraId="11617418" w14:textId="6AE56A89"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5" w:history="1">
        <w:r w:rsidRPr="00DB499C">
          <w:t>58</w:t>
        </w:r>
        <w:r>
          <w:rPr>
            <w:rFonts w:asciiTheme="minorHAnsi" w:eastAsiaTheme="minorEastAsia" w:hAnsiTheme="minorHAnsi" w:cstheme="minorBidi"/>
            <w:kern w:val="2"/>
            <w:sz w:val="24"/>
            <w:szCs w:val="24"/>
            <w:lang w:eastAsia="en-AU"/>
            <w14:ligatures w14:val="standardContextual"/>
          </w:rPr>
          <w:tab/>
        </w:r>
        <w:r w:rsidRPr="00DB499C">
          <w:t>Applications for review</w:t>
        </w:r>
        <w:r>
          <w:tab/>
        </w:r>
        <w:r>
          <w:fldChar w:fldCharType="begin"/>
        </w:r>
        <w:r>
          <w:instrText xml:space="preserve"> PAGEREF _Toc198806025 \h </w:instrText>
        </w:r>
        <w:r>
          <w:fldChar w:fldCharType="separate"/>
        </w:r>
        <w:r w:rsidR="00664346">
          <w:t>39</w:t>
        </w:r>
        <w:r>
          <w:fldChar w:fldCharType="end"/>
        </w:r>
      </w:hyperlink>
    </w:p>
    <w:p w14:paraId="62AF86F9" w14:textId="0696F7DB" w:rsidR="0072131A" w:rsidRDefault="0072131A">
      <w:pPr>
        <w:pStyle w:val="TOC2"/>
        <w:rPr>
          <w:rFonts w:asciiTheme="minorHAnsi" w:eastAsiaTheme="minorEastAsia" w:hAnsiTheme="minorHAnsi" w:cstheme="minorBidi"/>
          <w:b w:val="0"/>
          <w:kern w:val="2"/>
          <w:szCs w:val="24"/>
          <w:lang w:eastAsia="en-AU"/>
          <w14:ligatures w14:val="standardContextual"/>
        </w:rPr>
      </w:pPr>
      <w:hyperlink w:anchor="_Toc198806026" w:history="1">
        <w:r w:rsidRPr="00DB499C">
          <w:t>Part 5</w:t>
        </w:r>
        <w:r>
          <w:rPr>
            <w:rFonts w:asciiTheme="minorHAnsi" w:eastAsiaTheme="minorEastAsia" w:hAnsiTheme="minorHAnsi" w:cstheme="minorBidi"/>
            <w:b w:val="0"/>
            <w:kern w:val="2"/>
            <w:szCs w:val="24"/>
            <w:lang w:eastAsia="en-AU"/>
            <w14:ligatures w14:val="standardContextual"/>
          </w:rPr>
          <w:tab/>
        </w:r>
        <w:r w:rsidRPr="00DB499C">
          <w:t>Miscellaneous</w:t>
        </w:r>
        <w:r w:rsidRPr="0072131A">
          <w:rPr>
            <w:vanish/>
          </w:rPr>
          <w:tab/>
        </w:r>
        <w:r w:rsidRPr="0072131A">
          <w:rPr>
            <w:vanish/>
          </w:rPr>
          <w:fldChar w:fldCharType="begin"/>
        </w:r>
        <w:r w:rsidRPr="0072131A">
          <w:rPr>
            <w:vanish/>
          </w:rPr>
          <w:instrText xml:space="preserve"> PAGEREF _Toc198806026 \h </w:instrText>
        </w:r>
        <w:r w:rsidRPr="0072131A">
          <w:rPr>
            <w:vanish/>
          </w:rPr>
        </w:r>
        <w:r w:rsidRPr="0072131A">
          <w:rPr>
            <w:vanish/>
          </w:rPr>
          <w:fldChar w:fldCharType="separate"/>
        </w:r>
        <w:r w:rsidR="00664346">
          <w:rPr>
            <w:vanish/>
          </w:rPr>
          <w:t>40</w:t>
        </w:r>
        <w:r w:rsidRPr="0072131A">
          <w:rPr>
            <w:vanish/>
          </w:rPr>
          <w:fldChar w:fldCharType="end"/>
        </w:r>
      </w:hyperlink>
    </w:p>
    <w:p w14:paraId="02D9D886" w14:textId="7DCB13F5"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7" w:history="1">
        <w:r w:rsidRPr="00DB499C">
          <w:t>59</w:t>
        </w:r>
        <w:r>
          <w:rPr>
            <w:rFonts w:asciiTheme="minorHAnsi" w:eastAsiaTheme="minorEastAsia" w:hAnsiTheme="minorHAnsi" w:cstheme="minorBidi"/>
            <w:kern w:val="2"/>
            <w:sz w:val="24"/>
            <w:szCs w:val="24"/>
            <w:lang w:eastAsia="en-AU"/>
            <w14:ligatures w14:val="standardContextual"/>
          </w:rPr>
          <w:tab/>
        </w:r>
        <w:r w:rsidRPr="00DB499C">
          <w:t>Evidentiary certificates</w:t>
        </w:r>
        <w:r>
          <w:tab/>
        </w:r>
        <w:r>
          <w:fldChar w:fldCharType="begin"/>
        </w:r>
        <w:r>
          <w:instrText xml:space="preserve"> PAGEREF _Toc198806027 \h </w:instrText>
        </w:r>
        <w:r>
          <w:fldChar w:fldCharType="separate"/>
        </w:r>
        <w:r w:rsidR="00664346">
          <w:t>40</w:t>
        </w:r>
        <w:r>
          <w:fldChar w:fldCharType="end"/>
        </w:r>
      </w:hyperlink>
    </w:p>
    <w:p w14:paraId="7A544CE4" w14:textId="0A15CEE8"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8" w:history="1">
        <w:r w:rsidRPr="00DB499C">
          <w:t>60</w:t>
        </w:r>
        <w:r>
          <w:rPr>
            <w:rFonts w:asciiTheme="minorHAnsi" w:eastAsiaTheme="minorEastAsia" w:hAnsiTheme="minorHAnsi" w:cstheme="minorBidi"/>
            <w:kern w:val="2"/>
            <w:sz w:val="24"/>
            <w:szCs w:val="24"/>
            <w:lang w:eastAsia="en-AU"/>
            <w14:ligatures w14:val="standardContextual"/>
          </w:rPr>
          <w:tab/>
        </w:r>
        <w:r w:rsidRPr="00DB499C">
          <w:t>Determination of fees</w:t>
        </w:r>
        <w:r>
          <w:tab/>
        </w:r>
        <w:r>
          <w:fldChar w:fldCharType="begin"/>
        </w:r>
        <w:r>
          <w:instrText xml:space="preserve"> PAGEREF _Toc198806028 \h </w:instrText>
        </w:r>
        <w:r>
          <w:fldChar w:fldCharType="separate"/>
        </w:r>
        <w:r w:rsidR="00664346">
          <w:t>40</w:t>
        </w:r>
        <w:r>
          <w:fldChar w:fldCharType="end"/>
        </w:r>
      </w:hyperlink>
    </w:p>
    <w:p w14:paraId="0F16BA39" w14:textId="42CA02F8"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29" w:history="1">
        <w:r w:rsidRPr="00DB499C">
          <w:t>62</w:t>
        </w:r>
        <w:r>
          <w:rPr>
            <w:rFonts w:asciiTheme="minorHAnsi" w:eastAsiaTheme="minorEastAsia" w:hAnsiTheme="minorHAnsi" w:cstheme="minorBidi"/>
            <w:kern w:val="2"/>
            <w:sz w:val="24"/>
            <w:szCs w:val="24"/>
            <w:lang w:eastAsia="en-AU"/>
            <w14:ligatures w14:val="standardContextual"/>
          </w:rPr>
          <w:tab/>
        </w:r>
        <w:r w:rsidRPr="00DB499C">
          <w:t>Regulation-making power</w:t>
        </w:r>
        <w:r>
          <w:tab/>
        </w:r>
        <w:r>
          <w:fldChar w:fldCharType="begin"/>
        </w:r>
        <w:r>
          <w:instrText xml:space="preserve"> PAGEREF _Toc198806029 \h </w:instrText>
        </w:r>
        <w:r>
          <w:fldChar w:fldCharType="separate"/>
        </w:r>
        <w:r w:rsidR="00664346">
          <w:t>40</w:t>
        </w:r>
        <w:r>
          <w:fldChar w:fldCharType="end"/>
        </w:r>
      </w:hyperlink>
    </w:p>
    <w:p w14:paraId="75F2DCC5" w14:textId="5FD2E06B" w:rsidR="0072131A" w:rsidRDefault="0072131A">
      <w:pPr>
        <w:pStyle w:val="TOC6"/>
        <w:rPr>
          <w:rFonts w:asciiTheme="minorHAnsi" w:eastAsiaTheme="minorEastAsia" w:hAnsiTheme="minorHAnsi" w:cstheme="minorBidi"/>
          <w:b w:val="0"/>
          <w:kern w:val="2"/>
          <w:szCs w:val="24"/>
          <w:lang w:eastAsia="en-AU"/>
          <w14:ligatures w14:val="standardContextual"/>
        </w:rPr>
      </w:pPr>
      <w:hyperlink w:anchor="_Toc198806030" w:history="1">
        <w:r w:rsidRPr="00DB499C">
          <w:t>Schedule 1</w:t>
        </w:r>
        <w:r>
          <w:rPr>
            <w:rFonts w:asciiTheme="minorHAnsi" w:eastAsiaTheme="minorEastAsia" w:hAnsiTheme="minorHAnsi" w:cstheme="minorBidi"/>
            <w:b w:val="0"/>
            <w:kern w:val="2"/>
            <w:szCs w:val="24"/>
            <w:lang w:eastAsia="en-AU"/>
            <w14:ligatures w14:val="standardContextual"/>
          </w:rPr>
          <w:tab/>
        </w:r>
        <w:r w:rsidRPr="00DB499C">
          <w:t>Reviewable decisions</w:t>
        </w:r>
        <w:r>
          <w:tab/>
        </w:r>
        <w:r w:rsidRPr="0072131A">
          <w:rPr>
            <w:b w:val="0"/>
            <w:sz w:val="20"/>
          </w:rPr>
          <w:fldChar w:fldCharType="begin"/>
        </w:r>
        <w:r w:rsidRPr="0072131A">
          <w:rPr>
            <w:b w:val="0"/>
            <w:sz w:val="20"/>
          </w:rPr>
          <w:instrText xml:space="preserve"> PAGEREF _Toc198806030 \h </w:instrText>
        </w:r>
        <w:r w:rsidRPr="0072131A">
          <w:rPr>
            <w:b w:val="0"/>
            <w:sz w:val="20"/>
          </w:rPr>
        </w:r>
        <w:r w:rsidRPr="0072131A">
          <w:rPr>
            <w:b w:val="0"/>
            <w:sz w:val="20"/>
          </w:rPr>
          <w:fldChar w:fldCharType="separate"/>
        </w:r>
        <w:r w:rsidR="00664346">
          <w:rPr>
            <w:b w:val="0"/>
            <w:sz w:val="20"/>
          </w:rPr>
          <w:t>42</w:t>
        </w:r>
        <w:r w:rsidRPr="0072131A">
          <w:rPr>
            <w:b w:val="0"/>
            <w:sz w:val="20"/>
          </w:rPr>
          <w:fldChar w:fldCharType="end"/>
        </w:r>
      </w:hyperlink>
    </w:p>
    <w:p w14:paraId="010C5706" w14:textId="076BA1C4" w:rsidR="0072131A" w:rsidRDefault="0072131A">
      <w:pPr>
        <w:pStyle w:val="TOC6"/>
        <w:rPr>
          <w:rFonts w:asciiTheme="minorHAnsi" w:eastAsiaTheme="minorEastAsia" w:hAnsiTheme="minorHAnsi" w:cstheme="minorBidi"/>
          <w:b w:val="0"/>
          <w:kern w:val="2"/>
          <w:szCs w:val="24"/>
          <w:lang w:eastAsia="en-AU"/>
          <w14:ligatures w14:val="standardContextual"/>
        </w:rPr>
      </w:pPr>
      <w:hyperlink w:anchor="_Toc198806031" w:history="1">
        <w:r w:rsidRPr="00DB499C">
          <w:t>Dictionary</w:t>
        </w:r>
        <w:r>
          <w:tab/>
        </w:r>
        <w:r>
          <w:tab/>
        </w:r>
        <w:r w:rsidRPr="0072131A">
          <w:rPr>
            <w:b w:val="0"/>
            <w:sz w:val="20"/>
          </w:rPr>
          <w:fldChar w:fldCharType="begin"/>
        </w:r>
        <w:r w:rsidRPr="0072131A">
          <w:rPr>
            <w:b w:val="0"/>
            <w:sz w:val="20"/>
          </w:rPr>
          <w:instrText xml:space="preserve"> PAGEREF _Toc198806031 \h </w:instrText>
        </w:r>
        <w:r w:rsidRPr="0072131A">
          <w:rPr>
            <w:b w:val="0"/>
            <w:sz w:val="20"/>
          </w:rPr>
        </w:r>
        <w:r w:rsidRPr="0072131A">
          <w:rPr>
            <w:b w:val="0"/>
            <w:sz w:val="20"/>
          </w:rPr>
          <w:fldChar w:fldCharType="separate"/>
        </w:r>
        <w:r w:rsidR="00664346">
          <w:rPr>
            <w:b w:val="0"/>
            <w:sz w:val="20"/>
          </w:rPr>
          <w:t>43</w:t>
        </w:r>
        <w:r w:rsidRPr="0072131A">
          <w:rPr>
            <w:b w:val="0"/>
            <w:sz w:val="20"/>
          </w:rPr>
          <w:fldChar w:fldCharType="end"/>
        </w:r>
      </w:hyperlink>
    </w:p>
    <w:p w14:paraId="5173328F" w14:textId="30A5FFBC" w:rsidR="0072131A" w:rsidRDefault="0072131A" w:rsidP="0072131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806032" w:history="1">
        <w:r>
          <w:t>Endnotes</w:t>
        </w:r>
        <w:r w:rsidRPr="0072131A">
          <w:rPr>
            <w:vanish/>
          </w:rPr>
          <w:tab/>
        </w:r>
        <w:r>
          <w:rPr>
            <w:vanish/>
          </w:rPr>
          <w:tab/>
        </w:r>
        <w:r w:rsidRPr="0072131A">
          <w:rPr>
            <w:b w:val="0"/>
            <w:vanish/>
          </w:rPr>
          <w:fldChar w:fldCharType="begin"/>
        </w:r>
        <w:r w:rsidRPr="0072131A">
          <w:rPr>
            <w:b w:val="0"/>
            <w:vanish/>
          </w:rPr>
          <w:instrText xml:space="preserve"> PAGEREF _Toc198806032 \h </w:instrText>
        </w:r>
        <w:r w:rsidRPr="0072131A">
          <w:rPr>
            <w:b w:val="0"/>
            <w:vanish/>
          </w:rPr>
        </w:r>
        <w:r w:rsidRPr="0072131A">
          <w:rPr>
            <w:b w:val="0"/>
            <w:vanish/>
          </w:rPr>
          <w:fldChar w:fldCharType="separate"/>
        </w:r>
        <w:r w:rsidR="00664346">
          <w:rPr>
            <w:b w:val="0"/>
            <w:vanish/>
          </w:rPr>
          <w:t>47</w:t>
        </w:r>
        <w:r w:rsidRPr="0072131A">
          <w:rPr>
            <w:b w:val="0"/>
            <w:vanish/>
          </w:rPr>
          <w:fldChar w:fldCharType="end"/>
        </w:r>
      </w:hyperlink>
    </w:p>
    <w:p w14:paraId="4B676653" w14:textId="6BEC892C"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33" w:history="1">
        <w:r w:rsidRPr="00DB499C">
          <w:t>1</w:t>
        </w:r>
        <w:r>
          <w:rPr>
            <w:rFonts w:asciiTheme="minorHAnsi" w:eastAsiaTheme="minorEastAsia" w:hAnsiTheme="minorHAnsi" w:cstheme="minorBidi"/>
            <w:kern w:val="2"/>
            <w:sz w:val="24"/>
            <w:szCs w:val="24"/>
            <w:lang w:eastAsia="en-AU"/>
            <w14:ligatures w14:val="standardContextual"/>
          </w:rPr>
          <w:tab/>
        </w:r>
        <w:r w:rsidRPr="00DB499C">
          <w:t>About the endnotes</w:t>
        </w:r>
        <w:r>
          <w:tab/>
        </w:r>
        <w:r>
          <w:fldChar w:fldCharType="begin"/>
        </w:r>
        <w:r>
          <w:instrText xml:space="preserve"> PAGEREF _Toc198806033 \h </w:instrText>
        </w:r>
        <w:r>
          <w:fldChar w:fldCharType="separate"/>
        </w:r>
        <w:r w:rsidR="00664346">
          <w:t>47</w:t>
        </w:r>
        <w:r>
          <w:fldChar w:fldCharType="end"/>
        </w:r>
      </w:hyperlink>
    </w:p>
    <w:p w14:paraId="58CD634E" w14:textId="58329B3E"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34" w:history="1">
        <w:r w:rsidRPr="00DB499C">
          <w:t>2</w:t>
        </w:r>
        <w:r>
          <w:rPr>
            <w:rFonts w:asciiTheme="minorHAnsi" w:eastAsiaTheme="minorEastAsia" w:hAnsiTheme="minorHAnsi" w:cstheme="minorBidi"/>
            <w:kern w:val="2"/>
            <w:sz w:val="24"/>
            <w:szCs w:val="24"/>
            <w:lang w:eastAsia="en-AU"/>
            <w14:ligatures w14:val="standardContextual"/>
          </w:rPr>
          <w:tab/>
        </w:r>
        <w:r w:rsidRPr="00DB499C">
          <w:t>Abbreviation key</w:t>
        </w:r>
        <w:r>
          <w:tab/>
        </w:r>
        <w:r>
          <w:fldChar w:fldCharType="begin"/>
        </w:r>
        <w:r>
          <w:instrText xml:space="preserve"> PAGEREF _Toc198806034 \h </w:instrText>
        </w:r>
        <w:r>
          <w:fldChar w:fldCharType="separate"/>
        </w:r>
        <w:r w:rsidR="00664346">
          <w:t>47</w:t>
        </w:r>
        <w:r>
          <w:fldChar w:fldCharType="end"/>
        </w:r>
      </w:hyperlink>
    </w:p>
    <w:p w14:paraId="5A67896A" w14:textId="208AFA64"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35" w:history="1">
        <w:r w:rsidRPr="00DB499C">
          <w:t>3</w:t>
        </w:r>
        <w:r>
          <w:rPr>
            <w:rFonts w:asciiTheme="minorHAnsi" w:eastAsiaTheme="minorEastAsia" w:hAnsiTheme="minorHAnsi" w:cstheme="minorBidi"/>
            <w:kern w:val="2"/>
            <w:sz w:val="24"/>
            <w:szCs w:val="24"/>
            <w:lang w:eastAsia="en-AU"/>
            <w14:ligatures w14:val="standardContextual"/>
          </w:rPr>
          <w:tab/>
        </w:r>
        <w:r w:rsidRPr="00DB499C">
          <w:t>Legislation history</w:t>
        </w:r>
        <w:r>
          <w:tab/>
        </w:r>
        <w:r>
          <w:fldChar w:fldCharType="begin"/>
        </w:r>
        <w:r>
          <w:instrText xml:space="preserve"> PAGEREF _Toc198806035 \h </w:instrText>
        </w:r>
        <w:r>
          <w:fldChar w:fldCharType="separate"/>
        </w:r>
        <w:r w:rsidR="00664346">
          <w:t>48</w:t>
        </w:r>
        <w:r>
          <w:fldChar w:fldCharType="end"/>
        </w:r>
      </w:hyperlink>
    </w:p>
    <w:p w14:paraId="510F9ECB" w14:textId="3D9F724D"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36" w:history="1">
        <w:r w:rsidRPr="00DB499C">
          <w:t>4</w:t>
        </w:r>
        <w:r>
          <w:rPr>
            <w:rFonts w:asciiTheme="minorHAnsi" w:eastAsiaTheme="minorEastAsia" w:hAnsiTheme="minorHAnsi" w:cstheme="minorBidi"/>
            <w:kern w:val="2"/>
            <w:sz w:val="24"/>
            <w:szCs w:val="24"/>
            <w:lang w:eastAsia="en-AU"/>
            <w14:ligatures w14:val="standardContextual"/>
          </w:rPr>
          <w:tab/>
        </w:r>
        <w:r w:rsidRPr="00DB499C">
          <w:t>Amendment history</w:t>
        </w:r>
        <w:r>
          <w:tab/>
        </w:r>
        <w:r>
          <w:fldChar w:fldCharType="begin"/>
        </w:r>
        <w:r>
          <w:instrText xml:space="preserve"> PAGEREF _Toc198806036 \h </w:instrText>
        </w:r>
        <w:r>
          <w:fldChar w:fldCharType="separate"/>
        </w:r>
        <w:r w:rsidR="00664346">
          <w:t>50</w:t>
        </w:r>
        <w:r>
          <w:fldChar w:fldCharType="end"/>
        </w:r>
      </w:hyperlink>
    </w:p>
    <w:p w14:paraId="5F4BB22D" w14:textId="1E1777C8" w:rsidR="0072131A" w:rsidRDefault="0072131A">
      <w:pPr>
        <w:pStyle w:val="TOC5"/>
        <w:rPr>
          <w:rFonts w:asciiTheme="minorHAnsi" w:eastAsiaTheme="minorEastAsia" w:hAnsiTheme="minorHAnsi" w:cstheme="minorBidi"/>
          <w:kern w:val="2"/>
          <w:sz w:val="24"/>
          <w:szCs w:val="24"/>
          <w:lang w:eastAsia="en-AU"/>
          <w14:ligatures w14:val="standardContextual"/>
        </w:rPr>
      </w:pPr>
      <w:r>
        <w:tab/>
      </w:r>
      <w:hyperlink w:anchor="_Toc198806037" w:history="1">
        <w:r w:rsidRPr="00DB499C">
          <w:t>5</w:t>
        </w:r>
        <w:r>
          <w:rPr>
            <w:rFonts w:asciiTheme="minorHAnsi" w:eastAsiaTheme="minorEastAsia" w:hAnsiTheme="minorHAnsi" w:cstheme="minorBidi"/>
            <w:kern w:val="2"/>
            <w:sz w:val="24"/>
            <w:szCs w:val="24"/>
            <w:lang w:eastAsia="en-AU"/>
            <w14:ligatures w14:val="standardContextual"/>
          </w:rPr>
          <w:tab/>
        </w:r>
        <w:r w:rsidRPr="00DB499C">
          <w:t>Earlier republications</w:t>
        </w:r>
        <w:r>
          <w:tab/>
        </w:r>
        <w:r>
          <w:fldChar w:fldCharType="begin"/>
        </w:r>
        <w:r>
          <w:instrText xml:space="preserve"> PAGEREF _Toc198806037 \h </w:instrText>
        </w:r>
        <w:r>
          <w:fldChar w:fldCharType="separate"/>
        </w:r>
        <w:r w:rsidR="00664346">
          <w:t>53</w:t>
        </w:r>
        <w:r>
          <w:fldChar w:fldCharType="end"/>
        </w:r>
      </w:hyperlink>
    </w:p>
    <w:p w14:paraId="6F4B55F3" w14:textId="75FF5FC8" w:rsidR="007330DE" w:rsidRDefault="0072131A" w:rsidP="00CE2912">
      <w:pPr>
        <w:pStyle w:val="BillBasic"/>
      </w:pPr>
      <w:r>
        <w:fldChar w:fldCharType="end"/>
      </w:r>
    </w:p>
    <w:p w14:paraId="382D4E54" w14:textId="77777777" w:rsidR="007330DE" w:rsidRDefault="007330DE" w:rsidP="00CE2912">
      <w:pPr>
        <w:pStyle w:val="01Contents"/>
        <w:sectPr w:rsidR="007330DE" w:rsidSect="007330D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D22BA84" w14:textId="77777777" w:rsidR="007330DE" w:rsidRDefault="007330DE" w:rsidP="00D5636C">
      <w:pPr>
        <w:jc w:val="center"/>
      </w:pPr>
      <w:r>
        <w:rPr>
          <w:noProof/>
        </w:rPr>
        <w:lastRenderedPageBreak/>
        <w:drawing>
          <wp:inline distT="0" distB="0" distL="0" distR="0" wp14:anchorId="14CDC9A0" wp14:editId="35BCAAF6">
            <wp:extent cx="1333500" cy="1167902"/>
            <wp:effectExtent l="0" t="0" r="0" b="0"/>
            <wp:docPr id="47535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5A3729" w14:textId="77777777" w:rsidR="007330DE" w:rsidRDefault="007330DE" w:rsidP="00D5636C">
      <w:pPr>
        <w:jc w:val="center"/>
        <w:rPr>
          <w:rFonts w:ascii="Arial" w:hAnsi="Arial"/>
        </w:rPr>
      </w:pPr>
      <w:r>
        <w:rPr>
          <w:rFonts w:ascii="Arial" w:hAnsi="Arial"/>
        </w:rPr>
        <w:t>Australian Capital Territory</w:t>
      </w:r>
    </w:p>
    <w:p w14:paraId="38031E99" w14:textId="742E6F31" w:rsidR="007330DE" w:rsidRDefault="004479AF" w:rsidP="00CE2912">
      <w:pPr>
        <w:pStyle w:val="Billname"/>
      </w:pPr>
      <w:bookmarkStart w:id="5" w:name="Citation"/>
      <w:r>
        <w:t>Hemp Fibre Industry Facilitation Act 2004 (repealed)</w:t>
      </w:r>
      <w:bookmarkEnd w:id="5"/>
    </w:p>
    <w:p w14:paraId="6AB9B36A" w14:textId="77777777" w:rsidR="007330DE" w:rsidRDefault="007330DE" w:rsidP="00CE2912">
      <w:pPr>
        <w:pStyle w:val="ActNo"/>
      </w:pPr>
    </w:p>
    <w:p w14:paraId="7124CF8F" w14:textId="77777777" w:rsidR="007330DE" w:rsidRDefault="007330DE" w:rsidP="00CE2912">
      <w:pPr>
        <w:pStyle w:val="N-line3"/>
      </w:pPr>
    </w:p>
    <w:p w14:paraId="2C3B89ED" w14:textId="571B848E" w:rsidR="007330DE" w:rsidRDefault="007330DE" w:rsidP="00CE2912">
      <w:pPr>
        <w:pStyle w:val="LongTitle"/>
      </w:pPr>
      <w:r>
        <w:t>An Act about the cultivation of hemp for certain commercial uses, and for other purposes</w:t>
      </w:r>
    </w:p>
    <w:p w14:paraId="03270F03" w14:textId="77777777" w:rsidR="007330DE" w:rsidRDefault="007330DE" w:rsidP="00CE2912">
      <w:pPr>
        <w:pStyle w:val="N-line3"/>
      </w:pPr>
    </w:p>
    <w:p w14:paraId="0C778543" w14:textId="77777777" w:rsidR="007330DE" w:rsidRDefault="007330DE" w:rsidP="00CE2912">
      <w:pPr>
        <w:pStyle w:val="Placeholder"/>
      </w:pPr>
      <w:r>
        <w:rPr>
          <w:rStyle w:val="charContents"/>
          <w:sz w:val="16"/>
        </w:rPr>
        <w:t xml:space="preserve">  </w:t>
      </w:r>
      <w:r>
        <w:rPr>
          <w:rStyle w:val="charPage"/>
        </w:rPr>
        <w:t xml:space="preserve">  </w:t>
      </w:r>
    </w:p>
    <w:p w14:paraId="60402465" w14:textId="77777777" w:rsidR="007330DE" w:rsidRDefault="007330DE" w:rsidP="00CE2912">
      <w:pPr>
        <w:pStyle w:val="Placeholder"/>
      </w:pPr>
      <w:r>
        <w:rPr>
          <w:rStyle w:val="CharChapNo"/>
        </w:rPr>
        <w:t xml:space="preserve">  </w:t>
      </w:r>
      <w:r>
        <w:rPr>
          <w:rStyle w:val="CharChapText"/>
        </w:rPr>
        <w:t xml:space="preserve">  </w:t>
      </w:r>
    </w:p>
    <w:p w14:paraId="17C12B59" w14:textId="77777777" w:rsidR="007330DE" w:rsidRDefault="007330DE" w:rsidP="00CE2912">
      <w:pPr>
        <w:pStyle w:val="Placeholder"/>
      </w:pPr>
      <w:r>
        <w:rPr>
          <w:rStyle w:val="CharPartNo"/>
        </w:rPr>
        <w:t xml:space="preserve">  </w:t>
      </w:r>
      <w:r>
        <w:rPr>
          <w:rStyle w:val="CharPartText"/>
        </w:rPr>
        <w:t xml:space="preserve">  </w:t>
      </w:r>
    </w:p>
    <w:p w14:paraId="68A8B8C4" w14:textId="77777777" w:rsidR="007330DE" w:rsidRDefault="007330DE" w:rsidP="00CE2912">
      <w:pPr>
        <w:pStyle w:val="Placeholder"/>
      </w:pPr>
      <w:r>
        <w:rPr>
          <w:rStyle w:val="CharDivNo"/>
        </w:rPr>
        <w:t xml:space="preserve">  </w:t>
      </w:r>
      <w:r>
        <w:rPr>
          <w:rStyle w:val="CharDivText"/>
        </w:rPr>
        <w:t xml:space="preserve">  </w:t>
      </w:r>
    </w:p>
    <w:p w14:paraId="2BC52354" w14:textId="77777777" w:rsidR="007330DE" w:rsidRPr="00CA74E4" w:rsidRDefault="007330DE" w:rsidP="00CE2912">
      <w:pPr>
        <w:pStyle w:val="PageBreak"/>
      </w:pPr>
      <w:r w:rsidRPr="00CA74E4">
        <w:br w:type="page"/>
      </w:r>
    </w:p>
    <w:p w14:paraId="56F83D9A" w14:textId="77777777" w:rsidR="00595685" w:rsidRPr="007251EA" w:rsidRDefault="00595685">
      <w:pPr>
        <w:pStyle w:val="AH2Part"/>
      </w:pPr>
      <w:bookmarkStart w:id="6" w:name="_Toc198805953"/>
      <w:r w:rsidRPr="007251EA">
        <w:rPr>
          <w:rStyle w:val="CharPartNo"/>
        </w:rPr>
        <w:lastRenderedPageBreak/>
        <w:t>Part 1</w:t>
      </w:r>
      <w:r>
        <w:tab/>
      </w:r>
      <w:r w:rsidRPr="007251EA">
        <w:rPr>
          <w:rStyle w:val="CharPartText"/>
        </w:rPr>
        <w:t>Preliminary</w:t>
      </w:r>
      <w:bookmarkEnd w:id="6"/>
    </w:p>
    <w:p w14:paraId="0C601D4E" w14:textId="77777777" w:rsidR="00595685" w:rsidRDefault="00595685">
      <w:pPr>
        <w:pStyle w:val="AH5Sec"/>
      </w:pPr>
      <w:bookmarkStart w:id="7" w:name="_Toc198805954"/>
      <w:r w:rsidRPr="007251EA">
        <w:rPr>
          <w:rStyle w:val="CharSectNo"/>
        </w:rPr>
        <w:t>1</w:t>
      </w:r>
      <w:r>
        <w:tab/>
        <w:t>Name of Act</w:t>
      </w:r>
      <w:bookmarkEnd w:id="7"/>
    </w:p>
    <w:p w14:paraId="5E510370" w14:textId="77777777" w:rsidR="00595685" w:rsidRDefault="00595685">
      <w:pPr>
        <w:pStyle w:val="Amainreturn"/>
      </w:pPr>
      <w:r>
        <w:t xml:space="preserve">This Act is the </w:t>
      </w:r>
      <w:r>
        <w:rPr>
          <w:rStyle w:val="charItals"/>
        </w:rPr>
        <w:t>Hemp Fibre Industry Facilitation Act 2004</w:t>
      </w:r>
      <w:r>
        <w:t>.</w:t>
      </w:r>
    </w:p>
    <w:p w14:paraId="64FDD22D" w14:textId="77777777" w:rsidR="00595685" w:rsidRDefault="00595685">
      <w:pPr>
        <w:pStyle w:val="AH5Sec"/>
      </w:pPr>
      <w:bookmarkStart w:id="8" w:name="_Toc198805955"/>
      <w:r w:rsidRPr="007251EA">
        <w:rPr>
          <w:rStyle w:val="CharSectNo"/>
        </w:rPr>
        <w:t>3</w:t>
      </w:r>
      <w:r>
        <w:tab/>
        <w:t>Dictionary</w:t>
      </w:r>
      <w:bookmarkEnd w:id="8"/>
    </w:p>
    <w:p w14:paraId="7874F72A" w14:textId="77777777" w:rsidR="00595685" w:rsidRDefault="00595685">
      <w:pPr>
        <w:pStyle w:val="Amainreturn"/>
        <w:keepNext/>
      </w:pPr>
      <w:r>
        <w:t>The dictionary at the end of this Act is part of this Act.</w:t>
      </w:r>
    </w:p>
    <w:p w14:paraId="3A3AF8E6" w14:textId="77777777" w:rsidR="00595685" w:rsidRDefault="00595685">
      <w:pPr>
        <w:pStyle w:val="aNote"/>
        <w:keepNext/>
        <w:rPr>
          <w:rFonts w:ascii="Times New (W1)" w:hAnsi="Times New (W1)" w:cs="Times New (W1)"/>
        </w:rPr>
      </w:pPr>
      <w:r>
        <w:rPr>
          <w:rStyle w:val="charItals"/>
        </w:rPr>
        <w:t>Note 1</w:t>
      </w:r>
      <w:r>
        <w:rPr>
          <w:rStyle w:val="charItals"/>
        </w:rPr>
        <w:tab/>
      </w:r>
      <w:r>
        <w:rPr>
          <w:rFonts w:ascii="Times New (W1)" w:hAnsi="Times New (W1)" w:cs="Times New (W1)"/>
        </w:rPr>
        <w:t>The dictionary at the end of this Act defines certain terms used in this Act, and includes references (</w:t>
      </w:r>
      <w:r>
        <w:rPr>
          <w:rStyle w:val="charBoldItals"/>
        </w:rPr>
        <w:t>signpost definitions</w:t>
      </w:r>
      <w:r>
        <w:rPr>
          <w:rFonts w:ascii="Times New (W1)" w:hAnsi="Times New (W1)" w:cs="Times New (W1)"/>
        </w:rPr>
        <w:t>) to other terms defined elsewhere in this Act.</w:t>
      </w:r>
    </w:p>
    <w:p w14:paraId="036B661A" w14:textId="77777777" w:rsidR="00595685" w:rsidRDefault="00595685">
      <w:pPr>
        <w:pStyle w:val="aNote"/>
        <w:rPr>
          <w:rFonts w:ascii="Times New (W1)" w:hAnsi="Times New (W1)" w:cs="Times New (W1)"/>
        </w:rPr>
      </w:pPr>
      <w:r>
        <w:rPr>
          <w:rFonts w:ascii="Times New (W1)" w:hAnsi="Times New (W1)" w:cs="Times New (W1)"/>
        </w:rPr>
        <w:tab/>
        <w:t>For example, the signpost definition ‘</w:t>
      </w:r>
      <w:r>
        <w:rPr>
          <w:rStyle w:val="charBoldItals"/>
        </w:rPr>
        <w:t>offence</w:t>
      </w:r>
      <w:r>
        <w:rPr>
          <w:rFonts w:ascii="Times New (W1)" w:hAnsi="Times New (W1)" w:cs="Times New (W1)"/>
        </w:rPr>
        <w:t>, for part 3 (Enforcement)—see section 43.’ means that the term ‘offence’ is defined in that section.</w:t>
      </w:r>
    </w:p>
    <w:p w14:paraId="4A389F0E" w14:textId="0C5EC9A5" w:rsidR="00595685" w:rsidRDefault="00595685">
      <w:pPr>
        <w:pStyle w:val="aNote"/>
        <w:rPr>
          <w:rFonts w:ascii="Times New (W1)" w:hAnsi="Times New (W1)" w:cs="Times New (W1)"/>
        </w:rPr>
      </w:pPr>
      <w:r>
        <w:rPr>
          <w:rStyle w:val="charItals"/>
        </w:rPr>
        <w:t>Note 2</w:t>
      </w:r>
      <w:r>
        <w:rPr>
          <w:rFonts w:ascii="Times New (W1)" w:hAnsi="Times New (W1)" w:cs="Times New (W1)"/>
        </w:rPr>
        <w:tab/>
        <w:t xml:space="preserve">A definition in the dictionary applies to the entire Act unless the definition, or another provision of the Act, provides otherwise or the contrary intention otherwise appears (see </w:t>
      </w:r>
      <w:hyperlink r:id="rId27" w:tooltip="A2001-14" w:history="1">
        <w:r w:rsidR="009A50B5" w:rsidRPr="009A50B5">
          <w:rPr>
            <w:rStyle w:val="charCitHyperlinkAbbrev"/>
          </w:rPr>
          <w:t>Legislation Act</w:t>
        </w:r>
      </w:hyperlink>
      <w:r>
        <w:rPr>
          <w:rFonts w:ascii="Times New (W1)" w:hAnsi="Times New (W1)" w:cs="Times New (W1)"/>
        </w:rPr>
        <w:t>, s 155 and s 156 (1)).</w:t>
      </w:r>
    </w:p>
    <w:p w14:paraId="793AAAFB" w14:textId="77777777" w:rsidR="00595685" w:rsidRDefault="00595685">
      <w:pPr>
        <w:pStyle w:val="AH5Sec"/>
      </w:pPr>
      <w:bookmarkStart w:id="9" w:name="_Toc198805956"/>
      <w:r w:rsidRPr="007251EA">
        <w:rPr>
          <w:rStyle w:val="CharSectNo"/>
        </w:rPr>
        <w:t>4</w:t>
      </w:r>
      <w:r>
        <w:tab/>
        <w:t>Notes</w:t>
      </w:r>
      <w:bookmarkEnd w:id="9"/>
    </w:p>
    <w:p w14:paraId="5ABE69A6" w14:textId="77777777" w:rsidR="00595685" w:rsidRDefault="00595685">
      <w:pPr>
        <w:pStyle w:val="Amainreturn"/>
        <w:keepNext/>
      </w:pPr>
      <w:r>
        <w:t>A note included in this Act is explanatory and is not part of this Act.</w:t>
      </w:r>
    </w:p>
    <w:p w14:paraId="55E7F8EB" w14:textId="30C7E11C" w:rsidR="00595685" w:rsidRDefault="00595685" w:rsidP="003A7E88">
      <w:pPr>
        <w:pStyle w:val="aNote"/>
      </w:pPr>
      <w:r>
        <w:rPr>
          <w:rStyle w:val="charItals"/>
        </w:rPr>
        <w:t>Note</w:t>
      </w:r>
      <w:r>
        <w:rPr>
          <w:rStyle w:val="charItals"/>
        </w:rPr>
        <w:tab/>
      </w:r>
      <w:r>
        <w:t xml:space="preserve">See </w:t>
      </w:r>
      <w:hyperlink r:id="rId28" w:tooltip="A2001-14" w:history="1">
        <w:r w:rsidR="00FE03AB" w:rsidRPr="00FE03AB">
          <w:rPr>
            <w:rStyle w:val="charCitHyperlinkAbbrev"/>
          </w:rPr>
          <w:t>Legislation Act</w:t>
        </w:r>
      </w:hyperlink>
      <w:r>
        <w:t>, s 127 (1), (4) and (5) for the legal status of notes.</w:t>
      </w:r>
    </w:p>
    <w:p w14:paraId="3F4533A0" w14:textId="77777777" w:rsidR="00595685" w:rsidRDefault="00595685" w:rsidP="003A7DEE">
      <w:pPr>
        <w:pStyle w:val="AH5Sec"/>
        <w:keepLines/>
      </w:pPr>
      <w:bookmarkStart w:id="10" w:name="_Toc198805957"/>
      <w:r w:rsidRPr="007251EA">
        <w:rPr>
          <w:rStyle w:val="CharSectNo"/>
        </w:rPr>
        <w:t>5</w:t>
      </w:r>
      <w:r>
        <w:tab/>
        <w:t>Offences against Act—application of Criminal Code etc</w:t>
      </w:r>
      <w:bookmarkEnd w:id="10"/>
    </w:p>
    <w:p w14:paraId="5CDA5C50" w14:textId="77777777" w:rsidR="00595685" w:rsidRDefault="00595685" w:rsidP="003A7DEE">
      <w:pPr>
        <w:pStyle w:val="Amainreturn"/>
        <w:keepNext/>
        <w:keepLines/>
      </w:pPr>
      <w:r>
        <w:t xml:space="preserve">Other legislation applies in relation to offences against this Act. </w:t>
      </w:r>
    </w:p>
    <w:p w14:paraId="40144513" w14:textId="77777777" w:rsidR="00595685" w:rsidRDefault="00595685" w:rsidP="003A7DEE">
      <w:pPr>
        <w:pStyle w:val="aNote"/>
        <w:keepNext/>
        <w:keepLines/>
      </w:pPr>
      <w:r>
        <w:rPr>
          <w:rStyle w:val="charItals"/>
        </w:rPr>
        <w:t>Note 1</w:t>
      </w:r>
      <w:r>
        <w:tab/>
      </w:r>
      <w:r>
        <w:rPr>
          <w:rStyle w:val="charItals"/>
        </w:rPr>
        <w:t>Criminal Code</w:t>
      </w:r>
    </w:p>
    <w:p w14:paraId="64AAC5D6" w14:textId="3283E740" w:rsidR="00595685" w:rsidRDefault="00595685" w:rsidP="003A7DEE">
      <w:pPr>
        <w:pStyle w:val="aNote"/>
        <w:keepNext/>
        <w:keepLines/>
        <w:spacing w:before="20"/>
        <w:ind w:firstLine="0"/>
      </w:pPr>
      <w:r>
        <w:t xml:space="preserve">The </w:t>
      </w:r>
      <w:hyperlink r:id="rId29" w:tooltip="A2002-51" w:history="1">
        <w:r w:rsidR="00FE03AB" w:rsidRPr="00FE03AB">
          <w:rPr>
            <w:rStyle w:val="charCitHyperlinkAbbrev"/>
          </w:rPr>
          <w:t>Criminal Code</w:t>
        </w:r>
      </w:hyperlink>
      <w:r>
        <w:t xml:space="preserve">, ch 2 applies to all offences against this Act (see Code, pt 2.1).  </w:t>
      </w:r>
    </w:p>
    <w:p w14:paraId="06749E14" w14:textId="77777777" w:rsidR="00595685" w:rsidRDefault="00595685" w:rsidP="003A7DEE">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2E117FE" w14:textId="77777777" w:rsidR="00595685" w:rsidRDefault="00595685">
      <w:pPr>
        <w:pStyle w:val="aNote"/>
        <w:keepNext/>
        <w:rPr>
          <w:rStyle w:val="charItals"/>
        </w:rPr>
      </w:pPr>
      <w:r>
        <w:rPr>
          <w:rStyle w:val="charItals"/>
        </w:rPr>
        <w:t>Note 2</w:t>
      </w:r>
      <w:r>
        <w:rPr>
          <w:rStyle w:val="charItals"/>
        </w:rPr>
        <w:tab/>
        <w:t>Penalty units</w:t>
      </w:r>
    </w:p>
    <w:p w14:paraId="506243FD" w14:textId="2821D22C" w:rsidR="00595685" w:rsidRDefault="00595685">
      <w:pPr>
        <w:pStyle w:val="aNoteText"/>
      </w:pPr>
      <w:r>
        <w:t xml:space="preserve">The </w:t>
      </w:r>
      <w:hyperlink r:id="rId30" w:tooltip="A2001-14" w:history="1">
        <w:r w:rsidR="00FE03AB" w:rsidRPr="00FE03AB">
          <w:rPr>
            <w:rStyle w:val="charCitHyperlinkAbbrev"/>
          </w:rPr>
          <w:t>Legislation Act</w:t>
        </w:r>
      </w:hyperlink>
      <w:r>
        <w:t>, s 133 deals with the meaning of offence penalties that are expressed in penalty units.</w:t>
      </w:r>
    </w:p>
    <w:p w14:paraId="64D71D25" w14:textId="77777777" w:rsidR="00595685" w:rsidRDefault="00595685">
      <w:pPr>
        <w:pStyle w:val="AH5Sec"/>
      </w:pPr>
      <w:bookmarkStart w:id="11" w:name="_Toc198805958"/>
      <w:r w:rsidRPr="007251EA">
        <w:rPr>
          <w:rStyle w:val="CharSectNo"/>
        </w:rPr>
        <w:lastRenderedPageBreak/>
        <w:t>6</w:t>
      </w:r>
      <w:r>
        <w:tab/>
        <w:t>Object of Act</w:t>
      </w:r>
      <w:bookmarkEnd w:id="11"/>
    </w:p>
    <w:p w14:paraId="2B860549" w14:textId="77777777" w:rsidR="00595685" w:rsidRDefault="00595685">
      <w:pPr>
        <w:pStyle w:val="Amainreturn"/>
      </w:pPr>
      <w:r>
        <w:t>The object of this Act is to facilitate—</w:t>
      </w:r>
    </w:p>
    <w:p w14:paraId="4F858A20" w14:textId="77777777" w:rsidR="00595685" w:rsidRDefault="00595685">
      <w:pPr>
        <w:pStyle w:val="Apara"/>
      </w:pPr>
      <w:r>
        <w:tab/>
        <w:t>(a)</w:t>
      </w:r>
      <w:r>
        <w:tab/>
        <w:t>the processing and marketing of, and trade in, industrial hemp fibre and fibre products; and</w:t>
      </w:r>
    </w:p>
    <w:p w14:paraId="5110C7D7" w14:textId="77777777" w:rsidR="00595685" w:rsidRDefault="00595685">
      <w:pPr>
        <w:pStyle w:val="Apara"/>
      </w:pPr>
      <w:r>
        <w:tab/>
        <w:t>(b)</w:t>
      </w:r>
      <w:r>
        <w:tab/>
        <w:t>the processing and marketing of, and trade in, industrial hemp seed and seed products, other than for the purpose, directly or indirectly, of producing anything for administration to, or consumption or smoking by, anyone.</w:t>
      </w:r>
    </w:p>
    <w:p w14:paraId="0BCF5142" w14:textId="77777777" w:rsidR="00595685" w:rsidRDefault="00595685">
      <w:pPr>
        <w:pStyle w:val="AH5Sec"/>
      </w:pPr>
      <w:bookmarkStart w:id="12" w:name="_Toc198805959"/>
      <w:r w:rsidRPr="007251EA">
        <w:rPr>
          <w:rStyle w:val="CharSectNo"/>
        </w:rPr>
        <w:t>7</w:t>
      </w:r>
      <w:r>
        <w:tab/>
        <w:t>Ways of achieving Act’s object</w:t>
      </w:r>
      <w:bookmarkEnd w:id="12"/>
    </w:p>
    <w:p w14:paraId="2B6D15C3" w14:textId="77777777" w:rsidR="00595685" w:rsidRDefault="00595685">
      <w:pPr>
        <w:pStyle w:val="Amain"/>
        <w:keepNext/>
      </w:pPr>
      <w:r>
        <w:tab/>
        <w:t>(1)</w:t>
      </w:r>
      <w:r>
        <w:tab/>
        <w:t>The ways of achieving this Act’s object include allowing the following activities to be carried out under controlled conditions:</w:t>
      </w:r>
    </w:p>
    <w:p w14:paraId="12E8A9F1" w14:textId="77777777" w:rsidR="00595685" w:rsidRDefault="00595685">
      <w:pPr>
        <w:pStyle w:val="Apara"/>
        <w:keepNext/>
      </w:pPr>
      <w:r>
        <w:tab/>
        <w:t>(a)</w:t>
      </w:r>
      <w:r>
        <w:tab/>
        <w:t xml:space="preserve">commercial production of industrial hemp fibre and seed; </w:t>
      </w:r>
    </w:p>
    <w:p w14:paraId="02CC3CB3" w14:textId="77777777" w:rsidR="00595685" w:rsidRDefault="00595685">
      <w:pPr>
        <w:pStyle w:val="Apara"/>
      </w:pPr>
      <w:r>
        <w:tab/>
        <w:t>(b)</w:t>
      </w:r>
      <w:r>
        <w:tab/>
        <w:t>research into the use of industrial hemp as a commercial fibre and seed crop;</w:t>
      </w:r>
    </w:p>
    <w:p w14:paraId="704150B4" w14:textId="77777777" w:rsidR="00595685" w:rsidRDefault="00595685" w:rsidP="003A7DEE">
      <w:pPr>
        <w:pStyle w:val="Apara"/>
        <w:keepNext/>
        <w:keepLines/>
      </w:pPr>
      <w:r>
        <w:tab/>
        <w:t>(c)</w:t>
      </w:r>
      <w:r>
        <w:tab/>
        <w:t>plant breeding programs using class A or class B research</w:t>
      </w:r>
      <w:r>
        <w:rPr>
          <w:rFonts w:ascii="Times-Roman" w:hAnsi="Times-Roman"/>
        </w:rPr>
        <w:t xml:space="preserve"> </w:t>
      </w:r>
      <w:r>
        <w:t>hemp plants and seed, but only for developing new or improved strains of hemp for use by growers for the commercial production of industrial hemp fibre and seed</w:t>
      </w:r>
      <w:r>
        <w:rPr>
          <w:rFonts w:ascii="Times-Roman" w:hAnsi="Times-Roman"/>
        </w:rPr>
        <w:t>.</w:t>
      </w:r>
    </w:p>
    <w:p w14:paraId="14C1F3A5" w14:textId="77777777" w:rsidR="00595685" w:rsidRDefault="00595685">
      <w:pPr>
        <w:pStyle w:val="aExamHdgss"/>
      </w:pPr>
      <w:r>
        <w:t>Example for par (b)</w:t>
      </w:r>
    </w:p>
    <w:p w14:paraId="6FACBADC" w14:textId="77777777" w:rsidR="00595685" w:rsidRDefault="00595685">
      <w:pPr>
        <w:pStyle w:val="aExam"/>
        <w:keepNext/>
      </w:pPr>
      <w:r>
        <w:t>field trials using fertilisers or irrigation and different planting rates</w:t>
      </w:r>
    </w:p>
    <w:p w14:paraId="441DC67C" w14:textId="77777777" w:rsidR="00595685" w:rsidRDefault="00595685">
      <w:pPr>
        <w:pStyle w:val="Amain"/>
        <w:keepNext/>
      </w:pPr>
      <w:r>
        <w:tab/>
        <w:t>(2)</w:t>
      </w:r>
      <w:r>
        <w:tab/>
        <w:t>Another way of achieving this Act’s object is to allow research to be carried out into—</w:t>
      </w:r>
    </w:p>
    <w:p w14:paraId="45544B21" w14:textId="77777777" w:rsidR="00595685" w:rsidRDefault="00595685">
      <w:pPr>
        <w:pStyle w:val="Apara"/>
        <w:keepNext/>
      </w:pPr>
      <w:r>
        <w:tab/>
        <w:t>(a)</w:t>
      </w:r>
      <w:r>
        <w:tab/>
        <w:t>how hemp seed may be denatured; and</w:t>
      </w:r>
    </w:p>
    <w:p w14:paraId="4DD300C9" w14:textId="77777777" w:rsidR="00595685" w:rsidRDefault="00595685">
      <w:pPr>
        <w:pStyle w:val="Apara"/>
      </w:pPr>
      <w:r>
        <w:tab/>
        <w:t>(b)</w:t>
      </w:r>
      <w:r>
        <w:tab/>
        <w:t>how processed hemp may be used.</w:t>
      </w:r>
    </w:p>
    <w:p w14:paraId="32D20A05" w14:textId="77777777" w:rsidR="00595685" w:rsidRDefault="00595685">
      <w:pPr>
        <w:pStyle w:val="PageBreak"/>
      </w:pPr>
      <w:r>
        <w:br w:type="page"/>
      </w:r>
    </w:p>
    <w:p w14:paraId="3ED723FA" w14:textId="77777777" w:rsidR="00595685" w:rsidRPr="007251EA" w:rsidRDefault="00595685">
      <w:pPr>
        <w:pStyle w:val="AH2Part"/>
      </w:pPr>
      <w:bookmarkStart w:id="13" w:name="_Toc198805960"/>
      <w:r w:rsidRPr="007251EA">
        <w:rPr>
          <w:rStyle w:val="CharPartNo"/>
        </w:rPr>
        <w:lastRenderedPageBreak/>
        <w:t>Part 2</w:t>
      </w:r>
      <w:r>
        <w:tab/>
      </w:r>
      <w:r w:rsidRPr="007251EA">
        <w:rPr>
          <w:rStyle w:val="CharPartText"/>
        </w:rPr>
        <w:t>Licences</w:t>
      </w:r>
      <w:bookmarkEnd w:id="13"/>
    </w:p>
    <w:p w14:paraId="5E8C1692" w14:textId="77777777" w:rsidR="00595685" w:rsidRPr="007251EA" w:rsidRDefault="00595685">
      <w:pPr>
        <w:pStyle w:val="AH3Div"/>
      </w:pPr>
      <w:bookmarkStart w:id="14" w:name="_Toc198805961"/>
      <w:r w:rsidRPr="007251EA">
        <w:rPr>
          <w:rStyle w:val="CharDivNo"/>
        </w:rPr>
        <w:t>Division 2.1</w:t>
      </w:r>
      <w:r>
        <w:tab/>
      </w:r>
      <w:r w:rsidRPr="007251EA">
        <w:rPr>
          <w:rStyle w:val="CharDivText"/>
        </w:rPr>
        <w:t>Licen</w:t>
      </w:r>
      <w:r w:rsidR="00924A8A" w:rsidRPr="007251EA">
        <w:rPr>
          <w:rStyle w:val="CharDivText"/>
        </w:rPr>
        <w:t>c</w:t>
      </w:r>
      <w:r w:rsidRPr="007251EA">
        <w:rPr>
          <w:rStyle w:val="CharDivText"/>
        </w:rPr>
        <w:t>es generally</w:t>
      </w:r>
      <w:bookmarkEnd w:id="14"/>
    </w:p>
    <w:p w14:paraId="3F4AB655" w14:textId="77777777" w:rsidR="00595685" w:rsidRDefault="00595685">
      <w:pPr>
        <w:pStyle w:val="AH5Sec"/>
      </w:pPr>
      <w:bookmarkStart w:id="15" w:name="_Toc198805962"/>
      <w:r w:rsidRPr="007251EA">
        <w:rPr>
          <w:rStyle w:val="CharSectNo"/>
        </w:rPr>
        <w:t>8</w:t>
      </w:r>
      <w:r>
        <w:tab/>
        <w:t xml:space="preserve">Meaning of </w:t>
      </w:r>
      <w:r w:rsidRPr="00FE03AB">
        <w:rPr>
          <w:rStyle w:val="charItals"/>
        </w:rPr>
        <w:t>close associate</w:t>
      </w:r>
      <w:r>
        <w:t xml:space="preserve"> for pt 2</w:t>
      </w:r>
      <w:bookmarkEnd w:id="15"/>
    </w:p>
    <w:p w14:paraId="3041A5CF" w14:textId="77777777" w:rsidR="00595685" w:rsidRDefault="00595685">
      <w:pPr>
        <w:pStyle w:val="Amain"/>
        <w:keepNext/>
      </w:pPr>
      <w:r>
        <w:tab/>
        <w:t>(1)</w:t>
      </w:r>
      <w:r>
        <w:tab/>
        <w:t>In this part:</w:t>
      </w:r>
    </w:p>
    <w:p w14:paraId="6182C240" w14:textId="77777777" w:rsidR="00595685" w:rsidRPr="00FE03AB" w:rsidRDefault="00595685">
      <w:pPr>
        <w:pStyle w:val="aDef"/>
        <w:keepNext/>
      </w:pPr>
      <w:r>
        <w:rPr>
          <w:rStyle w:val="charBoldItals"/>
        </w:rPr>
        <w:t>close associate</w:t>
      </w:r>
      <w:r w:rsidRPr="00FE03AB">
        <w:t xml:space="preserve">—a person is a </w:t>
      </w:r>
      <w:r>
        <w:rPr>
          <w:rStyle w:val="charBoldItals"/>
        </w:rPr>
        <w:t>close associate</w:t>
      </w:r>
      <w:r w:rsidRPr="00FE03AB">
        <w:t xml:space="preserve"> of someone (the </w:t>
      </w:r>
      <w:r>
        <w:rPr>
          <w:rStyle w:val="charBoldItals"/>
        </w:rPr>
        <w:t>related person</w:t>
      </w:r>
      <w:r w:rsidRPr="00FE03AB">
        <w:t>) if—</w:t>
      </w:r>
    </w:p>
    <w:p w14:paraId="7062F919" w14:textId="77777777" w:rsidR="00595685" w:rsidRDefault="00595685">
      <w:pPr>
        <w:pStyle w:val="aDefpara"/>
      </w:pPr>
      <w:r>
        <w:tab/>
        <w:t>(a)</w:t>
      </w:r>
      <w:r>
        <w:tab/>
        <w:t>the person holds or will hold an executive position (however described) in the related person’s business; or</w:t>
      </w:r>
    </w:p>
    <w:p w14:paraId="1FFB2AD8" w14:textId="77777777" w:rsidR="00595685" w:rsidRDefault="00595685">
      <w:pPr>
        <w:pStyle w:val="aDefpara"/>
      </w:pPr>
      <w:r>
        <w:tab/>
        <w:t>(b)</w:t>
      </w:r>
      <w:r>
        <w:tab/>
        <w:t xml:space="preserve">the </w:t>
      </w:r>
      <w:r w:rsidR="009E3FCA">
        <w:t>director</w:t>
      </w:r>
      <w:r w:rsidR="009E3FCA">
        <w:noBreakHyphen/>
        <w:t>general</w:t>
      </w:r>
      <w:r>
        <w:t xml:space="preserve">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01A77691" w14:textId="77777777" w:rsidR="00595685" w:rsidRDefault="00595685">
      <w:pPr>
        <w:pStyle w:val="Amain"/>
        <w:keepNext/>
      </w:pPr>
      <w:r>
        <w:tab/>
        <w:t>(2)</w:t>
      </w:r>
      <w:r>
        <w:tab/>
        <w:t>In this section:</w:t>
      </w:r>
    </w:p>
    <w:p w14:paraId="107C40D7" w14:textId="77777777" w:rsidR="00595685" w:rsidRDefault="00595685">
      <w:pPr>
        <w:pStyle w:val="aDef"/>
      </w:pPr>
      <w:r>
        <w:rPr>
          <w:rStyle w:val="charBoldItals"/>
        </w:rPr>
        <w:t>executive position</w:t>
      </w:r>
      <w:r w:rsidRPr="00FE03AB">
        <w:t xml:space="preserve">—a position (however described) in the related person’s business is an </w:t>
      </w:r>
      <w:r>
        <w:rPr>
          <w:rStyle w:val="charBoldItals"/>
        </w:rPr>
        <w:t>executive position</w:t>
      </w:r>
      <w:r w:rsidRPr="00FE03AB">
        <w:t xml:space="preserve"> if the holder of the position is concerned with, or takes part in, the management of the business.</w:t>
      </w:r>
    </w:p>
    <w:p w14:paraId="09D0395F" w14:textId="77777777" w:rsidR="00595685" w:rsidRDefault="00595685">
      <w:pPr>
        <w:pStyle w:val="aDef"/>
      </w:pPr>
      <w:r>
        <w:rPr>
          <w:rStyle w:val="charBoldItals"/>
        </w:rPr>
        <w:t xml:space="preserve">exercise </w:t>
      </w:r>
      <w:r>
        <w:t>a power includes exercise the power on behalf of someone else.</w:t>
      </w:r>
    </w:p>
    <w:p w14:paraId="1435B882" w14:textId="77777777" w:rsidR="00595685" w:rsidRDefault="00595685">
      <w:pPr>
        <w:pStyle w:val="aDef"/>
        <w:keepNext/>
      </w:pPr>
      <w:r>
        <w:rPr>
          <w:rStyle w:val="charBoldItals"/>
        </w:rPr>
        <w:t>financial interest</w:t>
      </w:r>
      <w:r>
        <w:t>, in a business, means—</w:t>
      </w:r>
    </w:p>
    <w:p w14:paraId="6BF41DE4" w14:textId="77777777" w:rsidR="00595685" w:rsidRDefault="00595685">
      <w:pPr>
        <w:pStyle w:val="aDefpara"/>
      </w:pPr>
      <w:r>
        <w:tab/>
        <w:t>(a)</w:t>
      </w:r>
      <w:r>
        <w:tab/>
        <w:t>a share in the capital of the business; or</w:t>
      </w:r>
    </w:p>
    <w:p w14:paraId="0F2BA10A" w14:textId="77777777" w:rsidR="00595685" w:rsidRDefault="00595685">
      <w:pPr>
        <w:pStyle w:val="aDefpara"/>
      </w:pPr>
      <w:r>
        <w:tab/>
        <w:t>(b)</w:t>
      </w:r>
      <w:r>
        <w:tab/>
        <w:t>an entitlement to receive income derived from the business, however the entitlement arises.</w:t>
      </w:r>
    </w:p>
    <w:p w14:paraId="17CDB967" w14:textId="77777777" w:rsidR="00595685" w:rsidRDefault="00595685">
      <w:pPr>
        <w:pStyle w:val="aDef"/>
      </w:pPr>
      <w:r>
        <w:rPr>
          <w:rStyle w:val="charBoldItals"/>
        </w:rPr>
        <w:t xml:space="preserve">hold </w:t>
      </w:r>
      <w:r>
        <w:t>a position includes hold the position on behalf of someone else.</w:t>
      </w:r>
    </w:p>
    <w:p w14:paraId="4A4E63CF" w14:textId="77777777" w:rsidR="00595685" w:rsidRDefault="00595685" w:rsidP="003A7DEE">
      <w:pPr>
        <w:pStyle w:val="aDef"/>
        <w:keepNext/>
      </w:pPr>
      <w:r>
        <w:rPr>
          <w:rStyle w:val="charBoldItals"/>
        </w:rPr>
        <w:lastRenderedPageBreak/>
        <w:t>power</w:t>
      </w:r>
      <w:r>
        <w:t xml:space="preserve"> means a power exercisable—</w:t>
      </w:r>
    </w:p>
    <w:p w14:paraId="3C57C94D" w14:textId="77777777" w:rsidR="00595685" w:rsidRDefault="00595685" w:rsidP="003A7DEE">
      <w:pPr>
        <w:pStyle w:val="aDefpara"/>
        <w:keepNext/>
      </w:pPr>
      <w:r>
        <w:tab/>
        <w:t>(a)</w:t>
      </w:r>
      <w:r>
        <w:tab/>
        <w:t>by voting or otherwise; and</w:t>
      </w:r>
    </w:p>
    <w:p w14:paraId="0ED2654B" w14:textId="77777777" w:rsidR="00595685" w:rsidRDefault="00595685">
      <w:pPr>
        <w:pStyle w:val="aDefpara"/>
      </w:pPr>
      <w:r>
        <w:tab/>
        <w:t>(b)</w:t>
      </w:r>
      <w:r>
        <w:tab/>
        <w:t>alone or with others.</w:t>
      </w:r>
    </w:p>
    <w:p w14:paraId="3884AB50" w14:textId="77777777" w:rsidR="00595685" w:rsidRDefault="00595685">
      <w:pPr>
        <w:pStyle w:val="aDef"/>
        <w:keepNext/>
      </w:pPr>
      <w:r>
        <w:rPr>
          <w:rStyle w:val="charBoldItals"/>
        </w:rPr>
        <w:t>relevant power</w:t>
      </w:r>
      <w:r>
        <w:t>, in a business, means a power—</w:t>
      </w:r>
    </w:p>
    <w:p w14:paraId="54ACF753" w14:textId="77777777" w:rsidR="00595685" w:rsidRDefault="00595685">
      <w:pPr>
        <w:pStyle w:val="aDefpara"/>
      </w:pPr>
      <w:r>
        <w:tab/>
        <w:t>(a)</w:t>
      </w:r>
      <w:r>
        <w:tab/>
        <w:t>to take part in a directorial, managerial or executive decision for the business; or</w:t>
      </w:r>
    </w:p>
    <w:p w14:paraId="0A990E23" w14:textId="77777777" w:rsidR="00595685" w:rsidRDefault="00595685">
      <w:pPr>
        <w:pStyle w:val="aDefpara"/>
      </w:pPr>
      <w:r>
        <w:tab/>
        <w:t>(b)</w:t>
      </w:r>
      <w:r>
        <w:tab/>
        <w:t>to elect or appoint a person to an executive office in the business.</w:t>
      </w:r>
    </w:p>
    <w:p w14:paraId="2CC0062B" w14:textId="77777777" w:rsidR="00595685" w:rsidRDefault="00595685">
      <w:pPr>
        <w:pStyle w:val="AH5Sec"/>
      </w:pPr>
      <w:bookmarkStart w:id="16" w:name="_Toc198805963"/>
      <w:r w:rsidRPr="007251EA">
        <w:rPr>
          <w:rStyle w:val="CharSectNo"/>
        </w:rPr>
        <w:t>9</w:t>
      </w:r>
      <w:r>
        <w:tab/>
        <w:t>Categories of licences</w:t>
      </w:r>
      <w:bookmarkEnd w:id="16"/>
    </w:p>
    <w:p w14:paraId="5DB974F7" w14:textId="77777777" w:rsidR="00595685" w:rsidRDefault="00595685">
      <w:pPr>
        <w:pStyle w:val="Amainreturn"/>
        <w:keepNext/>
      </w:pPr>
      <w:r>
        <w:t xml:space="preserve">The </w:t>
      </w:r>
      <w:r w:rsidR="009E3FCA">
        <w:t>director</w:t>
      </w:r>
      <w:r w:rsidR="009E3FCA">
        <w:noBreakHyphen/>
        <w:t>general</w:t>
      </w:r>
      <w:r>
        <w:t xml:space="preserve"> may issue the following licences:</w:t>
      </w:r>
    </w:p>
    <w:p w14:paraId="2EC8FD4D" w14:textId="77777777" w:rsidR="00595685" w:rsidRDefault="00595685">
      <w:pPr>
        <w:pStyle w:val="Apara"/>
      </w:pPr>
      <w:r>
        <w:tab/>
        <w:t>(a)</w:t>
      </w:r>
      <w:r>
        <w:tab/>
        <w:t>category 1 researcher licences;</w:t>
      </w:r>
    </w:p>
    <w:p w14:paraId="6FAA3714" w14:textId="77777777" w:rsidR="00595685" w:rsidRDefault="00595685">
      <w:pPr>
        <w:pStyle w:val="Apara"/>
      </w:pPr>
      <w:r>
        <w:tab/>
        <w:t>(b)</w:t>
      </w:r>
      <w:r>
        <w:tab/>
        <w:t>category 2 researcher licences;</w:t>
      </w:r>
    </w:p>
    <w:p w14:paraId="700FFEBC" w14:textId="77777777" w:rsidR="00595685" w:rsidRDefault="00595685">
      <w:pPr>
        <w:pStyle w:val="Apara"/>
      </w:pPr>
      <w:r>
        <w:tab/>
        <w:t>(c)</w:t>
      </w:r>
      <w:r>
        <w:tab/>
        <w:t>grower licences.</w:t>
      </w:r>
    </w:p>
    <w:p w14:paraId="30AC77E5" w14:textId="77777777" w:rsidR="00595685" w:rsidRDefault="00595685">
      <w:pPr>
        <w:pStyle w:val="AH5Sec"/>
      </w:pPr>
      <w:bookmarkStart w:id="17" w:name="_Toc198805964"/>
      <w:r w:rsidRPr="007251EA">
        <w:rPr>
          <w:rStyle w:val="CharSectNo"/>
        </w:rPr>
        <w:t>10</w:t>
      </w:r>
      <w:r>
        <w:tab/>
        <w:t>What category 1 researcher licence authorises</w:t>
      </w:r>
      <w:bookmarkEnd w:id="17"/>
    </w:p>
    <w:p w14:paraId="638060EF" w14:textId="77777777" w:rsidR="00595685" w:rsidRDefault="00595685">
      <w:pPr>
        <w:pStyle w:val="Amain"/>
      </w:pPr>
      <w:r>
        <w:tab/>
        <w:t>(1)</w:t>
      </w:r>
      <w:r>
        <w:tab/>
        <w:t>A category 1 researcher licence authorises the licensee, in accordance with the licence—</w:t>
      </w:r>
    </w:p>
    <w:p w14:paraId="4F139B5F" w14:textId="77777777" w:rsidR="00595685" w:rsidRDefault="00595685">
      <w:pPr>
        <w:pStyle w:val="Apara"/>
      </w:pPr>
      <w:r>
        <w:tab/>
        <w:t>(a)</w:t>
      </w:r>
      <w:r>
        <w:tab/>
        <w:t>to possess for research purposes—</w:t>
      </w:r>
    </w:p>
    <w:p w14:paraId="3E3C7097" w14:textId="77777777" w:rsidR="00595685" w:rsidRDefault="00595685">
      <w:pPr>
        <w:pStyle w:val="Asubpara"/>
      </w:pPr>
      <w:r>
        <w:tab/>
        <w:t>(i)</w:t>
      </w:r>
      <w:r>
        <w:tab/>
        <w:t>industrial hemp plants and seed; and</w:t>
      </w:r>
    </w:p>
    <w:p w14:paraId="2FB82BF8" w14:textId="77777777" w:rsidR="00595685" w:rsidRDefault="00595685">
      <w:pPr>
        <w:pStyle w:val="Asubpara"/>
      </w:pPr>
      <w:r>
        <w:tab/>
        <w:t>(ii)</w:t>
      </w:r>
      <w:r>
        <w:tab/>
        <w:t>class A and class B research hemp plants and seed; and</w:t>
      </w:r>
    </w:p>
    <w:p w14:paraId="477B9E23" w14:textId="77777777" w:rsidR="00595685" w:rsidRDefault="00595685">
      <w:pPr>
        <w:pStyle w:val="Apara"/>
      </w:pPr>
      <w:r>
        <w:tab/>
        <w:t>(b)</w:t>
      </w:r>
      <w:r>
        <w:tab/>
        <w:t>to produce, for use in plant breeding programs for developing new commercial strains of industrial hemp—</w:t>
      </w:r>
    </w:p>
    <w:p w14:paraId="6C6E84C5" w14:textId="77777777" w:rsidR="00595685" w:rsidRDefault="00595685">
      <w:pPr>
        <w:pStyle w:val="Asubpara"/>
      </w:pPr>
      <w:r>
        <w:tab/>
        <w:t>(i)</w:t>
      </w:r>
      <w:r>
        <w:tab/>
        <w:t>industrial hemp plants and seed; and</w:t>
      </w:r>
    </w:p>
    <w:p w14:paraId="66E87486" w14:textId="77777777" w:rsidR="00595685" w:rsidRDefault="00595685">
      <w:pPr>
        <w:pStyle w:val="Asubpara"/>
      </w:pPr>
      <w:r>
        <w:tab/>
        <w:t>(ii)</w:t>
      </w:r>
      <w:r>
        <w:tab/>
        <w:t>class A and class B research hemp plants and seed; and</w:t>
      </w:r>
    </w:p>
    <w:p w14:paraId="7ECB155D" w14:textId="77777777" w:rsidR="00595685" w:rsidRDefault="00595685">
      <w:pPr>
        <w:pStyle w:val="Apara"/>
        <w:keepNext/>
      </w:pPr>
      <w:r>
        <w:lastRenderedPageBreak/>
        <w:tab/>
        <w:t>(c)</w:t>
      </w:r>
      <w:r>
        <w:tab/>
        <w:t>to supply—</w:t>
      </w:r>
    </w:p>
    <w:p w14:paraId="4FFF8513" w14:textId="77777777" w:rsidR="00595685" w:rsidRDefault="00595685">
      <w:pPr>
        <w:pStyle w:val="Asubpara"/>
      </w:pPr>
      <w:r>
        <w:tab/>
        <w:t>(i)</w:t>
      </w:r>
      <w:r>
        <w:tab/>
        <w:t>class A and class B research hemp plants and seed to a category 1 researcher; or</w:t>
      </w:r>
    </w:p>
    <w:p w14:paraId="18A10026" w14:textId="77777777" w:rsidR="00595685" w:rsidRDefault="00595685">
      <w:pPr>
        <w:pStyle w:val="Asubpara"/>
      </w:pPr>
      <w:r>
        <w:tab/>
        <w:t>(ii)</w:t>
      </w:r>
      <w:r>
        <w:tab/>
        <w:t>class B research hemp plants and seed to a category 2 researcher; and</w:t>
      </w:r>
    </w:p>
    <w:p w14:paraId="738F67E6" w14:textId="77777777" w:rsidR="00595685" w:rsidRDefault="00595685">
      <w:pPr>
        <w:pStyle w:val="Apara"/>
      </w:pPr>
      <w:r>
        <w:tab/>
        <w:t>(d)</w:t>
      </w:r>
      <w:r>
        <w:tab/>
        <w:t>to supply industrial hemp plants and seed to—</w:t>
      </w:r>
    </w:p>
    <w:p w14:paraId="5F91E84D" w14:textId="77777777" w:rsidR="00595685" w:rsidRDefault="00595685">
      <w:pPr>
        <w:pStyle w:val="Asubpara"/>
      </w:pPr>
      <w:r>
        <w:tab/>
        <w:t>(i)</w:t>
      </w:r>
      <w:r>
        <w:tab/>
        <w:t>a category 1 or category 2 researcher; or</w:t>
      </w:r>
    </w:p>
    <w:p w14:paraId="7B89B4A6" w14:textId="77777777" w:rsidR="00595685" w:rsidRDefault="00595685">
      <w:pPr>
        <w:pStyle w:val="Asubpara"/>
      </w:pPr>
      <w:r>
        <w:tab/>
        <w:t>(ii)</w:t>
      </w:r>
      <w:r>
        <w:tab/>
        <w:t>a grower; and</w:t>
      </w:r>
    </w:p>
    <w:p w14:paraId="6CE44CF9" w14:textId="77777777" w:rsidR="00595685" w:rsidRDefault="00595685">
      <w:pPr>
        <w:pStyle w:val="Apara"/>
      </w:pPr>
      <w:r>
        <w:tab/>
        <w:t>(e)</w:t>
      </w:r>
      <w:r>
        <w:tab/>
        <w:t>to supply class A and class B research hemp seed to a grower for use, under the licensee’s supervision, as part of a field trial the licensee is conducting on land owned or leased by the grower; and</w:t>
      </w:r>
    </w:p>
    <w:p w14:paraId="0D69D24A" w14:textId="77777777" w:rsidR="00595685" w:rsidRDefault="00595685">
      <w:pPr>
        <w:pStyle w:val="Apara"/>
      </w:pPr>
      <w:r>
        <w:tab/>
        <w:t>(f)</w:t>
      </w:r>
      <w:r>
        <w:tab/>
        <w:t>to supply class A and class B research hemp seed and industrial hemp seed to someone in a State who is authorised under the law of the State to possess hemp seed that, if grown, will produce plants with a THC concentration in their leaves and flowering heads that the person in the State may possess; and</w:t>
      </w:r>
    </w:p>
    <w:p w14:paraId="2FB50EAA" w14:textId="78DA4A84" w:rsidR="00595685" w:rsidRDefault="00595685">
      <w:pPr>
        <w:pStyle w:val="Apara"/>
      </w:pPr>
      <w:r>
        <w:tab/>
        <w:t>(g)</w:t>
      </w:r>
      <w:r>
        <w:tab/>
        <w:t xml:space="preserve">if the licensee holds a licence under the </w:t>
      </w:r>
      <w:hyperlink r:id="rId31" w:tooltip="Act 1901 No 6 (Cwlth)" w:history="1">
        <w:r w:rsidR="00FE03AB" w:rsidRPr="004471C3">
          <w:rPr>
            <w:rStyle w:val="charCitHyperlinkItal"/>
          </w:rPr>
          <w:t>Customs Act 1901</w:t>
        </w:r>
      </w:hyperlink>
      <w:r>
        <w:t xml:space="preserve"> (Cwlth) authorising the licensee to export hemp—to supply class A and class B research hemp seed and industrial hemp seed to someone in a foreign country who is authorised under the law of that country to possess the seed.</w:t>
      </w:r>
    </w:p>
    <w:p w14:paraId="500068EC" w14:textId="77777777" w:rsidR="00595685" w:rsidRDefault="00595685">
      <w:pPr>
        <w:pStyle w:val="Amain"/>
        <w:keepNext/>
      </w:pPr>
      <w:r>
        <w:tab/>
        <w:t>(2)</w:t>
      </w:r>
      <w:r>
        <w:tab/>
        <w:t>In this section:</w:t>
      </w:r>
    </w:p>
    <w:p w14:paraId="3AC6056B" w14:textId="77777777" w:rsidR="00595685" w:rsidRDefault="00595685">
      <w:pPr>
        <w:pStyle w:val="aDef"/>
      </w:pPr>
      <w:r>
        <w:rPr>
          <w:rStyle w:val="charBoldItals"/>
        </w:rPr>
        <w:t xml:space="preserve">State </w:t>
      </w:r>
      <w:r>
        <w:t>includes an external territory.</w:t>
      </w:r>
    </w:p>
    <w:p w14:paraId="59CAB1FC" w14:textId="77777777" w:rsidR="00595685" w:rsidRDefault="00595685" w:rsidP="003A7DEE">
      <w:pPr>
        <w:pStyle w:val="AH5Sec"/>
        <w:keepLines/>
      </w:pPr>
      <w:bookmarkStart w:id="18" w:name="_Toc198805965"/>
      <w:r w:rsidRPr="007251EA">
        <w:rPr>
          <w:rStyle w:val="CharSectNo"/>
        </w:rPr>
        <w:lastRenderedPageBreak/>
        <w:t>11</w:t>
      </w:r>
      <w:r>
        <w:tab/>
        <w:t>What category 2 researcher licence authorises</w:t>
      </w:r>
      <w:bookmarkEnd w:id="18"/>
    </w:p>
    <w:p w14:paraId="501B01C3" w14:textId="77777777" w:rsidR="00595685" w:rsidRDefault="00595685" w:rsidP="003A7DEE">
      <w:pPr>
        <w:pStyle w:val="Amain"/>
        <w:keepNext/>
        <w:keepLines/>
      </w:pPr>
      <w:r>
        <w:tab/>
        <w:t>(1)</w:t>
      </w:r>
      <w:r>
        <w:tab/>
        <w:t>A category 2 researcher licence authorises the licensee, in accordance with the licence—</w:t>
      </w:r>
    </w:p>
    <w:p w14:paraId="371F814A" w14:textId="77777777" w:rsidR="00595685" w:rsidRDefault="00595685" w:rsidP="003A7DEE">
      <w:pPr>
        <w:pStyle w:val="Apara"/>
        <w:keepNext/>
        <w:keepLines/>
      </w:pPr>
      <w:r>
        <w:tab/>
        <w:t>(a)</w:t>
      </w:r>
      <w:r>
        <w:tab/>
        <w:t>to possess for research purposes—</w:t>
      </w:r>
    </w:p>
    <w:p w14:paraId="4EAFB97E" w14:textId="77777777" w:rsidR="00595685" w:rsidRDefault="00595685">
      <w:pPr>
        <w:pStyle w:val="Asubpara"/>
      </w:pPr>
      <w:r>
        <w:tab/>
        <w:t>(i)</w:t>
      </w:r>
      <w:r>
        <w:tab/>
        <w:t>industrial hemp plants and seed; and</w:t>
      </w:r>
    </w:p>
    <w:p w14:paraId="466BE6CC" w14:textId="77777777" w:rsidR="00595685" w:rsidRDefault="00595685">
      <w:pPr>
        <w:pStyle w:val="Asubpara"/>
      </w:pPr>
      <w:r>
        <w:tab/>
        <w:t>(ii)</w:t>
      </w:r>
      <w:r>
        <w:tab/>
        <w:t>class B research hemp plants and seed; and</w:t>
      </w:r>
    </w:p>
    <w:p w14:paraId="3481F9A6" w14:textId="77777777" w:rsidR="00595685" w:rsidRDefault="00595685">
      <w:pPr>
        <w:pStyle w:val="Apara"/>
      </w:pPr>
      <w:r>
        <w:tab/>
        <w:t>(b)</w:t>
      </w:r>
      <w:r>
        <w:tab/>
        <w:t>to produce, for use in plant breeding programs for developing new commercial strains of industrial hemp—</w:t>
      </w:r>
    </w:p>
    <w:p w14:paraId="79533177" w14:textId="77777777" w:rsidR="00595685" w:rsidRDefault="00595685">
      <w:pPr>
        <w:pStyle w:val="Asubpara"/>
      </w:pPr>
      <w:r>
        <w:tab/>
        <w:t>(i)</w:t>
      </w:r>
      <w:r>
        <w:tab/>
        <w:t>industrial hemp plants and seed; and</w:t>
      </w:r>
    </w:p>
    <w:p w14:paraId="079D8C1C" w14:textId="77777777" w:rsidR="00595685" w:rsidRDefault="00595685">
      <w:pPr>
        <w:pStyle w:val="Asubpara"/>
      </w:pPr>
      <w:r>
        <w:tab/>
        <w:t>(ii)</w:t>
      </w:r>
      <w:r>
        <w:tab/>
        <w:t>class B research hemp plants and seed; and</w:t>
      </w:r>
    </w:p>
    <w:p w14:paraId="4214B49C" w14:textId="77777777" w:rsidR="00595685" w:rsidRDefault="00595685">
      <w:pPr>
        <w:pStyle w:val="Apara"/>
      </w:pPr>
      <w:r>
        <w:tab/>
        <w:t>(c)</w:t>
      </w:r>
      <w:r>
        <w:tab/>
        <w:t>to supply class B research hemp plants and seed to a category 1 or category 2 researcher; and</w:t>
      </w:r>
    </w:p>
    <w:p w14:paraId="2F61A57B" w14:textId="77777777" w:rsidR="00595685" w:rsidRDefault="00595685">
      <w:pPr>
        <w:pStyle w:val="Apara"/>
      </w:pPr>
      <w:r>
        <w:tab/>
        <w:t>(d)</w:t>
      </w:r>
      <w:r>
        <w:tab/>
        <w:t>to supply industrial hemp plants and seed to—</w:t>
      </w:r>
    </w:p>
    <w:p w14:paraId="50162D3C" w14:textId="77777777" w:rsidR="00595685" w:rsidRDefault="00595685">
      <w:pPr>
        <w:pStyle w:val="Asubpara"/>
      </w:pPr>
      <w:r>
        <w:tab/>
        <w:t>(i)</w:t>
      </w:r>
      <w:r>
        <w:tab/>
        <w:t>a category 1 or category 2 researcher; or</w:t>
      </w:r>
    </w:p>
    <w:p w14:paraId="7DD2308F" w14:textId="77777777" w:rsidR="00595685" w:rsidRDefault="00595685">
      <w:pPr>
        <w:pStyle w:val="Asubpara"/>
      </w:pPr>
      <w:r>
        <w:tab/>
        <w:t>(ii)</w:t>
      </w:r>
      <w:r>
        <w:tab/>
        <w:t>a grower; and</w:t>
      </w:r>
    </w:p>
    <w:p w14:paraId="039DCF05" w14:textId="77777777" w:rsidR="00595685" w:rsidRDefault="00595685">
      <w:pPr>
        <w:pStyle w:val="Apara"/>
      </w:pPr>
      <w:r>
        <w:tab/>
        <w:t>(e)</w:t>
      </w:r>
      <w:r>
        <w:tab/>
        <w:t>to supply class B research hemp seed to a grower for use, under the licensee’s supervision, as part of a field trial the licensee is conducting on land owned or leased by the grower; and</w:t>
      </w:r>
    </w:p>
    <w:p w14:paraId="581BAA0A" w14:textId="77777777" w:rsidR="00595685" w:rsidRDefault="00595685">
      <w:pPr>
        <w:pStyle w:val="Apara"/>
      </w:pPr>
      <w:r>
        <w:tab/>
        <w:t>(f)</w:t>
      </w:r>
      <w:r>
        <w:tab/>
        <w:t>to supply class B research hemp seed and industrial hemp seed to someone in a State who is authorised under the law of the State to possess hemp seed that, if grown, will produce hemp plants with a THC concentration in their leaves and flowering heads the person in the State may possess; and</w:t>
      </w:r>
    </w:p>
    <w:p w14:paraId="38571674" w14:textId="14EE1B13" w:rsidR="00595685" w:rsidRDefault="00595685">
      <w:pPr>
        <w:pStyle w:val="Apara"/>
      </w:pPr>
      <w:r>
        <w:tab/>
        <w:t>(g)</w:t>
      </w:r>
      <w:r>
        <w:tab/>
        <w:t xml:space="preserve">if the licensee holds a licence under the </w:t>
      </w:r>
      <w:hyperlink r:id="rId32" w:tooltip="Act 1901 No 6 (Cwlth)" w:history="1">
        <w:r w:rsidR="00FE03AB" w:rsidRPr="004471C3">
          <w:rPr>
            <w:rStyle w:val="charCitHyperlinkItal"/>
          </w:rPr>
          <w:t>Customs Act 1901</w:t>
        </w:r>
      </w:hyperlink>
      <w:r>
        <w:rPr>
          <w:rStyle w:val="charItals"/>
        </w:rPr>
        <w:t xml:space="preserve"> </w:t>
      </w:r>
      <w:r>
        <w:t>(Cwlth) authorising the licensee to export hemp—to supply class B research hemp seed and industrial hemp seed to someone in a foreign country who is authorised under the law of that country to possess the seed.</w:t>
      </w:r>
    </w:p>
    <w:p w14:paraId="00052B4C" w14:textId="77777777" w:rsidR="00595685" w:rsidRDefault="00595685">
      <w:pPr>
        <w:pStyle w:val="Amain"/>
        <w:keepNext/>
      </w:pPr>
      <w:r>
        <w:lastRenderedPageBreak/>
        <w:tab/>
        <w:t>(2)</w:t>
      </w:r>
      <w:r>
        <w:tab/>
        <w:t>In this section:</w:t>
      </w:r>
    </w:p>
    <w:p w14:paraId="615ABD34" w14:textId="77777777" w:rsidR="00595685" w:rsidRDefault="00595685">
      <w:pPr>
        <w:pStyle w:val="aDef"/>
      </w:pPr>
      <w:r>
        <w:rPr>
          <w:rStyle w:val="charBoldItals"/>
        </w:rPr>
        <w:t xml:space="preserve">State </w:t>
      </w:r>
      <w:r>
        <w:t>includes an external territory.</w:t>
      </w:r>
    </w:p>
    <w:p w14:paraId="71194F60" w14:textId="77777777" w:rsidR="00595685" w:rsidRDefault="00595685">
      <w:pPr>
        <w:pStyle w:val="AH5Sec"/>
      </w:pPr>
      <w:bookmarkStart w:id="19" w:name="_Toc198805966"/>
      <w:r w:rsidRPr="007251EA">
        <w:rPr>
          <w:rStyle w:val="CharSectNo"/>
        </w:rPr>
        <w:t>12</w:t>
      </w:r>
      <w:r>
        <w:tab/>
        <w:t>What grower licence authorises</w:t>
      </w:r>
      <w:bookmarkEnd w:id="19"/>
    </w:p>
    <w:p w14:paraId="73071B9F" w14:textId="77777777" w:rsidR="00595685" w:rsidRDefault="00595685">
      <w:pPr>
        <w:pStyle w:val="Amainreturn"/>
      </w:pPr>
      <w:r>
        <w:t>A grower licence authorises the licensee, in accordance with the licence—</w:t>
      </w:r>
    </w:p>
    <w:p w14:paraId="72BB8571" w14:textId="77777777" w:rsidR="00595685" w:rsidRDefault="00595685">
      <w:pPr>
        <w:pStyle w:val="Apara"/>
      </w:pPr>
      <w:r>
        <w:tab/>
        <w:t>(a)</w:t>
      </w:r>
      <w:r>
        <w:tab/>
        <w:t>to possess industrial hemp plants and seed; and</w:t>
      </w:r>
    </w:p>
    <w:p w14:paraId="1EFB226F" w14:textId="77777777" w:rsidR="00595685" w:rsidRDefault="00595685">
      <w:pPr>
        <w:pStyle w:val="Apara"/>
        <w:keepNext/>
      </w:pPr>
      <w:r>
        <w:tab/>
        <w:t>(b)</w:t>
      </w:r>
      <w:r>
        <w:tab/>
        <w:t>to produce industrial hemp plants and seed from certified hemp seed; and</w:t>
      </w:r>
    </w:p>
    <w:p w14:paraId="2364C2D5" w14:textId="77777777" w:rsidR="00595685" w:rsidRDefault="00595685">
      <w:pPr>
        <w:pStyle w:val="aNote"/>
      </w:pPr>
      <w:r>
        <w:rPr>
          <w:rStyle w:val="charItals"/>
        </w:rPr>
        <w:t>Note</w:t>
      </w:r>
      <w:r>
        <w:rPr>
          <w:rStyle w:val="charItals"/>
        </w:rPr>
        <w:tab/>
      </w:r>
      <w:r>
        <w:t>While industrial hemp plants may have a THC concentration in their leaves and flowering heads of not more than 1%, certified hemp seed must be seed harvested from a plant with a THC concentration in its leaves and flowering heads of not more than 0.5%. The difference recognises that the leaves and flowering heads of plants grown using certified hemp seed may have more than 0.5% THC because of environmental conditions beyond a grower’s control.</w:t>
      </w:r>
    </w:p>
    <w:p w14:paraId="6B933C4B" w14:textId="77777777" w:rsidR="00595685" w:rsidRDefault="00595685">
      <w:pPr>
        <w:pStyle w:val="Apara"/>
      </w:pPr>
      <w:r>
        <w:tab/>
        <w:t>(c)</w:t>
      </w:r>
      <w:r>
        <w:tab/>
        <w:t>to supply industrial hemp seed to—</w:t>
      </w:r>
    </w:p>
    <w:p w14:paraId="0A7CFE10" w14:textId="77777777" w:rsidR="00595685" w:rsidRDefault="00595685">
      <w:pPr>
        <w:pStyle w:val="Asubpara"/>
      </w:pPr>
      <w:r>
        <w:tab/>
        <w:t>(i)</w:t>
      </w:r>
      <w:r>
        <w:tab/>
        <w:t>a category 1 or category 2 researcher; or</w:t>
      </w:r>
    </w:p>
    <w:p w14:paraId="782B662E" w14:textId="77777777" w:rsidR="00595685" w:rsidRDefault="00595685">
      <w:pPr>
        <w:pStyle w:val="Asubpara"/>
      </w:pPr>
      <w:r>
        <w:tab/>
        <w:t>(ii)</w:t>
      </w:r>
      <w:r>
        <w:tab/>
        <w:t>a grower; and</w:t>
      </w:r>
    </w:p>
    <w:p w14:paraId="33FBDFA8" w14:textId="77777777" w:rsidR="00595685" w:rsidRDefault="00595685">
      <w:pPr>
        <w:pStyle w:val="Apara"/>
      </w:pPr>
      <w:r>
        <w:tab/>
        <w:t>(d)</w:t>
      </w:r>
      <w:r>
        <w:tab/>
        <w:t>to possess class A or class B research hemp seed for use under the supervision of a category 1 or category 2 researcher, as part of a field trial conducted on land owned or leased by the grower; and</w:t>
      </w:r>
    </w:p>
    <w:p w14:paraId="60C00E11" w14:textId="77777777" w:rsidR="00595685" w:rsidRDefault="00595685">
      <w:pPr>
        <w:pStyle w:val="Apara"/>
      </w:pPr>
      <w:r>
        <w:tab/>
        <w:t>(e)</w:t>
      </w:r>
      <w:r>
        <w:tab/>
        <w:t>to produce class A or class B research hemp plants and seed under the supervision of a category 1 or category 2 researcher, as part of a field trial conducted on land owned or leased by the grower; and</w:t>
      </w:r>
    </w:p>
    <w:p w14:paraId="42E87A71" w14:textId="07B3304D" w:rsidR="00595685" w:rsidRDefault="00595685">
      <w:pPr>
        <w:pStyle w:val="Apara"/>
      </w:pPr>
      <w:r>
        <w:tab/>
        <w:t>(f)</w:t>
      </w:r>
      <w:r>
        <w:tab/>
        <w:t>to supply to a category 1 or category 2 researcher class A or class</w:t>
      </w:r>
      <w:r w:rsidR="009A50B5">
        <w:t> </w:t>
      </w:r>
      <w:r>
        <w:t>B research hemp plants and seed produced on land owned or leased by the grower as part of a field trial conducted under the supervision of the category 1 or category 2 researcher; and</w:t>
      </w:r>
    </w:p>
    <w:p w14:paraId="6BAE19D7" w14:textId="77777777" w:rsidR="00595685" w:rsidRDefault="00595685">
      <w:pPr>
        <w:pStyle w:val="Apara"/>
      </w:pPr>
      <w:r>
        <w:lastRenderedPageBreak/>
        <w:tab/>
        <w:t>(g)</w:t>
      </w:r>
      <w:r>
        <w:tab/>
        <w:t>to supply industrial hemp seed to someone in a State who is authorised under the law of the State to possess hemp seed that, if grown, will produce hemp plants with a THC concentration in their leaves and flowering heads the person in the other State may possess; and</w:t>
      </w:r>
    </w:p>
    <w:p w14:paraId="11223050" w14:textId="1F25EA7C" w:rsidR="00595685" w:rsidRDefault="00595685">
      <w:pPr>
        <w:pStyle w:val="Apara"/>
      </w:pPr>
      <w:r>
        <w:tab/>
        <w:t>(h)</w:t>
      </w:r>
      <w:r>
        <w:tab/>
        <w:t xml:space="preserve">if the licensee holds a licence under the </w:t>
      </w:r>
      <w:hyperlink r:id="rId33" w:tooltip="Act 1901 No 6 (Cwlth)" w:history="1">
        <w:r w:rsidR="00FE03AB" w:rsidRPr="004471C3">
          <w:rPr>
            <w:rStyle w:val="charCitHyperlinkItal"/>
          </w:rPr>
          <w:t>Customs Act 1901</w:t>
        </w:r>
      </w:hyperlink>
      <w:r>
        <w:rPr>
          <w:rStyle w:val="charItals"/>
        </w:rPr>
        <w:t xml:space="preserve"> </w:t>
      </w:r>
      <w:r>
        <w:t>(Cwlth) authorising the licensee to export hemp—to supply industrial hemp seed to someone in a foreign country who is authorised under the law of that country to possess the seed.</w:t>
      </w:r>
    </w:p>
    <w:p w14:paraId="67A4336B" w14:textId="77777777" w:rsidR="00595685" w:rsidRPr="007251EA" w:rsidRDefault="00595685">
      <w:pPr>
        <w:pStyle w:val="AH3Div"/>
      </w:pPr>
      <w:bookmarkStart w:id="20" w:name="_Toc198805967"/>
      <w:r w:rsidRPr="007251EA">
        <w:rPr>
          <w:rStyle w:val="CharDivNo"/>
        </w:rPr>
        <w:t>Division 2.2</w:t>
      </w:r>
      <w:r>
        <w:tab/>
      </w:r>
      <w:r w:rsidRPr="007251EA">
        <w:rPr>
          <w:rStyle w:val="CharDivText"/>
        </w:rPr>
        <w:t>Licence applications</w:t>
      </w:r>
      <w:bookmarkEnd w:id="20"/>
    </w:p>
    <w:p w14:paraId="21557F37" w14:textId="77777777" w:rsidR="00595685" w:rsidRDefault="00595685">
      <w:pPr>
        <w:pStyle w:val="AH5Sec"/>
      </w:pPr>
      <w:bookmarkStart w:id="21" w:name="_Toc198805968"/>
      <w:r w:rsidRPr="007251EA">
        <w:rPr>
          <w:rStyle w:val="CharSectNo"/>
        </w:rPr>
        <w:t>13</w:t>
      </w:r>
      <w:r>
        <w:tab/>
        <w:t>Application for licence</w:t>
      </w:r>
      <w:bookmarkEnd w:id="21"/>
    </w:p>
    <w:p w14:paraId="67FE37AC" w14:textId="77777777" w:rsidR="00595685" w:rsidRDefault="00595685">
      <w:pPr>
        <w:pStyle w:val="Amain"/>
      </w:pPr>
      <w:r>
        <w:tab/>
        <w:t>(1)</w:t>
      </w:r>
      <w:r>
        <w:tab/>
        <w:t xml:space="preserve">A person may apply to the </w:t>
      </w:r>
      <w:r w:rsidR="009E3FCA">
        <w:t>director</w:t>
      </w:r>
      <w:r w:rsidR="009E3FCA">
        <w:noBreakHyphen/>
        <w:t>general</w:t>
      </w:r>
      <w:r>
        <w:t xml:space="preserve"> for a licence.</w:t>
      </w:r>
    </w:p>
    <w:p w14:paraId="1EAAA165" w14:textId="77777777" w:rsidR="00595685" w:rsidRDefault="00595685">
      <w:pPr>
        <w:pStyle w:val="Amain"/>
      </w:pPr>
      <w:r>
        <w:tab/>
        <w:t>(2)</w:t>
      </w:r>
      <w:r>
        <w:tab/>
        <w:t>The application must—</w:t>
      </w:r>
    </w:p>
    <w:p w14:paraId="12FE665A" w14:textId="77777777" w:rsidR="00595685" w:rsidRDefault="00595685">
      <w:pPr>
        <w:pStyle w:val="Apara"/>
      </w:pPr>
      <w:r>
        <w:tab/>
        <w:t>(a)</w:t>
      </w:r>
      <w:r>
        <w:tab/>
        <w:t>include information establishing that the person is eligible to obtain the licence; and</w:t>
      </w:r>
    </w:p>
    <w:p w14:paraId="44A94930" w14:textId="77777777" w:rsidR="00595685" w:rsidRDefault="00595685">
      <w:pPr>
        <w:pStyle w:val="Apara"/>
        <w:keepNext/>
      </w:pPr>
      <w:r>
        <w:tab/>
        <w:t>(b)</w:t>
      </w:r>
      <w:r>
        <w:tab/>
        <w:t>state the place where the applicant proposes to carry on the activity under the licence and an address where the applicant may be personally served.</w:t>
      </w:r>
    </w:p>
    <w:p w14:paraId="2D697CA6" w14:textId="0E133C50" w:rsidR="00595685" w:rsidRDefault="00595685">
      <w:pPr>
        <w:pStyle w:val="aNote"/>
        <w:keepNext/>
        <w:rPr>
          <w:rFonts w:ascii="Times New (W1)" w:hAnsi="Times New (W1)" w:cs="Times New (W1)"/>
        </w:rPr>
      </w:pPr>
      <w:r>
        <w:rPr>
          <w:rStyle w:val="charItals"/>
        </w:rPr>
        <w:t>Note</w:t>
      </w:r>
      <w:r>
        <w:rPr>
          <w:rFonts w:ascii="Times New (W1)" w:hAnsi="Times New (W1)" w:cs="Times New (W1)"/>
        </w:rPr>
        <w:tab/>
        <w:t>A fee may be determined under s 60 for an application.</w:t>
      </w:r>
    </w:p>
    <w:p w14:paraId="1923E045" w14:textId="77777777" w:rsidR="00595685" w:rsidRDefault="00595685">
      <w:pPr>
        <w:pStyle w:val="Amain"/>
      </w:pPr>
      <w:r>
        <w:tab/>
        <w:t>(3)</w:t>
      </w:r>
      <w:r>
        <w:tab/>
        <w:t xml:space="preserve">In deciding an application, the </w:t>
      </w:r>
      <w:r w:rsidR="009E3FCA">
        <w:t>director</w:t>
      </w:r>
      <w:r w:rsidR="009E3FCA">
        <w:noBreakHyphen/>
        <w:t>general</w:t>
      </w:r>
      <w:r>
        <w:t xml:space="preserve"> must consider—</w:t>
      </w:r>
    </w:p>
    <w:p w14:paraId="105F6FDE" w14:textId="77777777" w:rsidR="00595685" w:rsidRDefault="00595685">
      <w:pPr>
        <w:pStyle w:val="Apara"/>
      </w:pPr>
      <w:r>
        <w:tab/>
        <w:t>(a)</w:t>
      </w:r>
      <w:r>
        <w:tab/>
        <w:t>the applicant’s suitability to hold a licence; and</w:t>
      </w:r>
    </w:p>
    <w:p w14:paraId="38533EFD" w14:textId="77777777" w:rsidR="00595685" w:rsidRDefault="00595685">
      <w:pPr>
        <w:pStyle w:val="Apara"/>
      </w:pPr>
      <w:r>
        <w:tab/>
        <w:t>(b)</w:t>
      </w:r>
      <w:r>
        <w:tab/>
        <w:t>the applicant’s eligibility to hold the licence.</w:t>
      </w:r>
    </w:p>
    <w:p w14:paraId="6CA4313F" w14:textId="77777777" w:rsidR="00595685" w:rsidRDefault="00595685" w:rsidP="003A7DEE">
      <w:pPr>
        <w:pStyle w:val="AH5Sec"/>
        <w:keepLines/>
      </w:pPr>
      <w:bookmarkStart w:id="22" w:name="_Toc198805969"/>
      <w:r w:rsidRPr="007251EA">
        <w:rPr>
          <w:rStyle w:val="CharSectNo"/>
        </w:rPr>
        <w:lastRenderedPageBreak/>
        <w:t>14</w:t>
      </w:r>
      <w:r>
        <w:tab/>
        <w:t>Requirement to give information or material about application</w:t>
      </w:r>
      <w:bookmarkEnd w:id="22"/>
    </w:p>
    <w:p w14:paraId="720226B5" w14:textId="77777777" w:rsidR="00595685" w:rsidRDefault="00595685" w:rsidP="00262DD6">
      <w:pPr>
        <w:pStyle w:val="Amain"/>
        <w:keepNext/>
        <w:keepLines/>
      </w:pPr>
      <w:r>
        <w:tab/>
        <w:t>(1)</w:t>
      </w:r>
      <w:r>
        <w:tab/>
        <w:t xml:space="preserve">The </w:t>
      </w:r>
      <w:r w:rsidR="009E3FCA">
        <w:t>director</w:t>
      </w:r>
      <w:r w:rsidR="009E3FCA">
        <w:noBreakHyphen/>
        <w:t>general</w:t>
      </w:r>
      <w:r>
        <w:t xml:space="preserve"> may ask an applicant for a licence, in writing, to give the </w:t>
      </w:r>
      <w:r w:rsidR="009E3FCA">
        <w:t>director</w:t>
      </w:r>
      <w:r w:rsidR="009E3FCA">
        <w:noBreakHyphen/>
        <w:t>general</w:t>
      </w:r>
      <w:r>
        <w:t xml:space="preserve">, within a stated reasonable time, information or material the </w:t>
      </w:r>
      <w:r w:rsidR="009E3FCA">
        <w:t>director</w:t>
      </w:r>
      <w:r w:rsidR="009E3FCA">
        <w:noBreakHyphen/>
        <w:t>general</w:t>
      </w:r>
      <w:r>
        <w:t xml:space="preserve"> reasonably requires to consider the application.</w:t>
      </w:r>
    </w:p>
    <w:p w14:paraId="5793F273" w14:textId="77777777" w:rsidR="00595685" w:rsidRDefault="00595685">
      <w:pPr>
        <w:pStyle w:val="Amain"/>
      </w:pPr>
      <w:r>
        <w:tab/>
        <w:t>(2)</w:t>
      </w:r>
      <w:r>
        <w:tab/>
        <w:t>The applicant is taken to have withdrawn the application if, within the stated time, the applicant fails to comply with the request.</w:t>
      </w:r>
    </w:p>
    <w:p w14:paraId="61C919FD" w14:textId="77777777" w:rsidR="00595685" w:rsidRPr="007251EA" w:rsidRDefault="00595685">
      <w:pPr>
        <w:pStyle w:val="AH3Div"/>
      </w:pPr>
      <w:bookmarkStart w:id="23" w:name="_Toc198805970"/>
      <w:r w:rsidRPr="007251EA">
        <w:rPr>
          <w:rStyle w:val="CharDivNo"/>
        </w:rPr>
        <w:t>Division 2.3</w:t>
      </w:r>
      <w:r>
        <w:tab/>
      </w:r>
      <w:r w:rsidRPr="007251EA">
        <w:rPr>
          <w:rStyle w:val="CharDivText"/>
        </w:rPr>
        <w:t>Eligibility and suitability to hold licence</w:t>
      </w:r>
      <w:bookmarkEnd w:id="23"/>
    </w:p>
    <w:p w14:paraId="7AF6F48B" w14:textId="77777777" w:rsidR="00595685" w:rsidRDefault="00595685">
      <w:pPr>
        <w:pStyle w:val="AH5Sec"/>
      </w:pPr>
      <w:bookmarkStart w:id="24" w:name="_Toc198805971"/>
      <w:r w:rsidRPr="007251EA">
        <w:rPr>
          <w:rStyle w:val="CharSectNo"/>
        </w:rPr>
        <w:t>15</w:t>
      </w:r>
      <w:r>
        <w:tab/>
        <w:t>Eligibility for researcher licence</w:t>
      </w:r>
      <w:bookmarkEnd w:id="24"/>
    </w:p>
    <w:p w14:paraId="6F107F70" w14:textId="77777777" w:rsidR="00595685" w:rsidRDefault="00595685">
      <w:pPr>
        <w:pStyle w:val="Amain"/>
      </w:pPr>
      <w:r>
        <w:tab/>
        <w:t>(1)</w:t>
      </w:r>
      <w:r>
        <w:tab/>
        <w:t xml:space="preserve">A person is eligible to hold a category 1 or category 2 researcher licence only if the person satisfies the </w:t>
      </w:r>
      <w:r w:rsidR="009E3FCA">
        <w:t>director</w:t>
      </w:r>
      <w:r w:rsidR="009E3FCA">
        <w:noBreakHyphen/>
        <w:t>general</w:t>
      </w:r>
      <w:r>
        <w:t xml:space="preserve"> that—</w:t>
      </w:r>
    </w:p>
    <w:p w14:paraId="66F5F122" w14:textId="77777777" w:rsidR="00595685" w:rsidRDefault="00595685">
      <w:pPr>
        <w:pStyle w:val="Apara"/>
      </w:pPr>
      <w:r>
        <w:tab/>
        <w:t>(a)</w:t>
      </w:r>
      <w:r>
        <w:tab/>
        <w:t>the person has the necessary educational or other qualifications and experience to engage in plant breeding or other research involving the use of industrial hemp or class A or class B research hemp plant or seed; or</w:t>
      </w:r>
    </w:p>
    <w:p w14:paraId="04309287" w14:textId="77777777" w:rsidR="00595685" w:rsidRDefault="00595685">
      <w:pPr>
        <w:pStyle w:val="Apara"/>
      </w:pPr>
      <w:r>
        <w:tab/>
        <w:t>(b)</w:t>
      </w:r>
      <w:r>
        <w:tab/>
        <w:t>for a corporation—someone employed by the corporation to carry out plant breeding under the licence has the necessary educational or other qualifications and experience to engage in plant breeding or other research involving the use of industrial hemp or class A or class B research hemp plant or seed.</w:t>
      </w:r>
    </w:p>
    <w:p w14:paraId="5671EB1B" w14:textId="77777777" w:rsidR="00595685" w:rsidRDefault="00595685">
      <w:pPr>
        <w:pStyle w:val="Amain"/>
      </w:pPr>
      <w:r>
        <w:tab/>
        <w:t>(2)</w:t>
      </w:r>
      <w:r>
        <w:tab/>
        <w:t>However, an individual is not eligible to obtain a category 1 or category 2 researcher licence if the person has been convicted or found guilty within the previous 5 years of an offence involving drugs that is prescribed under the regulations.</w:t>
      </w:r>
    </w:p>
    <w:p w14:paraId="6B554F23" w14:textId="77777777" w:rsidR="00595685" w:rsidRDefault="00595685">
      <w:pPr>
        <w:pStyle w:val="AH5Sec"/>
      </w:pPr>
      <w:bookmarkStart w:id="25" w:name="_Toc198805972"/>
      <w:r w:rsidRPr="007251EA">
        <w:rPr>
          <w:rStyle w:val="CharSectNo"/>
        </w:rPr>
        <w:lastRenderedPageBreak/>
        <w:t>16</w:t>
      </w:r>
      <w:r>
        <w:tab/>
        <w:t>Eligibility for grower licence</w:t>
      </w:r>
      <w:bookmarkEnd w:id="25"/>
    </w:p>
    <w:p w14:paraId="42C9D3DF" w14:textId="77777777" w:rsidR="00595685" w:rsidRDefault="00595685">
      <w:pPr>
        <w:pStyle w:val="Amainreturn"/>
        <w:keepNext/>
      </w:pPr>
      <w:r>
        <w:t>An individual is not eligible to hold a grower licence if the person—</w:t>
      </w:r>
    </w:p>
    <w:p w14:paraId="53D1EA0D" w14:textId="77777777" w:rsidR="00595685" w:rsidRDefault="00595685">
      <w:pPr>
        <w:pStyle w:val="Apara"/>
      </w:pPr>
      <w:r>
        <w:tab/>
        <w:t>(a)</w:t>
      </w:r>
      <w:r>
        <w:tab/>
        <w:t>has been convicted or found guilty within the previous 5 years of an offence involving drugs that is prescribed under the regulations; or</w:t>
      </w:r>
    </w:p>
    <w:p w14:paraId="370CDEF9" w14:textId="77777777" w:rsidR="006E28BC" w:rsidRDefault="006E28BC" w:rsidP="006E28BC">
      <w:pPr>
        <w:pStyle w:val="Apara"/>
      </w:pPr>
      <w:r>
        <w:tab/>
        <w:t>(b)</w:t>
      </w:r>
      <w:r>
        <w:tab/>
        <w:t>is bankrupt or personally insolvent.</w:t>
      </w:r>
    </w:p>
    <w:p w14:paraId="03D2BFAA" w14:textId="77777777" w:rsidR="00595685" w:rsidRDefault="00595685" w:rsidP="00B414A7">
      <w:pPr>
        <w:pStyle w:val="AH5Sec"/>
      </w:pPr>
      <w:bookmarkStart w:id="26" w:name="_Toc198805973"/>
      <w:r w:rsidRPr="007251EA">
        <w:rPr>
          <w:rStyle w:val="CharSectNo"/>
        </w:rPr>
        <w:t>17</w:t>
      </w:r>
      <w:r>
        <w:tab/>
        <w:t>Consideration of suitability of applicant or licensee</w:t>
      </w:r>
      <w:bookmarkEnd w:id="26"/>
    </w:p>
    <w:p w14:paraId="470FA1FE" w14:textId="77777777" w:rsidR="00595685" w:rsidRDefault="00595685">
      <w:pPr>
        <w:pStyle w:val="Amainreturn"/>
        <w:keepNext/>
      </w:pPr>
      <w:r>
        <w:t xml:space="preserve">The </w:t>
      </w:r>
      <w:r w:rsidR="009E3FCA">
        <w:t>director</w:t>
      </w:r>
      <w:r w:rsidR="009E3FCA">
        <w:noBreakHyphen/>
        <w:t>general</w:t>
      </w:r>
      <w:r>
        <w:t xml:space="preserve"> must, in deciding whether someone is a suitable person to hold a licence, consider the following:</w:t>
      </w:r>
    </w:p>
    <w:p w14:paraId="3DC660D2" w14:textId="77777777" w:rsidR="00595685" w:rsidRDefault="00595685">
      <w:pPr>
        <w:pStyle w:val="Apara"/>
      </w:pPr>
      <w:r>
        <w:tab/>
        <w:t>(a)</w:t>
      </w:r>
      <w:r>
        <w:tab/>
        <w:t>whether the person is of good repute, having regard to character, honesty and integrity;</w:t>
      </w:r>
    </w:p>
    <w:p w14:paraId="7E7D2011" w14:textId="77777777" w:rsidR="00595685" w:rsidRDefault="00595685">
      <w:pPr>
        <w:pStyle w:val="Apara"/>
      </w:pPr>
      <w:r>
        <w:tab/>
        <w:t>(b)</w:t>
      </w:r>
      <w:r>
        <w:tab/>
        <w:t>whether the person’s close associates are of good repute, having regard to character, honesty and integrity;</w:t>
      </w:r>
    </w:p>
    <w:p w14:paraId="21442CD4" w14:textId="77777777" w:rsidR="00595685" w:rsidRDefault="00595685">
      <w:pPr>
        <w:pStyle w:val="Apara"/>
      </w:pPr>
      <w:r>
        <w:tab/>
        <w:t>(c)</w:t>
      </w:r>
      <w:r>
        <w:tab/>
        <w:t>whether the person held a licence under this Act that was suspended or cancelled;</w:t>
      </w:r>
    </w:p>
    <w:p w14:paraId="4F789635" w14:textId="77777777" w:rsidR="00595685" w:rsidRDefault="00595685">
      <w:pPr>
        <w:pStyle w:val="Apara"/>
      </w:pPr>
      <w:r>
        <w:tab/>
        <w:t>(d)</w:t>
      </w:r>
      <w:r>
        <w:tab/>
        <w:t>for an individual—</w:t>
      </w:r>
    </w:p>
    <w:p w14:paraId="60275D3F" w14:textId="77777777" w:rsidR="00595685" w:rsidRDefault="00595685">
      <w:pPr>
        <w:pStyle w:val="Asubpara"/>
      </w:pPr>
      <w:r>
        <w:tab/>
        <w:t>(i)</w:t>
      </w:r>
      <w:r>
        <w:tab/>
        <w:t>the person’s criminal history; and</w:t>
      </w:r>
    </w:p>
    <w:p w14:paraId="61312C9A" w14:textId="77777777" w:rsidR="00B414A7" w:rsidRDefault="00B414A7" w:rsidP="00C148BA">
      <w:pPr>
        <w:pStyle w:val="Asubpara"/>
        <w:keepNext/>
      </w:pPr>
      <w:r>
        <w:tab/>
        <w:t>(ii)</w:t>
      </w:r>
      <w:r>
        <w:tab/>
        <w:t>whether the person has been convicted or found guilty of a relevant offence or an offence that, if committed in the ACT, would be a relevant offence; and</w:t>
      </w:r>
    </w:p>
    <w:p w14:paraId="3688ED4F" w14:textId="77777777" w:rsidR="00B414A7" w:rsidRDefault="00B414A7" w:rsidP="00B414A7">
      <w:pPr>
        <w:pStyle w:val="aNotesubpar"/>
      </w:pPr>
      <w:r w:rsidRPr="00FE03AB">
        <w:rPr>
          <w:rStyle w:val="charItals"/>
        </w:rPr>
        <w:t>Note</w:t>
      </w:r>
      <w:r w:rsidRPr="00FE03AB">
        <w:rPr>
          <w:rStyle w:val="charItals"/>
        </w:rPr>
        <w:tab/>
      </w:r>
      <w:r w:rsidRPr="00FE03AB">
        <w:rPr>
          <w:rStyle w:val="charBoldItals"/>
        </w:rPr>
        <w:t>Relevant offence</w:t>
      </w:r>
      <w:r>
        <w:t>—see the dictionary.</w:t>
      </w:r>
    </w:p>
    <w:p w14:paraId="3E04AF9D" w14:textId="77777777" w:rsidR="00595685" w:rsidRDefault="00595685">
      <w:pPr>
        <w:pStyle w:val="Asubpara"/>
      </w:pPr>
      <w:r>
        <w:tab/>
        <w:t>(iii)</w:t>
      </w:r>
      <w:r>
        <w:tab/>
        <w:t>whether the person can satisfactorily perform the activities of a licensee;</w:t>
      </w:r>
    </w:p>
    <w:p w14:paraId="54D1F18D" w14:textId="77777777" w:rsidR="00595685" w:rsidRDefault="00595685">
      <w:pPr>
        <w:pStyle w:val="Apara"/>
      </w:pPr>
      <w:r>
        <w:tab/>
        <w:t>(e)</w:t>
      </w:r>
      <w:r>
        <w:tab/>
        <w:t>for a corporation—</w:t>
      </w:r>
    </w:p>
    <w:p w14:paraId="152C8E0F" w14:textId="77777777" w:rsidR="00595685" w:rsidRDefault="00595685">
      <w:pPr>
        <w:pStyle w:val="Asubpara"/>
      </w:pPr>
      <w:r>
        <w:tab/>
        <w:t>(i)</w:t>
      </w:r>
      <w:r>
        <w:tab/>
        <w:t>whether the corporation has been placed in receivership or liquidation; and</w:t>
      </w:r>
    </w:p>
    <w:p w14:paraId="69529523" w14:textId="77777777" w:rsidR="00987062" w:rsidRDefault="00987062" w:rsidP="00987062">
      <w:pPr>
        <w:pStyle w:val="Asubpara"/>
      </w:pPr>
      <w:r>
        <w:lastRenderedPageBreak/>
        <w:tab/>
        <w:t>(ii)</w:t>
      </w:r>
      <w:r>
        <w:tab/>
        <w:t>whether an executive officer of the corporation has been convicted or found guilty of a relevant offence or an offence that, if committed in the ACT, would be a relevant offence; and</w:t>
      </w:r>
    </w:p>
    <w:p w14:paraId="203048B1" w14:textId="77777777" w:rsidR="00595685" w:rsidRDefault="00595685">
      <w:pPr>
        <w:pStyle w:val="Asubpara"/>
      </w:pPr>
      <w:r>
        <w:tab/>
        <w:t>(iii)</w:t>
      </w:r>
      <w:r>
        <w:tab/>
        <w:t>whether each executive officer of the corporation is a suitable person to hold a licence.</w:t>
      </w:r>
    </w:p>
    <w:p w14:paraId="77617422" w14:textId="77777777" w:rsidR="00595685" w:rsidRDefault="00595685">
      <w:pPr>
        <w:pStyle w:val="AH5Sec"/>
      </w:pPr>
      <w:bookmarkStart w:id="27" w:name="_Toc198805974"/>
      <w:r w:rsidRPr="007251EA">
        <w:rPr>
          <w:rStyle w:val="CharSectNo"/>
        </w:rPr>
        <w:t>18</w:t>
      </w:r>
      <w:r>
        <w:tab/>
        <w:t>Suitability of applicant or licensee—corporation</w:t>
      </w:r>
      <w:bookmarkEnd w:id="27"/>
    </w:p>
    <w:p w14:paraId="70B12147" w14:textId="77777777" w:rsidR="00595685" w:rsidRDefault="00595685">
      <w:pPr>
        <w:pStyle w:val="Amainreturn"/>
      </w:pPr>
      <w:r>
        <w:t>A corporation is not a suitable person to hold a licence if an executive officer of the corporation—</w:t>
      </w:r>
    </w:p>
    <w:p w14:paraId="56569468" w14:textId="77777777" w:rsidR="00595685" w:rsidRDefault="00595685">
      <w:pPr>
        <w:pStyle w:val="Apara"/>
      </w:pPr>
      <w:r>
        <w:tab/>
        <w:t>(a)</w:t>
      </w:r>
      <w:r>
        <w:tab/>
        <w:t>has been convicted or found guilty within the previous 5 years of an offence involving drugs that is prescribed under the regulations; or</w:t>
      </w:r>
    </w:p>
    <w:p w14:paraId="52883E1C" w14:textId="77777777" w:rsidR="006E28BC" w:rsidRDefault="006E28BC" w:rsidP="006E28BC">
      <w:pPr>
        <w:pStyle w:val="Apara"/>
      </w:pPr>
      <w:r>
        <w:tab/>
        <w:t>(b)</w:t>
      </w:r>
      <w:r>
        <w:tab/>
        <w:t>is bankrupt or personally insolvent; or</w:t>
      </w:r>
    </w:p>
    <w:p w14:paraId="4FC39A54" w14:textId="77777777" w:rsidR="00595685" w:rsidRDefault="00595685">
      <w:pPr>
        <w:pStyle w:val="Apara"/>
      </w:pPr>
      <w:r>
        <w:tab/>
        <w:t>(c)</w:t>
      </w:r>
      <w:r>
        <w:tab/>
        <w:t xml:space="preserve">is someone the </w:t>
      </w:r>
      <w:r w:rsidR="009E3FCA">
        <w:t>director</w:t>
      </w:r>
      <w:r w:rsidR="009E3FCA">
        <w:noBreakHyphen/>
        <w:t>general</w:t>
      </w:r>
      <w:r>
        <w:t xml:space="preserve"> decides under section 17 (Consideration of suitability of applicant or licensee) is not a suitable person to hold a licence.</w:t>
      </w:r>
    </w:p>
    <w:p w14:paraId="1E046069" w14:textId="77777777" w:rsidR="00595685" w:rsidRDefault="00595685">
      <w:pPr>
        <w:pStyle w:val="AH5Sec"/>
      </w:pPr>
      <w:bookmarkStart w:id="28" w:name="_Toc198805975"/>
      <w:r w:rsidRPr="007251EA">
        <w:rPr>
          <w:rStyle w:val="CharSectNo"/>
        </w:rPr>
        <w:t>19</w:t>
      </w:r>
      <w:r>
        <w:tab/>
        <w:t>Investigation about suitability of applicant or licensee</w:t>
      </w:r>
      <w:bookmarkEnd w:id="28"/>
    </w:p>
    <w:p w14:paraId="28F35218" w14:textId="77777777" w:rsidR="00595685" w:rsidRDefault="00595685">
      <w:pPr>
        <w:pStyle w:val="Amain"/>
        <w:keepNext/>
      </w:pPr>
      <w:r>
        <w:tab/>
        <w:t>(1)</w:t>
      </w:r>
      <w:r>
        <w:tab/>
        <w:t xml:space="preserve">The </w:t>
      </w:r>
      <w:r w:rsidR="009E3FCA">
        <w:t>director</w:t>
      </w:r>
      <w:r w:rsidR="009E3FCA">
        <w:noBreakHyphen/>
        <w:t>general</w:t>
      </w:r>
      <w:r>
        <w:t xml:space="preserve"> may make investigations about any of the following people to help the </w:t>
      </w:r>
      <w:r w:rsidR="009E3FCA">
        <w:t>director</w:t>
      </w:r>
      <w:r w:rsidR="009E3FCA">
        <w:noBreakHyphen/>
        <w:t>general</w:t>
      </w:r>
      <w:r>
        <w:t xml:space="preserve"> decide whether an applicant or licensee is a suitable person to hold a licence:</w:t>
      </w:r>
    </w:p>
    <w:p w14:paraId="19A1342B" w14:textId="77777777" w:rsidR="00595685" w:rsidRDefault="00595685">
      <w:pPr>
        <w:pStyle w:val="Apara"/>
      </w:pPr>
      <w:r>
        <w:tab/>
        <w:t>(a)</w:t>
      </w:r>
      <w:r>
        <w:tab/>
        <w:t>the applicant or licensee;</w:t>
      </w:r>
    </w:p>
    <w:p w14:paraId="585B1A1B" w14:textId="77777777" w:rsidR="00595685" w:rsidRDefault="00595685">
      <w:pPr>
        <w:pStyle w:val="Apara"/>
      </w:pPr>
      <w:r>
        <w:tab/>
        <w:t>(b)</w:t>
      </w:r>
      <w:r>
        <w:tab/>
        <w:t>if the applicant or licensee is a corporation—the corporation’s executive officers;</w:t>
      </w:r>
    </w:p>
    <w:p w14:paraId="3A055866" w14:textId="77777777" w:rsidR="00595685" w:rsidRDefault="00595685">
      <w:pPr>
        <w:pStyle w:val="Apara"/>
      </w:pPr>
      <w:r>
        <w:tab/>
        <w:t>(c)</w:t>
      </w:r>
      <w:r>
        <w:tab/>
        <w:t>a person stated by the applicant or licensee to be a close associate of the applicant or licensee.</w:t>
      </w:r>
    </w:p>
    <w:p w14:paraId="7A1D0BAE" w14:textId="77777777" w:rsidR="00595685" w:rsidRDefault="00595685">
      <w:pPr>
        <w:pStyle w:val="Amain"/>
      </w:pPr>
      <w:r>
        <w:tab/>
        <w:t>(2)</w:t>
      </w:r>
      <w:r>
        <w:tab/>
        <w:t xml:space="preserve">Without limiting subsection (1), the </w:t>
      </w:r>
      <w:r w:rsidR="009E3FCA">
        <w:t>director</w:t>
      </w:r>
      <w:r w:rsidR="009E3FCA">
        <w:noBreakHyphen/>
        <w:t>general</w:t>
      </w:r>
      <w:r>
        <w:t xml:space="preserve"> may ask the chief police officer for a written report (a </w:t>
      </w:r>
      <w:r>
        <w:rPr>
          <w:rStyle w:val="charBoldItals"/>
        </w:rPr>
        <w:t>criminal history report</w:t>
      </w:r>
      <w:r>
        <w:t>) about the criminal history of any of the people.</w:t>
      </w:r>
    </w:p>
    <w:p w14:paraId="47560F1E" w14:textId="77777777" w:rsidR="00595685" w:rsidRDefault="00595685">
      <w:pPr>
        <w:pStyle w:val="Amain"/>
      </w:pPr>
      <w:r>
        <w:lastRenderedPageBreak/>
        <w:tab/>
        <w:t>(3)</w:t>
      </w:r>
      <w:r>
        <w:tab/>
        <w:t xml:space="preserve">For subsection (2), the </w:t>
      </w:r>
      <w:r w:rsidR="009E3FCA">
        <w:t>director</w:t>
      </w:r>
      <w:r w:rsidR="009E3FCA">
        <w:noBreakHyphen/>
        <w:t>general</w:t>
      </w:r>
      <w:r>
        <w:t xml:space="preserve"> must give the chief police officer any particulars the </w:t>
      </w:r>
      <w:r w:rsidR="009E3FCA">
        <w:t>director</w:t>
      </w:r>
      <w:r w:rsidR="009E3FCA">
        <w:noBreakHyphen/>
        <w:t>general</w:t>
      </w:r>
      <w:r>
        <w:t xml:space="preserve"> tells the chief police officer are relevant for each application for a licence or renewal of a licence.</w:t>
      </w:r>
    </w:p>
    <w:p w14:paraId="4B8EC3F2" w14:textId="77777777" w:rsidR="00595685" w:rsidRDefault="00595685">
      <w:pPr>
        <w:pStyle w:val="Amain"/>
      </w:pPr>
      <w:r>
        <w:tab/>
        <w:t>(4)</w:t>
      </w:r>
      <w:r>
        <w:tab/>
        <w:t>On receiving particulars of the application, the chief police officer—</w:t>
      </w:r>
    </w:p>
    <w:p w14:paraId="3EFFF0C8" w14:textId="77777777" w:rsidR="00595685" w:rsidRDefault="00595685">
      <w:pPr>
        <w:pStyle w:val="Apara"/>
      </w:pPr>
      <w:r>
        <w:tab/>
        <w:t>(a)</w:t>
      </w:r>
      <w:r>
        <w:tab/>
        <w:t>must make inquiries about the applicant’s criminal history; and</w:t>
      </w:r>
    </w:p>
    <w:p w14:paraId="7BC508A3" w14:textId="77777777" w:rsidR="00595685" w:rsidRDefault="00595685">
      <w:pPr>
        <w:pStyle w:val="Apara"/>
      </w:pPr>
      <w:r>
        <w:tab/>
        <w:t>(b)</w:t>
      </w:r>
      <w:r>
        <w:tab/>
        <w:t>must make any other inquiries about the applicant the chief police officer considers appropriate.</w:t>
      </w:r>
    </w:p>
    <w:p w14:paraId="50E94934" w14:textId="77777777" w:rsidR="00595685" w:rsidRDefault="00595685">
      <w:pPr>
        <w:pStyle w:val="Amain"/>
      </w:pPr>
      <w:r>
        <w:tab/>
        <w:t>(5)</w:t>
      </w:r>
      <w:r>
        <w:tab/>
        <w:t xml:space="preserve">As soon as practicable after considering the applicant’s suitability to hold a licence, the </w:t>
      </w:r>
      <w:r w:rsidR="009E3FCA">
        <w:t>director</w:t>
      </w:r>
      <w:r w:rsidR="009E3FCA">
        <w:noBreakHyphen/>
        <w:t>general</w:t>
      </w:r>
      <w:r>
        <w:t xml:space="preserve"> must destroy any criminal history report given to the </w:t>
      </w:r>
      <w:r w:rsidR="009E3FCA">
        <w:t>director</w:t>
      </w:r>
      <w:r w:rsidR="009E3FCA">
        <w:noBreakHyphen/>
        <w:t>general</w:t>
      </w:r>
      <w:r>
        <w:t xml:space="preserve"> in relation to the application.</w:t>
      </w:r>
    </w:p>
    <w:p w14:paraId="20AA30A0" w14:textId="77777777" w:rsidR="00595685" w:rsidRDefault="00595685">
      <w:pPr>
        <w:pStyle w:val="AH5Sec"/>
      </w:pPr>
      <w:bookmarkStart w:id="29" w:name="_Toc198805976"/>
      <w:r w:rsidRPr="007251EA">
        <w:rPr>
          <w:rStyle w:val="CharSectNo"/>
        </w:rPr>
        <w:t>20</w:t>
      </w:r>
      <w:r>
        <w:tab/>
        <w:t>Disclosure of criminal history—offence</w:t>
      </w:r>
      <w:bookmarkEnd w:id="29"/>
    </w:p>
    <w:p w14:paraId="3C1830B5" w14:textId="77777777" w:rsidR="00595685" w:rsidRDefault="00595685">
      <w:pPr>
        <w:pStyle w:val="Amain"/>
        <w:keepNext/>
      </w:pPr>
      <w:r>
        <w:tab/>
        <w:t>(1)</w:t>
      </w:r>
      <w:r>
        <w:tab/>
        <w:t>A person commits an offence if the person, directly or indirectly, discloses to anyone else a criminal history report, or information in a criminal history report.</w:t>
      </w:r>
    </w:p>
    <w:p w14:paraId="07116DA5" w14:textId="77777777" w:rsidR="00595685" w:rsidRDefault="00595685">
      <w:pPr>
        <w:pStyle w:val="Penalty"/>
        <w:keepNext/>
      </w:pPr>
      <w:r>
        <w:t>Maximum penalty:  100 penalty units.</w:t>
      </w:r>
    </w:p>
    <w:p w14:paraId="42A7F6E8" w14:textId="77777777" w:rsidR="00595685" w:rsidRDefault="00595685">
      <w:pPr>
        <w:pStyle w:val="Amain"/>
      </w:pPr>
      <w:r>
        <w:tab/>
        <w:t>(2)</w:t>
      </w:r>
      <w:r>
        <w:tab/>
        <w:t>Subsection (1) does not apply to—</w:t>
      </w:r>
    </w:p>
    <w:p w14:paraId="40B80350" w14:textId="77777777" w:rsidR="00595685" w:rsidRDefault="00595685">
      <w:pPr>
        <w:pStyle w:val="Apara"/>
      </w:pPr>
      <w:r>
        <w:tab/>
        <w:t>(a)</w:t>
      </w:r>
      <w:r>
        <w:tab/>
        <w:t xml:space="preserve">a disclosure authorised by the </w:t>
      </w:r>
      <w:r w:rsidR="009E3FCA">
        <w:t>director</w:t>
      </w:r>
      <w:r w:rsidR="009E3FCA">
        <w:noBreakHyphen/>
        <w:t>general</w:t>
      </w:r>
      <w:r>
        <w:t xml:space="preserve"> for the exercise of a function under this Act; or</w:t>
      </w:r>
    </w:p>
    <w:p w14:paraId="6E63F684" w14:textId="77777777" w:rsidR="00595685" w:rsidRDefault="00595685">
      <w:pPr>
        <w:pStyle w:val="Apara"/>
      </w:pPr>
      <w:r>
        <w:tab/>
        <w:t>(b)</w:t>
      </w:r>
      <w:r>
        <w:tab/>
        <w:t>a disclosure otherwise required or allowed by law.</w:t>
      </w:r>
    </w:p>
    <w:p w14:paraId="0BF519B9" w14:textId="77777777" w:rsidR="00595685" w:rsidRPr="007251EA" w:rsidRDefault="00595685">
      <w:pPr>
        <w:pStyle w:val="AH3Div"/>
      </w:pPr>
      <w:bookmarkStart w:id="30" w:name="_Toc198805977"/>
      <w:r w:rsidRPr="007251EA">
        <w:rPr>
          <w:rStyle w:val="CharDivNo"/>
        </w:rPr>
        <w:lastRenderedPageBreak/>
        <w:t>Division 2.4</w:t>
      </w:r>
      <w:r>
        <w:tab/>
      </w:r>
      <w:r w:rsidRPr="007251EA">
        <w:rPr>
          <w:rStyle w:val="CharDivText"/>
        </w:rPr>
        <w:t>Issue of licence</w:t>
      </w:r>
      <w:bookmarkEnd w:id="30"/>
      <w:r w:rsidRPr="007251EA">
        <w:rPr>
          <w:rStyle w:val="CharDivText"/>
        </w:rPr>
        <w:t xml:space="preserve"> </w:t>
      </w:r>
    </w:p>
    <w:p w14:paraId="54E873BF" w14:textId="77777777" w:rsidR="00595685" w:rsidRDefault="00595685">
      <w:pPr>
        <w:pStyle w:val="AH5Sec"/>
      </w:pPr>
      <w:bookmarkStart w:id="31" w:name="_Toc198805978"/>
      <w:r w:rsidRPr="007251EA">
        <w:rPr>
          <w:rStyle w:val="CharSectNo"/>
        </w:rPr>
        <w:t>21</w:t>
      </w:r>
      <w:r>
        <w:tab/>
      </w:r>
      <w:r w:rsidR="009E3FCA">
        <w:t>Director</w:t>
      </w:r>
      <w:r w:rsidR="009E3FCA">
        <w:noBreakHyphen/>
        <w:t>general</w:t>
      </w:r>
      <w:r>
        <w:t xml:space="preserve"> may issue or refuse to issue licence</w:t>
      </w:r>
      <w:bookmarkEnd w:id="31"/>
    </w:p>
    <w:p w14:paraId="74AD404C" w14:textId="77777777" w:rsidR="00595685" w:rsidRDefault="00595685" w:rsidP="00262DD6">
      <w:pPr>
        <w:pStyle w:val="Amain"/>
        <w:keepNext/>
      </w:pPr>
      <w:r>
        <w:tab/>
        <w:t>(1)</w:t>
      </w:r>
      <w:r>
        <w:tab/>
        <w:t xml:space="preserve">The </w:t>
      </w:r>
      <w:r w:rsidR="009E3FCA">
        <w:t>director</w:t>
      </w:r>
      <w:r w:rsidR="009E3FCA">
        <w:noBreakHyphen/>
        <w:t>general</w:t>
      </w:r>
      <w:r>
        <w:t xml:space="preserve"> may issue or refuse to issue a licence to an applicant.</w:t>
      </w:r>
    </w:p>
    <w:p w14:paraId="3588A29D" w14:textId="77777777" w:rsidR="00595685" w:rsidRDefault="00595685" w:rsidP="006E28BC">
      <w:pPr>
        <w:pStyle w:val="Amain"/>
        <w:keepNext/>
      </w:pPr>
      <w:r>
        <w:tab/>
        <w:t>(2)</w:t>
      </w:r>
      <w:r>
        <w:tab/>
        <w:t xml:space="preserve">The </w:t>
      </w:r>
      <w:r w:rsidR="009E3FCA">
        <w:t>director</w:t>
      </w:r>
      <w:r w:rsidR="009E3FCA">
        <w:noBreakHyphen/>
        <w:t>general</w:t>
      </w:r>
      <w:r>
        <w:t xml:space="preserve"> may issue a licence to an applicant only if the </w:t>
      </w:r>
      <w:r w:rsidR="009E3FCA">
        <w:t>director</w:t>
      </w:r>
      <w:r w:rsidR="009E3FCA">
        <w:noBreakHyphen/>
        <w:t>general</w:t>
      </w:r>
      <w:r>
        <w:t xml:space="preserve"> is satisfied that—</w:t>
      </w:r>
    </w:p>
    <w:p w14:paraId="55D33661" w14:textId="77777777" w:rsidR="00595685" w:rsidRDefault="00595685">
      <w:pPr>
        <w:pStyle w:val="Apara"/>
      </w:pPr>
      <w:r>
        <w:tab/>
        <w:t>(a)</w:t>
      </w:r>
      <w:r>
        <w:tab/>
        <w:t>the applicant is eligible to hold the licence; and</w:t>
      </w:r>
    </w:p>
    <w:p w14:paraId="22D9FCCF" w14:textId="77777777" w:rsidR="00595685" w:rsidRDefault="00595685">
      <w:pPr>
        <w:pStyle w:val="Apara"/>
      </w:pPr>
      <w:r>
        <w:tab/>
        <w:t>(b)</w:t>
      </w:r>
      <w:r>
        <w:tab/>
        <w:t>the applicant is a suitable person to hold a licence; and</w:t>
      </w:r>
    </w:p>
    <w:p w14:paraId="1FC45550" w14:textId="77777777" w:rsidR="00595685" w:rsidRDefault="00595685">
      <w:pPr>
        <w:pStyle w:val="Apara"/>
      </w:pPr>
      <w:r>
        <w:tab/>
        <w:t>(c)</w:t>
      </w:r>
      <w:r>
        <w:tab/>
        <w:t>if the applicant is a corporation—each executive officer of the corporation is a suitable person to hold a licence; and</w:t>
      </w:r>
    </w:p>
    <w:p w14:paraId="4A0995CF" w14:textId="77777777" w:rsidR="00595685" w:rsidRDefault="00595685">
      <w:pPr>
        <w:pStyle w:val="Apara"/>
      </w:pPr>
      <w:r>
        <w:tab/>
        <w:t>(d)</w:t>
      </w:r>
      <w:r>
        <w:tab/>
        <w:t>if the applicant intends performing activities under the licence in partnership or with others—each member of the partnership, or each person with whom the applicant intends performing activities under the licence, is a suitable person to hold a licence.</w:t>
      </w:r>
    </w:p>
    <w:p w14:paraId="6CC5056E" w14:textId="77777777" w:rsidR="00595685" w:rsidRDefault="00595685">
      <w:pPr>
        <w:pStyle w:val="Amain"/>
      </w:pPr>
      <w:r>
        <w:tab/>
        <w:t>(3)</w:t>
      </w:r>
      <w:r>
        <w:tab/>
        <w:t xml:space="preserve">If the </w:t>
      </w:r>
      <w:r w:rsidR="009E3FCA">
        <w:t>director</w:t>
      </w:r>
      <w:r w:rsidR="009E3FCA">
        <w:noBreakHyphen/>
        <w:t>general</w:t>
      </w:r>
      <w:r>
        <w:t xml:space="preserve"> decides to refuse to issue the licence, the </w:t>
      </w:r>
      <w:r w:rsidR="009E3FCA">
        <w:t>director</w:t>
      </w:r>
      <w:r w:rsidR="009E3FCA">
        <w:noBreakHyphen/>
        <w:t>general</w:t>
      </w:r>
      <w:r>
        <w:t xml:space="preserve"> must give the applicant written notice of the decision within 14 days after the day the decision is made.</w:t>
      </w:r>
    </w:p>
    <w:p w14:paraId="5D6E47FE" w14:textId="77777777" w:rsidR="00595685" w:rsidRDefault="00595685">
      <w:pPr>
        <w:pStyle w:val="AH5Sec"/>
      </w:pPr>
      <w:bookmarkStart w:id="32" w:name="_Toc198805979"/>
      <w:r w:rsidRPr="007251EA">
        <w:rPr>
          <w:rStyle w:val="CharSectNo"/>
        </w:rPr>
        <w:t>22</w:t>
      </w:r>
      <w:r>
        <w:tab/>
        <w:t>Conditions of licence</w:t>
      </w:r>
      <w:bookmarkEnd w:id="32"/>
    </w:p>
    <w:p w14:paraId="6ACCBF00" w14:textId="77777777" w:rsidR="00595685" w:rsidRDefault="00595685">
      <w:pPr>
        <w:pStyle w:val="Amain"/>
      </w:pPr>
      <w:r>
        <w:tab/>
        <w:t>(1)</w:t>
      </w:r>
      <w:r>
        <w:tab/>
        <w:t xml:space="preserve">The </w:t>
      </w:r>
      <w:r w:rsidR="009E3FCA">
        <w:t>director</w:t>
      </w:r>
      <w:r w:rsidR="009E3FCA">
        <w:noBreakHyphen/>
        <w:t>general</w:t>
      </w:r>
      <w:r>
        <w:t xml:space="preserve"> may issue a licence for a period of not longer than 3 years.</w:t>
      </w:r>
    </w:p>
    <w:p w14:paraId="4BC85A23" w14:textId="77777777" w:rsidR="00595685" w:rsidRDefault="00595685">
      <w:pPr>
        <w:pStyle w:val="Amain"/>
      </w:pPr>
      <w:r>
        <w:tab/>
        <w:t>(2)</w:t>
      </w:r>
      <w:r>
        <w:tab/>
        <w:t>A licence may be issued subject to any conditions stated in the licence.</w:t>
      </w:r>
    </w:p>
    <w:p w14:paraId="6036C35C" w14:textId="77777777" w:rsidR="00595685" w:rsidRDefault="00595685">
      <w:pPr>
        <w:pStyle w:val="Amain"/>
      </w:pPr>
      <w:r>
        <w:tab/>
        <w:t>(3)</w:t>
      </w:r>
      <w:r>
        <w:tab/>
        <w:t>Without limiting subsection (2), it is a condition of every licence—</w:t>
      </w:r>
    </w:p>
    <w:p w14:paraId="2FF187AD" w14:textId="77777777" w:rsidR="00595685" w:rsidRDefault="00595685">
      <w:pPr>
        <w:pStyle w:val="Apara"/>
      </w:pPr>
      <w:r>
        <w:tab/>
        <w:t>(a)</w:t>
      </w:r>
      <w:r>
        <w:tab/>
        <w:t>that the licensee must not contravene this Act; and</w:t>
      </w:r>
    </w:p>
    <w:p w14:paraId="5FEEB6DC" w14:textId="77777777" w:rsidR="00595685" w:rsidRDefault="00595685">
      <w:pPr>
        <w:pStyle w:val="Apara"/>
        <w:keepLines/>
      </w:pPr>
      <w:r>
        <w:lastRenderedPageBreak/>
        <w:tab/>
        <w:t>(b)</w:t>
      </w:r>
      <w:r>
        <w:tab/>
        <w:t xml:space="preserve">that the licensee must tell the </w:t>
      </w:r>
      <w:r w:rsidR="009E3FCA">
        <w:t>director</w:t>
      </w:r>
      <w:r w:rsidR="009E3FCA">
        <w:noBreakHyphen/>
        <w:t>general</w:t>
      </w:r>
      <w:r>
        <w:t xml:space="preserve"> about any change of address or close associates as soon as practicable after the change happens (but within 7 days after the day the change happens).</w:t>
      </w:r>
    </w:p>
    <w:p w14:paraId="63EA0CE8" w14:textId="77777777" w:rsidR="00595685" w:rsidRDefault="00595685">
      <w:pPr>
        <w:pStyle w:val="Amain"/>
      </w:pPr>
      <w:r>
        <w:tab/>
        <w:t>(4)</w:t>
      </w:r>
      <w:r>
        <w:tab/>
        <w:t>The regulations may prescribe additional conditions a licensee must comply with.</w:t>
      </w:r>
    </w:p>
    <w:p w14:paraId="24FE0B35" w14:textId="77777777" w:rsidR="00595685" w:rsidRDefault="00595685" w:rsidP="003A7DEE">
      <w:pPr>
        <w:pStyle w:val="Amain"/>
        <w:keepLines/>
      </w:pPr>
      <w:r>
        <w:tab/>
        <w:t>(5)</w:t>
      </w:r>
      <w:r>
        <w:tab/>
        <w:t xml:space="preserve">If the </w:t>
      </w:r>
      <w:r w:rsidR="009E3FCA">
        <w:t>director</w:t>
      </w:r>
      <w:r w:rsidR="009E3FCA">
        <w:noBreakHyphen/>
        <w:t>general</w:t>
      </w:r>
      <w:r>
        <w:t xml:space="preserve"> decides to issue a licence subject to a condition under subsection (2), the </w:t>
      </w:r>
      <w:r w:rsidR="009E3FCA">
        <w:t>director</w:t>
      </w:r>
      <w:r w:rsidR="009E3FCA">
        <w:noBreakHyphen/>
        <w:t>general</w:t>
      </w:r>
      <w:r>
        <w:t xml:space="preserve"> must give the applicant written notice of the decision within 14 days after the day the decision is made.</w:t>
      </w:r>
    </w:p>
    <w:p w14:paraId="4100AB73" w14:textId="77777777" w:rsidR="00595685" w:rsidRDefault="00595685">
      <w:pPr>
        <w:pStyle w:val="AH5Sec"/>
      </w:pPr>
      <w:bookmarkStart w:id="33" w:name="_Toc198805980"/>
      <w:r w:rsidRPr="007251EA">
        <w:rPr>
          <w:rStyle w:val="CharSectNo"/>
        </w:rPr>
        <w:t>23</w:t>
      </w:r>
      <w:r>
        <w:tab/>
        <w:t>Offence—contravention of licence conditions</w:t>
      </w:r>
      <w:bookmarkEnd w:id="33"/>
    </w:p>
    <w:p w14:paraId="51BE2149" w14:textId="77777777" w:rsidR="00595685" w:rsidRDefault="00595685">
      <w:pPr>
        <w:pStyle w:val="Amainreturn"/>
        <w:keepNext/>
      </w:pPr>
      <w:r>
        <w:t>A person commits an offence if the person engages in conduct that contravenes a condition of the person’s licence.</w:t>
      </w:r>
    </w:p>
    <w:p w14:paraId="060FC471" w14:textId="77777777" w:rsidR="00595685" w:rsidRDefault="00595685" w:rsidP="006E28BC">
      <w:pPr>
        <w:pStyle w:val="Penalty"/>
      </w:pPr>
      <w:r>
        <w:t>Maximum penalty:  100 penalty units.</w:t>
      </w:r>
    </w:p>
    <w:p w14:paraId="25EFCB24" w14:textId="77777777" w:rsidR="00595685" w:rsidRPr="007251EA" w:rsidRDefault="00595685">
      <w:pPr>
        <w:pStyle w:val="AH3Div"/>
      </w:pPr>
      <w:bookmarkStart w:id="34" w:name="_Toc198805981"/>
      <w:r w:rsidRPr="007251EA">
        <w:rPr>
          <w:rStyle w:val="CharDivNo"/>
        </w:rPr>
        <w:t>Division 2.5</w:t>
      </w:r>
      <w:r>
        <w:tab/>
      </w:r>
      <w:r w:rsidRPr="007251EA">
        <w:rPr>
          <w:rStyle w:val="CharDivText"/>
        </w:rPr>
        <w:t>Licence renewals</w:t>
      </w:r>
      <w:bookmarkEnd w:id="34"/>
    </w:p>
    <w:p w14:paraId="7B50DE5E" w14:textId="77777777" w:rsidR="00595685" w:rsidRDefault="00595685">
      <w:pPr>
        <w:pStyle w:val="AH5Sec"/>
      </w:pPr>
      <w:bookmarkStart w:id="35" w:name="_Toc198805982"/>
      <w:r w:rsidRPr="007251EA">
        <w:rPr>
          <w:rStyle w:val="CharSectNo"/>
        </w:rPr>
        <w:t>24</w:t>
      </w:r>
      <w:r>
        <w:tab/>
        <w:t>Application for renewal</w:t>
      </w:r>
      <w:bookmarkEnd w:id="35"/>
    </w:p>
    <w:p w14:paraId="686FC87D" w14:textId="77777777" w:rsidR="00595685" w:rsidRDefault="00595685">
      <w:pPr>
        <w:pStyle w:val="Amain"/>
        <w:keepNext/>
      </w:pPr>
      <w:r>
        <w:tab/>
        <w:t>(1)</w:t>
      </w:r>
      <w:r>
        <w:tab/>
        <w:t>A licensee may apply for renewal of a licence.</w:t>
      </w:r>
    </w:p>
    <w:p w14:paraId="236B457E" w14:textId="221DF5D1" w:rsidR="00595685" w:rsidRDefault="00595685">
      <w:pPr>
        <w:pStyle w:val="aNote"/>
        <w:keepNext/>
        <w:rPr>
          <w:rFonts w:ascii="Times New (W1)" w:hAnsi="Times New (W1)" w:cs="Times New (W1)"/>
        </w:rPr>
      </w:pPr>
      <w:r>
        <w:rPr>
          <w:rStyle w:val="charItals"/>
        </w:rPr>
        <w:t>Note</w:t>
      </w:r>
      <w:r>
        <w:rPr>
          <w:rFonts w:ascii="Times New (W1)" w:hAnsi="Times New (W1)" w:cs="Times New (W1)"/>
        </w:rPr>
        <w:tab/>
        <w:t>A fee may be determined under s 60 for an application.</w:t>
      </w:r>
    </w:p>
    <w:p w14:paraId="26416419" w14:textId="77777777" w:rsidR="00595685" w:rsidRDefault="00595685">
      <w:pPr>
        <w:pStyle w:val="Amain"/>
      </w:pPr>
      <w:r>
        <w:tab/>
        <w:t>(2)</w:t>
      </w:r>
      <w:r>
        <w:tab/>
        <w:t xml:space="preserve">The </w:t>
      </w:r>
      <w:r w:rsidR="009E3FCA">
        <w:t>director</w:t>
      </w:r>
      <w:r w:rsidR="009E3FCA">
        <w:noBreakHyphen/>
        <w:t>general</w:t>
      </w:r>
      <w:r>
        <w:t xml:space="preserve"> may ask the licensee, in writing, to give the </w:t>
      </w:r>
      <w:r w:rsidR="009E3FCA">
        <w:t>director</w:t>
      </w:r>
      <w:r w:rsidR="009E3FCA">
        <w:noBreakHyphen/>
        <w:t>general</w:t>
      </w:r>
      <w:r>
        <w:t xml:space="preserve">, within a stated reasonable time, information or material the </w:t>
      </w:r>
      <w:r w:rsidR="009E3FCA">
        <w:t>director</w:t>
      </w:r>
      <w:r w:rsidR="009E3FCA">
        <w:noBreakHyphen/>
        <w:t>general</w:t>
      </w:r>
      <w:r>
        <w:t xml:space="preserve"> reasonably requires to consider the application.</w:t>
      </w:r>
    </w:p>
    <w:p w14:paraId="35A9E428" w14:textId="77777777" w:rsidR="00595685" w:rsidRDefault="00595685">
      <w:pPr>
        <w:pStyle w:val="Amain"/>
      </w:pPr>
      <w:r>
        <w:tab/>
        <w:t>(3)</w:t>
      </w:r>
      <w:r>
        <w:tab/>
        <w:t>The licensee is taken to have withdrawn the application if, within the stated time, the licensee fails to comply with the request.</w:t>
      </w:r>
    </w:p>
    <w:p w14:paraId="51A29A89" w14:textId="77777777" w:rsidR="00595685" w:rsidRDefault="00595685">
      <w:pPr>
        <w:pStyle w:val="AH5Sec"/>
      </w:pPr>
      <w:bookmarkStart w:id="36" w:name="_Toc198805983"/>
      <w:r w:rsidRPr="007251EA">
        <w:rPr>
          <w:rStyle w:val="CharSectNo"/>
        </w:rPr>
        <w:lastRenderedPageBreak/>
        <w:t>25</w:t>
      </w:r>
      <w:r>
        <w:tab/>
      </w:r>
      <w:r w:rsidR="009E3FCA">
        <w:t>Director</w:t>
      </w:r>
      <w:r w:rsidR="009E3FCA">
        <w:noBreakHyphen/>
        <w:t>general</w:t>
      </w:r>
      <w:r>
        <w:t xml:space="preserve"> may renew or refuse to renew licence</w:t>
      </w:r>
      <w:bookmarkEnd w:id="36"/>
    </w:p>
    <w:p w14:paraId="660F68F6" w14:textId="77777777" w:rsidR="00595685" w:rsidRDefault="00595685" w:rsidP="00262DD6">
      <w:pPr>
        <w:pStyle w:val="Amain"/>
        <w:keepNext/>
      </w:pPr>
      <w:r>
        <w:tab/>
        <w:t>(1)</w:t>
      </w:r>
      <w:r>
        <w:tab/>
        <w:t xml:space="preserve">The </w:t>
      </w:r>
      <w:r w:rsidR="009E3FCA">
        <w:t>director</w:t>
      </w:r>
      <w:r w:rsidR="009E3FCA">
        <w:noBreakHyphen/>
        <w:t>general</w:t>
      </w:r>
      <w:r>
        <w:t xml:space="preserve"> may renew or refuse to renew a licence.</w:t>
      </w:r>
    </w:p>
    <w:p w14:paraId="783A947C" w14:textId="77777777" w:rsidR="00595685" w:rsidRDefault="00595685">
      <w:pPr>
        <w:pStyle w:val="Amain"/>
      </w:pPr>
      <w:r>
        <w:tab/>
        <w:t>(2)</w:t>
      </w:r>
      <w:r>
        <w:tab/>
        <w:t xml:space="preserve">The </w:t>
      </w:r>
      <w:r w:rsidR="009E3FCA">
        <w:t>director</w:t>
      </w:r>
      <w:r w:rsidR="009E3FCA">
        <w:noBreakHyphen/>
        <w:t>general</w:t>
      </w:r>
      <w:r>
        <w:t xml:space="preserve"> may renew a licence only if the </w:t>
      </w:r>
      <w:r w:rsidR="009E3FCA">
        <w:t>director</w:t>
      </w:r>
      <w:r w:rsidR="009E3FCA">
        <w:noBreakHyphen/>
        <w:t>general</w:t>
      </w:r>
      <w:r>
        <w:t xml:space="preserve"> is satisfied that—</w:t>
      </w:r>
    </w:p>
    <w:p w14:paraId="7A5F4132" w14:textId="77777777" w:rsidR="00595685" w:rsidRDefault="00595685">
      <w:pPr>
        <w:pStyle w:val="Apara"/>
      </w:pPr>
      <w:r>
        <w:tab/>
        <w:t>(a)</w:t>
      </w:r>
      <w:r>
        <w:tab/>
        <w:t>the licensee is eligible to hold the licence; and</w:t>
      </w:r>
    </w:p>
    <w:p w14:paraId="33550796" w14:textId="77777777" w:rsidR="00595685" w:rsidRDefault="00595685">
      <w:pPr>
        <w:pStyle w:val="Apara"/>
      </w:pPr>
      <w:r>
        <w:tab/>
        <w:t>(b)</w:t>
      </w:r>
      <w:r>
        <w:tab/>
        <w:t>the licensee is a suitable person to hold a licence; and</w:t>
      </w:r>
    </w:p>
    <w:p w14:paraId="6010D909" w14:textId="77777777" w:rsidR="00595685" w:rsidRDefault="00595685">
      <w:pPr>
        <w:pStyle w:val="Apara"/>
      </w:pPr>
      <w:r>
        <w:tab/>
        <w:t>(c)</w:t>
      </w:r>
      <w:r>
        <w:tab/>
        <w:t>if the licensee is a corporation—each executive officer of the corporation is a suitable person to hold a licence; and</w:t>
      </w:r>
    </w:p>
    <w:p w14:paraId="01631C6B" w14:textId="77777777" w:rsidR="00595685" w:rsidRDefault="00595685">
      <w:pPr>
        <w:pStyle w:val="Apara"/>
      </w:pPr>
      <w:r>
        <w:tab/>
        <w:t>(d)</w:t>
      </w:r>
      <w:r>
        <w:tab/>
        <w:t>if the licensee carries on business in partnership or with others—each member of the partnership, or each person with whom the licensee carries on business, is a suitable person to hold a licence.</w:t>
      </w:r>
    </w:p>
    <w:p w14:paraId="5245E8CC" w14:textId="77777777" w:rsidR="00595685" w:rsidRDefault="00595685">
      <w:pPr>
        <w:pStyle w:val="Amain"/>
      </w:pPr>
      <w:r>
        <w:tab/>
        <w:t>(3)</w:t>
      </w:r>
      <w:r>
        <w:tab/>
        <w:t xml:space="preserve">If the </w:t>
      </w:r>
      <w:r w:rsidR="009E3FCA">
        <w:t>director</w:t>
      </w:r>
      <w:r w:rsidR="009E3FCA">
        <w:noBreakHyphen/>
        <w:t>general</w:t>
      </w:r>
      <w:r>
        <w:t xml:space="preserve"> decides to refuse the application, the </w:t>
      </w:r>
      <w:r w:rsidR="009E3FCA">
        <w:t>director</w:t>
      </w:r>
      <w:r w:rsidR="009E3FCA">
        <w:noBreakHyphen/>
        <w:t>general</w:t>
      </w:r>
      <w:r>
        <w:t xml:space="preserve"> must give the applicant written notice of the decision within 14 days after the day the decision is made.</w:t>
      </w:r>
    </w:p>
    <w:p w14:paraId="5F00AF3A" w14:textId="77777777" w:rsidR="00595685" w:rsidRDefault="00595685">
      <w:pPr>
        <w:pStyle w:val="AH5Sec"/>
      </w:pPr>
      <w:bookmarkStart w:id="37" w:name="_Toc198805984"/>
      <w:r w:rsidRPr="007251EA">
        <w:rPr>
          <w:rStyle w:val="CharSectNo"/>
        </w:rPr>
        <w:t>26</w:t>
      </w:r>
      <w:r>
        <w:tab/>
        <w:t>Licence in force while application for renewal considered</w:t>
      </w:r>
      <w:bookmarkEnd w:id="37"/>
    </w:p>
    <w:p w14:paraId="384F3690" w14:textId="77777777" w:rsidR="00595685" w:rsidRDefault="00595685">
      <w:pPr>
        <w:pStyle w:val="Amainreturn"/>
      </w:pPr>
      <w:r>
        <w:t>If an application is made under section 24 (Application for renewal), the licensee’s licence is taken to continue in force from the day that it would, apart from this section, have ended until the licensee’s application for renewal is—</w:t>
      </w:r>
    </w:p>
    <w:p w14:paraId="51ECFAC4" w14:textId="77777777" w:rsidR="00595685" w:rsidRDefault="00595685">
      <w:pPr>
        <w:pStyle w:val="Apara"/>
      </w:pPr>
      <w:r>
        <w:tab/>
        <w:t>(a)</w:t>
      </w:r>
      <w:r>
        <w:tab/>
        <w:t>decided; or</w:t>
      </w:r>
    </w:p>
    <w:p w14:paraId="0B5D23D9" w14:textId="77777777" w:rsidR="00595685" w:rsidRDefault="00595685">
      <w:pPr>
        <w:pStyle w:val="Apara"/>
      </w:pPr>
      <w:r>
        <w:tab/>
        <w:t>(b)</w:t>
      </w:r>
      <w:r>
        <w:tab/>
        <w:t>withdrawn by the licensee; or</w:t>
      </w:r>
    </w:p>
    <w:p w14:paraId="0F34EBDD" w14:textId="77777777" w:rsidR="00595685" w:rsidRDefault="00595685">
      <w:pPr>
        <w:pStyle w:val="Apara"/>
        <w:keepNext/>
      </w:pPr>
      <w:r>
        <w:tab/>
        <w:t>(c)</w:t>
      </w:r>
      <w:r>
        <w:tab/>
        <w:t>taken to have been withdrawn under section 24 (3).</w:t>
      </w:r>
    </w:p>
    <w:p w14:paraId="7C494151" w14:textId="77777777" w:rsidR="00595685" w:rsidRDefault="00595685">
      <w:pPr>
        <w:pStyle w:val="aNote"/>
      </w:pPr>
      <w:r>
        <w:rPr>
          <w:rStyle w:val="charItals"/>
        </w:rPr>
        <w:t>Note</w:t>
      </w:r>
      <w:r>
        <w:rPr>
          <w:rStyle w:val="charItals"/>
        </w:rPr>
        <w:tab/>
      </w:r>
      <w:r>
        <w:t xml:space="preserve">For what happens to hemp plants and seed in the licensee’s possession if the </w:t>
      </w:r>
      <w:r w:rsidR="009E3FCA">
        <w:t>director</w:t>
      </w:r>
      <w:r w:rsidR="009E3FCA">
        <w:noBreakHyphen/>
        <w:t>general</w:t>
      </w:r>
      <w:r>
        <w:t xml:space="preserve"> decides to refuse to renew a licence, see s 40 and s 41.</w:t>
      </w:r>
    </w:p>
    <w:p w14:paraId="215BBDEF" w14:textId="77777777" w:rsidR="00595685" w:rsidRDefault="00595685">
      <w:pPr>
        <w:pStyle w:val="AH5Sec"/>
      </w:pPr>
      <w:bookmarkStart w:id="38" w:name="_Toc198805985"/>
      <w:r w:rsidRPr="007251EA">
        <w:rPr>
          <w:rStyle w:val="CharSectNo"/>
        </w:rPr>
        <w:lastRenderedPageBreak/>
        <w:t>27</w:t>
      </w:r>
      <w:r>
        <w:tab/>
        <w:t>Return of licence if renewal refused</w:t>
      </w:r>
      <w:bookmarkEnd w:id="38"/>
    </w:p>
    <w:p w14:paraId="579236E4" w14:textId="77777777" w:rsidR="00595685" w:rsidRDefault="00595685">
      <w:pPr>
        <w:pStyle w:val="Amainreturn"/>
      </w:pPr>
      <w:r>
        <w:t>A person commits an offence if—</w:t>
      </w:r>
    </w:p>
    <w:p w14:paraId="1F50A418" w14:textId="77777777" w:rsidR="00595685" w:rsidRDefault="00595685">
      <w:pPr>
        <w:pStyle w:val="Apara"/>
      </w:pPr>
      <w:r>
        <w:tab/>
        <w:t>(a)</w:t>
      </w:r>
      <w:r>
        <w:tab/>
        <w:t>the person’s application for renewal of a licence is refused; and</w:t>
      </w:r>
    </w:p>
    <w:p w14:paraId="73B3E955" w14:textId="77777777" w:rsidR="00595685" w:rsidRDefault="00595685">
      <w:pPr>
        <w:pStyle w:val="Apara"/>
        <w:keepNext/>
      </w:pPr>
      <w:r>
        <w:tab/>
        <w:t>(b)</w:t>
      </w:r>
      <w:r>
        <w:tab/>
        <w:t xml:space="preserve">the person fails to return the licence to the </w:t>
      </w:r>
      <w:r w:rsidR="009E3FCA">
        <w:t>director</w:t>
      </w:r>
      <w:r w:rsidR="009E3FCA">
        <w:noBreakHyphen/>
        <w:t>general</w:t>
      </w:r>
      <w:r>
        <w:t xml:space="preserve"> within 14 days after the day the </w:t>
      </w:r>
      <w:r w:rsidR="00EF4F5C">
        <w:t>director</w:t>
      </w:r>
      <w:r w:rsidR="00EF4F5C">
        <w:noBreakHyphen/>
        <w:t>general</w:t>
      </w:r>
      <w:r>
        <w:t xml:space="preserve"> tells the person of the refusal.</w:t>
      </w:r>
    </w:p>
    <w:p w14:paraId="580B600F" w14:textId="77777777" w:rsidR="00595685" w:rsidRDefault="00595685" w:rsidP="006E28BC">
      <w:pPr>
        <w:pStyle w:val="Penalty"/>
      </w:pPr>
      <w:r>
        <w:t>Maximum penalty:  100 penalty units.</w:t>
      </w:r>
    </w:p>
    <w:p w14:paraId="4770F4CB" w14:textId="77777777" w:rsidR="00595685" w:rsidRPr="007251EA" w:rsidRDefault="00595685">
      <w:pPr>
        <w:pStyle w:val="AH3Div"/>
      </w:pPr>
      <w:bookmarkStart w:id="39" w:name="_Toc198805986"/>
      <w:r w:rsidRPr="007251EA">
        <w:rPr>
          <w:rStyle w:val="CharDivNo"/>
        </w:rPr>
        <w:t>Division 2.6</w:t>
      </w:r>
      <w:r>
        <w:tab/>
      </w:r>
      <w:r w:rsidRPr="007251EA">
        <w:rPr>
          <w:rStyle w:val="CharDivText"/>
        </w:rPr>
        <w:t>Amendment and surrender of licence</w:t>
      </w:r>
      <w:bookmarkEnd w:id="39"/>
    </w:p>
    <w:p w14:paraId="536BE550" w14:textId="77777777" w:rsidR="00595685" w:rsidRDefault="00595685">
      <w:pPr>
        <w:pStyle w:val="AH5Sec"/>
      </w:pPr>
      <w:bookmarkStart w:id="40" w:name="_Toc198805987"/>
      <w:r w:rsidRPr="007251EA">
        <w:rPr>
          <w:rStyle w:val="CharSectNo"/>
        </w:rPr>
        <w:t>28</w:t>
      </w:r>
      <w:r>
        <w:tab/>
        <w:t>Amendment of licence</w:t>
      </w:r>
      <w:bookmarkEnd w:id="40"/>
    </w:p>
    <w:p w14:paraId="6D491888" w14:textId="77777777" w:rsidR="00595685" w:rsidRDefault="00595685">
      <w:pPr>
        <w:pStyle w:val="Amain"/>
      </w:pPr>
      <w:r>
        <w:tab/>
        <w:t>(1)</w:t>
      </w:r>
      <w:r>
        <w:tab/>
        <w:t xml:space="preserve">The </w:t>
      </w:r>
      <w:r w:rsidR="009E3FCA">
        <w:t>director</w:t>
      </w:r>
      <w:r w:rsidR="009E3FCA">
        <w:noBreakHyphen/>
        <w:t>general</w:t>
      </w:r>
      <w:r>
        <w:t xml:space="preserve"> may amend a licence—</w:t>
      </w:r>
    </w:p>
    <w:p w14:paraId="283F1DE2" w14:textId="77777777" w:rsidR="00595685" w:rsidRDefault="00595685">
      <w:pPr>
        <w:pStyle w:val="Apara"/>
      </w:pPr>
      <w:r>
        <w:tab/>
        <w:t>(a)</w:t>
      </w:r>
      <w:r>
        <w:tab/>
        <w:t>on the licensee’s application; or</w:t>
      </w:r>
    </w:p>
    <w:p w14:paraId="186A1FFA" w14:textId="77777777" w:rsidR="00595685" w:rsidRDefault="00595685">
      <w:pPr>
        <w:pStyle w:val="Apara"/>
        <w:keepNext/>
      </w:pPr>
      <w:r>
        <w:tab/>
        <w:t>(b)</w:t>
      </w:r>
      <w:r>
        <w:tab/>
        <w:t xml:space="preserve">on the </w:t>
      </w:r>
      <w:r w:rsidR="009E3FCA">
        <w:t>director</w:t>
      </w:r>
      <w:r w:rsidR="009E3FCA">
        <w:noBreakHyphen/>
        <w:t>general’s</w:t>
      </w:r>
      <w:r>
        <w:t xml:space="preserve"> own initiative.</w:t>
      </w:r>
    </w:p>
    <w:p w14:paraId="3A596820" w14:textId="63652B3A" w:rsidR="00595685" w:rsidRDefault="00595685">
      <w:pPr>
        <w:pStyle w:val="aNote"/>
        <w:keepNext/>
        <w:rPr>
          <w:rFonts w:ascii="Times New (W1)" w:hAnsi="Times New (W1)" w:cs="Times New (W1)"/>
        </w:rPr>
      </w:pPr>
      <w:r>
        <w:rPr>
          <w:rStyle w:val="charItals"/>
        </w:rPr>
        <w:t>Note</w:t>
      </w:r>
      <w:r>
        <w:rPr>
          <w:rFonts w:ascii="Times New (W1)" w:hAnsi="Times New (W1)" w:cs="Times New (W1)"/>
        </w:rPr>
        <w:tab/>
        <w:t>A fee may be determined under s 60 for an application.</w:t>
      </w:r>
    </w:p>
    <w:p w14:paraId="7A75EF16" w14:textId="77777777" w:rsidR="00595685" w:rsidRDefault="00595685">
      <w:pPr>
        <w:pStyle w:val="Amain"/>
      </w:pPr>
      <w:r>
        <w:tab/>
        <w:t>(2)</w:t>
      </w:r>
      <w:r>
        <w:tab/>
        <w:t xml:space="preserve">Before amending a licence under subsection (1) (a), the </w:t>
      </w:r>
      <w:r w:rsidR="009E3FCA">
        <w:t>director</w:t>
      </w:r>
      <w:r w:rsidR="009E3FCA">
        <w:noBreakHyphen/>
        <w:t>general</w:t>
      </w:r>
      <w:r>
        <w:t xml:space="preserve"> must be satisfied that the licensee meets the eligibility requirements the </w:t>
      </w:r>
      <w:r w:rsidR="009E3FCA">
        <w:t>director</w:t>
      </w:r>
      <w:r w:rsidR="009E3FCA">
        <w:noBreakHyphen/>
        <w:t>general</w:t>
      </w:r>
      <w:r>
        <w:t xml:space="preserve"> tells the applicant are relevant to the amendment.</w:t>
      </w:r>
    </w:p>
    <w:p w14:paraId="19622019" w14:textId="77777777" w:rsidR="00595685" w:rsidRDefault="00595685">
      <w:pPr>
        <w:pStyle w:val="Amain"/>
      </w:pPr>
      <w:r>
        <w:tab/>
        <w:t>(3)</w:t>
      </w:r>
      <w:r>
        <w:tab/>
        <w:t xml:space="preserve">Before amending a licence under subsection (1) (b), the </w:t>
      </w:r>
      <w:r w:rsidR="009E3FCA">
        <w:t>director</w:t>
      </w:r>
      <w:r w:rsidR="009E3FCA">
        <w:noBreakHyphen/>
        <w:t>general</w:t>
      </w:r>
      <w:r>
        <w:t xml:space="preserve"> must—</w:t>
      </w:r>
    </w:p>
    <w:p w14:paraId="6476115B" w14:textId="77777777" w:rsidR="00595685" w:rsidRDefault="00595685">
      <w:pPr>
        <w:pStyle w:val="Apara"/>
      </w:pPr>
      <w:r>
        <w:tab/>
        <w:t>(a)</w:t>
      </w:r>
      <w:r>
        <w:tab/>
        <w:t>give written notice to the licensee—</w:t>
      </w:r>
    </w:p>
    <w:p w14:paraId="2084CBB1" w14:textId="77777777" w:rsidR="00595685" w:rsidRDefault="00595685">
      <w:pPr>
        <w:pStyle w:val="Asubpara"/>
      </w:pPr>
      <w:r>
        <w:tab/>
        <w:t>(i)</w:t>
      </w:r>
      <w:r>
        <w:tab/>
        <w:t>of the particulars of the proposed amendment; and</w:t>
      </w:r>
    </w:p>
    <w:p w14:paraId="218713E7" w14:textId="77777777" w:rsidR="00595685" w:rsidRDefault="00595685">
      <w:pPr>
        <w:pStyle w:val="Asubpara"/>
      </w:pPr>
      <w:r>
        <w:tab/>
        <w:t>(ii)</w:t>
      </w:r>
      <w:r>
        <w:tab/>
        <w:t xml:space="preserve">that the licensee may make written submissions to the </w:t>
      </w:r>
      <w:r w:rsidR="009E3FCA">
        <w:t>director</w:t>
      </w:r>
      <w:r w:rsidR="009E3FCA">
        <w:noBreakHyphen/>
        <w:t>general</w:t>
      </w:r>
      <w:r>
        <w:t xml:space="preserve"> about the proposed amendment before a stated day, not later than 14 days after the day the notice is given to the licensee; and</w:t>
      </w:r>
    </w:p>
    <w:p w14:paraId="56134D26" w14:textId="77777777" w:rsidR="00595685" w:rsidRDefault="00595685">
      <w:pPr>
        <w:pStyle w:val="Apara"/>
      </w:pPr>
      <w:r>
        <w:lastRenderedPageBreak/>
        <w:tab/>
        <w:t>(b)</w:t>
      </w:r>
      <w:r>
        <w:tab/>
        <w:t xml:space="preserve">have regard to submissions made to the </w:t>
      </w:r>
      <w:r w:rsidR="009E3FCA">
        <w:t>director</w:t>
      </w:r>
      <w:r w:rsidR="009E3FCA">
        <w:noBreakHyphen/>
        <w:t>general</w:t>
      </w:r>
      <w:r>
        <w:t xml:space="preserve"> by the licensee before the stated day.</w:t>
      </w:r>
    </w:p>
    <w:p w14:paraId="3D83888A" w14:textId="77777777" w:rsidR="00595685" w:rsidRDefault="00595685">
      <w:pPr>
        <w:pStyle w:val="Amain"/>
      </w:pPr>
      <w:r>
        <w:tab/>
        <w:t>(4)</w:t>
      </w:r>
      <w:r>
        <w:tab/>
        <w:t xml:space="preserve">Subsection (3) does not apply if the </w:t>
      </w:r>
      <w:r w:rsidR="009E3FCA">
        <w:t>director</w:t>
      </w:r>
      <w:r w:rsidR="009E3FCA">
        <w:noBreakHyphen/>
        <w:t>general</w:t>
      </w:r>
      <w:r>
        <w:t xml:space="preserve"> decides that the amendment must be made urgently to ensure compliance with this Act.</w:t>
      </w:r>
    </w:p>
    <w:p w14:paraId="7A19F8E3" w14:textId="77777777" w:rsidR="00595685" w:rsidRDefault="00595685" w:rsidP="006E28BC">
      <w:pPr>
        <w:pStyle w:val="Amain"/>
        <w:keepLines/>
      </w:pPr>
      <w:r>
        <w:tab/>
        <w:t>(5)</w:t>
      </w:r>
      <w:r>
        <w:tab/>
        <w:t xml:space="preserve">If the </w:t>
      </w:r>
      <w:r w:rsidR="009E3FCA">
        <w:t>director</w:t>
      </w:r>
      <w:r w:rsidR="009E3FCA">
        <w:noBreakHyphen/>
        <w:t>general</w:t>
      </w:r>
      <w:r>
        <w:t xml:space="preserve"> decides to amend a licence under subsection (1) (b), the </w:t>
      </w:r>
      <w:r w:rsidR="009E3FCA">
        <w:t>director</w:t>
      </w:r>
      <w:r w:rsidR="009E3FCA">
        <w:noBreakHyphen/>
        <w:t>general</w:t>
      </w:r>
      <w:r>
        <w:t xml:space="preserve"> must give the licensee written notice of the decision within 14 days after the day the decision is made.</w:t>
      </w:r>
    </w:p>
    <w:p w14:paraId="516E05BD" w14:textId="77777777" w:rsidR="00595685" w:rsidRDefault="00595685">
      <w:pPr>
        <w:pStyle w:val="Amain"/>
      </w:pPr>
      <w:r>
        <w:tab/>
        <w:t>(6)</w:t>
      </w:r>
      <w:r>
        <w:tab/>
        <w:t>The amendment takes effect—</w:t>
      </w:r>
    </w:p>
    <w:p w14:paraId="04DF0572" w14:textId="77777777" w:rsidR="00595685" w:rsidRDefault="00595685">
      <w:pPr>
        <w:pStyle w:val="Apara"/>
      </w:pPr>
      <w:r>
        <w:tab/>
        <w:t>(a)</w:t>
      </w:r>
      <w:r>
        <w:tab/>
        <w:t>on the day the written notice of the amendment is given to the licensee; or</w:t>
      </w:r>
    </w:p>
    <w:p w14:paraId="7AE09B76" w14:textId="77777777" w:rsidR="00595685" w:rsidRDefault="00595685">
      <w:pPr>
        <w:pStyle w:val="Apara"/>
      </w:pPr>
      <w:r>
        <w:tab/>
        <w:t>(b)</w:t>
      </w:r>
      <w:r>
        <w:tab/>
        <w:t>if a later day is stated in the notice—on that day.</w:t>
      </w:r>
    </w:p>
    <w:p w14:paraId="15B8EEC9" w14:textId="77777777" w:rsidR="00595685" w:rsidRDefault="00595685">
      <w:pPr>
        <w:pStyle w:val="Amain"/>
      </w:pPr>
      <w:r>
        <w:tab/>
        <w:t>(7)</w:t>
      </w:r>
      <w:r>
        <w:tab/>
        <w:t xml:space="preserve">If the </w:t>
      </w:r>
      <w:r w:rsidR="009E3FCA">
        <w:t>director</w:t>
      </w:r>
      <w:r w:rsidR="009E3FCA">
        <w:noBreakHyphen/>
        <w:t>general</w:t>
      </w:r>
      <w:r>
        <w:t xml:space="preserve"> decides to refuse to make an amendment applied for under subsection (1) (a), the </w:t>
      </w:r>
      <w:r w:rsidR="009E3FCA">
        <w:t>director</w:t>
      </w:r>
      <w:r w:rsidR="009E3FCA">
        <w:noBreakHyphen/>
        <w:t>general</w:t>
      </w:r>
      <w:r>
        <w:t xml:space="preserve"> must give the applicant written notice of the decision within 14 days after the day the decision is made.</w:t>
      </w:r>
    </w:p>
    <w:p w14:paraId="72AD64AA" w14:textId="77777777" w:rsidR="00595685" w:rsidRDefault="00595685">
      <w:pPr>
        <w:pStyle w:val="AH5Sec"/>
      </w:pPr>
      <w:bookmarkStart w:id="41" w:name="_Toc198805988"/>
      <w:r w:rsidRPr="007251EA">
        <w:rPr>
          <w:rStyle w:val="CharSectNo"/>
        </w:rPr>
        <w:t>29</w:t>
      </w:r>
      <w:r>
        <w:tab/>
        <w:t>Return of licence for amendment</w:t>
      </w:r>
      <w:bookmarkEnd w:id="41"/>
    </w:p>
    <w:p w14:paraId="00FBD130" w14:textId="77777777" w:rsidR="00595685" w:rsidRDefault="00595685">
      <w:pPr>
        <w:pStyle w:val="Amain"/>
      </w:pPr>
      <w:r>
        <w:tab/>
        <w:t>(1)</w:t>
      </w:r>
      <w:r>
        <w:tab/>
        <w:t xml:space="preserve">If the </w:t>
      </w:r>
      <w:r w:rsidR="009E3FCA">
        <w:t>director</w:t>
      </w:r>
      <w:r w:rsidR="009E3FCA">
        <w:noBreakHyphen/>
        <w:t>general</w:t>
      </w:r>
      <w:r>
        <w:t xml:space="preserve"> amends a licence under section 28, the </w:t>
      </w:r>
      <w:r w:rsidR="009E3FCA">
        <w:t>director</w:t>
      </w:r>
      <w:r w:rsidR="009E3FCA">
        <w:noBreakHyphen/>
        <w:t>general</w:t>
      </w:r>
      <w:r>
        <w:t xml:space="preserve"> may ask the licensee to produce the licence for amendment within a stated period of not less than 14 days.</w:t>
      </w:r>
    </w:p>
    <w:p w14:paraId="5794C2A0" w14:textId="77777777" w:rsidR="00595685" w:rsidRDefault="00595685">
      <w:pPr>
        <w:pStyle w:val="Amain"/>
      </w:pPr>
      <w:r>
        <w:tab/>
        <w:t>(2)</w:t>
      </w:r>
      <w:r>
        <w:tab/>
        <w:t>A licensee commits an offence if the licensee fails to comply with a request under subsection (1).</w:t>
      </w:r>
    </w:p>
    <w:p w14:paraId="00FB6A11" w14:textId="77777777" w:rsidR="00595685" w:rsidRDefault="00595685">
      <w:pPr>
        <w:pStyle w:val="Penalty"/>
      </w:pPr>
      <w:r>
        <w:t>Maximum penalty:  100 penalty units.</w:t>
      </w:r>
    </w:p>
    <w:p w14:paraId="4820C95E" w14:textId="77777777" w:rsidR="00595685" w:rsidRDefault="00595685">
      <w:pPr>
        <w:pStyle w:val="AH5Sec"/>
      </w:pPr>
      <w:bookmarkStart w:id="42" w:name="_Toc198805989"/>
      <w:r w:rsidRPr="007251EA">
        <w:rPr>
          <w:rStyle w:val="CharSectNo"/>
        </w:rPr>
        <w:lastRenderedPageBreak/>
        <w:t>30</w:t>
      </w:r>
      <w:r>
        <w:tab/>
        <w:t>Surrender of licence</w:t>
      </w:r>
      <w:bookmarkEnd w:id="42"/>
    </w:p>
    <w:p w14:paraId="2CDA0806" w14:textId="77777777" w:rsidR="00595685" w:rsidRDefault="00595685">
      <w:pPr>
        <w:pStyle w:val="Amain"/>
        <w:keepNext/>
      </w:pPr>
      <w:r>
        <w:tab/>
        <w:t>(1)</w:t>
      </w:r>
      <w:r>
        <w:tab/>
        <w:t xml:space="preserve">A licensee may surrender the licensee’s licence by returning the licence to the </w:t>
      </w:r>
      <w:r w:rsidR="009E3FCA">
        <w:t>director</w:t>
      </w:r>
      <w:r w:rsidR="009E3FCA">
        <w:noBreakHyphen/>
        <w:t>general</w:t>
      </w:r>
      <w:r>
        <w:t>.</w:t>
      </w:r>
    </w:p>
    <w:p w14:paraId="43728A33" w14:textId="77777777" w:rsidR="00595685" w:rsidRDefault="00595685">
      <w:pPr>
        <w:pStyle w:val="Amain"/>
      </w:pPr>
      <w:r>
        <w:tab/>
        <w:t>(2)</w:t>
      </w:r>
      <w:r>
        <w:tab/>
        <w:t>Before the licensee surrenders the licence, the licensee must destroy or otherwise lawfully dispose of all hemp plants and seed the licensee possesses.</w:t>
      </w:r>
    </w:p>
    <w:p w14:paraId="1C2C8CF6" w14:textId="77777777" w:rsidR="00595685" w:rsidRDefault="00595685">
      <w:pPr>
        <w:pStyle w:val="Amain"/>
      </w:pPr>
      <w:r>
        <w:tab/>
        <w:t>(3)</w:t>
      </w:r>
      <w:r>
        <w:tab/>
        <w:t>A licence surrendered under this section ends at the end of the day it is surrendered.</w:t>
      </w:r>
    </w:p>
    <w:p w14:paraId="74288950" w14:textId="77777777" w:rsidR="00595685" w:rsidRPr="007251EA" w:rsidRDefault="00595685">
      <w:pPr>
        <w:pStyle w:val="AH3Div"/>
      </w:pPr>
      <w:bookmarkStart w:id="43" w:name="_Toc198805990"/>
      <w:r w:rsidRPr="007251EA">
        <w:rPr>
          <w:rStyle w:val="CharDivNo"/>
        </w:rPr>
        <w:t>Division 2.7</w:t>
      </w:r>
      <w:r>
        <w:tab/>
      </w:r>
      <w:r w:rsidRPr="007251EA">
        <w:rPr>
          <w:rStyle w:val="CharDivText"/>
        </w:rPr>
        <w:t>Suspension and cancellation of licence</w:t>
      </w:r>
      <w:bookmarkEnd w:id="43"/>
    </w:p>
    <w:p w14:paraId="5228BAFF" w14:textId="77777777" w:rsidR="00595685" w:rsidRDefault="00595685">
      <w:pPr>
        <w:pStyle w:val="AH5Sec"/>
      </w:pPr>
      <w:bookmarkStart w:id="44" w:name="_Toc198805991"/>
      <w:r w:rsidRPr="007251EA">
        <w:rPr>
          <w:rStyle w:val="CharSectNo"/>
        </w:rPr>
        <w:t>31</w:t>
      </w:r>
      <w:r>
        <w:tab/>
        <w:t>Grounds for suspension action or cancellation</w:t>
      </w:r>
      <w:bookmarkEnd w:id="44"/>
    </w:p>
    <w:p w14:paraId="7F9AA911" w14:textId="77777777" w:rsidR="00595685" w:rsidRDefault="00595685">
      <w:pPr>
        <w:pStyle w:val="Amain"/>
      </w:pPr>
      <w:r>
        <w:tab/>
        <w:t>(1)</w:t>
      </w:r>
      <w:r>
        <w:tab/>
        <w:t>A ground for suspending or cancelling a licence exists if the licensee—</w:t>
      </w:r>
    </w:p>
    <w:p w14:paraId="6B54E89C" w14:textId="77777777" w:rsidR="00595685" w:rsidRDefault="00595685">
      <w:pPr>
        <w:pStyle w:val="Apara"/>
      </w:pPr>
      <w:r>
        <w:tab/>
        <w:t>(a)</w:t>
      </w:r>
      <w:r>
        <w:tab/>
        <w:t>is not a suitable person to hold the licence; or</w:t>
      </w:r>
    </w:p>
    <w:p w14:paraId="336C9731" w14:textId="77777777" w:rsidR="00595685" w:rsidRDefault="00595685">
      <w:pPr>
        <w:pStyle w:val="Apara"/>
      </w:pPr>
      <w:r>
        <w:tab/>
        <w:t>(b)</w:t>
      </w:r>
      <w:r>
        <w:tab/>
        <w:t>the licensee is no longer eligible to hold the licence for contravening a provision of this Act or a condition of the licence.</w:t>
      </w:r>
    </w:p>
    <w:p w14:paraId="67F109A4" w14:textId="77777777" w:rsidR="00595685" w:rsidRDefault="00595685">
      <w:pPr>
        <w:pStyle w:val="Amain"/>
      </w:pPr>
      <w:r>
        <w:tab/>
        <w:t>(2)</w:t>
      </w:r>
      <w:r>
        <w:tab/>
        <w:t>Also, a ground for suspending or cancelling a licence exists if the licence was issued because of a materially false or misleading representation or declaration.</w:t>
      </w:r>
    </w:p>
    <w:p w14:paraId="250BC66D" w14:textId="77777777" w:rsidR="00595685" w:rsidRDefault="00595685">
      <w:pPr>
        <w:pStyle w:val="AH5Sec"/>
      </w:pPr>
      <w:bookmarkStart w:id="45" w:name="_Toc198805992"/>
      <w:r w:rsidRPr="007251EA">
        <w:rPr>
          <w:rStyle w:val="CharSectNo"/>
        </w:rPr>
        <w:t>32</w:t>
      </w:r>
      <w:r>
        <w:tab/>
        <w:t>Show cause notice</w:t>
      </w:r>
      <w:bookmarkEnd w:id="45"/>
    </w:p>
    <w:p w14:paraId="4FC80203" w14:textId="77777777" w:rsidR="00595685" w:rsidRDefault="00595685">
      <w:pPr>
        <w:pStyle w:val="Amain"/>
      </w:pPr>
      <w:r>
        <w:tab/>
        <w:t>(1)</w:t>
      </w:r>
      <w:r>
        <w:tab/>
        <w:t xml:space="preserve">This section applies if the </w:t>
      </w:r>
      <w:r w:rsidR="009E3FCA">
        <w:t>director</w:t>
      </w:r>
      <w:r w:rsidR="009E3FCA">
        <w:noBreakHyphen/>
        <w:t>general</w:t>
      </w:r>
      <w:r>
        <w:t xml:space="preserve"> considers a ground exists to suspend or cancel a licence.</w:t>
      </w:r>
    </w:p>
    <w:p w14:paraId="470212B1" w14:textId="77777777" w:rsidR="00595685" w:rsidRDefault="00595685">
      <w:pPr>
        <w:pStyle w:val="Amain"/>
        <w:keepNext/>
      </w:pPr>
      <w:r>
        <w:tab/>
        <w:t>(2)</w:t>
      </w:r>
      <w:r>
        <w:tab/>
        <w:t xml:space="preserve">The </w:t>
      </w:r>
      <w:r w:rsidR="009E3FCA">
        <w:t>director</w:t>
      </w:r>
      <w:r w:rsidR="009E3FCA">
        <w:noBreakHyphen/>
        <w:t>general</w:t>
      </w:r>
      <w:r>
        <w:t xml:space="preserve"> must give the licensee a written notice (a </w:t>
      </w:r>
      <w:r>
        <w:rPr>
          <w:rStyle w:val="charBoldItals"/>
        </w:rPr>
        <w:t>show cause notice</w:t>
      </w:r>
      <w:r>
        <w:t>) stating the following:</w:t>
      </w:r>
    </w:p>
    <w:p w14:paraId="3593F5D4" w14:textId="77777777" w:rsidR="00595685" w:rsidRDefault="00595685">
      <w:pPr>
        <w:pStyle w:val="Apara"/>
      </w:pPr>
      <w:r>
        <w:tab/>
        <w:t>(a)</w:t>
      </w:r>
      <w:r>
        <w:tab/>
        <w:t xml:space="preserve">the action (the </w:t>
      </w:r>
      <w:r>
        <w:rPr>
          <w:rStyle w:val="charBoldItals"/>
        </w:rPr>
        <w:t>proposed action</w:t>
      </w:r>
      <w:r>
        <w:t xml:space="preserve">) the </w:t>
      </w:r>
      <w:r w:rsidR="009E3FCA">
        <w:t>director</w:t>
      </w:r>
      <w:r w:rsidR="009E3FCA">
        <w:noBreakHyphen/>
        <w:t>general</w:t>
      </w:r>
      <w:r>
        <w:t xml:space="preserve"> proposes taking under this division;</w:t>
      </w:r>
    </w:p>
    <w:p w14:paraId="084AA494" w14:textId="77777777" w:rsidR="00595685" w:rsidRDefault="00595685">
      <w:pPr>
        <w:pStyle w:val="Apara"/>
      </w:pPr>
      <w:r>
        <w:tab/>
        <w:t>(b)</w:t>
      </w:r>
      <w:r>
        <w:tab/>
        <w:t>the grounds for the proposed action;</w:t>
      </w:r>
    </w:p>
    <w:p w14:paraId="32987E16" w14:textId="77777777" w:rsidR="00595685" w:rsidRDefault="00595685">
      <w:pPr>
        <w:pStyle w:val="Apara"/>
      </w:pPr>
      <w:r>
        <w:lastRenderedPageBreak/>
        <w:tab/>
        <w:t>(c)</w:t>
      </w:r>
      <w:r>
        <w:tab/>
        <w:t>an outline of the facts and circumstances forming the basis for the grounds;</w:t>
      </w:r>
    </w:p>
    <w:p w14:paraId="1F29CDF0" w14:textId="77777777" w:rsidR="00595685" w:rsidRDefault="00595685">
      <w:pPr>
        <w:pStyle w:val="Apara"/>
      </w:pPr>
      <w:r>
        <w:tab/>
        <w:t>(d)</w:t>
      </w:r>
      <w:r>
        <w:tab/>
        <w:t>if the proposed action is suspension of the licence—the proposed suspension period;</w:t>
      </w:r>
    </w:p>
    <w:p w14:paraId="21CE2FA7" w14:textId="77777777" w:rsidR="00595685" w:rsidRDefault="00595685">
      <w:pPr>
        <w:pStyle w:val="Apara"/>
      </w:pPr>
      <w:r>
        <w:tab/>
        <w:t>(e)</w:t>
      </w:r>
      <w:r>
        <w:tab/>
        <w:t xml:space="preserve">an invitation to the licensee to show cause within a stated period (the </w:t>
      </w:r>
      <w:r>
        <w:rPr>
          <w:rStyle w:val="charBoldItals"/>
        </w:rPr>
        <w:t>show cause period</w:t>
      </w:r>
      <w:r>
        <w:t>) why the proposed action should not be taken.</w:t>
      </w:r>
    </w:p>
    <w:p w14:paraId="7E06EDBC" w14:textId="77777777" w:rsidR="00595685" w:rsidRDefault="00595685">
      <w:pPr>
        <w:pStyle w:val="Amain"/>
      </w:pPr>
      <w:r>
        <w:tab/>
        <w:t>(3)</w:t>
      </w:r>
      <w:r>
        <w:tab/>
        <w:t>The show cause period must end at least 21 days after the show cause notice is given to the licensee.</w:t>
      </w:r>
    </w:p>
    <w:p w14:paraId="6ADB3DDB" w14:textId="77777777" w:rsidR="00595685" w:rsidRDefault="00595685">
      <w:pPr>
        <w:pStyle w:val="Amain"/>
      </w:pPr>
      <w:r>
        <w:tab/>
        <w:t>(4)</w:t>
      </w:r>
      <w:r>
        <w:tab/>
        <w:t xml:space="preserve">The licensee may make written representations about the proposed action to the </w:t>
      </w:r>
      <w:r w:rsidR="009E3FCA">
        <w:t>director</w:t>
      </w:r>
      <w:r w:rsidR="009E3FCA">
        <w:noBreakHyphen/>
        <w:t>general</w:t>
      </w:r>
      <w:r>
        <w:t xml:space="preserve"> in the show cause period.</w:t>
      </w:r>
    </w:p>
    <w:p w14:paraId="77E0DE6F" w14:textId="77777777" w:rsidR="00595685" w:rsidRDefault="00595685">
      <w:pPr>
        <w:pStyle w:val="AH5Sec"/>
      </w:pPr>
      <w:bookmarkStart w:id="46" w:name="_Toc198805993"/>
      <w:r w:rsidRPr="007251EA">
        <w:rPr>
          <w:rStyle w:val="CharSectNo"/>
        </w:rPr>
        <w:t>33</w:t>
      </w:r>
      <w:r>
        <w:tab/>
        <w:t>Consideration of representations</w:t>
      </w:r>
      <w:bookmarkEnd w:id="46"/>
    </w:p>
    <w:p w14:paraId="08C24D7A" w14:textId="77777777" w:rsidR="00595685" w:rsidRDefault="00595685">
      <w:pPr>
        <w:pStyle w:val="Amainreturn"/>
      </w:pPr>
      <w:r>
        <w:t xml:space="preserve">The </w:t>
      </w:r>
      <w:r w:rsidR="009E3FCA">
        <w:t>director</w:t>
      </w:r>
      <w:r w:rsidR="009E3FCA">
        <w:noBreakHyphen/>
        <w:t>general</w:t>
      </w:r>
      <w:r>
        <w:t xml:space="preserve"> must consider all written representations (the </w:t>
      </w:r>
      <w:r>
        <w:rPr>
          <w:rStyle w:val="charBoldItals"/>
        </w:rPr>
        <w:t>accepted representations</w:t>
      </w:r>
      <w:r>
        <w:t>) made in the show cause period by the</w:t>
      </w:r>
      <w:r>
        <w:rPr>
          <w:rFonts w:ascii="Times-Roman" w:hAnsi="Times-Roman"/>
        </w:rPr>
        <w:t xml:space="preserve"> </w:t>
      </w:r>
      <w:r>
        <w:t>licensee.</w:t>
      </w:r>
    </w:p>
    <w:p w14:paraId="2122EC42" w14:textId="77777777" w:rsidR="00595685" w:rsidRDefault="00595685">
      <w:pPr>
        <w:pStyle w:val="AH5Sec"/>
      </w:pPr>
      <w:bookmarkStart w:id="47" w:name="_Toc198805994"/>
      <w:r w:rsidRPr="007251EA">
        <w:rPr>
          <w:rStyle w:val="CharSectNo"/>
        </w:rPr>
        <w:t>34</w:t>
      </w:r>
      <w:r>
        <w:tab/>
        <w:t>Ending show cause process without further action</w:t>
      </w:r>
      <w:bookmarkEnd w:id="47"/>
    </w:p>
    <w:p w14:paraId="53CE5686" w14:textId="77777777" w:rsidR="00595685" w:rsidRDefault="00595685">
      <w:pPr>
        <w:pStyle w:val="Amain"/>
      </w:pPr>
      <w:r>
        <w:tab/>
        <w:t>(1)</w:t>
      </w:r>
      <w:r>
        <w:tab/>
        <w:t xml:space="preserve">This section applies if, after considering the accepted representations for the show cause period, the </w:t>
      </w:r>
      <w:r w:rsidR="009E3FCA">
        <w:t>director</w:t>
      </w:r>
      <w:r w:rsidR="009E3FCA">
        <w:noBreakHyphen/>
        <w:t>general</w:t>
      </w:r>
      <w:r>
        <w:t xml:space="preserve"> no longer believes a ground exists to suspend or cancel a licence.</w:t>
      </w:r>
    </w:p>
    <w:p w14:paraId="2DDA3583" w14:textId="77777777" w:rsidR="00595685" w:rsidRDefault="00595685">
      <w:pPr>
        <w:pStyle w:val="Amain"/>
      </w:pPr>
      <w:r>
        <w:tab/>
        <w:t>(2)</w:t>
      </w:r>
      <w:r>
        <w:tab/>
        <w:t xml:space="preserve">The </w:t>
      </w:r>
      <w:r w:rsidR="009E3FCA">
        <w:t>director</w:t>
      </w:r>
      <w:r w:rsidR="009E3FCA">
        <w:noBreakHyphen/>
        <w:t>general</w:t>
      </w:r>
      <w:r>
        <w:t xml:space="preserve"> must not take further action about the show cause notice.</w:t>
      </w:r>
    </w:p>
    <w:p w14:paraId="2743AC79" w14:textId="77777777" w:rsidR="00595685" w:rsidRDefault="00595685">
      <w:pPr>
        <w:pStyle w:val="Amain"/>
      </w:pPr>
      <w:r>
        <w:tab/>
        <w:t>(3)</w:t>
      </w:r>
      <w:r>
        <w:tab/>
        <w:t xml:space="preserve">The </w:t>
      </w:r>
      <w:r w:rsidR="009E3FCA">
        <w:t>director</w:t>
      </w:r>
      <w:r w:rsidR="009E3FCA">
        <w:noBreakHyphen/>
        <w:t>general</w:t>
      </w:r>
      <w:r>
        <w:t xml:space="preserve"> must, immediately after making the decision, give the licensee written notice that no further action about the show cause notice is to be taken.</w:t>
      </w:r>
    </w:p>
    <w:p w14:paraId="6A3C552D" w14:textId="77777777" w:rsidR="00595685" w:rsidRDefault="00595685">
      <w:pPr>
        <w:pStyle w:val="AH5Sec"/>
      </w:pPr>
      <w:bookmarkStart w:id="48" w:name="_Toc198805995"/>
      <w:r w:rsidRPr="007251EA">
        <w:rPr>
          <w:rStyle w:val="CharSectNo"/>
        </w:rPr>
        <w:t>35</w:t>
      </w:r>
      <w:r>
        <w:tab/>
        <w:t>Suspension and cancellation of licence</w:t>
      </w:r>
      <w:bookmarkEnd w:id="48"/>
    </w:p>
    <w:p w14:paraId="279C9A88" w14:textId="77777777" w:rsidR="00595685" w:rsidRDefault="00595685">
      <w:pPr>
        <w:pStyle w:val="Amain"/>
        <w:keepNext/>
      </w:pPr>
      <w:r>
        <w:tab/>
        <w:t>(1)</w:t>
      </w:r>
      <w:r>
        <w:tab/>
        <w:t xml:space="preserve">This section applies if, after considering the accepted representations for the show cause notice, the </w:t>
      </w:r>
      <w:r w:rsidR="009E3FCA">
        <w:t>director</w:t>
      </w:r>
      <w:r w:rsidR="009E3FCA">
        <w:noBreakHyphen/>
        <w:t>general</w:t>
      </w:r>
      <w:r>
        <w:t>—</w:t>
      </w:r>
    </w:p>
    <w:p w14:paraId="3DE11E8F" w14:textId="77777777" w:rsidR="00595685" w:rsidRDefault="00595685">
      <w:pPr>
        <w:pStyle w:val="Apara"/>
      </w:pPr>
      <w:r>
        <w:tab/>
        <w:t>(a)</w:t>
      </w:r>
      <w:r>
        <w:tab/>
        <w:t>still believes a ground exists to suspend or cancel a licence; and</w:t>
      </w:r>
    </w:p>
    <w:p w14:paraId="005E34E9" w14:textId="77777777" w:rsidR="00595685" w:rsidRDefault="00595685">
      <w:pPr>
        <w:pStyle w:val="Apara"/>
      </w:pPr>
      <w:r>
        <w:lastRenderedPageBreak/>
        <w:tab/>
        <w:t>(b)</w:t>
      </w:r>
      <w:r>
        <w:tab/>
        <w:t>believes suspension or cancellation of the licence is justified.</w:t>
      </w:r>
    </w:p>
    <w:p w14:paraId="392083C5" w14:textId="77777777" w:rsidR="00595685" w:rsidRDefault="00595685">
      <w:pPr>
        <w:pStyle w:val="Amain"/>
      </w:pPr>
      <w:r>
        <w:tab/>
        <w:t>(2)</w:t>
      </w:r>
      <w:r>
        <w:tab/>
        <w:t>This section also applies if there are no accepted representations for the show cause notice.</w:t>
      </w:r>
    </w:p>
    <w:p w14:paraId="2F6BEE17" w14:textId="77777777" w:rsidR="00595685" w:rsidRDefault="00595685" w:rsidP="006E28BC">
      <w:pPr>
        <w:pStyle w:val="Amain"/>
        <w:keepNext/>
      </w:pPr>
      <w:r>
        <w:tab/>
        <w:t>(3)</w:t>
      </w:r>
      <w:r>
        <w:tab/>
        <w:t xml:space="preserve">The </w:t>
      </w:r>
      <w:r w:rsidR="009E3FCA">
        <w:t>director</w:t>
      </w:r>
      <w:r w:rsidR="009E3FCA">
        <w:noBreakHyphen/>
        <w:t>general</w:t>
      </w:r>
      <w:r>
        <w:t xml:space="preserve"> may—</w:t>
      </w:r>
    </w:p>
    <w:p w14:paraId="5A99C231" w14:textId="77777777" w:rsidR="00595685" w:rsidRDefault="00595685">
      <w:pPr>
        <w:pStyle w:val="Apara"/>
      </w:pPr>
      <w:r>
        <w:tab/>
        <w:t>(a)</w:t>
      </w:r>
      <w:r>
        <w:tab/>
        <w:t>if the proposed action stated in the show cause notice was to suspend the licence for a stated period—suspend the licence for not longer than the stated period; or</w:t>
      </w:r>
    </w:p>
    <w:p w14:paraId="57BBC9D6" w14:textId="77777777" w:rsidR="00595685" w:rsidRDefault="00595685">
      <w:pPr>
        <w:pStyle w:val="Apara"/>
      </w:pPr>
      <w:r>
        <w:tab/>
        <w:t>(b)</w:t>
      </w:r>
      <w:r>
        <w:tab/>
        <w:t>if the proposed action stated in the show cause notice was to cancel the licence—cancel the licence or suspend it for a period.</w:t>
      </w:r>
    </w:p>
    <w:p w14:paraId="5A3AF021" w14:textId="77777777" w:rsidR="00595685" w:rsidRDefault="00595685">
      <w:pPr>
        <w:pStyle w:val="Amain"/>
      </w:pPr>
      <w:r>
        <w:tab/>
        <w:t>(4)</w:t>
      </w:r>
      <w:r>
        <w:tab/>
        <w:t xml:space="preserve">The </w:t>
      </w:r>
      <w:r w:rsidR="009E3FCA">
        <w:t>director</w:t>
      </w:r>
      <w:r w:rsidR="009E3FCA">
        <w:noBreakHyphen/>
        <w:t>general</w:t>
      </w:r>
      <w:r>
        <w:t xml:space="preserve"> must immediately give written notice of the decision to the licensee.</w:t>
      </w:r>
    </w:p>
    <w:p w14:paraId="221B1694" w14:textId="77777777" w:rsidR="00595685" w:rsidRDefault="00595685">
      <w:pPr>
        <w:pStyle w:val="Amain"/>
      </w:pPr>
      <w:r>
        <w:tab/>
        <w:t>(5)</w:t>
      </w:r>
      <w:r>
        <w:tab/>
        <w:t>The decision takes effect—</w:t>
      </w:r>
    </w:p>
    <w:p w14:paraId="043DF786" w14:textId="77777777" w:rsidR="00595685" w:rsidRDefault="00595685">
      <w:pPr>
        <w:pStyle w:val="Apara"/>
      </w:pPr>
      <w:r>
        <w:tab/>
        <w:t>(a)</w:t>
      </w:r>
      <w:r>
        <w:tab/>
        <w:t>on the day notice of the decision is given to the licensee; or</w:t>
      </w:r>
    </w:p>
    <w:p w14:paraId="584D754B" w14:textId="77777777" w:rsidR="00595685" w:rsidRDefault="00595685">
      <w:pPr>
        <w:pStyle w:val="Apara"/>
      </w:pPr>
      <w:r>
        <w:tab/>
        <w:t>(b)</w:t>
      </w:r>
      <w:r>
        <w:tab/>
        <w:t>if a later day is stated in the notice—on that day.</w:t>
      </w:r>
    </w:p>
    <w:p w14:paraId="2E999F21" w14:textId="77777777" w:rsidR="00595685" w:rsidRDefault="00595685">
      <w:pPr>
        <w:pStyle w:val="AH5Sec"/>
      </w:pPr>
      <w:bookmarkStart w:id="49" w:name="_Toc198805996"/>
      <w:r w:rsidRPr="007251EA">
        <w:rPr>
          <w:rStyle w:val="CharSectNo"/>
        </w:rPr>
        <w:t>36</w:t>
      </w:r>
      <w:r>
        <w:tab/>
        <w:t>Immediate suspension</w:t>
      </w:r>
      <w:bookmarkEnd w:id="49"/>
    </w:p>
    <w:p w14:paraId="567A8982" w14:textId="77777777" w:rsidR="00595685" w:rsidRDefault="00595685">
      <w:pPr>
        <w:pStyle w:val="Amain"/>
      </w:pPr>
      <w:r>
        <w:tab/>
        <w:t>(1)</w:t>
      </w:r>
      <w:r>
        <w:tab/>
        <w:t xml:space="preserve">This section applies if the </w:t>
      </w:r>
      <w:r w:rsidR="009E3FCA">
        <w:t>director</w:t>
      </w:r>
      <w:r w:rsidR="009E3FCA">
        <w:noBreakHyphen/>
        <w:t>general</w:t>
      </w:r>
      <w:r>
        <w:t xml:space="preserve"> considers that a licensee—</w:t>
      </w:r>
    </w:p>
    <w:p w14:paraId="35FA15DF" w14:textId="77777777" w:rsidR="00595685" w:rsidRDefault="00595685">
      <w:pPr>
        <w:pStyle w:val="Apara"/>
      </w:pPr>
      <w:r>
        <w:tab/>
        <w:t>(a)</w:t>
      </w:r>
      <w:r>
        <w:tab/>
        <w:t>has contravened or is contravening this Act; or</w:t>
      </w:r>
    </w:p>
    <w:p w14:paraId="5625D717" w14:textId="77777777" w:rsidR="00595685" w:rsidRDefault="00595685">
      <w:pPr>
        <w:pStyle w:val="Apara"/>
      </w:pPr>
      <w:r>
        <w:tab/>
        <w:t>(b)</w:t>
      </w:r>
      <w:r>
        <w:tab/>
        <w:t>is likely, or is proposing, to engage in conduct that would contravene this Act.</w:t>
      </w:r>
    </w:p>
    <w:p w14:paraId="04B96759" w14:textId="77777777" w:rsidR="00595685" w:rsidRDefault="00595685">
      <w:pPr>
        <w:pStyle w:val="Amain"/>
      </w:pPr>
      <w:r>
        <w:tab/>
        <w:t>(2)</w:t>
      </w:r>
      <w:r>
        <w:tab/>
        <w:t xml:space="preserve">The </w:t>
      </w:r>
      <w:r w:rsidR="009E3FCA">
        <w:t>director</w:t>
      </w:r>
      <w:r w:rsidR="009E3FCA">
        <w:noBreakHyphen/>
        <w:t>general</w:t>
      </w:r>
      <w:r>
        <w:t xml:space="preserve"> may suspend the licensee’s licence with immediate effect.</w:t>
      </w:r>
    </w:p>
    <w:p w14:paraId="57BE7A93" w14:textId="77777777" w:rsidR="00595685" w:rsidRDefault="00595685">
      <w:pPr>
        <w:pStyle w:val="Amain"/>
      </w:pPr>
      <w:r>
        <w:tab/>
        <w:t>(3)</w:t>
      </w:r>
      <w:r>
        <w:tab/>
        <w:t xml:space="preserve">The licence may be suspended for the period (not more than 28 days) and on the conditions the </w:t>
      </w:r>
      <w:r w:rsidR="009E3FCA">
        <w:t>director</w:t>
      </w:r>
      <w:r w:rsidR="009E3FCA">
        <w:noBreakHyphen/>
        <w:t>general</w:t>
      </w:r>
      <w:r>
        <w:t xml:space="preserve"> decides.</w:t>
      </w:r>
    </w:p>
    <w:p w14:paraId="417150EA" w14:textId="77777777" w:rsidR="00595685" w:rsidRDefault="00595685">
      <w:pPr>
        <w:pStyle w:val="Amain"/>
      </w:pPr>
      <w:r>
        <w:tab/>
        <w:t>(4)</w:t>
      </w:r>
      <w:r>
        <w:tab/>
        <w:t xml:space="preserve">The </w:t>
      </w:r>
      <w:r w:rsidR="009E3FCA">
        <w:t>director</w:t>
      </w:r>
      <w:r w:rsidR="009E3FCA">
        <w:noBreakHyphen/>
        <w:t>general</w:t>
      </w:r>
      <w:r>
        <w:t xml:space="preserve"> must give the licensee written notice of the decision to suspend the licensee’s licence within 3 days after the day the decision is made.</w:t>
      </w:r>
    </w:p>
    <w:p w14:paraId="3339EFFC" w14:textId="77777777" w:rsidR="00595685" w:rsidRDefault="00595685">
      <w:pPr>
        <w:pStyle w:val="AH5Sec"/>
      </w:pPr>
      <w:bookmarkStart w:id="50" w:name="_Toc198805997"/>
      <w:r w:rsidRPr="007251EA">
        <w:rPr>
          <w:rStyle w:val="CharSectNo"/>
        </w:rPr>
        <w:lastRenderedPageBreak/>
        <w:t>37</w:t>
      </w:r>
      <w:r>
        <w:tab/>
        <w:t>Immediate cancellation</w:t>
      </w:r>
      <w:bookmarkEnd w:id="50"/>
    </w:p>
    <w:p w14:paraId="50B85B41" w14:textId="77777777" w:rsidR="00595685" w:rsidRDefault="00595685">
      <w:pPr>
        <w:pStyle w:val="Amainreturn"/>
        <w:keepNext/>
      </w:pPr>
      <w:r>
        <w:t>A licensee’s licence is cancelled immediately on the happening of any of the following events:</w:t>
      </w:r>
    </w:p>
    <w:p w14:paraId="4B91BC1B" w14:textId="77777777" w:rsidR="00595685" w:rsidRDefault="00595685">
      <w:pPr>
        <w:pStyle w:val="Apara"/>
      </w:pPr>
      <w:r>
        <w:tab/>
        <w:t>(a)</w:t>
      </w:r>
      <w:r>
        <w:tab/>
        <w:t>the licensee is convicted or found guilty of an offence involving drugs that is prescribed under the regulations;</w:t>
      </w:r>
    </w:p>
    <w:p w14:paraId="30EA3C70" w14:textId="77777777" w:rsidR="006E28BC" w:rsidRDefault="006E28BC" w:rsidP="006E28BC">
      <w:pPr>
        <w:pStyle w:val="Apara"/>
      </w:pPr>
      <w:r>
        <w:tab/>
        <w:t>(b)</w:t>
      </w:r>
      <w:r>
        <w:tab/>
        <w:t>if the licensee is an individual—the licensee is bankrupt or personally insolvent;</w:t>
      </w:r>
    </w:p>
    <w:p w14:paraId="251D6C5B" w14:textId="77777777" w:rsidR="00595685" w:rsidRDefault="00595685">
      <w:pPr>
        <w:pStyle w:val="Apara"/>
      </w:pPr>
      <w:r>
        <w:tab/>
        <w:t>(c)</w:t>
      </w:r>
      <w:r>
        <w:tab/>
        <w:t>if the licensee is a corporation—the licensee goes into liquidation.</w:t>
      </w:r>
    </w:p>
    <w:p w14:paraId="74D2A676" w14:textId="77777777" w:rsidR="00595685" w:rsidRDefault="00595685">
      <w:pPr>
        <w:pStyle w:val="AH5Sec"/>
      </w:pPr>
      <w:bookmarkStart w:id="51" w:name="_Toc198805998"/>
      <w:r w:rsidRPr="007251EA">
        <w:rPr>
          <w:rStyle w:val="CharSectNo"/>
        </w:rPr>
        <w:t>38</w:t>
      </w:r>
      <w:r>
        <w:tab/>
        <w:t>Return of licence if suspended or cancelled</w:t>
      </w:r>
      <w:bookmarkEnd w:id="51"/>
    </w:p>
    <w:p w14:paraId="5049010A" w14:textId="77777777" w:rsidR="00595685" w:rsidRDefault="00595685">
      <w:pPr>
        <w:pStyle w:val="Amainreturn"/>
      </w:pPr>
      <w:r>
        <w:t>A person commits an offence if—</w:t>
      </w:r>
    </w:p>
    <w:p w14:paraId="1BB9C65C" w14:textId="77777777" w:rsidR="00595685" w:rsidRDefault="00595685">
      <w:pPr>
        <w:pStyle w:val="Apara"/>
      </w:pPr>
      <w:r>
        <w:tab/>
        <w:t>(a)</w:t>
      </w:r>
      <w:r>
        <w:tab/>
        <w:t>the person’s licence is suspended or cancelled; and</w:t>
      </w:r>
    </w:p>
    <w:p w14:paraId="40FB7636" w14:textId="77777777" w:rsidR="00595685" w:rsidRDefault="00595685">
      <w:pPr>
        <w:pStyle w:val="Apara"/>
      </w:pPr>
      <w:r>
        <w:tab/>
        <w:t>(b)</w:t>
      </w:r>
      <w:r>
        <w:tab/>
        <w:t xml:space="preserve">the person fails to return the licence to the </w:t>
      </w:r>
      <w:r w:rsidR="009E3FCA">
        <w:t>director</w:t>
      </w:r>
      <w:r w:rsidR="009E3FCA">
        <w:noBreakHyphen/>
        <w:t>general</w:t>
      </w:r>
      <w:r>
        <w:t xml:space="preserve"> within 14 days after the day the </w:t>
      </w:r>
      <w:r w:rsidR="009E3FCA">
        <w:t>director</w:t>
      </w:r>
      <w:r w:rsidR="009E3FCA">
        <w:noBreakHyphen/>
        <w:t>general</w:t>
      </w:r>
      <w:r>
        <w:t xml:space="preserve"> tells the person of the suspension or cancellation.</w:t>
      </w:r>
    </w:p>
    <w:p w14:paraId="09F2D7B4" w14:textId="77777777" w:rsidR="00595685" w:rsidRDefault="00595685">
      <w:pPr>
        <w:pStyle w:val="Penalty"/>
      </w:pPr>
      <w:r>
        <w:t>Maximum penalty:  100 penalty units.</w:t>
      </w:r>
    </w:p>
    <w:p w14:paraId="4449BEF3" w14:textId="77777777" w:rsidR="00595685" w:rsidRPr="007251EA" w:rsidRDefault="00595685">
      <w:pPr>
        <w:pStyle w:val="AH3Div"/>
      </w:pPr>
      <w:bookmarkStart w:id="52" w:name="_Toc198805999"/>
      <w:r w:rsidRPr="007251EA">
        <w:rPr>
          <w:rStyle w:val="CharDivNo"/>
        </w:rPr>
        <w:t>Division 2.8</w:t>
      </w:r>
      <w:r>
        <w:tab/>
      </w:r>
      <w:r w:rsidRPr="007251EA">
        <w:rPr>
          <w:rStyle w:val="CharDivText"/>
        </w:rPr>
        <w:t>Action after suspension or cancellation of licence</w:t>
      </w:r>
      <w:bookmarkEnd w:id="52"/>
    </w:p>
    <w:p w14:paraId="5C2F50B5" w14:textId="77777777" w:rsidR="00595685" w:rsidRDefault="00595685">
      <w:pPr>
        <w:pStyle w:val="AH5Sec"/>
      </w:pPr>
      <w:bookmarkStart w:id="53" w:name="_Toc198806000"/>
      <w:r w:rsidRPr="007251EA">
        <w:rPr>
          <w:rStyle w:val="CharSectNo"/>
        </w:rPr>
        <w:t>39</w:t>
      </w:r>
      <w:r>
        <w:tab/>
        <w:t>What happens to hemp plants and seed if licence suspended</w:t>
      </w:r>
      <w:bookmarkEnd w:id="53"/>
    </w:p>
    <w:p w14:paraId="1E382731" w14:textId="77777777" w:rsidR="00595685" w:rsidRDefault="00595685">
      <w:pPr>
        <w:pStyle w:val="Amain"/>
      </w:pPr>
      <w:r>
        <w:tab/>
        <w:t>(1)</w:t>
      </w:r>
      <w:r>
        <w:tab/>
        <w:t xml:space="preserve">This section applies if the </w:t>
      </w:r>
      <w:r w:rsidR="009E3FCA">
        <w:t>director</w:t>
      </w:r>
      <w:r w:rsidR="009E3FCA">
        <w:noBreakHyphen/>
        <w:t>general</w:t>
      </w:r>
      <w:r>
        <w:t xml:space="preserve"> suspends a licensee’s licence under section 35 (Suspension and cancellation of licences) or section 36 (Immediate suspension).</w:t>
      </w:r>
    </w:p>
    <w:p w14:paraId="6B444ACE" w14:textId="77777777" w:rsidR="00595685" w:rsidRDefault="00595685" w:rsidP="006E28BC">
      <w:pPr>
        <w:pStyle w:val="Amain"/>
        <w:keepNext/>
      </w:pPr>
      <w:r>
        <w:lastRenderedPageBreak/>
        <w:tab/>
        <w:t>(2)</w:t>
      </w:r>
      <w:r>
        <w:tab/>
        <w:t>While the licence is suspended, the licensee may, despite the suspension—</w:t>
      </w:r>
    </w:p>
    <w:p w14:paraId="35F6B008" w14:textId="77777777" w:rsidR="00595685" w:rsidRDefault="00595685">
      <w:pPr>
        <w:pStyle w:val="Apara"/>
      </w:pPr>
      <w:r>
        <w:tab/>
        <w:t>(a)</w:t>
      </w:r>
      <w:r>
        <w:tab/>
        <w:t xml:space="preserve">continue to possess the hemp plants and seed in the person’s possession on the day the licence is suspended (the </w:t>
      </w:r>
      <w:r>
        <w:rPr>
          <w:rStyle w:val="charBoldItals"/>
        </w:rPr>
        <w:t>suspension day</w:t>
      </w:r>
      <w:r>
        <w:t>); and</w:t>
      </w:r>
    </w:p>
    <w:p w14:paraId="53CBEBA9" w14:textId="77777777" w:rsidR="00595685" w:rsidRDefault="00595685">
      <w:pPr>
        <w:pStyle w:val="Apara"/>
      </w:pPr>
      <w:r>
        <w:tab/>
        <w:t>(b)</w:t>
      </w:r>
      <w:r>
        <w:tab/>
        <w:t>for hemp plants in the licensee’s possession on the suspension day—</w:t>
      </w:r>
    </w:p>
    <w:p w14:paraId="511C9A8B" w14:textId="77777777" w:rsidR="00595685" w:rsidRDefault="00595685">
      <w:pPr>
        <w:pStyle w:val="Asubpara"/>
      </w:pPr>
      <w:r>
        <w:tab/>
        <w:t>(i)</w:t>
      </w:r>
      <w:r>
        <w:tab/>
        <w:t>do anything reasonably necessary to help the plants continue to grow; and</w:t>
      </w:r>
    </w:p>
    <w:p w14:paraId="5161B2C4" w14:textId="77777777" w:rsidR="00595685" w:rsidRDefault="00595685">
      <w:pPr>
        <w:pStyle w:val="Asubpara"/>
      </w:pPr>
      <w:r>
        <w:tab/>
        <w:t>(ii)</w:t>
      </w:r>
      <w:r>
        <w:tab/>
        <w:t>harvest the plants and any seed on the plants; and</w:t>
      </w:r>
    </w:p>
    <w:p w14:paraId="2C13F51A" w14:textId="77777777" w:rsidR="00595685" w:rsidRDefault="00595685">
      <w:pPr>
        <w:pStyle w:val="Apara"/>
      </w:pPr>
      <w:r>
        <w:tab/>
        <w:t>(c)</w:t>
      </w:r>
      <w:r>
        <w:tab/>
        <w:t>supply harvested hemp seed to a person lawfully entitled to possess the seed.</w:t>
      </w:r>
    </w:p>
    <w:p w14:paraId="14AEAF81" w14:textId="77777777" w:rsidR="00595685" w:rsidRDefault="00595685">
      <w:pPr>
        <w:pStyle w:val="Amain"/>
      </w:pPr>
      <w:r>
        <w:tab/>
        <w:t>(3)</w:t>
      </w:r>
      <w:r>
        <w:tab/>
        <w:t>Subsection (2) does not authorise the doing of anything not mentioned in that subsection in relation to hemp plants and seed in the licensee’s possession on the suspension day.</w:t>
      </w:r>
    </w:p>
    <w:p w14:paraId="0C8F9F2A" w14:textId="77777777" w:rsidR="00595685" w:rsidRDefault="00595685">
      <w:pPr>
        <w:pStyle w:val="Amain"/>
      </w:pPr>
      <w:r>
        <w:tab/>
        <w:t>(4)</w:t>
      </w:r>
      <w:r>
        <w:tab/>
        <w:t>No compensation is payable by the Territory because of the suspension.</w:t>
      </w:r>
    </w:p>
    <w:p w14:paraId="7CD9C3AE" w14:textId="77777777" w:rsidR="00595685" w:rsidRDefault="00595685">
      <w:pPr>
        <w:pStyle w:val="AH5Sec"/>
      </w:pPr>
      <w:bookmarkStart w:id="54" w:name="_Toc198806001"/>
      <w:r w:rsidRPr="007251EA">
        <w:rPr>
          <w:rStyle w:val="CharSectNo"/>
        </w:rPr>
        <w:t>40</w:t>
      </w:r>
      <w:r>
        <w:tab/>
        <w:t>What happens to hemp plants if licence cancelled</w:t>
      </w:r>
      <w:bookmarkEnd w:id="54"/>
    </w:p>
    <w:p w14:paraId="4934D79B" w14:textId="77777777" w:rsidR="00595685" w:rsidRDefault="00595685">
      <w:pPr>
        <w:pStyle w:val="Amain"/>
        <w:keepNext/>
      </w:pPr>
      <w:r>
        <w:tab/>
        <w:t>(1)</w:t>
      </w:r>
      <w:r>
        <w:tab/>
        <w:t>This section applies if—</w:t>
      </w:r>
    </w:p>
    <w:p w14:paraId="0B4036A5" w14:textId="77777777" w:rsidR="00595685" w:rsidRDefault="00595685">
      <w:pPr>
        <w:pStyle w:val="Apara"/>
      </w:pPr>
      <w:r>
        <w:tab/>
        <w:t>(a)</w:t>
      </w:r>
      <w:r>
        <w:tab/>
        <w:t xml:space="preserve">the </w:t>
      </w:r>
      <w:r w:rsidR="009E3FCA">
        <w:t>director</w:t>
      </w:r>
      <w:r w:rsidR="009E3FCA">
        <w:noBreakHyphen/>
        <w:t>general</w:t>
      </w:r>
      <w:r>
        <w:t xml:space="preserve"> cancels a licensee’s licence under section 35 (Suspension and cancellation of licence) or section 37 (Immediate cancellation); and</w:t>
      </w:r>
    </w:p>
    <w:p w14:paraId="397D098B" w14:textId="77777777" w:rsidR="00595685" w:rsidRDefault="00595685">
      <w:pPr>
        <w:pStyle w:val="Apara"/>
      </w:pPr>
      <w:r>
        <w:tab/>
        <w:t>(b)</w:t>
      </w:r>
      <w:r>
        <w:tab/>
        <w:t>the licensee possesses hemp plants.</w:t>
      </w:r>
    </w:p>
    <w:p w14:paraId="0CE3FCC8" w14:textId="77777777" w:rsidR="00595685" w:rsidRDefault="00595685" w:rsidP="003A7DEE">
      <w:pPr>
        <w:pStyle w:val="Amain"/>
        <w:keepNext/>
        <w:keepLines/>
      </w:pPr>
      <w:r>
        <w:lastRenderedPageBreak/>
        <w:tab/>
        <w:t>(2)</w:t>
      </w:r>
      <w:r>
        <w:tab/>
        <w:t xml:space="preserve">If the hemp plants cannot be harvested, the </w:t>
      </w:r>
      <w:r w:rsidR="009E3FCA">
        <w:t>director</w:t>
      </w:r>
      <w:r w:rsidR="009E3FCA">
        <w:noBreakHyphen/>
        <w:t>general</w:t>
      </w:r>
      <w:r>
        <w:t xml:space="preserve"> may destroy the plants in the way the </w:t>
      </w:r>
      <w:r w:rsidR="009E3FCA">
        <w:t>director</w:t>
      </w:r>
      <w:r w:rsidR="009E3FCA">
        <w:noBreakHyphen/>
        <w:t>general</w:t>
      </w:r>
      <w:r>
        <w:t xml:space="preserve"> considers appropriate.</w:t>
      </w:r>
    </w:p>
    <w:p w14:paraId="21652B9F" w14:textId="77777777" w:rsidR="00595685" w:rsidRDefault="00595685" w:rsidP="003A7DEE">
      <w:pPr>
        <w:pStyle w:val="aExamHdgss"/>
        <w:keepLines/>
      </w:pPr>
      <w:r>
        <w:t>Examples</w:t>
      </w:r>
    </w:p>
    <w:p w14:paraId="4147379F" w14:textId="77777777" w:rsidR="00595685" w:rsidRDefault="00595685" w:rsidP="003A7DEE">
      <w:pPr>
        <w:pStyle w:val="aExamINumss"/>
        <w:keepNext/>
        <w:keepLines/>
      </w:pPr>
      <w:r>
        <w:t>1</w:t>
      </w:r>
      <w:r>
        <w:tab/>
        <w:t>ploughing or burning plants that are too small to harvest</w:t>
      </w:r>
    </w:p>
    <w:p w14:paraId="642DA5D4" w14:textId="77777777" w:rsidR="00595685" w:rsidRDefault="00595685">
      <w:pPr>
        <w:pStyle w:val="aExamINumss"/>
        <w:keepNext/>
      </w:pPr>
      <w:r>
        <w:t>2</w:t>
      </w:r>
      <w:r>
        <w:tab/>
        <w:t>burning plants that cannot be harvested because of flooding</w:t>
      </w:r>
    </w:p>
    <w:p w14:paraId="0FE051D6" w14:textId="77777777" w:rsidR="00595685" w:rsidRDefault="00595685">
      <w:pPr>
        <w:pStyle w:val="Amain"/>
      </w:pPr>
      <w:r>
        <w:tab/>
        <w:t>(3)</w:t>
      </w:r>
      <w:r>
        <w:tab/>
        <w:t xml:space="preserve">However, if the hemp plants can be harvested, the </w:t>
      </w:r>
      <w:r w:rsidR="009E3FCA">
        <w:t>director</w:t>
      </w:r>
      <w:r w:rsidR="009E3FCA">
        <w:noBreakHyphen/>
        <w:t>general</w:t>
      </w:r>
      <w:r>
        <w:t xml:space="preserve"> may—</w:t>
      </w:r>
    </w:p>
    <w:p w14:paraId="2BB03F1B" w14:textId="77777777" w:rsidR="00595685" w:rsidRDefault="00595685">
      <w:pPr>
        <w:pStyle w:val="Apara"/>
      </w:pPr>
      <w:r>
        <w:tab/>
        <w:t>(a)</w:t>
      </w:r>
      <w:r>
        <w:tab/>
        <w:t>harvest the plants and any seed on the plants; and</w:t>
      </w:r>
    </w:p>
    <w:p w14:paraId="2371C9C6" w14:textId="77777777" w:rsidR="00595685" w:rsidRDefault="00595685">
      <w:pPr>
        <w:pStyle w:val="Apara"/>
      </w:pPr>
      <w:r>
        <w:tab/>
        <w:t>(b)</w:t>
      </w:r>
      <w:r>
        <w:tab/>
        <w:t>for industrial hemp seed—</w:t>
      </w:r>
    </w:p>
    <w:p w14:paraId="5F567809" w14:textId="77777777" w:rsidR="00595685" w:rsidRDefault="00595685">
      <w:pPr>
        <w:pStyle w:val="Asubpara"/>
      </w:pPr>
      <w:r>
        <w:tab/>
        <w:t>(i)</w:t>
      </w:r>
      <w:r>
        <w:tab/>
        <w:t>denature the seed; or</w:t>
      </w:r>
    </w:p>
    <w:p w14:paraId="1347D993" w14:textId="77777777" w:rsidR="00595685" w:rsidRDefault="00595685">
      <w:pPr>
        <w:pStyle w:val="Asubpara"/>
      </w:pPr>
      <w:r>
        <w:tab/>
        <w:t>(ii)</w:t>
      </w:r>
      <w:r>
        <w:tab/>
        <w:t>supply processed hemp to a person who may lawfully possess it; and</w:t>
      </w:r>
    </w:p>
    <w:p w14:paraId="467289E2" w14:textId="77777777" w:rsidR="00595685" w:rsidRDefault="00595685">
      <w:pPr>
        <w:pStyle w:val="Apara"/>
      </w:pPr>
      <w:r>
        <w:tab/>
        <w:t>(c)</w:t>
      </w:r>
      <w:r>
        <w:tab/>
        <w:t>for class A or class B research hemp plant or seed—supply the harvested material to a person who may lawfully possess it.</w:t>
      </w:r>
    </w:p>
    <w:p w14:paraId="332086C2" w14:textId="77777777" w:rsidR="00595685" w:rsidRDefault="00595685">
      <w:pPr>
        <w:pStyle w:val="Amain"/>
      </w:pPr>
      <w:r>
        <w:tab/>
        <w:t>(4)</w:t>
      </w:r>
      <w:r>
        <w:tab/>
        <w:t xml:space="preserve">For this section, the </w:t>
      </w:r>
      <w:r w:rsidR="009E3FCA">
        <w:t>director</w:t>
      </w:r>
      <w:r w:rsidR="009E3FCA">
        <w:noBreakHyphen/>
        <w:t>general</w:t>
      </w:r>
      <w:r>
        <w:t xml:space="preserve"> may—</w:t>
      </w:r>
    </w:p>
    <w:p w14:paraId="01DE8A49" w14:textId="77777777" w:rsidR="00595685" w:rsidRDefault="00595685">
      <w:pPr>
        <w:pStyle w:val="Apara"/>
      </w:pPr>
      <w:r>
        <w:tab/>
        <w:t>(a)</w:t>
      </w:r>
      <w:r>
        <w:tab/>
        <w:t>enter and re-enter the place stated in the cancelled licence as often as is reasonable and necessary; and</w:t>
      </w:r>
    </w:p>
    <w:p w14:paraId="516BC2C6" w14:textId="77777777" w:rsidR="00595685" w:rsidRDefault="00595685">
      <w:pPr>
        <w:pStyle w:val="Apara"/>
      </w:pPr>
      <w:r>
        <w:tab/>
        <w:t>(b)</w:t>
      </w:r>
      <w:r>
        <w:tab/>
        <w:t>bring onto the place help, machinery and other equipment that is reasonable and necessary.</w:t>
      </w:r>
    </w:p>
    <w:p w14:paraId="2E1BFEE0" w14:textId="77777777" w:rsidR="00595685" w:rsidRDefault="00595685">
      <w:pPr>
        <w:pStyle w:val="Amain"/>
      </w:pPr>
      <w:r>
        <w:tab/>
        <w:t>(5)</w:t>
      </w:r>
      <w:r>
        <w:tab/>
        <w:t>For subsections (2) to (4)—</w:t>
      </w:r>
    </w:p>
    <w:p w14:paraId="030D92CC" w14:textId="77777777" w:rsidR="00595685" w:rsidRDefault="00595685">
      <w:pPr>
        <w:pStyle w:val="Apara"/>
      </w:pPr>
      <w:r>
        <w:tab/>
        <w:t>(a)</w:t>
      </w:r>
      <w:r>
        <w:tab/>
        <w:t xml:space="preserve">the </w:t>
      </w:r>
      <w:r w:rsidR="009E3FCA">
        <w:t>director</w:t>
      </w:r>
      <w:r w:rsidR="009E3FCA">
        <w:noBreakHyphen/>
        <w:t>general</w:t>
      </w:r>
      <w:r>
        <w:t xml:space="preserve"> is taken to hold a licence identical to the cancelled licensee for the place stated in the cancelled licence; and</w:t>
      </w:r>
    </w:p>
    <w:p w14:paraId="3AC55129" w14:textId="77777777" w:rsidR="00595685" w:rsidRDefault="00595685" w:rsidP="003A7DEE">
      <w:pPr>
        <w:pStyle w:val="Apara"/>
        <w:keepLines/>
      </w:pPr>
      <w:r>
        <w:tab/>
        <w:t>(b)</w:t>
      </w:r>
      <w:r>
        <w:tab/>
        <w:t xml:space="preserve">hemp plants in the possession of the former licensee immediately before the cancellation are taken to be in the </w:t>
      </w:r>
      <w:r w:rsidR="009E3FCA">
        <w:t>director</w:t>
      </w:r>
      <w:r w:rsidR="009E3FCA">
        <w:noBreakHyphen/>
        <w:t>general’s</w:t>
      </w:r>
      <w:r>
        <w:t xml:space="preserve"> possession and not the possession of the former licensee; and</w:t>
      </w:r>
    </w:p>
    <w:p w14:paraId="3EC75C73" w14:textId="77777777" w:rsidR="00595685" w:rsidRDefault="00595685" w:rsidP="006E28BC">
      <w:pPr>
        <w:pStyle w:val="Apara"/>
        <w:keepNext/>
      </w:pPr>
      <w:r>
        <w:lastRenderedPageBreak/>
        <w:tab/>
        <w:t>(c)</w:t>
      </w:r>
      <w:r>
        <w:tab/>
        <w:t>if—</w:t>
      </w:r>
    </w:p>
    <w:p w14:paraId="01328E5C" w14:textId="77777777" w:rsidR="00595685" w:rsidRDefault="00595685">
      <w:pPr>
        <w:pStyle w:val="Asubpara"/>
      </w:pPr>
      <w:r>
        <w:tab/>
        <w:t>(i)</w:t>
      </w:r>
      <w:r>
        <w:tab/>
        <w:t>the cancelled licence was a category 1 or category 2 researcher licence; and</w:t>
      </w:r>
    </w:p>
    <w:p w14:paraId="0B8C0617" w14:textId="77777777" w:rsidR="00595685" w:rsidRDefault="00595685">
      <w:pPr>
        <w:pStyle w:val="Asubpara"/>
      </w:pPr>
      <w:r>
        <w:tab/>
        <w:t>(ii)</w:t>
      </w:r>
      <w:r>
        <w:tab/>
        <w:t>under the cancelled licence, class A or class B research hemp plants are growing on land owned or leased by a grower as part of a field trial conducted under the supervision of the grower or former licensee;</w:t>
      </w:r>
    </w:p>
    <w:p w14:paraId="15D24958" w14:textId="77777777" w:rsidR="00595685" w:rsidRDefault="00595685">
      <w:pPr>
        <w:pStyle w:val="Aparareturn"/>
      </w:pPr>
      <w:r>
        <w:t xml:space="preserve">the class A or class B research hemp plants are taken to be in the </w:t>
      </w:r>
      <w:r w:rsidR="00EF4F5C">
        <w:t>director</w:t>
      </w:r>
      <w:r w:rsidR="00EF4F5C">
        <w:noBreakHyphen/>
        <w:t>general’s</w:t>
      </w:r>
      <w:r>
        <w:t xml:space="preserve"> possession and not in the possession of the grower or former licensee.</w:t>
      </w:r>
    </w:p>
    <w:p w14:paraId="3F5481A9" w14:textId="77777777" w:rsidR="00595685" w:rsidRDefault="00595685">
      <w:pPr>
        <w:pStyle w:val="Amain"/>
        <w:keepNext/>
      </w:pPr>
      <w:r>
        <w:tab/>
        <w:t>(6)</w:t>
      </w:r>
      <w:r>
        <w:tab/>
        <w:t xml:space="preserve">However, section 10 (1) (b) (What category 1 researcher licence authorises), section 11 (1) (b) (What category 2 researcher licence authorises) and section 12 (b) and (e) (What grower licence authorises) do not apply to the </w:t>
      </w:r>
      <w:r w:rsidR="009E3FCA">
        <w:t>director</w:t>
      </w:r>
      <w:r w:rsidR="009E3FCA">
        <w:noBreakHyphen/>
        <w:t>general</w:t>
      </w:r>
      <w:r>
        <w:t>, other than to the extent necessary to allow the following plants to continue to grow until they can be destroyed or harvested:</w:t>
      </w:r>
    </w:p>
    <w:p w14:paraId="27FEF392" w14:textId="77777777" w:rsidR="00595685" w:rsidRDefault="00595685">
      <w:pPr>
        <w:pStyle w:val="Apara"/>
      </w:pPr>
      <w:r>
        <w:tab/>
        <w:t>(a)</w:t>
      </w:r>
      <w:r>
        <w:tab/>
        <w:t xml:space="preserve">hemp plants already growing on land to which the cancelled licence relates; </w:t>
      </w:r>
    </w:p>
    <w:p w14:paraId="7AD2E8A0" w14:textId="77777777" w:rsidR="00595685" w:rsidRDefault="00595685">
      <w:pPr>
        <w:pStyle w:val="Apara"/>
      </w:pPr>
      <w:r>
        <w:tab/>
        <w:t>(b)</w:t>
      </w:r>
      <w:r>
        <w:tab/>
        <w:t>for land owned or leased by a grower for a former licensee—hemp plants growing on that land.</w:t>
      </w:r>
    </w:p>
    <w:p w14:paraId="083331FF" w14:textId="77777777" w:rsidR="00595685" w:rsidRDefault="00595685">
      <w:pPr>
        <w:pStyle w:val="Amain"/>
      </w:pPr>
      <w:r>
        <w:tab/>
        <w:t>(7)</w:t>
      </w:r>
      <w:r>
        <w:tab/>
        <w:t>No compensation is payable by the Territory because of the cancellation or because of the destruction of hemp plants or seed under this section.</w:t>
      </w:r>
    </w:p>
    <w:p w14:paraId="2F11BE75" w14:textId="77777777" w:rsidR="00595685" w:rsidRDefault="00595685" w:rsidP="003A7DEE">
      <w:pPr>
        <w:pStyle w:val="AH5Sec"/>
        <w:keepLines/>
      </w:pPr>
      <w:bookmarkStart w:id="55" w:name="_Toc198806002"/>
      <w:r w:rsidRPr="007251EA">
        <w:rPr>
          <w:rStyle w:val="CharSectNo"/>
        </w:rPr>
        <w:t>41</w:t>
      </w:r>
      <w:r>
        <w:tab/>
        <w:t>What happens to hemp seed if licence cancelled or renewal refused</w:t>
      </w:r>
      <w:bookmarkEnd w:id="55"/>
    </w:p>
    <w:p w14:paraId="56C45888" w14:textId="77777777" w:rsidR="00595685" w:rsidRDefault="00595685" w:rsidP="003A7DEE">
      <w:pPr>
        <w:pStyle w:val="Amain"/>
        <w:keepNext/>
        <w:keepLines/>
      </w:pPr>
      <w:r>
        <w:tab/>
        <w:t>(1)</w:t>
      </w:r>
      <w:r>
        <w:tab/>
        <w:t>This section applies if—</w:t>
      </w:r>
    </w:p>
    <w:p w14:paraId="458544EE" w14:textId="77777777" w:rsidR="00595685" w:rsidRDefault="00595685">
      <w:pPr>
        <w:pStyle w:val="Apara"/>
      </w:pPr>
      <w:r>
        <w:tab/>
        <w:t>(a)</w:t>
      </w:r>
      <w:r>
        <w:tab/>
        <w:t xml:space="preserve">the </w:t>
      </w:r>
      <w:r w:rsidR="009E3FCA">
        <w:t>director</w:t>
      </w:r>
      <w:r w:rsidR="009E3FCA">
        <w:noBreakHyphen/>
        <w:t>general</w:t>
      </w:r>
      <w:r>
        <w:t xml:space="preserve"> refuses to renew a licence under section 25 (</w:t>
      </w:r>
      <w:r w:rsidR="009E3FCA">
        <w:t>Director</w:t>
      </w:r>
      <w:r w:rsidR="009E3FCA">
        <w:noBreakHyphen/>
        <w:t>general</w:t>
      </w:r>
      <w:r>
        <w:t xml:space="preserve"> may renew or refuse to renew licence) and the licensee possesses hemp seed, other than harvested material under section 40; or</w:t>
      </w:r>
    </w:p>
    <w:p w14:paraId="24B22B0A" w14:textId="77777777" w:rsidR="00595685" w:rsidRDefault="00595685">
      <w:pPr>
        <w:pStyle w:val="Apara"/>
      </w:pPr>
      <w:r>
        <w:lastRenderedPageBreak/>
        <w:tab/>
        <w:t>(b)</w:t>
      </w:r>
      <w:r>
        <w:tab/>
        <w:t xml:space="preserve">the </w:t>
      </w:r>
      <w:r w:rsidR="009E3FCA">
        <w:t>director</w:t>
      </w:r>
      <w:r w:rsidR="009E3FCA">
        <w:noBreakHyphen/>
        <w:t>general</w:t>
      </w:r>
      <w:r>
        <w:t xml:space="preserve"> cancels a licensee’s licence under section 35 or section 37.</w:t>
      </w:r>
    </w:p>
    <w:p w14:paraId="6229EA89" w14:textId="77777777" w:rsidR="00595685" w:rsidRDefault="00595685">
      <w:pPr>
        <w:pStyle w:val="Amain"/>
      </w:pPr>
      <w:r>
        <w:tab/>
        <w:t>(2)</w:t>
      </w:r>
      <w:r>
        <w:tab/>
        <w:t xml:space="preserve">The </w:t>
      </w:r>
      <w:r w:rsidR="009E3FCA">
        <w:t>director</w:t>
      </w:r>
      <w:r w:rsidR="009E3FCA">
        <w:noBreakHyphen/>
        <w:t>general</w:t>
      </w:r>
      <w:r>
        <w:t xml:space="preserve"> may—</w:t>
      </w:r>
    </w:p>
    <w:p w14:paraId="7D1763AE" w14:textId="77777777" w:rsidR="00595685" w:rsidRDefault="00595685">
      <w:pPr>
        <w:pStyle w:val="Apara"/>
      </w:pPr>
      <w:r>
        <w:tab/>
        <w:t>(a)</w:t>
      </w:r>
      <w:r>
        <w:tab/>
        <w:t>for industrial hemp seed—</w:t>
      </w:r>
    </w:p>
    <w:p w14:paraId="05580938" w14:textId="77777777" w:rsidR="00595685" w:rsidRDefault="00595685">
      <w:pPr>
        <w:pStyle w:val="Asubpara"/>
      </w:pPr>
      <w:r>
        <w:tab/>
        <w:t>(i)</w:t>
      </w:r>
      <w:r>
        <w:tab/>
        <w:t>denature the hemp seed; or</w:t>
      </w:r>
    </w:p>
    <w:p w14:paraId="1D665854" w14:textId="77777777" w:rsidR="00595685" w:rsidRDefault="00595685">
      <w:pPr>
        <w:pStyle w:val="Asubpara"/>
      </w:pPr>
      <w:r>
        <w:tab/>
        <w:t>(ii)</w:t>
      </w:r>
      <w:r>
        <w:tab/>
        <w:t>supply the seed to a prescribed person to denature the seed at another place; or</w:t>
      </w:r>
    </w:p>
    <w:p w14:paraId="7A573DB8" w14:textId="77777777" w:rsidR="00595685" w:rsidRDefault="00595685">
      <w:pPr>
        <w:pStyle w:val="Asubpara"/>
      </w:pPr>
      <w:r>
        <w:tab/>
        <w:t>(iii)</w:t>
      </w:r>
      <w:r>
        <w:tab/>
        <w:t>supply the seed to a category 1 or category 2 researcher or a grower; or</w:t>
      </w:r>
    </w:p>
    <w:p w14:paraId="7FE7A650" w14:textId="77777777" w:rsidR="00595685" w:rsidRDefault="00595685">
      <w:pPr>
        <w:pStyle w:val="Apara"/>
      </w:pPr>
      <w:r>
        <w:tab/>
        <w:t>(b)</w:t>
      </w:r>
      <w:r>
        <w:tab/>
        <w:t>for class A research hemp seed—supply the seed to a category 1 researcher; or</w:t>
      </w:r>
    </w:p>
    <w:p w14:paraId="74E44F9C" w14:textId="77777777" w:rsidR="00595685" w:rsidRDefault="00595685">
      <w:pPr>
        <w:pStyle w:val="Apara"/>
      </w:pPr>
      <w:r>
        <w:tab/>
        <w:t>(c)</w:t>
      </w:r>
      <w:r>
        <w:tab/>
        <w:t>for class B research hemp seed—supply the seed to a category 1 or category 2 researcher or a prescribed person; or</w:t>
      </w:r>
    </w:p>
    <w:p w14:paraId="75CEF9F2" w14:textId="77777777" w:rsidR="00595685" w:rsidRDefault="00595685">
      <w:pPr>
        <w:pStyle w:val="Apara"/>
      </w:pPr>
      <w:r>
        <w:tab/>
        <w:t>(d)</w:t>
      </w:r>
      <w:r>
        <w:tab/>
        <w:t>destroy the seed.</w:t>
      </w:r>
    </w:p>
    <w:p w14:paraId="2057B6DF" w14:textId="77777777" w:rsidR="00595685" w:rsidRDefault="00595685">
      <w:pPr>
        <w:pStyle w:val="Amain"/>
      </w:pPr>
      <w:r>
        <w:tab/>
        <w:t>(3)</w:t>
      </w:r>
      <w:r>
        <w:tab/>
        <w:t>For subsection (2)—</w:t>
      </w:r>
    </w:p>
    <w:p w14:paraId="600F4986" w14:textId="77777777" w:rsidR="00595685" w:rsidRDefault="00595685">
      <w:pPr>
        <w:pStyle w:val="Apara"/>
      </w:pPr>
      <w:r>
        <w:tab/>
        <w:t>(a)</w:t>
      </w:r>
      <w:r>
        <w:tab/>
        <w:t xml:space="preserve">the </w:t>
      </w:r>
      <w:r w:rsidR="009E3FCA">
        <w:t>director</w:t>
      </w:r>
      <w:r w:rsidR="009E3FCA">
        <w:noBreakHyphen/>
        <w:t>general</w:t>
      </w:r>
      <w:r>
        <w:t xml:space="preserve"> is taken to hold a licence identical to the cancelled licence for the place stated in the cancelled licence; and</w:t>
      </w:r>
    </w:p>
    <w:p w14:paraId="45848294" w14:textId="77777777" w:rsidR="00595685" w:rsidRDefault="00595685">
      <w:pPr>
        <w:pStyle w:val="Apara"/>
      </w:pPr>
      <w:r>
        <w:tab/>
        <w:t>(b)</w:t>
      </w:r>
      <w:r>
        <w:tab/>
        <w:t xml:space="preserve">hemp seed in the possession of the former licensee immediately before the cancellation are taken to be in the </w:t>
      </w:r>
      <w:r w:rsidR="009E3FCA">
        <w:t>director</w:t>
      </w:r>
      <w:r w:rsidR="009E3FCA">
        <w:noBreakHyphen/>
        <w:t>general’s</w:t>
      </w:r>
      <w:r>
        <w:t xml:space="preserve"> possession and not the possession of the licensee; and</w:t>
      </w:r>
    </w:p>
    <w:p w14:paraId="07924CFF" w14:textId="77777777" w:rsidR="00595685" w:rsidRDefault="00595685">
      <w:pPr>
        <w:pStyle w:val="Apara"/>
      </w:pPr>
      <w:r>
        <w:tab/>
        <w:t>(c)</w:t>
      </w:r>
      <w:r>
        <w:tab/>
        <w:t>if—</w:t>
      </w:r>
    </w:p>
    <w:p w14:paraId="12A09553" w14:textId="77777777" w:rsidR="00595685" w:rsidRDefault="00595685">
      <w:pPr>
        <w:pStyle w:val="Asubpara"/>
      </w:pPr>
      <w:r>
        <w:tab/>
        <w:t>(i)</w:t>
      </w:r>
      <w:r>
        <w:tab/>
        <w:t>the cancelled licence was a category 1 or category 2 researcher licence; and</w:t>
      </w:r>
    </w:p>
    <w:p w14:paraId="358D5DF4" w14:textId="77777777" w:rsidR="00595685" w:rsidRDefault="00595685" w:rsidP="00366E09">
      <w:pPr>
        <w:pStyle w:val="Asubpara"/>
        <w:keepLines/>
      </w:pPr>
      <w:r>
        <w:lastRenderedPageBreak/>
        <w:tab/>
        <w:t>(ii)</w:t>
      </w:r>
      <w:r>
        <w:tab/>
        <w:t>under the cancelled licence, class A or class B research hemp seed is in the possession of a grower for use for growing class A or class B research hemp plants on land owned or leased by the grower as part of a field trial conducted under the supervision of a category 1 or category 2 researcher;</w:t>
      </w:r>
    </w:p>
    <w:p w14:paraId="0B5A3A74" w14:textId="77777777" w:rsidR="00595685" w:rsidRDefault="00595685">
      <w:pPr>
        <w:pStyle w:val="Aparareturn"/>
        <w:keepNext/>
      </w:pPr>
      <w:r>
        <w:t xml:space="preserve">the class A or class B hemp seed is taken to be in the </w:t>
      </w:r>
      <w:r w:rsidR="009E3FCA">
        <w:t>director</w:t>
      </w:r>
      <w:r w:rsidR="009E3FCA">
        <w:noBreakHyphen/>
        <w:t>general’s</w:t>
      </w:r>
      <w:r>
        <w:t xml:space="preserve"> possession and not in the possession of the grower or former licensee.</w:t>
      </w:r>
    </w:p>
    <w:p w14:paraId="1F811B55" w14:textId="77777777" w:rsidR="00595685" w:rsidRDefault="00595685">
      <w:pPr>
        <w:pStyle w:val="Amain"/>
      </w:pPr>
      <w:r>
        <w:tab/>
        <w:t>(4)</w:t>
      </w:r>
      <w:r>
        <w:tab/>
        <w:t xml:space="preserve">For subsections (2) and (3), the </w:t>
      </w:r>
      <w:r w:rsidR="009E3FCA">
        <w:t>director</w:t>
      </w:r>
      <w:r w:rsidR="009E3FCA">
        <w:noBreakHyphen/>
        <w:t>general</w:t>
      </w:r>
      <w:r>
        <w:t xml:space="preserve"> may—</w:t>
      </w:r>
    </w:p>
    <w:p w14:paraId="37023F48" w14:textId="77777777" w:rsidR="00595685" w:rsidRDefault="00595685">
      <w:pPr>
        <w:pStyle w:val="Apara"/>
      </w:pPr>
      <w:r>
        <w:tab/>
        <w:t>(a)</w:t>
      </w:r>
      <w:r>
        <w:tab/>
        <w:t>enter and re-enter the place stated in the cancelled licence as often as is reasonable and necessary; and</w:t>
      </w:r>
    </w:p>
    <w:p w14:paraId="6C4277DB" w14:textId="77777777" w:rsidR="00595685" w:rsidRDefault="00595685">
      <w:pPr>
        <w:pStyle w:val="Apara"/>
      </w:pPr>
      <w:r>
        <w:tab/>
        <w:t>(b)</w:t>
      </w:r>
      <w:r>
        <w:tab/>
        <w:t>bring onto the place help, machinery and other equipment that is reasonable and necessary; and</w:t>
      </w:r>
    </w:p>
    <w:p w14:paraId="4CFD106F" w14:textId="77777777" w:rsidR="00595685" w:rsidRDefault="00595685">
      <w:pPr>
        <w:pStyle w:val="Apara"/>
      </w:pPr>
      <w:r>
        <w:tab/>
        <w:t>(c)</w:t>
      </w:r>
      <w:r>
        <w:tab/>
        <w:t xml:space="preserve">open anything in which the </w:t>
      </w:r>
      <w:r w:rsidR="009E3FCA">
        <w:t>director</w:t>
      </w:r>
      <w:r w:rsidR="009E3FCA">
        <w:noBreakHyphen/>
        <w:t>general</w:t>
      </w:r>
      <w:r>
        <w:t xml:space="preserve"> suspects, on reasonable grounds, hemp seed may be kept; and</w:t>
      </w:r>
    </w:p>
    <w:p w14:paraId="236C402D" w14:textId="77777777" w:rsidR="00595685" w:rsidRDefault="00595685">
      <w:pPr>
        <w:pStyle w:val="Apara"/>
      </w:pPr>
      <w:r>
        <w:tab/>
        <w:t>(d)</w:t>
      </w:r>
      <w:r>
        <w:tab/>
        <w:t>inspect anything opened under paragraph (c) and seize any hemp seed found.</w:t>
      </w:r>
    </w:p>
    <w:p w14:paraId="0AE6CDA0" w14:textId="77777777" w:rsidR="00595685" w:rsidRDefault="00595685">
      <w:pPr>
        <w:pStyle w:val="Amain"/>
      </w:pPr>
      <w:r>
        <w:tab/>
        <w:t>(5)</w:t>
      </w:r>
      <w:r>
        <w:tab/>
        <w:t xml:space="preserve">For subsection (4), the </w:t>
      </w:r>
      <w:r w:rsidR="009E3FCA">
        <w:t>director</w:t>
      </w:r>
      <w:r w:rsidR="009E3FCA">
        <w:noBreakHyphen/>
        <w:t>general</w:t>
      </w:r>
      <w:r>
        <w:t xml:space="preserve"> is taken to have the powers of an inspector who enters a place.</w:t>
      </w:r>
    </w:p>
    <w:p w14:paraId="536B2D58" w14:textId="77777777" w:rsidR="00595685" w:rsidRDefault="00595685">
      <w:pPr>
        <w:pStyle w:val="Amain"/>
      </w:pPr>
      <w:r>
        <w:tab/>
        <w:t>(6)</w:t>
      </w:r>
      <w:r>
        <w:tab/>
        <w:t>No compensation is payable by the Territory because of the destruction of the seed.</w:t>
      </w:r>
    </w:p>
    <w:p w14:paraId="51B767FA" w14:textId="77777777" w:rsidR="00595685" w:rsidRDefault="00595685">
      <w:pPr>
        <w:pStyle w:val="AH5Sec"/>
      </w:pPr>
      <w:bookmarkStart w:id="56" w:name="_Toc198806003"/>
      <w:r w:rsidRPr="007251EA">
        <w:rPr>
          <w:rStyle w:val="CharSectNo"/>
        </w:rPr>
        <w:t>42</w:t>
      </w:r>
      <w:r>
        <w:tab/>
        <w:t>Cost recovery</w:t>
      </w:r>
      <w:bookmarkEnd w:id="56"/>
    </w:p>
    <w:p w14:paraId="041CC7F4" w14:textId="77777777" w:rsidR="00595685" w:rsidRDefault="00595685">
      <w:pPr>
        <w:pStyle w:val="Amain"/>
      </w:pPr>
      <w:r>
        <w:tab/>
        <w:t>(1)</w:t>
      </w:r>
      <w:r>
        <w:tab/>
        <w:t xml:space="preserve">The </w:t>
      </w:r>
      <w:r w:rsidR="009E3FCA">
        <w:t>director</w:t>
      </w:r>
      <w:r w:rsidR="009E3FCA">
        <w:noBreakHyphen/>
        <w:t>general</w:t>
      </w:r>
      <w:r>
        <w:t xml:space="preserve"> may recover the cost incurred by the </w:t>
      </w:r>
      <w:r w:rsidR="009E3FCA">
        <w:t>director</w:t>
      </w:r>
      <w:r w:rsidR="009E3FCA">
        <w:noBreakHyphen/>
        <w:t>general</w:t>
      </w:r>
      <w:r>
        <w:t xml:space="preserve"> under section 40 or section 41 as a debt payable to the Territory by the former licensee.</w:t>
      </w:r>
    </w:p>
    <w:p w14:paraId="5F2F7EDB" w14:textId="77777777" w:rsidR="00595685" w:rsidRDefault="00595685">
      <w:pPr>
        <w:pStyle w:val="Amain"/>
      </w:pPr>
      <w:r>
        <w:tab/>
        <w:t>(2)</w:t>
      </w:r>
      <w:r>
        <w:tab/>
        <w:t xml:space="preserve">For subsection (1), the </w:t>
      </w:r>
      <w:r w:rsidR="009E3FCA">
        <w:t>director</w:t>
      </w:r>
      <w:r w:rsidR="009E3FCA">
        <w:noBreakHyphen/>
        <w:t>general</w:t>
      </w:r>
      <w:r>
        <w:t xml:space="preserve"> may recover the costs from the proceeds of the sale of harvested material under section 40 or hemp seed under section 41.</w:t>
      </w:r>
    </w:p>
    <w:p w14:paraId="3C227FA2" w14:textId="77777777" w:rsidR="00595685" w:rsidRDefault="00595685">
      <w:pPr>
        <w:pStyle w:val="Amain"/>
      </w:pPr>
      <w:r>
        <w:lastRenderedPageBreak/>
        <w:tab/>
        <w:t>(3)</w:t>
      </w:r>
      <w:r>
        <w:tab/>
        <w:t xml:space="preserve">However, if the proceeds are more than the costs, the </w:t>
      </w:r>
      <w:r w:rsidR="009E3FCA">
        <w:t>director</w:t>
      </w:r>
      <w:r w:rsidR="009E3FCA">
        <w:noBreakHyphen/>
        <w:t>general</w:t>
      </w:r>
      <w:r>
        <w:t xml:space="preserve"> must pay any balance to the former licensee.</w:t>
      </w:r>
    </w:p>
    <w:p w14:paraId="12874F28" w14:textId="27CAEDC5" w:rsidR="00595685" w:rsidRDefault="00595685">
      <w:pPr>
        <w:pStyle w:val="Amain"/>
      </w:pPr>
      <w:r>
        <w:tab/>
        <w:t>(4)</w:t>
      </w:r>
      <w:r>
        <w:tab/>
        <w:t xml:space="preserve">Despite subsection (3), if before the proceeds are paid, the </w:t>
      </w:r>
      <w:r w:rsidR="009E3FCA">
        <w:t>director</w:t>
      </w:r>
      <w:r w:rsidR="009E3FCA">
        <w:noBreakHyphen/>
        <w:t>general</w:t>
      </w:r>
      <w:r>
        <w:t xml:space="preserve"> becomes aware that the proceeds may be subject to an application for forfeiture of tainted property under the </w:t>
      </w:r>
      <w:hyperlink r:id="rId34" w:tooltip="A2003-8" w:history="1">
        <w:r w:rsidR="00FE03AB" w:rsidRPr="00FE03AB">
          <w:rPr>
            <w:rStyle w:val="charCitHyperlinkItal"/>
          </w:rPr>
          <w:t>Confiscation of Criminal Assets Act 2003</w:t>
        </w:r>
      </w:hyperlink>
      <w:r>
        <w:t xml:space="preserve">, the </w:t>
      </w:r>
      <w:r w:rsidR="009E3FCA">
        <w:t>director</w:t>
      </w:r>
      <w:r w:rsidR="009E3FCA">
        <w:noBreakHyphen/>
        <w:t>general</w:t>
      </w:r>
      <w:r>
        <w:t xml:space="preserve"> must not pay the proceeds to the former licensee unless no order for forfeiture is made under that Act.</w:t>
      </w:r>
    </w:p>
    <w:p w14:paraId="6BF47B2F" w14:textId="22084C13" w:rsidR="00A2387E" w:rsidRPr="008676FE" w:rsidRDefault="00A2387E" w:rsidP="00A2387E">
      <w:pPr>
        <w:pStyle w:val="Amain"/>
      </w:pPr>
      <w:r w:rsidRPr="008676FE">
        <w:tab/>
        <w:t>(5)</w:t>
      </w:r>
      <w:r w:rsidRPr="008676FE">
        <w:tab/>
        <w:t xml:space="preserve">Also, if the </w:t>
      </w:r>
      <w:r w:rsidRPr="000E38A9">
        <w:t>director</w:t>
      </w:r>
      <w:r w:rsidRPr="000E38A9">
        <w:noBreakHyphen/>
        <w:t>general</w:t>
      </w:r>
      <w:r w:rsidRPr="008676FE">
        <w:t xml:space="preserve"> becomes aware that the harvested material is subject to a security interest under the </w:t>
      </w:r>
      <w:hyperlink r:id="rId35" w:tooltip="Act 2009 No 130 (Cwlth)" w:history="1">
        <w:r w:rsidR="00FE03AB" w:rsidRPr="001172F8">
          <w:rPr>
            <w:rStyle w:val="charCitHyperlinkItal"/>
          </w:rPr>
          <w:t>Personal Property Securities Act 2009</w:t>
        </w:r>
      </w:hyperlink>
      <w:r w:rsidRPr="00FE03AB">
        <w:t xml:space="preserve"> (Cwlth) </w:t>
      </w:r>
      <w:r w:rsidRPr="008676FE">
        <w:t xml:space="preserve">that has not been satisfied, the </w:t>
      </w:r>
      <w:r w:rsidRPr="000E38A9">
        <w:t>director</w:t>
      </w:r>
      <w:r w:rsidRPr="000E38A9">
        <w:noBreakHyphen/>
        <w:t>general</w:t>
      </w:r>
      <w:r w:rsidRPr="008676FE">
        <w:t xml:space="preserve"> must pay any balance—</w:t>
      </w:r>
    </w:p>
    <w:p w14:paraId="1D26A91F" w14:textId="77777777" w:rsidR="00A2387E" w:rsidRPr="008676FE" w:rsidRDefault="00A2387E" w:rsidP="00A2387E">
      <w:pPr>
        <w:pStyle w:val="Apara"/>
      </w:pPr>
      <w:r w:rsidRPr="008676FE">
        <w:tab/>
        <w:t>(a)</w:t>
      </w:r>
      <w:r w:rsidRPr="008676FE">
        <w:tab/>
        <w:t>first, in satisfaction of the security interest; and</w:t>
      </w:r>
    </w:p>
    <w:p w14:paraId="6F32C53A" w14:textId="77777777" w:rsidR="00A2387E" w:rsidRPr="008676FE" w:rsidRDefault="00A2387E" w:rsidP="00A2387E">
      <w:pPr>
        <w:pStyle w:val="Apara"/>
      </w:pPr>
      <w:r w:rsidRPr="008676FE">
        <w:tab/>
        <w:t>(b)</w:t>
      </w:r>
      <w:r w:rsidRPr="008676FE">
        <w:tab/>
        <w:t>then, to the former licensee.</w:t>
      </w:r>
    </w:p>
    <w:p w14:paraId="09C54067" w14:textId="4B70BFAD" w:rsidR="00A2387E" w:rsidRPr="00357A3E" w:rsidRDefault="00A2387E" w:rsidP="00A2387E">
      <w:pPr>
        <w:pStyle w:val="Amain"/>
      </w:pPr>
      <w:r w:rsidRPr="008676FE">
        <w:tab/>
        <w:t>(6)</w:t>
      </w:r>
      <w:r w:rsidRPr="008676FE">
        <w:tab/>
        <w:t xml:space="preserve">Any interest held by the </w:t>
      </w:r>
      <w:r w:rsidR="002F21CC" w:rsidRPr="000E38A9">
        <w:t>director</w:t>
      </w:r>
      <w:r w:rsidR="002F21CC" w:rsidRPr="000E38A9">
        <w:noBreakHyphen/>
        <w:t>general</w:t>
      </w:r>
      <w:r w:rsidRPr="008676FE">
        <w:t xml:space="preserve"> in relation to the proceeds of sale under section 40 or section 41 is a statutory interest of a kind to which the </w:t>
      </w:r>
      <w:hyperlink r:id="rId36" w:tooltip="Act 2009 No 130 (Cwlth)" w:history="1">
        <w:r w:rsidR="00FE03AB" w:rsidRPr="001172F8">
          <w:rPr>
            <w:rStyle w:val="charCitHyperlinkItal"/>
          </w:rPr>
          <w:t>Personal Property Securities Act 2009</w:t>
        </w:r>
      </w:hyperlink>
      <w:r w:rsidRPr="008676FE">
        <w:t xml:space="preserve"> (Cwlth), section 73 (2) applies.</w:t>
      </w:r>
    </w:p>
    <w:p w14:paraId="6F446C7B" w14:textId="77777777" w:rsidR="00595685" w:rsidRDefault="00595685">
      <w:pPr>
        <w:pStyle w:val="PageBreak"/>
      </w:pPr>
      <w:r>
        <w:br w:type="page"/>
      </w:r>
    </w:p>
    <w:p w14:paraId="2F02AC50" w14:textId="77777777" w:rsidR="00595685" w:rsidRPr="007251EA" w:rsidRDefault="00595685">
      <w:pPr>
        <w:pStyle w:val="AH2Part"/>
      </w:pPr>
      <w:bookmarkStart w:id="57" w:name="_Toc198806004"/>
      <w:r w:rsidRPr="007251EA">
        <w:rPr>
          <w:rStyle w:val="CharPartNo"/>
        </w:rPr>
        <w:lastRenderedPageBreak/>
        <w:t>Part 3</w:t>
      </w:r>
      <w:r>
        <w:tab/>
      </w:r>
      <w:r w:rsidRPr="007251EA">
        <w:rPr>
          <w:rStyle w:val="CharPartText"/>
        </w:rPr>
        <w:t>Enforcement</w:t>
      </w:r>
      <w:bookmarkEnd w:id="57"/>
    </w:p>
    <w:p w14:paraId="149935D5" w14:textId="77777777" w:rsidR="00595685" w:rsidRPr="007251EA" w:rsidRDefault="00595685">
      <w:pPr>
        <w:pStyle w:val="AH3Div"/>
      </w:pPr>
      <w:bookmarkStart w:id="58" w:name="_Toc198806005"/>
      <w:r w:rsidRPr="007251EA">
        <w:rPr>
          <w:rStyle w:val="CharDivNo"/>
        </w:rPr>
        <w:t>Division 3.1</w:t>
      </w:r>
      <w:r>
        <w:tab/>
      </w:r>
      <w:r w:rsidRPr="007251EA">
        <w:rPr>
          <w:rStyle w:val="CharDivText"/>
        </w:rPr>
        <w:t>Definitions for pt 3</w:t>
      </w:r>
      <w:bookmarkEnd w:id="58"/>
    </w:p>
    <w:p w14:paraId="54B2EBC4" w14:textId="77777777" w:rsidR="00595685" w:rsidRDefault="00595685">
      <w:pPr>
        <w:pStyle w:val="AH5Sec"/>
      </w:pPr>
      <w:bookmarkStart w:id="59" w:name="_Toc198806006"/>
      <w:r w:rsidRPr="007251EA">
        <w:rPr>
          <w:rStyle w:val="CharSectNo"/>
        </w:rPr>
        <w:t>43</w:t>
      </w:r>
      <w:r>
        <w:tab/>
        <w:t>Definitions for pt 3</w:t>
      </w:r>
      <w:bookmarkEnd w:id="59"/>
    </w:p>
    <w:p w14:paraId="6F0BB1AA" w14:textId="77777777" w:rsidR="00595685" w:rsidRDefault="00595685">
      <w:pPr>
        <w:pStyle w:val="Amainreturn"/>
        <w:keepNext/>
      </w:pPr>
      <w:r>
        <w:t>In this part:</w:t>
      </w:r>
    </w:p>
    <w:p w14:paraId="2EABC371" w14:textId="77777777" w:rsidR="00595685" w:rsidRDefault="00595685">
      <w:pPr>
        <w:pStyle w:val="aDef"/>
        <w:keepNext/>
      </w:pPr>
      <w:r>
        <w:rPr>
          <w:rStyle w:val="charBoldItals"/>
        </w:rPr>
        <w:t>connected</w:t>
      </w:r>
      <w:r>
        <w:t xml:space="preserve">—a thing is </w:t>
      </w:r>
      <w:r>
        <w:rPr>
          <w:rStyle w:val="charBoldItals"/>
        </w:rPr>
        <w:t>connected</w:t>
      </w:r>
      <w:r>
        <w:t xml:space="preserve"> with a particular offence if—</w:t>
      </w:r>
    </w:p>
    <w:p w14:paraId="0E75831F" w14:textId="77777777" w:rsidR="00595685" w:rsidRDefault="00595685">
      <w:pPr>
        <w:pStyle w:val="aDefpara"/>
      </w:pPr>
      <w:r>
        <w:tab/>
        <w:t>(a)</w:t>
      </w:r>
      <w:r>
        <w:tab/>
        <w:t>the offence has been committed in relation to it; or</w:t>
      </w:r>
    </w:p>
    <w:p w14:paraId="4D33F129" w14:textId="77777777" w:rsidR="00595685" w:rsidRDefault="00595685">
      <w:pPr>
        <w:pStyle w:val="aDefpara"/>
      </w:pPr>
      <w:r>
        <w:tab/>
        <w:t>(b)</w:t>
      </w:r>
      <w:r>
        <w:tab/>
        <w:t>it will provide evidence of the commission of the offence; or</w:t>
      </w:r>
    </w:p>
    <w:p w14:paraId="5CB794E0" w14:textId="77777777" w:rsidR="00595685" w:rsidRDefault="00595685">
      <w:pPr>
        <w:pStyle w:val="aDefpara"/>
      </w:pPr>
      <w:r>
        <w:tab/>
        <w:t>(c)</w:t>
      </w:r>
      <w:r>
        <w:tab/>
        <w:t>it was used, is being used, or is intended to be used, to commit the offence.</w:t>
      </w:r>
    </w:p>
    <w:p w14:paraId="09D72D32" w14:textId="77777777" w:rsidR="00595685" w:rsidRDefault="00595685">
      <w:pPr>
        <w:pStyle w:val="aDef"/>
        <w:keepNext/>
      </w:pPr>
      <w:r>
        <w:rPr>
          <w:rStyle w:val="charBoldItals"/>
        </w:rPr>
        <w:t>occupier</w:t>
      </w:r>
      <w:r>
        <w:t>, of premises, includes—</w:t>
      </w:r>
    </w:p>
    <w:p w14:paraId="1EED8625" w14:textId="77777777" w:rsidR="00595685" w:rsidRDefault="00595685">
      <w:pPr>
        <w:pStyle w:val="aDefpara"/>
      </w:pPr>
      <w:r>
        <w:tab/>
        <w:t>(a)</w:t>
      </w:r>
      <w:r>
        <w:tab/>
        <w:t>a person believed, on reasonable grounds, to be an occupier of the premises; and</w:t>
      </w:r>
    </w:p>
    <w:p w14:paraId="19400F03" w14:textId="77777777" w:rsidR="00595685" w:rsidRDefault="00595685">
      <w:pPr>
        <w:pStyle w:val="aDefpara"/>
      </w:pPr>
      <w:r>
        <w:tab/>
        <w:t>(b)</w:t>
      </w:r>
      <w:r>
        <w:tab/>
        <w:t>a person apparently in charge of the premises.</w:t>
      </w:r>
    </w:p>
    <w:p w14:paraId="498CAA33" w14:textId="77777777" w:rsidR="00595685" w:rsidRDefault="00595685">
      <w:pPr>
        <w:pStyle w:val="aDef"/>
      </w:pPr>
      <w:r>
        <w:rPr>
          <w:rStyle w:val="charBoldItals"/>
        </w:rPr>
        <w:t xml:space="preserve">offence </w:t>
      </w:r>
      <w:r>
        <w:t>includes an offence that there are reasonable grounds for believing has been, is being, or will be, committed.</w:t>
      </w:r>
    </w:p>
    <w:p w14:paraId="346A44A3" w14:textId="77777777" w:rsidR="00595685" w:rsidRPr="007251EA" w:rsidRDefault="00595685">
      <w:pPr>
        <w:pStyle w:val="AH3Div"/>
      </w:pPr>
      <w:bookmarkStart w:id="60" w:name="_Toc198806007"/>
      <w:r w:rsidRPr="007251EA">
        <w:rPr>
          <w:rStyle w:val="CharDivNo"/>
        </w:rPr>
        <w:t>Division 3.2</w:t>
      </w:r>
      <w:r>
        <w:tab/>
      </w:r>
      <w:r w:rsidRPr="007251EA">
        <w:rPr>
          <w:rStyle w:val="CharDivText"/>
        </w:rPr>
        <w:t>Inspectors</w:t>
      </w:r>
      <w:bookmarkEnd w:id="60"/>
    </w:p>
    <w:p w14:paraId="6BD80072" w14:textId="77777777" w:rsidR="00595685" w:rsidRDefault="00595685">
      <w:pPr>
        <w:pStyle w:val="AH5Sec"/>
      </w:pPr>
      <w:bookmarkStart w:id="61" w:name="_Toc198806008"/>
      <w:r w:rsidRPr="007251EA">
        <w:rPr>
          <w:rStyle w:val="CharSectNo"/>
        </w:rPr>
        <w:t>44</w:t>
      </w:r>
      <w:r>
        <w:tab/>
        <w:t>Appointment of inspectors</w:t>
      </w:r>
      <w:bookmarkEnd w:id="61"/>
    </w:p>
    <w:p w14:paraId="58961072" w14:textId="77777777" w:rsidR="00595685" w:rsidRDefault="00595685">
      <w:pPr>
        <w:pStyle w:val="Amainreturn"/>
        <w:keepNext/>
      </w:pPr>
      <w:r>
        <w:t xml:space="preserve">The </w:t>
      </w:r>
      <w:r w:rsidR="009E3FCA">
        <w:t>director</w:t>
      </w:r>
      <w:r w:rsidR="009E3FCA">
        <w:noBreakHyphen/>
        <w:t>general</w:t>
      </w:r>
      <w:r>
        <w:t xml:space="preserve"> may appoint a public servant to be an inspector for this Act.</w:t>
      </w:r>
    </w:p>
    <w:p w14:paraId="1001C926" w14:textId="34E7A291" w:rsidR="00595685" w:rsidRDefault="00595685">
      <w:pPr>
        <w:pStyle w:val="aNote"/>
        <w:keepNext/>
      </w:pPr>
      <w:r>
        <w:rPr>
          <w:rStyle w:val="charItals"/>
        </w:rPr>
        <w:t>Note 1</w:t>
      </w:r>
      <w:r>
        <w:tab/>
        <w:t xml:space="preserve">For the making of appointments (including acting appointments), see </w:t>
      </w:r>
      <w:hyperlink r:id="rId37" w:tooltip="A2001-14" w:history="1">
        <w:r w:rsidR="00FE03AB" w:rsidRPr="00FE03AB">
          <w:rPr>
            <w:rStyle w:val="charCitHyperlinkAbbrev"/>
          </w:rPr>
          <w:t>Legislation Act</w:t>
        </w:r>
      </w:hyperlink>
      <w:r>
        <w:t xml:space="preserve">, pt 19.3.  </w:t>
      </w:r>
    </w:p>
    <w:p w14:paraId="2F8E6137" w14:textId="7F521B77" w:rsidR="00595685" w:rsidRDefault="00595685">
      <w:pPr>
        <w:pStyle w:val="aNote"/>
      </w:pPr>
      <w:r>
        <w:rPr>
          <w:rStyle w:val="charItals"/>
        </w:rPr>
        <w:t>Note 2</w:t>
      </w:r>
      <w:r>
        <w:tab/>
        <w:t xml:space="preserve">In particular, a person may be appointed for a particular provision of a law (see </w:t>
      </w:r>
      <w:hyperlink r:id="rId38" w:tooltip="A2001-14" w:history="1">
        <w:r w:rsidR="00FE03AB" w:rsidRPr="00FE03AB">
          <w:rPr>
            <w:rStyle w:val="charCitHyperlinkAbbrev"/>
          </w:rPr>
          <w:t>Legislation Act</w:t>
        </w:r>
      </w:hyperlink>
      <w:r>
        <w:t>, s 7 (3)) and an appointment may be made by naming a person or nominating the occupant of a position (see s 207).</w:t>
      </w:r>
    </w:p>
    <w:p w14:paraId="04344D7B" w14:textId="77777777" w:rsidR="00595685" w:rsidRDefault="00595685">
      <w:pPr>
        <w:pStyle w:val="AH5Sec"/>
      </w:pPr>
      <w:bookmarkStart w:id="62" w:name="_Toc198806009"/>
      <w:r w:rsidRPr="007251EA">
        <w:rPr>
          <w:rStyle w:val="CharSectNo"/>
        </w:rPr>
        <w:lastRenderedPageBreak/>
        <w:t>45</w:t>
      </w:r>
      <w:r>
        <w:tab/>
        <w:t>Identity cards</w:t>
      </w:r>
      <w:bookmarkEnd w:id="62"/>
    </w:p>
    <w:p w14:paraId="658D1AA2" w14:textId="77777777" w:rsidR="00595685" w:rsidRDefault="00595685">
      <w:pPr>
        <w:pStyle w:val="Amain"/>
      </w:pPr>
      <w:r>
        <w:tab/>
        <w:t>(1)</w:t>
      </w:r>
      <w:r>
        <w:tab/>
        <w:t xml:space="preserve">The </w:t>
      </w:r>
      <w:r w:rsidR="009E3FCA">
        <w:t>director</w:t>
      </w:r>
      <w:r w:rsidR="009E3FCA">
        <w:noBreakHyphen/>
        <w:t>general</w:t>
      </w:r>
      <w:r>
        <w:t xml:space="preserve"> must issue an inspector with an identity card that states the person’s name and appointment as an inspector, and shows—</w:t>
      </w:r>
    </w:p>
    <w:p w14:paraId="7143A678" w14:textId="77777777" w:rsidR="00595685" w:rsidRDefault="00595685">
      <w:pPr>
        <w:pStyle w:val="Apara"/>
      </w:pPr>
      <w:r>
        <w:tab/>
        <w:t>(a)</w:t>
      </w:r>
      <w:r>
        <w:tab/>
        <w:t>a recent photograph of the person; and</w:t>
      </w:r>
    </w:p>
    <w:p w14:paraId="4B563FD5" w14:textId="77777777" w:rsidR="00595685" w:rsidRDefault="00595685">
      <w:pPr>
        <w:pStyle w:val="Apara"/>
      </w:pPr>
      <w:r>
        <w:tab/>
        <w:t>(b)</w:t>
      </w:r>
      <w:r>
        <w:tab/>
        <w:t>the date of issue of the card; and</w:t>
      </w:r>
    </w:p>
    <w:p w14:paraId="46DB9A22" w14:textId="77777777" w:rsidR="00595685" w:rsidRDefault="00595685">
      <w:pPr>
        <w:pStyle w:val="Apara"/>
      </w:pPr>
      <w:r>
        <w:tab/>
        <w:t>(c)</w:t>
      </w:r>
      <w:r>
        <w:tab/>
        <w:t>the date of expiry for the card; and</w:t>
      </w:r>
    </w:p>
    <w:p w14:paraId="71B4D653" w14:textId="77777777" w:rsidR="00595685" w:rsidRDefault="00595685">
      <w:pPr>
        <w:pStyle w:val="Apara"/>
      </w:pPr>
      <w:r>
        <w:tab/>
        <w:t>(d)</w:t>
      </w:r>
      <w:r>
        <w:tab/>
        <w:t>anything else prescribed under the regulations.</w:t>
      </w:r>
    </w:p>
    <w:p w14:paraId="418F3566" w14:textId="77777777" w:rsidR="00595685" w:rsidRDefault="00595685">
      <w:pPr>
        <w:pStyle w:val="Amain"/>
      </w:pPr>
      <w:r>
        <w:tab/>
        <w:t>(2)</w:t>
      </w:r>
      <w:r>
        <w:tab/>
        <w:t>A person commits an offence if the person—</w:t>
      </w:r>
    </w:p>
    <w:p w14:paraId="2E005EA6" w14:textId="77777777" w:rsidR="00595685" w:rsidRDefault="00595685">
      <w:pPr>
        <w:pStyle w:val="Apara"/>
      </w:pPr>
      <w:r>
        <w:tab/>
        <w:t>(a)</w:t>
      </w:r>
      <w:r>
        <w:tab/>
        <w:t>ceases to be an inspector; and</w:t>
      </w:r>
    </w:p>
    <w:p w14:paraId="5F3BE2EA" w14:textId="77777777" w:rsidR="00595685" w:rsidRDefault="00595685">
      <w:pPr>
        <w:pStyle w:val="Apara"/>
        <w:keepNext/>
      </w:pPr>
      <w:r>
        <w:tab/>
        <w:t>(b)</w:t>
      </w:r>
      <w:r>
        <w:tab/>
        <w:t xml:space="preserve">does not return the person’s identity card to the </w:t>
      </w:r>
      <w:r w:rsidR="009E3FCA">
        <w:t>director</w:t>
      </w:r>
      <w:r w:rsidR="009E3FCA">
        <w:noBreakHyphen/>
        <w:t>general</w:t>
      </w:r>
      <w:r>
        <w:rPr>
          <w:color w:val="000000"/>
        </w:rPr>
        <w:t xml:space="preserve"> within 7 days after the</w:t>
      </w:r>
      <w:r>
        <w:t xml:space="preserve"> day the person ceases to be an inspector.</w:t>
      </w:r>
    </w:p>
    <w:p w14:paraId="177D1855" w14:textId="77777777" w:rsidR="00595685" w:rsidRDefault="00595685">
      <w:pPr>
        <w:pStyle w:val="Penalty"/>
        <w:keepNext/>
      </w:pPr>
      <w:r>
        <w:t>Maximum penalty:  1 penalty unit.</w:t>
      </w:r>
    </w:p>
    <w:p w14:paraId="351B28E1" w14:textId="77777777" w:rsidR="00595685" w:rsidRDefault="00595685">
      <w:pPr>
        <w:pStyle w:val="Amain"/>
      </w:pPr>
      <w:r>
        <w:tab/>
        <w:t>(3)</w:t>
      </w:r>
      <w:r>
        <w:tab/>
        <w:t>An offence against this section is a strict liability offence.</w:t>
      </w:r>
    </w:p>
    <w:p w14:paraId="6DFC1BD3" w14:textId="77777777" w:rsidR="00595685" w:rsidRPr="007251EA" w:rsidRDefault="00595685">
      <w:pPr>
        <w:pStyle w:val="AH3Div"/>
      </w:pPr>
      <w:bookmarkStart w:id="63" w:name="_Toc198806010"/>
      <w:r w:rsidRPr="007251EA">
        <w:rPr>
          <w:rStyle w:val="CharDivNo"/>
        </w:rPr>
        <w:t>Division 3.3</w:t>
      </w:r>
      <w:r>
        <w:tab/>
      </w:r>
      <w:r w:rsidRPr="007251EA">
        <w:rPr>
          <w:rStyle w:val="CharDivText"/>
        </w:rPr>
        <w:t>Powers of inspectors</w:t>
      </w:r>
      <w:bookmarkEnd w:id="63"/>
    </w:p>
    <w:p w14:paraId="7BC4508E" w14:textId="77777777" w:rsidR="00595685" w:rsidRDefault="00595685">
      <w:pPr>
        <w:pStyle w:val="AH5Sec"/>
      </w:pPr>
      <w:bookmarkStart w:id="64" w:name="_Toc198806011"/>
      <w:r w:rsidRPr="007251EA">
        <w:rPr>
          <w:rStyle w:val="CharSectNo"/>
        </w:rPr>
        <w:t>46</w:t>
      </w:r>
      <w:r>
        <w:tab/>
        <w:t>Power to enter premises</w:t>
      </w:r>
      <w:bookmarkEnd w:id="64"/>
    </w:p>
    <w:p w14:paraId="35534ECC" w14:textId="77777777" w:rsidR="00595685" w:rsidRDefault="00595685">
      <w:pPr>
        <w:pStyle w:val="Amain"/>
        <w:rPr>
          <w:color w:val="000000"/>
        </w:rPr>
      </w:pPr>
      <w:r>
        <w:rPr>
          <w:color w:val="000000"/>
        </w:rPr>
        <w:tab/>
        <w:t>(1)</w:t>
      </w:r>
      <w:r>
        <w:rPr>
          <w:color w:val="000000"/>
        </w:rPr>
        <w:tab/>
        <w:t>For this Act, an inspector may—</w:t>
      </w:r>
    </w:p>
    <w:p w14:paraId="5802C1A6" w14:textId="77777777" w:rsidR="00595685" w:rsidRDefault="00595685">
      <w:pPr>
        <w:pStyle w:val="Apara"/>
        <w:rPr>
          <w:color w:val="000000"/>
        </w:rPr>
      </w:pPr>
      <w:r>
        <w:rPr>
          <w:color w:val="000000"/>
        </w:rPr>
        <w:tab/>
        <w:t>(a)</w:t>
      </w:r>
      <w:r>
        <w:rPr>
          <w:color w:val="000000"/>
        </w:rPr>
        <w:tab/>
        <w:t>at any reasonable time, enter premises that the public is entitled to use or that are open to the public (whether or not on payment of money); or</w:t>
      </w:r>
    </w:p>
    <w:p w14:paraId="7CCBD977" w14:textId="77777777" w:rsidR="00595685" w:rsidRDefault="00595685">
      <w:pPr>
        <w:pStyle w:val="Apara"/>
        <w:rPr>
          <w:color w:val="000000"/>
        </w:rPr>
      </w:pPr>
      <w:r>
        <w:rPr>
          <w:color w:val="000000"/>
        </w:rPr>
        <w:tab/>
        <w:t>(b)</w:t>
      </w:r>
      <w:r>
        <w:rPr>
          <w:color w:val="000000"/>
        </w:rPr>
        <w:tab/>
        <w:t>at any time, enter premises with the consent of a person in charge of the premises; or</w:t>
      </w:r>
    </w:p>
    <w:p w14:paraId="3362941B" w14:textId="77777777" w:rsidR="00595685" w:rsidRDefault="00595685">
      <w:pPr>
        <w:pStyle w:val="Apara"/>
        <w:rPr>
          <w:color w:val="000000"/>
        </w:rPr>
      </w:pPr>
      <w:r>
        <w:rPr>
          <w:color w:val="000000"/>
        </w:rPr>
        <w:tab/>
        <w:t>(c)</w:t>
      </w:r>
      <w:r>
        <w:rPr>
          <w:color w:val="000000"/>
        </w:rPr>
        <w:tab/>
        <w:t>enter premises under a search warrant; or</w:t>
      </w:r>
    </w:p>
    <w:p w14:paraId="67D89C9C" w14:textId="77777777" w:rsidR="00595685" w:rsidRDefault="00595685" w:rsidP="003A7DEE">
      <w:pPr>
        <w:pStyle w:val="Apara"/>
        <w:keepNext/>
        <w:keepLines/>
        <w:rPr>
          <w:color w:val="000000"/>
        </w:rPr>
      </w:pPr>
      <w:r>
        <w:rPr>
          <w:color w:val="000000"/>
        </w:rPr>
        <w:lastRenderedPageBreak/>
        <w:tab/>
        <w:t>(d)</w:t>
      </w:r>
      <w:r>
        <w:rPr>
          <w:color w:val="000000"/>
        </w:rPr>
        <w:tab/>
        <w:t>at any time, enter premises if the inspector believes, on reasonable grounds, that the circumstances are so serious and urgency that immediate entry to the premises without the authority of a search warrant is necessary.</w:t>
      </w:r>
    </w:p>
    <w:p w14:paraId="7BFCED7A" w14:textId="77777777" w:rsidR="00595685" w:rsidRDefault="00595685">
      <w:pPr>
        <w:pStyle w:val="aNote"/>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312F553C" w14:textId="77777777" w:rsidR="00595685" w:rsidRDefault="00595685">
      <w:pPr>
        <w:pStyle w:val="Amain"/>
      </w:pPr>
      <w:r>
        <w:tab/>
        <w:t>(2)</w:t>
      </w:r>
      <w:r>
        <w:tab/>
        <w:t>An inspector may, without the occupier’s consent, enter the land around premises to ask for consent to enter the premises.</w:t>
      </w:r>
    </w:p>
    <w:p w14:paraId="7FE5B8A2" w14:textId="77777777" w:rsidR="00595685" w:rsidRDefault="00595685">
      <w:pPr>
        <w:pStyle w:val="Amain"/>
      </w:pPr>
      <w:r>
        <w:tab/>
        <w:t>(3)</w:t>
      </w:r>
      <w:r>
        <w:tab/>
        <w:t>For subsection (1) (d), the inspector may enter the premises with any necessary assistance and force.</w:t>
      </w:r>
    </w:p>
    <w:p w14:paraId="2AE916E3" w14:textId="77777777" w:rsidR="00595685" w:rsidRDefault="00595685">
      <w:pPr>
        <w:pStyle w:val="AH5Sec"/>
        <w:rPr>
          <w:rStyle w:val="charItals"/>
        </w:rPr>
      </w:pPr>
      <w:bookmarkStart w:id="65" w:name="_Toc198806012"/>
      <w:r w:rsidRPr="007251EA">
        <w:rPr>
          <w:rStyle w:val="CharSectNo"/>
        </w:rPr>
        <w:t>47</w:t>
      </w:r>
      <w:r w:rsidRPr="00FE03AB">
        <w:rPr>
          <w:rFonts w:cs="Arial"/>
        </w:rPr>
        <w:tab/>
      </w:r>
      <w:r>
        <w:t>Production of identity card</w:t>
      </w:r>
      <w:bookmarkEnd w:id="65"/>
      <w:r>
        <w:t xml:space="preserve"> </w:t>
      </w:r>
    </w:p>
    <w:p w14:paraId="4B1FDC01" w14:textId="77777777" w:rsidR="00595685" w:rsidRDefault="00595685">
      <w:pPr>
        <w:pStyle w:val="Amainreturn"/>
      </w:pPr>
      <w:r>
        <w:t>An inspector must not remain on premises entered under this part if, when asked by the occupier, the inspector does not produce his or her identity card for inspection by the occupier.</w:t>
      </w:r>
    </w:p>
    <w:p w14:paraId="2047EE87" w14:textId="77777777" w:rsidR="00595685" w:rsidRDefault="00595685">
      <w:pPr>
        <w:pStyle w:val="AH5Sec"/>
      </w:pPr>
      <w:bookmarkStart w:id="66" w:name="_Toc198806013"/>
      <w:r w:rsidRPr="007251EA">
        <w:rPr>
          <w:rStyle w:val="CharSectNo"/>
        </w:rPr>
        <w:t>48</w:t>
      </w:r>
      <w:r>
        <w:tab/>
        <w:t>Consent to entry</w:t>
      </w:r>
      <w:bookmarkEnd w:id="66"/>
    </w:p>
    <w:p w14:paraId="0296748F" w14:textId="77777777" w:rsidR="00595685" w:rsidRDefault="00595685">
      <w:pPr>
        <w:pStyle w:val="Amain"/>
      </w:pPr>
      <w:r>
        <w:tab/>
        <w:t>(1)</w:t>
      </w:r>
      <w:r>
        <w:tab/>
        <w:t>When seeking the consent of an occupier to enter premises under this part, an inspector must—</w:t>
      </w:r>
    </w:p>
    <w:p w14:paraId="61023850" w14:textId="77777777" w:rsidR="00595685" w:rsidRDefault="00595685">
      <w:pPr>
        <w:pStyle w:val="Apara"/>
      </w:pPr>
      <w:r>
        <w:tab/>
        <w:t>(a)</w:t>
      </w:r>
      <w:r>
        <w:tab/>
        <w:t>produce his or her identity card; and</w:t>
      </w:r>
    </w:p>
    <w:p w14:paraId="2D372EE8" w14:textId="77777777" w:rsidR="00595685" w:rsidRDefault="00595685">
      <w:pPr>
        <w:pStyle w:val="Apara"/>
      </w:pPr>
      <w:r>
        <w:tab/>
        <w:t>(b)</w:t>
      </w:r>
      <w:r>
        <w:tab/>
        <w:t>tell the occupier—</w:t>
      </w:r>
    </w:p>
    <w:p w14:paraId="390F3C98" w14:textId="77777777" w:rsidR="00595685" w:rsidRDefault="00595685">
      <w:pPr>
        <w:pStyle w:val="Asubpara"/>
      </w:pPr>
      <w:r>
        <w:tab/>
        <w:t>(i)</w:t>
      </w:r>
      <w:r>
        <w:tab/>
        <w:t>the purpose of the entry; and</w:t>
      </w:r>
    </w:p>
    <w:p w14:paraId="1894638B" w14:textId="77777777" w:rsidR="00595685" w:rsidRDefault="00595685">
      <w:pPr>
        <w:pStyle w:val="Asubpara"/>
      </w:pPr>
      <w:r>
        <w:tab/>
        <w:t>(ii)</w:t>
      </w:r>
      <w:r>
        <w:tab/>
        <w:t>that anything found and seized under this part may be used in evidence in court; and</w:t>
      </w:r>
    </w:p>
    <w:p w14:paraId="0FBB9A8C" w14:textId="77777777" w:rsidR="00595685" w:rsidRDefault="00595685">
      <w:pPr>
        <w:pStyle w:val="Asubpara"/>
      </w:pPr>
      <w:r>
        <w:tab/>
        <w:t>(iii)</w:t>
      </w:r>
      <w:r>
        <w:tab/>
        <w:t>that consent may be refused.</w:t>
      </w:r>
    </w:p>
    <w:p w14:paraId="2B24B88A" w14:textId="77777777" w:rsidR="00595685" w:rsidRDefault="00595685">
      <w:pPr>
        <w:pStyle w:val="Amain"/>
      </w:pPr>
      <w:r>
        <w:tab/>
        <w:t>(2)</w:t>
      </w:r>
      <w:r>
        <w:tab/>
        <w:t>If the occupier consents, the inspector must ask the occupier to sign a written acknowledgment—</w:t>
      </w:r>
    </w:p>
    <w:p w14:paraId="3AC84B24" w14:textId="77777777" w:rsidR="00595685" w:rsidRDefault="00595685">
      <w:pPr>
        <w:pStyle w:val="Apara"/>
      </w:pPr>
      <w:r>
        <w:tab/>
        <w:t>(a)</w:t>
      </w:r>
      <w:r>
        <w:tab/>
        <w:t>that the occupier was told—</w:t>
      </w:r>
    </w:p>
    <w:p w14:paraId="30F78915" w14:textId="77777777" w:rsidR="00595685" w:rsidRDefault="00595685">
      <w:pPr>
        <w:pStyle w:val="Asubpara"/>
      </w:pPr>
      <w:r>
        <w:tab/>
        <w:t>(i)</w:t>
      </w:r>
      <w:r>
        <w:tab/>
        <w:t>the purpose of the entry; and</w:t>
      </w:r>
    </w:p>
    <w:p w14:paraId="2352BEC7" w14:textId="77777777" w:rsidR="00595685" w:rsidRDefault="00595685">
      <w:pPr>
        <w:pStyle w:val="Asubpara"/>
      </w:pPr>
      <w:r>
        <w:lastRenderedPageBreak/>
        <w:tab/>
        <w:t>(ii)</w:t>
      </w:r>
      <w:r>
        <w:tab/>
        <w:t>that anything found and seized under this part may be used in evidence in court; and</w:t>
      </w:r>
    </w:p>
    <w:p w14:paraId="386D8B18" w14:textId="77777777" w:rsidR="00595685" w:rsidRDefault="00595685">
      <w:pPr>
        <w:pStyle w:val="Asubpara"/>
      </w:pPr>
      <w:r>
        <w:tab/>
        <w:t>(iii)</w:t>
      </w:r>
      <w:r>
        <w:tab/>
        <w:t>that consent may be refused; and</w:t>
      </w:r>
    </w:p>
    <w:p w14:paraId="5D7DF767" w14:textId="77777777" w:rsidR="00595685" w:rsidRDefault="00595685">
      <w:pPr>
        <w:pStyle w:val="Apara"/>
      </w:pPr>
      <w:r>
        <w:tab/>
        <w:t>(b)</w:t>
      </w:r>
      <w:r>
        <w:tab/>
        <w:t>that the occupier consented to the entry; and</w:t>
      </w:r>
    </w:p>
    <w:p w14:paraId="44890289" w14:textId="77777777" w:rsidR="00595685" w:rsidRDefault="00595685">
      <w:pPr>
        <w:pStyle w:val="Apara"/>
      </w:pPr>
      <w:r>
        <w:tab/>
        <w:t>(c)</w:t>
      </w:r>
      <w:r>
        <w:tab/>
        <w:t>stating the time, and date, when consent was given.</w:t>
      </w:r>
    </w:p>
    <w:p w14:paraId="57330C9F" w14:textId="77777777" w:rsidR="00595685" w:rsidRDefault="00595685">
      <w:pPr>
        <w:pStyle w:val="Amain"/>
      </w:pPr>
      <w:r>
        <w:tab/>
        <w:t>(3)</w:t>
      </w:r>
      <w:r>
        <w:tab/>
        <w:t>If the occupier signs an acknowledgment of consent, the inspector must immediately give a copy to the occupier.</w:t>
      </w:r>
    </w:p>
    <w:p w14:paraId="5C781B35" w14:textId="77777777" w:rsidR="00595685" w:rsidRDefault="00595685">
      <w:pPr>
        <w:pStyle w:val="Amain"/>
      </w:pPr>
      <w:r>
        <w:tab/>
        <w:t>(4)</w:t>
      </w:r>
      <w:r>
        <w:tab/>
        <w:t>A court must assume that an occupier of premises did not consent to an entry to the premises by an inspector under this part if—</w:t>
      </w:r>
    </w:p>
    <w:p w14:paraId="06B8AC3B" w14:textId="77777777" w:rsidR="00595685" w:rsidRDefault="00595685">
      <w:pPr>
        <w:pStyle w:val="Apara"/>
      </w:pPr>
      <w:r>
        <w:tab/>
        <w:t>(a)</w:t>
      </w:r>
      <w:r>
        <w:tab/>
        <w:t>the question whether the occupier consented to the entry arises in a proceeding in the court; and</w:t>
      </w:r>
    </w:p>
    <w:p w14:paraId="75B3FD17" w14:textId="77777777" w:rsidR="00595685" w:rsidRDefault="00595685">
      <w:pPr>
        <w:pStyle w:val="Apara"/>
      </w:pPr>
      <w:r>
        <w:tab/>
        <w:t>(b)</w:t>
      </w:r>
      <w:r>
        <w:tab/>
        <w:t>an acknowledgment under this section is not produced in evidence for the entry; and</w:t>
      </w:r>
    </w:p>
    <w:p w14:paraId="15015B43" w14:textId="77777777" w:rsidR="00595685" w:rsidRDefault="00595685">
      <w:pPr>
        <w:pStyle w:val="Apara"/>
      </w:pPr>
      <w:r>
        <w:tab/>
        <w:t>(c)</w:t>
      </w:r>
      <w:r>
        <w:tab/>
        <w:t>it is not proved that the occupier consented to the entry.</w:t>
      </w:r>
    </w:p>
    <w:p w14:paraId="7016CF36" w14:textId="77777777" w:rsidR="00595685" w:rsidRDefault="00595685" w:rsidP="00B414A7">
      <w:pPr>
        <w:pStyle w:val="AH5Sec"/>
      </w:pPr>
      <w:bookmarkStart w:id="67" w:name="_Toc198806014"/>
      <w:r w:rsidRPr="007251EA">
        <w:rPr>
          <w:rStyle w:val="CharSectNo"/>
        </w:rPr>
        <w:t>49</w:t>
      </w:r>
      <w:r>
        <w:tab/>
        <w:t>Warrants</w:t>
      </w:r>
      <w:bookmarkEnd w:id="67"/>
    </w:p>
    <w:p w14:paraId="36183B76" w14:textId="77777777" w:rsidR="00595685" w:rsidRDefault="00595685">
      <w:pPr>
        <w:pStyle w:val="Amain"/>
      </w:pPr>
      <w:r>
        <w:tab/>
        <w:t>(1)</w:t>
      </w:r>
      <w:r>
        <w:tab/>
        <w:t>An inspector may apply to a magistrate for a warrant to enter premises.</w:t>
      </w:r>
    </w:p>
    <w:p w14:paraId="5AADE69F" w14:textId="77777777" w:rsidR="00595685" w:rsidRDefault="00595685">
      <w:pPr>
        <w:pStyle w:val="Amain"/>
      </w:pPr>
      <w:r>
        <w:tab/>
        <w:t>(2)</w:t>
      </w:r>
      <w:r>
        <w:tab/>
        <w:t>The application must be sworn and state the grounds on which the warrant is sought.</w:t>
      </w:r>
    </w:p>
    <w:p w14:paraId="5C7549E9" w14:textId="77777777" w:rsidR="00595685" w:rsidRDefault="00595685">
      <w:pPr>
        <w:pStyle w:val="Amain"/>
      </w:pPr>
      <w:r>
        <w:tab/>
        <w:t>(3)</w:t>
      </w:r>
      <w:r>
        <w:tab/>
        <w:t>The magistrate may refuse to consider the application until the inspector gives the magistrate the information the magistrate requires about the application in the way the magistrate requires.</w:t>
      </w:r>
    </w:p>
    <w:p w14:paraId="1AA15BEB" w14:textId="77777777" w:rsidR="00595685" w:rsidRDefault="00595685">
      <w:pPr>
        <w:pStyle w:val="Amain"/>
      </w:pPr>
      <w:r>
        <w:tab/>
        <w:t>(4)</w:t>
      </w:r>
      <w:r>
        <w:tab/>
        <w:t>The magistrate may issue a warrant only if satisfied there are reasonable grounds for suspecting—</w:t>
      </w:r>
    </w:p>
    <w:p w14:paraId="3B500BE8" w14:textId="77777777" w:rsidR="00F91D70" w:rsidRDefault="00F91D70" w:rsidP="00C148BA">
      <w:pPr>
        <w:pStyle w:val="Apara"/>
        <w:keepNext/>
      </w:pPr>
      <w:r>
        <w:tab/>
        <w:t>(a)</w:t>
      </w:r>
      <w:r>
        <w:tab/>
        <w:t>there is a particular thing or activity connected with a relevant offence; and</w:t>
      </w:r>
    </w:p>
    <w:p w14:paraId="08E58C57" w14:textId="77777777" w:rsidR="00F91D70" w:rsidRDefault="00F91D70" w:rsidP="00F91D70">
      <w:pPr>
        <w:pStyle w:val="aNote"/>
      </w:pPr>
      <w:r w:rsidRPr="00FE03AB">
        <w:rPr>
          <w:rStyle w:val="charItals"/>
        </w:rPr>
        <w:t>Note</w:t>
      </w:r>
      <w:r w:rsidRPr="00FE03AB">
        <w:rPr>
          <w:rStyle w:val="charItals"/>
        </w:rPr>
        <w:tab/>
      </w:r>
      <w:r w:rsidRPr="00FE03AB">
        <w:rPr>
          <w:rStyle w:val="charBoldItals"/>
        </w:rPr>
        <w:t>Relevant offence</w:t>
      </w:r>
      <w:r>
        <w:t>—see the dictionary.</w:t>
      </w:r>
    </w:p>
    <w:p w14:paraId="69459CE6" w14:textId="77777777" w:rsidR="00595685" w:rsidRDefault="00595685">
      <w:pPr>
        <w:pStyle w:val="Apara"/>
      </w:pPr>
      <w:r>
        <w:lastRenderedPageBreak/>
        <w:tab/>
        <w:t>(b)</w:t>
      </w:r>
      <w:r>
        <w:tab/>
        <w:t>the thing or activity is at the premises, or may be at the premises within the next 14 days.</w:t>
      </w:r>
    </w:p>
    <w:p w14:paraId="2EA125B5" w14:textId="77777777" w:rsidR="00595685" w:rsidRDefault="00595685">
      <w:pPr>
        <w:pStyle w:val="Amain"/>
        <w:keepNext/>
      </w:pPr>
      <w:r>
        <w:tab/>
        <w:t>(5)</w:t>
      </w:r>
      <w:r>
        <w:tab/>
        <w:t>The warrant must state—</w:t>
      </w:r>
    </w:p>
    <w:p w14:paraId="773057C8" w14:textId="77777777" w:rsidR="00595685" w:rsidRDefault="00595685">
      <w:pPr>
        <w:pStyle w:val="Apara"/>
      </w:pPr>
      <w:r>
        <w:tab/>
        <w:t>(a)</w:t>
      </w:r>
      <w:r>
        <w:tab/>
        <w:t>that an inspector may, with any necessary assistance and force, enter the premises and exercise the inspector’s powers under this part; and</w:t>
      </w:r>
    </w:p>
    <w:p w14:paraId="14A49B5B" w14:textId="77777777" w:rsidR="00595685" w:rsidRDefault="00595685">
      <w:pPr>
        <w:pStyle w:val="Apara"/>
      </w:pPr>
      <w:r>
        <w:tab/>
        <w:t>(b)</w:t>
      </w:r>
      <w:r>
        <w:tab/>
        <w:t>the offence for which the warrant is sought; and</w:t>
      </w:r>
    </w:p>
    <w:p w14:paraId="09E8A3BD" w14:textId="77777777" w:rsidR="00595685" w:rsidRDefault="00595685">
      <w:pPr>
        <w:pStyle w:val="Apara"/>
      </w:pPr>
      <w:r>
        <w:tab/>
        <w:t>(c)</w:t>
      </w:r>
      <w:r>
        <w:tab/>
        <w:t>the evidence that may be seized under the warrant; and</w:t>
      </w:r>
    </w:p>
    <w:p w14:paraId="3CDE4D8C" w14:textId="77777777" w:rsidR="00595685" w:rsidRDefault="00595685">
      <w:pPr>
        <w:pStyle w:val="Apara"/>
      </w:pPr>
      <w:r>
        <w:tab/>
        <w:t>(d)</w:t>
      </w:r>
      <w:r>
        <w:tab/>
        <w:t>the hours when the premises may be entered; and</w:t>
      </w:r>
    </w:p>
    <w:p w14:paraId="3751BD11" w14:textId="77777777" w:rsidR="00595685" w:rsidRDefault="00595685">
      <w:pPr>
        <w:pStyle w:val="Apara"/>
      </w:pPr>
      <w:r>
        <w:tab/>
        <w:t>(e)</w:t>
      </w:r>
      <w:r>
        <w:tab/>
        <w:t>the date, within 14 days after the day of the warrant’s issue, the warrant ends.</w:t>
      </w:r>
    </w:p>
    <w:p w14:paraId="55CEFA69" w14:textId="77777777" w:rsidR="00595685" w:rsidRDefault="00595685">
      <w:pPr>
        <w:pStyle w:val="AH5Sec"/>
      </w:pPr>
      <w:bookmarkStart w:id="68" w:name="_Toc198806015"/>
      <w:r w:rsidRPr="007251EA">
        <w:rPr>
          <w:rStyle w:val="CharSectNo"/>
        </w:rPr>
        <w:t>50</w:t>
      </w:r>
      <w:r>
        <w:tab/>
        <w:t>Warrants—application made other than in person</w:t>
      </w:r>
      <w:bookmarkEnd w:id="68"/>
    </w:p>
    <w:p w14:paraId="006961B2" w14:textId="77777777" w:rsidR="00595685" w:rsidRDefault="00595685">
      <w:pPr>
        <w:pStyle w:val="Amain"/>
      </w:pPr>
      <w:r>
        <w:tab/>
        <w:t>(1)</w:t>
      </w:r>
      <w:r>
        <w:tab/>
        <w:t>An inspector may apply for a warrant by phone, fax, radio or other form of communication if the inspector considers it necessary because of—</w:t>
      </w:r>
    </w:p>
    <w:p w14:paraId="65D58B15" w14:textId="77777777" w:rsidR="00595685" w:rsidRDefault="00595685">
      <w:pPr>
        <w:pStyle w:val="Apara"/>
      </w:pPr>
      <w:r>
        <w:tab/>
        <w:t>(a)</w:t>
      </w:r>
      <w:r>
        <w:tab/>
        <w:t>urgent circumstances; or</w:t>
      </w:r>
    </w:p>
    <w:p w14:paraId="4C457EEB" w14:textId="77777777" w:rsidR="00595685" w:rsidRDefault="00595685">
      <w:pPr>
        <w:pStyle w:val="Apara"/>
      </w:pPr>
      <w:r>
        <w:tab/>
        <w:t>(b)</w:t>
      </w:r>
      <w:r>
        <w:tab/>
        <w:t>other special circumstances.</w:t>
      </w:r>
    </w:p>
    <w:p w14:paraId="2122E0E1" w14:textId="77777777" w:rsidR="00595685" w:rsidRDefault="00595685">
      <w:pPr>
        <w:pStyle w:val="Amain"/>
      </w:pPr>
      <w:r>
        <w:tab/>
        <w:t>(2)</w:t>
      </w:r>
      <w:r>
        <w:tab/>
        <w:t>Before applying for the warrant, the inspector must prepare an application stating the grounds on which the warrant is sought.</w:t>
      </w:r>
    </w:p>
    <w:p w14:paraId="5219D39B" w14:textId="77777777" w:rsidR="00595685" w:rsidRDefault="00595685">
      <w:pPr>
        <w:pStyle w:val="Amain"/>
      </w:pPr>
      <w:r>
        <w:tab/>
        <w:t>(3)</w:t>
      </w:r>
      <w:r>
        <w:tab/>
        <w:t>The inspector may apply for the warrant before the application is sworn.</w:t>
      </w:r>
    </w:p>
    <w:p w14:paraId="43D7C02B" w14:textId="77777777" w:rsidR="00595685" w:rsidRDefault="00595685">
      <w:pPr>
        <w:pStyle w:val="Amain"/>
      </w:pPr>
      <w:r>
        <w:tab/>
        <w:t>(4)</w:t>
      </w:r>
      <w:r>
        <w:tab/>
        <w:t xml:space="preserve">After issuing the warrant, the magistrate must immediately </w:t>
      </w:r>
      <w:r w:rsidR="009B072E" w:rsidRPr="009F221C">
        <w:t>provide a written copy</w:t>
      </w:r>
      <w:r>
        <w:t xml:space="preserve"> to the inspector if it is practicable to do so.</w:t>
      </w:r>
    </w:p>
    <w:p w14:paraId="46F409D0" w14:textId="77777777" w:rsidR="00595685" w:rsidRDefault="00595685">
      <w:pPr>
        <w:pStyle w:val="Amain"/>
      </w:pPr>
      <w:r>
        <w:tab/>
        <w:t>(5)</w:t>
      </w:r>
      <w:r>
        <w:tab/>
        <w:t xml:space="preserve">If it is not practicable to </w:t>
      </w:r>
      <w:r w:rsidR="009B072E" w:rsidRPr="009F221C">
        <w:t>provide a written copy</w:t>
      </w:r>
      <w:r>
        <w:t xml:space="preserve"> to the inspector—</w:t>
      </w:r>
    </w:p>
    <w:p w14:paraId="1B294263" w14:textId="77777777" w:rsidR="00595685" w:rsidRDefault="00595685">
      <w:pPr>
        <w:pStyle w:val="Apara"/>
      </w:pPr>
      <w:r>
        <w:tab/>
        <w:t>(a)</w:t>
      </w:r>
      <w:r>
        <w:tab/>
        <w:t>the magistrate must—</w:t>
      </w:r>
    </w:p>
    <w:p w14:paraId="18E490EE" w14:textId="77777777" w:rsidR="00595685" w:rsidRDefault="00595685">
      <w:pPr>
        <w:pStyle w:val="Asubpara"/>
      </w:pPr>
      <w:r>
        <w:tab/>
        <w:t>(i)</w:t>
      </w:r>
      <w:r>
        <w:tab/>
        <w:t>tell the inspector the terms of the warrant; and</w:t>
      </w:r>
    </w:p>
    <w:p w14:paraId="1398C072" w14:textId="77777777" w:rsidR="00595685" w:rsidRDefault="00595685">
      <w:pPr>
        <w:pStyle w:val="Asubpara"/>
      </w:pPr>
      <w:r>
        <w:lastRenderedPageBreak/>
        <w:tab/>
        <w:t>(ii)</w:t>
      </w:r>
      <w:r>
        <w:tab/>
        <w:t>tell the inspector the date and time the warrant was issued; and</w:t>
      </w:r>
    </w:p>
    <w:p w14:paraId="661BA1EA" w14:textId="77777777" w:rsidR="00595685" w:rsidRDefault="00595685">
      <w:pPr>
        <w:pStyle w:val="Apara"/>
      </w:pPr>
      <w:r>
        <w:tab/>
        <w:t>(b)</w:t>
      </w:r>
      <w:r>
        <w:tab/>
        <w:t xml:space="preserve">the inspector must complete a form of warrant (the </w:t>
      </w:r>
      <w:r>
        <w:rPr>
          <w:rStyle w:val="charBoldItals"/>
        </w:rPr>
        <w:t>warrant form</w:t>
      </w:r>
      <w:r>
        <w:t>) and write on it—</w:t>
      </w:r>
    </w:p>
    <w:p w14:paraId="4D1F794E" w14:textId="77777777" w:rsidR="00595685" w:rsidRDefault="00595685">
      <w:pPr>
        <w:pStyle w:val="Asubpara"/>
      </w:pPr>
      <w:r>
        <w:tab/>
        <w:t>(i)</w:t>
      </w:r>
      <w:r>
        <w:tab/>
        <w:t>the magistrate’s name; and</w:t>
      </w:r>
    </w:p>
    <w:p w14:paraId="4B7D835F" w14:textId="77777777" w:rsidR="00595685" w:rsidRDefault="00595685">
      <w:pPr>
        <w:pStyle w:val="Asubpara"/>
      </w:pPr>
      <w:r>
        <w:tab/>
        <w:t>(ii)</w:t>
      </w:r>
      <w:r>
        <w:tab/>
        <w:t>the date and time the magistrate issued the warrant; and</w:t>
      </w:r>
    </w:p>
    <w:p w14:paraId="2925ABC7" w14:textId="77777777" w:rsidR="00595685" w:rsidRDefault="00595685">
      <w:pPr>
        <w:pStyle w:val="Asubpara"/>
      </w:pPr>
      <w:r>
        <w:tab/>
        <w:t>(iii)</w:t>
      </w:r>
      <w:r>
        <w:tab/>
        <w:t>the warrant’s terms.</w:t>
      </w:r>
    </w:p>
    <w:p w14:paraId="253BCA16" w14:textId="77777777" w:rsidR="00595685" w:rsidRDefault="00595685">
      <w:pPr>
        <w:pStyle w:val="Amain"/>
      </w:pPr>
      <w:r>
        <w:tab/>
        <w:t>(6)</w:t>
      </w:r>
      <w:r>
        <w:tab/>
        <w:t xml:space="preserve">The </w:t>
      </w:r>
      <w:r w:rsidR="009B072E" w:rsidRPr="009F221C">
        <w:t>written</w:t>
      </w:r>
      <w:r>
        <w:t xml:space="preserve"> copy of the warrant, or the warrant form properly completed by the inspector, authorises the entry and the exercise of the inspector’s powers under this part.</w:t>
      </w:r>
    </w:p>
    <w:p w14:paraId="01C46AD7" w14:textId="77777777" w:rsidR="00595685" w:rsidRDefault="00595685">
      <w:pPr>
        <w:pStyle w:val="Amain"/>
      </w:pPr>
      <w:r>
        <w:tab/>
        <w:t>(7)</w:t>
      </w:r>
      <w:r>
        <w:tab/>
        <w:t>The inspector must, at the first reasonable opportunity, send to the magistrate—</w:t>
      </w:r>
    </w:p>
    <w:p w14:paraId="67435A19" w14:textId="77777777" w:rsidR="00595685" w:rsidRDefault="00595685">
      <w:pPr>
        <w:pStyle w:val="Apara"/>
      </w:pPr>
      <w:r>
        <w:tab/>
        <w:t>(a)</w:t>
      </w:r>
      <w:r>
        <w:tab/>
        <w:t>the sworn application; and</w:t>
      </w:r>
    </w:p>
    <w:p w14:paraId="1DE4606E" w14:textId="77777777" w:rsidR="00595685" w:rsidRDefault="00595685">
      <w:pPr>
        <w:pStyle w:val="Apara"/>
      </w:pPr>
      <w:r>
        <w:tab/>
        <w:t>(b)</w:t>
      </w:r>
      <w:r>
        <w:tab/>
        <w:t>if the inspector completed a warrant form—the completed warrant form.</w:t>
      </w:r>
    </w:p>
    <w:p w14:paraId="5D54234B" w14:textId="77777777" w:rsidR="00595685" w:rsidRDefault="00595685">
      <w:pPr>
        <w:pStyle w:val="Amain"/>
      </w:pPr>
      <w:r>
        <w:tab/>
        <w:t>(8)</w:t>
      </w:r>
      <w:r>
        <w:tab/>
        <w:t>On receiving the documents, the magistrate must attach them to the warrant.</w:t>
      </w:r>
    </w:p>
    <w:p w14:paraId="7FDACB16" w14:textId="77777777" w:rsidR="00595685" w:rsidRDefault="00595685">
      <w:pPr>
        <w:pStyle w:val="Amain"/>
      </w:pPr>
      <w:r>
        <w:tab/>
        <w:t>(9)</w:t>
      </w:r>
      <w:r>
        <w:tab/>
        <w:t>A court must assume that a power exercised by an inspector was not authorised by a warrant under this section if—</w:t>
      </w:r>
    </w:p>
    <w:p w14:paraId="07ADF8D7" w14:textId="77777777" w:rsidR="00595685" w:rsidRDefault="00595685">
      <w:pPr>
        <w:pStyle w:val="Apara"/>
      </w:pPr>
      <w:r>
        <w:tab/>
        <w:t>(a)</w:t>
      </w:r>
      <w:r>
        <w:tab/>
        <w:t>the question arises in a proceeding before the court whether the exercise of power was authorised by a warrant; and</w:t>
      </w:r>
    </w:p>
    <w:p w14:paraId="38300EAC" w14:textId="77777777" w:rsidR="00595685" w:rsidRDefault="00595685">
      <w:pPr>
        <w:pStyle w:val="Apara"/>
      </w:pPr>
      <w:r>
        <w:tab/>
        <w:t>(b)</w:t>
      </w:r>
      <w:r>
        <w:tab/>
        <w:t>the warrant is not produced in evidence; and</w:t>
      </w:r>
    </w:p>
    <w:p w14:paraId="26AFA9AA" w14:textId="77777777" w:rsidR="00595685" w:rsidRDefault="00595685">
      <w:pPr>
        <w:pStyle w:val="Apara"/>
      </w:pPr>
      <w:r>
        <w:tab/>
        <w:t>(c)</w:t>
      </w:r>
      <w:r>
        <w:tab/>
        <w:t>it is not proved that the exercise of power was authorised by a warrant under this section.</w:t>
      </w:r>
    </w:p>
    <w:p w14:paraId="3C0C95AE" w14:textId="77777777" w:rsidR="00595685" w:rsidRDefault="00595685">
      <w:pPr>
        <w:pStyle w:val="AH5Sec"/>
        <w:tabs>
          <w:tab w:val="left" w:pos="990"/>
        </w:tabs>
      </w:pPr>
      <w:bookmarkStart w:id="69" w:name="_Toc198806016"/>
      <w:r w:rsidRPr="007251EA">
        <w:rPr>
          <w:rStyle w:val="CharSectNo"/>
        </w:rPr>
        <w:lastRenderedPageBreak/>
        <w:t>51</w:t>
      </w:r>
      <w:r>
        <w:tab/>
        <w:t>General powers on entry to premises</w:t>
      </w:r>
      <w:bookmarkEnd w:id="69"/>
    </w:p>
    <w:p w14:paraId="49D71385" w14:textId="77777777" w:rsidR="00595685" w:rsidRDefault="00595685">
      <w:pPr>
        <w:pStyle w:val="Amain"/>
        <w:keepNext/>
      </w:pPr>
      <w:r>
        <w:tab/>
        <w:t>(1)</w:t>
      </w:r>
      <w:r>
        <w:tab/>
        <w:t>An inspector who enters premises under this part may, for this Act, do any of the following in relation to the premises or anything on the premises:</w:t>
      </w:r>
    </w:p>
    <w:p w14:paraId="5B14B0F4" w14:textId="77777777" w:rsidR="00595685" w:rsidRDefault="00595685">
      <w:pPr>
        <w:pStyle w:val="Apara"/>
        <w:keepNext/>
      </w:pPr>
      <w:r>
        <w:tab/>
        <w:t>(a)</w:t>
      </w:r>
      <w:r>
        <w:tab/>
        <w:t>inspect or examine;</w:t>
      </w:r>
    </w:p>
    <w:p w14:paraId="43D56019" w14:textId="77777777" w:rsidR="00595685" w:rsidRDefault="00595685">
      <w:pPr>
        <w:pStyle w:val="Apara"/>
      </w:pPr>
      <w:r>
        <w:tab/>
        <w:t>(b)</w:t>
      </w:r>
      <w:r>
        <w:tab/>
        <w:t>take measurements or conduct tests;</w:t>
      </w:r>
    </w:p>
    <w:p w14:paraId="6BD488A7" w14:textId="77777777" w:rsidR="00595685" w:rsidRDefault="00595685">
      <w:pPr>
        <w:pStyle w:val="Apara"/>
      </w:pPr>
      <w:r>
        <w:tab/>
        <w:t>(c)</w:t>
      </w:r>
      <w:r>
        <w:tab/>
        <w:t>take samples of or from anything on the premises;</w:t>
      </w:r>
    </w:p>
    <w:p w14:paraId="538B6C3F" w14:textId="77777777" w:rsidR="00595685" w:rsidRDefault="00595685">
      <w:pPr>
        <w:pStyle w:val="Apara"/>
      </w:pPr>
      <w:r>
        <w:tab/>
        <w:t>(d)</w:t>
      </w:r>
      <w:r>
        <w:tab/>
        <w:t>take photographs, films, or audio, video or other recordings;</w:t>
      </w:r>
    </w:p>
    <w:p w14:paraId="26C49736" w14:textId="77777777" w:rsidR="00595685" w:rsidRDefault="00595685">
      <w:pPr>
        <w:pStyle w:val="Apara"/>
      </w:pPr>
      <w:r>
        <w:tab/>
        <w:t>(e)</w:t>
      </w:r>
      <w:r>
        <w:tab/>
        <w:t>subject to section 53 (Power to seize things), seize a thing;</w:t>
      </w:r>
    </w:p>
    <w:p w14:paraId="5EE9C2CA" w14:textId="77777777" w:rsidR="00595685" w:rsidRDefault="00595685">
      <w:pPr>
        <w:pStyle w:val="Apara"/>
      </w:pPr>
      <w:r>
        <w:tab/>
        <w:t>(f)</w:t>
      </w:r>
      <w:r>
        <w:tab/>
        <w:t>require the occupier, or a person on the premises, to give the inspector reasonable help to exercise a power under this part.</w:t>
      </w:r>
    </w:p>
    <w:p w14:paraId="48E2A6DC" w14:textId="77777777" w:rsidR="00595685" w:rsidRDefault="00595685">
      <w:pPr>
        <w:pStyle w:val="Amain"/>
        <w:keepNext/>
      </w:pPr>
      <w:r>
        <w:tab/>
        <w:t>(2)</w:t>
      </w:r>
      <w:r>
        <w:tab/>
        <w:t>A person commits an offence if the person engages in conduct that contravenes a requirement under subsection (1) (f).</w:t>
      </w:r>
    </w:p>
    <w:p w14:paraId="3A2819D8" w14:textId="77777777" w:rsidR="00595685" w:rsidRDefault="00595685">
      <w:pPr>
        <w:pStyle w:val="Penalty"/>
        <w:keepNext/>
      </w:pPr>
      <w:r>
        <w:t>Maximum penalty:  50 penalty units.</w:t>
      </w:r>
    </w:p>
    <w:p w14:paraId="2F7437BB" w14:textId="3FE84F97" w:rsidR="00595685" w:rsidRDefault="00595685">
      <w:pPr>
        <w:pStyle w:val="aNote"/>
        <w:keepNext/>
      </w:pPr>
      <w:r>
        <w:rPr>
          <w:rStyle w:val="charItals"/>
        </w:rPr>
        <w:t>Note</w:t>
      </w:r>
      <w:r>
        <w:rPr>
          <w:rStyle w:val="charItals"/>
        </w:rPr>
        <w:tab/>
      </w:r>
      <w:r>
        <w:t xml:space="preserve">The </w:t>
      </w:r>
      <w:hyperlink r:id="rId39" w:tooltip="A2001-14" w:history="1">
        <w:r w:rsidR="00FE03AB" w:rsidRPr="00FE03AB">
          <w:rPr>
            <w:rStyle w:val="charCitHyperlinkAbbrev"/>
          </w:rPr>
          <w:t>Legislation Act</w:t>
        </w:r>
      </w:hyperlink>
      <w:r>
        <w:t>, s 170 and s 171 deal with the application of the privilege against self</w:t>
      </w:r>
      <w:r w:rsidR="00924A8A">
        <w:t>-</w:t>
      </w:r>
      <w:r>
        <w:t>incrimination and client legal privilege.</w:t>
      </w:r>
    </w:p>
    <w:p w14:paraId="188AC69F" w14:textId="77777777" w:rsidR="00595685" w:rsidRDefault="00595685" w:rsidP="00B414A7">
      <w:pPr>
        <w:pStyle w:val="AH5Sec"/>
      </w:pPr>
      <w:bookmarkStart w:id="70" w:name="_Toc198806017"/>
      <w:r w:rsidRPr="007251EA">
        <w:rPr>
          <w:rStyle w:val="CharSectNo"/>
        </w:rPr>
        <w:t>52</w:t>
      </w:r>
      <w:r>
        <w:tab/>
        <w:t>Power to require name and address</w:t>
      </w:r>
      <w:bookmarkEnd w:id="70"/>
    </w:p>
    <w:p w14:paraId="1EF27264" w14:textId="77777777" w:rsidR="00D95453" w:rsidRDefault="00D95453" w:rsidP="00D95453">
      <w:pPr>
        <w:pStyle w:val="Amain"/>
      </w:pPr>
      <w:r>
        <w:tab/>
        <w:t>(1)</w:t>
      </w:r>
      <w:r>
        <w:tab/>
        <w:t>An inspector may require a person to state the person’s name and address if the inspector—</w:t>
      </w:r>
    </w:p>
    <w:p w14:paraId="561B3BBF" w14:textId="77777777" w:rsidR="00D95453" w:rsidRDefault="00D95453" w:rsidP="00D95453">
      <w:pPr>
        <w:pStyle w:val="Apara"/>
      </w:pPr>
      <w:r>
        <w:tab/>
        <w:t>(a)</w:t>
      </w:r>
      <w:r>
        <w:tab/>
        <w:t>finds the person committing a relevant offence; or</w:t>
      </w:r>
    </w:p>
    <w:p w14:paraId="6DCFEAEC" w14:textId="77777777" w:rsidR="00D95453" w:rsidRDefault="00D95453" w:rsidP="00C148BA">
      <w:pPr>
        <w:pStyle w:val="Apara"/>
        <w:keepNext/>
      </w:pPr>
      <w:r>
        <w:tab/>
        <w:t>(b)</w:t>
      </w:r>
      <w:r>
        <w:tab/>
        <w:t>believes on reasonable grounds that the person has just committed a relevant offence.</w:t>
      </w:r>
    </w:p>
    <w:p w14:paraId="5C744616" w14:textId="77777777" w:rsidR="00D95453" w:rsidRDefault="00D95453" w:rsidP="00D95453">
      <w:pPr>
        <w:pStyle w:val="aNote"/>
      </w:pPr>
      <w:r w:rsidRPr="00FE03AB">
        <w:rPr>
          <w:rStyle w:val="charItals"/>
        </w:rPr>
        <w:t>Note</w:t>
      </w:r>
      <w:r w:rsidRPr="00FE03AB">
        <w:rPr>
          <w:rStyle w:val="charItals"/>
        </w:rPr>
        <w:tab/>
      </w:r>
      <w:r w:rsidRPr="00FE03AB">
        <w:rPr>
          <w:rStyle w:val="charBoldItals"/>
        </w:rPr>
        <w:t>Relevant offence</w:t>
      </w:r>
      <w:r>
        <w:t>—see the dictionary.</w:t>
      </w:r>
    </w:p>
    <w:p w14:paraId="73B198A0" w14:textId="77777777" w:rsidR="00595685" w:rsidRDefault="00595685">
      <w:pPr>
        <w:pStyle w:val="Amain"/>
      </w:pPr>
      <w:r>
        <w:tab/>
        <w:t>(2)</w:t>
      </w:r>
      <w:r>
        <w:tab/>
        <w:t>If an inspector makes a requirement of a person under subsection (1), the inspector must—</w:t>
      </w:r>
    </w:p>
    <w:p w14:paraId="7F391BC5" w14:textId="77777777" w:rsidR="00595685" w:rsidRDefault="00595685">
      <w:pPr>
        <w:pStyle w:val="Apara"/>
      </w:pPr>
      <w:r>
        <w:tab/>
        <w:t>(a)</w:t>
      </w:r>
      <w:r>
        <w:tab/>
        <w:t>tell the person the reasons for the requirement; and</w:t>
      </w:r>
    </w:p>
    <w:p w14:paraId="4CEB5944" w14:textId="77777777" w:rsidR="00595685" w:rsidRDefault="00595685">
      <w:pPr>
        <w:pStyle w:val="Apara"/>
      </w:pPr>
      <w:r>
        <w:lastRenderedPageBreak/>
        <w:tab/>
        <w:t>(b)</w:t>
      </w:r>
      <w:r>
        <w:tab/>
        <w:t>as soon as practicable, record those reasons.</w:t>
      </w:r>
    </w:p>
    <w:p w14:paraId="7BCC538D" w14:textId="77777777" w:rsidR="00595685" w:rsidRDefault="00595685">
      <w:pPr>
        <w:pStyle w:val="Amain"/>
        <w:keepNext/>
      </w:pPr>
      <w:r>
        <w:tab/>
        <w:t>(3)</w:t>
      </w:r>
      <w:r>
        <w:tab/>
        <w:t>A person commits an offence if the person contravenes a requirement under subsection (1).</w:t>
      </w:r>
    </w:p>
    <w:p w14:paraId="68AE3DDC" w14:textId="77777777" w:rsidR="00595685" w:rsidRDefault="00595685" w:rsidP="006E28BC">
      <w:pPr>
        <w:pStyle w:val="Penalty"/>
      </w:pPr>
      <w:r>
        <w:t>Maximum penalty:  5 penalty units.</w:t>
      </w:r>
    </w:p>
    <w:p w14:paraId="7F8801A7" w14:textId="77777777" w:rsidR="00595685" w:rsidRDefault="00595685">
      <w:pPr>
        <w:pStyle w:val="Amain"/>
      </w:pPr>
      <w:r>
        <w:tab/>
        <w:t>(4)</w:t>
      </w:r>
      <w:r>
        <w:tab/>
        <w:t>However, a person is not required to comply with a requirement under subsection (1) if, when asked by the person, the inspector does not produce his or her identity card for inspection by the person.</w:t>
      </w:r>
    </w:p>
    <w:p w14:paraId="1FB4509E" w14:textId="77777777" w:rsidR="00595685" w:rsidRDefault="00595685">
      <w:pPr>
        <w:pStyle w:val="Amain"/>
      </w:pPr>
      <w:r>
        <w:tab/>
        <w:t>(5)</w:t>
      </w:r>
      <w:r>
        <w:tab/>
        <w:t>An offence against this section is a strict liability offence.</w:t>
      </w:r>
    </w:p>
    <w:p w14:paraId="63857511" w14:textId="77777777" w:rsidR="00595685" w:rsidRDefault="00595685">
      <w:pPr>
        <w:pStyle w:val="AH5Sec"/>
      </w:pPr>
      <w:bookmarkStart w:id="71" w:name="_Toc198806018"/>
      <w:r w:rsidRPr="007251EA">
        <w:rPr>
          <w:rStyle w:val="CharSectNo"/>
        </w:rPr>
        <w:t>53</w:t>
      </w:r>
      <w:r>
        <w:tab/>
        <w:t>Power to seize things</w:t>
      </w:r>
      <w:bookmarkEnd w:id="71"/>
    </w:p>
    <w:p w14:paraId="11E90BCF" w14:textId="77777777" w:rsidR="00595685" w:rsidRDefault="00595685">
      <w:pPr>
        <w:pStyle w:val="Amain"/>
      </w:pPr>
      <w:r>
        <w:tab/>
        <w:t>(1)</w:t>
      </w:r>
      <w:r>
        <w:tab/>
        <w:t>An inspector who enters premises under a warrant under this part may seize the evidence for which the warrant was issued.</w:t>
      </w:r>
    </w:p>
    <w:p w14:paraId="3476B6A1" w14:textId="77777777" w:rsidR="00595685" w:rsidRDefault="00595685">
      <w:pPr>
        <w:pStyle w:val="Amain"/>
      </w:pPr>
      <w:r>
        <w:tab/>
        <w:t>(2)</w:t>
      </w:r>
      <w:r>
        <w:tab/>
        <w:t>An inspector who enters premises under this part with the occupier’s consent may seize a thing on the premises if—</w:t>
      </w:r>
    </w:p>
    <w:p w14:paraId="4948FB54" w14:textId="77777777" w:rsidR="00595685" w:rsidRDefault="00595685">
      <w:pPr>
        <w:pStyle w:val="Apara"/>
      </w:pPr>
      <w:r>
        <w:tab/>
        <w:t>(a)</w:t>
      </w:r>
      <w:r>
        <w:tab/>
        <w:t>the inspector is satisfied, on reasonable grounds, that the thing is connected with an offence against this Act; and</w:t>
      </w:r>
    </w:p>
    <w:p w14:paraId="0FDEB23D" w14:textId="77777777" w:rsidR="00595685" w:rsidRDefault="00595685">
      <w:pPr>
        <w:pStyle w:val="Apara"/>
      </w:pPr>
      <w:r>
        <w:tab/>
        <w:t>(b)</w:t>
      </w:r>
      <w:r>
        <w:tab/>
        <w:t>seizure of the thing is consistent with the purpose of the entry as told to the occupier when seeking the occupier’s consent.</w:t>
      </w:r>
    </w:p>
    <w:p w14:paraId="6D689723" w14:textId="77777777" w:rsidR="00595685" w:rsidRDefault="00595685">
      <w:pPr>
        <w:pStyle w:val="Amain"/>
      </w:pPr>
      <w:r>
        <w:tab/>
        <w:t>(3)</w:t>
      </w:r>
      <w:r>
        <w:tab/>
        <w:t>An inspector may also seize anything on premises entered under this part if satisfied on reasonable grounds that—</w:t>
      </w:r>
    </w:p>
    <w:p w14:paraId="607B16C5" w14:textId="77777777" w:rsidR="00595685" w:rsidRDefault="00595685">
      <w:pPr>
        <w:pStyle w:val="Apara"/>
      </w:pPr>
      <w:r>
        <w:tab/>
        <w:t>(a)</w:t>
      </w:r>
      <w:r>
        <w:tab/>
        <w:t>the thing is connected with an offence against this Act; and</w:t>
      </w:r>
    </w:p>
    <w:p w14:paraId="6D25638C" w14:textId="77777777" w:rsidR="00595685" w:rsidRDefault="00595685">
      <w:pPr>
        <w:pStyle w:val="Apara"/>
      </w:pPr>
      <w:r>
        <w:tab/>
        <w:t>(b)</w:t>
      </w:r>
      <w:r>
        <w:tab/>
        <w:t>the seizure is necessary to prevent the thing from being—</w:t>
      </w:r>
    </w:p>
    <w:p w14:paraId="4E68E5D9" w14:textId="77777777" w:rsidR="00595685" w:rsidRDefault="00595685">
      <w:pPr>
        <w:pStyle w:val="Asubpara"/>
      </w:pPr>
      <w:r>
        <w:tab/>
        <w:t>(i)</w:t>
      </w:r>
      <w:r>
        <w:tab/>
        <w:t>concealed, lost or destroyed; or</w:t>
      </w:r>
    </w:p>
    <w:p w14:paraId="29469691" w14:textId="77777777" w:rsidR="00595685" w:rsidRDefault="00595685">
      <w:pPr>
        <w:pStyle w:val="Asubpara"/>
      </w:pPr>
      <w:r>
        <w:tab/>
        <w:t>(ii)</w:t>
      </w:r>
      <w:r>
        <w:tab/>
        <w:t>used to commit, continue or repeat the offence.</w:t>
      </w:r>
    </w:p>
    <w:p w14:paraId="140AFF43" w14:textId="77777777" w:rsidR="00595685" w:rsidRDefault="00595685">
      <w:pPr>
        <w:pStyle w:val="Amain"/>
      </w:pPr>
      <w:r>
        <w:tab/>
        <w:t>(4)</w:t>
      </w:r>
      <w:r>
        <w:tab/>
        <w:t>Having seized a thing, an inspector may—</w:t>
      </w:r>
    </w:p>
    <w:p w14:paraId="04EF64DE" w14:textId="77777777" w:rsidR="00595685" w:rsidRDefault="00595685">
      <w:pPr>
        <w:pStyle w:val="Apara"/>
      </w:pPr>
      <w:r>
        <w:tab/>
        <w:t>(a)</w:t>
      </w:r>
      <w:r>
        <w:tab/>
        <w:t>remove the thing from the premises where it was seized; or</w:t>
      </w:r>
    </w:p>
    <w:p w14:paraId="6EFD3C9D" w14:textId="77777777" w:rsidR="00595685" w:rsidRDefault="00595685">
      <w:pPr>
        <w:pStyle w:val="Apara"/>
      </w:pPr>
      <w:r>
        <w:lastRenderedPageBreak/>
        <w:tab/>
        <w:t>(b)</w:t>
      </w:r>
      <w:r>
        <w:tab/>
        <w:t>leave the thing at the premises where it was seized but restrict access to it.</w:t>
      </w:r>
    </w:p>
    <w:p w14:paraId="040B3412" w14:textId="77777777" w:rsidR="00595685" w:rsidRDefault="00595685">
      <w:pPr>
        <w:pStyle w:val="Amain"/>
        <w:keepNext/>
      </w:pPr>
      <w:r>
        <w:tab/>
        <w:t>(5)</w:t>
      </w:r>
      <w:r>
        <w:tab/>
        <w:t>A person commits an offence if the person intentionally interferes with a thing to which access has been restricted under subsection (4) (b).</w:t>
      </w:r>
    </w:p>
    <w:p w14:paraId="3CD952B5" w14:textId="77777777" w:rsidR="00595685" w:rsidRDefault="00595685" w:rsidP="006E28BC">
      <w:pPr>
        <w:pStyle w:val="Penalty"/>
      </w:pPr>
      <w:r>
        <w:t>Maximum penalty:  50 penalty units.</w:t>
      </w:r>
    </w:p>
    <w:p w14:paraId="7846BE1F" w14:textId="77777777" w:rsidR="00595685" w:rsidRDefault="00595685">
      <w:pPr>
        <w:pStyle w:val="Amain"/>
      </w:pPr>
      <w:r>
        <w:tab/>
        <w:t>(6)</w:t>
      </w:r>
      <w:r>
        <w:tab/>
        <w:t>Subsection (5) does not apply if the Minister approved the interference.</w:t>
      </w:r>
    </w:p>
    <w:p w14:paraId="4CF89955" w14:textId="77777777" w:rsidR="00595685" w:rsidRDefault="00595685">
      <w:pPr>
        <w:pStyle w:val="AH5Sec"/>
      </w:pPr>
      <w:bookmarkStart w:id="72" w:name="_Toc198806019"/>
      <w:r w:rsidRPr="007251EA">
        <w:rPr>
          <w:rStyle w:val="CharSectNo"/>
        </w:rPr>
        <w:t>54</w:t>
      </w:r>
      <w:r>
        <w:tab/>
        <w:t>Receipt for things seized</w:t>
      </w:r>
      <w:bookmarkEnd w:id="72"/>
    </w:p>
    <w:p w14:paraId="781F2545" w14:textId="77777777" w:rsidR="00595685" w:rsidRDefault="00595685">
      <w:pPr>
        <w:pStyle w:val="Amain"/>
      </w:pPr>
      <w:r>
        <w:tab/>
        <w:t>(1)</w:t>
      </w:r>
      <w:r>
        <w:tab/>
        <w:t>As soon as practicable after a thing is seized by an inspector under this part, the inspector must give a receipt for it to the occupier of the premises where it was seized.</w:t>
      </w:r>
    </w:p>
    <w:p w14:paraId="5DE5CEA3" w14:textId="77777777" w:rsidR="00595685" w:rsidRDefault="00595685">
      <w:pPr>
        <w:pStyle w:val="Amain"/>
      </w:pPr>
      <w:r>
        <w:tab/>
        <w:t>(2)</w:t>
      </w:r>
      <w:r>
        <w:tab/>
        <w:t>If, for any reason, it is not practicable to comply with subsection (1), the inspector must leave the receipt, secured conspicuously at the place of seizure.</w:t>
      </w:r>
    </w:p>
    <w:p w14:paraId="543525BF" w14:textId="77777777" w:rsidR="00595685" w:rsidRDefault="00595685">
      <w:pPr>
        <w:pStyle w:val="AH5Sec"/>
      </w:pPr>
      <w:bookmarkStart w:id="73" w:name="_Toc198806020"/>
      <w:r w:rsidRPr="007251EA">
        <w:rPr>
          <w:rStyle w:val="CharSectNo"/>
        </w:rPr>
        <w:t>55</w:t>
      </w:r>
      <w:r>
        <w:tab/>
        <w:t>Access to things seized</w:t>
      </w:r>
      <w:bookmarkEnd w:id="73"/>
    </w:p>
    <w:p w14:paraId="15F5E4C2" w14:textId="77777777" w:rsidR="00595685" w:rsidRDefault="00595685">
      <w:pPr>
        <w:pStyle w:val="Amainreturn"/>
      </w:pPr>
      <w:r>
        <w:t>A person who would, apart from the seizure of a thing under this part, be entitled to the thing may—</w:t>
      </w:r>
    </w:p>
    <w:p w14:paraId="1555AE30" w14:textId="77777777" w:rsidR="00595685" w:rsidRDefault="00595685">
      <w:pPr>
        <w:pStyle w:val="Apara"/>
      </w:pPr>
      <w:r>
        <w:tab/>
        <w:t>(a)</w:t>
      </w:r>
      <w:r>
        <w:tab/>
        <w:t>inspect it; and</w:t>
      </w:r>
    </w:p>
    <w:p w14:paraId="13081466" w14:textId="77777777" w:rsidR="00595685" w:rsidRDefault="00595685">
      <w:pPr>
        <w:pStyle w:val="Apara"/>
      </w:pPr>
      <w:r>
        <w:tab/>
        <w:t>(b)</w:t>
      </w:r>
      <w:r>
        <w:tab/>
        <w:t>if it is a document—take extracts from it or make copies of it.</w:t>
      </w:r>
    </w:p>
    <w:p w14:paraId="38033FEF" w14:textId="77777777" w:rsidR="00595685" w:rsidRDefault="00595685">
      <w:pPr>
        <w:pStyle w:val="AH5Sec"/>
      </w:pPr>
      <w:bookmarkStart w:id="74" w:name="_Toc198806021"/>
      <w:r w:rsidRPr="007251EA">
        <w:rPr>
          <w:rStyle w:val="CharSectNo"/>
        </w:rPr>
        <w:t>56</w:t>
      </w:r>
      <w:r>
        <w:tab/>
        <w:t>Return of things seized</w:t>
      </w:r>
      <w:bookmarkEnd w:id="74"/>
    </w:p>
    <w:p w14:paraId="6FB8741C" w14:textId="77777777" w:rsidR="00595685" w:rsidRDefault="00595685">
      <w:pPr>
        <w:pStyle w:val="Amain"/>
      </w:pPr>
      <w:r>
        <w:tab/>
        <w:t>(1)</w:t>
      </w:r>
      <w:r>
        <w:tab/>
        <w:t>A thing seized under this part must be returned to its owner, or reasonable compensation must be paid to the owner by the Territory for the loss of the thing, if—</w:t>
      </w:r>
    </w:p>
    <w:p w14:paraId="124B5088" w14:textId="77777777" w:rsidR="00595685" w:rsidRDefault="00595685">
      <w:pPr>
        <w:pStyle w:val="Apara"/>
      </w:pPr>
      <w:r>
        <w:tab/>
        <w:t>(a)</w:t>
      </w:r>
      <w:r>
        <w:tab/>
        <w:t>a prosecution for an offence relating to the thing is not begun within 90 days after the day of the seizure; or</w:t>
      </w:r>
    </w:p>
    <w:p w14:paraId="6E5D3CB5" w14:textId="77777777" w:rsidR="00595685" w:rsidRDefault="00595685">
      <w:pPr>
        <w:pStyle w:val="Apara"/>
      </w:pPr>
      <w:r>
        <w:lastRenderedPageBreak/>
        <w:tab/>
        <w:t>(b)</w:t>
      </w:r>
      <w:r>
        <w:tab/>
        <w:t>if a prosecution is begun within the 90 days—the court does not find the offence proved.</w:t>
      </w:r>
    </w:p>
    <w:p w14:paraId="09EEDAA7" w14:textId="77777777" w:rsidR="00595685" w:rsidRDefault="00595685">
      <w:pPr>
        <w:pStyle w:val="Amain"/>
      </w:pPr>
      <w:r>
        <w:tab/>
        <w:t>(2)</w:t>
      </w:r>
      <w:r>
        <w:tab/>
        <w:t>A thing seized under this part is forfeited to the Territory if a court—</w:t>
      </w:r>
    </w:p>
    <w:p w14:paraId="2B46E58D" w14:textId="77777777" w:rsidR="00595685" w:rsidRDefault="00595685">
      <w:pPr>
        <w:pStyle w:val="Apara"/>
      </w:pPr>
      <w:r>
        <w:tab/>
        <w:t>(a)</w:t>
      </w:r>
      <w:r>
        <w:tab/>
        <w:t>finds an offence relating to the thing to be proved; and</w:t>
      </w:r>
    </w:p>
    <w:p w14:paraId="59E1247E" w14:textId="77777777" w:rsidR="00595685" w:rsidRDefault="00595685">
      <w:pPr>
        <w:pStyle w:val="Apara"/>
      </w:pPr>
      <w:r>
        <w:tab/>
        <w:t>(b)</w:t>
      </w:r>
      <w:r>
        <w:tab/>
        <w:t>orders the forfeiture.</w:t>
      </w:r>
    </w:p>
    <w:p w14:paraId="2D41E08C" w14:textId="77777777" w:rsidR="00595685" w:rsidRDefault="00595685">
      <w:pPr>
        <w:pStyle w:val="Amain"/>
      </w:pPr>
      <w:r>
        <w:tab/>
        <w:t>(3)</w:t>
      </w:r>
      <w:r>
        <w:tab/>
        <w:t xml:space="preserve">If subsection (2) (a) applies, but the court does not order the forfeiture of the thing seized, the </w:t>
      </w:r>
      <w:r w:rsidR="009E3FCA">
        <w:t>director</w:t>
      </w:r>
      <w:r w:rsidR="009E3FCA">
        <w:noBreakHyphen/>
        <w:t>general</w:t>
      </w:r>
      <w:r>
        <w:t xml:space="preserve"> must return the thing to its owner or the Territory must pay reasonable compensation to the owner for the loss of the thing.</w:t>
      </w:r>
    </w:p>
    <w:p w14:paraId="53502E7A" w14:textId="77777777" w:rsidR="00595685" w:rsidRDefault="00595685">
      <w:pPr>
        <w:pStyle w:val="Amain"/>
      </w:pPr>
      <w:r>
        <w:tab/>
        <w:t>(4)</w:t>
      </w:r>
      <w:r>
        <w:tab/>
        <w:t>For subsections (1) and (3), if the thing seized was a fruit, vegetable or other plant that has deteriorated or perished since it was seized, the owner is entitled to reasonable compensation for the deterioration or loss.</w:t>
      </w:r>
    </w:p>
    <w:p w14:paraId="4613F36F" w14:textId="77777777" w:rsidR="00595685" w:rsidRDefault="00595685">
      <w:pPr>
        <w:pStyle w:val="PageBreak"/>
      </w:pPr>
      <w:r>
        <w:br w:type="page"/>
      </w:r>
    </w:p>
    <w:p w14:paraId="066EBF7F" w14:textId="77777777" w:rsidR="00595685" w:rsidRPr="007251EA" w:rsidRDefault="00595685">
      <w:pPr>
        <w:pStyle w:val="AH2Part"/>
      </w:pPr>
      <w:bookmarkStart w:id="75" w:name="_Toc198806022"/>
      <w:r w:rsidRPr="007251EA">
        <w:rPr>
          <w:rStyle w:val="CharPartNo"/>
        </w:rPr>
        <w:lastRenderedPageBreak/>
        <w:t>Part 4</w:t>
      </w:r>
      <w:r>
        <w:tab/>
      </w:r>
      <w:r w:rsidR="00984CB5" w:rsidRPr="007251EA">
        <w:rPr>
          <w:rStyle w:val="CharPartText"/>
        </w:rPr>
        <w:t>Notification and r</w:t>
      </w:r>
      <w:r w:rsidRPr="007251EA">
        <w:rPr>
          <w:rStyle w:val="CharPartText"/>
        </w:rPr>
        <w:t>eview of decisions</w:t>
      </w:r>
      <w:bookmarkEnd w:id="75"/>
    </w:p>
    <w:p w14:paraId="61B51A44" w14:textId="77777777" w:rsidR="00595685" w:rsidRDefault="00595685">
      <w:pPr>
        <w:pStyle w:val="Placeholder"/>
      </w:pPr>
      <w:r>
        <w:rPr>
          <w:rStyle w:val="CharDivNo"/>
        </w:rPr>
        <w:t xml:space="preserve">  </w:t>
      </w:r>
      <w:r>
        <w:rPr>
          <w:rStyle w:val="CharDivText"/>
        </w:rPr>
        <w:t xml:space="preserve">  </w:t>
      </w:r>
    </w:p>
    <w:p w14:paraId="7BBD8634" w14:textId="77777777" w:rsidR="00984CB5" w:rsidRDefault="00984CB5" w:rsidP="00984CB5">
      <w:pPr>
        <w:pStyle w:val="AH5Sec"/>
      </w:pPr>
      <w:bookmarkStart w:id="76" w:name="_Toc198806023"/>
      <w:r w:rsidRPr="007251EA">
        <w:rPr>
          <w:rStyle w:val="CharSectNo"/>
        </w:rPr>
        <w:t>57</w:t>
      </w:r>
      <w:r>
        <w:tab/>
        <w:t xml:space="preserve">Meaning of </w:t>
      </w:r>
      <w:r>
        <w:rPr>
          <w:rStyle w:val="charItals"/>
        </w:rPr>
        <w:t>reviewable decision—</w:t>
      </w:r>
      <w:r>
        <w:t>pt 4</w:t>
      </w:r>
      <w:bookmarkEnd w:id="76"/>
    </w:p>
    <w:p w14:paraId="30D2817C" w14:textId="77777777" w:rsidR="00984CB5" w:rsidRDefault="00984CB5" w:rsidP="00984CB5">
      <w:pPr>
        <w:pStyle w:val="Amainreturn"/>
        <w:keepNext/>
      </w:pPr>
      <w:r>
        <w:t>In this part:</w:t>
      </w:r>
    </w:p>
    <w:p w14:paraId="16BE50FC" w14:textId="77777777" w:rsidR="00984CB5" w:rsidRDefault="00984CB5" w:rsidP="00984CB5">
      <w:pPr>
        <w:pStyle w:val="aDef"/>
      </w:pPr>
      <w:r>
        <w:rPr>
          <w:rStyle w:val="charBoldItals"/>
        </w:rPr>
        <w:t>reviewable decision</w:t>
      </w:r>
      <w:r>
        <w:t xml:space="preserve"> means a decision mentioned in schedule 1, column 3 under a provision of this Act mentioned in column 2 in relation to the decision.</w:t>
      </w:r>
    </w:p>
    <w:p w14:paraId="1E358C58" w14:textId="77777777" w:rsidR="00984CB5" w:rsidRDefault="00984CB5" w:rsidP="00984CB5">
      <w:pPr>
        <w:pStyle w:val="AH5Sec"/>
      </w:pPr>
      <w:bookmarkStart w:id="77" w:name="_Toc198806024"/>
      <w:r w:rsidRPr="007251EA">
        <w:rPr>
          <w:rStyle w:val="CharSectNo"/>
        </w:rPr>
        <w:t>57A</w:t>
      </w:r>
      <w:r>
        <w:tab/>
        <w:t>Reviewable decision notices</w:t>
      </w:r>
      <w:bookmarkEnd w:id="77"/>
    </w:p>
    <w:p w14:paraId="0755D9AC" w14:textId="77777777" w:rsidR="00984CB5" w:rsidRDefault="00984CB5" w:rsidP="00984CB5">
      <w:pPr>
        <w:pStyle w:val="Amainreturn"/>
        <w:keepNext/>
      </w:pPr>
      <w:r>
        <w:t xml:space="preserve">If the </w:t>
      </w:r>
      <w:r w:rsidR="009E3FCA">
        <w:t>director</w:t>
      </w:r>
      <w:r w:rsidR="009E3FCA">
        <w:noBreakHyphen/>
        <w:t>general</w:t>
      </w:r>
      <w:r>
        <w:t xml:space="preserve"> makes a reviewable decision, the </w:t>
      </w:r>
      <w:r w:rsidR="009E3FCA">
        <w:t>director</w:t>
      </w:r>
      <w:r w:rsidR="009E3FCA">
        <w:noBreakHyphen/>
        <w:t>general</w:t>
      </w:r>
      <w:r>
        <w:t xml:space="preserve"> must give a reviewable decision notice to each entity mentioned in schedule 1, column 4 in relation to the decision.</w:t>
      </w:r>
    </w:p>
    <w:p w14:paraId="038C5CD3" w14:textId="5C896FB4" w:rsidR="00984CB5" w:rsidRDefault="00984CB5" w:rsidP="00984CB5">
      <w:pPr>
        <w:pStyle w:val="aNote"/>
      </w:pPr>
      <w:r w:rsidRPr="00FE03AB">
        <w:rPr>
          <w:rStyle w:val="charItals"/>
        </w:rPr>
        <w:t>Note 1</w:t>
      </w:r>
      <w:r w:rsidRPr="00FE03AB">
        <w:rPr>
          <w:rStyle w:val="charItals"/>
        </w:rPr>
        <w:tab/>
      </w:r>
      <w:r>
        <w:t xml:space="preserve">The </w:t>
      </w:r>
      <w:r w:rsidR="009E3FCA">
        <w:t>director</w:t>
      </w:r>
      <w:r w:rsidR="009E3FCA">
        <w:noBreakHyphen/>
        <w:t>general</w:t>
      </w:r>
      <w:r>
        <w:t xml:space="preserve"> must also take reasonable steps to give a reviewable decision notice to any other person whose interests are affected by the decision (see </w:t>
      </w:r>
      <w:hyperlink r:id="rId40" w:tooltip="A2008-35" w:history="1">
        <w:r w:rsidR="00FE03AB" w:rsidRPr="00FE03AB">
          <w:rPr>
            <w:rStyle w:val="charCitHyperlinkItal"/>
          </w:rPr>
          <w:t>ACT Civil and Administrative Tribunal Act 2008</w:t>
        </w:r>
      </w:hyperlink>
      <w:r>
        <w:t>, s 67A).</w:t>
      </w:r>
    </w:p>
    <w:p w14:paraId="3AD1CD1D" w14:textId="5577AC0A" w:rsidR="00984CB5" w:rsidRDefault="00984CB5" w:rsidP="00984CB5">
      <w:pPr>
        <w:pStyle w:val="aNote"/>
      </w:pPr>
      <w:r w:rsidRPr="00FE03AB">
        <w:rPr>
          <w:rStyle w:val="charItals"/>
        </w:rPr>
        <w:t>Note 2</w:t>
      </w:r>
      <w:r w:rsidRPr="00FE03AB">
        <w:rPr>
          <w:rStyle w:val="charItals"/>
        </w:rPr>
        <w:tab/>
      </w:r>
      <w:r>
        <w:t xml:space="preserve">The requirements for reviewable decision notices are prescribed under the </w:t>
      </w:r>
      <w:hyperlink r:id="rId41" w:tooltip="A2008-35" w:history="1">
        <w:r w:rsidR="00FE03AB" w:rsidRPr="00FE03AB">
          <w:rPr>
            <w:rStyle w:val="charCitHyperlinkItal"/>
          </w:rPr>
          <w:t>ACT Civil and Administrative Tribunal Act 2008</w:t>
        </w:r>
      </w:hyperlink>
      <w:r>
        <w:t>.</w:t>
      </w:r>
    </w:p>
    <w:p w14:paraId="1DB6AFCC" w14:textId="77777777" w:rsidR="00984CB5" w:rsidRDefault="00984CB5" w:rsidP="00984CB5">
      <w:pPr>
        <w:pStyle w:val="AH5Sec"/>
      </w:pPr>
      <w:bookmarkStart w:id="78" w:name="_Toc198806025"/>
      <w:r w:rsidRPr="007251EA">
        <w:rPr>
          <w:rStyle w:val="CharSectNo"/>
        </w:rPr>
        <w:t>58</w:t>
      </w:r>
      <w:r>
        <w:tab/>
        <w:t>Applications for review</w:t>
      </w:r>
      <w:bookmarkEnd w:id="78"/>
    </w:p>
    <w:p w14:paraId="0482EBEC" w14:textId="77777777" w:rsidR="00984CB5" w:rsidRDefault="00984CB5" w:rsidP="00984CB5">
      <w:pPr>
        <w:pStyle w:val="Amainreturn"/>
        <w:keepNext/>
      </w:pPr>
      <w:r>
        <w:t>The following may apply to the ACAT for review of a reviewable decision:</w:t>
      </w:r>
    </w:p>
    <w:p w14:paraId="2DA162CD" w14:textId="77777777" w:rsidR="00984CB5" w:rsidRDefault="00984CB5" w:rsidP="00984CB5">
      <w:pPr>
        <w:pStyle w:val="Apara"/>
      </w:pPr>
      <w:r>
        <w:tab/>
        <w:t>(a)</w:t>
      </w:r>
      <w:r>
        <w:tab/>
        <w:t>an entity mentioned in schedule 1, column 4 in relation to the decision;</w:t>
      </w:r>
    </w:p>
    <w:p w14:paraId="23581071" w14:textId="77777777" w:rsidR="00984CB5" w:rsidRDefault="00984CB5" w:rsidP="00984CB5">
      <w:pPr>
        <w:pStyle w:val="Apara"/>
      </w:pPr>
      <w:r>
        <w:tab/>
        <w:t>(b)</w:t>
      </w:r>
      <w:r>
        <w:tab/>
        <w:t>any other person whose interests are affected by the decision.</w:t>
      </w:r>
    </w:p>
    <w:p w14:paraId="047B7AD9" w14:textId="5ABC6646" w:rsidR="00984CB5" w:rsidRDefault="00984CB5" w:rsidP="00984CB5">
      <w:pPr>
        <w:pStyle w:val="aNote"/>
      </w:pPr>
      <w:r w:rsidRPr="00FE03AB">
        <w:rPr>
          <w:rStyle w:val="charItals"/>
        </w:rPr>
        <w:t>Note</w:t>
      </w:r>
      <w:r w:rsidRPr="00FE03AB">
        <w:rPr>
          <w:rStyle w:val="charItals"/>
        </w:rPr>
        <w:tab/>
      </w:r>
      <w:r>
        <w:t xml:space="preserve">If a form is approved under the </w:t>
      </w:r>
      <w:hyperlink r:id="rId42" w:tooltip="A2008-35" w:history="1">
        <w:r w:rsidR="00FE03AB" w:rsidRPr="00FE03AB">
          <w:rPr>
            <w:rStyle w:val="charCitHyperlinkItal"/>
          </w:rPr>
          <w:t>ACT Civil and Administrative Tribunal Act 2008</w:t>
        </w:r>
      </w:hyperlink>
      <w:r w:rsidRPr="00FE03AB">
        <w:rPr>
          <w:rStyle w:val="charItals"/>
        </w:rPr>
        <w:t xml:space="preserve"> </w:t>
      </w:r>
      <w:r>
        <w:t>for the application, the form must be used.</w:t>
      </w:r>
    </w:p>
    <w:p w14:paraId="1024885D" w14:textId="77777777" w:rsidR="00595685" w:rsidRDefault="00595685">
      <w:pPr>
        <w:pStyle w:val="PageBreak"/>
      </w:pPr>
      <w:r>
        <w:br w:type="page"/>
      </w:r>
    </w:p>
    <w:p w14:paraId="64900DBB" w14:textId="77777777" w:rsidR="00595685" w:rsidRPr="007251EA" w:rsidRDefault="00595685">
      <w:pPr>
        <w:pStyle w:val="AH2Part"/>
      </w:pPr>
      <w:bookmarkStart w:id="79" w:name="_Toc198806026"/>
      <w:r w:rsidRPr="007251EA">
        <w:rPr>
          <w:rStyle w:val="CharPartNo"/>
        </w:rPr>
        <w:lastRenderedPageBreak/>
        <w:t>Part 5</w:t>
      </w:r>
      <w:r>
        <w:tab/>
      </w:r>
      <w:r w:rsidRPr="007251EA">
        <w:rPr>
          <w:rStyle w:val="CharPartText"/>
        </w:rPr>
        <w:t>Miscellaneous</w:t>
      </w:r>
      <w:bookmarkEnd w:id="79"/>
    </w:p>
    <w:p w14:paraId="056BB6BF" w14:textId="59179557" w:rsidR="00595685" w:rsidRDefault="00595685">
      <w:pPr>
        <w:pStyle w:val="aNote"/>
      </w:pPr>
      <w:r>
        <w:rPr>
          <w:rStyle w:val="charItals"/>
        </w:rPr>
        <w:t>Note</w:t>
      </w:r>
      <w:r>
        <w:rPr>
          <w:rStyle w:val="charItals"/>
        </w:rPr>
        <w:tab/>
      </w:r>
      <w:r>
        <w:t xml:space="preserve">Regulations about infringement notices may be made under the </w:t>
      </w:r>
      <w:hyperlink r:id="rId43" w:tooltip="A1930-21" w:history="1">
        <w:r w:rsidR="00FE03AB" w:rsidRPr="00FE03AB">
          <w:rPr>
            <w:rStyle w:val="charCitHyperlinkItal"/>
          </w:rPr>
          <w:t>Magistrates Court Act 1930</w:t>
        </w:r>
      </w:hyperlink>
      <w:r>
        <w:t xml:space="preserve"> for offences against this Act.</w:t>
      </w:r>
    </w:p>
    <w:p w14:paraId="104E81E0" w14:textId="77777777" w:rsidR="00595685" w:rsidRDefault="00595685">
      <w:pPr>
        <w:pStyle w:val="AH5Sec"/>
      </w:pPr>
      <w:bookmarkStart w:id="80" w:name="_Toc198806027"/>
      <w:r w:rsidRPr="007251EA">
        <w:rPr>
          <w:rStyle w:val="CharSectNo"/>
        </w:rPr>
        <w:t>59</w:t>
      </w:r>
      <w:r>
        <w:tab/>
        <w:t>Evidentiary certificates</w:t>
      </w:r>
      <w:bookmarkEnd w:id="80"/>
    </w:p>
    <w:p w14:paraId="2ED9229A" w14:textId="77777777" w:rsidR="00595685" w:rsidRDefault="00595685">
      <w:pPr>
        <w:pStyle w:val="Amain"/>
        <w:keepNext/>
      </w:pPr>
      <w:r>
        <w:tab/>
        <w:t>(1)</w:t>
      </w:r>
      <w:r>
        <w:tab/>
        <w:t xml:space="preserve">In a proceeding under this Act, a certificate signed by the </w:t>
      </w:r>
      <w:r w:rsidR="009E3FCA">
        <w:t>director</w:t>
      </w:r>
      <w:r w:rsidR="009E3FCA">
        <w:noBreakHyphen/>
        <w:t>general</w:t>
      </w:r>
      <w:r>
        <w:t xml:space="preserve"> stating any of the following matters is evidence of that matter:</w:t>
      </w:r>
    </w:p>
    <w:p w14:paraId="5B113893" w14:textId="77777777" w:rsidR="00595685" w:rsidRDefault="00595685">
      <w:pPr>
        <w:pStyle w:val="Apara"/>
      </w:pPr>
      <w:r>
        <w:tab/>
        <w:t>(a)</w:t>
      </w:r>
      <w:r>
        <w:tab/>
        <w:t>that, on a stated day or during a stated period, a person was, or was not, the holder of a stated licence;</w:t>
      </w:r>
    </w:p>
    <w:p w14:paraId="3EB435F2" w14:textId="77777777" w:rsidR="00595685" w:rsidRDefault="00595685">
      <w:pPr>
        <w:pStyle w:val="Apara"/>
      </w:pPr>
      <w:r>
        <w:tab/>
        <w:t>(b)</w:t>
      </w:r>
      <w:r>
        <w:tab/>
        <w:t>that, on a stated day or during a stated period, a person’s licence was, or was not, suspended.</w:t>
      </w:r>
    </w:p>
    <w:p w14:paraId="228656E3" w14:textId="77777777" w:rsidR="00595685" w:rsidRDefault="00595685">
      <w:pPr>
        <w:pStyle w:val="Amain"/>
      </w:pPr>
      <w:r>
        <w:tab/>
        <w:t>(2)</w:t>
      </w:r>
      <w:r>
        <w:tab/>
        <w:t>A document purporting to be a certificate under subsection (1) is taken, unless the contrary is proved, to be such a certificate and to be evidence of the matters it states.</w:t>
      </w:r>
    </w:p>
    <w:p w14:paraId="16C0115E" w14:textId="77777777" w:rsidR="00595685" w:rsidRDefault="00595685">
      <w:pPr>
        <w:pStyle w:val="AH5Sec"/>
      </w:pPr>
      <w:bookmarkStart w:id="81" w:name="_Toc198806028"/>
      <w:r w:rsidRPr="007251EA">
        <w:rPr>
          <w:rStyle w:val="CharSectNo"/>
        </w:rPr>
        <w:t>60</w:t>
      </w:r>
      <w:r>
        <w:tab/>
        <w:t>Determination of fees</w:t>
      </w:r>
      <w:bookmarkEnd w:id="81"/>
      <w:r>
        <w:rPr>
          <w:b w:val="0"/>
          <w:bCs/>
        </w:rPr>
        <w:t xml:space="preserve"> </w:t>
      </w:r>
    </w:p>
    <w:p w14:paraId="616700E3" w14:textId="77777777" w:rsidR="00595685" w:rsidRDefault="00595685">
      <w:pPr>
        <w:pStyle w:val="Amain"/>
        <w:keepNext/>
      </w:pPr>
      <w:r>
        <w:tab/>
        <w:t>(1)</w:t>
      </w:r>
      <w:r>
        <w:tab/>
        <w:t>The Minister may, in writing, determine fees for this Act.</w:t>
      </w:r>
    </w:p>
    <w:p w14:paraId="4799F814" w14:textId="54AAC4D7" w:rsidR="00595685" w:rsidRDefault="00595685">
      <w:pPr>
        <w:pStyle w:val="aNote"/>
      </w:pPr>
      <w:r>
        <w:rPr>
          <w:rStyle w:val="charItals"/>
        </w:rPr>
        <w:t>Note</w:t>
      </w:r>
      <w:r>
        <w:tab/>
        <w:t xml:space="preserve">The </w:t>
      </w:r>
      <w:hyperlink r:id="rId44" w:tooltip="A2001-14" w:history="1">
        <w:r w:rsidR="00FE03AB" w:rsidRPr="00FE03AB">
          <w:rPr>
            <w:rStyle w:val="charCitHyperlinkAbbrev"/>
          </w:rPr>
          <w:t>Legislation Act</w:t>
        </w:r>
      </w:hyperlink>
      <w:r>
        <w:t xml:space="preserve"> contains provisions about the making of determinations and regulations relating to fees (see pt 6.3).</w:t>
      </w:r>
    </w:p>
    <w:p w14:paraId="78CEFB84" w14:textId="77777777" w:rsidR="00595685" w:rsidRDefault="00595685">
      <w:pPr>
        <w:pStyle w:val="Amain"/>
        <w:keepNext/>
      </w:pPr>
      <w:r>
        <w:tab/>
        <w:t>(2)</w:t>
      </w:r>
      <w:r>
        <w:tab/>
        <w:t>A determination is a disallowable instrument.</w:t>
      </w:r>
    </w:p>
    <w:p w14:paraId="3793F881" w14:textId="76D50471" w:rsidR="00595685" w:rsidRDefault="00595685">
      <w:pPr>
        <w:pStyle w:val="aNote"/>
      </w:pPr>
      <w:r>
        <w:rPr>
          <w:rStyle w:val="charItals"/>
        </w:rPr>
        <w:t>Note</w:t>
      </w:r>
      <w:r>
        <w:rPr>
          <w:rStyle w:val="charItals"/>
        </w:rPr>
        <w:tab/>
      </w:r>
      <w:r>
        <w:t xml:space="preserve">A disallowable instrument must be notified, and presented to the Legislative Assembly, under the </w:t>
      </w:r>
      <w:hyperlink r:id="rId45" w:tooltip="A2001-14" w:history="1">
        <w:r w:rsidR="00FE03AB" w:rsidRPr="00FE03AB">
          <w:rPr>
            <w:rStyle w:val="charCitHyperlinkAbbrev"/>
          </w:rPr>
          <w:t>Legislation Act</w:t>
        </w:r>
      </w:hyperlink>
      <w:r>
        <w:t>.</w:t>
      </w:r>
    </w:p>
    <w:p w14:paraId="5087B475" w14:textId="77777777" w:rsidR="00595685" w:rsidRDefault="00595685">
      <w:pPr>
        <w:pStyle w:val="AH5Sec"/>
      </w:pPr>
      <w:bookmarkStart w:id="82" w:name="_Toc198806029"/>
      <w:r w:rsidRPr="007251EA">
        <w:rPr>
          <w:rStyle w:val="CharSectNo"/>
        </w:rPr>
        <w:t>62</w:t>
      </w:r>
      <w:r>
        <w:tab/>
        <w:t>Regulation-making power</w:t>
      </w:r>
      <w:bookmarkEnd w:id="82"/>
    </w:p>
    <w:p w14:paraId="0122C9DE" w14:textId="77777777" w:rsidR="00595685" w:rsidRDefault="00595685">
      <w:pPr>
        <w:pStyle w:val="Amain"/>
        <w:keepNext/>
      </w:pPr>
      <w:r>
        <w:tab/>
        <w:t>(1)</w:t>
      </w:r>
      <w:r>
        <w:tab/>
        <w:t>The Executive may make regulations for this Act.</w:t>
      </w:r>
    </w:p>
    <w:p w14:paraId="2EA70990" w14:textId="71825EEE" w:rsidR="00595685" w:rsidRDefault="00595685">
      <w:pPr>
        <w:pStyle w:val="aNote"/>
      </w:pPr>
      <w:r>
        <w:rPr>
          <w:rStyle w:val="charItals"/>
        </w:rPr>
        <w:t>Note</w:t>
      </w:r>
      <w:r>
        <w:rPr>
          <w:rStyle w:val="charItals"/>
        </w:rPr>
        <w:tab/>
      </w:r>
      <w:r>
        <w:t xml:space="preserve">Regulations must be notified, and presented to the Legislative Assembly, under the </w:t>
      </w:r>
      <w:hyperlink r:id="rId46" w:tooltip="A2001-14" w:history="1">
        <w:r w:rsidR="00FE03AB" w:rsidRPr="00FE03AB">
          <w:rPr>
            <w:rStyle w:val="charCitHyperlinkAbbrev"/>
          </w:rPr>
          <w:t>Legislation Act</w:t>
        </w:r>
      </w:hyperlink>
      <w:r>
        <w:t>.</w:t>
      </w:r>
    </w:p>
    <w:p w14:paraId="5926B0D4" w14:textId="77777777" w:rsidR="00595685" w:rsidRDefault="00595685">
      <w:pPr>
        <w:pStyle w:val="Amain"/>
      </w:pPr>
      <w:r>
        <w:tab/>
        <w:t>(2)</w:t>
      </w:r>
      <w:r>
        <w:tab/>
        <w:t>The regulations may make provision in relation to—</w:t>
      </w:r>
    </w:p>
    <w:p w14:paraId="3C5AA05A" w14:textId="77777777" w:rsidR="00595685" w:rsidRDefault="00595685">
      <w:pPr>
        <w:pStyle w:val="Apara"/>
      </w:pPr>
      <w:r>
        <w:tab/>
        <w:t>(a)</w:t>
      </w:r>
      <w:r>
        <w:tab/>
        <w:t>applications for licences; and</w:t>
      </w:r>
    </w:p>
    <w:p w14:paraId="7BC66B11" w14:textId="77777777" w:rsidR="00595685" w:rsidRDefault="00595685">
      <w:pPr>
        <w:pStyle w:val="Apara"/>
      </w:pPr>
      <w:r>
        <w:lastRenderedPageBreak/>
        <w:tab/>
        <w:t>(b)</w:t>
      </w:r>
      <w:r>
        <w:tab/>
        <w:t>renewals of licences; and</w:t>
      </w:r>
    </w:p>
    <w:p w14:paraId="06066B3B" w14:textId="77777777" w:rsidR="00595685" w:rsidRDefault="00595685">
      <w:pPr>
        <w:pStyle w:val="Apara"/>
      </w:pPr>
      <w:r>
        <w:tab/>
        <w:t>(c)</w:t>
      </w:r>
      <w:r>
        <w:tab/>
        <w:t>the surrender of licences; and</w:t>
      </w:r>
    </w:p>
    <w:p w14:paraId="3F4C7A3E" w14:textId="77777777" w:rsidR="00595685" w:rsidRDefault="00595685">
      <w:pPr>
        <w:pStyle w:val="Apara"/>
      </w:pPr>
      <w:r>
        <w:tab/>
        <w:t>(d)</w:t>
      </w:r>
      <w:r>
        <w:tab/>
        <w:t>the keeping of accounts and other records by licensees.</w:t>
      </w:r>
    </w:p>
    <w:p w14:paraId="73FA851F" w14:textId="77777777" w:rsidR="00595685" w:rsidRDefault="00595685">
      <w:pPr>
        <w:pStyle w:val="Amain"/>
      </w:pPr>
      <w:r>
        <w:tab/>
        <w:t>(3)</w:t>
      </w:r>
      <w:r>
        <w:tab/>
        <w:t>The regulations may prescribe offences for contraventions of the regulations and prescribe maximum penalties of not more than 20 penalty units for offences against the regulations.</w:t>
      </w:r>
    </w:p>
    <w:p w14:paraId="4C7499F9" w14:textId="77777777" w:rsidR="0050345B" w:rsidRDefault="0050345B">
      <w:pPr>
        <w:pStyle w:val="02Text"/>
        <w:sectPr w:rsidR="0050345B" w:rsidSect="0050345B">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4B70A16E" w14:textId="77777777" w:rsidR="00595685" w:rsidRDefault="00595685">
      <w:pPr>
        <w:pStyle w:val="PageBreak"/>
      </w:pPr>
      <w:r>
        <w:br w:type="page"/>
      </w:r>
    </w:p>
    <w:p w14:paraId="3AEDCB4F" w14:textId="77777777" w:rsidR="00984CB5" w:rsidRPr="007251EA" w:rsidRDefault="00984CB5" w:rsidP="00984CB5">
      <w:pPr>
        <w:pStyle w:val="Sched-heading"/>
      </w:pPr>
      <w:bookmarkStart w:id="83" w:name="_Toc198806030"/>
      <w:r w:rsidRPr="007251EA">
        <w:rPr>
          <w:rStyle w:val="CharChapNo"/>
        </w:rPr>
        <w:lastRenderedPageBreak/>
        <w:t>Schedule 1</w:t>
      </w:r>
      <w:r>
        <w:tab/>
      </w:r>
      <w:r w:rsidRPr="007251EA">
        <w:rPr>
          <w:rStyle w:val="CharChapText"/>
        </w:rPr>
        <w:t>Reviewable decisions</w:t>
      </w:r>
      <w:bookmarkEnd w:id="83"/>
    </w:p>
    <w:p w14:paraId="4F9D6114" w14:textId="77777777" w:rsidR="00A46419" w:rsidRDefault="00A46419">
      <w:pPr>
        <w:pStyle w:val="Placeholder"/>
      </w:pPr>
      <w:r>
        <w:rPr>
          <w:rStyle w:val="CharPartNo"/>
        </w:rPr>
        <w:t xml:space="preserve">  </w:t>
      </w:r>
      <w:r>
        <w:rPr>
          <w:rStyle w:val="CharPartText"/>
        </w:rPr>
        <w:t xml:space="preserve">  </w:t>
      </w:r>
    </w:p>
    <w:p w14:paraId="63A20BC3" w14:textId="77777777" w:rsidR="00984CB5" w:rsidRDefault="00984CB5" w:rsidP="00984CB5">
      <w:pPr>
        <w:pStyle w:val="ref"/>
      </w:pPr>
      <w:r>
        <w:t>(see pt 4)</w:t>
      </w:r>
    </w:p>
    <w:p w14:paraId="676EF5FE" w14:textId="0C29EAAD" w:rsidR="0050345B" w:rsidRDefault="0050345B" w:rsidP="0050345B"/>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50345B" w:rsidRPr="00CB3D59" w14:paraId="64D0C83A" w14:textId="77777777" w:rsidTr="00ED3084">
        <w:trPr>
          <w:cantSplit/>
          <w:tblHeader/>
        </w:trPr>
        <w:tc>
          <w:tcPr>
            <w:tcW w:w="1200" w:type="dxa"/>
            <w:tcBorders>
              <w:bottom w:val="single" w:sz="4" w:space="0" w:color="auto"/>
            </w:tcBorders>
          </w:tcPr>
          <w:p w14:paraId="26DFEC8A" w14:textId="77777777" w:rsidR="0050345B" w:rsidRPr="00CB3D59" w:rsidRDefault="0050345B" w:rsidP="00201F4B">
            <w:pPr>
              <w:pStyle w:val="TableColHd"/>
            </w:pPr>
            <w:r w:rsidRPr="00783A18">
              <w:t>column 1</w:t>
            </w:r>
          </w:p>
          <w:p w14:paraId="778226BF" w14:textId="77777777" w:rsidR="0050345B" w:rsidRPr="00CB3D59" w:rsidRDefault="0050345B" w:rsidP="00201F4B">
            <w:pPr>
              <w:pStyle w:val="TableColHd"/>
            </w:pPr>
            <w:r w:rsidRPr="00783A18">
              <w:t>item</w:t>
            </w:r>
          </w:p>
        </w:tc>
        <w:tc>
          <w:tcPr>
            <w:tcW w:w="2107" w:type="dxa"/>
            <w:tcBorders>
              <w:bottom w:val="single" w:sz="4" w:space="0" w:color="auto"/>
            </w:tcBorders>
          </w:tcPr>
          <w:p w14:paraId="57156B91" w14:textId="77777777" w:rsidR="0050345B" w:rsidRDefault="0050345B" w:rsidP="00201F4B">
            <w:pPr>
              <w:pStyle w:val="TableColHd"/>
            </w:pPr>
            <w:r w:rsidRPr="00783A18">
              <w:t>column 2</w:t>
            </w:r>
          </w:p>
          <w:p w14:paraId="6BCC6F04" w14:textId="6682B86E" w:rsidR="0050345B" w:rsidRPr="00CB3D59" w:rsidRDefault="0050345B" w:rsidP="00201F4B">
            <w:pPr>
              <w:pStyle w:val="TableColHd"/>
            </w:pPr>
            <w:r>
              <w:t>section</w:t>
            </w:r>
          </w:p>
        </w:tc>
        <w:tc>
          <w:tcPr>
            <w:tcW w:w="2107" w:type="dxa"/>
            <w:tcBorders>
              <w:bottom w:val="single" w:sz="4" w:space="0" w:color="auto"/>
            </w:tcBorders>
          </w:tcPr>
          <w:p w14:paraId="1CCBE863" w14:textId="77777777" w:rsidR="0050345B" w:rsidRDefault="0050345B" w:rsidP="00201F4B">
            <w:pPr>
              <w:pStyle w:val="TableColHd"/>
            </w:pPr>
            <w:r w:rsidRPr="00783A18">
              <w:t>column 3</w:t>
            </w:r>
          </w:p>
          <w:p w14:paraId="559EE239" w14:textId="6FDD9155" w:rsidR="0050345B" w:rsidRPr="00CB3D59" w:rsidRDefault="0050345B" w:rsidP="00201F4B">
            <w:pPr>
              <w:pStyle w:val="TableColHd"/>
            </w:pPr>
            <w:r>
              <w:t>decision</w:t>
            </w:r>
          </w:p>
        </w:tc>
        <w:tc>
          <w:tcPr>
            <w:tcW w:w="2308" w:type="dxa"/>
            <w:tcBorders>
              <w:bottom w:val="single" w:sz="4" w:space="0" w:color="auto"/>
            </w:tcBorders>
          </w:tcPr>
          <w:p w14:paraId="4B5990C1" w14:textId="77777777" w:rsidR="0050345B" w:rsidRDefault="0050345B" w:rsidP="00201F4B">
            <w:pPr>
              <w:pStyle w:val="TableColHd"/>
            </w:pPr>
            <w:r w:rsidRPr="00783A18">
              <w:t>column 4</w:t>
            </w:r>
          </w:p>
          <w:p w14:paraId="4613131B" w14:textId="5779FECF" w:rsidR="0050345B" w:rsidRPr="00CB3D59" w:rsidRDefault="0050345B" w:rsidP="00201F4B">
            <w:pPr>
              <w:pStyle w:val="TableColHd"/>
            </w:pPr>
            <w:r>
              <w:t>entity</w:t>
            </w:r>
          </w:p>
        </w:tc>
      </w:tr>
      <w:tr w:rsidR="007C678F" w:rsidRPr="00CB3D59" w14:paraId="1835E735" w14:textId="77777777" w:rsidTr="00ED3084">
        <w:trPr>
          <w:cantSplit/>
        </w:trPr>
        <w:tc>
          <w:tcPr>
            <w:tcW w:w="1200" w:type="dxa"/>
            <w:tcBorders>
              <w:top w:val="single" w:sz="4" w:space="0" w:color="auto"/>
            </w:tcBorders>
          </w:tcPr>
          <w:p w14:paraId="389E359C" w14:textId="2EB4E219" w:rsidR="007C678F" w:rsidRPr="00783A18" w:rsidRDefault="007C678F" w:rsidP="007C678F">
            <w:pPr>
              <w:pStyle w:val="TableText10"/>
            </w:pPr>
            <w:r>
              <w:t>1</w:t>
            </w:r>
          </w:p>
        </w:tc>
        <w:tc>
          <w:tcPr>
            <w:tcW w:w="2107" w:type="dxa"/>
            <w:tcBorders>
              <w:top w:val="single" w:sz="4" w:space="0" w:color="auto"/>
            </w:tcBorders>
          </w:tcPr>
          <w:p w14:paraId="287B61AA" w14:textId="6C52A73B" w:rsidR="007C678F" w:rsidRPr="00783A18" w:rsidRDefault="007C678F" w:rsidP="007C678F">
            <w:pPr>
              <w:pStyle w:val="TableText10"/>
            </w:pPr>
            <w:r>
              <w:t>21 (1)</w:t>
            </w:r>
          </w:p>
        </w:tc>
        <w:tc>
          <w:tcPr>
            <w:tcW w:w="2107" w:type="dxa"/>
            <w:tcBorders>
              <w:top w:val="single" w:sz="4" w:space="0" w:color="auto"/>
            </w:tcBorders>
          </w:tcPr>
          <w:p w14:paraId="205E6EE2" w14:textId="39E66D95" w:rsidR="007C678F" w:rsidRPr="00783A18" w:rsidRDefault="007C678F" w:rsidP="007C678F">
            <w:pPr>
              <w:pStyle w:val="TableText10"/>
            </w:pPr>
            <w:r>
              <w:t>refuse to issue licence</w:t>
            </w:r>
          </w:p>
        </w:tc>
        <w:tc>
          <w:tcPr>
            <w:tcW w:w="2308" w:type="dxa"/>
            <w:tcBorders>
              <w:top w:val="single" w:sz="4" w:space="0" w:color="auto"/>
            </w:tcBorders>
          </w:tcPr>
          <w:p w14:paraId="61D08973" w14:textId="5806BD60" w:rsidR="007C678F" w:rsidRPr="00783A18" w:rsidRDefault="007C678F" w:rsidP="007C678F">
            <w:pPr>
              <w:pStyle w:val="TableText10"/>
            </w:pPr>
            <w:r>
              <w:t>applicant</w:t>
            </w:r>
          </w:p>
        </w:tc>
      </w:tr>
      <w:tr w:rsidR="007C678F" w:rsidRPr="00CB3D59" w14:paraId="0C434990" w14:textId="77777777" w:rsidTr="00ED3084">
        <w:trPr>
          <w:cantSplit/>
        </w:trPr>
        <w:tc>
          <w:tcPr>
            <w:tcW w:w="1200" w:type="dxa"/>
          </w:tcPr>
          <w:p w14:paraId="66F39B57" w14:textId="1BDEEB97" w:rsidR="007C678F" w:rsidRPr="00783A18" w:rsidRDefault="007C678F" w:rsidP="007C678F">
            <w:pPr>
              <w:pStyle w:val="TableText10"/>
            </w:pPr>
            <w:r>
              <w:t>2</w:t>
            </w:r>
          </w:p>
        </w:tc>
        <w:tc>
          <w:tcPr>
            <w:tcW w:w="2107" w:type="dxa"/>
          </w:tcPr>
          <w:p w14:paraId="2A9B5690" w14:textId="5200C47D" w:rsidR="007C678F" w:rsidRPr="00783A18" w:rsidRDefault="007C678F" w:rsidP="007C678F">
            <w:pPr>
              <w:pStyle w:val="TableText10"/>
            </w:pPr>
            <w:r>
              <w:t>25 (1)</w:t>
            </w:r>
          </w:p>
        </w:tc>
        <w:tc>
          <w:tcPr>
            <w:tcW w:w="2107" w:type="dxa"/>
          </w:tcPr>
          <w:p w14:paraId="245492C1" w14:textId="027ED7F0" w:rsidR="007C678F" w:rsidRPr="00783A18" w:rsidRDefault="007C678F" w:rsidP="007C678F">
            <w:pPr>
              <w:pStyle w:val="TableText10"/>
            </w:pPr>
            <w:r>
              <w:t>refuse to renew licence</w:t>
            </w:r>
          </w:p>
        </w:tc>
        <w:tc>
          <w:tcPr>
            <w:tcW w:w="2308" w:type="dxa"/>
          </w:tcPr>
          <w:p w14:paraId="5B8EB1AE" w14:textId="572ED493" w:rsidR="007C678F" w:rsidRPr="00783A18" w:rsidRDefault="007C678F" w:rsidP="007C678F">
            <w:pPr>
              <w:pStyle w:val="TableText10"/>
            </w:pPr>
            <w:r>
              <w:t>applicant</w:t>
            </w:r>
          </w:p>
        </w:tc>
      </w:tr>
      <w:tr w:rsidR="007C678F" w:rsidRPr="00CB3D59" w14:paraId="62C058AC" w14:textId="77777777" w:rsidTr="00ED3084">
        <w:trPr>
          <w:cantSplit/>
        </w:trPr>
        <w:tc>
          <w:tcPr>
            <w:tcW w:w="1200" w:type="dxa"/>
          </w:tcPr>
          <w:p w14:paraId="0C69DBA1" w14:textId="560EA898" w:rsidR="007C678F" w:rsidRPr="00783A18" w:rsidRDefault="007C678F" w:rsidP="007C678F">
            <w:pPr>
              <w:pStyle w:val="TableText10"/>
            </w:pPr>
            <w:r>
              <w:t>3</w:t>
            </w:r>
          </w:p>
        </w:tc>
        <w:tc>
          <w:tcPr>
            <w:tcW w:w="2107" w:type="dxa"/>
          </w:tcPr>
          <w:p w14:paraId="541B5972" w14:textId="0B66B892" w:rsidR="007C678F" w:rsidRPr="00783A18" w:rsidRDefault="007C678F" w:rsidP="007C678F">
            <w:pPr>
              <w:pStyle w:val="TableText10"/>
            </w:pPr>
            <w:r>
              <w:t>28 (1) (a)</w:t>
            </w:r>
          </w:p>
        </w:tc>
        <w:tc>
          <w:tcPr>
            <w:tcW w:w="2107" w:type="dxa"/>
          </w:tcPr>
          <w:p w14:paraId="38435FD4" w14:textId="7EC37B59" w:rsidR="007C678F" w:rsidRPr="00783A18" w:rsidRDefault="007C678F" w:rsidP="007C678F">
            <w:pPr>
              <w:pStyle w:val="TableText10"/>
            </w:pPr>
            <w:r>
              <w:t>amend or refuse to amend licence</w:t>
            </w:r>
          </w:p>
        </w:tc>
        <w:tc>
          <w:tcPr>
            <w:tcW w:w="2308" w:type="dxa"/>
          </w:tcPr>
          <w:p w14:paraId="0BC013B2" w14:textId="2C5FFC05" w:rsidR="007C678F" w:rsidRPr="00783A18" w:rsidRDefault="007C678F" w:rsidP="007C678F">
            <w:pPr>
              <w:pStyle w:val="TableText10"/>
            </w:pPr>
            <w:r>
              <w:t>applicant</w:t>
            </w:r>
          </w:p>
        </w:tc>
      </w:tr>
      <w:tr w:rsidR="007C678F" w:rsidRPr="00CB3D59" w14:paraId="298D6971" w14:textId="77777777" w:rsidTr="00ED3084">
        <w:trPr>
          <w:cantSplit/>
        </w:trPr>
        <w:tc>
          <w:tcPr>
            <w:tcW w:w="1200" w:type="dxa"/>
          </w:tcPr>
          <w:p w14:paraId="0816A37E" w14:textId="2A978254" w:rsidR="007C678F" w:rsidRPr="00783A18" w:rsidRDefault="007C678F" w:rsidP="007C678F">
            <w:pPr>
              <w:pStyle w:val="TableText10"/>
            </w:pPr>
            <w:r>
              <w:t>4</w:t>
            </w:r>
          </w:p>
        </w:tc>
        <w:tc>
          <w:tcPr>
            <w:tcW w:w="2107" w:type="dxa"/>
          </w:tcPr>
          <w:p w14:paraId="678AC68D" w14:textId="116F95AD" w:rsidR="007C678F" w:rsidRPr="00783A18" w:rsidRDefault="007C678F" w:rsidP="007C678F">
            <w:pPr>
              <w:pStyle w:val="TableText10"/>
            </w:pPr>
            <w:r>
              <w:t>35 (1)</w:t>
            </w:r>
          </w:p>
        </w:tc>
        <w:tc>
          <w:tcPr>
            <w:tcW w:w="2107" w:type="dxa"/>
          </w:tcPr>
          <w:p w14:paraId="51F00EC0" w14:textId="00CDDA6E" w:rsidR="007C678F" w:rsidRPr="00783A18" w:rsidRDefault="007C678F" w:rsidP="007C678F">
            <w:pPr>
              <w:pStyle w:val="TableText10"/>
            </w:pPr>
            <w:r>
              <w:t>suspend or cancel licence</w:t>
            </w:r>
          </w:p>
        </w:tc>
        <w:tc>
          <w:tcPr>
            <w:tcW w:w="2308" w:type="dxa"/>
          </w:tcPr>
          <w:p w14:paraId="0172BB70" w14:textId="7441537F" w:rsidR="007C678F" w:rsidRPr="00783A18" w:rsidRDefault="007C678F" w:rsidP="007C678F">
            <w:pPr>
              <w:pStyle w:val="TableText10"/>
            </w:pPr>
            <w:r>
              <w:t>person whose licence suspended or cancelled</w:t>
            </w:r>
          </w:p>
        </w:tc>
      </w:tr>
      <w:tr w:rsidR="007C678F" w:rsidRPr="00CB3D59" w14:paraId="3D1C127B" w14:textId="77777777" w:rsidTr="00ED3084">
        <w:trPr>
          <w:cantSplit/>
        </w:trPr>
        <w:tc>
          <w:tcPr>
            <w:tcW w:w="1200" w:type="dxa"/>
          </w:tcPr>
          <w:p w14:paraId="29A6BF6E" w14:textId="092D2F6B" w:rsidR="007C678F" w:rsidRDefault="007C678F" w:rsidP="007C678F">
            <w:pPr>
              <w:pStyle w:val="TableText10"/>
            </w:pPr>
            <w:r>
              <w:t>5</w:t>
            </w:r>
          </w:p>
        </w:tc>
        <w:tc>
          <w:tcPr>
            <w:tcW w:w="2107" w:type="dxa"/>
          </w:tcPr>
          <w:p w14:paraId="7D0AAE15" w14:textId="2580D9B0" w:rsidR="007C678F" w:rsidRPr="00783A18" w:rsidRDefault="007C678F" w:rsidP="007C678F">
            <w:pPr>
              <w:pStyle w:val="TableText10"/>
            </w:pPr>
            <w:r>
              <w:t>36 (2)</w:t>
            </w:r>
          </w:p>
        </w:tc>
        <w:tc>
          <w:tcPr>
            <w:tcW w:w="2107" w:type="dxa"/>
          </w:tcPr>
          <w:p w14:paraId="1DC554A4" w14:textId="5B2C0928" w:rsidR="007C678F" w:rsidRPr="00783A18" w:rsidRDefault="007C678F" w:rsidP="007C678F">
            <w:pPr>
              <w:pStyle w:val="TableText10"/>
            </w:pPr>
            <w:r>
              <w:t>immediately suspend licence</w:t>
            </w:r>
          </w:p>
        </w:tc>
        <w:tc>
          <w:tcPr>
            <w:tcW w:w="2308" w:type="dxa"/>
          </w:tcPr>
          <w:p w14:paraId="364CD88B" w14:textId="436823AA" w:rsidR="007C678F" w:rsidRPr="00783A18" w:rsidRDefault="007C678F" w:rsidP="007C678F">
            <w:pPr>
              <w:pStyle w:val="TableText10"/>
            </w:pPr>
            <w:r>
              <w:t>person whose licence suspended</w:t>
            </w:r>
          </w:p>
        </w:tc>
      </w:tr>
      <w:tr w:rsidR="007C678F" w:rsidRPr="00CB3D59" w14:paraId="4883F0DD" w14:textId="77777777" w:rsidTr="00ED3084">
        <w:trPr>
          <w:cantSplit/>
        </w:trPr>
        <w:tc>
          <w:tcPr>
            <w:tcW w:w="1200" w:type="dxa"/>
          </w:tcPr>
          <w:p w14:paraId="0F2B586B" w14:textId="0D2D0C53" w:rsidR="007C678F" w:rsidRDefault="007C678F" w:rsidP="007C678F">
            <w:pPr>
              <w:pStyle w:val="TableText10"/>
            </w:pPr>
            <w:r>
              <w:t>6</w:t>
            </w:r>
          </w:p>
        </w:tc>
        <w:tc>
          <w:tcPr>
            <w:tcW w:w="2107" w:type="dxa"/>
          </w:tcPr>
          <w:p w14:paraId="0CEBBDB8" w14:textId="143E7E48" w:rsidR="007C678F" w:rsidRPr="00783A18" w:rsidRDefault="007C678F" w:rsidP="007C678F">
            <w:pPr>
              <w:pStyle w:val="TableText10"/>
            </w:pPr>
            <w:r>
              <w:t>37</w:t>
            </w:r>
          </w:p>
        </w:tc>
        <w:tc>
          <w:tcPr>
            <w:tcW w:w="2107" w:type="dxa"/>
          </w:tcPr>
          <w:p w14:paraId="4AD9E757" w14:textId="3C7F577D" w:rsidR="007C678F" w:rsidRPr="00783A18" w:rsidRDefault="007C678F" w:rsidP="007C678F">
            <w:pPr>
              <w:pStyle w:val="TableText10"/>
            </w:pPr>
            <w:r>
              <w:t>immediately cancel licence</w:t>
            </w:r>
          </w:p>
        </w:tc>
        <w:tc>
          <w:tcPr>
            <w:tcW w:w="2308" w:type="dxa"/>
          </w:tcPr>
          <w:p w14:paraId="248CCC3C" w14:textId="7C4C2D40" w:rsidR="007C678F" w:rsidRPr="00783A18" w:rsidRDefault="007C678F" w:rsidP="007C678F">
            <w:pPr>
              <w:pStyle w:val="TableText10"/>
            </w:pPr>
            <w:r>
              <w:t>person whose licence cancelled</w:t>
            </w:r>
          </w:p>
        </w:tc>
      </w:tr>
    </w:tbl>
    <w:p w14:paraId="5AAA2D53" w14:textId="77777777" w:rsidR="00984CB5" w:rsidRDefault="00984CB5" w:rsidP="00984CB5">
      <w:pPr>
        <w:pStyle w:val="Amainreturn"/>
        <w:suppressLineNumbers/>
      </w:pPr>
    </w:p>
    <w:p w14:paraId="747707FD" w14:textId="77777777" w:rsidR="007C678F" w:rsidRDefault="007C678F">
      <w:pPr>
        <w:pStyle w:val="03Schedule"/>
        <w:sectPr w:rsidR="007C678F" w:rsidSect="007C678F">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14:paraId="58F75422" w14:textId="77777777" w:rsidR="00984CB5" w:rsidRDefault="00984CB5" w:rsidP="00984CB5">
      <w:pPr>
        <w:pStyle w:val="PageBreak"/>
      </w:pPr>
      <w:r>
        <w:br w:type="page"/>
      </w:r>
    </w:p>
    <w:p w14:paraId="23638A59" w14:textId="77777777" w:rsidR="00595685" w:rsidRDefault="00595685" w:rsidP="00B414A7">
      <w:pPr>
        <w:pStyle w:val="Dict-Heading"/>
      </w:pPr>
      <w:bookmarkStart w:id="84" w:name="_Toc198806031"/>
      <w:r>
        <w:lastRenderedPageBreak/>
        <w:t>Dictionary</w:t>
      </w:r>
      <w:bookmarkEnd w:id="84"/>
    </w:p>
    <w:p w14:paraId="3CBF44AF" w14:textId="77777777" w:rsidR="00595685" w:rsidRDefault="00595685">
      <w:pPr>
        <w:pStyle w:val="ref"/>
        <w:keepNext/>
      </w:pPr>
      <w:r>
        <w:t>(see s 3)</w:t>
      </w:r>
    </w:p>
    <w:p w14:paraId="10BACAF0" w14:textId="3367D73C" w:rsidR="00595685" w:rsidRDefault="00595685">
      <w:pPr>
        <w:pStyle w:val="aNote"/>
      </w:pPr>
      <w:r w:rsidRPr="00FE03AB">
        <w:rPr>
          <w:rStyle w:val="charItals"/>
        </w:rPr>
        <w:t>Note 1</w:t>
      </w:r>
      <w:r w:rsidRPr="00FE03AB">
        <w:rPr>
          <w:rStyle w:val="charItals"/>
        </w:rPr>
        <w:tab/>
      </w:r>
      <w:r>
        <w:t xml:space="preserve">The </w:t>
      </w:r>
      <w:hyperlink r:id="rId56" w:tooltip="A2001-14" w:history="1">
        <w:r w:rsidR="00FE03AB" w:rsidRPr="00FE03AB">
          <w:rPr>
            <w:rStyle w:val="charCitHyperlinkAbbrev"/>
          </w:rPr>
          <w:t>Legislation Act</w:t>
        </w:r>
      </w:hyperlink>
      <w:r>
        <w:t xml:space="preserve"> contains definitions and other provisions relevant to this Act.</w:t>
      </w:r>
    </w:p>
    <w:p w14:paraId="69081919" w14:textId="1FBCC354" w:rsidR="00595685" w:rsidRDefault="00595685">
      <w:pPr>
        <w:pStyle w:val="aNote"/>
        <w:keepNext/>
      </w:pPr>
      <w:r w:rsidRPr="00FE03AB">
        <w:rPr>
          <w:rStyle w:val="charItals"/>
        </w:rPr>
        <w:t>Note 2</w:t>
      </w:r>
      <w:r w:rsidRPr="00FE03AB">
        <w:rPr>
          <w:rStyle w:val="charItals"/>
        </w:rPr>
        <w:tab/>
      </w:r>
      <w:r>
        <w:t xml:space="preserve">In particular, the </w:t>
      </w:r>
      <w:hyperlink r:id="rId57" w:tooltip="A2001-14" w:history="1">
        <w:r w:rsidR="00FE03AB" w:rsidRPr="00FE03AB">
          <w:rPr>
            <w:rStyle w:val="charCitHyperlinkAbbrev"/>
          </w:rPr>
          <w:t>Legislation Act</w:t>
        </w:r>
      </w:hyperlink>
      <w:r>
        <w:t>, dict, pt 1, defines the following terms:</w:t>
      </w:r>
    </w:p>
    <w:p w14:paraId="76B7D1F5" w14:textId="77777777" w:rsidR="00984CB5" w:rsidRDefault="00984CB5" w:rsidP="00984CB5">
      <w:pPr>
        <w:pStyle w:val="aNoteBulletss"/>
        <w:keepNext/>
        <w:tabs>
          <w:tab w:val="left" w:pos="2300"/>
        </w:tabs>
      </w:pPr>
      <w:r>
        <w:rPr>
          <w:rFonts w:ascii="Symbol" w:hAnsi="Symbol" w:cs="Symbol"/>
        </w:rPr>
        <w:t></w:t>
      </w:r>
      <w:r>
        <w:rPr>
          <w:rFonts w:ascii="Symbol" w:hAnsi="Symbol" w:cs="Symbol"/>
        </w:rPr>
        <w:tab/>
      </w:r>
      <w:r>
        <w:t>ACAT</w:t>
      </w:r>
    </w:p>
    <w:p w14:paraId="04FEAA34" w14:textId="77777777" w:rsidR="00595685" w:rsidRDefault="00595685">
      <w:pPr>
        <w:pStyle w:val="aNoteBulletss"/>
        <w:tabs>
          <w:tab w:val="left" w:pos="2300"/>
        </w:tabs>
      </w:pPr>
      <w:r>
        <w:rPr>
          <w:rFonts w:ascii="Symbol" w:hAnsi="Symbol"/>
        </w:rPr>
        <w:t></w:t>
      </w:r>
      <w:r>
        <w:rPr>
          <w:rFonts w:ascii="Symbol" w:hAnsi="Symbol"/>
        </w:rPr>
        <w:tab/>
      </w:r>
      <w:r>
        <w:t>appoint</w:t>
      </w:r>
    </w:p>
    <w:p w14:paraId="38D44CA8" w14:textId="77777777" w:rsidR="006E28BC" w:rsidRDefault="006E28BC" w:rsidP="006E28BC">
      <w:pPr>
        <w:pStyle w:val="aNoteBulletss"/>
        <w:tabs>
          <w:tab w:val="left" w:pos="2300"/>
        </w:tabs>
      </w:pPr>
      <w:r>
        <w:rPr>
          <w:rFonts w:ascii="Symbol" w:hAnsi="Symbol"/>
        </w:rPr>
        <w:t></w:t>
      </w:r>
      <w:r>
        <w:rPr>
          <w:rFonts w:ascii="Symbol" w:hAnsi="Symbol"/>
        </w:rPr>
        <w:tab/>
      </w:r>
      <w:r>
        <w:t>bankrupt or personally insolvent</w:t>
      </w:r>
    </w:p>
    <w:p w14:paraId="438D929C" w14:textId="77777777" w:rsidR="009E3FCA" w:rsidRPr="00D57A5C" w:rsidRDefault="009E3FCA" w:rsidP="009E3FCA">
      <w:pPr>
        <w:pStyle w:val="aNoteBulletss"/>
        <w:tabs>
          <w:tab w:val="num" w:pos="2300"/>
        </w:tabs>
        <w:rPr>
          <w:lang w:eastAsia="en-AU"/>
        </w:rPr>
      </w:pPr>
      <w:r>
        <w:rPr>
          <w:rFonts w:ascii="Symbol" w:hAnsi="Symbol"/>
        </w:rPr>
        <w:t></w:t>
      </w:r>
      <w:r>
        <w:rPr>
          <w:rFonts w:ascii="Symbol" w:hAnsi="Symbol"/>
        </w:rPr>
        <w:tab/>
      </w:r>
      <w:r>
        <w:t>director</w:t>
      </w:r>
      <w:r>
        <w:noBreakHyphen/>
        <w:t>general</w:t>
      </w:r>
      <w:r w:rsidRPr="00D57A5C">
        <w:t xml:space="preserve"> (see s 163)</w:t>
      </w:r>
    </w:p>
    <w:p w14:paraId="293E52C0" w14:textId="77777777" w:rsidR="00595685" w:rsidRDefault="00595685">
      <w:pPr>
        <w:pStyle w:val="aNoteBulletss"/>
        <w:tabs>
          <w:tab w:val="left" w:pos="2300"/>
        </w:tabs>
      </w:pPr>
      <w:r>
        <w:rPr>
          <w:rFonts w:ascii="Symbol" w:hAnsi="Symbol"/>
        </w:rPr>
        <w:t></w:t>
      </w:r>
      <w:r>
        <w:rPr>
          <w:rFonts w:ascii="Symbol" w:hAnsi="Symbol"/>
        </w:rPr>
        <w:tab/>
      </w:r>
      <w:r>
        <w:t xml:space="preserve">exercise </w:t>
      </w:r>
    </w:p>
    <w:p w14:paraId="56F94EB0" w14:textId="77777777" w:rsidR="00595685" w:rsidRDefault="00595685">
      <w:pPr>
        <w:pStyle w:val="aNoteBulletss"/>
        <w:tabs>
          <w:tab w:val="left" w:pos="2300"/>
        </w:tabs>
      </w:pPr>
      <w:r>
        <w:rPr>
          <w:rFonts w:ascii="Symbol" w:hAnsi="Symbol"/>
        </w:rPr>
        <w:t></w:t>
      </w:r>
      <w:r>
        <w:rPr>
          <w:rFonts w:ascii="Symbol" w:hAnsi="Symbol"/>
        </w:rPr>
        <w:tab/>
      </w:r>
      <w:r w:rsidR="00C22AA5">
        <w:t>function</w:t>
      </w:r>
    </w:p>
    <w:p w14:paraId="354CA5F5" w14:textId="77777777" w:rsidR="00984CB5" w:rsidRDefault="00984CB5" w:rsidP="00984CB5">
      <w:pPr>
        <w:pStyle w:val="aNoteBulletss"/>
        <w:tabs>
          <w:tab w:val="left" w:pos="2300"/>
        </w:tabs>
      </w:pPr>
      <w:r>
        <w:rPr>
          <w:rFonts w:ascii="Symbol" w:hAnsi="Symbol" w:cs="Symbol"/>
        </w:rPr>
        <w:t></w:t>
      </w:r>
      <w:r>
        <w:rPr>
          <w:rFonts w:ascii="Symbol" w:hAnsi="Symbol" w:cs="Symbol"/>
        </w:rPr>
        <w:tab/>
      </w:r>
      <w:r>
        <w:t>reviewable decision notice</w:t>
      </w:r>
      <w:r w:rsidR="00C22AA5">
        <w:t>.</w:t>
      </w:r>
    </w:p>
    <w:p w14:paraId="588770AF" w14:textId="77777777" w:rsidR="00595685" w:rsidRDefault="00595685">
      <w:pPr>
        <w:pStyle w:val="aDef"/>
      </w:pPr>
      <w:r>
        <w:rPr>
          <w:rStyle w:val="charBoldItals"/>
        </w:rPr>
        <w:t>accepted representation</w:t>
      </w:r>
      <w:r>
        <w:t>—see section 33.</w:t>
      </w:r>
    </w:p>
    <w:p w14:paraId="5EFACAC1" w14:textId="77777777" w:rsidR="00595685" w:rsidRDefault="00595685">
      <w:pPr>
        <w:pStyle w:val="aDef"/>
      </w:pPr>
      <w:r>
        <w:rPr>
          <w:rStyle w:val="charBoldItals"/>
        </w:rPr>
        <w:t>business</w:t>
      </w:r>
      <w:r>
        <w:t xml:space="preserve"> includes—</w:t>
      </w:r>
    </w:p>
    <w:p w14:paraId="56413E81" w14:textId="77777777" w:rsidR="00595685" w:rsidRDefault="00595685">
      <w:pPr>
        <w:pStyle w:val="aDefpara"/>
      </w:pPr>
      <w:r>
        <w:tab/>
        <w:t>(a)</w:t>
      </w:r>
      <w:r>
        <w:tab/>
        <w:t>a business not carried on for profit; and</w:t>
      </w:r>
    </w:p>
    <w:p w14:paraId="2007C663" w14:textId="77777777" w:rsidR="00595685" w:rsidRDefault="00595685">
      <w:pPr>
        <w:pStyle w:val="aDefpara"/>
      </w:pPr>
      <w:r>
        <w:tab/>
        <w:t>(b)</w:t>
      </w:r>
      <w:r>
        <w:tab/>
        <w:t>a trade or profession.</w:t>
      </w:r>
    </w:p>
    <w:p w14:paraId="6552908A" w14:textId="77777777" w:rsidR="00595685" w:rsidRDefault="00595685">
      <w:pPr>
        <w:pStyle w:val="aDef"/>
      </w:pPr>
      <w:r>
        <w:rPr>
          <w:rStyle w:val="charBoldItals"/>
        </w:rPr>
        <w:t>category 1 researcher</w:t>
      </w:r>
      <w:r>
        <w:t xml:space="preserve"> means a person who holds a category 1 researcher licence that is in force.</w:t>
      </w:r>
    </w:p>
    <w:p w14:paraId="2B7FF066" w14:textId="77777777" w:rsidR="00595685" w:rsidRDefault="00595685">
      <w:pPr>
        <w:pStyle w:val="aDef"/>
      </w:pPr>
      <w:r>
        <w:rPr>
          <w:rStyle w:val="charBoldItals"/>
        </w:rPr>
        <w:t>category 2 researcher</w:t>
      </w:r>
      <w:r>
        <w:t xml:space="preserve"> means a person who holds a category 2 researcher licence that is in force.</w:t>
      </w:r>
    </w:p>
    <w:p w14:paraId="663652F7" w14:textId="77777777" w:rsidR="00595685" w:rsidRDefault="00595685">
      <w:pPr>
        <w:pStyle w:val="aDef"/>
        <w:keepNext/>
      </w:pPr>
      <w:r>
        <w:rPr>
          <w:rStyle w:val="charBoldItals"/>
        </w:rPr>
        <w:t>certified hemp seed</w:t>
      </w:r>
      <w:r>
        <w:t xml:space="preserve"> means seed certified, in the way prescribed under the regulations, by any of the following as seed that will produce hemp plants with a THC concentration in their leaves and flowering heads of not more than 0.5%:</w:t>
      </w:r>
    </w:p>
    <w:p w14:paraId="4D19CCBC" w14:textId="77777777" w:rsidR="00595685" w:rsidRDefault="00595685">
      <w:pPr>
        <w:pStyle w:val="aDefpara"/>
      </w:pPr>
      <w:r>
        <w:tab/>
        <w:t>(a)</w:t>
      </w:r>
      <w:r>
        <w:tab/>
        <w:t xml:space="preserve">a grower; </w:t>
      </w:r>
    </w:p>
    <w:p w14:paraId="71D01D90" w14:textId="77777777" w:rsidR="00595685" w:rsidRDefault="00595685">
      <w:pPr>
        <w:pStyle w:val="aDefpara"/>
      </w:pPr>
      <w:r>
        <w:tab/>
        <w:t>(b)</w:t>
      </w:r>
      <w:r>
        <w:tab/>
        <w:t>a category 1 or category 2 researcher.</w:t>
      </w:r>
    </w:p>
    <w:p w14:paraId="580B1246" w14:textId="77777777" w:rsidR="00595685" w:rsidRDefault="00595685">
      <w:pPr>
        <w:pStyle w:val="aDef"/>
      </w:pPr>
      <w:r>
        <w:rPr>
          <w:rStyle w:val="charBoldItals"/>
        </w:rPr>
        <w:t>class A research hemp plant</w:t>
      </w:r>
      <w:r>
        <w:t xml:space="preserve"> means a hemp plant that has a THC concentration in its leaves and flowering heads of 3% or more.</w:t>
      </w:r>
    </w:p>
    <w:p w14:paraId="3BC8F619" w14:textId="77777777" w:rsidR="00595685" w:rsidRDefault="00595685">
      <w:pPr>
        <w:pStyle w:val="aDef"/>
        <w:keepNext/>
      </w:pPr>
      <w:r>
        <w:rPr>
          <w:rStyle w:val="charBoldItals"/>
        </w:rPr>
        <w:lastRenderedPageBreak/>
        <w:t>class A research hemp seed</w:t>
      </w:r>
      <w:r>
        <w:t xml:space="preserve"> means—</w:t>
      </w:r>
    </w:p>
    <w:p w14:paraId="279601CA" w14:textId="77777777" w:rsidR="00595685" w:rsidRDefault="00595685">
      <w:pPr>
        <w:pStyle w:val="aDefpara"/>
      </w:pPr>
      <w:r>
        <w:tab/>
        <w:t>(a)</w:t>
      </w:r>
      <w:r>
        <w:tab/>
        <w:t>seed harvested from a class A research hemp plant; or</w:t>
      </w:r>
    </w:p>
    <w:p w14:paraId="40CF5AA7" w14:textId="77777777" w:rsidR="00595685" w:rsidRDefault="00595685">
      <w:pPr>
        <w:pStyle w:val="aDefpara"/>
      </w:pPr>
      <w:r>
        <w:tab/>
        <w:t>(b)</w:t>
      </w:r>
      <w:r>
        <w:tab/>
        <w:t>seed that, if grown, will produce a class A research hemp plant.</w:t>
      </w:r>
    </w:p>
    <w:p w14:paraId="6DD5A250" w14:textId="77777777" w:rsidR="00595685" w:rsidRDefault="00595685">
      <w:pPr>
        <w:pStyle w:val="aDef"/>
      </w:pPr>
      <w:r>
        <w:rPr>
          <w:rStyle w:val="charBoldItals"/>
        </w:rPr>
        <w:t>class B research hemp plant</w:t>
      </w:r>
      <w:r>
        <w:t xml:space="preserve"> means a hemp plant that has a THC concentration in its leaves and flowering heads of more than 1% but less than 3%.</w:t>
      </w:r>
    </w:p>
    <w:p w14:paraId="37C0DB9D" w14:textId="77777777" w:rsidR="00595685" w:rsidRDefault="00595685">
      <w:pPr>
        <w:pStyle w:val="aDef"/>
        <w:keepNext/>
      </w:pPr>
      <w:r>
        <w:rPr>
          <w:rStyle w:val="charBoldItals"/>
        </w:rPr>
        <w:t>class B research hemp seed</w:t>
      </w:r>
      <w:r>
        <w:t xml:space="preserve"> means—</w:t>
      </w:r>
    </w:p>
    <w:p w14:paraId="7CB5D5F2" w14:textId="77777777" w:rsidR="00595685" w:rsidRDefault="00595685">
      <w:pPr>
        <w:pStyle w:val="aDefpara"/>
      </w:pPr>
      <w:r>
        <w:tab/>
        <w:t>(a)</w:t>
      </w:r>
      <w:r>
        <w:tab/>
        <w:t>seed harvested from a class B research hemp plant; or</w:t>
      </w:r>
    </w:p>
    <w:p w14:paraId="66DDA2CB" w14:textId="77777777" w:rsidR="00595685" w:rsidRDefault="00595685">
      <w:pPr>
        <w:pStyle w:val="aDefpara"/>
      </w:pPr>
      <w:r>
        <w:tab/>
        <w:t>(b)</w:t>
      </w:r>
      <w:r>
        <w:tab/>
        <w:t>seed that, if grown, will produce a class B research hemp plant.</w:t>
      </w:r>
    </w:p>
    <w:p w14:paraId="5FBB2594" w14:textId="77777777" w:rsidR="00595685" w:rsidRDefault="00595685">
      <w:pPr>
        <w:pStyle w:val="aDef"/>
      </w:pPr>
      <w:r>
        <w:rPr>
          <w:rStyle w:val="charBoldItals"/>
        </w:rPr>
        <w:t>close associate</w:t>
      </w:r>
      <w:r>
        <w:t>, for part 2 (Licences)—see section 8.</w:t>
      </w:r>
    </w:p>
    <w:p w14:paraId="299D84D2" w14:textId="77777777" w:rsidR="00595685" w:rsidRDefault="00595685">
      <w:pPr>
        <w:pStyle w:val="aDef"/>
      </w:pPr>
      <w:r>
        <w:rPr>
          <w:rStyle w:val="charBoldItals"/>
        </w:rPr>
        <w:t>connected</w:t>
      </w:r>
      <w:r>
        <w:t>, for part 3 (Enforcement)—see section 43.</w:t>
      </w:r>
    </w:p>
    <w:p w14:paraId="1AFD2EE7" w14:textId="77777777" w:rsidR="00595685" w:rsidRDefault="00595685">
      <w:pPr>
        <w:pStyle w:val="aDef"/>
      </w:pPr>
      <w:r>
        <w:rPr>
          <w:rStyle w:val="charBoldItals"/>
        </w:rPr>
        <w:t>criminal history report</w:t>
      </w:r>
      <w:r>
        <w:t>—see section 19 (2).</w:t>
      </w:r>
    </w:p>
    <w:p w14:paraId="7DFD19BF" w14:textId="77777777" w:rsidR="00595685" w:rsidRDefault="00595685">
      <w:pPr>
        <w:pStyle w:val="aDef"/>
      </w:pPr>
      <w:r>
        <w:rPr>
          <w:rStyle w:val="charBoldItals"/>
        </w:rPr>
        <w:t>denatured</w:t>
      </w:r>
      <w:r>
        <w:t>, for seed harvested from industrial hemp plants, means that the seed will not grow because it has been cracked, de-hulled, heated, or treated in another way that prevents growth.</w:t>
      </w:r>
    </w:p>
    <w:p w14:paraId="71D1BFAD" w14:textId="77777777" w:rsidR="00595685" w:rsidRDefault="00595685">
      <w:pPr>
        <w:pStyle w:val="aDef"/>
        <w:keepNext/>
      </w:pPr>
      <w:r>
        <w:rPr>
          <w:rStyle w:val="charBoldItals"/>
        </w:rPr>
        <w:t>engage in conduct</w:t>
      </w:r>
      <w:r>
        <w:t xml:space="preserve"> means—</w:t>
      </w:r>
    </w:p>
    <w:p w14:paraId="16B34377" w14:textId="77777777" w:rsidR="00595685" w:rsidRDefault="00595685">
      <w:pPr>
        <w:pStyle w:val="aDefpara"/>
      </w:pPr>
      <w:r>
        <w:tab/>
        <w:t>(a)</w:t>
      </w:r>
      <w:r>
        <w:tab/>
        <w:t>do an act; or</w:t>
      </w:r>
    </w:p>
    <w:p w14:paraId="762FEA31" w14:textId="77777777" w:rsidR="00595685" w:rsidRDefault="00595685">
      <w:pPr>
        <w:pStyle w:val="aDefpara"/>
      </w:pPr>
      <w:r>
        <w:tab/>
        <w:t>(b)</w:t>
      </w:r>
      <w:r>
        <w:tab/>
        <w:t>omit to do an act.</w:t>
      </w:r>
    </w:p>
    <w:p w14:paraId="27386252" w14:textId="77777777" w:rsidR="00595685" w:rsidRDefault="00595685">
      <w:pPr>
        <w:pStyle w:val="aDef"/>
      </w:pPr>
      <w:r>
        <w:rPr>
          <w:rStyle w:val="charBoldItals"/>
        </w:rPr>
        <w:t>executive officer</w:t>
      </w:r>
      <w:r>
        <w:t>, of a corporation, means anyone, by whatever name called and whether or not the person is a director of the corporation, who is concerned with, or takes part in, the corporation’s management.</w:t>
      </w:r>
    </w:p>
    <w:p w14:paraId="3920BBD5" w14:textId="77777777" w:rsidR="00595685" w:rsidRDefault="00595685">
      <w:pPr>
        <w:pStyle w:val="aDef"/>
      </w:pPr>
      <w:r>
        <w:rPr>
          <w:rStyle w:val="charBoldItals"/>
        </w:rPr>
        <w:t>grower</w:t>
      </w:r>
      <w:r>
        <w:t xml:space="preserve"> means a person who holds a grower licence that is in force.</w:t>
      </w:r>
    </w:p>
    <w:p w14:paraId="37D29E44" w14:textId="77777777" w:rsidR="00595685" w:rsidRDefault="00595685">
      <w:pPr>
        <w:pStyle w:val="aDef"/>
      </w:pPr>
      <w:r>
        <w:rPr>
          <w:rStyle w:val="charBoldItals"/>
        </w:rPr>
        <w:t>hemp</w:t>
      </w:r>
      <w:r>
        <w:t xml:space="preserve"> means cannabis sativa.</w:t>
      </w:r>
    </w:p>
    <w:p w14:paraId="260E5FE9" w14:textId="77777777" w:rsidR="00595685" w:rsidRDefault="00595685">
      <w:pPr>
        <w:pStyle w:val="aDef"/>
      </w:pPr>
      <w:r>
        <w:rPr>
          <w:rStyle w:val="charBoldItals"/>
        </w:rPr>
        <w:t>industrial hemp fibre</w:t>
      </w:r>
      <w:r>
        <w:t xml:space="preserve"> means fibre from industrial hemp plants.</w:t>
      </w:r>
    </w:p>
    <w:p w14:paraId="108232E2" w14:textId="77777777" w:rsidR="00595685" w:rsidRDefault="00595685">
      <w:pPr>
        <w:pStyle w:val="aDef"/>
      </w:pPr>
      <w:r>
        <w:rPr>
          <w:rStyle w:val="charBoldItals"/>
        </w:rPr>
        <w:t>industrial hemp plant</w:t>
      </w:r>
      <w:r>
        <w:t xml:space="preserve"> means a hemp plant with a THC concentration in its leaves and flowering heads of not more than 1%.</w:t>
      </w:r>
    </w:p>
    <w:p w14:paraId="6DE6B548" w14:textId="77777777" w:rsidR="00595685" w:rsidRDefault="00595685">
      <w:pPr>
        <w:pStyle w:val="aDef"/>
        <w:keepNext/>
      </w:pPr>
      <w:r>
        <w:rPr>
          <w:rStyle w:val="charBoldItals"/>
        </w:rPr>
        <w:lastRenderedPageBreak/>
        <w:t>industrial hemp seed</w:t>
      </w:r>
      <w:r>
        <w:t xml:space="preserve"> means—</w:t>
      </w:r>
    </w:p>
    <w:p w14:paraId="46C5794D" w14:textId="77777777" w:rsidR="00595685" w:rsidRDefault="00595685">
      <w:pPr>
        <w:pStyle w:val="aDefpara"/>
      </w:pPr>
      <w:r>
        <w:tab/>
        <w:t>(a)</w:t>
      </w:r>
      <w:r>
        <w:tab/>
        <w:t>hemp seed harvested from an industrial hemp plant; or</w:t>
      </w:r>
    </w:p>
    <w:p w14:paraId="20CB596A" w14:textId="77777777" w:rsidR="00595685" w:rsidRDefault="00595685">
      <w:pPr>
        <w:pStyle w:val="aDefpara"/>
      </w:pPr>
      <w:r>
        <w:tab/>
        <w:t>(b)</w:t>
      </w:r>
      <w:r>
        <w:tab/>
        <w:t>certified hemp seed.</w:t>
      </w:r>
    </w:p>
    <w:p w14:paraId="3431F433" w14:textId="77777777" w:rsidR="00595685" w:rsidRDefault="00595685">
      <w:pPr>
        <w:pStyle w:val="aDef"/>
      </w:pPr>
      <w:r>
        <w:rPr>
          <w:rStyle w:val="charBoldItals"/>
        </w:rPr>
        <w:t>inspector</w:t>
      </w:r>
      <w:r>
        <w:t xml:space="preserve"> means a person appointed under this Act as an inspector.</w:t>
      </w:r>
    </w:p>
    <w:p w14:paraId="7B72274F" w14:textId="77777777" w:rsidR="00595685" w:rsidRDefault="00595685">
      <w:pPr>
        <w:pStyle w:val="aDef"/>
      </w:pPr>
      <w:r>
        <w:rPr>
          <w:rStyle w:val="charBoldItals"/>
        </w:rPr>
        <w:t>licence</w:t>
      </w:r>
      <w:r>
        <w:t xml:space="preserve"> means a licence issued under this Act.</w:t>
      </w:r>
    </w:p>
    <w:p w14:paraId="655AF948" w14:textId="77777777" w:rsidR="00595685" w:rsidRDefault="00595685">
      <w:pPr>
        <w:pStyle w:val="aDef"/>
      </w:pPr>
      <w:r>
        <w:rPr>
          <w:rStyle w:val="charBoldItals"/>
        </w:rPr>
        <w:t>licensee</w:t>
      </w:r>
      <w:r>
        <w:t xml:space="preserve"> means the holder of a licence that is in force.</w:t>
      </w:r>
    </w:p>
    <w:p w14:paraId="6E1A3B76" w14:textId="77777777" w:rsidR="00595685" w:rsidRDefault="00595685">
      <w:pPr>
        <w:pStyle w:val="aDef"/>
      </w:pPr>
      <w:r>
        <w:rPr>
          <w:rStyle w:val="charBoldItals"/>
        </w:rPr>
        <w:t>occupier</w:t>
      </w:r>
      <w:r>
        <w:t>, of premises, for part 3 (Enforcement)—see section 43.</w:t>
      </w:r>
    </w:p>
    <w:p w14:paraId="7F6804D1" w14:textId="77777777" w:rsidR="00595685" w:rsidRDefault="00595685">
      <w:pPr>
        <w:pStyle w:val="aDef"/>
      </w:pPr>
      <w:r>
        <w:rPr>
          <w:rStyle w:val="charBoldItals"/>
        </w:rPr>
        <w:t>offence</w:t>
      </w:r>
      <w:r>
        <w:t>, for part 3 (Enforcement)—see section 43.</w:t>
      </w:r>
    </w:p>
    <w:p w14:paraId="548DB5F1" w14:textId="77777777" w:rsidR="00595685" w:rsidRDefault="00595685">
      <w:pPr>
        <w:pStyle w:val="aDef"/>
      </w:pPr>
      <w:r>
        <w:rPr>
          <w:rStyle w:val="charBoldItals"/>
        </w:rPr>
        <w:t>premises</w:t>
      </w:r>
      <w:r>
        <w:t xml:space="preserve"> includes land or a structure or vehicle and any part of an area of land or a structure or vehicle.</w:t>
      </w:r>
    </w:p>
    <w:p w14:paraId="5B89CDAB" w14:textId="77777777" w:rsidR="00595685" w:rsidRDefault="00595685">
      <w:pPr>
        <w:pStyle w:val="aDef"/>
        <w:keepNext/>
      </w:pPr>
      <w:r>
        <w:rPr>
          <w:rStyle w:val="charBoldItals"/>
        </w:rPr>
        <w:t>processed hemp</w:t>
      </w:r>
      <w:r>
        <w:t xml:space="preserve"> means—</w:t>
      </w:r>
    </w:p>
    <w:p w14:paraId="50A40145" w14:textId="77777777" w:rsidR="00595685" w:rsidRDefault="00595685">
      <w:pPr>
        <w:pStyle w:val="aDefpara"/>
      </w:pPr>
      <w:r>
        <w:tab/>
        <w:t>(a)</w:t>
      </w:r>
      <w:r>
        <w:tab/>
        <w:t>industrial hemp plants that—</w:t>
      </w:r>
    </w:p>
    <w:p w14:paraId="3ED1A057" w14:textId="77777777" w:rsidR="00595685" w:rsidRDefault="00595685">
      <w:pPr>
        <w:pStyle w:val="aDefsubpara"/>
      </w:pPr>
      <w:r>
        <w:tab/>
        <w:t>(i)</w:t>
      </w:r>
      <w:r>
        <w:tab/>
        <w:t>have been harvested or chemically or mechanically treated or artificially treated in another way; and</w:t>
      </w:r>
    </w:p>
    <w:p w14:paraId="0B00EF24" w14:textId="77777777" w:rsidR="00595685" w:rsidRDefault="00595685">
      <w:pPr>
        <w:pStyle w:val="aDefsubpara"/>
        <w:keepNext/>
      </w:pPr>
      <w:r>
        <w:tab/>
        <w:t>(ii)</w:t>
      </w:r>
      <w:r>
        <w:tab/>
        <w:t>have no leaf, flowers or seed; or</w:t>
      </w:r>
    </w:p>
    <w:p w14:paraId="3DE30122" w14:textId="77777777" w:rsidR="00595685" w:rsidRDefault="00595685">
      <w:pPr>
        <w:pStyle w:val="aDefpara"/>
      </w:pPr>
      <w:r>
        <w:tab/>
        <w:t>(b)</w:t>
      </w:r>
      <w:r>
        <w:tab/>
        <w:t>seed from industrial hemp plants grown by a holder of a grower licence and denatured at the place stated in the growers licence.</w:t>
      </w:r>
    </w:p>
    <w:p w14:paraId="48AF5303" w14:textId="77777777" w:rsidR="00595685" w:rsidRDefault="00595685">
      <w:pPr>
        <w:pStyle w:val="aDef"/>
      </w:pPr>
      <w:r>
        <w:rPr>
          <w:rStyle w:val="charBoldItals"/>
        </w:rPr>
        <w:t>proposed action</w:t>
      </w:r>
      <w:r>
        <w:t>—see section 32 (2) (a).</w:t>
      </w:r>
    </w:p>
    <w:p w14:paraId="091075E1" w14:textId="77777777" w:rsidR="00611158" w:rsidRDefault="00611158" w:rsidP="00611158">
      <w:pPr>
        <w:pStyle w:val="aDef"/>
      </w:pPr>
      <w:r w:rsidRPr="00FE03AB">
        <w:rPr>
          <w:rStyle w:val="charBoldItals"/>
        </w:rPr>
        <w:t>relevant offence</w:t>
      </w:r>
      <w:r>
        <w:t xml:space="preserve"> means—</w:t>
      </w:r>
    </w:p>
    <w:p w14:paraId="5786FFC5" w14:textId="77777777" w:rsidR="00611158" w:rsidRDefault="00611158" w:rsidP="002408BB">
      <w:pPr>
        <w:pStyle w:val="aDefpara"/>
      </w:pPr>
      <w:r>
        <w:tab/>
        <w:t>(a)</w:t>
      </w:r>
      <w:r>
        <w:tab/>
        <w:t>an offence against this Act; or</w:t>
      </w:r>
    </w:p>
    <w:p w14:paraId="710F09E5" w14:textId="7A83C980" w:rsidR="00611158" w:rsidRDefault="00611158" w:rsidP="002408BB">
      <w:pPr>
        <w:pStyle w:val="aDefpara"/>
      </w:pPr>
      <w:r>
        <w:tab/>
        <w:t>(b)</w:t>
      </w:r>
      <w:r>
        <w:tab/>
        <w:t xml:space="preserve">an offence against the </w:t>
      </w:r>
      <w:hyperlink r:id="rId58" w:tooltip="A1989-11" w:history="1">
        <w:r w:rsidR="00FE03AB" w:rsidRPr="00FE03AB">
          <w:rPr>
            <w:rStyle w:val="charCitHyperlinkItal"/>
          </w:rPr>
          <w:t>Drugs of Dependence Act 1989</w:t>
        </w:r>
      </w:hyperlink>
      <w:r>
        <w:t>; or</w:t>
      </w:r>
    </w:p>
    <w:p w14:paraId="68FB9485" w14:textId="2EBB8709" w:rsidR="00611158" w:rsidRDefault="00611158" w:rsidP="002408BB">
      <w:pPr>
        <w:pStyle w:val="aDefpara"/>
      </w:pPr>
      <w:r>
        <w:tab/>
        <w:t>(c)</w:t>
      </w:r>
      <w:r>
        <w:tab/>
        <w:t xml:space="preserve">an offence against the </w:t>
      </w:r>
      <w:hyperlink r:id="rId59" w:tooltip="A2008-26" w:history="1">
        <w:r w:rsidR="00FE03AB" w:rsidRPr="00FE03AB">
          <w:rPr>
            <w:rStyle w:val="charCitHyperlinkItal"/>
          </w:rPr>
          <w:t>Medicines, Poisons and Therapeutic Goods Act 2008</w:t>
        </w:r>
      </w:hyperlink>
      <w:r>
        <w:t>, chapter 4 (Offences relating to regulated substances) in relation to a controlled medicine, or prohibited substance, within the meaning of that Act.</w:t>
      </w:r>
    </w:p>
    <w:p w14:paraId="167D95C0" w14:textId="77777777" w:rsidR="00984CB5" w:rsidRDefault="00984CB5" w:rsidP="00984CB5">
      <w:pPr>
        <w:pStyle w:val="aDef"/>
      </w:pPr>
      <w:r w:rsidRPr="00FE03AB">
        <w:rPr>
          <w:rStyle w:val="charBoldItals"/>
        </w:rPr>
        <w:t>reviewable decision</w:t>
      </w:r>
      <w:r>
        <w:t>, for part 4 (Notification and review of decisions)—see section 57.</w:t>
      </w:r>
    </w:p>
    <w:p w14:paraId="6AE69BA6" w14:textId="77777777" w:rsidR="00595685" w:rsidRDefault="00595685">
      <w:pPr>
        <w:pStyle w:val="aDef"/>
      </w:pPr>
      <w:r>
        <w:rPr>
          <w:rStyle w:val="charBoldItals"/>
        </w:rPr>
        <w:lastRenderedPageBreak/>
        <w:t>show cause notice</w:t>
      </w:r>
      <w:r>
        <w:t>—see section 32 (2).</w:t>
      </w:r>
    </w:p>
    <w:p w14:paraId="2BEE1249" w14:textId="77777777" w:rsidR="00595685" w:rsidRDefault="00595685">
      <w:pPr>
        <w:pStyle w:val="aDef"/>
      </w:pPr>
      <w:r>
        <w:rPr>
          <w:rStyle w:val="charBoldItals"/>
        </w:rPr>
        <w:t>show cause period</w:t>
      </w:r>
      <w:r>
        <w:t>—see section 32 (2).</w:t>
      </w:r>
    </w:p>
    <w:p w14:paraId="67405269" w14:textId="77777777" w:rsidR="00595685" w:rsidRDefault="00595685">
      <w:pPr>
        <w:pStyle w:val="aDef"/>
      </w:pPr>
      <w:r>
        <w:rPr>
          <w:rStyle w:val="charBoldItals"/>
        </w:rPr>
        <w:t>THC</w:t>
      </w:r>
      <w:r>
        <w:t xml:space="preserve"> means tetrahydrocannabinol.</w:t>
      </w:r>
    </w:p>
    <w:p w14:paraId="2CC3A41E" w14:textId="77777777" w:rsidR="007C678F" w:rsidRDefault="007C678F">
      <w:pPr>
        <w:pStyle w:val="04Dictionary"/>
        <w:sectPr w:rsidR="007C678F" w:rsidSect="007C678F">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254"/>
        </w:sectPr>
      </w:pPr>
    </w:p>
    <w:p w14:paraId="6F1BF3F3" w14:textId="77777777" w:rsidR="00ED33F2" w:rsidRDefault="00ED33F2">
      <w:pPr>
        <w:pStyle w:val="Endnote1"/>
      </w:pPr>
      <w:bookmarkStart w:id="85" w:name="_Toc198806032"/>
      <w:r>
        <w:lastRenderedPageBreak/>
        <w:t>Endnotes</w:t>
      </w:r>
      <w:bookmarkEnd w:id="85"/>
    </w:p>
    <w:p w14:paraId="1E6A9C21" w14:textId="77777777" w:rsidR="00ED33F2" w:rsidRPr="007251EA" w:rsidRDefault="00ED33F2">
      <w:pPr>
        <w:pStyle w:val="Endnote20"/>
      </w:pPr>
      <w:bookmarkStart w:id="86" w:name="_Toc198806033"/>
      <w:r w:rsidRPr="007251EA">
        <w:rPr>
          <w:rStyle w:val="charTableNo"/>
        </w:rPr>
        <w:t>1</w:t>
      </w:r>
      <w:r>
        <w:tab/>
      </w:r>
      <w:r w:rsidRPr="007251EA">
        <w:rPr>
          <w:rStyle w:val="charTableText"/>
        </w:rPr>
        <w:t>About the endnotes</w:t>
      </w:r>
      <w:bookmarkEnd w:id="86"/>
    </w:p>
    <w:p w14:paraId="7AF4525C" w14:textId="77777777" w:rsidR="00ED33F2" w:rsidRDefault="00ED33F2">
      <w:pPr>
        <w:pStyle w:val="EndNoteTextPub"/>
      </w:pPr>
      <w:r>
        <w:t>Amending and modifying laws are annotated in the legislation history and the amendment history.  Current modifications are not included in the republished law but are set out in the endnotes.</w:t>
      </w:r>
    </w:p>
    <w:p w14:paraId="0A08925B" w14:textId="65AB4140" w:rsidR="00ED33F2" w:rsidRDefault="00ED33F2">
      <w:pPr>
        <w:pStyle w:val="EndNoteTextPub"/>
      </w:pPr>
      <w:r>
        <w:t xml:space="preserve">Not all editorial amendments made under the </w:t>
      </w:r>
      <w:hyperlink r:id="rId64" w:tooltip="A2001-14" w:history="1">
        <w:r w:rsidR="00FE03AB" w:rsidRPr="00FE03AB">
          <w:rPr>
            <w:rStyle w:val="charCitHyperlinkItal"/>
          </w:rPr>
          <w:t>Legislation Act 2001</w:t>
        </w:r>
      </w:hyperlink>
      <w:r>
        <w:t>, part 11.3 are annotated in the amendment history.  Full details of any amendments can be obtained from the Parliamentary Counsel’s Office.</w:t>
      </w:r>
    </w:p>
    <w:p w14:paraId="05E35526" w14:textId="77777777" w:rsidR="00ED33F2" w:rsidRDefault="00ED33F2">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7D464D18" w14:textId="77777777" w:rsidR="00ED33F2" w:rsidRDefault="00ED33F2">
      <w:pPr>
        <w:pStyle w:val="EndNoteTextPub"/>
      </w:pPr>
      <w:r>
        <w:t xml:space="preserve">If all the provisions of the law have been renumbered, a table of renumbered provisions gives details of previous and current numbering.  </w:t>
      </w:r>
    </w:p>
    <w:p w14:paraId="0D089E10" w14:textId="77777777" w:rsidR="00ED33F2" w:rsidRDefault="00ED33F2">
      <w:pPr>
        <w:pStyle w:val="EndNoteTextPub"/>
      </w:pPr>
      <w:r>
        <w:t>The endnotes also include a table of earlier republications.</w:t>
      </w:r>
    </w:p>
    <w:p w14:paraId="1EA48788" w14:textId="77777777" w:rsidR="00ED33F2" w:rsidRPr="007251EA" w:rsidRDefault="00ED33F2">
      <w:pPr>
        <w:pStyle w:val="Endnote20"/>
      </w:pPr>
      <w:bookmarkStart w:id="87" w:name="_Toc198806034"/>
      <w:r w:rsidRPr="007251EA">
        <w:rPr>
          <w:rStyle w:val="charTableNo"/>
        </w:rPr>
        <w:t>2</w:t>
      </w:r>
      <w:r>
        <w:tab/>
      </w:r>
      <w:r w:rsidRPr="007251EA">
        <w:rPr>
          <w:rStyle w:val="charTableText"/>
        </w:rPr>
        <w:t>Abbreviation key</w:t>
      </w:r>
      <w:bookmarkEnd w:id="87"/>
    </w:p>
    <w:p w14:paraId="28F03D55" w14:textId="77777777" w:rsidR="00ED33F2" w:rsidRDefault="00ED33F2">
      <w:pPr>
        <w:rPr>
          <w:sz w:val="4"/>
        </w:rPr>
      </w:pPr>
    </w:p>
    <w:tbl>
      <w:tblPr>
        <w:tblW w:w="7372" w:type="dxa"/>
        <w:tblInd w:w="1100" w:type="dxa"/>
        <w:tblLayout w:type="fixed"/>
        <w:tblLook w:val="0000" w:firstRow="0" w:lastRow="0" w:firstColumn="0" w:lastColumn="0" w:noHBand="0" w:noVBand="0"/>
      </w:tblPr>
      <w:tblGrid>
        <w:gridCol w:w="3720"/>
        <w:gridCol w:w="3652"/>
      </w:tblGrid>
      <w:tr w:rsidR="00ED33F2" w14:paraId="2B338AB4" w14:textId="77777777" w:rsidTr="00ED33F2">
        <w:tc>
          <w:tcPr>
            <w:tcW w:w="3720" w:type="dxa"/>
          </w:tcPr>
          <w:p w14:paraId="236D9FF3" w14:textId="77777777" w:rsidR="00ED33F2" w:rsidRDefault="00ED33F2">
            <w:pPr>
              <w:pStyle w:val="EndnotesAbbrev"/>
            </w:pPr>
            <w:r>
              <w:t>A = Act</w:t>
            </w:r>
          </w:p>
        </w:tc>
        <w:tc>
          <w:tcPr>
            <w:tcW w:w="3652" w:type="dxa"/>
          </w:tcPr>
          <w:p w14:paraId="3F9DFE5A" w14:textId="77777777" w:rsidR="00ED33F2" w:rsidRDefault="00ED33F2" w:rsidP="00ED33F2">
            <w:pPr>
              <w:pStyle w:val="EndnotesAbbrev"/>
            </w:pPr>
            <w:r>
              <w:t>NI = Notifiable instrument</w:t>
            </w:r>
          </w:p>
        </w:tc>
      </w:tr>
      <w:tr w:rsidR="00ED33F2" w14:paraId="6072C217" w14:textId="77777777" w:rsidTr="00ED33F2">
        <w:tc>
          <w:tcPr>
            <w:tcW w:w="3720" w:type="dxa"/>
          </w:tcPr>
          <w:p w14:paraId="735CE438" w14:textId="77777777" w:rsidR="00ED33F2" w:rsidRDefault="00ED33F2" w:rsidP="00ED33F2">
            <w:pPr>
              <w:pStyle w:val="EndnotesAbbrev"/>
            </w:pPr>
            <w:r>
              <w:t>AF = Approved form</w:t>
            </w:r>
          </w:p>
        </w:tc>
        <w:tc>
          <w:tcPr>
            <w:tcW w:w="3652" w:type="dxa"/>
          </w:tcPr>
          <w:p w14:paraId="4DAC2776" w14:textId="77777777" w:rsidR="00ED33F2" w:rsidRDefault="00ED33F2" w:rsidP="00ED33F2">
            <w:pPr>
              <w:pStyle w:val="EndnotesAbbrev"/>
            </w:pPr>
            <w:r>
              <w:t>o = order</w:t>
            </w:r>
          </w:p>
        </w:tc>
      </w:tr>
      <w:tr w:rsidR="00ED33F2" w14:paraId="683B4D10" w14:textId="77777777" w:rsidTr="00ED33F2">
        <w:tc>
          <w:tcPr>
            <w:tcW w:w="3720" w:type="dxa"/>
          </w:tcPr>
          <w:p w14:paraId="2D8CDF99" w14:textId="77777777" w:rsidR="00ED33F2" w:rsidRDefault="00ED33F2">
            <w:pPr>
              <w:pStyle w:val="EndnotesAbbrev"/>
            </w:pPr>
            <w:r>
              <w:t>am = amended</w:t>
            </w:r>
          </w:p>
        </w:tc>
        <w:tc>
          <w:tcPr>
            <w:tcW w:w="3652" w:type="dxa"/>
          </w:tcPr>
          <w:p w14:paraId="106AB1FF" w14:textId="77777777" w:rsidR="00ED33F2" w:rsidRDefault="00ED33F2" w:rsidP="00ED33F2">
            <w:pPr>
              <w:pStyle w:val="EndnotesAbbrev"/>
            </w:pPr>
            <w:r>
              <w:t>om = omitted/repealed</w:t>
            </w:r>
          </w:p>
        </w:tc>
      </w:tr>
      <w:tr w:rsidR="00ED33F2" w14:paraId="31A2C294" w14:textId="77777777" w:rsidTr="00ED33F2">
        <w:tc>
          <w:tcPr>
            <w:tcW w:w="3720" w:type="dxa"/>
          </w:tcPr>
          <w:p w14:paraId="46085F51" w14:textId="77777777" w:rsidR="00ED33F2" w:rsidRDefault="00ED33F2">
            <w:pPr>
              <w:pStyle w:val="EndnotesAbbrev"/>
            </w:pPr>
            <w:r>
              <w:t>amdt = amendment</w:t>
            </w:r>
          </w:p>
        </w:tc>
        <w:tc>
          <w:tcPr>
            <w:tcW w:w="3652" w:type="dxa"/>
          </w:tcPr>
          <w:p w14:paraId="4A3D6D9B" w14:textId="77777777" w:rsidR="00ED33F2" w:rsidRDefault="00ED33F2" w:rsidP="00ED33F2">
            <w:pPr>
              <w:pStyle w:val="EndnotesAbbrev"/>
            </w:pPr>
            <w:r>
              <w:t>ord = ordinance</w:t>
            </w:r>
          </w:p>
        </w:tc>
      </w:tr>
      <w:tr w:rsidR="00ED33F2" w14:paraId="1333E756" w14:textId="77777777" w:rsidTr="00ED33F2">
        <w:tc>
          <w:tcPr>
            <w:tcW w:w="3720" w:type="dxa"/>
          </w:tcPr>
          <w:p w14:paraId="4C0F777D" w14:textId="77777777" w:rsidR="00ED33F2" w:rsidRDefault="00ED33F2">
            <w:pPr>
              <w:pStyle w:val="EndnotesAbbrev"/>
            </w:pPr>
            <w:r>
              <w:t>AR = Assembly resolution</w:t>
            </w:r>
          </w:p>
        </w:tc>
        <w:tc>
          <w:tcPr>
            <w:tcW w:w="3652" w:type="dxa"/>
          </w:tcPr>
          <w:p w14:paraId="0867DA71" w14:textId="77777777" w:rsidR="00ED33F2" w:rsidRDefault="00ED33F2" w:rsidP="00ED33F2">
            <w:pPr>
              <w:pStyle w:val="EndnotesAbbrev"/>
            </w:pPr>
            <w:r>
              <w:t>orig = original</w:t>
            </w:r>
          </w:p>
        </w:tc>
      </w:tr>
      <w:tr w:rsidR="00ED33F2" w14:paraId="6F517D21" w14:textId="77777777" w:rsidTr="00ED33F2">
        <w:tc>
          <w:tcPr>
            <w:tcW w:w="3720" w:type="dxa"/>
          </w:tcPr>
          <w:p w14:paraId="493E9041" w14:textId="77777777" w:rsidR="00ED33F2" w:rsidRDefault="00ED33F2">
            <w:pPr>
              <w:pStyle w:val="EndnotesAbbrev"/>
            </w:pPr>
            <w:r>
              <w:t>ch = chapter</w:t>
            </w:r>
          </w:p>
        </w:tc>
        <w:tc>
          <w:tcPr>
            <w:tcW w:w="3652" w:type="dxa"/>
          </w:tcPr>
          <w:p w14:paraId="0030E86E" w14:textId="77777777" w:rsidR="00ED33F2" w:rsidRDefault="00ED33F2" w:rsidP="00ED33F2">
            <w:pPr>
              <w:pStyle w:val="EndnotesAbbrev"/>
            </w:pPr>
            <w:r>
              <w:t>par = paragraph/subparagraph</w:t>
            </w:r>
          </w:p>
        </w:tc>
      </w:tr>
      <w:tr w:rsidR="00ED33F2" w14:paraId="5633C75E" w14:textId="77777777" w:rsidTr="00ED33F2">
        <w:tc>
          <w:tcPr>
            <w:tcW w:w="3720" w:type="dxa"/>
          </w:tcPr>
          <w:p w14:paraId="243A4B89" w14:textId="77777777" w:rsidR="00ED33F2" w:rsidRDefault="00ED33F2">
            <w:pPr>
              <w:pStyle w:val="EndnotesAbbrev"/>
            </w:pPr>
            <w:r>
              <w:t>CN = Commencement notice</w:t>
            </w:r>
          </w:p>
        </w:tc>
        <w:tc>
          <w:tcPr>
            <w:tcW w:w="3652" w:type="dxa"/>
          </w:tcPr>
          <w:p w14:paraId="6B7081E3" w14:textId="77777777" w:rsidR="00ED33F2" w:rsidRDefault="00ED33F2" w:rsidP="00ED33F2">
            <w:pPr>
              <w:pStyle w:val="EndnotesAbbrev"/>
            </w:pPr>
            <w:r>
              <w:t>pres = present</w:t>
            </w:r>
          </w:p>
        </w:tc>
      </w:tr>
      <w:tr w:rsidR="00ED33F2" w14:paraId="0BCD44C6" w14:textId="77777777" w:rsidTr="00ED33F2">
        <w:tc>
          <w:tcPr>
            <w:tcW w:w="3720" w:type="dxa"/>
          </w:tcPr>
          <w:p w14:paraId="1B743C30" w14:textId="77777777" w:rsidR="00ED33F2" w:rsidRDefault="00ED33F2">
            <w:pPr>
              <w:pStyle w:val="EndnotesAbbrev"/>
            </w:pPr>
            <w:r>
              <w:t>def = definition</w:t>
            </w:r>
          </w:p>
        </w:tc>
        <w:tc>
          <w:tcPr>
            <w:tcW w:w="3652" w:type="dxa"/>
          </w:tcPr>
          <w:p w14:paraId="5535CB83" w14:textId="77777777" w:rsidR="00ED33F2" w:rsidRDefault="00ED33F2" w:rsidP="00ED33F2">
            <w:pPr>
              <w:pStyle w:val="EndnotesAbbrev"/>
            </w:pPr>
            <w:r>
              <w:t>prev = previous</w:t>
            </w:r>
          </w:p>
        </w:tc>
      </w:tr>
      <w:tr w:rsidR="00ED33F2" w14:paraId="7EA28BBA" w14:textId="77777777" w:rsidTr="00ED33F2">
        <w:tc>
          <w:tcPr>
            <w:tcW w:w="3720" w:type="dxa"/>
          </w:tcPr>
          <w:p w14:paraId="5CD40DC9" w14:textId="77777777" w:rsidR="00ED33F2" w:rsidRDefault="00ED33F2">
            <w:pPr>
              <w:pStyle w:val="EndnotesAbbrev"/>
            </w:pPr>
            <w:r>
              <w:t>DI = Disallowable instrument</w:t>
            </w:r>
          </w:p>
        </w:tc>
        <w:tc>
          <w:tcPr>
            <w:tcW w:w="3652" w:type="dxa"/>
          </w:tcPr>
          <w:p w14:paraId="4E21B827" w14:textId="77777777" w:rsidR="00ED33F2" w:rsidRDefault="00ED33F2" w:rsidP="00ED33F2">
            <w:pPr>
              <w:pStyle w:val="EndnotesAbbrev"/>
            </w:pPr>
            <w:r>
              <w:t>(prev...) = previously</w:t>
            </w:r>
          </w:p>
        </w:tc>
      </w:tr>
      <w:tr w:rsidR="00ED33F2" w14:paraId="6EAF922C" w14:textId="77777777" w:rsidTr="00ED33F2">
        <w:tc>
          <w:tcPr>
            <w:tcW w:w="3720" w:type="dxa"/>
          </w:tcPr>
          <w:p w14:paraId="3CD75D6D" w14:textId="77777777" w:rsidR="00ED33F2" w:rsidRDefault="00ED33F2">
            <w:pPr>
              <w:pStyle w:val="EndnotesAbbrev"/>
            </w:pPr>
            <w:r>
              <w:t>dict = dictionary</w:t>
            </w:r>
          </w:p>
        </w:tc>
        <w:tc>
          <w:tcPr>
            <w:tcW w:w="3652" w:type="dxa"/>
          </w:tcPr>
          <w:p w14:paraId="2D27E601" w14:textId="77777777" w:rsidR="00ED33F2" w:rsidRDefault="00ED33F2" w:rsidP="00ED33F2">
            <w:pPr>
              <w:pStyle w:val="EndnotesAbbrev"/>
            </w:pPr>
            <w:r>
              <w:t>pt = part</w:t>
            </w:r>
          </w:p>
        </w:tc>
      </w:tr>
      <w:tr w:rsidR="00ED33F2" w14:paraId="7A5F1D3B" w14:textId="77777777" w:rsidTr="00ED33F2">
        <w:tc>
          <w:tcPr>
            <w:tcW w:w="3720" w:type="dxa"/>
          </w:tcPr>
          <w:p w14:paraId="60878BB5" w14:textId="77777777" w:rsidR="00ED33F2" w:rsidRDefault="00ED33F2">
            <w:pPr>
              <w:pStyle w:val="EndnotesAbbrev"/>
            </w:pPr>
            <w:r>
              <w:t xml:space="preserve">disallowed = disallowed by the Legislative </w:t>
            </w:r>
          </w:p>
        </w:tc>
        <w:tc>
          <w:tcPr>
            <w:tcW w:w="3652" w:type="dxa"/>
          </w:tcPr>
          <w:p w14:paraId="4B0783FB" w14:textId="77777777" w:rsidR="00ED33F2" w:rsidRDefault="00ED33F2" w:rsidP="00ED33F2">
            <w:pPr>
              <w:pStyle w:val="EndnotesAbbrev"/>
            </w:pPr>
            <w:r>
              <w:t>r = rule/subrule</w:t>
            </w:r>
          </w:p>
        </w:tc>
      </w:tr>
      <w:tr w:rsidR="00ED33F2" w14:paraId="7175AABF" w14:textId="77777777" w:rsidTr="00ED33F2">
        <w:tc>
          <w:tcPr>
            <w:tcW w:w="3720" w:type="dxa"/>
          </w:tcPr>
          <w:p w14:paraId="2DF1539A" w14:textId="77777777" w:rsidR="00ED33F2" w:rsidRDefault="00ED33F2">
            <w:pPr>
              <w:pStyle w:val="EndnotesAbbrev"/>
              <w:ind w:left="972"/>
            </w:pPr>
            <w:r>
              <w:t>Assembly</w:t>
            </w:r>
          </w:p>
        </w:tc>
        <w:tc>
          <w:tcPr>
            <w:tcW w:w="3652" w:type="dxa"/>
          </w:tcPr>
          <w:p w14:paraId="1E20F577" w14:textId="77777777" w:rsidR="00ED33F2" w:rsidRDefault="00ED33F2" w:rsidP="00ED33F2">
            <w:pPr>
              <w:pStyle w:val="EndnotesAbbrev"/>
            </w:pPr>
            <w:r>
              <w:t>reloc = relocated</w:t>
            </w:r>
          </w:p>
        </w:tc>
      </w:tr>
      <w:tr w:rsidR="00ED33F2" w14:paraId="0BB65D6E" w14:textId="77777777" w:rsidTr="00ED33F2">
        <w:tc>
          <w:tcPr>
            <w:tcW w:w="3720" w:type="dxa"/>
          </w:tcPr>
          <w:p w14:paraId="4A245D65" w14:textId="77777777" w:rsidR="00ED33F2" w:rsidRDefault="00ED33F2">
            <w:pPr>
              <w:pStyle w:val="EndnotesAbbrev"/>
            </w:pPr>
            <w:r>
              <w:t>div = division</w:t>
            </w:r>
          </w:p>
        </w:tc>
        <w:tc>
          <w:tcPr>
            <w:tcW w:w="3652" w:type="dxa"/>
          </w:tcPr>
          <w:p w14:paraId="701FB6D8" w14:textId="77777777" w:rsidR="00ED33F2" w:rsidRDefault="00ED33F2" w:rsidP="00ED33F2">
            <w:pPr>
              <w:pStyle w:val="EndnotesAbbrev"/>
            </w:pPr>
            <w:r>
              <w:t>renum = renumbered</w:t>
            </w:r>
          </w:p>
        </w:tc>
      </w:tr>
      <w:tr w:rsidR="00ED33F2" w14:paraId="71263A56" w14:textId="77777777" w:rsidTr="00ED33F2">
        <w:tc>
          <w:tcPr>
            <w:tcW w:w="3720" w:type="dxa"/>
          </w:tcPr>
          <w:p w14:paraId="6E2AFA3C" w14:textId="77777777" w:rsidR="00ED33F2" w:rsidRDefault="00ED33F2">
            <w:pPr>
              <w:pStyle w:val="EndnotesAbbrev"/>
            </w:pPr>
            <w:r>
              <w:t>exp = expires/expired</w:t>
            </w:r>
          </w:p>
        </w:tc>
        <w:tc>
          <w:tcPr>
            <w:tcW w:w="3652" w:type="dxa"/>
          </w:tcPr>
          <w:p w14:paraId="01CEAF42" w14:textId="77777777" w:rsidR="00ED33F2" w:rsidRDefault="00ED33F2" w:rsidP="00ED33F2">
            <w:pPr>
              <w:pStyle w:val="EndnotesAbbrev"/>
            </w:pPr>
            <w:r>
              <w:t>R[X] = Republication No</w:t>
            </w:r>
          </w:p>
        </w:tc>
      </w:tr>
      <w:tr w:rsidR="00ED33F2" w14:paraId="095A7306" w14:textId="77777777" w:rsidTr="00ED33F2">
        <w:tc>
          <w:tcPr>
            <w:tcW w:w="3720" w:type="dxa"/>
          </w:tcPr>
          <w:p w14:paraId="6298DA65" w14:textId="77777777" w:rsidR="00ED33F2" w:rsidRDefault="00ED33F2">
            <w:pPr>
              <w:pStyle w:val="EndnotesAbbrev"/>
            </w:pPr>
            <w:r>
              <w:t>Gaz = gazette</w:t>
            </w:r>
          </w:p>
        </w:tc>
        <w:tc>
          <w:tcPr>
            <w:tcW w:w="3652" w:type="dxa"/>
          </w:tcPr>
          <w:p w14:paraId="1CFF4DDA" w14:textId="77777777" w:rsidR="00ED33F2" w:rsidRDefault="00ED33F2" w:rsidP="00ED33F2">
            <w:pPr>
              <w:pStyle w:val="EndnotesAbbrev"/>
            </w:pPr>
            <w:r>
              <w:t>RI = reissue</w:t>
            </w:r>
          </w:p>
        </w:tc>
      </w:tr>
      <w:tr w:rsidR="00ED33F2" w14:paraId="2001AC1F" w14:textId="77777777" w:rsidTr="00ED33F2">
        <w:tc>
          <w:tcPr>
            <w:tcW w:w="3720" w:type="dxa"/>
          </w:tcPr>
          <w:p w14:paraId="6DFB63F3" w14:textId="77777777" w:rsidR="00ED33F2" w:rsidRDefault="00ED33F2">
            <w:pPr>
              <w:pStyle w:val="EndnotesAbbrev"/>
            </w:pPr>
            <w:r>
              <w:t>hdg = heading</w:t>
            </w:r>
          </w:p>
        </w:tc>
        <w:tc>
          <w:tcPr>
            <w:tcW w:w="3652" w:type="dxa"/>
          </w:tcPr>
          <w:p w14:paraId="60365903" w14:textId="77777777" w:rsidR="00ED33F2" w:rsidRDefault="00ED33F2" w:rsidP="00ED33F2">
            <w:pPr>
              <w:pStyle w:val="EndnotesAbbrev"/>
            </w:pPr>
            <w:r>
              <w:t>s = section/subsection</w:t>
            </w:r>
          </w:p>
        </w:tc>
      </w:tr>
      <w:tr w:rsidR="00ED33F2" w14:paraId="1C6BF0E7" w14:textId="77777777" w:rsidTr="00ED33F2">
        <w:tc>
          <w:tcPr>
            <w:tcW w:w="3720" w:type="dxa"/>
          </w:tcPr>
          <w:p w14:paraId="7B34E78B" w14:textId="77777777" w:rsidR="00ED33F2" w:rsidRDefault="00ED33F2">
            <w:pPr>
              <w:pStyle w:val="EndnotesAbbrev"/>
            </w:pPr>
            <w:r>
              <w:t>IA = Interpretation Act 1967</w:t>
            </w:r>
          </w:p>
        </w:tc>
        <w:tc>
          <w:tcPr>
            <w:tcW w:w="3652" w:type="dxa"/>
          </w:tcPr>
          <w:p w14:paraId="37A3A7DF" w14:textId="77777777" w:rsidR="00ED33F2" w:rsidRDefault="00ED33F2" w:rsidP="00ED33F2">
            <w:pPr>
              <w:pStyle w:val="EndnotesAbbrev"/>
            </w:pPr>
            <w:r>
              <w:t>sch = schedule</w:t>
            </w:r>
          </w:p>
        </w:tc>
      </w:tr>
      <w:tr w:rsidR="00ED33F2" w14:paraId="4E859DC5" w14:textId="77777777" w:rsidTr="00ED33F2">
        <w:tc>
          <w:tcPr>
            <w:tcW w:w="3720" w:type="dxa"/>
          </w:tcPr>
          <w:p w14:paraId="74058E0E" w14:textId="77777777" w:rsidR="00ED33F2" w:rsidRDefault="00ED33F2">
            <w:pPr>
              <w:pStyle w:val="EndnotesAbbrev"/>
            </w:pPr>
            <w:r>
              <w:t>ins = inserted/added</w:t>
            </w:r>
          </w:p>
        </w:tc>
        <w:tc>
          <w:tcPr>
            <w:tcW w:w="3652" w:type="dxa"/>
          </w:tcPr>
          <w:p w14:paraId="14279B83" w14:textId="77777777" w:rsidR="00ED33F2" w:rsidRDefault="00ED33F2" w:rsidP="00ED33F2">
            <w:pPr>
              <w:pStyle w:val="EndnotesAbbrev"/>
            </w:pPr>
            <w:r>
              <w:t>sdiv = subdivision</w:t>
            </w:r>
          </w:p>
        </w:tc>
      </w:tr>
      <w:tr w:rsidR="00ED33F2" w14:paraId="37EF66FA" w14:textId="77777777" w:rsidTr="00ED33F2">
        <w:tc>
          <w:tcPr>
            <w:tcW w:w="3720" w:type="dxa"/>
          </w:tcPr>
          <w:p w14:paraId="77027CB5" w14:textId="77777777" w:rsidR="00ED33F2" w:rsidRDefault="00ED33F2">
            <w:pPr>
              <w:pStyle w:val="EndnotesAbbrev"/>
            </w:pPr>
            <w:r>
              <w:t>LA = Legislation Act 2001</w:t>
            </w:r>
          </w:p>
        </w:tc>
        <w:tc>
          <w:tcPr>
            <w:tcW w:w="3652" w:type="dxa"/>
          </w:tcPr>
          <w:p w14:paraId="35772C68" w14:textId="77777777" w:rsidR="00ED33F2" w:rsidRDefault="00ED33F2" w:rsidP="00ED33F2">
            <w:pPr>
              <w:pStyle w:val="EndnotesAbbrev"/>
            </w:pPr>
            <w:r>
              <w:t>SL = Subordinate law</w:t>
            </w:r>
          </w:p>
        </w:tc>
      </w:tr>
      <w:tr w:rsidR="00ED33F2" w14:paraId="55802135" w14:textId="77777777" w:rsidTr="00ED33F2">
        <w:tc>
          <w:tcPr>
            <w:tcW w:w="3720" w:type="dxa"/>
          </w:tcPr>
          <w:p w14:paraId="764E4C73" w14:textId="77777777" w:rsidR="00ED33F2" w:rsidRDefault="00ED33F2">
            <w:pPr>
              <w:pStyle w:val="EndnotesAbbrev"/>
            </w:pPr>
            <w:r>
              <w:t>LR = legislation register</w:t>
            </w:r>
          </w:p>
        </w:tc>
        <w:tc>
          <w:tcPr>
            <w:tcW w:w="3652" w:type="dxa"/>
          </w:tcPr>
          <w:p w14:paraId="34D7CA7E" w14:textId="77777777" w:rsidR="00ED33F2" w:rsidRDefault="00ED33F2" w:rsidP="00ED33F2">
            <w:pPr>
              <w:pStyle w:val="EndnotesAbbrev"/>
            </w:pPr>
            <w:r>
              <w:t>sub = substituted</w:t>
            </w:r>
          </w:p>
        </w:tc>
      </w:tr>
      <w:tr w:rsidR="00ED33F2" w14:paraId="7B868165" w14:textId="77777777" w:rsidTr="00ED33F2">
        <w:tc>
          <w:tcPr>
            <w:tcW w:w="3720" w:type="dxa"/>
          </w:tcPr>
          <w:p w14:paraId="2F86DB80" w14:textId="77777777" w:rsidR="00ED33F2" w:rsidRDefault="00ED33F2">
            <w:pPr>
              <w:pStyle w:val="EndnotesAbbrev"/>
            </w:pPr>
            <w:r>
              <w:t>LRA = Legislation (Republication) Act 1996</w:t>
            </w:r>
          </w:p>
        </w:tc>
        <w:tc>
          <w:tcPr>
            <w:tcW w:w="3652" w:type="dxa"/>
          </w:tcPr>
          <w:p w14:paraId="639F90E5" w14:textId="77777777" w:rsidR="00ED33F2" w:rsidRDefault="00ED33F2" w:rsidP="00ED33F2">
            <w:pPr>
              <w:pStyle w:val="EndnotesAbbrev"/>
            </w:pPr>
            <w:r w:rsidRPr="00FE03AB">
              <w:rPr>
                <w:rStyle w:val="charUnderline"/>
              </w:rPr>
              <w:t>underlining</w:t>
            </w:r>
            <w:r>
              <w:t xml:space="preserve"> = whole or part not commenced</w:t>
            </w:r>
          </w:p>
        </w:tc>
      </w:tr>
      <w:tr w:rsidR="00ED33F2" w14:paraId="2FDD63F0" w14:textId="77777777" w:rsidTr="00ED33F2">
        <w:tc>
          <w:tcPr>
            <w:tcW w:w="3720" w:type="dxa"/>
          </w:tcPr>
          <w:p w14:paraId="721F0895" w14:textId="77777777" w:rsidR="00ED33F2" w:rsidRDefault="00ED33F2">
            <w:pPr>
              <w:pStyle w:val="EndnotesAbbrev"/>
            </w:pPr>
            <w:r>
              <w:t>mod = modified/modification</w:t>
            </w:r>
          </w:p>
        </w:tc>
        <w:tc>
          <w:tcPr>
            <w:tcW w:w="3652" w:type="dxa"/>
          </w:tcPr>
          <w:p w14:paraId="2B9936F0" w14:textId="77777777" w:rsidR="00ED33F2" w:rsidRDefault="00ED33F2" w:rsidP="00ED33F2">
            <w:pPr>
              <w:pStyle w:val="EndnotesAbbrev"/>
              <w:ind w:left="1073"/>
            </w:pPr>
            <w:r>
              <w:t>or to be expired</w:t>
            </w:r>
          </w:p>
        </w:tc>
      </w:tr>
    </w:tbl>
    <w:p w14:paraId="5B4FC45B" w14:textId="77777777" w:rsidR="00595685" w:rsidRPr="007251EA" w:rsidRDefault="00595685">
      <w:pPr>
        <w:pStyle w:val="Endnote20"/>
      </w:pPr>
      <w:bookmarkStart w:id="88" w:name="_Toc198806035"/>
      <w:r w:rsidRPr="007251EA">
        <w:rPr>
          <w:rStyle w:val="charTableNo"/>
        </w:rPr>
        <w:lastRenderedPageBreak/>
        <w:t>3</w:t>
      </w:r>
      <w:r>
        <w:tab/>
      </w:r>
      <w:r w:rsidRPr="007251EA">
        <w:rPr>
          <w:rStyle w:val="charTableText"/>
        </w:rPr>
        <w:t>Legislation history</w:t>
      </w:r>
      <w:bookmarkEnd w:id="88"/>
    </w:p>
    <w:p w14:paraId="1E2CAC8E" w14:textId="77777777" w:rsidR="00595685" w:rsidRDefault="00595685">
      <w:pPr>
        <w:pStyle w:val="NewAct"/>
      </w:pPr>
      <w:r>
        <w:t>Hemp Fibre Industry Facilitation Act 2004 A2004-48</w:t>
      </w:r>
    </w:p>
    <w:p w14:paraId="32E480BB" w14:textId="77777777" w:rsidR="00595685" w:rsidRPr="00FE03AB" w:rsidRDefault="00595685">
      <w:pPr>
        <w:pStyle w:val="Actdetails"/>
      </w:pPr>
      <w:r>
        <w:t>notified LR 16 August 2004</w:t>
      </w:r>
      <w:r>
        <w:br/>
        <w:t>s 1, s 2 commenced 16 August 2004 (LA s 75 (1))</w:t>
      </w:r>
      <w:r>
        <w:br/>
      </w:r>
      <w:r w:rsidRPr="00FE03AB">
        <w:rPr>
          <w:rFonts w:cs="Arial"/>
        </w:rPr>
        <w:t>remainder commenced 16 February 2005 (s 2 and LA s 79)</w:t>
      </w:r>
    </w:p>
    <w:p w14:paraId="032B41CE" w14:textId="77777777" w:rsidR="00595685" w:rsidRDefault="00595685">
      <w:pPr>
        <w:pStyle w:val="Asamby"/>
      </w:pPr>
      <w:r>
        <w:t>as amended by</w:t>
      </w:r>
    </w:p>
    <w:p w14:paraId="2D883455" w14:textId="0AEE7D52" w:rsidR="00595685" w:rsidRDefault="00FE03AB">
      <w:pPr>
        <w:pStyle w:val="NewAct"/>
      </w:pPr>
      <w:hyperlink r:id="rId65" w:tooltip="A2008-26" w:history="1">
        <w:r w:rsidRPr="00FE03AB">
          <w:rPr>
            <w:rStyle w:val="charCitHyperlinkAbbrev"/>
          </w:rPr>
          <w:t>Medicines, Poisons and Therapeutic Goods Act 2008</w:t>
        </w:r>
      </w:hyperlink>
      <w:r w:rsidR="00595685">
        <w:t xml:space="preserve"> A2008-26 sch 2 pt 2.16</w:t>
      </w:r>
    </w:p>
    <w:p w14:paraId="5D4C7912" w14:textId="77777777" w:rsidR="00595685" w:rsidRDefault="00595685">
      <w:pPr>
        <w:pStyle w:val="Actdetails"/>
        <w:keepNext/>
      </w:pPr>
      <w:r>
        <w:t>notified LR 14 August 2008</w:t>
      </w:r>
    </w:p>
    <w:p w14:paraId="59CD905D" w14:textId="77777777" w:rsidR="00595685" w:rsidRDefault="00595685">
      <w:pPr>
        <w:pStyle w:val="Actdetails"/>
        <w:keepNext/>
      </w:pPr>
      <w:r>
        <w:t>s 1, s 2 commenced 14 August 2008 (LA s 75 (1))</w:t>
      </w:r>
    </w:p>
    <w:p w14:paraId="3E281E0C" w14:textId="77777777" w:rsidR="001617DE" w:rsidRPr="002F338A" w:rsidRDefault="001617DE" w:rsidP="001617DE">
      <w:pPr>
        <w:pStyle w:val="Actdetails"/>
        <w:keepNext/>
      </w:pPr>
      <w:r>
        <w:t>sch 2 pt 2.16</w:t>
      </w:r>
      <w:r w:rsidRPr="002F338A">
        <w:t xml:space="preserve"> </w:t>
      </w:r>
      <w:r>
        <w:t>commenced 14 February 2009</w:t>
      </w:r>
      <w:r w:rsidRPr="002F338A">
        <w:t xml:space="preserve"> (s 2</w:t>
      </w:r>
      <w:r>
        <w:t xml:space="preserve"> and LA s 79</w:t>
      </w:r>
      <w:r w:rsidRPr="002F338A">
        <w:t>)</w:t>
      </w:r>
    </w:p>
    <w:p w14:paraId="2415792B" w14:textId="14110711" w:rsidR="00595685" w:rsidRDefault="00FE03AB">
      <w:pPr>
        <w:pStyle w:val="NewAct"/>
      </w:pPr>
      <w:hyperlink r:id="rId66" w:tooltip="A2008-28" w:history="1">
        <w:r w:rsidRPr="00FE03AB">
          <w:rPr>
            <w:rStyle w:val="charCitHyperlinkAbbrev"/>
          </w:rPr>
          <w:t>Statute Law Amendment Act 2008</w:t>
        </w:r>
      </w:hyperlink>
      <w:r w:rsidR="00595685">
        <w:t xml:space="preserve"> A2008-28 sch 3 pt 3.33</w:t>
      </w:r>
    </w:p>
    <w:p w14:paraId="66D6330C" w14:textId="77777777" w:rsidR="00595685" w:rsidRDefault="00595685">
      <w:pPr>
        <w:pStyle w:val="Actdetails"/>
        <w:keepNext/>
      </w:pPr>
      <w:r>
        <w:t>notified LR 12 August 2008</w:t>
      </w:r>
    </w:p>
    <w:p w14:paraId="427137B0" w14:textId="77777777" w:rsidR="00595685" w:rsidRDefault="00595685">
      <w:pPr>
        <w:pStyle w:val="Actdetails"/>
        <w:keepNext/>
      </w:pPr>
      <w:r>
        <w:t>s 1, s 2 commenced 12 August 2008 (LA s 75 (1))</w:t>
      </w:r>
    </w:p>
    <w:p w14:paraId="0C723D19" w14:textId="77777777" w:rsidR="00595685" w:rsidRDefault="00595685">
      <w:pPr>
        <w:pStyle w:val="Actdetails"/>
      </w:pPr>
      <w:r>
        <w:t>sch 3 pt 3.33 commenced 26 August 2008 (s 2)</w:t>
      </w:r>
    </w:p>
    <w:p w14:paraId="159E999D" w14:textId="410EA945" w:rsidR="00984CB5" w:rsidRDefault="00FE03AB" w:rsidP="00984CB5">
      <w:pPr>
        <w:pStyle w:val="NewAct"/>
      </w:pPr>
      <w:hyperlink r:id="rId67" w:tooltip="A2008-37" w:history="1">
        <w:r w:rsidRPr="00FE03AB">
          <w:rPr>
            <w:rStyle w:val="charCitHyperlinkAbbrev"/>
          </w:rPr>
          <w:t>ACT Civil and Administrative Tribunal Legislation Amendment Act 2008 (No 2)</w:t>
        </w:r>
      </w:hyperlink>
      <w:r w:rsidR="00984CB5">
        <w:t xml:space="preserve"> A2008-37 sch 1 pt 1.55</w:t>
      </w:r>
    </w:p>
    <w:p w14:paraId="0077D1FD" w14:textId="77777777" w:rsidR="00984CB5" w:rsidRDefault="00984CB5" w:rsidP="00984CB5">
      <w:pPr>
        <w:pStyle w:val="Actdetails"/>
        <w:keepNext/>
      </w:pPr>
      <w:r>
        <w:t>notified LR 4 September 2008</w:t>
      </w:r>
    </w:p>
    <w:p w14:paraId="0FBF81FF" w14:textId="77777777" w:rsidR="00984CB5" w:rsidRDefault="00984CB5" w:rsidP="00984CB5">
      <w:pPr>
        <w:pStyle w:val="Actdetails"/>
        <w:keepNext/>
      </w:pPr>
      <w:r>
        <w:t>s 1, s 2 commenced 4 September 2008 (LA s 75 (1))</w:t>
      </w:r>
    </w:p>
    <w:p w14:paraId="40EAD81F" w14:textId="116755AB" w:rsidR="00984CB5" w:rsidRDefault="00984CB5" w:rsidP="00984CB5">
      <w:pPr>
        <w:pStyle w:val="Actdetails"/>
        <w:keepNext/>
      </w:pPr>
      <w:r>
        <w:t xml:space="preserve">sch 1 pt 1.55 commenced 2 February 2009 (s 2 (1) and see </w:t>
      </w:r>
      <w:hyperlink r:id="rId68" w:tooltip="A2008-35" w:history="1">
        <w:r w:rsidR="00FE03AB" w:rsidRPr="00FE03AB">
          <w:rPr>
            <w:rStyle w:val="charCitHyperlinkAbbrev"/>
          </w:rPr>
          <w:t>ACT Civil and Administrative Tribunal Act 2008</w:t>
        </w:r>
      </w:hyperlink>
      <w:r>
        <w:t xml:space="preserve"> A2008-35, s 2 (1) and </w:t>
      </w:r>
      <w:hyperlink r:id="rId69" w:tooltip="CN2009-2" w:history="1">
        <w:r w:rsidR="00FE03AB" w:rsidRPr="00FE03AB">
          <w:rPr>
            <w:rStyle w:val="charCitHyperlinkAbbrev"/>
          </w:rPr>
          <w:t>CN2009-2</w:t>
        </w:r>
      </w:hyperlink>
      <w:r>
        <w:t>)</w:t>
      </w:r>
    </w:p>
    <w:p w14:paraId="0C72035B" w14:textId="09D405C5" w:rsidR="006E28BC" w:rsidRPr="00574BD0" w:rsidRDefault="00FE03AB" w:rsidP="006E28BC">
      <w:pPr>
        <w:pStyle w:val="NewAct"/>
      </w:pPr>
      <w:hyperlink r:id="rId70" w:tooltip="A2009-49" w:history="1">
        <w:r w:rsidRPr="00FE03AB">
          <w:rPr>
            <w:rStyle w:val="charCitHyperlinkAbbrev"/>
          </w:rPr>
          <w:t>Statute Law Amendment Act 2009 (No 2)</w:t>
        </w:r>
      </w:hyperlink>
      <w:r w:rsidR="006E28BC" w:rsidRPr="00574BD0">
        <w:t> A2009-</w:t>
      </w:r>
      <w:r w:rsidR="006E28BC">
        <w:t>49 sch 3 pt 3.37</w:t>
      </w:r>
    </w:p>
    <w:p w14:paraId="0CF76D03" w14:textId="77777777" w:rsidR="006E28BC" w:rsidRPr="00DB3D5E" w:rsidRDefault="006E28BC" w:rsidP="006E28BC">
      <w:pPr>
        <w:pStyle w:val="Actdetails"/>
        <w:keepNext/>
      </w:pPr>
      <w:r>
        <w:t>notified LR 26</w:t>
      </w:r>
      <w:r w:rsidRPr="00DB3D5E">
        <w:t xml:space="preserve"> </w:t>
      </w:r>
      <w:r>
        <w:t>November</w:t>
      </w:r>
      <w:r w:rsidRPr="00DB3D5E">
        <w:t xml:space="preserve"> 2009</w:t>
      </w:r>
    </w:p>
    <w:p w14:paraId="0B1DD35A" w14:textId="77777777" w:rsidR="006E28BC" w:rsidRDefault="006E28BC" w:rsidP="006E28BC">
      <w:pPr>
        <w:pStyle w:val="Actdetails"/>
        <w:keepNext/>
      </w:pPr>
      <w:r>
        <w:t>s 1, s 2 commenced 26 November 2009 (LA s 75 (1))</w:t>
      </w:r>
    </w:p>
    <w:p w14:paraId="1241CD35" w14:textId="77777777" w:rsidR="006E28BC" w:rsidRPr="00BF40E8" w:rsidRDefault="006E28BC" w:rsidP="00E302DE">
      <w:pPr>
        <w:pStyle w:val="Actdetails"/>
      </w:pPr>
      <w:r>
        <w:t>sch 3 pt 3.37 commenced 17</w:t>
      </w:r>
      <w:r w:rsidRPr="00BF40E8">
        <w:t xml:space="preserve"> </w:t>
      </w:r>
      <w:r>
        <w:t>December 2009 (s 2)</w:t>
      </w:r>
    </w:p>
    <w:p w14:paraId="016A35DC" w14:textId="3ADE38D2" w:rsidR="00C33685" w:rsidRDefault="00FE03AB" w:rsidP="00C33685">
      <w:pPr>
        <w:pStyle w:val="NewAct"/>
      </w:pPr>
      <w:hyperlink r:id="rId71" w:tooltip="A2010-15" w:history="1">
        <w:r w:rsidRPr="00FE03AB">
          <w:rPr>
            <w:rStyle w:val="charCitHyperlinkAbbrev"/>
          </w:rPr>
          <w:t>Personal Property Securities Act 2010</w:t>
        </w:r>
      </w:hyperlink>
      <w:r w:rsidR="00C33685">
        <w:t xml:space="preserve"> A2010-15 sch 2 pt 2.3</w:t>
      </w:r>
    </w:p>
    <w:p w14:paraId="62A0F6F6" w14:textId="77777777" w:rsidR="00C33685" w:rsidRDefault="00C33685" w:rsidP="00F14640">
      <w:pPr>
        <w:pStyle w:val="Actdetails"/>
        <w:keepNext/>
      </w:pPr>
      <w:r>
        <w:t>notified LR 1 April 2010</w:t>
      </w:r>
    </w:p>
    <w:p w14:paraId="542F247E" w14:textId="77777777" w:rsidR="00C33685" w:rsidRDefault="00C33685" w:rsidP="00C33685">
      <w:pPr>
        <w:pStyle w:val="Actdetails"/>
        <w:keepNext/>
      </w:pPr>
      <w:r>
        <w:t>s 1, s 2 commenced 1 April 2010 (LA s 75 (1))</w:t>
      </w:r>
    </w:p>
    <w:p w14:paraId="2F97D502" w14:textId="77777777" w:rsidR="00C33685" w:rsidRPr="00734EC6" w:rsidRDefault="00C33685" w:rsidP="001D5D8E">
      <w:pPr>
        <w:pStyle w:val="Actdetails"/>
      </w:pPr>
      <w:r>
        <w:t>sch 2 pt 2.3</w:t>
      </w:r>
      <w:r w:rsidRPr="00734EC6">
        <w:t xml:space="preserve"> commenced 30 January 2012 (s 2 (2)</w:t>
      </w:r>
      <w:r>
        <w:t xml:space="preserve"> (b)</w:t>
      </w:r>
      <w:r w:rsidRPr="00734EC6">
        <w:t>)</w:t>
      </w:r>
    </w:p>
    <w:p w14:paraId="6ED38265" w14:textId="1C749952" w:rsidR="00D357C2" w:rsidRDefault="00FE03AB" w:rsidP="00D357C2">
      <w:pPr>
        <w:pStyle w:val="NewAct"/>
      </w:pPr>
      <w:hyperlink r:id="rId72" w:tooltip="A2011-22" w:history="1">
        <w:r w:rsidRPr="00FE03AB">
          <w:rPr>
            <w:rStyle w:val="charCitHyperlinkAbbrev"/>
          </w:rPr>
          <w:t>Administrative (One ACT Public Service Miscellaneous Amendments) Act 2011</w:t>
        </w:r>
      </w:hyperlink>
      <w:r w:rsidR="00D357C2">
        <w:t xml:space="preserve"> A2011-22 sch 1 pt 1.79</w:t>
      </w:r>
    </w:p>
    <w:p w14:paraId="433E4045" w14:textId="77777777" w:rsidR="00D357C2" w:rsidRDefault="00D357C2" w:rsidP="00D357C2">
      <w:pPr>
        <w:pStyle w:val="Actdetails"/>
        <w:keepNext/>
      </w:pPr>
      <w:r>
        <w:t>notified LR 30 June 2011</w:t>
      </w:r>
    </w:p>
    <w:p w14:paraId="46348057" w14:textId="77777777" w:rsidR="00D357C2" w:rsidRDefault="00D357C2" w:rsidP="00D357C2">
      <w:pPr>
        <w:pStyle w:val="Actdetails"/>
        <w:keepNext/>
      </w:pPr>
      <w:r>
        <w:t>s 1, s 2 commenced 30 June 2011 (LA s 75 (1))</w:t>
      </w:r>
    </w:p>
    <w:p w14:paraId="672C6B4F" w14:textId="3E11772A" w:rsidR="001D5D8E" w:rsidRPr="00E564BC" w:rsidRDefault="001D5D8E" w:rsidP="001D5D8E">
      <w:pPr>
        <w:pStyle w:val="Actdetails"/>
        <w:keepNext/>
      </w:pPr>
      <w:r w:rsidRPr="00E564BC">
        <w:t xml:space="preserve">amdt 1.244 commenced 30 January 2012 (s 2 (2) and see </w:t>
      </w:r>
      <w:hyperlink r:id="rId73" w:tooltip="A2010-15" w:history="1">
        <w:r w:rsidR="00FE03AB" w:rsidRPr="00FE03AB">
          <w:rPr>
            <w:rStyle w:val="charCitHyperlinkAbbrev"/>
          </w:rPr>
          <w:t>Personal Property Securities Act 2010</w:t>
        </w:r>
      </w:hyperlink>
      <w:r w:rsidRPr="00E564BC">
        <w:t xml:space="preserve"> A2010-15 (s 2 (2) (b))</w:t>
      </w:r>
    </w:p>
    <w:p w14:paraId="2E1DB082" w14:textId="77777777" w:rsidR="00D357C2" w:rsidRDefault="00D357C2" w:rsidP="00D357C2">
      <w:pPr>
        <w:pStyle w:val="Actdetails"/>
      </w:pPr>
      <w:r>
        <w:t>sch 1 pt 1.79 remainder</w:t>
      </w:r>
      <w:r w:rsidRPr="00CB0D40">
        <w:t xml:space="preserve"> commenced </w:t>
      </w:r>
      <w:r>
        <w:t>1 July 2011 (s 2 (1</w:t>
      </w:r>
      <w:r w:rsidRPr="00CB0D40">
        <w:t>)</w:t>
      </w:r>
      <w:r>
        <w:t>)</w:t>
      </w:r>
    </w:p>
    <w:p w14:paraId="440939E7" w14:textId="3436982F" w:rsidR="009B072E" w:rsidRPr="00935D4E" w:rsidRDefault="009B072E" w:rsidP="009B072E">
      <w:pPr>
        <w:pStyle w:val="NewAct"/>
      </w:pPr>
      <w:hyperlink r:id="rId74" w:tooltip="A2018-33" w:history="1">
        <w:r>
          <w:rPr>
            <w:rStyle w:val="charCitHyperlinkAbbrev"/>
          </w:rPr>
          <w:t>Red Tape Reduction Legislation Amendment Act 2018</w:t>
        </w:r>
      </w:hyperlink>
      <w:r w:rsidRPr="006F1B5B">
        <w:rPr>
          <w:rStyle w:val="charCitHyperlinkAbbrev"/>
        </w:rPr>
        <w:t xml:space="preserve"> </w:t>
      </w:r>
      <w:r>
        <w:t>A2018-33 sch 1 pt 1.</w:t>
      </w:r>
      <w:r w:rsidR="005A42CD">
        <w:t>20</w:t>
      </w:r>
    </w:p>
    <w:p w14:paraId="30FF221E" w14:textId="77777777" w:rsidR="009B072E" w:rsidRDefault="009B072E" w:rsidP="009B072E">
      <w:pPr>
        <w:pStyle w:val="Actdetails"/>
      </w:pPr>
      <w:r>
        <w:t>notified LR 25 September 2018</w:t>
      </w:r>
    </w:p>
    <w:p w14:paraId="46CCB283" w14:textId="77777777" w:rsidR="009B072E" w:rsidRDefault="009B072E" w:rsidP="009B072E">
      <w:pPr>
        <w:pStyle w:val="Actdetails"/>
      </w:pPr>
      <w:r>
        <w:t>s 1, s 2 commenced 25 September 2018 (LA s 75 (1))</w:t>
      </w:r>
    </w:p>
    <w:p w14:paraId="35E92EB9" w14:textId="77777777" w:rsidR="009B072E" w:rsidRPr="00CB0D40" w:rsidRDefault="009B072E" w:rsidP="00D357C2">
      <w:pPr>
        <w:pStyle w:val="Actdetails"/>
      </w:pPr>
      <w:r>
        <w:t>sch 1 pt 1.</w:t>
      </w:r>
      <w:r w:rsidR="005A42CD">
        <w:t>20</w:t>
      </w:r>
      <w:r>
        <w:t xml:space="preserve"> commenced</w:t>
      </w:r>
      <w:r w:rsidRPr="006F3A6F">
        <w:t xml:space="preserve"> </w:t>
      </w:r>
      <w:r>
        <w:t>23 October 2018 (s 2 (4))</w:t>
      </w:r>
    </w:p>
    <w:p w14:paraId="38271224" w14:textId="17EA2A9E" w:rsidR="0080568F" w:rsidRPr="004E1A6C" w:rsidRDefault="0080568F" w:rsidP="0080568F">
      <w:pPr>
        <w:pStyle w:val="NewAct"/>
      </w:pPr>
      <w:hyperlink r:id="rId75" w:tooltip="A2021-12" w:history="1">
        <w:r w:rsidRPr="004E1A6C">
          <w:rPr>
            <w:rStyle w:val="charCitHyperlinkAbbrev"/>
          </w:rPr>
          <w:t>Statute Law Amendment Act 2021</w:t>
        </w:r>
      </w:hyperlink>
      <w:r w:rsidRPr="004E1A6C">
        <w:t xml:space="preserve"> A2021-12 sch 3 pt 3.</w:t>
      </w:r>
      <w:r>
        <w:t>24</w:t>
      </w:r>
    </w:p>
    <w:p w14:paraId="4DEFCAA4" w14:textId="77777777" w:rsidR="0080568F" w:rsidRDefault="0080568F" w:rsidP="0080568F">
      <w:pPr>
        <w:pStyle w:val="Actdetails"/>
      </w:pPr>
      <w:r>
        <w:t>notified LR 9 June 2021</w:t>
      </w:r>
    </w:p>
    <w:p w14:paraId="033DCE13" w14:textId="77777777" w:rsidR="0080568F" w:rsidRDefault="0080568F" w:rsidP="0080568F">
      <w:pPr>
        <w:pStyle w:val="Actdetails"/>
      </w:pPr>
      <w:r>
        <w:t>s 1, s 2 commenced 9 June 2021 (LA s 75 (1))</w:t>
      </w:r>
    </w:p>
    <w:p w14:paraId="75174FDE" w14:textId="19618312" w:rsidR="0080568F" w:rsidRDefault="0080568F" w:rsidP="0080568F">
      <w:pPr>
        <w:pStyle w:val="Actdetails"/>
      </w:pPr>
      <w:r>
        <w:t>sch 3 pt 3.24 commenced 23 June 2021 (s 2 (1))</w:t>
      </w:r>
    </w:p>
    <w:p w14:paraId="3280A2C0" w14:textId="77777777" w:rsidR="007C678F" w:rsidRDefault="007C678F">
      <w:pPr>
        <w:pStyle w:val="Asamby"/>
      </w:pPr>
      <w:r>
        <w:t>as repealed by</w:t>
      </w:r>
    </w:p>
    <w:p w14:paraId="6F4397D1" w14:textId="5C9BF05F" w:rsidR="007C678F" w:rsidRDefault="007C678F" w:rsidP="007C678F">
      <w:pPr>
        <w:pStyle w:val="NewAct"/>
      </w:pPr>
      <w:hyperlink r:id="rId76" w:tooltip="A2025-14" w:history="1">
        <w:r>
          <w:rPr>
            <w:rStyle w:val="charCitHyperlinkAbbrev"/>
          </w:rPr>
          <w:t>Better Regulation (Repeal of Legislation) Act 2025</w:t>
        </w:r>
      </w:hyperlink>
      <w:r>
        <w:t xml:space="preserve"> A2025-14 s 3 (1)</w:t>
      </w:r>
    </w:p>
    <w:p w14:paraId="0F240D36" w14:textId="77777777" w:rsidR="007C678F" w:rsidRDefault="007C678F" w:rsidP="007C678F">
      <w:pPr>
        <w:pStyle w:val="Actdetails"/>
        <w:keepNext/>
      </w:pPr>
      <w:r>
        <w:t>notified LR 26 May 2025</w:t>
      </w:r>
    </w:p>
    <w:p w14:paraId="751B93D3" w14:textId="77777777" w:rsidR="007C678F" w:rsidRDefault="007C678F" w:rsidP="007C678F">
      <w:pPr>
        <w:pStyle w:val="Actdetails"/>
        <w:keepNext/>
      </w:pPr>
      <w:r>
        <w:t>s 1, s 2 commenced 26 May 2025 (LA s 75 (1))</w:t>
      </w:r>
    </w:p>
    <w:p w14:paraId="3E03033C" w14:textId="77777777" w:rsidR="007C678F" w:rsidRPr="00CB0D40" w:rsidRDefault="007C678F" w:rsidP="007C678F">
      <w:pPr>
        <w:pStyle w:val="Actdetails"/>
      </w:pPr>
      <w:r>
        <w:t>s 3 (1)</w:t>
      </w:r>
      <w:r w:rsidRPr="00CB0D40">
        <w:t xml:space="preserve"> commenced </w:t>
      </w:r>
      <w:r>
        <w:t>27 May 2025 (s 2)</w:t>
      </w:r>
    </w:p>
    <w:p w14:paraId="4DB22E99" w14:textId="77777777" w:rsidR="00B42F64" w:rsidRPr="00B42F64" w:rsidRDefault="00B42F64" w:rsidP="00B42F64">
      <w:pPr>
        <w:pStyle w:val="PageBreak"/>
      </w:pPr>
      <w:r w:rsidRPr="00B42F64">
        <w:br w:type="page"/>
      </w:r>
    </w:p>
    <w:p w14:paraId="47B270AF" w14:textId="77777777" w:rsidR="00595685" w:rsidRPr="007251EA" w:rsidRDefault="00595685">
      <w:pPr>
        <w:pStyle w:val="Endnote20"/>
      </w:pPr>
      <w:bookmarkStart w:id="89" w:name="_Toc198806036"/>
      <w:r w:rsidRPr="007251EA">
        <w:rPr>
          <w:rStyle w:val="charTableNo"/>
        </w:rPr>
        <w:lastRenderedPageBreak/>
        <w:t>4</w:t>
      </w:r>
      <w:r>
        <w:tab/>
      </w:r>
      <w:r w:rsidRPr="007251EA">
        <w:rPr>
          <w:rStyle w:val="charTableText"/>
        </w:rPr>
        <w:t>Amendment history</w:t>
      </w:r>
      <w:bookmarkEnd w:id="89"/>
    </w:p>
    <w:p w14:paraId="2399BFE5" w14:textId="77777777" w:rsidR="00595685" w:rsidRDefault="00595685">
      <w:pPr>
        <w:pStyle w:val="AmdtsEntryHd"/>
        <w:rPr>
          <w:rStyle w:val="CharPartText"/>
        </w:rPr>
      </w:pPr>
      <w:r>
        <w:rPr>
          <w:rStyle w:val="CharPartText"/>
        </w:rPr>
        <w:t>Commencement</w:t>
      </w:r>
    </w:p>
    <w:p w14:paraId="5C637142" w14:textId="77777777" w:rsidR="00595685" w:rsidRDefault="00595685">
      <w:pPr>
        <w:pStyle w:val="AmdtsEntries"/>
      </w:pPr>
      <w:r>
        <w:t>s 2</w:t>
      </w:r>
      <w:r>
        <w:tab/>
        <w:t>om LA s 89 (4)</w:t>
      </w:r>
    </w:p>
    <w:p w14:paraId="6DFCCC3D" w14:textId="77777777" w:rsidR="004D42C0" w:rsidRDefault="00D50966">
      <w:pPr>
        <w:pStyle w:val="AmdtsEntryHd"/>
      </w:pPr>
      <w:r>
        <w:t xml:space="preserve">Meaning of </w:t>
      </w:r>
      <w:r w:rsidRPr="00FE03AB">
        <w:rPr>
          <w:rStyle w:val="charItals"/>
        </w:rPr>
        <w:t>close associate</w:t>
      </w:r>
      <w:r>
        <w:t xml:space="preserve"> for pt 2</w:t>
      </w:r>
    </w:p>
    <w:p w14:paraId="16342325" w14:textId="627B1DD8" w:rsidR="00D50966" w:rsidRPr="00D50966" w:rsidRDefault="00D50966" w:rsidP="00D50966">
      <w:pPr>
        <w:pStyle w:val="AmdtsEntries"/>
      </w:pPr>
      <w:r>
        <w:t>s 8</w:t>
      </w:r>
      <w:r>
        <w:tab/>
        <w:t xml:space="preserve">am </w:t>
      </w:r>
      <w:hyperlink r:id="rId7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934F3F8" w14:textId="77777777" w:rsidR="00D50966" w:rsidRDefault="00D50966">
      <w:pPr>
        <w:pStyle w:val="AmdtsEntryHd"/>
      </w:pPr>
      <w:r>
        <w:t>Categories of licences</w:t>
      </w:r>
    </w:p>
    <w:p w14:paraId="2F804D68" w14:textId="0E91DB37" w:rsidR="00D50966" w:rsidRPr="00D50966" w:rsidRDefault="00D50966" w:rsidP="00D50966">
      <w:pPr>
        <w:pStyle w:val="AmdtsEntries"/>
      </w:pPr>
      <w:r>
        <w:t>s 9</w:t>
      </w:r>
      <w:r>
        <w:tab/>
        <w:t xml:space="preserve">am </w:t>
      </w:r>
      <w:hyperlink r:id="rId7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826603A" w14:textId="77777777" w:rsidR="00D50966" w:rsidRDefault="00D50966" w:rsidP="00D50966">
      <w:pPr>
        <w:pStyle w:val="AmdtsEntryHd"/>
      </w:pPr>
      <w:r>
        <w:t>Application for licence</w:t>
      </w:r>
    </w:p>
    <w:p w14:paraId="23467BEC" w14:textId="791422A3" w:rsidR="00D50966" w:rsidRPr="00D50966" w:rsidRDefault="00D50966" w:rsidP="00D50966">
      <w:pPr>
        <w:pStyle w:val="AmdtsEntries"/>
      </w:pPr>
      <w:r>
        <w:t>s 13</w:t>
      </w:r>
      <w:r>
        <w:tab/>
        <w:t xml:space="preserve">am </w:t>
      </w:r>
      <w:hyperlink r:id="rId79"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r w:rsidR="005D227F">
        <w:t xml:space="preserve">; </w:t>
      </w:r>
      <w:hyperlink r:id="rId80" w:tooltip="Statute Law Amendment Act 2021" w:history="1">
        <w:r w:rsidR="005D227F" w:rsidRPr="004E1A6C">
          <w:rPr>
            <w:color w:val="0000FF" w:themeColor="hyperlink"/>
          </w:rPr>
          <w:t>A2021-12</w:t>
        </w:r>
      </w:hyperlink>
      <w:r w:rsidR="005D227F">
        <w:t xml:space="preserve"> amdt 3.57</w:t>
      </w:r>
    </w:p>
    <w:p w14:paraId="620CC0F5" w14:textId="77777777" w:rsidR="00D50966" w:rsidRDefault="00D50966" w:rsidP="00D50966">
      <w:pPr>
        <w:pStyle w:val="AmdtsEntryHd"/>
      </w:pPr>
      <w:r>
        <w:t>Requirement to give information or material about application</w:t>
      </w:r>
    </w:p>
    <w:p w14:paraId="1E536800" w14:textId="52619EE4" w:rsidR="00D50966" w:rsidRPr="00D50966" w:rsidRDefault="00D50966" w:rsidP="00D50966">
      <w:pPr>
        <w:pStyle w:val="AmdtsEntries"/>
      </w:pPr>
      <w:r>
        <w:t>s 14</w:t>
      </w:r>
      <w:r>
        <w:tab/>
        <w:t xml:space="preserve">am </w:t>
      </w:r>
      <w:hyperlink r:id="rId8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00C9782F" w14:textId="77777777" w:rsidR="00633DDF" w:rsidRDefault="00633DDF" w:rsidP="00633DDF">
      <w:pPr>
        <w:pStyle w:val="AmdtsEntryHd"/>
      </w:pPr>
      <w:r>
        <w:t>Eligibility for researcher licence</w:t>
      </w:r>
    </w:p>
    <w:p w14:paraId="4C144EAF" w14:textId="1B796D21" w:rsidR="00633DDF" w:rsidRPr="00D50966" w:rsidRDefault="00633DDF" w:rsidP="00633DDF">
      <w:pPr>
        <w:pStyle w:val="AmdtsEntries"/>
      </w:pPr>
      <w:r>
        <w:t>s 15</w:t>
      </w:r>
      <w:r>
        <w:tab/>
        <w:t xml:space="preserve">am </w:t>
      </w:r>
      <w:hyperlink r:id="rId8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421B5E7A" w14:textId="77777777" w:rsidR="006E28BC" w:rsidRDefault="006E28BC">
      <w:pPr>
        <w:pStyle w:val="AmdtsEntryHd"/>
      </w:pPr>
      <w:r>
        <w:t>Eligibility for grower licence</w:t>
      </w:r>
    </w:p>
    <w:p w14:paraId="2F043787" w14:textId="19149592" w:rsidR="006E28BC" w:rsidRPr="006E28BC" w:rsidRDefault="006E28BC" w:rsidP="006E28BC">
      <w:pPr>
        <w:pStyle w:val="AmdtsEntries"/>
      </w:pPr>
      <w:r>
        <w:t>s 16</w:t>
      </w:r>
      <w:r>
        <w:tab/>
        <w:t xml:space="preserve">am </w:t>
      </w:r>
      <w:hyperlink r:id="rId83"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3.82</w:t>
      </w:r>
    </w:p>
    <w:p w14:paraId="4FD2FB47" w14:textId="77777777" w:rsidR="00595685" w:rsidRDefault="00595685">
      <w:pPr>
        <w:pStyle w:val="AmdtsEntryHd"/>
      </w:pPr>
      <w:r>
        <w:t>Consideration of suitability of applicant or licensee</w:t>
      </w:r>
    </w:p>
    <w:p w14:paraId="6BFEA656" w14:textId="15BFAA72" w:rsidR="00595685" w:rsidRPr="00A62A20" w:rsidRDefault="00595685">
      <w:pPr>
        <w:pStyle w:val="AmdtsEntries"/>
      </w:pPr>
      <w:r w:rsidRPr="00A62A20">
        <w:t>s 17</w:t>
      </w:r>
      <w:r w:rsidRPr="00A62A20">
        <w:tab/>
        <w:t xml:space="preserve">am </w:t>
      </w:r>
      <w:hyperlink r:id="rId84"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2.115, amdt 2.116</w:t>
      </w:r>
      <w:r w:rsidR="00633DDF">
        <w:t xml:space="preserve">; </w:t>
      </w:r>
      <w:hyperlink r:id="rId85"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633DDF">
        <w:t xml:space="preserve"> amdt </w:t>
      </w:r>
      <w:r w:rsidR="00C14CAB">
        <w:t>1.246</w:t>
      </w:r>
    </w:p>
    <w:p w14:paraId="23401F64" w14:textId="77777777" w:rsidR="006E28BC" w:rsidRDefault="006E28BC">
      <w:pPr>
        <w:pStyle w:val="AmdtsEntryHd"/>
      </w:pPr>
      <w:r>
        <w:t>Suitability of applicant or licensee—corporation</w:t>
      </w:r>
    </w:p>
    <w:p w14:paraId="6E00F367" w14:textId="7118D8CC" w:rsidR="006E28BC" w:rsidRPr="006E28BC" w:rsidRDefault="006E28BC" w:rsidP="006E28BC">
      <w:pPr>
        <w:pStyle w:val="AmdtsEntries"/>
      </w:pPr>
      <w:r>
        <w:t>s 18</w:t>
      </w:r>
      <w:r>
        <w:tab/>
        <w:t xml:space="preserve">am </w:t>
      </w:r>
      <w:hyperlink r:id="rId86"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3.83</w:t>
      </w:r>
      <w:r w:rsidR="00633DDF">
        <w:t xml:space="preserve">; </w:t>
      </w:r>
      <w:hyperlink r:id="rId8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633DDF">
        <w:t xml:space="preserve"> amdt </w:t>
      </w:r>
      <w:r w:rsidR="00C14CAB">
        <w:t>1.246</w:t>
      </w:r>
    </w:p>
    <w:p w14:paraId="35869979" w14:textId="77777777" w:rsidR="00633DDF" w:rsidRDefault="00633DDF" w:rsidP="00633DDF">
      <w:pPr>
        <w:pStyle w:val="AmdtsEntryHd"/>
      </w:pPr>
      <w:r>
        <w:t>Investigation about suitability of applicant or licensee</w:t>
      </w:r>
    </w:p>
    <w:p w14:paraId="07BA95E5" w14:textId="3E45355E" w:rsidR="00633DDF" w:rsidRPr="006E28BC" w:rsidRDefault="00633DDF" w:rsidP="00633DDF">
      <w:pPr>
        <w:pStyle w:val="AmdtsEntries"/>
      </w:pPr>
      <w:r>
        <w:t>s 19</w:t>
      </w:r>
      <w:r>
        <w:tab/>
        <w:t xml:space="preserve">am </w:t>
      </w:r>
      <w:hyperlink r:id="rId88"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3.82; </w:t>
      </w:r>
      <w:hyperlink r:id="rId89"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1C152AFD" w14:textId="77777777" w:rsidR="00633DDF" w:rsidRDefault="00633DDF" w:rsidP="00633DDF">
      <w:pPr>
        <w:pStyle w:val="AmdtsEntryHd"/>
      </w:pPr>
      <w:r>
        <w:t>Disclosure of criminal history—offence</w:t>
      </w:r>
    </w:p>
    <w:p w14:paraId="731EF99C" w14:textId="79C518E6" w:rsidR="00633DDF" w:rsidRPr="00D50966" w:rsidRDefault="00633DDF" w:rsidP="00633DDF">
      <w:pPr>
        <w:pStyle w:val="AmdtsEntries"/>
      </w:pPr>
      <w:r>
        <w:t>s 20</w:t>
      </w:r>
      <w:r>
        <w:tab/>
        <w:t xml:space="preserve">am </w:t>
      </w:r>
      <w:hyperlink r:id="rId90"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065ABD60" w14:textId="77777777" w:rsidR="00633DDF" w:rsidRDefault="009E3FCA" w:rsidP="00633DDF">
      <w:pPr>
        <w:pStyle w:val="AmdtsEntryHd"/>
      </w:pPr>
      <w:r>
        <w:t>Director</w:t>
      </w:r>
      <w:r>
        <w:noBreakHyphen/>
        <w:t>general</w:t>
      </w:r>
      <w:r w:rsidR="00633DDF">
        <w:t xml:space="preserve"> may issue or refuse to issue licence</w:t>
      </w:r>
    </w:p>
    <w:p w14:paraId="621FCE56" w14:textId="0DD7A20C" w:rsidR="009E3FCA" w:rsidRPr="00D50966" w:rsidRDefault="009E3FCA" w:rsidP="00C14CAB">
      <w:pPr>
        <w:pStyle w:val="AmdtsEntries"/>
        <w:keepNext/>
      </w:pPr>
      <w:r>
        <w:t>s 21 hdg</w:t>
      </w:r>
      <w:r>
        <w:tab/>
        <w:t xml:space="preserve">am </w:t>
      </w:r>
      <w:hyperlink r:id="rId9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793B9780" w14:textId="04FC9AE0" w:rsidR="00633DDF" w:rsidRPr="00D50966" w:rsidRDefault="00633DDF" w:rsidP="00633DDF">
      <w:pPr>
        <w:pStyle w:val="AmdtsEntries"/>
      </w:pPr>
      <w:r>
        <w:t>s 21</w:t>
      </w:r>
      <w:r>
        <w:tab/>
        <w:t xml:space="preserve">am </w:t>
      </w:r>
      <w:hyperlink r:id="rId9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7E2FF6AB" w14:textId="77777777" w:rsidR="00633DDF" w:rsidRDefault="00633DDF" w:rsidP="00633DDF">
      <w:pPr>
        <w:pStyle w:val="AmdtsEntryHd"/>
      </w:pPr>
      <w:r>
        <w:t>Conditions of licence</w:t>
      </w:r>
    </w:p>
    <w:p w14:paraId="1116F0FD" w14:textId="274638EE" w:rsidR="00633DDF" w:rsidRPr="00D50966" w:rsidRDefault="00633DDF" w:rsidP="00633DDF">
      <w:pPr>
        <w:pStyle w:val="AmdtsEntries"/>
      </w:pPr>
      <w:r>
        <w:t>s 22</w:t>
      </w:r>
      <w:r>
        <w:tab/>
        <w:t xml:space="preserve">am </w:t>
      </w:r>
      <w:hyperlink r:id="rId93"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3827DEEB" w14:textId="77777777" w:rsidR="00BC3D4B" w:rsidRDefault="00BC3D4B" w:rsidP="00BC3D4B">
      <w:pPr>
        <w:pStyle w:val="AmdtsEntryHd"/>
      </w:pPr>
      <w:r>
        <w:t>Application for renewal</w:t>
      </w:r>
    </w:p>
    <w:p w14:paraId="6C9FC25F" w14:textId="21B6C06C" w:rsidR="00BC3D4B" w:rsidRPr="00D50966" w:rsidRDefault="00BC3D4B" w:rsidP="00BC3D4B">
      <w:pPr>
        <w:pStyle w:val="AmdtsEntries"/>
      </w:pPr>
      <w:r>
        <w:t>s 24</w:t>
      </w:r>
      <w:r>
        <w:tab/>
        <w:t xml:space="preserve">am </w:t>
      </w:r>
      <w:hyperlink r:id="rId94"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r w:rsidR="005D227F">
        <w:t xml:space="preserve">; </w:t>
      </w:r>
      <w:hyperlink r:id="rId95" w:tooltip="Statute Law Amendment Act 2021" w:history="1">
        <w:r w:rsidR="005D227F" w:rsidRPr="004E1A6C">
          <w:rPr>
            <w:color w:val="0000FF" w:themeColor="hyperlink"/>
          </w:rPr>
          <w:t>A2021-12</w:t>
        </w:r>
      </w:hyperlink>
      <w:r w:rsidR="005D227F">
        <w:t xml:space="preserve"> amdt 3.57</w:t>
      </w:r>
    </w:p>
    <w:p w14:paraId="47F0B105" w14:textId="77777777" w:rsidR="00BC3D4B" w:rsidRDefault="009E3FCA" w:rsidP="00BC3D4B">
      <w:pPr>
        <w:pStyle w:val="AmdtsEntryHd"/>
      </w:pPr>
      <w:r>
        <w:t>Director</w:t>
      </w:r>
      <w:r>
        <w:noBreakHyphen/>
        <w:t>general</w:t>
      </w:r>
      <w:r w:rsidR="00BC3D4B">
        <w:t xml:space="preserve"> may renew or refuse to renew licence</w:t>
      </w:r>
    </w:p>
    <w:p w14:paraId="77C3E60E" w14:textId="67B31522" w:rsidR="009E3FCA" w:rsidRPr="00D50966" w:rsidRDefault="009E3FCA" w:rsidP="009E3FCA">
      <w:pPr>
        <w:pStyle w:val="AmdtsEntries"/>
      </w:pPr>
      <w:r>
        <w:t>s 25 hdg</w:t>
      </w:r>
      <w:r>
        <w:tab/>
        <w:t xml:space="preserve">am </w:t>
      </w:r>
      <w:hyperlink r:id="rId9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315D8DBD" w14:textId="6B22681F" w:rsidR="00BC3D4B" w:rsidRPr="00D50966" w:rsidRDefault="00BC3D4B" w:rsidP="00BC3D4B">
      <w:pPr>
        <w:pStyle w:val="AmdtsEntries"/>
      </w:pPr>
      <w:r>
        <w:t>s 25</w:t>
      </w:r>
      <w:r>
        <w:tab/>
        <w:t xml:space="preserve">am </w:t>
      </w:r>
      <w:hyperlink r:id="rId9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D135FCD" w14:textId="77777777" w:rsidR="00BC3D4B" w:rsidRDefault="00BC3D4B" w:rsidP="00BC3D4B">
      <w:pPr>
        <w:pStyle w:val="AmdtsEntryHd"/>
      </w:pPr>
      <w:r>
        <w:t>Licence in force while application for renewal considered</w:t>
      </w:r>
    </w:p>
    <w:p w14:paraId="1B4F3B01" w14:textId="28C922E6" w:rsidR="00BC3D4B" w:rsidRPr="00D50966" w:rsidRDefault="00BC3D4B" w:rsidP="00BC3D4B">
      <w:pPr>
        <w:pStyle w:val="AmdtsEntries"/>
      </w:pPr>
      <w:r>
        <w:t>s 26</w:t>
      </w:r>
      <w:r>
        <w:tab/>
        <w:t xml:space="preserve">am </w:t>
      </w:r>
      <w:hyperlink r:id="rId9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49974ED5" w14:textId="77777777" w:rsidR="00BC3D4B" w:rsidRDefault="00BC3D4B" w:rsidP="00BC3D4B">
      <w:pPr>
        <w:pStyle w:val="AmdtsEntryHd"/>
      </w:pPr>
      <w:r>
        <w:t>Return of licence if renewal refused</w:t>
      </w:r>
    </w:p>
    <w:p w14:paraId="4CB8276E" w14:textId="5E982A11" w:rsidR="00BC3D4B" w:rsidRPr="00D50966" w:rsidRDefault="00BC3D4B" w:rsidP="00BC3D4B">
      <w:pPr>
        <w:pStyle w:val="AmdtsEntries"/>
      </w:pPr>
      <w:r>
        <w:t>s 27</w:t>
      </w:r>
      <w:r>
        <w:tab/>
        <w:t xml:space="preserve">am </w:t>
      </w:r>
      <w:hyperlink r:id="rId99"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4FCD8FEF" w14:textId="77777777" w:rsidR="00BC3D4B" w:rsidRDefault="00BC3D4B" w:rsidP="00BC3D4B">
      <w:pPr>
        <w:pStyle w:val="AmdtsEntryHd"/>
      </w:pPr>
      <w:r>
        <w:lastRenderedPageBreak/>
        <w:t>Amendment of licence</w:t>
      </w:r>
    </w:p>
    <w:p w14:paraId="1C17B006" w14:textId="2FE24016" w:rsidR="00BC3D4B" w:rsidRPr="00D50966" w:rsidRDefault="00BC3D4B" w:rsidP="00BC3D4B">
      <w:pPr>
        <w:pStyle w:val="AmdtsEntries"/>
      </w:pPr>
      <w:r>
        <w:t>s 28</w:t>
      </w:r>
      <w:r>
        <w:tab/>
        <w:t xml:space="preserve">am </w:t>
      </w:r>
      <w:hyperlink r:id="rId100"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r w:rsidR="006D0C59">
        <w:t xml:space="preserve">, amdt </w:t>
      </w:r>
      <w:r w:rsidR="0039430D">
        <w:t>1.247</w:t>
      </w:r>
      <w:r w:rsidR="005D227F">
        <w:t xml:space="preserve">; </w:t>
      </w:r>
      <w:hyperlink r:id="rId101" w:tooltip="Statute Law Amendment Act 2021" w:history="1">
        <w:r w:rsidR="005D227F" w:rsidRPr="004E1A6C">
          <w:rPr>
            <w:color w:val="0000FF" w:themeColor="hyperlink"/>
          </w:rPr>
          <w:t>A2021-12</w:t>
        </w:r>
      </w:hyperlink>
      <w:r w:rsidR="005D227F">
        <w:t xml:space="preserve"> amdt 3.57</w:t>
      </w:r>
    </w:p>
    <w:p w14:paraId="53C894BE" w14:textId="77777777" w:rsidR="00BC3D4B" w:rsidRDefault="002C55B5" w:rsidP="00BC3D4B">
      <w:pPr>
        <w:pStyle w:val="AmdtsEntryHd"/>
      </w:pPr>
      <w:r>
        <w:t>Return of licence for amendment</w:t>
      </w:r>
    </w:p>
    <w:p w14:paraId="50FF3090" w14:textId="34B7AD38" w:rsidR="00BC3D4B" w:rsidRPr="00D50966" w:rsidRDefault="00BC3D4B" w:rsidP="00BC3D4B">
      <w:pPr>
        <w:pStyle w:val="AmdtsEntries"/>
      </w:pPr>
      <w:r>
        <w:t>s 29</w:t>
      </w:r>
      <w:r>
        <w:tab/>
        <w:t xml:space="preserve">am </w:t>
      </w:r>
      <w:hyperlink r:id="rId10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8F6E199" w14:textId="77777777" w:rsidR="002C55B5" w:rsidRDefault="002C55B5" w:rsidP="002C55B5">
      <w:pPr>
        <w:pStyle w:val="AmdtsEntryHd"/>
      </w:pPr>
      <w:r>
        <w:t>Surrender of licence</w:t>
      </w:r>
    </w:p>
    <w:p w14:paraId="623989E4" w14:textId="2A3A1FE5" w:rsidR="002C55B5" w:rsidRPr="00D50966" w:rsidRDefault="002C55B5" w:rsidP="002C55B5">
      <w:pPr>
        <w:pStyle w:val="AmdtsEntries"/>
      </w:pPr>
      <w:r>
        <w:t>s 30</w:t>
      </w:r>
      <w:r>
        <w:tab/>
        <w:t xml:space="preserve">am </w:t>
      </w:r>
      <w:hyperlink r:id="rId103"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546BCB77" w14:textId="77777777" w:rsidR="002C55B5" w:rsidRDefault="002C55B5" w:rsidP="002C55B5">
      <w:pPr>
        <w:pStyle w:val="AmdtsEntryHd"/>
      </w:pPr>
      <w:r>
        <w:t>Show cause notice</w:t>
      </w:r>
    </w:p>
    <w:p w14:paraId="466973B0" w14:textId="2BB0AABF" w:rsidR="002C55B5" w:rsidRPr="00D50966" w:rsidRDefault="002C55B5" w:rsidP="002C55B5">
      <w:pPr>
        <w:pStyle w:val="AmdtsEntries"/>
      </w:pPr>
      <w:r>
        <w:t>s 32</w:t>
      </w:r>
      <w:r>
        <w:tab/>
        <w:t xml:space="preserve">am </w:t>
      </w:r>
      <w:hyperlink r:id="rId104"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56881083" w14:textId="77777777" w:rsidR="002C55B5" w:rsidRDefault="002C55B5" w:rsidP="002C55B5">
      <w:pPr>
        <w:pStyle w:val="AmdtsEntryHd"/>
      </w:pPr>
      <w:r>
        <w:t>Consideration of representations</w:t>
      </w:r>
    </w:p>
    <w:p w14:paraId="3CEE48CF" w14:textId="2EF87869" w:rsidR="002C55B5" w:rsidRPr="00D50966" w:rsidRDefault="002C55B5" w:rsidP="002C55B5">
      <w:pPr>
        <w:pStyle w:val="AmdtsEntries"/>
      </w:pPr>
      <w:r>
        <w:t>s 33</w:t>
      </w:r>
      <w:r>
        <w:tab/>
        <w:t xml:space="preserve">am </w:t>
      </w:r>
      <w:hyperlink r:id="rId105"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1C6BF129" w14:textId="77777777" w:rsidR="002C55B5" w:rsidRDefault="002C55B5" w:rsidP="002C55B5">
      <w:pPr>
        <w:pStyle w:val="AmdtsEntryHd"/>
      </w:pPr>
      <w:r>
        <w:t>Ending show cause process without further action</w:t>
      </w:r>
    </w:p>
    <w:p w14:paraId="740F8211" w14:textId="0CFF071C" w:rsidR="002C55B5" w:rsidRPr="00D50966" w:rsidRDefault="002C55B5" w:rsidP="002C55B5">
      <w:pPr>
        <w:pStyle w:val="AmdtsEntries"/>
      </w:pPr>
      <w:r>
        <w:t>s 34</w:t>
      </w:r>
      <w:r>
        <w:tab/>
        <w:t xml:space="preserve">am </w:t>
      </w:r>
      <w:hyperlink r:id="rId10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11FDADA8" w14:textId="77777777" w:rsidR="002C55B5" w:rsidRDefault="002C55B5" w:rsidP="002C55B5">
      <w:pPr>
        <w:pStyle w:val="AmdtsEntryHd"/>
      </w:pPr>
      <w:r>
        <w:t>Suspension and cancellation of licence</w:t>
      </w:r>
    </w:p>
    <w:p w14:paraId="4BFBB3AA" w14:textId="28243CAD" w:rsidR="002C55B5" w:rsidRPr="00D50966" w:rsidRDefault="002C55B5" w:rsidP="002C55B5">
      <w:pPr>
        <w:pStyle w:val="AmdtsEntries"/>
      </w:pPr>
      <w:r>
        <w:t>s 35</w:t>
      </w:r>
      <w:r>
        <w:tab/>
        <w:t xml:space="preserve">am </w:t>
      </w:r>
      <w:hyperlink r:id="rId10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12284BFD" w14:textId="77777777" w:rsidR="002C55B5" w:rsidRDefault="002C55B5" w:rsidP="002C55B5">
      <w:pPr>
        <w:pStyle w:val="AmdtsEntryHd"/>
      </w:pPr>
      <w:r>
        <w:t>Immediate suspension</w:t>
      </w:r>
    </w:p>
    <w:p w14:paraId="2EF7EA79" w14:textId="3FFBF728" w:rsidR="002C55B5" w:rsidRPr="00D50966" w:rsidRDefault="002C55B5" w:rsidP="002C55B5">
      <w:pPr>
        <w:pStyle w:val="AmdtsEntries"/>
      </w:pPr>
      <w:r>
        <w:t>s 36</w:t>
      </w:r>
      <w:r>
        <w:tab/>
        <w:t xml:space="preserve">am </w:t>
      </w:r>
      <w:hyperlink r:id="rId10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77EAFB52" w14:textId="77777777" w:rsidR="006E28BC" w:rsidRDefault="006E28BC">
      <w:pPr>
        <w:pStyle w:val="AmdtsEntryHd"/>
      </w:pPr>
      <w:r>
        <w:t>Immediate cancellation</w:t>
      </w:r>
    </w:p>
    <w:p w14:paraId="0CB8710D" w14:textId="4772DDD9" w:rsidR="006E28BC" w:rsidRPr="006E28BC" w:rsidRDefault="006E28BC" w:rsidP="006E28BC">
      <w:pPr>
        <w:pStyle w:val="AmdtsEntries"/>
      </w:pPr>
      <w:r>
        <w:t>s 37</w:t>
      </w:r>
      <w:r>
        <w:tab/>
        <w:t xml:space="preserve">am </w:t>
      </w:r>
      <w:hyperlink r:id="rId109"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3.84</w:t>
      </w:r>
    </w:p>
    <w:p w14:paraId="1AD5C7BB" w14:textId="77777777" w:rsidR="002C55B5" w:rsidRDefault="002C55B5" w:rsidP="002C55B5">
      <w:pPr>
        <w:pStyle w:val="AmdtsEntryHd"/>
      </w:pPr>
      <w:r>
        <w:t>Return of licence if suspended or cancelled</w:t>
      </w:r>
    </w:p>
    <w:p w14:paraId="165C19C4" w14:textId="00FF56E0" w:rsidR="002C55B5" w:rsidRPr="00D50966" w:rsidRDefault="002C55B5" w:rsidP="002C55B5">
      <w:pPr>
        <w:pStyle w:val="AmdtsEntries"/>
      </w:pPr>
      <w:r>
        <w:t>s 38</w:t>
      </w:r>
      <w:r>
        <w:tab/>
        <w:t xml:space="preserve">am </w:t>
      </w:r>
      <w:hyperlink r:id="rId110"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66553CF5" w14:textId="77777777" w:rsidR="002C55B5" w:rsidRDefault="002C55B5" w:rsidP="002C55B5">
      <w:pPr>
        <w:pStyle w:val="AmdtsEntryHd"/>
      </w:pPr>
      <w:r>
        <w:t>What happens to hemp plants and seed if licence suspended</w:t>
      </w:r>
    </w:p>
    <w:p w14:paraId="6F106B27" w14:textId="4CCDA539" w:rsidR="002C55B5" w:rsidRPr="00D50966" w:rsidRDefault="002C55B5" w:rsidP="002C55B5">
      <w:pPr>
        <w:pStyle w:val="AmdtsEntries"/>
      </w:pPr>
      <w:r>
        <w:t>s 39</w:t>
      </w:r>
      <w:r>
        <w:tab/>
        <w:t xml:space="preserve">am </w:t>
      </w:r>
      <w:hyperlink r:id="rId11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63EBA370" w14:textId="77777777" w:rsidR="002C55B5" w:rsidRDefault="00845983" w:rsidP="002C55B5">
      <w:pPr>
        <w:pStyle w:val="AmdtsEntryHd"/>
      </w:pPr>
      <w:r>
        <w:t>What happens to hemp plants if licence cancelled</w:t>
      </w:r>
    </w:p>
    <w:p w14:paraId="61E9EBA8" w14:textId="5B3D1F90" w:rsidR="002C55B5" w:rsidRPr="00D50966" w:rsidRDefault="002C55B5" w:rsidP="002C55B5">
      <w:pPr>
        <w:pStyle w:val="AmdtsEntries"/>
      </w:pPr>
      <w:r>
        <w:t>s 40</w:t>
      </w:r>
      <w:r>
        <w:tab/>
        <w:t xml:space="preserve">am </w:t>
      </w:r>
      <w:hyperlink r:id="rId11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r w:rsidR="006D0C59">
        <w:t xml:space="preserve">, amdt </w:t>
      </w:r>
      <w:r w:rsidR="0039430D">
        <w:t>1.247</w:t>
      </w:r>
    </w:p>
    <w:p w14:paraId="6602826A" w14:textId="77777777" w:rsidR="002C55B5" w:rsidRDefault="00845983" w:rsidP="002C55B5">
      <w:pPr>
        <w:pStyle w:val="AmdtsEntryHd"/>
      </w:pPr>
      <w:r>
        <w:t>What happens to hemp seed if licence cancelled or renewal refused</w:t>
      </w:r>
    </w:p>
    <w:p w14:paraId="09521C6A" w14:textId="79021D3B" w:rsidR="002C55B5" w:rsidRPr="00D50966" w:rsidRDefault="002C55B5" w:rsidP="002C55B5">
      <w:pPr>
        <w:pStyle w:val="AmdtsEntries"/>
      </w:pPr>
      <w:r>
        <w:t>s 41</w:t>
      </w:r>
      <w:r>
        <w:tab/>
        <w:t xml:space="preserve">am </w:t>
      </w:r>
      <w:hyperlink r:id="rId113"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r w:rsidR="006D0C59">
        <w:t>, amdt</w:t>
      </w:r>
      <w:r w:rsidR="007E4868">
        <w:t xml:space="preserve"> </w:t>
      </w:r>
      <w:r w:rsidR="0039430D">
        <w:t>1.247</w:t>
      </w:r>
    </w:p>
    <w:p w14:paraId="2E18C44F" w14:textId="77777777" w:rsidR="002C55B5" w:rsidRDefault="00845983" w:rsidP="002C55B5">
      <w:pPr>
        <w:pStyle w:val="AmdtsEntryHd"/>
      </w:pPr>
      <w:r>
        <w:t>Cost recovery</w:t>
      </w:r>
    </w:p>
    <w:p w14:paraId="072FCE37" w14:textId="559A54BF" w:rsidR="002C55B5" w:rsidRPr="00D50966" w:rsidRDefault="008A6841" w:rsidP="002C55B5">
      <w:pPr>
        <w:pStyle w:val="AmdtsEntries"/>
      </w:pPr>
      <w:r>
        <w:t>s 42</w:t>
      </w:r>
      <w:r>
        <w:tab/>
        <w:t xml:space="preserve">am </w:t>
      </w:r>
      <w:hyperlink r:id="rId114"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w:t>
      </w:r>
      <w:r w:rsidR="005B31B5">
        <w:t>amdt 1.246</w:t>
      </w:r>
      <w:r w:rsidR="00D22F98">
        <w:t xml:space="preserve">; </w:t>
      </w:r>
      <w:hyperlink r:id="rId115" w:tooltip="Personal Property Securities Act 2010" w:history="1">
        <w:r w:rsidR="00FE03AB" w:rsidRPr="00FE03AB">
          <w:rPr>
            <w:rStyle w:val="charCitHyperlinkAbbrev"/>
          </w:rPr>
          <w:t>A2010</w:t>
        </w:r>
        <w:r w:rsidR="00FE03AB" w:rsidRPr="00FE03AB">
          <w:rPr>
            <w:rStyle w:val="charCitHyperlinkAbbrev"/>
          </w:rPr>
          <w:noBreakHyphen/>
          <w:t>15</w:t>
        </w:r>
      </w:hyperlink>
      <w:r w:rsidR="00D22F98">
        <w:t xml:space="preserve"> amdt 2.3; </w:t>
      </w:r>
      <w:hyperlink r:id="rId11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D22F98">
        <w:t xml:space="preserve"> amdt 1.244</w:t>
      </w:r>
    </w:p>
    <w:p w14:paraId="5006BA58" w14:textId="77777777" w:rsidR="00845983" w:rsidRDefault="00845983" w:rsidP="00845983">
      <w:pPr>
        <w:pStyle w:val="AmdtsEntryHd"/>
      </w:pPr>
      <w:r>
        <w:t>Appointment of inspectors</w:t>
      </w:r>
    </w:p>
    <w:p w14:paraId="2D279BCF" w14:textId="76D5E300" w:rsidR="00845983" w:rsidRPr="00D50966" w:rsidRDefault="00845983" w:rsidP="00845983">
      <w:pPr>
        <w:pStyle w:val="AmdtsEntries"/>
      </w:pPr>
      <w:r>
        <w:t>s 44</w:t>
      </w:r>
      <w:r>
        <w:tab/>
        <w:t xml:space="preserve">am </w:t>
      </w:r>
      <w:hyperlink r:id="rId11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639125DF" w14:textId="77777777" w:rsidR="00845983" w:rsidRDefault="00845983" w:rsidP="00845983">
      <w:pPr>
        <w:pStyle w:val="AmdtsEntryHd"/>
      </w:pPr>
      <w:r>
        <w:t>Identity cards</w:t>
      </w:r>
    </w:p>
    <w:p w14:paraId="5266B566" w14:textId="71312D9A" w:rsidR="00845983" w:rsidRPr="00D50966" w:rsidRDefault="00845983" w:rsidP="00845983">
      <w:pPr>
        <w:pStyle w:val="AmdtsEntries"/>
      </w:pPr>
      <w:r>
        <w:t>s 45</w:t>
      </w:r>
      <w:r>
        <w:tab/>
        <w:t xml:space="preserve">am </w:t>
      </w:r>
      <w:hyperlink r:id="rId11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4949FEA5" w14:textId="77777777" w:rsidR="00595685" w:rsidRDefault="00595685">
      <w:pPr>
        <w:pStyle w:val="AmdtsEntryHd"/>
        <w:rPr>
          <w:szCs w:val="24"/>
        </w:rPr>
      </w:pPr>
      <w:r>
        <w:rPr>
          <w:szCs w:val="24"/>
        </w:rPr>
        <w:t>Warrants</w:t>
      </w:r>
    </w:p>
    <w:p w14:paraId="36BACBB2" w14:textId="115A4F62" w:rsidR="00595685" w:rsidRDefault="00595685">
      <w:pPr>
        <w:pStyle w:val="AmdtsEntries"/>
      </w:pPr>
      <w:r w:rsidRPr="00A62A20">
        <w:t>s 49</w:t>
      </w:r>
      <w:r w:rsidRPr="00A62A20">
        <w:tab/>
        <w:t xml:space="preserve">am </w:t>
      </w:r>
      <w:hyperlink r:id="rId119"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2.117</w:t>
      </w:r>
    </w:p>
    <w:p w14:paraId="372537A4" w14:textId="77777777" w:rsidR="005A42CD" w:rsidRDefault="00A0021E" w:rsidP="005A42CD">
      <w:pPr>
        <w:pStyle w:val="AmdtsEntryHd"/>
        <w:rPr>
          <w:szCs w:val="24"/>
        </w:rPr>
      </w:pPr>
      <w:r>
        <w:t>Warrants—application made other than in person</w:t>
      </w:r>
    </w:p>
    <w:p w14:paraId="29D46F76" w14:textId="418573B9" w:rsidR="005A42CD" w:rsidRPr="005A42CD" w:rsidRDefault="005A42CD" w:rsidP="005A42CD">
      <w:pPr>
        <w:pStyle w:val="AmdtsEntries"/>
      </w:pPr>
      <w:r>
        <w:t>s 50</w:t>
      </w:r>
      <w:r w:rsidR="00A0021E">
        <w:tab/>
        <w:t>am</w:t>
      </w:r>
      <w:r w:rsidR="00A0021E">
        <w:rPr>
          <w:rStyle w:val="Hyperlink"/>
          <w:u w:val="none"/>
        </w:rPr>
        <w:t xml:space="preserve"> </w:t>
      </w:r>
      <w:hyperlink r:id="rId120" w:tooltip="Red Tape Reduction Legislation Amendment Act 2018" w:history="1">
        <w:r w:rsidR="00A0021E" w:rsidRPr="00A0021E">
          <w:rPr>
            <w:rStyle w:val="Hyperlink"/>
            <w:u w:val="none"/>
          </w:rPr>
          <w:t>A2018</w:t>
        </w:r>
        <w:r w:rsidR="00A0021E" w:rsidRPr="00A0021E">
          <w:rPr>
            <w:rStyle w:val="Hyperlink"/>
            <w:u w:val="none"/>
          </w:rPr>
          <w:noBreakHyphen/>
          <w:t>33</w:t>
        </w:r>
      </w:hyperlink>
      <w:r w:rsidR="00A0021E">
        <w:t xml:space="preserve"> amdt 1.37, amdt 1.38</w:t>
      </w:r>
    </w:p>
    <w:p w14:paraId="55C4D663" w14:textId="77777777" w:rsidR="00595685" w:rsidRDefault="00595685">
      <w:pPr>
        <w:pStyle w:val="AmdtsEntryHd"/>
        <w:rPr>
          <w:szCs w:val="24"/>
        </w:rPr>
      </w:pPr>
      <w:r>
        <w:lastRenderedPageBreak/>
        <w:t>Power to require name and address</w:t>
      </w:r>
    </w:p>
    <w:p w14:paraId="7B61699B" w14:textId="4315B27D" w:rsidR="00595685" w:rsidRPr="00A62A20" w:rsidRDefault="00595685">
      <w:pPr>
        <w:pStyle w:val="AmdtsEntries"/>
      </w:pPr>
      <w:r w:rsidRPr="00A62A20">
        <w:t>s 52</w:t>
      </w:r>
      <w:r w:rsidRPr="00A62A20">
        <w:tab/>
        <w:t xml:space="preserve">am </w:t>
      </w:r>
      <w:hyperlink r:id="rId121"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2.118</w:t>
      </w:r>
    </w:p>
    <w:p w14:paraId="631D50C0" w14:textId="77777777" w:rsidR="00845983" w:rsidRDefault="00845983" w:rsidP="00845983">
      <w:pPr>
        <w:pStyle w:val="AmdtsEntryHd"/>
      </w:pPr>
      <w:r>
        <w:t>Return of things seized</w:t>
      </w:r>
    </w:p>
    <w:p w14:paraId="76AFAFE3" w14:textId="244B69FC" w:rsidR="00845983" w:rsidRPr="00D50966" w:rsidRDefault="00845983" w:rsidP="00845983">
      <w:pPr>
        <w:pStyle w:val="AmdtsEntries"/>
      </w:pPr>
      <w:r>
        <w:t>s 56</w:t>
      </w:r>
      <w:r>
        <w:tab/>
        <w:t xml:space="preserve">am </w:t>
      </w:r>
      <w:hyperlink r:id="rId12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4CFB8502" w14:textId="77777777" w:rsidR="00984CB5" w:rsidRDefault="00984CB5" w:rsidP="00984CB5">
      <w:pPr>
        <w:pStyle w:val="AmdtsEntryHd"/>
        <w:rPr>
          <w:szCs w:val="24"/>
        </w:rPr>
      </w:pPr>
      <w:r>
        <w:t>Notification and review of decisions</w:t>
      </w:r>
    </w:p>
    <w:p w14:paraId="682A8D25" w14:textId="7EF22AE3" w:rsidR="00984CB5" w:rsidRPr="00984CB5" w:rsidRDefault="00984CB5" w:rsidP="00984CB5">
      <w:pPr>
        <w:pStyle w:val="AmdtsEntries"/>
      </w:pPr>
      <w:r w:rsidRPr="00984CB5">
        <w:t>pt 4 hdg</w:t>
      </w:r>
      <w:r w:rsidRPr="00984CB5">
        <w:tab/>
        <w:t xml:space="preserve">sub </w:t>
      </w:r>
      <w:hyperlink r:id="rId123"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4375A21A" w14:textId="77777777" w:rsidR="00984CB5" w:rsidRDefault="008F7140" w:rsidP="00984CB5">
      <w:pPr>
        <w:pStyle w:val="AmdtsEntryHd"/>
        <w:rPr>
          <w:szCs w:val="24"/>
        </w:rPr>
      </w:pPr>
      <w:r>
        <w:t xml:space="preserve">Meaning of </w:t>
      </w:r>
      <w:r>
        <w:rPr>
          <w:rStyle w:val="charItals"/>
        </w:rPr>
        <w:t>reviewable decision—</w:t>
      </w:r>
      <w:r>
        <w:t>pt 4</w:t>
      </w:r>
    </w:p>
    <w:p w14:paraId="12D89B3C" w14:textId="42734ECC" w:rsidR="00984CB5" w:rsidRPr="00984CB5" w:rsidRDefault="00984CB5" w:rsidP="00984CB5">
      <w:pPr>
        <w:pStyle w:val="AmdtsEntries"/>
      </w:pPr>
      <w:r>
        <w:t>s 57</w:t>
      </w:r>
      <w:r w:rsidRPr="00984CB5">
        <w:tab/>
        <w:t xml:space="preserve">sub </w:t>
      </w:r>
      <w:hyperlink r:id="rId124"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1AC813D5" w14:textId="77777777" w:rsidR="00984CB5" w:rsidRDefault="00984CB5" w:rsidP="00984CB5">
      <w:pPr>
        <w:pStyle w:val="AmdtsEntryHd"/>
        <w:rPr>
          <w:szCs w:val="24"/>
        </w:rPr>
      </w:pPr>
      <w:r>
        <w:t>Reviewable decision notices</w:t>
      </w:r>
    </w:p>
    <w:p w14:paraId="08AD8D5A" w14:textId="6AE8F998" w:rsidR="00984CB5" w:rsidRPr="00984CB5" w:rsidRDefault="00984CB5" w:rsidP="00984CB5">
      <w:pPr>
        <w:pStyle w:val="AmdtsEntries"/>
      </w:pPr>
      <w:r>
        <w:t>s 57A</w:t>
      </w:r>
      <w:r w:rsidRPr="00984CB5">
        <w:tab/>
      </w:r>
      <w:r>
        <w:t>ins</w:t>
      </w:r>
      <w:r w:rsidRPr="00984CB5">
        <w:t xml:space="preserve"> </w:t>
      </w:r>
      <w:hyperlink r:id="rId125"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0514674D" w14:textId="7BAC4C54" w:rsidR="00845983" w:rsidRPr="00D50966" w:rsidRDefault="00845983" w:rsidP="00845983">
      <w:pPr>
        <w:pStyle w:val="AmdtsEntries"/>
      </w:pPr>
      <w:r>
        <w:tab/>
        <w:t xml:space="preserve">am </w:t>
      </w:r>
      <w:hyperlink r:id="rId12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7ACBB1E3" w14:textId="77777777" w:rsidR="00984CB5" w:rsidRDefault="00984CB5" w:rsidP="00984CB5">
      <w:pPr>
        <w:pStyle w:val="AmdtsEntryHd"/>
        <w:rPr>
          <w:szCs w:val="24"/>
        </w:rPr>
      </w:pPr>
      <w:r>
        <w:t>Applications for review</w:t>
      </w:r>
    </w:p>
    <w:p w14:paraId="73744527" w14:textId="42A2A896" w:rsidR="00984CB5" w:rsidRPr="00984CB5" w:rsidRDefault="00984CB5" w:rsidP="00984CB5">
      <w:pPr>
        <w:pStyle w:val="AmdtsEntries"/>
      </w:pPr>
      <w:r>
        <w:t>s 58</w:t>
      </w:r>
      <w:r w:rsidRPr="00984CB5">
        <w:tab/>
        <w:t xml:space="preserve">sub </w:t>
      </w:r>
      <w:hyperlink r:id="rId127"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4E8DD464" w14:textId="77777777" w:rsidR="00845983" w:rsidRDefault="00845983" w:rsidP="00845983">
      <w:pPr>
        <w:pStyle w:val="AmdtsEntryHd"/>
      </w:pPr>
      <w:r>
        <w:t>Evidentiary certificates</w:t>
      </w:r>
    </w:p>
    <w:p w14:paraId="3219D779" w14:textId="76E28681" w:rsidR="00845983" w:rsidRPr="00D50966" w:rsidRDefault="00845983" w:rsidP="00845983">
      <w:pPr>
        <w:pStyle w:val="AmdtsEntries"/>
      </w:pPr>
      <w:r>
        <w:t>s 59</w:t>
      </w:r>
      <w:r>
        <w:tab/>
        <w:t xml:space="preserve">am </w:t>
      </w:r>
      <w:hyperlink r:id="rId12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494BA6D1" w14:textId="74A2DB40" w:rsidR="005D227F" w:rsidRDefault="005D227F">
      <w:pPr>
        <w:pStyle w:val="AmdtsEntryHd"/>
      </w:pPr>
      <w:r>
        <w:t>Approved forms</w:t>
      </w:r>
    </w:p>
    <w:p w14:paraId="26C22268" w14:textId="4D69E0A2" w:rsidR="005D227F" w:rsidRPr="005D227F" w:rsidRDefault="005D227F" w:rsidP="005D227F">
      <w:pPr>
        <w:pStyle w:val="AmdtsEntries"/>
      </w:pPr>
      <w:r>
        <w:t>s 61</w:t>
      </w:r>
      <w:r>
        <w:tab/>
        <w:t xml:space="preserve">om </w:t>
      </w:r>
      <w:hyperlink r:id="rId129" w:tooltip="Statute Law Amendment Act 2021" w:history="1">
        <w:r w:rsidRPr="004E1A6C">
          <w:rPr>
            <w:color w:val="0000FF" w:themeColor="hyperlink"/>
          </w:rPr>
          <w:t>A2021-12</w:t>
        </w:r>
      </w:hyperlink>
      <w:r>
        <w:t xml:space="preserve"> amdt 3.5</w:t>
      </w:r>
      <w:r w:rsidR="004F16C9">
        <w:t>8</w:t>
      </w:r>
    </w:p>
    <w:p w14:paraId="246BF9F3" w14:textId="157875CB" w:rsidR="00595685" w:rsidRDefault="00595685">
      <w:pPr>
        <w:pStyle w:val="AmdtsEntryHd"/>
        <w:rPr>
          <w:rStyle w:val="CharPartText"/>
        </w:rPr>
      </w:pPr>
      <w:r>
        <w:rPr>
          <w:rStyle w:val="CharPartText"/>
        </w:rPr>
        <w:t>Consequential amendments—Drugs of Dependence Act 1989</w:t>
      </w:r>
    </w:p>
    <w:p w14:paraId="5D60B392" w14:textId="77777777" w:rsidR="00595685" w:rsidRDefault="00595685">
      <w:pPr>
        <w:pStyle w:val="AmdtsEntries"/>
      </w:pPr>
      <w:r>
        <w:t>pt 6 hdg</w:t>
      </w:r>
      <w:r>
        <w:tab/>
        <w:t>om LA s 89 (3)</w:t>
      </w:r>
    </w:p>
    <w:p w14:paraId="61D5CF23" w14:textId="77777777" w:rsidR="00595685" w:rsidRDefault="00595685">
      <w:pPr>
        <w:pStyle w:val="AmdtsEntryHd"/>
      </w:pPr>
      <w:r>
        <w:t>New section 162 (6)</w:t>
      </w:r>
    </w:p>
    <w:p w14:paraId="62786F85" w14:textId="77777777" w:rsidR="00595685" w:rsidRDefault="00595685">
      <w:pPr>
        <w:pStyle w:val="AmdtsEntries"/>
      </w:pPr>
      <w:r>
        <w:t>s 63</w:t>
      </w:r>
      <w:r>
        <w:tab/>
        <w:t>om LA s 89 (3)</w:t>
      </w:r>
    </w:p>
    <w:p w14:paraId="415B1A2E" w14:textId="77777777" w:rsidR="00595685" w:rsidRDefault="00595685">
      <w:pPr>
        <w:pStyle w:val="AmdtsEntryHd"/>
      </w:pPr>
      <w:r>
        <w:t>New section 165 (2A)</w:t>
      </w:r>
    </w:p>
    <w:p w14:paraId="5F0840E2" w14:textId="77777777" w:rsidR="00595685" w:rsidRDefault="00595685">
      <w:pPr>
        <w:pStyle w:val="AmdtsEntries"/>
      </w:pPr>
      <w:r>
        <w:t>s 64</w:t>
      </w:r>
      <w:r>
        <w:tab/>
        <w:t>om LA s 89 (3)</w:t>
      </w:r>
    </w:p>
    <w:p w14:paraId="5AAE06B3" w14:textId="77777777" w:rsidR="00595685" w:rsidRDefault="00595685">
      <w:pPr>
        <w:pStyle w:val="AmdtsEntryHd"/>
      </w:pPr>
      <w:r>
        <w:t>Section 165</w:t>
      </w:r>
    </w:p>
    <w:p w14:paraId="6143F0BE" w14:textId="77777777" w:rsidR="00595685" w:rsidRDefault="00595685">
      <w:pPr>
        <w:pStyle w:val="AmdtsEntries"/>
      </w:pPr>
      <w:r>
        <w:t>s 65</w:t>
      </w:r>
      <w:r>
        <w:tab/>
        <w:t>om LA s 89 (3)</w:t>
      </w:r>
    </w:p>
    <w:p w14:paraId="0677A290" w14:textId="77777777" w:rsidR="00595685" w:rsidRDefault="00595685">
      <w:pPr>
        <w:pStyle w:val="AmdtsEntryHd"/>
      </w:pPr>
      <w:r>
        <w:t>New section 171 (4) (da)</w:t>
      </w:r>
    </w:p>
    <w:p w14:paraId="36A41341" w14:textId="77777777" w:rsidR="00595685" w:rsidRDefault="00595685">
      <w:pPr>
        <w:pStyle w:val="AmdtsEntries"/>
      </w:pPr>
      <w:r>
        <w:t>s 66</w:t>
      </w:r>
      <w:r>
        <w:tab/>
        <w:t>om LA s 89 (3)</w:t>
      </w:r>
    </w:p>
    <w:p w14:paraId="4F836D25" w14:textId="77777777" w:rsidR="00595685" w:rsidRDefault="00595685">
      <w:pPr>
        <w:pStyle w:val="AmdtsEntryHd"/>
      </w:pPr>
      <w:r>
        <w:t>Section 171 (4)</w:t>
      </w:r>
    </w:p>
    <w:p w14:paraId="7FFEF7AF" w14:textId="77777777" w:rsidR="00595685" w:rsidRDefault="00595685">
      <w:pPr>
        <w:pStyle w:val="AmdtsEntries"/>
      </w:pPr>
      <w:r>
        <w:t>s 67</w:t>
      </w:r>
      <w:r>
        <w:tab/>
        <w:t>om LA s 89 (3)</w:t>
      </w:r>
    </w:p>
    <w:p w14:paraId="7370ED35" w14:textId="77777777" w:rsidR="00984CB5" w:rsidRDefault="00984CB5" w:rsidP="00984CB5">
      <w:pPr>
        <w:pStyle w:val="AmdtsEntryHd"/>
      </w:pPr>
      <w:r>
        <w:t>Reviewable decisions</w:t>
      </w:r>
    </w:p>
    <w:p w14:paraId="4E48F52D" w14:textId="0FA7F829" w:rsidR="00984CB5" w:rsidRDefault="00984CB5" w:rsidP="00984CB5">
      <w:pPr>
        <w:pStyle w:val="AmdtsEntries"/>
      </w:pPr>
      <w:r>
        <w:t>sch 1</w:t>
      </w:r>
      <w:r>
        <w:tab/>
        <w:t xml:space="preserve">ins </w:t>
      </w:r>
      <w:hyperlink r:id="rId130"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005F57B5">
        <w:t xml:space="preserve"> amdt 1.238</w:t>
      </w:r>
    </w:p>
    <w:p w14:paraId="5FF2A0FA" w14:textId="77777777" w:rsidR="00595685" w:rsidRDefault="00595685">
      <w:pPr>
        <w:pStyle w:val="AmdtsEntryHd"/>
      </w:pPr>
      <w:r>
        <w:t>Dictionary</w:t>
      </w:r>
    </w:p>
    <w:p w14:paraId="7A168AA8" w14:textId="40388616" w:rsidR="005F57B5" w:rsidRDefault="00595685">
      <w:pPr>
        <w:pStyle w:val="AmdtsEntries"/>
      </w:pPr>
      <w:r>
        <w:t>dict</w:t>
      </w:r>
      <w:r>
        <w:tab/>
      </w:r>
      <w:r w:rsidR="008F7140">
        <w:t xml:space="preserve">am </w:t>
      </w:r>
      <w:hyperlink r:id="rId131"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008F7140">
        <w:t xml:space="preserve"> amdt 1.</w:t>
      </w:r>
      <w:r w:rsidR="005F57B5">
        <w:t>239</w:t>
      </w:r>
      <w:r w:rsidR="006E28BC">
        <w:t xml:space="preserve">; </w:t>
      </w:r>
      <w:hyperlink r:id="rId132" w:tooltip="Statute Law Amendment Act 2009 (No 2)" w:history="1">
        <w:r w:rsidR="00FE03AB" w:rsidRPr="00FE03AB">
          <w:rPr>
            <w:rStyle w:val="charCitHyperlinkAbbrev"/>
          </w:rPr>
          <w:t>A2009</w:t>
        </w:r>
        <w:r w:rsidR="00FE03AB" w:rsidRPr="00FE03AB">
          <w:rPr>
            <w:rStyle w:val="charCitHyperlinkAbbrev"/>
          </w:rPr>
          <w:noBreakHyphen/>
          <w:t>49</w:t>
        </w:r>
      </w:hyperlink>
      <w:r w:rsidR="006E28BC">
        <w:t xml:space="preserve"> amdt 3.85</w:t>
      </w:r>
      <w:r w:rsidR="00ED33F2">
        <w:t xml:space="preserve">; </w:t>
      </w:r>
      <w:hyperlink r:id="rId133"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ED33F2">
        <w:t xml:space="preserve"> amdt</w:t>
      </w:r>
      <w:r w:rsidR="00C14CAB">
        <w:t xml:space="preserve"> 1.245</w:t>
      </w:r>
    </w:p>
    <w:p w14:paraId="4DD24831" w14:textId="738D29F1" w:rsidR="00595685" w:rsidRDefault="005F57B5">
      <w:pPr>
        <w:pStyle w:val="AmdtsEntries"/>
      </w:pPr>
      <w:r>
        <w:tab/>
      </w:r>
      <w:r w:rsidR="00595685">
        <w:t xml:space="preserve">def </w:t>
      </w:r>
      <w:r w:rsidR="00595685">
        <w:rPr>
          <w:rStyle w:val="charBoldItals"/>
        </w:rPr>
        <w:t xml:space="preserve">affected by bankruptcy action </w:t>
      </w:r>
      <w:r w:rsidR="00595685">
        <w:t xml:space="preserve">am </w:t>
      </w:r>
      <w:hyperlink r:id="rId134" w:tooltip="Statute Law Amendment Act 2008" w:history="1">
        <w:r w:rsidR="00FE03AB" w:rsidRPr="00FE03AB">
          <w:rPr>
            <w:rStyle w:val="charCitHyperlinkAbbrev"/>
          </w:rPr>
          <w:t>A2008</w:t>
        </w:r>
        <w:r w:rsidR="00FE03AB" w:rsidRPr="00FE03AB">
          <w:rPr>
            <w:rStyle w:val="charCitHyperlinkAbbrev"/>
          </w:rPr>
          <w:noBreakHyphen/>
          <w:t>28</w:t>
        </w:r>
      </w:hyperlink>
      <w:r w:rsidR="00595685">
        <w:t xml:space="preserve"> amdt 3.98</w:t>
      </w:r>
    </w:p>
    <w:p w14:paraId="17284EB4" w14:textId="4B52FB59" w:rsidR="006E28BC" w:rsidRDefault="006E28BC" w:rsidP="006E28BC">
      <w:pPr>
        <w:pStyle w:val="AmdtsEntriesDefL2"/>
      </w:pPr>
      <w:r>
        <w:tab/>
        <w:t xml:space="preserve">om </w:t>
      </w:r>
      <w:hyperlink r:id="rId135"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3.86</w:t>
      </w:r>
    </w:p>
    <w:p w14:paraId="00600D23" w14:textId="0637E99D" w:rsidR="00595685" w:rsidRPr="00A62A20" w:rsidRDefault="00595685">
      <w:pPr>
        <w:pStyle w:val="AmdtsEntries"/>
      </w:pPr>
      <w:r w:rsidRPr="00A62A20">
        <w:tab/>
        <w:t xml:space="preserve">def </w:t>
      </w:r>
      <w:r w:rsidRPr="00A62A20">
        <w:rPr>
          <w:rStyle w:val="charBoldItals"/>
        </w:rPr>
        <w:t>Drugs of Dependence Act</w:t>
      </w:r>
      <w:r w:rsidRPr="00FE03AB">
        <w:rPr>
          <w:rFonts w:cs="Arial"/>
        </w:rPr>
        <w:t xml:space="preserve"> </w:t>
      </w:r>
      <w:r w:rsidRPr="00A62A20">
        <w:t xml:space="preserve">om </w:t>
      </w:r>
      <w:hyperlink r:id="rId136"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2.119</w:t>
      </w:r>
    </w:p>
    <w:p w14:paraId="7FE49E99" w14:textId="571B5E68" w:rsidR="00595685" w:rsidRPr="00A62A20" w:rsidRDefault="00595685">
      <w:pPr>
        <w:pStyle w:val="AmdtsEntries"/>
      </w:pPr>
      <w:r w:rsidRPr="00A62A20">
        <w:tab/>
        <w:t xml:space="preserve">def </w:t>
      </w:r>
      <w:r w:rsidRPr="00A62A20">
        <w:rPr>
          <w:rStyle w:val="charBoldItals"/>
        </w:rPr>
        <w:t xml:space="preserve">relevant offence </w:t>
      </w:r>
      <w:r w:rsidRPr="00A62A20">
        <w:t xml:space="preserve">ins </w:t>
      </w:r>
      <w:hyperlink r:id="rId137"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2.120</w:t>
      </w:r>
    </w:p>
    <w:p w14:paraId="00A55E34" w14:textId="6C2E3462" w:rsidR="005F57B5" w:rsidRDefault="005F57B5" w:rsidP="00D26BB2">
      <w:pPr>
        <w:pStyle w:val="AmdtsEntries"/>
      </w:pPr>
      <w:r w:rsidRPr="005F57B5">
        <w:tab/>
        <w:t xml:space="preserve">def </w:t>
      </w:r>
      <w:r w:rsidRPr="00FE03AB">
        <w:rPr>
          <w:rStyle w:val="charBoldItals"/>
        </w:rPr>
        <w:t>reviewable decision</w:t>
      </w:r>
      <w:r w:rsidRPr="005F57B5">
        <w:t xml:space="preserve"> sub </w:t>
      </w:r>
      <w:hyperlink r:id="rId138"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5F57B5">
        <w:t xml:space="preserve"> amdt 1.240</w:t>
      </w:r>
    </w:p>
    <w:p w14:paraId="38D920AA" w14:textId="77777777" w:rsidR="00595685" w:rsidRPr="007251EA" w:rsidRDefault="00595685" w:rsidP="005F57B5">
      <w:pPr>
        <w:pStyle w:val="Endnote20"/>
      </w:pPr>
      <w:bookmarkStart w:id="90" w:name="_Toc198806037"/>
      <w:r w:rsidRPr="007251EA">
        <w:rPr>
          <w:rStyle w:val="charTableNo"/>
        </w:rPr>
        <w:lastRenderedPageBreak/>
        <w:t>5</w:t>
      </w:r>
      <w:r>
        <w:tab/>
      </w:r>
      <w:r w:rsidRPr="007251EA">
        <w:rPr>
          <w:rStyle w:val="charTableText"/>
        </w:rPr>
        <w:t>Earlier republications</w:t>
      </w:r>
      <w:bookmarkEnd w:id="90"/>
    </w:p>
    <w:p w14:paraId="7CC6E92E" w14:textId="77777777" w:rsidR="00595685" w:rsidRDefault="00595685">
      <w:pPr>
        <w:pStyle w:val="EndNoteTextPub"/>
      </w:pPr>
      <w:r>
        <w:t xml:space="preserve">Some earlier republications were not numbered. The number in column 1 refers to the publication order.  </w:t>
      </w:r>
    </w:p>
    <w:p w14:paraId="75EC783A" w14:textId="77777777" w:rsidR="00595685" w:rsidRDefault="0059568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BCD4647" w14:textId="77777777" w:rsidR="00595685" w:rsidRDefault="0059568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95685" w14:paraId="567575CA" w14:textId="77777777">
        <w:trPr>
          <w:tblHeader/>
        </w:trPr>
        <w:tc>
          <w:tcPr>
            <w:tcW w:w="1576" w:type="dxa"/>
            <w:tcBorders>
              <w:bottom w:val="single" w:sz="4" w:space="0" w:color="auto"/>
            </w:tcBorders>
          </w:tcPr>
          <w:p w14:paraId="5D0DD959" w14:textId="77777777" w:rsidR="00595685" w:rsidRDefault="00595685">
            <w:pPr>
              <w:pStyle w:val="EarlierRepubHdg"/>
            </w:pPr>
            <w:r>
              <w:t>Republication No and date</w:t>
            </w:r>
          </w:p>
        </w:tc>
        <w:tc>
          <w:tcPr>
            <w:tcW w:w="1681" w:type="dxa"/>
            <w:tcBorders>
              <w:bottom w:val="single" w:sz="4" w:space="0" w:color="auto"/>
            </w:tcBorders>
          </w:tcPr>
          <w:p w14:paraId="77581713" w14:textId="77777777" w:rsidR="00595685" w:rsidRDefault="00595685">
            <w:pPr>
              <w:pStyle w:val="EarlierRepubHdg"/>
            </w:pPr>
            <w:r>
              <w:t>Effective</w:t>
            </w:r>
          </w:p>
        </w:tc>
        <w:tc>
          <w:tcPr>
            <w:tcW w:w="1783" w:type="dxa"/>
            <w:tcBorders>
              <w:bottom w:val="single" w:sz="4" w:space="0" w:color="auto"/>
            </w:tcBorders>
          </w:tcPr>
          <w:p w14:paraId="097A3BC0" w14:textId="77777777" w:rsidR="00595685" w:rsidRDefault="00595685">
            <w:pPr>
              <w:pStyle w:val="EarlierRepubHdg"/>
            </w:pPr>
            <w:r>
              <w:t>Last amendment made by</w:t>
            </w:r>
          </w:p>
        </w:tc>
        <w:tc>
          <w:tcPr>
            <w:tcW w:w="1783" w:type="dxa"/>
            <w:tcBorders>
              <w:bottom w:val="single" w:sz="4" w:space="0" w:color="auto"/>
            </w:tcBorders>
          </w:tcPr>
          <w:p w14:paraId="3152F45E" w14:textId="77777777" w:rsidR="00595685" w:rsidRDefault="00595685">
            <w:pPr>
              <w:pStyle w:val="EarlierRepubHdg"/>
            </w:pPr>
            <w:r>
              <w:t>Republication for</w:t>
            </w:r>
          </w:p>
        </w:tc>
      </w:tr>
      <w:tr w:rsidR="00595685" w14:paraId="776B42B6" w14:textId="77777777">
        <w:tc>
          <w:tcPr>
            <w:tcW w:w="1576" w:type="dxa"/>
            <w:tcBorders>
              <w:top w:val="single" w:sz="4" w:space="0" w:color="auto"/>
              <w:bottom w:val="single" w:sz="4" w:space="0" w:color="auto"/>
            </w:tcBorders>
          </w:tcPr>
          <w:p w14:paraId="7334B6B3" w14:textId="77777777" w:rsidR="00595685" w:rsidRDefault="00595685">
            <w:pPr>
              <w:pStyle w:val="EarlierRepubEntries"/>
            </w:pPr>
            <w:r>
              <w:t>R1</w:t>
            </w:r>
            <w:r>
              <w:br/>
              <w:t>16 Feb 2005</w:t>
            </w:r>
          </w:p>
        </w:tc>
        <w:tc>
          <w:tcPr>
            <w:tcW w:w="1681" w:type="dxa"/>
            <w:tcBorders>
              <w:top w:val="single" w:sz="4" w:space="0" w:color="auto"/>
              <w:bottom w:val="single" w:sz="4" w:space="0" w:color="auto"/>
            </w:tcBorders>
          </w:tcPr>
          <w:p w14:paraId="4851D595" w14:textId="77777777" w:rsidR="00595685" w:rsidRDefault="00595685">
            <w:pPr>
              <w:pStyle w:val="EarlierRepubEntries"/>
            </w:pPr>
            <w:r>
              <w:t>16 Feb 2005–</w:t>
            </w:r>
            <w:r>
              <w:br/>
              <w:t>25 Aug 2008</w:t>
            </w:r>
          </w:p>
        </w:tc>
        <w:tc>
          <w:tcPr>
            <w:tcW w:w="1783" w:type="dxa"/>
            <w:tcBorders>
              <w:top w:val="single" w:sz="4" w:space="0" w:color="auto"/>
              <w:bottom w:val="single" w:sz="4" w:space="0" w:color="auto"/>
            </w:tcBorders>
          </w:tcPr>
          <w:p w14:paraId="067B85FB" w14:textId="77777777" w:rsidR="00595685" w:rsidRDefault="00595685">
            <w:pPr>
              <w:pStyle w:val="EarlierRepubEntries"/>
            </w:pPr>
            <w:r>
              <w:t>not amended</w:t>
            </w:r>
          </w:p>
        </w:tc>
        <w:tc>
          <w:tcPr>
            <w:tcW w:w="1783" w:type="dxa"/>
            <w:tcBorders>
              <w:top w:val="single" w:sz="4" w:space="0" w:color="auto"/>
              <w:bottom w:val="single" w:sz="4" w:space="0" w:color="auto"/>
            </w:tcBorders>
          </w:tcPr>
          <w:p w14:paraId="4BCFA149" w14:textId="77777777" w:rsidR="00595685" w:rsidRDefault="00595685">
            <w:pPr>
              <w:pStyle w:val="EarlierRepubEntries"/>
            </w:pPr>
            <w:r>
              <w:t>new Act</w:t>
            </w:r>
          </w:p>
        </w:tc>
      </w:tr>
      <w:tr w:rsidR="005F57B5" w14:paraId="07D860FB" w14:textId="77777777">
        <w:tc>
          <w:tcPr>
            <w:tcW w:w="1576" w:type="dxa"/>
            <w:tcBorders>
              <w:top w:val="single" w:sz="4" w:space="0" w:color="auto"/>
              <w:bottom w:val="single" w:sz="4" w:space="0" w:color="auto"/>
            </w:tcBorders>
          </w:tcPr>
          <w:p w14:paraId="68EB2E1C" w14:textId="77777777" w:rsidR="005F57B5" w:rsidRDefault="005F57B5">
            <w:pPr>
              <w:pStyle w:val="EarlierRepubEntries"/>
            </w:pPr>
            <w:r>
              <w:t>R2</w:t>
            </w:r>
            <w:r>
              <w:br/>
              <w:t>26 Aug 2008</w:t>
            </w:r>
          </w:p>
        </w:tc>
        <w:tc>
          <w:tcPr>
            <w:tcW w:w="1681" w:type="dxa"/>
            <w:tcBorders>
              <w:top w:val="single" w:sz="4" w:space="0" w:color="auto"/>
              <w:bottom w:val="single" w:sz="4" w:space="0" w:color="auto"/>
            </w:tcBorders>
          </w:tcPr>
          <w:p w14:paraId="2154DAE4" w14:textId="77777777" w:rsidR="005F57B5" w:rsidRDefault="005F57B5">
            <w:pPr>
              <w:pStyle w:val="EarlierRepubEntries"/>
            </w:pPr>
            <w:r>
              <w:t>26 Aug 2008–</w:t>
            </w:r>
            <w:r>
              <w:br/>
              <w:t>1 Fe</w:t>
            </w:r>
            <w:r w:rsidR="008F7140">
              <w:t>b</w:t>
            </w:r>
            <w:r>
              <w:t xml:space="preserve"> 2009</w:t>
            </w:r>
          </w:p>
        </w:tc>
        <w:tc>
          <w:tcPr>
            <w:tcW w:w="1783" w:type="dxa"/>
            <w:tcBorders>
              <w:top w:val="single" w:sz="4" w:space="0" w:color="auto"/>
              <w:bottom w:val="single" w:sz="4" w:space="0" w:color="auto"/>
            </w:tcBorders>
          </w:tcPr>
          <w:p w14:paraId="4F5E13D3" w14:textId="65839E2D" w:rsidR="005F57B5" w:rsidRDefault="00FE03AB">
            <w:pPr>
              <w:pStyle w:val="EarlierRepubEntries"/>
            </w:pPr>
            <w:hyperlink r:id="rId139" w:tooltip="Statute Law Amendment Act 2008" w:history="1">
              <w:r w:rsidRPr="00FE03AB">
                <w:rPr>
                  <w:rStyle w:val="charCitHyperlinkAbbrev"/>
                </w:rPr>
                <w:t>A2008</w:t>
              </w:r>
              <w:r w:rsidRPr="00FE03AB">
                <w:rPr>
                  <w:rStyle w:val="charCitHyperlinkAbbrev"/>
                </w:rPr>
                <w:noBreakHyphen/>
                <w:t>28</w:t>
              </w:r>
            </w:hyperlink>
          </w:p>
        </w:tc>
        <w:tc>
          <w:tcPr>
            <w:tcW w:w="1783" w:type="dxa"/>
            <w:tcBorders>
              <w:top w:val="single" w:sz="4" w:space="0" w:color="auto"/>
              <w:bottom w:val="single" w:sz="4" w:space="0" w:color="auto"/>
            </w:tcBorders>
          </w:tcPr>
          <w:p w14:paraId="672B6BED" w14:textId="1C5D6200" w:rsidR="005F57B5" w:rsidRDefault="005F57B5">
            <w:pPr>
              <w:pStyle w:val="EarlierRepubEntries"/>
            </w:pPr>
            <w:r>
              <w:t xml:space="preserve">amendments by </w:t>
            </w:r>
            <w:hyperlink r:id="rId140" w:tooltip="Statute Law Amendment Act 2008" w:history="1">
              <w:r w:rsidR="00FE03AB" w:rsidRPr="00FE03AB">
                <w:rPr>
                  <w:rStyle w:val="charCitHyperlinkAbbrev"/>
                </w:rPr>
                <w:t>A2008</w:t>
              </w:r>
              <w:r w:rsidR="00FE03AB" w:rsidRPr="00FE03AB">
                <w:rPr>
                  <w:rStyle w:val="charCitHyperlinkAbbrev"/>
                </w:rPr>
                <w:noBreakHyphen/>
                <w:t>28</w:t>
              </w:r>
            </w:hyperlink>
          </w:p>
        </w:tc>
      </w:tr>
      <w:tr w:rsidR="002C25E2" w14:paraId="5093350F" w14:textId="77777777">
        <w:tc>
          <w:tcPr>
            <w:tcW w:w="1576" w:type="dxa"/>
            <w:tcBorders>
              <w:top w:val="single" w:sz="4" w:space="0" w:color="auto"/>
              <w:bottom w:val="single" w:sz="4" w:space="0" w:color="auto"/>
            </w:tcBorders>
          </w:tcPr>
          <w:p w14:paraId="130D36A8" w14:textId="77777777" w:rsidR="002C25E2" w:rsidRDefault="002C25E2">
            <w:pPr>
              <w:pStyle w:val="EarlierRepubEntries"/>
            </w:pPr>
            <w:r>
              <w:t>R3</w:t>
            </w:r>
            <w:r>
              <w:br/>
              <w:t>2 Feb 2009</w:t>
            </w:r>
          </w:p>
        </w:tc>
        <w:tc>
          <w:tcPr>
            <w:tcW w:w="1681" w:type="dxa"/>
            <w:tcBorders>
              <w:top w:val="single" w:sz="4" w:space="0" w:color="auto"/>
              <w:bottom w:val="single" w:sz="4" w:space="0" w:color="auto"/>
            </w:tcBorders>
          </w:tcPr>
          <w:p w14:paraId="7CF68AB8" w14:textId="77777777" w:rsidR="002C25E2" w:rsidRDefault="002C25E2">
            <w:pPr>
              <w:pStyle w:val="EarlierRepubEntries"/>
            </w:pPr>
            <w:r>
              <w:t>2 Feb 2009–</w:t>
            </w:r>
            <w:r>
              <w:br/>
              <w:t>13 Feb 2009</w:t>
            </w:r>
          </w:p>
        </w:tc>
        <w:tc>
          <w:tcPr>
            <w:tcW w:w="1783" w:type="dxa"/>
            <w:tcBorders>
              <w:top w:val="single" w:sz="4" w:space="0" w:color="auto"/>
              <w:bottom w:val="single" w:sz="4" w:space="0" w:color="auto"/>
            </w:tcBorders>
          </w:tcPr>
          <w:p w14:paraId="19349DD2" w14:textId="266FEDB1" w:rsidR="002C25E2" w:rsidRDefault="00FE03AB">
            <w:pPr>
              <w:pStyle w:val="EarlierRepubEntries"/>
            </w:pPr>
            <w:hyperlink r:id="rId141" w:tooltip="ACT Civil and Administrative Tribunal Legislation Amendment Act 2008 (No 2)" w:history="1">
              <w:r w:rsidRPr="00FE03AB">
                <w:rPr>
                  <w:rStyle w:val="charCitHyperlinkAbbrev"/>
                </w:rPr>
                <w:t>A2008</w:t>
              </w:r>
              <w:r w:rsidRPr="00FE03AB">
                <w:rPr>
                  <w:rStyle w:val="charCitHyperlinkAbbrev"/>
                </w:rPr>
                <w:noBreakHyphen/>
                <w:t>37</w:t>
              </w:r>
            </w:hyperlink>
          </w:p>
        </w:tc>
        <w:tc>
          <w:tcPr>
            <w:tcW w:w="1783" w:type="dxa"/>
            <w:tcBorders>
              <w:top w:val="single" w:sz="4" w:space="0" w:color="auto"/>
              <w:bottom w:val="single" w:sz="4" w:space="0" w:color="auto"/>
            </w:tcBorders>
          </w:tcPr>
          <w:p w14:paraId="12974733" w14:textId="7115E74B" w:rsidR="002C25E2" w:rsidRDefault="001617DE">
            <w:pPr>
              <w:pStyle w:val="EarlierRepubEntries"/>
            </w:pPr>
            <w:r>
              <w:t xml:space="preserve">amendments by </w:t>
            </w:r>
            <w:hyperlink r:id="rId142"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p>
        </w:tc>
      </w:tr>
      <w:tr w:rsidR="006E28BC" w14:paraId="373B1562" w14:textId="77777777" w:rsidTr="00D27461">
        <w:trPr>
          <w:cantSplit/>
        </w:trPr>
        <w:tc>
          <w:tcPr>
            <w:tcW w:w="1576" w:type="dxa"/>
            <w:tcBorders>
              <w:top w:val="single" w:sz="4" w:space="0" w:color="auto"/>
              <w:bottom w:val="single" w:sz="4" w:space="0" w:color="auto"/>
            </w:tcBorders>
          </w:tcPr>
          <w:p w14:paraId="3A676FDE" w14:textId="77777777" w:rsidR="006E28BC" w:rsidRDefault="006E28BC">
            <w:pPr>
              <w:pStyle w:val="EarlierRepubEntries"/>
            </w:pPr>
            <w:r>
              <w:t>R4</w:t>
            </w:r>
            <w:r>
              <w:br/>
              <w:t>14 Feb 2009</w:t>
            </w:r>
          </w:p>
        </w:tc>
        <w:tc>
          <w:tcPr>
            <w:tcW w:w="1681" w:type="dxa"/>
            <w:tcBorders>
              <w:top w:val="single" w:sz="4" w:space="0" w:color="auto"/>
              <w:bottom w:val="single" w:sz="4" w:space="0" w:color="auto"/>
            </w:tcBorders>
          </w:tcPr>
          <w:p w14:paraId="2D3B754F" w14:textId="77777777" w:rsidR="006E28BC" w:rsidRDefault="006E28BC">
            <w:pPr>
              <w:pStyle w:val="EarlierRepubEntries"/>
            </w:pPr>
            <w:r>
              <w:t>14 Feb 2009–</w:t>
            </w:r>
            <w:r>
              <w:br/>
              <w:t>16 Dec 2009</w:t>
            </w:r>
          </w:p>
        </w:tc>
        <w:tc>
          <w:tcPr>
            <w:tcW w:w="1783" w:type="dxa"/>
            <w:tcBorders>
              <w:top w:val="single" w:sz="4" w:space="0" w:color="auto"/>
              <w:bottom w:val="single" w:sz="4" w:space="0" w:color="auto"/>
            </w:tcBorders>
          </w:tcPr>
          <w:p w14:paraId="5D10337C" w14:textId="59F6FE1D" w:rsidR="006E28BC" w:rsidRDefault="00FE03AB">
            <w:pPr>
              <w:pStyle w:val="EarlierRepubEntries"/>
            </w:pPr>
            <w:hyperlink r:id="rId143" w:tooltip="ACT Civil and Administrative Tribunal Legislation Amendment Act 2008 (No 2)" w:history="1">
              <w:r w:rsidRPr="00FE03AB">
                <w:rPr>
                  <w:rStyle w:val="charCitHyperlinkAbbrev"/>
                </w:rPr>
                <w:t>A2008</w:t>
              </w:r>
              <w:r w:rsidRPr="00FE03AB">
                <w:rPr>
                  <w:rStyle w:val="charCitHyperlinkAbbrev"/>
                </w:rPr>
                <w:noBreakHyphen/>
                <w:t>37</w:t>
              </w:r>
            </w:hyperlink>
          </w:p>
        </w:tc>
        <w:tc>
          <w:tcPr>
            <w:tcW w:w="1783" w:type="dxa"/>
            <w:tcBorders>
              <w:top w:val="single" w:sz="4" w:space="0" w:color="auto"/>
              <w:bottom w:val="single" w:sz="4" w:space="0" w:color="auto"/>
            </w:tcBorders>
          </w:tcPr>
          <w:p w14:paraId="51940971" w14:textId="7D4DC021" w:rsidR="006E28BC" w:rsidRDefault="006E28BC">
            <w:pPr>
              <w:pStyle w:val="EarlierRepubEntries"/>
            </w:pPr>
            <w:r>
              <w:t xml:space="preserve">amendments by </w:t>
            </w:r>
            <w:hyperlink r:id="rId144" w:tooltip="Medicines, Poisons and Therapeutic Goods Act 2008" w:history="1">
              <w:r w:rsidR="00FE03AB" w:rsidRPr="00FE03AB">
                <w:rPr>
                  <w:rStyle w:val="charCitHyperlinkAbbrev"/>
                </w:rPr>
                <w:t>A2008</w:t>
              </w:r>
              <w:r w:rsidR="00FE03AB" w:rsidRPr="00FE03AB">
                <w:rPr>
                  <w:rStyle w:val="charCitHyperlinkAbbrev"/>
                </w:rPr>
                <w:noBreakHyphen/>
                <w:t>26</w:t>
              </w:r>
            </w:hyperlink>
          </w:p>
        </w:tc>
      </w:tr>
      <w:tr w:rsidR="00ED33F2" w14:paraId="686BCD9E" w14:textId="77777777">
        <w:tc>
          <w:tcPr>
            <w:tcW w:w="1576" w:type="dxa"/>
            <w:tcBorders>
              <w:top w:val="single" w:sz="4" w:space="0" w:color="auto"/>
              <w:bottom w:val="single" w:sz="4" w:space="0" w:color="auto"/>
            </w:tcBorders>
          </w:tcPr>
          <w:p w14:paraId="70B02891" w14:textId="77777777" w:rsidR="00ED33F2" w:rsidRDefault="003F4D38">
            <w:pPr>
              <w:pStyle w:val="EarlierRepubEntries"/>
            </w:pPr>
            <w:r>
              <w:t>R5</w:t>
            </w:r>
            <w:r>
              <w:br/>
              <w:t>17 Dec 2009</w:t>
            </w:r>
          </w:p>
        </w:tc>
        <w:tc>
          <w:tcPr>
            <w:tcW w:w="1681" w:type="dxa"/>
            <w:tcBorders>
              <w:top w:val="single" w:sz="4" w:space="0" w:color="auto"/>
              <w:bottom w:val="single" w:sz="4" w:space="0" w:color="auto"/>
            </w:tcBorders>
          </w:tcPr>
          <w:p w14:paraId="311125F5" w14:textId="77777777" w:rsidR="00ED33F2" w:rsidRDefault="003F4D38">
            <w:pPr>
              <w:pStyle w:val="EarlierRepubEntries"/>
            </w:pPr>
            <w:r>
              <w:t>17 Dec 2009–</w:t>
            </w:r>
            <w:r>
              <w:br/>
              <w:t>30 June 2011</w:t>
            </w:r>
          </w:p>
        </w:tc>
        <w:tc>
          <w:tcPr>
            <w:tcW w:w="1783" w:type="dxa"/>
            <w:tcBorders>
              <w:top w:val="single" w:sz="4" w:space="0" w:color="auto"/>
              <w:bottom w:val="single" w:sz="4" w:space="0" w:color="auto"/>
            </w:tcBorders>
          </w:tcPr>
          <w:p w14:paraId="79E9F567" w14:textId="217968C2" w:rsidR="00ED33F2" w:rsidRDefault="00FE03AB">
            <w:pPr>
              <w:pStyle w:val="EarlierRepubEntries"/>
            </w:pPr>
            <w:hyperlink r:id="rId145" w:tooltip="Statute Law Amendment Act 2009 (No 2)" w:history="1">
              <w:r w:rsidRPr="00FE03AB">
                <w:rPr>
                  <w:rStyle w:val="charCitHyperlinkAbbrev"/>
                </w:rPr>
                <w:t>A2009</w:t>
              </w:r>
              <w:r w:rsidRPr="00FE03AB">
                <w:rPr>
                  <w:rStyle w:val="charCitHyperlinkAbbrev"/>
                </w:rPr>
                <w:noBreakHyphen/>
                <w:t>49</w:t>
              </w:r>
            </w:hyperlink>
          </w:p>
        </w:tc>
        <w:tc>
          <w:tcPr>
            <w:tcW w:w="1783" w:type="dxa"/>
            <w:tcBorders>
              <w:top w:val="single" w:sz="4" w:space="0" w:color="auto"/>
              <w:bottom w:val="single" w:sz="4" w:space="0" w:color="auto"/>
            </w:tcBorders>
          </w:tcPr>
          <w:p w14:paraId="1F78629C" w14:textId="333D0732" w:rsidR="00ED33F2" w:rsidRDefault="003F4D38">
            <w:pPr>
              <w:pStyle w:val="EarlierRepubEntries"/>
            </w:pPr>
            <w:r>
              <w:t xml:space="preserve">amendments by </w:t>
            </w:r>
            <w:hyperlink r:id="rId146" w:tooltip="Statute Law Amendment Act 2009 (No 2)" w:history="1">
              <w:r w:rsidR="00FE03AB" w:rsidRPr="00FE03AB">
                <w:rPr>
                  <w:rStyle w:val="charCitHyperlinkAbbrev"/>
                </w:rPr>
                <w:t>A2009</w:t>
              </w:r>
              <w:r w:rsidR="00FE03AB" w:rsidRPr="00FE03AB">
                <w:rPr>
                  <w:rStyle w:val="charCitHyperlinkAbbrev"/>
                </w:rPr>
                <w:noBreakHyphen/>
                <w:t>49</w:t>
              </w:r>
            </w:hyperlink>
          </w:p>
        </w:tc>
      </w:tr>
      <w:tr w:rsidR="00A2387E" w14:paraId="6889DAE3" w14:textId="77777777" w:rsidTr="00F14640">
        <w:trPr>
          <w:cantSplit/>
        </w:trPr>
        <w:tc>
          <w:tcPr>
            <w:tcW w:w="1576" w:type="dxa"/>
            <w:tcBorders>
              <w:top w:val="single" w:sz="4" w:space="0" w:color="auto"/>
              <w:bottom w:val="single" w:sz="4" w:space="0" w:color="auto"/>
            </w:tcBorders>
          </w:tcPr>
          <w:p w14:paraId="0ABC032A" w14:textId="77777777" w:rsidR="00A2387E" w:rsidRDefault="00A2387E">
            <w:pPr>
              <w:pStyle w:val="EarlierRepubEntries"/>
            </w:pPr>
            <w:r>
              <w:t>R6</w:t>
            </w:r>
            <w:r>
              <w:br/>
              <w:t>1 July 2011</w:t>
            </w:r>
          </w:p>
        </w:tc>
        <w:tc>
          <w:tcPr>
            <w:tcW w:w="1681" w:type="dxa"/>
            <w:tcBorders>
              <w:top w:val="single" w:sz="4" w:space="0" w:color="auto"/>
              <w:bottom w:val="single" w:sz="4" w:space="0" w:color="auto"/>
            </w:tcBorders>
          </w:tcPr>
          <w:p w14:paraId="69D210C9" w14:textId="77777777" w:rsidR="00A2387E" w:rsidRDefault="00A2387E">
            <w:pPr>
              <w:pStyle w:val="EarlierRepubEntries"/>
            </w:pPr>
            <w:r>
              <w:t>1 July 2011–</w:t>
            </w:r>
            <w:r>
              <w:br/>
              <w:t>29 Jan 2012</w:t>
            </w:r>
          </w:p>
        </w:tc>
        <w:tc>
          <w:tcPr>
            <w:tcW w:w="1783" w:type="dxa"/>
            <w:tcBorders>
              <w:top w:val="single" w:sz="4" w:space="0" w:color="auto"/>
              <w:bottom w:val="single" w:sz="4" w:space="0" w:color="auto"/>
            </w:tcBorders>
          </w:tcPr>
          <w:p w14:paraId="3ADAE781" w14:textId="76D8E314" w:rsidR="00A2387E" w:rsidRPr="00FE03AB" w:rsidRDefault="00FE03AB">
            <w:pPr>
              <w:pStyle w:val="EarlierRepubEntries"/>
              <w:rPr>
                <w:rStyle w:val="charUnderline"/>
              </w:rPr>
            </w:pPr>
            <w:hyperlink r:id="rId147" w:tooltip="Administrative (One ACT Public Service Miscellaneous Amendments) Act 2011" w:history="1">
              <w:r w:rsidRPr="00FE03AB">
                <w:rPr>
                  <w:rStyle w:val="Hyperlink"/>
                </w:rPr>
                <w:t>A2011</w:t>
              </w:r>
              <w:r w:rsidRPr="00FE03AB">
                <w:rPr>
                  <w:rStyle w:val="Hyperlink"/>
                </w:rPr>
                <w:noBreakHyphen/>
                <w:t>22</w:t>
              </w:r>
            </w:hyperlink>
          </w:p>
        </w:tc>
        <w:tc>
          <w:tcPr>
            <w:tcW w:w="1783" w:type="dxa"/>
            <w:tcBorders>
              <w:top w:val="single" w:sz="4" w:space="0" w:color="auto"/>
              <w:bottom w:val="single" w:sz="4" w:space="0" w:color="auto"/>
            </w:tcBorders>
          </w:tcPr>
          <w:p w14:paraId="7AF01CB2" w14:textId="1A95E358" w:rsidR="00A2387E" w:rsidRDefault="00A2387E">
            <w:pPr>
              <w:pStyle w:val="EarlierRepubEntries"/>
            </w:pPr>
            <w:r>
              <w:t xml:space="preserve">amendments by </w:t>
            </w:r>
            <w:hyperlink r:id="rId14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p>
        </w:tc>
      </w:tr>
      <w:tr w:rsidR="00FF4721" w14:paraId="552E5FAF" w14:textId="77777777" w:rsidTr="00F14640">
        <w:trPr>
          <w:cantSplit/>
        </w:trPr>
        <w:tc>
          <w:tcPr>
            <w:tcW w:w="1576" w:type="dxa"/>
            <w:tcBorders>
              <w:top w:val="single" w:sz="4" w:space="0" w:color="auto"/>
              <w:bottom w:val="single" w:sz="4" w:space="0" w:color="auto"/>
            </w:tcBorders>
          </w:tcPr>
          <w:p w14:paraId="0B9F2AFB" w14:textId="77777777" w:rsidR="00FF4721" w:rsidRDefault="00FF4721">
            <w:pPr>
              <w:pStyle w:val="EarlierRepubEntries"/>
            </w:pPr>
            <w:r>
              <w:t>R7</w:t>
            </w:r>
            <w:r>
              <w:br/>
              <w:t>30 Jan 2012</w:t>
            </w:r>
          </w:p>
        </w:tc>
        <w:tc>
          <w:tcPr>
            <w:tcW w:w="1681" w:type="dxa"/>
            <w:tcBorders>
              <w:top w:val="single" w:sz="4" w:space="0" w:color="auto"/>
              <w:bottom w:val="single" w:sz="4" w:space="0" w:color="auto"/>
            </w:tcBorders>
          </w:tcPr>
          <w:p w14:paraId="7440A3F7" w14:textId="77777777" w:rsidR="00FF4721" w:rsidRDefault="00FF4721" w:rsidP="00B3310A">
            <w:pPr>
              <w:pStyle w:val="EarlierRepubEntries"/>
            </w:pPr>
            <w:r>
              <w:t>30 Jan 2012–</w:t>
            </w:r>
            <w:r>
              <w:br/>
              <w:t>22 Oct 201</w:t>
            </w:r>
            <w:r w:rsidR="00B3310A">
              <w:t>8</w:t>
            </w:r>
          </w:p>
        </w:tc>
        <w:tc>
          <w:tcPr>
            <w:tcW w:w="1783" w:type="dxa"/>
            <w:tcBorders>
              <w:top w:val="single" w:sz="4" w:space="0" w:color="auto"/>
              <w:bottom w:val="single" w:sz="4" w:space="0" w:color="auto"/>
            </w:tcBorders>
          </w:tcPr>
          <w:p w14:paraId="6EDF3131" w14:textId="31CB0A16" w:rsidR="00FF4721" w:rsidRDefault="00FF4721">
            <w:pPr>
              <w:pStyle w:val="EarlierRepubEntries"/>
              <w:rPr>
                <w:rStyle w:val="Hyperlink"/>
              </w:rPr>
            </w:pPr>
            <w:hyperlink r:id="rId149" w:tooltip="Administrative (One ACT Public Service Miscellaneous Amendments) Act 2011" w:history="1">
              <w:r w:rsidRPr="00FE03AB">
                <w:rPr>
                  <w:rStyle w:val="charCitHyperlinkAbbrev"/>
                </w:rPr>
                <w:t>A2011</w:t>
              </w:r>
              <w:r w:rsidRPr="00FE03AB">
                <w:rPr>
                  <w:rStyle w:val="charCitHyperlinkAbbrev"/>
                </w:rPr>
                <w:noBreakHyphen/>
                <w:t>22</w:t>
              </w:r>
            </w:hyperlink>
          </w:p>
        </w:tc>
        <w:tc>
          <w:tcPr>
            <w:tcW w:w="1783" w:type="dxa"/>
            <w:tcBorders>
              <w:top w:val="single" w:sz="4" w:space="0" w:color="auto"/>
              <w:bottom w:val="single" w:sz="4" w:space="0" w:color="auto"/>
            </w:tcBorders>
          </w:tcPr>
          <w:p w14:paraId="036F0563" w14:textId="5DB1B61F" w:rsidR="00FF4721" w:rsidRDefault="00FF4721">
            <w:pPr>
              <w:pStyle w:val="EarlierRepubEntries"/>
            </w:pPr>
            <w:r>
              <w:t xml:space="preserve">amendments by </w:t>
            </w:r>
            <w:hyperlink r:id="rId150" w:tooltip="Personal Property Securities Act 2010" w:history="1">
              <w:r w:rsidR="00831F53">
                <w:rPr>
                  <w:rStyle w:val="charCitHyperlinkAbbrev"/>
                </w:rPr>
                <w:t>A2010-15</w:t>
              </w:r>
            </w:hyperlink>
            <w:r w:rsidR="00831F53">
              <w:rPr>
                <w:rStyle w:val="charCitHyperlinkAbbrev"/>
              </w:rPr>
              <w:t xml:space="preserve"> </w:t>
            </w:r>
            <w:r w:rsidR="00831F53">
              <w:t xml:space="preserve">and </w:t>
            </w:r>
            <w:hyperlink r:id="rId151" w:tooltip="Administrative (One ACT Public Service Miscellaneous Amendments) Act 2011" w:history="1">
              <w:r w:rsidRPr="00FE03AB">
                <w:rPr>
                  <w:rStyle w:val="charCitHyperlinkAbbrev"/>
                </w:rPr>
                <w:t>A2011</w:t>
              </w:r>
              <w:r w:rsidRPr="00FE03AB">
                <w:rPr>
                  <w:rStyle w:val="charCitHyperlinkAbbrev"/>
                </w:rPr>
                <w:noBreakHyphen/>
                <w:t>22</w:t>
              </w:r>
            </w:hyperlink>
          </w:p>
        </w:tc>
      </w:tr>
      <w:tr w:rsidR="00732B23" w14:paraId="7108B073" w14:textId="77777777" w:rsidTr="00F14640">
        <w:trPr>
          <w:cantSplit/>
        </w:trPr>
        <w:tc>
          <w:tcPr>
            <w:tcW w:w="1576" w:type="dxa"/>
            <w:tcBorders>
              <w:top w:val="single" w:sz="4" w:space="0" w:color="auto"/>
              <w:bottom w:val="single" w:sz="4" w:space="0" w:color="auto"/>
            </w:tcBorders>
          </w:tcPr>
          <w:p w14:paraId="301725AE" w14:textId="3548934D" w:rsidR="00732B23" w:rsidRDefault="00732B23">
            <w:pPr>
              <w:pStyle w:val="EarlierRepubEntries"/>
            </w:pPr>
            <w:r>
              <w:t>R8</w:t>
            </w:r>
            <w:r>
              <w:br/>
              <w:t>23 Oct 2018</w:t>
            </w:r>
          </w:p>
        </w:tc>
        <w:tc>
          <w:tcPr>
            <w:tcW w:w="1681" w:type="dxa"/>
            <w:tcBorders>
              <w:top w:val="single" w:sz="4" w:space="0" w:color="auto"/>
              <w:bottom w:val="single" w:sz="4" w:space="0" w:color="auto"/>
            </w:tcBorders>
          </w:tcPr>
          <w:p w14:paraId="030D5DE7" w14:textId="59E7D703" w:rsidR="00732B23" w:rsidRDefault="00732B23" w:rsidP="00B3310A">
            <w:pPr>
              <w:pStyle w:val="EarlierRepubEntries"/>
            </w:pPr>
            <w:r>
              <w:t>23 Oct 2018–</w:t>
            </w:r>
            <w:r>
              <w:br/>
              <w:t>22 June 2021</w:t>
            </w:r>
          </w:p>
        </w:tc>
        <w:tc>
          <w:tcPr>
            <w:tcW w:w="1783" w:type="dxa"/>
            <w:tcBorders>
              <w:top w:val="single" w:sz="4" w:space="0" w:color="auto"/>
              <w:bottom w:val="single" w:sz="4" w:space="0" w:color="auto"/>
            </w:tcBorders>
          </w:tcPr>
          <w:p w14:paraId="32D82AA7" w14:textId="1C0875FC" w:rsidR="00732B23" w:rsidRDefault="00732B23">
            <w:pPr>
              <w:pStyle w:val="EarlierRepubEntries"/>
            </w:pPr>
            <w:hyperlink r:id="rId152" w:tooltip="Red Tape Reduction Legislation Amendment Act 2018" w:history="1">
              <w:r w:rsidRPr="00782FDA">
                <w:rPr>
                  <w:rStyle w:val="charCitHyperlinkAbbrev"/>
                </w:rPr>
                <w:t>A2018</w:t>
              </w:r>
              <w:r w:rsidRPr="00782FDA">
                <w:rPr>
                  <w:rStyle w:val="charCitHyperlinkAbbrev"/>
                </w:rPr>
                <w:noBreakHyphen/>
                <w:t>33</w:t>
              </w:r>
            </w:hyperlink>
          </w:p>
        </w:tc>
        <w:tc>
          <w:tcPr>
            <w:tcW w:w="1783" w:type="dxa"/>
            <w:tcBorders>
              <w:top w:val="single" w:sz="4" w:space="0" w:color="auto"/>
              <w:bottom w:val="single" w:sz="4" w:space="0" w:color="auto"/>
            </w:tcBorders>
          </w:tcPr>
          <w:p w14:paraId="29E92A4E" w14:textId="0684CAAF" w:rsidR="00732B23" w:rsidRDefault="00732B23">
            <w:pPr>
              <w:pStyle w:val="EarlierRepubEntries"/>
            </w:pPr>
            <w:r>
              <w:t xml:space="preserve">amendments by </w:t>
            </w:r>
            <w:hyperlink r:id="rId153" w:tooltip="Red Tape Reduction Legislation Amendment Act 2018" w:history="1">
              <w:r w:rsidR="00E33B9F" w:rsidRPr="00782FDA">
                <w:rPr>
                  <w:rStyle w:val="charCitHyperlinkAbbrev"/>
                </w:rPr>
                <w:t>A2018</w:t>
              </w:r>
              <w:r w:rsidR="00E33B9F" w:rsidRPr="00782FDA">
                <w:rPr>
                  <w:rStyle w:val="charCitHyperlinkAbbrev"/>
                </w:rPr>
                <w:noBreakHyphen/>
                <w:t>33</w:t>
              </w:r>
            </w:hyperlink>
          </w:p>
        </w:tc>
      </w:tr>
      <w:tr w:rsidR="00F0509F" w14:paraId="34C9F5B3" w14:textId="77777777" w:rsidTr="00F14640">
        <w:trPr>
          <w:cantSplit/>
        </w:trPr>
        <w:tc>
          <w:tcPr>
            <w:tcW w:w="1576" w:type="dxa"/>
            <w:tcBorders>
              <w:top w:val="single" w:sz="4" w:space="0" w:color="auto"/>
              <w:bottom w:val="single" w:sz="4" w:space="0" w:color="auto"/>
            </w:tcBorders>
          </w:tcPr>
          <w:p w14:paraId="7FFCF0A4" w14:textId="6351EE30" w:rsidR="00F0509F" w:rsidRDefault="00F0509F">
            <w:pPr>
              <w:pStyle w:val="EarlierRepubEntries"/>
            </w:pPr>
            <w:r>
              <w:t>R9</w:t>
            </w:r>
            <w:r>
              <w:br/>
              <w:t>23 June 2021</w:t>
            </w:r>
          </w:p>
        </w:tc>
        <w:tc>
          <w:tcPr>
            <w:tcW w:w="1681" w:type="dxa"/>
            <w:tcBorders>
              <w:top w:val="single" w:sz="4" w:space="0" w:color="auto"/>
              <w:bottom w:val="single" w:sz="4" w:space="0" w:color="auto"/>
            </w:tcBorders>
          </w:tcPr>
          <w:p w14:paraId="25A8B938" w14:textId="19AC2F88" w:rsidR="00F0509F" w:rsidRDefault="00F0509F" w:rsidP="00B3310A">
            <w:pPr>
              <w:pStyle w:val="EarlierRepubEntries"/>
            </w:pPr>
            <w:r>
              <w:t>23 June 2021–</w:t>
            </w:r>
            <w:r>
              <w:br/>
              <w:t>2</w:t>
            </w:r>
            <w:r w:rsidR="004479AF">
              <w:t>7</w:t>
            </w:r>
            <w:r>
              <w:t xml:space="preserve"> May 2025</w:t>
            </w:r>
          </w:p>
        </w:tc>
        <w:tc>
          <w:tcPr>
            <w:tcW w:w="1783" w:type="dxa"/>
            <w:tcBorders>
              <w:top w:val="single" w:sz="4" w:space="0" w:color="auto"/>
              <w:bottom w:val="single" w:sz="4" w:space="0" w:color="auto"/>
            </w:tcBorders>
          </w:tcPr>
          <w:p w14:paraId="54D653B6" w14:textId="1AFF4BD5" w:rsidR="00F0509F" w:rsidRDefault="00F0509F">
            <w:pPr>
              <w:pStyle w:val="EarlierRepubEntries"/>
            </w:pPr>
            <w:hyperlink r:id="rId154" w:tooltip="Statute Law Amendment Act 2021" w:history="1">
              <w:r w:rsidRPr="00DB6B55">
                <w:rPr>
                  <w:rStyle w:val="charCitHyperlinkAbbrev"/>
                </w:rPr>
                <w:t>A2021</w:t>
              </w:r>
              <w:r w:rsidRPr="00DB6B55">
                <w:rPr>
                  <w:rStyle w:val="charCitHyperlinkAbbrev"/>
                </w:rPr>
                <w:noBreakHyphen/>
                <w:t>12</w:t>
              </w:r>
            </w:hyperlink>
          </w:p>
        </w:tc>
        <w:tc>
          <w:tcPr>
            <w:tcW w:w="1783" w:type="dxa"/>
            <w:tcBorders>
              <w:top w:val="single" w:sz="4" w:space="0" w:color="auto"/>
              <w:bottom w:val="single" w:sz="4" w:space="0" w:color="auto"/>
            </w:tcBorders>
          </w:tcPr>
          <w:p w14:paraId="3D565A10" w14:textId="3B6E6ED1" w:rsidR="00F0509F" w:rsidRDefault="00F0509F">
            <w:pPr>
              <w:pStyle w:val="EarlierRepubEntries"/>
            </w:pPr>
            <w:r>
              <w:t xml:space="preserve">amendments by </w:t>
            </w:r>
            <w:hyperlink r:id="rId155" w:tooltip="Statute Law Amendment Act 2021" w:history="1">
              <w:r w:rsidRPr="00DB6B55">
                <w:rPr>
                  <w:rStyle w:val="charCitHyperlinkAbbrev"/>
                </w:rPr>
                <w:t>A2021</w:t>
              </w:r>
              <w:r w:rsidRPr="00DB6B55">
                <w:rPr>
                  <w:rStyle w:val="charCitHyperlinkAbbrev"/>
                </w:rPr>
                <w:noBreakHyphen/>
                <w:t>12</w:t>
              </w:r>
            </w:hyperlink>
          </w:p>
        </w:tc>
      </w:tr>
    </w:tbl>
    <w:p w14:paraId="0D579D68" w14:textId="77777777" w:rsidR="002E323A" w:rsidRDefault="002E323A" w:rsidP="007B3882">
      <w:pPr>
        <w:pStyle w:val="05EndNote"/>
        <w:sectPr w:rsidR="002E323A" w:rsidSect="002E323A">
          <w:headerReference w:type="even" r:id="rId156"/>
          <w:headerReference w:type="default" r:id="rId157"/>
          <w:footerReference w:type="even" r:id="rId158"/>
          <w:footerReference w:type="default" r:id="rId159"/>
          <w:pgSz w:w="11907" w:h="16839" w:code="9"/>
          <w:pgMar w:top="3000" w:right="1900" w:bottom="2500" w:left="2300" w:header="2480" w:footer="2100" w:gutter="0"/>
          <w:cols w:space="720"/>
          <w:docGrid w:linePitch="254"/>
        </w:sectPr>
      </w:pPr>
    </w:p>
    <w:p w14:paraId="468EF0F1" w14:textId="77777777" w:rsidR="00C148BA" w:rsidRDefault="00C148BA">
      <w:pPr>
        <w:rPr>
          <w:color w:val="000000"/>
          <w:sz w:val="22"/>
        </w:rPr>
      </w:pPr>
    </w:p>
    <w:p w14:paraId="5F9D6B71" w14:textId="3D44CF1F" w:rsidR="00595685" w:rsidRDefault="00595685">
      <w:pPr>
        <w:rPr>
          <w:color w:val="000000"/>
          <w:sz w:val="22"/>
        </w:rPr>
      </w:pPr>
      <w:r>
        <w:rPr>
          <w:color w:val="000000"/>
          <w:sz w:val="22"/>
        </w:rPr>
        <w:t xml:space="preserve">©  Australian Capital Territory </w:t>
      </w:r>
      <w:r w:rsidR="007251EA">
        <w:rPr>
          <w:noProof/>
          <w:color w:val="000000"/>
          <w:sz w:val="22"/>
        </w:rPr>
        <w:t>2025</w:t>
      </w:r>
    </w:p>
    <w:p w14:paraId="352FB6A7" w14:textId="77777777" w:rsidR="00595685" w:rsidRDefault="00595685">
      <w:pPr>
        <w:rPr>
          <w:color w:val="000000"/>
          <w:sz w:val="22"/>
        </w:rPr>
      </w:pPr>
    </w:p>
    <w:p w14:paraId="027EEE07" w14:textId="77777777" w:rsidR="00595685" w:rsidRDefault="00595685"/>
    <w:p w14:paraId="5A7E2F59" w14:textId="77777777" w:rsidR="00595685" w:rsidRDefault="00595685">
      <w:pPr>
        <w:pStyle w:val="06Copyright"/>
        <w:sectPr w:rsidR="00595685">
          <w:headerReference w:type="even" r:id="rId160"/>
          <w:headerReference w:type="default" r:id="rId161"/>
          <w:footerReference w:type="even" r:id="rId162"/>
          <w:footerReference w:type="default" r:id="rId163"/>
          <w:headerReference w:type="first" r:id="rId164"/>
          <w:footerReference w:type="first" r:id="rId165"/>
          <w:type w:val="continuous"/>
          <w:pgSz w:w="11907" w:h="16839" w:code="9"/>
          <w:pgMar w:top="3000" w:right="1900" w:bottom="2500" w:left="2300" w:header="2480" w:footer="2100" w:gutter="0"/>
          <w:pgNumType w:fmt="lowerRoman"/>
          <w:cols w:space="720"/>
          <w:titlePg/>
          <w:docGrid w:linePitch="254"/>
        </w:sectPr>
      </w:pPr>
    </w:p>
    <w:p w14:paraId="35EB5B00" w14:textId="77777777" w:rsidR="00595685" w:rsidRDefault="00595685"/>
    <w:sectPr w:rsidR="00595685" w:rsidSect="00683A3D">
      <w:headerReference w:type="first" r:id="rId166"/>
      <w:footerReference w:type="first" r:id="rId167"/>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238A" w14:textId="77777777" w:rsidR="00262DD6" w:rsidRDefault="00262DD6" w:rsidP="00595685">
      <w:pPr>
        <w:pStyle w:val="aNoteBulletparann"/>
      </w:pPr>
      <w:r>
        <w:separator/>
      </w:r>
    </w:p>
  </w:endnote>
  <w:endnote w:type="continuationSeparator" w:id="0">
    <w:p w14:paraId="71F3C621" w14:textId="77777777" w:rsidR="00262DD6" w:rsidRDefault="00262DD6" w:rsidP="00595685">
      <w:pPr>
        <w:pStyle w:val="aNoteBulletparan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1A45" w14:textId="73A9372A" w:rsidR="00720612" w:rsidRPr="00333C02" w:rsidRDefault="00333C02" w:rsidP="00333C02">
    <w:pPr>
      <w:pStyle w:val="Footer"/>
      <w:jc w:val="center"/>
      <w:rPr>
        <w:rFonts w:cs="Arial"/>
        <w:sz w:val="14"/>
      </w:rPr>
    </w:pPr>
    <w:r w:rsidRPr="00333C0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71FC" w14:textId="77777777" w:rsidR="007C678F" w:rsidRDefault="007C67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678F" w:rsidRPr="00CB3D59" w14:paraId="46EBB7FB" w14:textId="77777777">
      <w:tc>
        <w:tcPr>
          <w:tcW w:w="847" w:type="pct"/>
        </w:tcPr>
        <w:p w14:paraId="308B9362" w14:textId="77777777" w:rsidR="007C678F" w:rsidRPr="00F02A14" w:rsidRDefault="007C678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5A1F156" w14:textId="34CD7BFB" w:rsidR="007C678F" w:rsidRPr="00F02A14" w:rsidRDefault="007C678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0612" w:rsidRPr="00720612">
            <w:rPr>
              <w:rFonts w:cs="Arial"/>
              <w:szCs w:val="18"/>
            </w:rPr>
            <w:t>Hemp Fibre Industry Facilitation</w:t>
          </w:r>
          <w:r w:rsidR="00720612">
            <w:t xml:space="preserve"> Act 2004 (repealed)</w:t>
          </w:r>
          <w:r>
            <w:rPr>
              <w:rFonts w:cs="Arial"/>
              <w:szCs w:val="18"/>
            </w:rPr>
            <w:fldChar w:fldCharType="end"/>
          </w:r>
        </w:p>
        <w:p w14:paraId="60B46F2B" w14:textId="6A588AA1" w:rsidR="007C678F" w:rsidRPr="00F02A14" w:rsidRDefault="007C678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061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0612">
            <w:rPr>
              <w:rFonts w:cs="Arial"/>
              <w:szCs w:val="18"/>
            </w:rPr>
            <w:t>28/05/25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0612">
            <w:rPr>
              <w:rFonts w:cs="Arial"/>
              <w:szCs w:val="18"/>
            </w:rPr>
            <w:t xml:space="preserve"> </w:t>
          </w:r>
          <w:r w:rsidRPr="00F02A14">
            <w:rPr>
              <w:rFonts w:cs="Arial"/>
              <w:szCs w:val="18"/>
            </w:rPr>
            <w:fldChar w:fldCharType="end"/>
          </w:r>
        </w:p>
      </w:tc>
      <w:tc>
        <w:tcPr>
          <w:tcW w:w="1061" w:type="pct"/>
        </w:tcPr>
        <w:p w14:paraId="0519B970" w14:textId="42480193" w:rsidR="007C678F" w:rsidRPr="00F02A14" w:rsidRDefault="007C678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0612">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0612">
            <w:rPr>
              <w:rFonts w:cs="Arial"/>
              <w:szCs w:val="18"/>
            </w:rPr>
            <w:t>28/05/25</w:t>
          </w:r>
          <w:r w:rsidRPr="00F02A14">
            <w:rPr>
              <w:rFonts w:cs="Arial"/>
              <w:szCs w:val="18"/>
            </w:rPr>
            <w:fldChar w:fldCharType="end"/>
          </w:r>
        </w:p>
      </w:tc>
    </w:tr>
  </w:tbl>
  <w:p w14:paraId="5BFDFE29" w14:textId="596DB839" w:rsidR="007C678F" w:rsidRPr="00333C02" w:rsidRDefault="007C678F"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03E0" w14:textId="77777777" w:rsidR="007C678F" w:rsidRDefault="007C67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678F" w:rsidRPr="00CB3D59" w14:paraId="3C604F71" w14:textId="77777777">
      <w:tc>
        <w:tcPr>
          <w:tcW w:w="1061" w:type="pct"/>
        </w:tcPr>
        <w:p w14:paraId="60746690" w14:textId="5A166701" w:rsidR="007C678F" w:rsidRPr="00F02A14" w:rsidRDefault="007C678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0612">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0612">
            <w:rPr>
              <w:rFonts w:cs="Arial"/>
              <w:szCs w:val="18"/>
            </w:rPr>
            <w:t>28/05/25</w:t>
          </w:r>
          <w:r w:rsidRPr="00F02A14">
            <w:rPr>
              <w:rFonts w:cs="Arial"/>
              <w:szCs w:val="18"/>
            </w:rPr>
            <w:fldChar w:fldCharType="end"/>
          </w:r>
        </w:p>
      </w:tc>
      <w:tc>
        <w:tcPr>
          <w:tcW w:w="3092" w:type="pct"/>
        </w:tcPr>
        <w:p w14:paraId="6C8F995F" w14:textId="745FC996" w:rsidR="007C678F" w:rsidRPr="00F02A14" w:rsidRDefault="007C678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0612" w:rsidRPr="00720612">
            <w:rPr>
              <w:rFonts w:cs="Arial"/>
              <w:szCs w:val="18"/>
            </w:rPr>
            <w:t>Hemp Fibre Industry Facilitation</w:t>
          </w:r>
          <w:r w:rsidR="00720612">
            <w:t xml:space="preserve"> Act 2004 (repealed)</w:t>
          </w:r>
          <w:r>
            <w:rPr>
              <w:rFonts w:cs="Arial"/>
              <w:szCs w:val="18"/>
            </w:rPr>
            <w:fldChar w:fldCharType="end"/>
          </w:r>
        </w:p>
        <w:p w14:paraId="5BFBC367" w14:textId="53969090" w:rsidR="007C678F" w:rsidRPr="00F02A14" w:rsidRDefault="007C678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061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0612">
            <w:rPr>
              <w:rFonts w:cs="Arial"/>
              <w:szCs w:val="18"/>
            </w:rPr>
            <w:t>28/05/25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0612">
            <w:rPr>
              <w:rFonts w:cs="Arial"/>
              <w:szCs w:val="18"/>
            </w:rPr>
            <w:t xml:space="preserve"> </w:t>
          </w:r>
          <w:r w:rsidRPr="00F02A14">
            <w:rPr>
              <w:rFonts w:cs="Arial"/>
              <w:szCs w:val="18"/>
            </w:rPr>
            <w:fldChar w:fldCharType="end"/>
          </w:r>
        </w:p>
      </w:tc>
      <w:tc>
        <w:tcPr>
          <w:tcW w:w="847" w:type="pct"/>
        </w:tcPr>
        <w:p w14:paraId="648423DA" w14:textId="77777777" w:rsidR="007C678F" w:rsidRPr="00F02A14" w:rsidRDefault="007C678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5D47572" w14:textId="384C127B" w:rsidR="007C678F" w:rsidRPr="00333C02" w:rsidRDefault="007C678F"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A77F" w14:textId="77777777" w:rsidR="007C678F" w:rsidRDefault="007C67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678F" w14:paraId="5F5E2048" w14:textId="77777777">
      <w:tc>
        <w:tcPr>
          <w:tcW w:w="847" w:type="pct"/>
        </w:tcPr>
        <w:p w14:paraId="4CB876B9" w14:textId="77777777" w:rsidR="007C678F" w:rsidRDefault="007C67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BAF6AE7" w14:textId="425C8079" w:rsidR="007C678F" w:rsidRDefault="007C678F">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73A4F5A2" w14:textId="51F08634" w:rsidR="007C678F" w:rsidRDefault="007C678F">
          <w:pPr>
            <w:pStyle w:val="FooterInfoCentre"/>
          </w:pPr>
          <w:r>
            <w:fldChar w:fldCharType="begin"/>
          </w:r>
          <w:r>
            <w:instrText xml:space="preserve"> DOCPROPERTY "Eff"  *\charformat </w:instrText>
          </w:r>
          <w:r>
            <w:fldChar w:fldCharType="separate"/>
          </w:r>
          <w:r w:rsidR="00720612">
            <w:t xml:space="preserve">Effective:  </w:t>
          </w:r>
          <w:r>
            <w:fldChar w:fldCharType="end"/>
          </w:r>
          <w:r>
            <w:fldChar w:fldCharType="begin"/>
          </w:r>
          <w:r>
            <w:instrText xml:space="preserve"> DOCPROPERTY "StartDt"  *\charformat </w:instrText>
          </w:r>
          <w:r>
            <w:fldChar w:fldCharType="separate"/>
          </w:r>
          <w:r w:rsidR="00720612">
            <w:t>28/05/25</w:t>
          </w:r>
          <w:r>
            <w:fldChar w:fldCharType="end"/>
          </w:r>
          <w:r>
            <w:fldChar w:fldCharType="begin"/>
          </w:r>
          <w:r>
            <w:instrText xml:space="preserve"> DOCPROPERTY "EndDt"  *\charformat </w:instrText>
          </w:r>
          <w:r>
            <w:fldChar w:fldCharType="separate"/>
          </w:r>
          <w:r w:rsidR="00720612">
            <w:t xml:space="preserve"> </w:t>
          </w:r>
          <w:r>
            <w:fldChar w:fldCharType="end"/>
          </w:r>
        </w:p>
      </w:tc>
      <w:tc>
        <w:tcPr>
          <w:tcW w:w="1061" w:type="pct"/>
        </w:tcPr>
        <w:p w14:paraId="1A704044" w14:textId="4B4FBE3F" w:rsidR="007C678F" w:rsidRDefault="007C678F">
          <w:pPr>
            <w:pStyle w:val="Footer"/>
            <w:jc w:val="right"/>
          </w:pPr>
          <w:r>
            <w:fldChar w:fldCharType="begin"/>
          </w:r>
          <w:r>
            <w:instrText xml:space="preserve"> DOCPROPERTY "Category"  *\charformat  </w:instrText>
          </w:r>
          <w:r>
            <w:fldChar w:fldCharType="separate"/>
          </w:r>
          <w:r w:rsidR="00720612">
            <w:t>R10</w:t>
          </w:r>
          <w:r>
            <w:fldChar w:fldCharType="end"/>
          </w:r>
          <w:r>
            <w:br/>
          </w:r>
          <w:r>
            <w:fldChar w:fldCharType="begin"/>
          </w:r>
          <w:r>
            <w:instrText xml:space="preserve"> DOCPROPERTY "RepubDt"  *\charformat  </w:instrText>
          </w:r>
          <w:r>
            <w:fldChar w:fldCharType="separate"/>
          </w:r>
          <w:r w:rsidR="00720612">
            <w:t>28/05/25</w:t>
          </w:r>
          <w:r>
            <w:fldChar w:fldCharType="end"/>
          </w:r>
        </w:p>
      </w:tc>
    </w:tr>
  </w:tbl>
  <w:p w14:paraId="3909511C" w14:textId="1EEA9677" w:rsidR="007C678F" w:rsidRPr="00333C02" w:rsidRDefault="007C678F"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95F5" w14:textId="77777777" w:rsidR="007C678F" w:rsidRDefault="007C67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678F" w14:paraId="66727BCC" w14:textId="77777777">
      <w:tc>
        <w:tcPr>
          <w:tcW w:w="1061" w:type="pct"/>
        </w:tcPr>
        <w:p w14:paraId="70D29B10" w14:textId="2677DB69" w:rsidR="007C678F" w:rsidRDefault="007C678F">
          <w:pPr>
            <w:pStyle w:val="Footer"/>
          </w:pPr>
          <w:r>
            <w:fldChar w:fldCharType="begin"/>
          </w:r>
          <w:r>
            <w:instrText xml:space="preserve"> DOCPROPERTY "Category"  *\charformat  </w:instrText>
          </w:r>
          <w:r>
            <w:fldChar w:fldCharType="separate"/>
          </w:r>
          <w:r w:rsidR="00720612">
            <w:t>R10</w:t>
          </w:r>
          <w:r>
            <w:fldChar w:fldCharType="end"/>
          </w:r>
          <w:r>
            <w:br/>
          </w:r>
          <w:r>
            <w:fldChar w:fldCharType="begin"/>
          </w:r>
          <w:r>
            <w:instrText xml:space="preserve"> DOCPROPERTY "RepubDt"  *\charformat  </w:instrText>
          </w:r>
          <w:r>
            <w:fldChar w:fldCharType="separate"/>
          </w:r>
          <w:r w:rsidR="00720612">
            <w:t>28/05/25</w:t>
          </w:r>
          <w:r>
            <w:fldChar w:fldCharType="end"/>
          </w:r>
        </w:p>
      </w:tc>
      <w:tc>
        <w:tcPr>
          <w:tcW w:w="3092" w:type="pct"/>
        </w:tcPr>
        <w:p w14:paraId="5A93A474" w14:textId="1ED28514" w:rsidR="007C678F" w:rsidRDefault="007C678F">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6D18E8DA" w14:textId="3C1BDC38" w:rsidR="007C678F" w:rsidRDefault="007C678F">
          <w:pPr>
            <w:pStyle w:val="FooterInfoCentre"/>
          </w:pPr>
          <w:r>
            <w:fldChar w:fldCharType="begin"/>
          </w:r>
          <w:r>
            <w:instrText xml:space="preserve"> DOCPROPERTY "Eff"  *\charformat </w:instrText>
          </w:r>
          <w:r>
            <w:fldChar w:fldCharType="separate"/>
          </w:r>
          <w:r w:rsidR="00720612">
            <w:t xml:space="preserve">Effective:  </w:t>
          </w:r>
          <w:r>
            <w:fldChar w:fldCharType="end"/>
          </w:r>
          <w:r>
            <w:fldChar w:fldCharType="begin"/>
          </w:r>
          <w:r>
            <w:instrText xml:space="preserve"> DOCPROPERTY "StartDt"  *\charformat </w:instrText>
          </w:r>
          <w:r>
            <w:fldChar w:fldCharType="separate"/>
          </w:r>
          <w:r w:rsidR="00720612">
            <w:t>28/05/25</w:t>
          </w:r>
          <w:r>
            <w:fldChar w:fldCharType="end"/>
          </w:r>
          <w:r>
            <w:fldChar w:fldCharType="begin"/>
          </w:r>
          <w:r>
            <w:instrText xml:space="preserve"> DOCPROPERTY "EndDt"  *\charformat </w:instrText>
          </w:r>
          <w:r>
            <w:fldChar w:fldCharType="separate"/>
          </w:r>
          <w:r w:rsidR="00720612">
            <w:t xml:space="preserve"> </w:t>
          </w:r>
          <w:r>
            <w:fldChar w:fldCharType="end"/>
          </w:r>
        </w:p>
      </w:tc>
      <w:tc>
        <w:tcPr>
          <w:tcW w:w="847" w:type="pct"/>
        </w:tcPr>
        <w:p w14:paraId="6FA9F6EB" w14:textId="77777777" w:rsidR="007C678F" w:rsidRDefault="007C67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0426A3" w14:textId="61413DBE" w:rsidR="007C678F" w:rsidRPr="00333C02" w:rsidRDefault="007C678F"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D592" w14:textId="77777777" w:rsidR="002E323A" w:rsidRDefault="002E32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E323A" w14:paraId="660D7150" w14:textId="77777777">
      <w:tc>
        <w:tcPr>
          <w:tcW w:w="847" w:type="pct"/>
        </w:tcPr>
        <w:p w14:paraId="61EC3846" w14:textId="77777777" w:rsidR="002E323A" w:rsidRDefault="002E32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E37C765" w14:textId="57208B76" w:rsidR="002E323A" w:rsidRDefault="002E323A">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7CE95218" w14:textId="0B19C348" w:rsidR="002E323A" w:rsidRDefault="002E323A">
          <w:pPr>
            <w:pStyle w:val="FooterInfoCentre"/>
          </w:pPr>
          <w:r>
            <w:fldChar w:fldCharType="begin"/>
          </w:r>
          <w:r>
            <w:instrText xml:space="preserve"> DOCPROPERTY "Eff"  *\charformat </w:instrText>
          </w:r>
          <w:r>
            <w:fldChar w:fldCharType="separate"/>
          </w:r>
          <w:r w:rsidR="00720612">
            <w:t xml:space="preserve">Effective:  </w:t>
          </w:r>
          <w:r>
            <w:fldChar w:fldCharType="end"/>
          </w:r>
          <w:r>
            <w:fldChar w:fldCharType="begin"/>
          </w:r>
          <w:r>
            <w:instrText xml:space="preserve"> DOCPROPERTY "StartDt"  *\charformat </w:instrText>
          </w:r>
          <w:r>
            <w:fldChar w:fldCharType="separate"/>
          </w:r>
          <w:r w:rsidR="00720612">
            <w:t>28/05/25</w:t>
          </w:r>
          <w:r>
            <w:fldChar w:fldCharType="end"/>
          </w:r>
          <w:r>
            <w:fldChar w:fldCharType="begin"/>
          </w:r>
          <w:r>
            <w:instrText xml:space="preserve"> DOCPROPERTY "EndDt"  *\charformat </w:instrText>
          </w:r>
          <w:r>
            <w:fldChar w:fldCharType="separate"/>
          </w:r>
          <w:r w:rsidR="00720612">
            <w:t xml:space="preserve"> </w:t>
          </w:r>
          <w:r>
            <w:fldChar w:fldCharType="end"/>
          </w:r>
        </w:p>
      </w:tc>
      <w:tc>
        <w:tcPr>
          <w:tcW w:w="1061" w:type="pct"/>
        </w:tcPr>
        <w:p w14:paraId="1DFF4BD8" w14:textId="527B2C17" w:rsidR="002E323A" w:rsidRDefault="002E323A">
          <w:pPr>
            <w:pStyle w:val="Footer"/>
            <w:jc w:val="right"/>
          </w:pPr>
          <w:r>
            <w:fldChar w:fldCharType="begin"/>
          </w:r>
          <w:r>
            <w:instrText xml:space="preserve"> DOCPROPERTY "Category"  *\charformat  </w:instrText>
          </w:r>
          <w:r>
            <w:fldChar w:fldCharType="separate"/>
          </w:r>
          <w:r w:rsidR="00720612">
            <w:t>R10</w:t>
          </w:r>
          <w:r>
            <w:fldChar w:fldCharType="end"/>
          </w:r>
          <w:r>
            <w:br/>
          </w:r>
          <w:r>
            <w:fldChar w:fldCharType="begin"/>
          </w:r>
          <w:r>
            <w:instrText xml:space="preserve"> DOCPROPERTY "RepubDt"  *\charformat  </w:instrText>
          </w:r>
          <w:r>
            <w:fldChar w:fldCharType="separate"/>
          </w:r>
          <w:r w:rsidR="00720612">
            <w:t>28/05/25</w:t>
          </w:r>
          <w:r>
            <w:fldChar w:fldCharType="end"/>
          </w:r>
        </w:p>
      </w:tc>
    </w:tr>
  </w:tbl>
  <w:p w14:paraId="2CC0EDB8" w14:textId="5FE9CD94" w:rsidR="002E323A" w:rsidRPr="00333C02" w:rsidRDefault="002E323A"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37EC" w14:textId="77777777" w:rsidR="002E323A" w:rsidRDefault="002E32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E323A" w14:paraId="6038944E" w14:textId="77777777">
      <w:tc>
        <w:tcPr>
          <w:tcW w:w="1061" w:type="pct"/>
        </w:tcPr>
        <w:p w14:paraId="437031AD" w14:textId="0DC294C3" w:rsidR="002E323A" w:rsidRDefault="002E323A">
          <w:pPr>
            <w:pStyle w:val="Footer"/>
          </w:pPr>
          <w:r>
            <w:fldChar w:fldCharType="begin"/>
          </w:r>
          <w:r>
            <w:instrText xml:space="preserve"> DOCPROPERTY "Category"  *\charformat  </w:instrText>
          </w:r>
          <w:r>
            <w:fldChar w:fldCharType="separate"/>
          </w:r>
          <w:r w:rsidR="00720612">
            <w:t>R10</w:t>
          </w:r>
          <w:r>
            <w:fldChar w:fldCharType="end"/>
          </w:r>
          <w:r>
            <w:br/>
          </w:r>
          <w:r>
            <w:fldChar w:fldCharType="begin"/>
          </w:r>
          <w:r>
            <w:instrText xml:space="preserve"> DOCPROPERTY "RepubDt"  *\charformat  </w:instrText>
          </w:r>
          <w:r>
            <w:fldChar w:fldCharType="separate"/>
          </w:r>
          <w:r w:rsidR="00720612">
            <w:t>28/05/25</w:t>
          </w:r>
          <w:r>
            <w:fldChar w:fldCharType="end"/>
          </w:r>
        </w:p>
      </w:tc>
      <w:tc>
        <w:tcPr>
          <w:tcW w:w="3092" w:type="pct"/>
        </w:tcPr>
        <w:p w14:paraId="422E9017" w14:textId="3ABA3D09" w:rsidR="002E323A" w:rsidRDefault="002E323A">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0F5A9ED2" w14:textId="1DC61760" w:rsidR="002E323A" w:rsidRDefault="002E323A">
          <w:pPr>
            <w:pStyle w:val="FooterInfoCentre"/>
          </w:pPr>
          <w:r>
            <w:fldChar w:fldCharType="begin"/>
          </w:r>
          <w:r>
            <w:instrText xml:space="preserve"> DOCPROPERTY "Eff"  *\charformat </w:instrText>
          </w:r>
          <w:r>
            <w:fldChar w:fldCharType="separate"/>
          </w:r>
          <w:r w:rsidR="00720612">
            <w:t xml:space="preserve">Effective:  </w:t>
          </w:r>
          <w:r>
            <w:fldChar w:fldCharType="end"/>
          </w:r>
          <w:r>
            <w:fldChar w:fldCharType="begin"/>
          </w:r>
          <w:r>
            <w:instrText xml:space="preserve"> DOCPROPERTY "StartDt"  *\charformat </w:instrText>
          </w:r>
          <w:r>
            <w:fldChar w:fldCharType="separate"/>
          </w:r>
          <w:r w:rsidR="00720612">
            <w:t>28/05/25</w:t>
          </w:r>
          <w:r>
            <w:fldChar w:fldCharType="end"/>
          </w:r>
          <w:r>
            <w:fldChar w:fldCharType="begin"/>
          </w:r>
          <w:r>
            <w:instrText xml:space="preserve"> DOCPROPERTY "EndDt"  *\charformat </w:instrText>
          </w:r>
          <w:r>
            <w:fldChar w:fldCharType="separate"/>
          </w:r>
          <w:r w:rsidR="00720612">
            <w:t xml:space="preserve"> </w:t>
          </w:r>
          <w:r>
            <w:fldChar w:fldCharType="end"/>
          </w:r>
        </w:p>
      </w:tc>
      <w:tc>
        <w:tcPr>
          <w:tcW w:w="847" w:type="pct"/>
        </w:tcPr>
        <w:p w14:paraId="228B9750" w14:textId="77777777" w:rsidR="002E323A" w:rsidRDefault="002E32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59E4FAC" w14:textId="289B110C" w:rsidR="002E323A" w:rsidRPr="00333C02" w:rsidRDefault="002E323A"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937C" w14:textId="626BB463" w:rsidR="00262DD6" w:rsidRPr="00333C02" w:rsidRDefault="00333C02" w:rsidP="00333C02">
    <w:pPr>
      <w:pStyle w:val="Footer"/>
      <w:jc w:val="center"/>
      <w:rPr>
        <w:rFonts w:cs="Arial"/>
        <w:sz w:val="14"/>
      </w:rPr>
    </w:pPr>
    <w:r w:rsidRPr="00333C0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32F2" w14:textId="08C4011F" w:rsidR="00262DD6" w:rsidRPr="00333C02" w:rsidRDefault="00262DD6" w:rsidP="00333C02">
    <w:pPr>
      <w:pStyle w:val="Footer"/>
      <w:jc w:val="center"/>
      <w:rPr>
        <w:rFonts w:cs="Arial"/>
        <w:sz w:val="14"/>
      </w:rPr>
    </w:pPr>
    <w:r w:rsidRPr="00333C02">
      <w:rPr>
        <w:rFonts w:cs="Arial"/>
        <w:sz w:val="14"/>
      </w:rPr>
      <w:fldChar w:fldCharType="begin"/>
    </w:r>
    <w:r w:rsidRPr="00333C02">
      <w:rPr>
        <w:rFonts w:cs="Arial"/>
        <w:sz w:val="14"/>
      </w:rPr>
      <w:instrText xml:space="preserve"> COMMENTS  \* MERGEFORMAT </w:instrText>
    </w:r>
    <w:r w:rsidRPr="00333C02">
      <w:rPr>
        <w:rFonts w:cs="Arial"/>
        <w:sz w:val="14"/>
      </w:rPr>
      <w:fldChar w:fldCharType="end"/>
    </w:r>
    <w:r w:rsidR="00333C02" w:rsidRPr="00333C0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4250" w14:textId="278086E7" w:rsidR="00262DD6" w:rsidRPr="00333C02" w:rsidRDefault="00333C02" w:rsidP="00333C02">
    <w:pPr>
      <w:pStyle w:val="Footer"/>
      <w:jc w:val="center"/>
      <w:rPr>
        <w:rFonts w:cs="Arial"/>
        <w:sz w:val="14"/>
      </w:rPr>
    </w:pPr>
    <w:r w:rsidRPr="00333C0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3FAE" w14:textId="77777777" w:rsidR="00262DD6" w:rsidRDefault="00262DD6">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5CD0" w14:textId="0301B5D4" w:rsidR="007330DE" w:rsidRPr="00333C02" w:rsidRDefault="007330DE" w:rsidP="00333C02">
    <w:pPr>
      <w:pStyle w:val="Footer"/>
      <w:jc w:val="center"/>
      <w:rPr>
        <w:rFonts w:cs="Arial"/>
        <w:sz w:val="14"/>
      </w:rPr>
    </w:pPr>
    <w:r w:rsidRPr="00333C02">
      <w:rPr>
        <w:rFonts w:cs="Arial"/>
        <w:sz w:val="14"/>
      </w:rPr>
      <w:fldChar w:fldCharType="begin"/>
    </w:r>
    <w:r w:rsidRPr="00333C02">
      <w:rPr>
        <w:rFonts w:cs="Arial"/>
        <w:sz w:val="14"/>
      </w:rPr>
      <w:instrText xml:space="preserve"> DOCPROPERTY "Status" </w:instrText>
    </w:r>
    <w:r w:rsidRPr="00333C02">
      <w:rPr>
        <w:rFonts w:cs="Arial"/>
        <w:sz w:val="14"/>
      </w:rPr>
      <w:fldChar w:fldCharType="separate"/>
    </w:r>
    <w:r w:rsidR="00720612" w:rsidRPr="00333C02">
      <w:rPr>
        <w:rFonts w:cs="Arial"/>
        <w:sz w:val="14"/>
      </w:rPr>
      <w:t xml:space="preserve"> </w:t>
    </w:r>
    <w:r w:rsidRPr="00333C02">
      <w:rPr>
        <w:rFonts w:cs="Arial"/>
        <w:sz w:val="14"/>
      </w:rPr>
      <w:fldChar w:fldCharType="end"/>
    </w:r>
    <w:r w:rsidRPr="00333C02">
      <w:rPr>
        <w:rFonts w:cs="Arial"/>
        <w:sz w:val="14"/>
      </w:rPr>
      <w:fldChar w:fldCharType="begin"/>
    </w:r>
    <w:r w:rsidRPr="00333C02">
      <w:rPr>
        <w:rFonts w:cs="Arial"/>
        <w:sz w:val="14"/>
      </w:rPr>
      <w:instrText xml:space="preserve"> COMMENTS  \* MERGEFORMAT </w:instrText>
    </w:r>
    <w:r w:rsidRPr="00333C02">
      <w:rPr>
        <w:rFonts w:cs="Arial"/>
        <w:sz w:val="14"/>
      </w:rPr>
      <w:fldChar w:fldCharType="end"/>
    </w:r>
    <w:r w:rsidR="00333C02" w:rsidRPr="00333C0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F0AD" w14:textId="22827CFD" w:rsidR="00720612" w:rsidRPr="00333C02" w:rsidRDefault="00333C02" w:rsidP="00333C02">
    <w:pPr>
      <w:pStyle w:val="Footer"/>
      <w:jc w:val="center"/>
      <w:rPr>
        <w:rFonts w:cs="Arial"/>
        <w:sz w:val="14"/>
      </w:rPr>
    </w:pPr>
    <w:r w:rsidRPr="00333C0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A513" w14:textId="77777777" w:rsidR="007330DE" w:rsidRDefault="007330D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330DE" w14:paraId="4EE1D114" w14:textId="77777777">
      <w:tc>
        <w:tcPr>
          <w:tcW w:w="846" w:type="pct"/>
        </w:tcPr>
        <w:p w14:paraId="6DA2A5D6" w14:textId="77777777" w:rsidR="007330DE" w:rsidRDefault="007330D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3C0FE14" w14:textId="0BB32401" w:rsidR="007330DE" w:rsidRDefault="007330DE">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6DDFF824" w14:textId="3F3B1C46" w:rsidR="007330DE" w:rsidRDefault="007330DE">
          <w:pPr>
            <w:pStyle w:val="FooterInfoCentre"/>
          </w:pPr>
          <w:r>
            <w:fldChar w:fldCharType="begin"/>
          </w:r>
          <w:r>
            <w:instrText xml:space="preserve"> DOCPROPERTY "Eff"  </w:instrText>
          </w:r>
          <w:r>
            <w:fldChar w:fldCharType="separate"/>
          </w:r>
          <w:r w:rsidR="00720612">
            <w:t xml:space="preserve">Effective:  </w:t>
          </w:r>
          <w:r>
            <w:fldChar w:fldCharType="end"/>
          </w:r>
          <w:r>
            <w:fldChar w:fldCharType="begin"/>
          </w:r>
          <w:r>
            <w:instrText xml:space="preserve"> DOCPROPERTY "StartDt"   </w:instrText>
          </w:r>
          <w:r>
            <w:fldChar w:fldCharType="separate"/>
          </w:r>
          <w:r w:rsidR="00720612">
            <w:t>28/05/25</w:t>
          </w:r>
          <w:r>
            <w:fldChar w:fldCharType="end"/>
          </w:r>
          <w:r>
            <w:fldChar w:fldCharType="begin"/>
          </w:r>
          <w:r>
            <w:instrText xml:space="preserve"> DOCPROPERTY "EndDt"  </w:instrText>
          </w:r>
          <w:r>
            <w:fldChar w:fldCharType="separate"/>
          </w:r>
          <w:r w:rsidR="00720612">
            <w:t xml:space="preserve"> </w:t>
          </w:r>
          <w:r>
            <w:fldChar w:fldCharType="end"/>
          </w:r>
        </w:p>
      </w:tc>
      <w:tc>
        <w:tcPr>
          <w:tcW w:w="1061" w:type="pct"/>
        </w:tcPr>
        <w:p w14:paraId="443F63BB" w14:textId="1E037324" w:rsidR="007330DE" w:rsidRDefault="007330DE">
          <w:pPr>
            <w:pStyle w:val="Footer"/>
            <w:jc w:val="right"/>
          </w:pPr>
          <w:r>
            <w:fldChar w:fldCharType="begin"/>
          </w:r>
          <w:r>
            <w:instrText xml:space="preserve"> DOCPROPERTY "Category"  </w:instrText>
          </w:r>
          <w:r>
            <w:fldChar w:fldCharType="separate"/>
          </w:r>
          <w:r w:rsidR="00720612">
            <w:t>R10</w:t>
          </w:r>
          <w:r>
            <w:fldChar w:fldCharType="end"/>
          </w:r>
          <w:r>
            <w:br/>
          </w:r>
          <w:r>
            <w:fldChar w:fldCharType="begin"/>
          </w:r>
          <w:r>
            <w:instrText xml:space="preserve"> DOCPROPERTY "RepubDt"  </w:instrText>
          </w:r>
          <w:r>
            <w:fldChar w:fldCharType="separate"/>
          </w:r>
          <w:r w:rsidR="00720612">
            <w:t>28/05/25</w:t>
          </w:r>
          <w:r>
            <w:fldChar w:fldCharType="end"/>
          </w:r>
        </w:p>
      </w:tc>
    </w:tr>
  </w:tbl>
  <w:p w14:paraId="481EC56E" w14:textId="35748D13" w:rsidR="007330DE" w:rsidRPr="00333C02" w:rsidRDefault="007330DE"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4E0F" w14:textId="77777777" w:rsidR="007330DE" w:rsidRDefault="007330D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30DE" w14:paraId="008BBCB4" w14:textId="77777777">
      <w:tc>
        <w:tcPr>
          <w:tcW w:w="1061" w:type="pct"/>
        </w:tcPr>
        <w:p w14:paraId="381E604E" w14:textId="1674C6C4" w:rsidR="007330DE" w:rsidRDefault="007330DE">
          <w:pPr>
            <w:pStyle w:val="Footer"/>
          </w:pPr>
          <w:r>
            <w:fldChar w:fldCharType="begin"/>
          </w:r>
          <w:r>
            <w:instrText xml:space="preserve"> DOCPROPERTY "Category"  </w:instrText>
          </w:r>
          <w:r>
            <w:fldChar w:fldCharType="separate"/>
          </w:r>
          <w:r w:rsidR="00720612">
            <w:t>R10</w:t>
          </w:r>
          <w:r>
            <w:fldChar w:fldCharType="end"/>
          </w:r>
          <w:r>
            <w:br/>
          </w:r>
          <w:r>
            <w:fldChar w:fldCharType="begin"/>
          </w:r>
          <w:r>
            <w:instrText xml:space="preserve"> DOCPROPERTY "RepubDt"  </w:instrText>
          </w:r>
          <w:r>
            <w:fldChar w:fldCharType="separate"/>
          </w:r>
          <w:r w:rsidR="00720612">
            <w:t>28/05/25</w:t>
          </w:r>
          <w:r>
            <w:fldChar w:fldCharType="end"/>
          </w:r>
        </w:p>
      </w:tc>
      <w:tc>
        <w:tcPr>
          <w:tcW w:w="3093" w:type="pct"/>
        </w:tcPr>
        <w:p w14:paraId="0061556D" w14:textId="04EA9867" w:rsidR="007330DE" w:rsidRDefault="007330DE">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3116D5D8" w14:textId="4D611DBC" w:rsidR="007330DE" w:rsidRDefault="007330DE">
          <w:pPr>
            <w:pStyle w:val="FooterInfoCentre"/>
          </w:pPr>
          <w:r>
            <w:fldChar w:fldCharType="begin"/>
          </w:r>
          <w:r>
            <w:instrText xml:space="preserve"> DOCPROPERTY "Eff"  </w:instrText>
          </w:r>
          <w:r>
            <w:fldChar w:fldCharType="separate"/>
          </w:r>
          <w:r w:rsidR="00720612">
            <w:t xml:space="preserve">Effective:  </w:t>
          </w:r>
          <w:r>
            <w:fldChar w:fldCharType="end"/>
          </w:r>
          <w:r>
            <w:fldChar w:fldCharType="begin"/>
          </w:r>
          <w:r>
            <w:instrText xml:space="preserve"> DOCPROPERTY "StartDt"  </w:instrText>
          </w:r>
          <w:r>
            <w:fldChar w:fldCharType="separate"/>
          </w:r>
          <w:r w:rsidR="00720612">
            <w:t>28/05/25</w:t>
          </w:r>
          <w:r>
            <w:fldChar w:fldCharType="end"/>
          </w:r>
          <w:r>
            <w:fldChar w:fldCharType="begin"/>
          </w:r>
          <w:r>
            <w:instrText xml:space="preserve"> DOCPROPERTY "EndDt"  </w:instrText>
          </w:r>
          <w:r>
            <w:fldChar w:fldCharType="separate"/>
          </w:r>
          <w:r w:rsidR="00720612">
            <w:t xml:space="preserve"> </w:t>
          </w:r>
          <w:r>
            <w:fldChar w:fldCharType="end"/>
          </w:r>
        </w:p>
      </w:tc>
      <w:tc>
        <w:tcPr>
          <w:tcW w:w="846" w:type="pct"/>
        </w:tcPr>
        <w:p w14:paraId="54168F7E" w14:textId="77777777" w:rsidR="007330DE" w:rsidRDefault="007330D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BD2F666" w14:textId="159FFB33" w:rsidR="007330DE" w:rsidRPr="00333C02" w:rsidRDefault="007330DE"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3E4A" w14:textId="77777777" w:rsidR="007330DE" w:rsidRDefault="007330D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30DE" w14:paraId="114CEB81" w14:textId="77777777">
      <w:tc>
        <w:tcPr>
          <w:tcW w:w="1061" w:type="pct"/>
        </w:tcPr>
        <w:p w14:paraId="7F966D5A" w14:textId="45857EB6" w:rsidR="007330DE" w:rsidRDefault="007330DE">
          <w:pPr>
            <w:pStyle w:val="Footer"/>
          </w:pPr>
          <w:r>
            <w:fldChar w:fldCharType="begin"/>
          </w:r>
          <w:r>
            <w:instrText xml:space="preserve"> DOCPROPERTY "Category"  </w:instrText>
          </w:r>
          <w:r>
            <w:fldChar w:fldCharType="separate"/>
          </w:r>
          <w:r w:rsidR="00720612">
            <w:t>R10</w:t>
          </w:r>
          <w:r>
            <w:fldChar w:fldCharType="end"/>
          </w:r>
          <w:r>
            <w:br/>
          </w:r>
          <w:r>
            <w:fldChar w:fldCharType="begin"/>
          </w:r>
          <w:r>
            <w:instrText xml:space="preserve"> DOCPROPERTY "RepubDt"  </w:instrText>
          </w:r>
          <w:r>
            <w:fldChar w:fldCharType="separate"/>
          </w:r>
          <w:r w:rsidR="00720612">
            <w:t>28/05/25</w:t>
          </w:r>
          <w:r>
            <w:fldChar w:fldCharType="end"/>
          </w:r>
        </w:p>
      </w:tc>
      <w:tc>
        <w:tcPr>
          <w:tcW w:w="3093" w:type="pct"/>
        </w:tcPr>
        <w:p w14:paraId="48EE190B" w14:textId="3C5D2976" w:rsidR="007330DE" w:rsidRDefault="007330DE">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7143A4DE" w14:textId="2B0694F3" w:rsidR="007330DE" w:rsidRDefault="007330DE">
          <w:pPr>
            <w:pStyle w:val="FooterInfoCentre"/>
          </w:pPr>
          <w:r>
            <w:fldChar w:fldCharType="begin"/>
          </w:r>
          <w:r>
            <w:instrText xml:space="preserve"> DOCPROPERTY "Eff"  </w:instrText>
          </w:r>
          <w:r>
            <w:fldChar w:fldCharType="separate"/>
          </w:r>
          <w:r w:rsidR="00720612">
            <w:t xml:space="preserve">Effective:  </w:t>
          </w:r>
          <w:r>
            <w:fldChar w:fldCharType="end"/>
          </w:r>
          <w:r>
            <w:fldChar w:fldCharType="begin"/>
          </w:r>
          <w:r>
            <w:instrText xml:space="preserve"> DOCPROPERTY "StartDt"   </w:instrText>
          </w:r>
          <w:r>
            <w:fldChar w:fldCharType="separate"/>
          </w:r>
          <w:r w:rsidR="00720612">
            <w:t>28/05/25</w:t>
          </w:r>
          <w:r>
            <w:fldChar w:fldCharType="end"/>
          </w:r>
          <w:r>
            <w:fldChar w:fldCharType="begin"/>
          </w:r>
          <w:r>
            <w:instrText xml:space="preserve"> DOCPROPERTY "EndDt"  </w:instrText>
          </w:r>
          <w:r>
            <w:fldChar w:fldCharType="separate"/>
          </w:r>
          <w:r w:rsidR="00720612">
            <w:t xml:space="preserve"> </w:t>
          </w:r>
          <w:r>
            <w:fldChar w:fldCharType="end"/>
          </w:r>
        </w:p>
      </w:tc>
      <w:tc>
        <w:tcPr>
          <w:tcW w:w="846" w:type="pct"/>
        </w:tcPr>
        <w:p w14:paraId="4B18CBBD" w14:textId="77777777" w:rsidR="007330DE" w:rsidRDefault="007330D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EF35F2C" w14:textId="3DB64C75" w:rsidR="007330DE" w:rsidRPr="00333C02" w:rsidRDefault="00333C02" w:rsidP="00333C02">
    <w:pPr>
      <w:pStyle w:val="Status"/>
      <w:rPr>
        <w:rFonts w:cs="Arial"/>
      </w:rPr>
    </w:pPr>
    <w:r w:rsidRPr="00333C0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4ACC" w14:textId="77777777" w:rsidR="0050345B" w:rsidRDefault="005034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0345B" w14:paraId="519C9F14" w14:textId="77777777">
      <w:tc>
        <w:tcPr>
          <w:tcW w:w="847" w:type="pct"/>
        </w:tcPr>
        <w:p w14:paraId="4F2A6985" w14:textId="77777777" w:rsidR="0050345B" w:rsidRDefault="005034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91F056F" w14:textId="3F964098" w:rsidR="0050345B" w:rsidRDefault="0050345B">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26203F4E" w14:textId="0D4CF317" w:rsidR="0050345B" w:rsidRDefault="0050345B">
          <w:pPr>
            <w:pStyle w:val="FooterInfoCentre"/>
          </w:pPr>
          <w:r>
            <w:fldChar w:fldCharType="begin"/>
          </w:r>
          <w:r>
            <w:instrText xml:space="preserve"> DOCPROPERTY "Eff"  *\charformat </w:instrText>
          </w:r>
          <w:r>
            <w:fldChar w:fldCharType="separate"/>
          </w:r>
          <w:r w:rsidR="00720612">
            <w:t xml:space="preserve">Effective:  </w:t>
          </w:r>
          <w:r>
            <w:fldChar w:fldCharType="end"/>
          </w:r>
          <w:r>
            <w:fldChar w:fldCharType="begin"/>
          </w:r>
          <w:r>
            <w:instrText xml:space="preserve"> DOCPROPERTY "StartDt"  *\charformat </w:instrText>
          </w:r>
          <w:r>
            <w:fldChar w:fldCharType="separate"/>
          </w:r>
          <w:r w:rsidR="00720612">
            <w:t>28/05/25</w:t>
          </w:r>
          <w:r>
            <w:fldChar w:fldCharType="end"/>
          </w:r>
          <w:r>
            <w:fldChar w:fldCharType="begin"/>
          </w:r>
          <w:r>
            <w:instrText xml:space="preserve"> DOCPROPERTY "EndDt"  *\charformat </w:instrText>
          </w:r>
          <w:r>
            <w:fldChar w:fldCharType="separate"/>
          </w:r>
          <w:r w:rsidR="00720612">
            <w:t xml:space="preserve"> </w:t>
          </w:r>
          <w:r>
            <w:fldChar w:fldCharType="end"/>
          </w:r>
        </w:p>
      </w:tc>
      <w:tc>
        <w:tcPr>
          <w:tcW w:w="1061" w:type="pct"/>
        </w:tcPr>
        <w:p w14:paraId="3E294DDB" w14:textId="49614B0B" w:rsidR="0050345B" w:rsidRDefault="0050345B">
          <w:pPr>
            <w:pStyle w:val="Footer"/>
            <w:jc w:val="right"/>
          </w:pPr>
          <w:r>
            <w:fldChar w:fldCharType="begin"/>
          </w:r>
          <w:r>
            <w:instrText xml:space="preserve"> DOCPROPERTY "Category"  *\charformat  </w:instrText>
          </w:r>
          <w:r>
            <w:fldChar w:fldCharType="separate"/>
          </w:r>
          <w:r w:rsidR="00720612">
            <w:t>R10</w:t>
          </w:r>
          <w:r>
            <w:fldChar w:fldCharType="end"/>
          </w:r>
          <w:r>
            <w:br/>
          </w:r>
          <w:r>
            <w:fldChar w:fldCharType="begin"/>
          </w:r>
          <w:r>
            <w:instrText xml:space="preserve"> DOCPROPERTY "RepubDt"  *\charformat  </w:instrText>
          </w:r>
          <w:r>
            <w:fldChar w:fldCharType="separate"/>
          </w:r>
          <w:r w:rsidR="00720612">
            <w:t>28/05/25</w:t>
          </w:r>
          <w:r>
            <w:fldChar w:fldCharType="end"/>
          </w:r>
        </w:p>
      </w:tc>
    </w:tr>
  </w:tbl>
  <w:p w14:paraId="008F97EA" w14:textId="47E5070B" w:rsidR="0050345B" w:rsidRPr="00333C02" w:rsidRDefault="0050345B"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333" w14:textId="77777777" w:rsidR="0050345B" w:rsidRDefault="005034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0345B" w14:paraId="5C8AD503" w14:textId="77777777">
      <w:tc>
        <w:tcPr>
          <w:tcW w:w="1061" w:type="pct"/>
        </w:tcPr>
        <w:p w14:paraId="407FE046" w14:textId="48B6C371" w:rsidR="0050345B" w:rsidRDefault="0050345B">
          <w:pPr>
            <w:pStyle w:val="Footer"/>
          </w:pPr>
          <w:r>
            <w:fldChar w:fldCharType="begin"/>
          </w:r>
          <w:r>
            <w:instrText xml:space="preserve"> DOCPROPERTY "Category"  *\charformat  </w:instrText>
          </w:r>
          <w:r>
            <w:fldChar w:fldCharType="separate"/>
          </w:r>
          <w:r w:rsidR="00720612">
            <w:t>R10</w:t>
          </w:r>
          <w:r>
            <w:fldChar w:fldCharType="end"/>
          </w:r>
          <w:r>
            <w:br/>
          </w:r>
          <w:r>
            <w:fldChar w:fldCharType="begin"/>
          </w:r>
          <w:r>
            <w:instrText xml:space="preserve"> DOCPROPERTY "RepubDt"  *\charformat  </w:instrText>
          </w:r>
          <w:r>
            <w:fldChar w:fldCharType="separate"/>
          </w:r>
          <w:r w:rsidR="00720612">
            <w:t>28/05/25</w:t>
          </w:r>
          <w:r>
            <w:fldChar w:fldCharType="end"/>
          </w:r>
        </w:p>
      </w:tc>
      <w:tc>
        <w:tcPr>
          <w:tcW w:w="3092" w:type="pct"/>
        </w:tcPr>
        <w:p w14:paraId="04CBBD3B" w14:textId="0235D8FE" w:rsidR="0050345B" w:rsidRDefault="0050345B">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1727297F" w14:textId="436780EB" w:rsidR="0050345B" w:rsidRDefault="0050345B">
          <w:pPr>
            <w:pStyle w:val="FooterInfoCentre"/>
          </w:pPr>
          <w:r>
            <w:fldChar w:fldCharType="begin"/>
          </w:r>
          <w:r>
            <w:instrText xml:space="preserve"> DOCPROPERTY "Eff"  *\charformat </w:instrText>
          </w:r>
          <w:r>
            <w:fldChar w:fldCharType="separate"/>
          </w:r>
          <w:r w:rsidR="00720612">
            <w:t xml:space="preserve">Effective:  </w:t>
          </w:r>
          <w:r>
            <w:fldChar w:fldCharType="end"/>
          </w:r>
          <w:r>
            <w:fldChar w:fldCharType="begin"/>
          </w:r>
          <w:r>
            <w:instrText xml:space="preserve"> DOCPROPERTY "StartDt"  *\charformat </w:instrText>
          </w:r>
          <w:r>
            <w:fldChar w:fldCharType="separate"/>
          </w:r>
          <w:r w:rsidR="00720612">
            <w:t>28/05/25</w:t>
          </w:r>
          <w:r>
            <w:fldChar w:fldCharType="end"/>
          </w:r>
          <w:r>
            <w:fldChar w:fldCharType="begin"/>
          </w:r>
          <w:r>
            <w:instrText xml:space="preserve"> DOCPROPERTY "EndDt"  *\charformat </w:instrText>
          </w:r>
          <w:r>
            <w:fldChar w:fldCharType="separate"/>
          </w:r>
          <w:r w:rsidR="00720612">
            <w:t xml:space="preserve"> </w:t>
          </w:r>
          <w:r>
            <w:fldChar w:fldCharType="end"/>
          </w:r>
        </w:p>
      </w:tc>
      <w:tc>
        <w:tcPr>
          <w:tcW w:w="847" w:type="pct"/>
        </w:tcPr>
        <w:p w14:paraId="546FB54B" w14:textId="77777777" w:rsidR="0050345B" w:rsidRDefault="005034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1ABAF7" w14:textId="7904CACD" w:rsidR="0050345B" w:rsidRPr="00333C02" w:rsidRDefault="0050345B"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CBB8" w14:textId="77777777" w:rsidR="0050345B" w:rsidRDefault="005034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0345B" w14:paraId="311543EB" w14:textId="77777777">
      <w:tc>
        <w:tcPr>
          <w:tcW w:w="1061" w:type="pct"/>
        </w:tcPr>
        <w:p w14:paraId="189D149C" w14:textId="62FD19E3" w:rsidR="0050345B" w:rsidRDefault="0050345B">
          <w:pPr>
            <w:pStyle w:val="Footer"/>
          </w:pPr>
          <w:r>
            <w:fldChar w:fldCharType="begin"/>
          </w:r>
          <w:r>
            <w:instrText xml:space="preserve"> DOCPROPERTY "Category"  *\charformat  </w:instrText>
          </w:r>
          <w:r>
            <w:fldChar w:fldCharType="separate"/>
          </w:r>
          <w:r w:rsidR="00720612">
            <w:t>R10</w:t>
          </w:r>
          <w:r>
            <w:fldChar w:fldCharType="end"/>
          </w:r>
          <w:r>
            <w:br/>
          </w:r>
          <w:r>
            <w:fldChar w:fldCharType="begin"/>
          </w:r>
          <w:r>
            <w:instrText xml:space="preserve"> DOCPROPERTY "RepubDt"  *\charformat  </w:instrText>
          </w:r>
          <w:r>
            <w:fldChar w:fldCharType="separate"/>
          </w:r>
          <w:r w:rsidR="00720612">
            <w:t>28/05/25</w:t>
          </w:r>
          <w:r>
            <w:fldChar w:fldCharType="end"/>
          </w:r>
        </w:p>
      </w:tc>
      <w:tc>
        <w:tcPr>
          <w:tcW w:w="3092" w:type="pct"/>
        </w:tcPr>
        <w:p w14:paraId="5D2C5214" w14:textId="3024BC5D" w:rsidR="0050345B" w:rsidRDefault="0050345B">
          <w:pPr>
            <w:pStyle w:val="Footer"/>
            <w:jc w:val="center"/>
          </w:pPr>
          <w:r>
            <w:fldChar w:fldCharType="begin"/>
          </w:r>
          <w:r>
            <w:instrText xml:space="preserve"> REF Citation *\charformat </w:instrText>
          </w:r>
          <w:r>
            <w:fldChar w:fldCharType="separate"/>
          </w:r>
          <w:r w:rsidR="00720612">
            <w:t>Hemp Fibre Industry Facilitation Act 2004 (repealed)</w:t>
          </w:r>
          <w:r>
            <w:fldChar w:fldCharType="end"/>
          </w:r>
        </w:p>
        <w:p w14:paraId="0855A5F5" w14:textId="2C4DB443" w:rsidR="0050345B" w:rsidRDefault="0050345B">
          <w:pPr>
            <w:pStyle w:val="FooterInfoCentre"/>
          </w:pPr>
          <w:r>
            <w:fldChar w:fldCharType="begin"/>
          </w:r>
          <w:r>
            <w:instrText xml:space="preserve"> DOCPROPERTY "Eff"  *\charformat </w:instrText>
          </w:r>
          <w:r>
            <w:fldChar w:fldCharType="separate"/>
          </w:r>
          <w:r w:rsidR="00720612">
            <w:t xml:space="preserve">Effective:  </w:t>
          </w:r>
          <w:r>
            <w:fldChar w:fldCharType="end"/>
          </w:r>
          <w:r>
            <w:fldChar w:fldCharType="begin"/>
          </w:r>
          <w:r>
            <w:instrText xml:space="preserve"> DOCPROPERTY "StartDt"  *\charformat </w:instrText>
          </w:r>
          <w:r>
            <w:fldChar w:fldCharType="separate"/>
          </w:r>
          <w:r w:rsidR="00720612">
            <w:t>28/05/25</w:t>
          </w:r>
          <w:r>
            <w:fldChar w:fldCharType="end"/>
          </w:r>
          <w:r>
            <w:fldChar w:fldCharType="begin"/>
          </w:r>
          <w:r>
            <w:instrText xml:space="preserve"> DOCPROPERTY "EndDt"  *\charformat </w:instrText>
          </w:r>
          <w:r>
            <w:fldChar w:fldCharType="separate"/>
          </w:r>
          <w:r w:rsidR="00720612">
            <w:t xml:space="preserve"> </w:t>
          </w:r>
          <w:r>
            <w:fldChar w:fldCharType="end"/>
          </w:r>
        </w:p>
      </w:tc>
      <w:tc>
        <w:tcPr>
          <w:tcW w:w="847" w:type="pct"/>
        </w:tcPr>
        <w:p w14:paraId="58CC4F91" w14:textId="77777777" w:rsidR="0050345B" w:rsidRDefault="005034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DB6AD6" w14:textId="5354D88F" w:rsidR="0050345B" w:rsidRPr="00333C02" w:rsidRDefault="0050345B" w:rsidP="00333C02">
    <w:pPr>
      <w:pStyle w:val="Status"/>
      <w:rPr>
        <w:rFonts w:cs="Arial"/>
      </w:rPr>
    </w:pPr>
    <w:r w:rsidRPr="00333C02">
      <w:rPr>
        <w:rFonts w:cs="Arial"/>
      </w:rPr>
      <w:fldChar w:fldCharType="begin"/>
    </w:r>
    <w:r w:rsidRPr="00333C02">
      <w:rPr>
        <w:rFonts w:cs="Arial"/>
      </w:rPr>
      <w:instrText xml:space="preserve"> DOCPROPERTY "Status" </w:instrText>
    </w:r>
    <w:r w:rsidRPr="00333C02">
      <w:rPr>
        <w:rFonts w:cs="Arial"/>
      </w:rPr>
      <w:fldChar w:fldCharType="separate"/>
    </w:r>
    <w:r w:rsidR="00720612" w:rsidRPr="00333C02">
      <w:rPr>
        <w:rFonts w:cs="Arial"/>
      </w:rPr>
      <w:t xml:space="preserve"> </w:t>
    </w:r>
    <w:r w:rsidRPr="00333C02">
      <w:rPr>
        <w:rFonts w:cs="Arial"/>
      </w:rPr>
      <w:fldChar w:fldCharType="end"/>
    </w:r>
    <w:r w:rsidR="00333C02" w:rsidRPr="00333C0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F633" w14:textId="77777777" w:rsidR="00262DD6" w:rsidRDefault="00262DD6" w:rsidP="00595685">
      <w:pPr>
        <w:pStyle w:val="aNoteBulletparann"/>
      </w:pPr>
      <w:r>
        <w:separator/>
      </w:r>
    </w:p>
  </w:footnote>
  <w:footnote w:type="continuationSeparator" w:id="0">
    <w:p w14:paraId="536361C9" w14:textId="77777777" w:rsidR="00262DD6" w:rsidRDefault="00262DD6" w:rsidP="00595685">
      <w:pPr>
        <w:pStyle w:val="aNoteBulletparan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F90F" w14:textId="77777777" w:rsidR="00720612" w:rsidRDefault="007206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C678F" w14:paraId="27506604" w14:textId="77777777">
      <w:trPr>
        <w:jc w:val="center"/>
      </w:trPr>
      <w:tc>
        <w:tcPr>
          <w:tcW w:w="1340" w:type="dxa"/>
        </w:tcPr>
        <w:p w14:paraId="687BE1F2" w14:textId="77777777" w:rsidR="007C678F" w:rsidRDefault="007C678F">
          <w:pPr>
            <w:pStyle w:val="HeaderEven"/>
          </w:pPr>
        </w:p>
      </w:tc>
      <w:tc>
        <w:tcPr>
          <w:tcW w:w="6583" w:type="dxa"/>
        </w:tcPr>
        <w:p w14:paraId="7397F2F4" w14:textId="77777777" w:rsidR="007C678F" w:rsidRDefault="007C678F">
          <w:pPr>
            <w:pStyle w:val="HeaderEven"/>
          </w:pPr>
        </w:p>
      </w:tc>
    </w:tr>
    <w:tr w:rsidR="007C678F" w14:paraId="3D6A5ABC" w14:textId="77777777">
      <w:trPr>
        <w:jc w:val="center"/>
      </w:trPr>
      <w:tc>
        <w:tcPr>
          <w:tcW w:w="7923" w:type="dxa"/>
          <w:gridSpan w:val="2"/>
          <w:tcBorders>
            <w:bottom w:val="single" w:sz="4" w:space="0" w:color="auto"/>
          </w:tcBorders>
        </w:tcPr>
        <w:p w14:paraId="5266662B" w14:textId="77777777" w:rsidR="007C678F" w:rsidRDefault="007C678F">
          <w:pPr>
            <w:pStyle w:val="HeaderEven6"/>
          </w:pPr>
          <w:r>
            <w:t>Dictionary</w:t>
          </w:r>
        </w:p>
      </w:tc>
    </w:tr>
  </w:tbl>
  <w:p w14:paraId="3427B357" w14:textId="77777777" w:rsidR="007C678F" w:rsidRDefault="007C67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C678F" w14:paraId="6584C086" w14:textId="77777777">
      <w:trPr>
        <w:jc w:val="center"/>
      </w:trPr>
      <w:tc>
        <w:tcPr>
          <w:tcW w:w="6583" w:type="dxa"/>
        </w:tcPr>
        <w:p w14:paraId="1B787E5B" w14:textId="77777777" w:rsidR="007C678F" w:rsidRDefault="007C678F">
          <w:pPr>
            <w:pStyle w:val="HeaderOdd"/>
          </w:pPr>
        </w:p>
      </w:tc>
      <w:tc>
        <w:tcPr>
          <w:tcW w:w="1340" w:type="dxa"/>
        </w:tcPr>
        <w:p w14:paraId="78941F61" w14:textId="77777777" w:rsidR="007C678F" w:rsidRDefault="007C678F">
          <w:pPr>
            <w:pStyle w:val="HeaderOdd"/>
          </w:pPr>
        </w:p>
      </w:tc>
    </w:tr>
    <w:tr w:rsidR="007C678F" w14:paraId="559BB9FB" w14:textId="77777777">
      <w:trPr>
        <w:jc w:val="center"/>
      </w:trPr>
      <w:tc>
        <w:tcPr>
          <w:tcW w:w="7923" w:type="dxa"/>
          <w:gridSpan w:val="2"/>
          <w:tcBorders>
            <w:bottom w:val="single" w:sz="4" w:space="0" w:color="auto"/>
          </w:tcBorders>
        </w:tcPr>
        <w:p w14:paraId="30DAD149" w14:textId="77777777" w:rsidR="007C678F" w:rsidRDefault="007C678F">
          <w:pPr>
            <w:pStyle w:val="HeaderOdd6"/>
          </w:pPr>
          <w:r>
            <w:t>Dictionary</w:t>
          </w:r>
        </w:p>
      </w:tc>
    </w:tr>
  </w:tbl>
  <w:p w14:paraId="523AB191" w14:textId="77777777" w:rsidR="007C678F" w:rsidRDefault="007C67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E323A" w14:paraId="332F08EA" w14:textId="77777777">
      <w:trPr>
        <w:jc w:val="center"/>
      </w:trPr>
      <w:tc>
        <w:tcPr>
          <w:tcW w:w="1234" w:type="dxa"/>
          <w:gridSpan w:val="2"/>
        </w:tcPr>
        <w:p w14:paraId="753E521B" w14:textId="77777777" w:rsidR="002E323A" w:rsidRDefault="002E323A">
          <w:pPr>
            <w:pStyle w:val="HeaderEven"/>
            <w:rPr>
              <w:b/>
            </w:rPr>
          </w:pPr>
          <w:r>
            <w:rPr>
              <w:b/>
            </w:rPr>
            <w:t>Endnotes</w:t>
          </w:r>
        </w:p>
      </w:tc>
      <w:tc>
        <w:tcPr>
          <w:tcW w:w="6062" w:type="dxa"/>
        </w:tcPr>
        <w:p w14:paraId="72E0BFE7" w14:textId="77777777" w:rsidR="002E323A" w:rsidRDefault="002E323A">
          <w:pPr>
            <w:pStyle w:val="HeaderEven"/>
          </w:pPr>
        </w:p>
      </w:tc>
    </w:tr>
    <w:tr w:rsidR="002E323A" w14:paraId="774F35B6" w14:textId="77777777">
      <w:trPr>
        <w:cantSplit/>
        <w:jc w:val="center"/>
      </w:trPr>
      <w:tc>
        <w:tcPr>
          <w:tcW w:w="7296" w:type="dxa"/>
          <w:gridSpan w:val="3"/>
        </w:tcPr>
        <w:p w14:paraId="2E75C68F" w14:textId="77777777" w:rsidR="002E323A" w:rsidRDefault="002E323A">
          <w:pPr>
            <w:pStyle w:val="HeaderEven"/>
          </w:pPr>
        </w:p>
      </w:tc>
    </w:tr>
    <w:tr w:rsidR="002E323A" w14:paraId="56F3A836" w14:textId="77777777">
      <w:trPr>
        <w:cantSplit/>
        <w:jc w:val="center"/>
      </w:trPr>
      <w:tc>
        <w:tcPr>
          <w:tcW w:w="700" w:type="dxa"/>
          <w:tcBorders>
            <w:bottom w:val="single" w:sz="4" w:space="0" w:color="auto"/>
          </w:tcBorders>
        </w:tcPr>
        <w:p w14:paraId="34CC782F" w14:textId="5B70ACD6" w:rsidR="002E323A" w:rsidRDefault="002E323A">
          <w:pPr>
            <w:pStyle w:val="HeaderEven6"/>
          </w:pPr>
          <w:r>
            <w:rPr>
              <w:noProof/>
            </w:rPr>
            <w:fldChar w:fldCharType="begin"/>
          </w:r>
          <w:r>
            <w:rPr>
              <w:noProof/>
            </w:rPr>
            <w:instrText xml:space="preserve"> STYLEREF charTableNo \*charformat </w:instrText>
          </w:r>
          <w:r>
            <w:rPr>
              <w:noProof/>
            </w:rPr>
            <w:fldChar w:fldCharType="separate"/>
          </w:r>
          <w:r w:rsidR="00333C02">
            <w:rPr>
              <w:noProof/>
            </w:rPr>
            <w:t>4</w:t>
          </w:r>
          <w:r>
            <w:rPr>
              <w:noProof/>
            </w:rPr>
            <w:fldChar w:fldCharType="end"/>
          </w:r>
        </w:p>
      </w:tc>
      <w:tc>
        <w:tcPr>
          <w:tcW w:w="6600" w:type="dxa"/>
          <w:gridSpan w:val="2"/>
          <w:tcBorders>
            <w:bottom w:val="single" w:sz="4" w:space="0" w:color="auto"/>
          </w:tcBorders>
        </w:tcPr>
        <w:p w14:paraId="232B80A9" w14:textId="77A6644F" w:rsidR="002E323A" w:rsidRDefault="002E323A">
          <w:pPr>
            <w:pStyle w:val="HeaderEven6"/>
          </w:pPr>
          <w:r>
            <w:rPr>
              <w:noProof/>
            </w:rPr>
            <w:fldChar w:fldCharType="begin"/>
          </w:r>
          <w:r>
            <w:rPr>
              <w:noProof/>
            </w:rPr>
            <w:instrText xml:space="preserve"> STYLEREF charTableText \*charformat </w:instrText>
          </w:r>
          <w:r>
            <w:rPr>
              <w:noProof/>
            </w:rPr>
            <w:fldChar w:fldCharType="separate"/>
          </w:r>
          <w:r w:rsidR="00333C02">
            <w:rPr>
              <w:noProof/>
            </w:rPr>
            <w:t>Amendment history</w:t>
          </w:r>
          <w:r>
            <w:rPr>
              <w:noProof/>
            </w:rPr>
            <w:fldChar w:fldCharType="end"/>
          </w:r>
        </w:p>
      </w:tc>
    </w:tr>
  </w:tbl>
  <w:p w14:paraId="5C891122" w14:textId="77777777" w:rsidR="002E323A" w:rsidRDefault="002E32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E323A" w14:paraId="582FE2D2" w14:textId="77777777">
      <w:trPr>
        <w:jc w:val="center"/>
      </w:trPr>
      <w:tc>
        <w:tcPr>
          <w:tcW w:w="5741" w:type="dxa"/>
        </w:tcPr>
        <w:p w14:paraId="23C18030" w14:textId="77777777" w:rsidR="002E323A" w:rsidRDefault="002E323A">
          <w:pPr>
            <w:pStyle w:val="HeaderEven"/>
            <w:jc w:val="right"/>
          </w:pPr>
        </w:p>
      </w:tc>
      <w:tc>
        <w:tcPr>
          <w:tcW w:w="1560" w:type="dxa"/>
          <w:gridSpan w:val="2"/>
        </w:tcPr>
        <w:p w14:paraId="515F82F5" w14:textId="77777777" w:rsidR="002E323A" w:rsidRDefault="002E323A">
          <w:pPr>
            <w:pStyle w:val="HeaderEven"/>
            <w:jc w:val="right"/>
            <w:rPr>
              <w:b/>
            </w:rPr>
          </w:pPr>
          <w:r>
            <w:rPr>
              <w:b/>
            </w:rPr>
            <w:t>Endnotes</w:t>
          </w:r>
        </w:p>
      </w:tc>
    </w:tr>
    <w:tr w:rsidR="002E323A" w14:paraId="4348A57B" w14:textId="77777777">
      <w:trPr>
        <w:jc w:val="center"/>
      </w:trPr>
      <w:tc>
        <w:tcPr>
          <w:tcW w:w="7301" w:type="dxa"/>
          <w:gridSpan w:val="3"/>
        </w:tcPr>
        <w:p w14:paraId="401D68C2" w14:textId="77777777" w:rsidR="002E323A" w:rsidRDefault="002E323A">
          <w:pPr>
            <w:pStyle w:val="HeaderEven"/>
            <w:jc w:val="right"/>
            <w:rPr>
              <w:b/>
            </w:rPr>
          </w:pPr>
        </w:p>
      </w:tc>
    </w:tr>
    <w:tr w:rsidR="002E323A" w14:paraId="51350109" w14:textId="77777777">
      <w:trPr>
        <w:jc w:val="center"/>
      </w:trPr>
      <w:tc>
        <w:tcPr>
          <w:tcW w:w="6600" w:type="dxa"/>
          <w:gridSpan w:val="2"/>
          <w:tcBorders>
            <w:bottom w:val="single" w:sz="4" w:space="0" w:color="auto"/>
          </w:tcBorders>
        </w:tcPr>
        <w:p w14:paraId="550132B4" w14:textId="5B7FDC8B" w:rsidR="002E323A" w:rsidRDefault="002E323A">
          <w:pPr>
            <w:pStyle w:val="HeaderOdd6"/>
          </w:pPr>
          <w:r>
            <w:rPr>
              <w:noProof/>
            </w:rPr>
            <w:fldChar w:fldCharType="begin"/>
          </w:r>
          <w:r>
            <w:rPr>
              <w:noProof/>
            </w:rPr>
            <w:instrText xml:space="preserve"> STYLEREF charTableText \*charformat </w:instrText>
          </w:r>
          <w:r>
            <w:rPr>
              <w:noProof/>
            </w:rPr>
            <w:fldChar w:fldCharType="separate"/>
          </w:r>
          <w:r w:rsidR="00333C02">
            <w:rPr>
              <w:noProof/>
            </w:rPr>
            <w:t>Earlier republications</w:t>
          </w:r>
          <w:r>
            <w:rPr>
              <w:noProof/>
            </w:rPr>
            <w:fldChar w:fldCharType="end"/>
          </w:r>
        </w:p>
      </w:tc>
      <w:tc>
        <w:tcPr>
          <w:tcW w:w="700" w:type="dxa"/>
          <w:tcBorders>
            <w:bottom w:val="single" w:sz="4" w:space="0" w:color="auto"/>
          </w:tcBorders>
        </w:tcPr>
        <w:p w14:paraId="2A03071F" w14:textId="59FEE420" w:rsidR="002E323A" w:rsidRDefault="002E323A">
          <w:pPr>
            <w:pStyle w:val="HeaderOdd6"/>
          </w:pPr>
          <w:r>
            <w:rPr>
              <w:noProof/>
            </w:rPr>
            <w:fldChar w:fldCharType="begin"/>
          </w:r>
          <w:r>
            <w:rPr>
              <w:noProof/>
            </w:rPr>
            <w:instrText xml:space="preserve"> STYLEREF charTableNo \*charformat </w:instrText>
          </w:r>
          <w:r>
            <w:rPr>
              <w:noProof/>
            </w:rPr>
            <w:fldChar w:fldCharType="separate"/>
          </w:r>
          <w:r w:rsidR="00333C02">
            <w:rPr>
              <w:noProof/>
            </w:rPr>
            <w:t>5</w:t>
          </w:r>
          <w:r>
            <w:rPr>
              <w:noProof/>
            </w:rPr>
            <w:fldChar w:fldCharType="end"/>
          </w:r>
        </w:p>
      </w:tc>
    </w:tr>
  </w:tbl>
  <w:p w14:paraId="797588C3" w14:textId="77777777" w:rsidR="002E323A" w:rsidRDefault="002E32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91B7" w14:textId="77777777" w:rsidR="00262DD6" w:rsidRDefault="00262D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806" w14:textId="77777777" w:rsidR="00262DD6" w:rsidRDefault="00262D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6572" w14:textId="77777777" w:rsidR="00262DD6" w:rsidRDefault="00262DD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19B2" w14:textId="77777777" w:rsidR="00262DD6" w:rsidRDefault="00262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BA1" w14:textId="77777777" w:rsidR="00720612" w:rsidRDefault="00720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AD2B" w14:textId="77777777" w:rsidR="00720612" w:rsidRDefault="007206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330DE" w14:paraId="5623BD31" w14:textId="77777777">
      <w:tc>
        <w:tcPr>
          <w:tcW w:w="900" w:type="pct"/>
        </w:tcPr>
        <w:p w14:paraId="6AEB13EC" w14:textId="77777777" w:rsidR="007330DE" w:rsidRDefault="007330DE">
          <w:pPr>
            <w:pStyle w:val="HeaderEven"/>
          </w:pPr>
        </w:p>
      </w:tc>
      <w:tc>
        <w:tcPr>
          <w:tcW w:w="4100" w:type="pct"/>
        </w:tcPr>
        <w:p w14:paraId="576844C9" w14:textId="77777777" w:rsidR="007330DE" w:rsidRDefault="007330DE">
          <w:pPr>
            <w:pStyle w:val="HeaderEven"/>
          </w:pPr>
        </w:p>
      </w:tc>
    </w:tr>
    <w:tr w:rsidR="007330DE" w14:paraId="7A8FDDC5" w14:textId="77777777">
      <w:tc>
        <w:tcPr>
          <w:tcW w:w="4100" w:type="pct"/>
          <w:gridSpan w:val="2"/>
          <w:tcBorders>
            <w:bottom w:val="single" w:sz="4" w:space="0" w:color="auto"/>
          </w:tcBorders>
        </w:tcPr>
        <w:p w14:paraId="341DE967" w14:textId="05A1F3BE" w:rsidR="007330DE" w:rsidRDefault="00664346">
          <w:pPr>
            <w:pStyle w:val="HeaderEven6"/>
          </w:pPr>
          <w:fldSimple w:instr=" STYLEREF charContents \* MERGEFORMAT ">
            <w:r w:rsidR="00333C02">
              <w:rPr>
                <w:noProof/>
              </w:rPr>
              <w:t>Contents</w:t>
            </w:r>
          </w:fldSimple>
        </w:p>
      </w:tc>
    </w:tr>
  </w:tbl>
  <w:p w14:paraId="7C3BC819" w14:textId="5CD8C1F1" w:rsidR="007330DE" w:rsidRDefault="007330DE">
    <w:pPr>
      <w:pStyle w:val="N-9pt"/>
    </w:pPr>
    <w:r>
      <w:tab/>
    </w:r>
    <w:fldSimple w:instr=" STYLEREF charPage \* MERGEFORMAT ">
      <w:r w:rsidR="00333C0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330DE" w14:paraId="776D8AFB" w14:textId="77777777">
      <w:tc>
        <w:tcPr>
          <w:tcW w:w="4100" w:type="pct"/>
        </w:tcPr>
        <w:p w14:paraId="4FF74619" w14:textId="77777777" w:rsidR="007330DE" w:rsidRDefault="007330DE">
          <w:pPr>
            <w:pStyle w:val="HeaderOdd"/>
          </w:pPr>
        </w:p>
      </w:tc>
      <w:tc>
        <w:tcPr>
          <w:tcW w:w="900" w:type="pct"/>
        </w:tcPr>
        <w:p w14:paraId="5C48FF0D" w14:textId="77777777" w:rsidR="007330DE" w:rsidRDefault="007330DE">
          <w:pPr>
            <w:pStyle w:val="HeaderOdd"/>
          </w:pPr>
        </w:p>
      </w:tc>
    </w:tr>
    <w:tr w:rsidR="007330DE" w14:paraId="1B39D8EC" w14:textId="77777777">
      <w:tc>
        <w:tcPr>
          <w:tcW w:w="900" w:type="pct"/>
          <w:gridSpan w:val="2"/>
          <w:tcBorders>
            <w:bottom w:val="single" w:sz="4" w:space="0" w:color="auto"/>
          </w:tcBorders>
        </w:tcPr>
        <w:p w14:paraId="4079C9A7" w14:textId="4E22AEA2" w:rsidR="007330DE" w:rsidRDefault="00664346">
          <w:pPr>
            <w:pStyle w:val="HeaderOdd6"/>
          </w:pPr>
          <w:fldSimple w:instr=" STYLEREF charContents \* MERGEFORMAT ">
            <w:r w:rsidR="00333C02">
              <w:rPr>
                <w:noProof/>
              </w:rPr>
              <w:t>Contents</w:t>
            </w:r>
          </w:fldSimple>
        </w:p>
      </w:tc>
    </w:tr>
  </w:tbl>
  <w:p w14:paraId="154393A1" w14:textId="3EA4A687" w:rsidR="007330DE" w:rsidRDefault="007330DE">
    <w:pPr>
      <w:pStyle w:val="N-9pt"/>
    </w:pPr>
    <w:r>
      <w:tab/>
    </w:r>
    <w:fldSimple w:instr=" STYLEREF charPage \* MERGEFORMAT ">
      <w:r w:rsidR="00333C0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0345B" w14:paraId="62FD0B39" w14:textId="77777777" w:rsidTr="00D86897">
      <w:tc>
        <w:tcPr>
          <w:tcW w:w="1701" w:type="dxa"/>
        </w:tcPr>
        <w:p w14:paraId="3043C91D" w14:textId="79C18605" w:rsidR="0050345B" w:rsidRDefault="0050345B">
          <w:pPr>
            <w:pStyle w:val="HeaderEven"/>
            <w:rPr>
              <w:b/>
            </w:rPr>
          </w:pPr>
          <w:r>
            <w:rPr>
              <w:b/>
            </w:rPr>
            <w:fldChar w:fldCharType="begin"/>
          </w:r>
          <w:r>
            <w:rPr>
              <w:b/>
            </w:rPr>
            <w:instrText xml:space="preserve"> STYLEREF CharPartNo \*charformat </w:instrText>
          </w:r>
          <w:r>
            <w:rPr>
              <w:b/>
            </w:rPr>
            <w:fldChar w:fldCharType="separate"/>
          </w:r>
          <w:r w:rsidR="00333C02">
            <w:rPr>
              <w:b/>
              <w:noProof/>
            </w:rPr>
            <w:t>Part 5</w:t>
          </w:r>
          <w:r>
            <w:rPr>
              <w:b/>
            </w:rPr>
            <w:fldChar w:fldCharType="end"/>
          </w:r>
        </w:p>
      </w:tc>
      <w:tc>
        <w:tcPr>
          <w:tcW w:w="6320" w:type="dxa"/>
        </w:tcPr>
        <w:p w14:paraId="33872757" w14:textId="6CF6815A" w:rsidR="0050345B" w:rsidRDefault="0050345B">
          <w:pPr>
            <w:pStyle w:val="HeaderEven"/>
          </w:pPr>
          <w:r>
            <w:rPr>
              <w:noProof/>
            </w:rPr>
            <w:fldChar w:fldCharType="begin"/>
          </w:r>
          <w:r>
            <w:rPr>
              <w:noProof/>
            </w:rPr>
            <w:instrText xml:space="preserve"> STYLEREF CharPartText \*charformat </w:instrText>
          </w:r>
          <w:r>
            <w:rPr>
              <w:noProof/>
            </w:rPr>
            <w:fldChar w:fldCharType="separate"/>
          </w:r>
          <w:r w:rsidR="00333C02">
            <w:rPr>
              <w:noProof/>
            </w:rPr>
            <w:t>Miscellaneous</w:t>
          </w:r>
          <w:r>
            <w:rPr>
              <w:noProof/>
            </w:rPr>
            <w:fldChar w:fldCharType="end"/>
          </w:r>
        </w:p>
      </w:tc>
    </w:tr>
    <w:tr w:rsidR="0050345B" w14:paraId="2A8C1B1C" w14:textId="77777777" w:rsidTr="00D86897">
      <w:tc>
        <w:tcPr>
          <w:tcW w:w="1701" w:type="dxa"/>
        </w:tcPr>
        <w:p w14:paraId="20A462A6" w14:textId="47CD5A6C" w:rsidR="0050345B" w:rsidRDefault="0050345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D694515" w14:textId="2C12BD79" w:rsidR="0050345B" w:rsidRDefault="0050345B">
          <w:pPr>
            <w:pStyle w:val="HeaderEven"/>
          </w:pPr>
          <w:r>
            <w:fldChar w:fldCharType="begin"/>
          </w:r>
          <w:r>
            <w:instrText xml:space="preserve"> STYLEREF CharDivText \*charformat </w:instrText>
          </w:r>
          <w:r>
            <w:fldChar w:fldCharType="end"/>
          </w:r>
        </w:p>
      </w:tc>
    </w:tr>
    <w:tr w:rsidR="0050345B" w14:paraId="728CCF90" w14:textId="77777777" w:rsidTr="00D86897">
      <w:trPr>
        <w:cantSplit/>
      </w:trPr>
      <w:tc>
        <w:tcPr>
          <w:tcW w:w="1701" w:type="dxa"/>
          <w:gridSpan w:val="2"/>
          <w:tcBorders>
            <w:bottom w:val="single" w:sz="4" w:space="0" w:color="auto"/>
          </w:tcBorders>
        </w:tcPr>
        <w:p w14:paraId="5BF8CAE6" w14:textId="7FA0B24A" w:rsidR="0050345B" w:rsidRDefault="00720612">
          <w:pPr>
            <w:pStyle w:val="HeaderEven6"/>
          </w:pPr>
          <w:fldSimple w:instr=" DOCPROPERTY &quot;Company&quot;  \* MERGEFORMAT ">
            <w:r>
              <w:t>Section</w:t>
            </w:r>
          </w:fldSimple>
          <w:r w:rsidR="0050345B">
            <w:t xml:space="preserve"> </w:t>
          </w:r>
          <w:r w:rsidR="0050345B">
            <w:rPr>
              <w:noProof/>
            </w:rPr>
            <w:fldChar w:fldCharType="begin"/>
          </w:r>
          <w:r w:rsidR="0050345B">
            <w:rPr>
              <w:noProof/>
            </w:rPr>
            <w:instrText xml:space="preserve"> STYLEREF CharSectNo \*charformat </w:instrText>
          </w:r>
          <w:r w:rsidR="0050345B">
            <w:rPr>
              <w:noProof/>
            </w:rPr>
            <w:fldChar w:fldCharType="separate"/>
          </w:r>
          <w:r w:rsidR="00333C02">
            <w:rPr>
              <w:noProof/>
            </w:rPr>
            <w:t>59</w:t>
          </w:r>
          <w:r w:rsidR="0050345B">
            <w:rPr>
              <w:noProof/>
            </w:rPr>
            <w:fldChar w:fldCharType="end"/>
          </w:r>
        </w:p>
      </w:tc>
    </w:tr>
  </w:tbl>
  <w:p w14:paraId="1F03CABD" w14:textId="77777777" w:rsidR="0050345B" w:rsidRDefault="005034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50345B" w14:paraId="2DD2DA8E" w14:textId="77777777" w:rsidTr="00D86897">
      <w:tc>
        <w:tcPr>
          <w:tcW w:w="6320" w:type="dxa"/>
        </w:tcPr>
        <w:p w14:paraId="6F6E308D" w14:textId="2CDE9A05" w:rsidR="0050345B" w:rsidRDefault="0050345B">
          <w:pPr>
            <w:pStyle w:val="HeaderEven"/>
            <w:jc w:val="right"/>
          </w:pPr>
          <w:r>
            <w:rPr>
              <w:noProof/>
            </w:rPr>
            <w:fldChar w:fldCharType="begin"/>
          </w:r>
          <w:r>
            <w:rPr>
              <w:noProof/>
            </w:rPr>
            <w:instrText xml:space="preserve"> STYLEREF CharPartText \*charformat </w:instrText>
          </w:r>
          <w:r>
            <w:rPr>
              <w:noProof/>
            </w:rPr>
            <w:fldChar w:fldCharType="separate"/>
          </w:r>
          <w:r w:rsidR="00333C02">
            <w:rPr>
              <w:noProof/>
            </w:rPr>
            <w:t>Miscellaneous</w:t>
          </w:r>
          <w:r>
            <w:rPr>
              <w:noProof/>
            </w:rPr>
            <w:fldChar w:fldCharType="end"/>
          </w:r>
        </w:p>
      </w:tc>
      <w:tc>
        <w:tcPr>
          <w:tcW w:w="1701" w:type="dxa"/>
        </w:tcPr>
        <w:p w14:paraId="71498DD3" w14:textId="691DC20B" w:rsidR="0050345B" w:rsidRDefault="0050345B">
          <w:pPr>
            <w:pStyle w:val="HeaderEven"/>
            <w:jc w:val="right"/>
            <w:rPr>
              <w:b/>
            </w:rPr>
          </w:pPr>
          <w:r>
            <w:rPr>
              <w:b/>
            </w:rPr>
            <w:fldChar w:fldCharType="begin"/>
          </w:r>
          <w:r>
            <w:rPr>
              <w:b/>
            </w:rPr>
            <w:instrText xml:space="preserve"> STYLEREF CharPartNo \*charformat </w:instrText>
          </w:r>
          <w:r>
            <w:rPr>
              <w:b/>
            </w:rPr>
            <w:fldChar w:fldCharType="separate"/>
          </w:r>
          <w:r w:rsidR="00333C02">
            <w:rPr>
              <w:b/>
              <w:noProof/>
            </w:rPr>
            <w:t>Part 5</w:t>
          </w:r>
          <w:r>
            <w:rPr>
              <w:b/>
            </w:rPr>
            <w:fldChar w:fldCharType="end"/>
          </w:r>
        </w:p>
      </w:tc>
    </w:tr>
    <w:tr w:rsidR="0050345B" w14:paraId="06713C12" w14:textId="77777777" w:rsidTr="00D86897">
      <w:tc>
        <w:tcPr>
          <w:tcW w:w="6320" w:type="dxa"/>
        </w:tcPr>
        <w:p w14:paraId="0D1739A7" w14:textId="55E50CC6" w:rsidR="0050345B" w:rsidRDefault="0050345B">
          <w:pPr>
            <w:pStyle w:val="HeaderEven"/>
            <w:jc w:val="right"/>
          </w:pPr>
          <w:r>
            <w:fldChar w:fldCharType="begin"/>
          </w:r>
          <w:r>
            <w:instrText xml:space="preserve"> STYLEREF CharDivText \*charformat </w:instrText>
          </w:r>
          <w:r>
            <w:fldChar w:fldCharType="end"/>
          </w:r>
        </w:p>
      </w:tc>
      <w:tc>
        <w:tcPr>
          <w:tcW w:w="1701" w:type="dxa"/>
        </w:tcPr>
        <w:p w14:paraId="4F0B7AC2" w14:textId="49E47F07" w:rsidR="0050345B" w:rsidRDefault="0050345B">
          <w:pPr>
            <w:pStyle w:val="HeaderEven"/>
            <w:jc w:val="right"/>
            <w:rPr>
              <w:b/>
            </w:rPr>
          </w:pPr>
          <w:r>
            <w:rPr>
              <w:b/>
            </w:rPr>
            <w:fldChar w:fldCharType="begin"/>
          </w:r>
          <w:r>
            <w:rPr>
              <w:b/>
            </w:rPr>
            <w:instrText xml:space="preserve"> STYLEREF CharDivNo \*charformat </w:instrText>
          </w:r>
          <w:r>
            <w:rPr>
              <w:b/>
            </w:rPr>
            <w:fldChar w:fldCharType="end"/>
          </w:r>
        </w:p>
      </w:tc>
    </w:tr>
    <w:tr w:rsidR="0050345B" w14:paraId="26EEDEC1" w14:textId="77777777" w:rsidTr="00D86897">
      <w:trPr>
        <w:cantSplit/>
      </w:trPr>
      <w:tc>
        <w:tcPr>
          <w:tcW w:w="1701" w:type="dxa"/>
          <w:gridSpan w:val="2"/>
          <w:tcBorders>
            <w:bottom w:val="single" w:sz="4" w:space="0" w:color="auto"/>
          </w:tcBorders>
        </w:tcPr>
        <w:p w14:paraId="411A3EFA" w14:textId="7898EDB3" w:rsidR="0050345B" w:rsidRDefault="00720612">
          <w:pPr>
            <w:pStyle w:val="HeaderOdd6"/>
          </w:pPr>
          <w:fldSimple w:instr=" DOCPROPERTY &quot;Company&quot;  \* MERGEFORMAT ">
            <w:r>
              <w:t>Section</w:t>
            </w:r>
          </w:fldSimple>
          <w:r w:rsidR="0050345B">
            <w:t xml:space="preserve"> </w:t>
          </w:r>
          <w:r w:rsidR="0050345B">
            <w:rPr>
              <w:noProof/>
            </w:rPr>
            <w:fldChar w:fldCharType="begin"/>
          </w:r>
          <w:r w:rsidR="0050345B">
            <w:rPr>
              <w:noProof/>
            </w:rPr>
            <w:instrText xml:space="preserve"> STYLEREF CharSectNo \*charformat </w:instrText>
          </w:r>
          <w:r w:rsidR="0050345B">
            <w:rPr>
              <w:noProof/>
            </w:rPr>
            <w:fldChar w:fldCharType="separate"/>
          </w:r>
          <w:r w:rsidR="00333C02">
            <w:rPr>
              <w:noProof/>
            </w:rPr>
            <w:t>62</w:t>
          </w:r>
          <w:r w:rsidR="0050345B">
            <w:rPr>
              <w:noProof/>
            </w:rPr>
            <w:fldChar w:fldCharType="end"/>
          </w:r>
        </w:p>
      </w:tc>
    </w:tr>
  </w:tbl>
  <w:p w14:paraId="34E4551A" w14:textId="77777777" w:rsidR="0050345B" w:rsidRDefault="005034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C678F" w:rsidRPr="00CB3D59" w14:paraId="56607A71" w14:textId="77777777">
      <w:trPr>
        <w:jc w:val="center"/>
      </w:trPr>
      <w:tc>
        <w:tcPr>
          <w:tcW w:w="1560" w:type="dxa"/>
        </w:tcPr>
        <w:p w14:paraId="157A6408" w14:textId="497D811D" w:rsidR="007C678F" w:rsidRPr="00F02A14" w:rsidRDefault="007C678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33C02">
            <w:rPr>
              <w:rFonts w:cs="Arial"/>
              <w:b/>
              <w:noProof/>
              <w:szCs w:val="18"/>
            </w:rPr>
            <w:t>Schedule 1</w:t>
          </w:r>
          <w:r w:rsidRPr="00F02A14">
            <w:rPr>
              <w:rFonts w:cs="Arial"/>
              <w:b/>
              <w:szCs w:val="18"/>
            </w:rPr>
            <w:fldChar w:fldCharType="end"/>
          </w:r>
        </w:p>
      </w:tc>
      <w:tc>
        <w:tcPr>
          <w:tcW w:w="5741" w:type="dxa"/>
        </w:tcPr>
        <w:p w14:paraId="135C48C5" w14:textId="1AB2AED9" w:rsidR="007C678F" w:rsidRPr="00F02A14" w:rsidRDefault="007C678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33C02">
            <w:rPr>
              <w:rFonts w:cs="Arial"/>
              <w:noProof/>
              <w:szCs w:val="18"/>
            </w:rPr>
            <w:t>Reviewable decisions</w:t>
          </w:r>
          <w:r w:rsidRPr="00F02A14">
            <w:rPr>
              <w:rFonts w:cs="Arial"/>
              <w:szCs w:val="18"/>
            </w:rPr>
            <w:fldChar w:fldCharType="end"/>
          </w:r>
        </w:p>
      </w:tc>
    </w:tr>
    <w:tr w:rsidR="007C678F" w:rsidRPr="00CB3D59" w14:paraId="2FFEED8E" w14:textId="77777777">
      <w:trPr>
        <w:jc w:val="center"/>
      </w:trPr>
      <w:tc>
        <w:tcPr>
          <w:tcW w:w="1560" w:type="dxa"/>
        </w:tcPr>
        <w:p w14:paraId="4E4628D3" w14:textId="664E3F12" w:rsidR="007C678F" w:rsidRPr="00F02A14" w:rsidRDefault="007C678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4991671" w14:textId="5D2FEC36" w:rsidR="007C678F" w:rsidRPr="00F02A14" w:rsidRDefault="007C678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7C678F" w:rsidRPr="00CB3D59" w14:paraId="3BC15958" w14:textId="77777777">
      <w:trPr>
        <w:jc w:val="center"/>
      </w:trPr>
      <w:tc>
        <w:tcPr>
          <w:tcW w:w="7296" w:type="dxa"/>
          <w:gridSpan w:val="2"/>
          <w:tcBorders>
            <w:bottom w:val="single" w:sz="4" w:space="0" w:color="auto"/>
          </w:tcBorders>
        </w:tcPr>
        <w:p w14:paraId="61EC27D7" w14:textId="77777777" w:rsidR="007C678F" w:rsidRPr="00783A18" w:rsidRDefault="007C678F" w:rsidP="00783A18">
          <w:pPr>
            <w:pStyle w:val="HeaderEven6"/>
            <w:spacing w:before="0" w:after="0"/>
            <w:rPr>
              <w:rFonts w:ascii="Times New Roman" w:hAnsi="Times New Roman"/>
              <w:sz w:val="24"/>
              <w:szCs w:val="24"/>
            </w:rPr>
          </w:pPr>
        </w:p>
      </w:tc>
    </w:tr>
  </w:tbl>
  <w:p w14:paraId="038D5093" w14:textId="77777777" w:rsidR="007C678F" w:rsidRDefault="007C67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C678F" w:rsidRPr="00CB3D59" w14:paraId="25E426BD" w14:textId="77777777">
      <w:trPr>
        <w:jc w:val="center"/>
      </w:trPr>
      <w:tc>
        <w:tcPr>
          <w:tcW w:w="5741" w:type="dxa"/>
        </w:tcPr>
        <w:p w14:paraId="6E01392C" w14:textId="330379A3" w:rsidR="007C678F" w:rsidRPr="00F02A14" w:rsidRDefault="007C678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3FFB471E" w14:textId="61502381" w:rsidR="007C678F" w:rsidRPr="00F02A14" w:rsidRDefault="007C678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7C678F" w:rsidRPr="00CB3D59" w14:paraId="24411E67" w14:textId="77777777">
      <w:trPr>
        <w:jc w:val="center"/>
      </w:trPr>
      <w:tc>
        <w:tcPr>
          <w:tcW w:w="5741" w:type="dxa"/>
        </w:tcPr>
        <w:p w14:paraId="3CAED629" w14:textId="6C54F1B7" w:rsidR="007C678F" w:rsidRPr="00F02A14" w:rsidRDefault="007C678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20612">
            <w:rPr>
              <w:rFonts w:cs="Arial"/>
              <w:noProof/>
              <w:szCs w:val="18"/>
            </w:rPr>
            <w:t>Miscellaneous</w:t>
          </w:r>
          <w:r w:rsidRPr="00F02A14">
            <w:rPr>
              <w:rFonts w:cs="Arial"/>
              <w:szCs w:val="18"/>
            </w:rPr>
            <w:fldChar w:fldCharType="end"/>
          </w:r>
        </w:p>
      </w:tc>
      <w:tc>
        <w:tcPr>
          <w:tcW w:w="1560" w:type="dxa"/>
        </w:tcPr>
        <w:p w14:paraId="1A5AB0E6" w14:textId="0901686A" w:rsidR="007C678F" w:rsidRPr="00F02A14" w:rsidRDefault="007C678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20612">
            <w:rPr>
              <w:rFonts w:cs="Arial"/>
              <w:b/>
              <w:noProof/>
              <w:szCs w:val="18"/>
            </w:rPr>
            <w:t>Part 5</w:t>
          </w:r>
          <w:r w:rsidRPr="00F02A14">
            <w:rPr>
              <w:rFonts w:cs="Arial"/>
              <w:b/>
              <w:szCs w:val="18"/>
            </w:rPr>
            <w:fldChar w:fldCharType="end"/>
          </w:r>
        </w:p>
      </w:tc>
    </w:tr>
    <w:tr w:rsidR="007C678F" w:rsidRPr="00CB3D59" w14:paraId="13404B3D" w14:textId="77777777">
      <w:trPr>
        <w:jc w:val="center"/>
      </w:trPr>
      <w:tc>
        <w:tcPr>
          <w:tcW w:w="7296" w:type="dxa"/>
          <w:gridSpan w:val="2"/>
          <w:tcBorders>
            <w:bottom w:val="single" w:sz="4" w:space="0" w:color="auto"/>
          </w:tcBorders>
        </w:tcPr>
        <w:p w14:paraId="71382DC1" w14:textId="77777777" w:rsidR="007C678F" w:rsidRPr="00783A18" w:rsidRDefault="007C678F" w:rsidP="00783A18">
          <w:pPr>
            <w:pStyle w:val="HeaderOdd6"/>
            <w:spacing w:before="0" w:after="0"/>
            <w:jc w:val="left"/>
            <w:rPr>
              <w:rFonts w:ascii="Times New Roman" w:hAnsi="Times New Roman"/>
              <w:sz w:val="24"/>
              <w:szCs w:val="24"/>
            </w:rPr>
          </w:pPr>
        </w:p>
      </w:tc>
    </w:tr>
  </w:tbl>
  <w:p w14:paraId="24931C08" w14:textId="77777777" w:rsidR="007C678F" w:rsidRDefault="007C6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075F5"/>
    <w:multiLevelType w:val="multilevel"/>
    <w:tmpl w:val="B78ADCF8"/>
    <w:name w:val="ChapHeadings"/>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31D03CEE"/>
    <w:multiLevelType w:val="hybridMultilevel"/>
    <w:tmpl w:val="5DB2CD8E"/>
    <w:name w:val="Headings"/>
    <w:lvl w:ilvl="0" w:tplc="768E9246">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34981396">
      <w:start w:val="1"/>
      <w:numFmt w:val="bullet"/>
      <w:lvlText w:val="o"/>
      <w:lvlJc w:val="left"/>
      <w:pPr>
        <w:tabs>
          <w:tab w:val="num" w:pos="1440"/>
        </w:tabs>
        <w:ind w:left="1440" w:hanging="360"/>
      </w:pPr>
      <w:rPr>
        <w:rFonts w:ascii="Courier New" w:hAnsi="Courier New" w:cs="Courier New" w:hint="default"/>
      </w:rPr>
    </w:lvl>
    <w:lvl w:ilvl="2" w:tplc="A60CAF1C">
      <w:start w:val="1"/>
      <w:numFmt w:val="bullet"/>
      <w:lvlText w:val=""/>
      <w:lvlJc w:val="left"/>
      <w:pPr>
        <w:tabs>
          <w:tab w:val="num" w:pos="2160"/>
        </w:tabs>
        <w:ind w:left="2160" w:hanging="360"/>
      </w:pPr>
      <w:rPr>
        <w:rFonts w:ascii="Wingdings" w:hAnsi="Wingdings" w:cs="Times New Roman" w:hint="default"/>
      </w:rPr>
    </w:lvl>
    <w:lvl w:ilvl="3" w:tplc="4950123A">
      <w:start w:val="1"/>
      <w:numFmt w:val="bullet"/>
      <w:lvlText w:val=""/>
      <w:lvlJc w:val="left"/>
      <w:pPr>
        <w:tabs>
          <w:tab w:val="num" w:pos="2880"/>
        </w:tabs>
        <w:ind w:left="2880" w:hanging="360"/>
      </w:pPr>
      <w:rPr>
        <w:rFonts w:ascii="Symbol" w:hAnsi="Symbol" w:cs="Times New Roman" w:hint="default"/>
      </w:rPr>
    </w:lvl>
    <w:lvl w:ilvl="4" w:tplc="BD7830CE">
      <w:start w:val="1"/>
      <w:numFmt w:val="bullet"/>
      <w:lvlText w:val="o"/>
      <w:lvlJc w:val="left"/>
      <w:pPr>
        <w:tabs>
          <w:tab w:val="num" w:pos="3600"/>
        </w:tabs>
        <w:ind w:left="3600" w:hanging="360"/>
      </w:pPr>
      <w:rPr>
        <w:rFonts w:ascii="Courier New" w:hAnsi="Courier New" w:cs="Courier New" w:hint="default"/>
      </w:rPr>
    </w:lvl>
    <w:lvl w:ilvl="5" w:tplc="BCF82D3A">
      <w:start w:val="1"/>
      <w:numFmt w:val="bullet"/>
      <w:lvlText w:val=""/>
      <w:lvlJc w:val="left"/>
      <w:pPr>
        <w:tabs>
          <w:tab w:val="num" w:pos="4320"/>
        </w:tabs>
        <w:ind w:left="4320" w:hanging="360"/>
      </w:pPr>
      <w:rPr>
        <w:rFonts w:ascii="Wingdings" w:hAnsi="Wingdings" w:cs="Times New Roman" w:hint="default"/>
      </w:rPr>
    </w:lvl>
    <w:lvl w:ilvl="6" w:tplc="7976163A">
      <w:start w:val="1"/>
      <w:numFmt w:val="bullet"/>
      <w:lvlText w:val=""/>
      <w:lvlJc w:val="left"/>
      <w:pPr>
        <w:tabs>
          <w:tab w:val="num" w:pos="5040"/>
        </w:tabs>
        <w:ind w:left="5040" w:hanging="360"/>
      </w:pPr>
      <w:rPr>
        <w:rFonts w:ascii="Symbol" w:hAnsi="Symbol" w:cs="Times New Roman" w:hint="default"/>
      </w:rPr>
    </w:lvl>
    <w:lvl w:ilvl="7" w:tplc="F1561870">
      <w:start w:val="1"/>
      <w:numFmt w:val="bullet"/>
      <w:lvlText w:val="o"/>
      <w:lvlJc w:val="left"/>
      <w:pPr>
        <w:tabs>
          <w:tab w:val="num" w:pos="5760"/>
        </w:tabs>
        <w:ind w:left="5760" w:hanging="360"/>
      </w:pPr>
      <w:rPr>
        <w:rFonts w:ascii="Courier New" w:hAnsi="Courier New" w:cs="Courier New" w:hint="default"/>
      </w:rPr>
    </w:lvl>
    <w:lvl w:ilvl="8" w:tplc="0712B680">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98E1B09"/>
    <w:multiLevelType w:val="singleLevel"/>
    <w:tmpl w:val="08108E5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6423093">
    <w:abstractNumId w:val="15"/>
  </w:num>
  <w:num w:numId="2" w16cid:durableId="948511298">
    <w:abstractNumId w:val="16"/>
  </w:num>
  <w:num w:numId="3" w16cid:durableId="68310237">
    <w:abstractNumId w:val="17"/>
  </w:num>
  <w:num w:numId="4" w16cid:durableId="117844311">
    <w:abstractNumId w:val="14"/>
  </w:num>
  <w:num w:numId="5" w16cid:durableId="808984098">
    <w:abstractNumId w:val="10"/>
  </w:num>
  <w:num w:numId="6" w16cid:durableId="1896964222">
    <w:abstractNumId w:val="13"/>
  </w:num>
  <w:num w:numId="7" w16cid:durableId="1386182386">
    <w:abstractNumId w:val="20"/>
  </w:num>
  <w:num w:numId="8" w16cid:durableId="715079279">
    <w:abstractNumId w:val="12"/>
  </w:num>
  <w:num w:numId="9" w16cid:durableId="79372754">
    <w:abstractNumId w:val="18"/>
  </w:num>
  <w:num w:numId="10" w16cid:durableId="1720133614">
    <w:abstractNumId w:val="21"/>
  </w:num>
  <w:num w:numId="11" w16cid:durableId="616524175">
    <w:abstractNumId w:val="9"/>
  </w:num>
  <w:num w:numId="12" w16cid:durableId="1378120432">
    <w:abstractNumId w:val="7"/>
  </w:num>
  <w:num w:numId="13" w16cid:durableId="986129797">
    <w:abstractNumId w:val="6"/>
  </w:num>
  <w:num w:numId="14" w16cid:durableId="793405662">
    <w:abstractNumId w:val="5"/>
  </w:num>
  <w:num w:numId="15" w16cid:durableId="964849690">
    <w:abstractNumId w:val="4"/>
  </w:num>
  <w:num w:numId="16" w16cid:durableId="4022078">
    <w:abstractNumId w:val="8"/>
  </w:num>
  <w:num w:numId="17" w16cid:durableId="1112020987">
    <w:abstractNumId w:val="3"/>
  </w:num>
  <w:num w:numId="18" w16cid:durableId="2099447919">
    <w:abstractNumId w:val="2"/>
  </w:num>
  <w:num w:numId="19" w16cid:durableId="480198380">
    <w:abstractNumId w:val="1"/>
  </w:num>
  <w:num w:numId="20" w16cid:durableId="451898774">
    <w:abstractNumId w:val="0"/>
  </w:num>
  <w:num w:numId="21" w16cid:durableId="156926547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85"/>
    <w:rsid w:val="00030342"/>
    <w:rsid w:val="00040BCA"/>
    <w:rsid w:val="00094715"/>
    <w:rsid w:val="00095A25"/>
    <w:rsid w:val="00097DEB"/>
    <w:rsid w:val="000A0CBA"/>
    <w:rsid w:val="000D5AFA"/>
    <w:rsid w:val="001001F8"/>
    <w:rsid w:val="001617DE"/>
    <w:rsid w:val="001734B5"/>
    <w:rsid w:val="00194181"/>
    <w:rsid w:val="001A3F27"/>
    <w:rsid w:val="001A5D44"/>
    <w:rsid w:val="001C27F0"/>
    <w:rsid w:val="001D1B12"/>
    <w:rsid w:val="001D5D8E"/>
    <w:rsid w:val="00211CB2"/>
    <w:rsid w:val="0021768F"/>
    <w:rsid w:val="0023494E"/>
    <w:rsid w:val="002377BF"/>
    <w:rsid w:val="002408BB"/>
    <w:rsid w:val="002451EC"/>
    <w:rsid w:val="00262DD6"/>
    <w:rsid w:val="00276055"/>
    <w:rsid w:val="00281878"/>
    <w:rsid w:val="00283C2E"/>
    <w:rsid w:val="002C25E2"/>
    <w:rsid w:val="002C55B5"/>
    <w:rsid w:val="002E323A"/>
    <w:rsid w:val="002E6C07"/>
    <w:rsid w:val="002F21CC"/>
    <w:rsid w:val="003129AC"/>
    <w:rsid w:val="00333C02"/>
    <w:rsid w:val="00366E09"/>
    <w:rsid w:val="003826C0"/>
    <w:rsid w:val="0039430D"/>
    <w:rsid w:val="003A0346"/>
    <w:rsid w:val="003A7DEE"/>
    <w:rsid w:val="003A7E88"/>
    <w:rsid w:val="003F4D38"/>
    <w:rsid w:val="003F6CC4"/>
    <w:rsid w:val="004479AF"/>
    <w:rsid w:val="00464F22"/>
    <w:rsid w:val="00480F55"/>
    <w:rsid w:val="004A6F9E"/>
    <w:rsid w:val="004D42C0"/>
    <w:rsid w:val="004D4B01"/>
    <w:rsid w:val="004D6108"/>
    <w:rsid w:val="004E3319"/>
    <w:rsid w:val="004F16C9"/>
    <w:rsid w:val="004F3536"/>
    <w:rsid w:val="004F5E80"/>
    <w:rsid w:val="0050345B"/>
    <w:rsid w:val="00526AA3"/>
    <w:rsid w:val="005729B5"/>
    <w:rsid w:val="00573861"/>
    <w:rsid w:val="00595685"/>
    <w:rsid w:val="005959C2"/>
    <w:rsid w:val="005A42CD"/>
    <w:rsid w:val="005B31B5"/>
    <w:rsid w:val="005D227F"/>
    <w:rsid w:val="005F57B5"/>
    <w:rsid w:val="00611158"/>
    <w:rsid w:val="006203BE"/>
    <w:rsid w:val="00633DDF"/>
    <w:rsid w:val="00641C17"/>
    <w:rsid w:val="00664346"/>
    <w:rsid w:val="00683A3D"/>
    <w:rsid w:val="00691217"/>
    <w:rsid w:val="006D0C59"/>
    <w:rsid w:val="006E28BC"/>
    <w:rsid w:val="006F569C"/>
    <w:rsid w:val="00702029"/>
    <w:rsid w:val="00720612"/>
    <w:rsid w:val="0072131A"/>
    <w:rsid w:val="00723815"/>
    <w:rsid w:val="007251EA"/>
    <w:rsid w:val="0073043D"/>
    <w:rsid w:val="00732B23"/>
    <w:rsid w:val="007330DE"/>
    <w:rsid w:val="0074327F"/>
    <w:rsid w:val="007513B2"/>
    <w:rsid w:val="007550CA"/>
    <w:rsid w:val="007650C1"/>
    <w:rsid w:val="00766764"/>
    <w:rsid w:val="00782FDA"/>
    <w:rsid w:val="007C678F"/>
    <w:rsid w:val="007E4868"/>
    <w:rsid w:val="0080568F"/>
    <w:rsid w:val="00831F53"/>
    <w:rsid w:val="00845983"/>
    <w:rsid w:val="00861DD3"/>
    <w:rsid w:val="008A6373"/>
    <w:rsid w:val="008A6841"/>
    <w:rsid w:val="008D0950"/>
    <w:rsid w:val="008E3B85"/>
    <w:rsid w:val="008F7140"/>
    <w:rsid w:val="00922057"/>
    <w:rsid w:val="00924A8A"/>
    <w:rsid w:val="00965BA0"/>
    <w:rsid w:val="009801EB"/>
    <w:rsid w:val="00984CB5"/>
    <w:rsid w:val="00987062"/>
    <w:rsid w:val="009A50B5"/>
    <w:rsid w:val="009B072E"/>
    <w:rsid w:val="009B3FB5"/>
    <w:rsid w:val="009B4C2D"/>
    <w:rsid w:val="009B79BC"/>
    <w:rsid w:val="009D0B10"/>
    <w:rsid w:val="009E3FCA"/>
    <w:rsid w:val="009F375C"/>
    <w:rsid w:val="00A0021E"/>
    <w:rsid w:val="00A2387E"/>
    <w:rsid w:val="00A46419"/>
    <w:rsid w:val="00A57738"/>
    <w:rsid w:val="00A62A20"/>
    <w:rsid w:val="00A82AF0"/>
    <w:rsid w:val="00A84397"/>
    <w:rsid w:val="00AA3200"/>
    <w:rsid w:val="00AB3C4E"/>
    <w:rsid w:val="00AD42E5"/>
    <w:rsid w:val="00AD7A3F"/>
    <w:rsid w:val="00AE053A"/>
    <w:rsid w:val="00AE0EB5"/>
    <w:rsid w:val="00AE32D7"/>
    <w:rsid w:val="00AF73C3"/>
    <w:rsid w:val="00B13B66"/>
    <w:rsid w:val="00B14BBA"/>
    <w:rsid w:val="00B17362"/>
    <w:rsid w:val="00B3310A"/>
    <w:rsid w:val="00B33590"/>
    <w:rsid w:val="00B414A7"/>
    <w:rsid w:val="00B42F64"/>
    <w:rsid w:val="00B46526"/>
    <w:rsid w:val="00BA5EC6"/>
    <w:rsid w:val="00BC3D4B"/>
    <w:rsid w:val="00BD22AF"/>
    <w:rsid w:val="00C148BA"/>
    <w:rsid w:val="00C14CAB"/>
    <w:rsid w:val="00C22AA5"/>
    <w:rsid w:val="00C33685"/>
    <w:rsid w:val="00C37CCD"/>
    <w:rsid w:val="00C57EF6"/>
    <w:rsid w:val="00C91833"/>
    <w:rsid w:val="00C960D6"/>
    <w:rsid w:val="00CA1B79"/>
    <w:rsid w:val="00CF284C"/>
    <w:rsid w:val="00D22F98"/>
    <w:rsid w:val="00D26BB2"/>
    <w:rsid w:val="00D27461"/>
    <w:rsid w:val="00D357C2"/>
    <w:rsid w:val="00D464FC"/>
    <w:rsid w:val="00D50966"/>
    <w:rsid w:val="00D76CDD"/>
    <w:rsid w:val="00D95453"/>
    <w:rsid w:val="00DB6B55"/>
    <w:rsid w:val="00DD46E0"/>
    <w:rsid w:val="00DF710F"/>
    <w:rsid w:val="00E302DE"/>
    <w:rsid w:val="00E33B9F"/>
    <w:rsid w:val="00E36ACF"/>
    <w:rsid w:val="00E6620B"/>
    <w:rsid w:val="00E958F6"/>
    <w:rsid w:val="00EA776A"/>
    <w:rsid w:val="00EB7645"/>
    <w:rsid w:val="00EC42AC"/>
    <w:rsid w:val="00ED33F2"/>
    <w:rsid w:val="00EE145F"/>
    <w:rsid w:val="00EF0159"/>
    <w:rsid w:val="00EF4F5C"/>
    <w:rsid w:val="00EF7162"/>
    <w:rsid w:val="00F038D0"/>
    <w:rsid w:val="00F0509F"/>
    <w:rsid w:val="00F138BB"/>
    <w:rsid w:val="00F14640"/>
    <w:rsid w:val="00F3786B"/>
    <w:rsid w:val="00F610B3"/>
    <w:rsid w:val="00F6392C"/>
    <w:rsid w:val="00F65356"/>
    <w:rsid w:val="00F7429B"/>
    <w:rsid w:val="00F817A9"/>
    <w:rsid w:val="00F90BAD"/>
    <w:rsid w:val="00F91D70"/>
    <w:rsid w:val="00FE03AB"/>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0B27E"/>
  <w15:docId w15:val="{4CBB3B67-0094-4329-9FF3-B03C0078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3AB"/>
    <w:pPr>
      <w:tabs>
        <w:tab w:val="left" w:pos="0"/>
      </w:tabs>
    </w:pPr>
    <w:rPr>
      <w:sz w:val="24"/>
      <w:lang w:eastAsia="en-US"/>
    </w:rPr>
  </w:style>
  <w:style w:type="paragraph" w:styleId="Heading1">
    <w:name w:val="heading 1"/>
    <w:basedOn w:val="Normal"/>
    <w:next w:val="Normal"/>
    <w:qFormat/>
    <w:rsid w:val="00FE03A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E03A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E03AB"/>
    <w:pPr>
      <w:keepNext/>
      <w:spacing w:before="140"/>
      <w:outlineLvl w:val="2"/>
    </w:pPr>
    <w:rPr>
      <w:b/>
    </w:rPr>
  </w:style>
  <w:style w:type="paragraph" w:styleId="Heading4">
    <w:name w:val="heading 4"/>
    <w:basedOn w:val="Normal"/>
    <w:next w:val="Normal"/>
    <w:qFormat/>
    <w:rsid w:val="00FE03AB"/>
    <w:pPr>
      <w:keepNext/>
      <w:spacing w:before="240" w:after="60"/>
      <w:outlineLvl w:val="3"/>
    </w:pPr>
    <w:rPr>
      <w:rFonts w:ascii="Arial" w:hAnsi="Arial"/>
      <w:b/>
      <w:bCs/>
      <w:sz w:val="22"/>
      <w:szCs w:val="28"/>
    </w:rPr>
  </w:style>
  <w:style w:type="paragraph" w:styleId="Heading5">
    <w:name w:val="heading 5"/>
    <w:basedOn w:val="Normal"/>
    <w:next w:val="Normal"/>
    <w:qFormat/>
    <w:rsid w:val="00683A3D"/>
    <w:pPr>
      <w:numPr>
        <w:ilvl w:val="4"/>
        <w:numId w:val="1"/>
      </w:numPr>
      <w:spacing w:before="240" w:after="60"/>
      <w:outlineLvl w:val="4"/>
    </w:pPr>
    <w:rPr>
      <w:sz w:val="22"/>
      <w:szCs w:val="22"/>
    </w:rPr>
  </w:style>
  <w:style w:type="paragraph" w:styleId="Heading6">
    <w:name w:val="heading 6"/>
    <w:basedOn w:val="Normal"/>
    <w:next w:val="Normal"/>
    <w:qFormat/>
    <w:rsid w:val="00683A3D"/>
    <w:pPr>
      <w:numPr>
        <w:ilvl w:val="5"/>
        <w:numId w:val="1"/>
      </w:numPr>
      <w:spacing w:before="240" w:after="60"/>
      <w:outlineLvl w:val="5"/>
    </w:pPr>
    <w:rPr>
      <w:i/>
      <w:iCs/>
      <w:sz w:val="22"/>
      <w:szCs w:val="22"/>
    </w:rPr>
  </w:style>
  <w:style w:type="paragraph" w:styleId="Heading7">
    <w:name w:val="heading 7"/>
    <w:basedOn w:val="Normal"/>
    <w:next w:val="Normal"/>
    <w:qFormat/>
    <w:rsid w:val="00683A3D"/>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683A3D"/>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683A3D"/>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E03A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E03AB"/>
  </w:style>
  <w:style w:type="paragraph" w:customStyle="1" w:styleId="00ClientCover">
    <w:name w:val="00ClientCover"/>
    <w:basedOn w:val="Normal"/>
    <w:rsid w:val="00FE03AB"/>
  </w:style>
  <w:style w:type="paragraph" w:customStyle="1" w:styleId="02Text">
    <w:name w:val="02Text"/>
    <w:basedOn w:val="Normal"/>
    <w:rsid w:val="00FE03AB"/>
  </w:style>
  <w:style w:type="paragraph" w:customStyle="1" w:styleId="BillBasic">
    <w:name w:val="BillBasic"/>
    <w:link w:val="BillBasicChar"/>
    <w:rsid w:val="00FE03AB"/>
    <w:pPr>
      <w:spacing w:before="140"/>
      <w:jc w:val="both"/>
    </w:pPr>
    <w:rPr>
      <w:sz w:val="24"/>
      <w:lang w:eastAsia="en-US"/>
    </w:rPr>
  </w:style>
  <w:style w:type="paragraph" w:styleId="Header">
    <w:name w:val="header"/>
    <w:basedOn w:val="Normal"/>
    <w:link w:val="HeaderChar"/>
    <w:rsid w:val="00FE03AB"/>
    <w:pPr>
      <w:tabs>
        <w:tab w:val="center" w:pos="4153"/>
        <w:tab w:val="right" w:pos="8306"/>
      </w:tabs>
    </w:pPr>
  </w:style>
  <w:style w:type="paragraph" w:styleId="Footer">
    <w:name w:val="footer"/>
    <w:basedOn w:val="Normal"/>
    <w:link w:val="FooterChar"/>
    <w:rsid w:val="00FE03AB"/>
    <w:pPr>
      <w:spacing w:before="120" w:line="240" w:lineRule="exact"/>
    </w:pPr>
    <w:rPr>
      <w:rFonts w:ascii="Arial" w:hAnsi="Arial"/>
      <w:sz w:val="18"/>
    </w:rPr>
  </w:style>
  <w:style w:type="character" w:customStyle="1" w:styleId="FooterChar">
    <w:name w:val="Footer Char"/>
    <w:basedOn w:val="DefaultParagraphFont"/>
    <w:link w:val="Footer"/>
    <w:rsid w:val="00FE03AB"/>
    <w:rPr>
      <w:rFonts w:ascii="Arial" w:hAnsi="Arial"/>
      <w:sz w:val="18"/>
      <w:lang w:eastAsia="en-US"/>
    </w:rPr>
  </w:style>
  <w:style w:type="paragraph" w:customStyle="1" w:styleId="Billname">
    <w:name w:val="Billname"/>
    <w:basedOn w:val="Normal"/>
    <w:rsid w:val="00FE03AB"/>
    <w:pPr>
      <w:spacing w:before="1220"/>
    </w:pPr>
    <w:rPr>
      <w:rFonts w:ascii="Arial" w:hAnsi="Arial"/>
      <w:b/>
      <w:sz w:val="40"/>
    </w:rPr>
  </w:style>
  <w:style w:type="paragraph" w:customStyle="1" w:styleId="BillBasicHeading">
    <w:name w:val="BillBasicHeading"/>
    <w:basedOn w:val="BillBasic"/>
    <w:rsid w:val="00FE03AB"/>
    <w:pPr>
      <w:keepNext/>
      <w:tabs>
        <w:tab w:val="left" w:pos="2600"/>
      </w:tabs>
      <w:jc w:val="left"/>
    </w:pPr>
    <w:rPr>
      <w:rFonts w:ascii="Arial" w:hAnsi="Arial"/>
      <w:b/>
    </w:rPr>
  </w:style>
  <w:style w:type="paragraph" w:customStyle="1" w:styleId="EnactingWordsRules">
    <w:name w:val="EnactingWordsRules"/>
    <w:basedOn w:val="EnactingWords"/>
    <w:rsid w:val="00FE03AB"/>
    <w:pPr>
      <w:spacing w:before="240"/>
    </w:pPr>
  </w:style>
  <w:style w:type="paragraph" w:customStyle="1" w:styleId="EnactingWords">
    <w:name w:val="EnactingWords"/>
    <w:basedOn w:val="BillBasic"/>
    <w:rsid w:val="00FE03AB"/>
    <w:pPr>
      <w:spacing w:before="120"/>
    </w:pPr>
  </w:style>
  <w:style w:type="paragraph" w:customStyle="1" w:styleId="BillCrest">
    <w:name w:val="Bill Crest"/>
    <w:basedOn w:val="Normal"/>
    <w:next w:val="Normal"/>
    <w:rsid w:val="00FE03AB"/>
    <w:pPr>
      <w:tabs>
        <w:tab w:val="center" w:pos="3160"/>
      </w:tabs>
      <w:spacing w:after="60"/>
    </w:pPr>
    <w:rPr>
      <w:sz w:val="216"/>
    </w:rPr>
  </w:style>
  <w:style w:type="paragraph" w:customStyle="1" w:styleId="Amain">
    <w:name w:val="A main"/>
    <w:basedOn w:val="BillBasic"/>
    <w:rsid w:val="00FE03AB"/>
    <w:pPr>
      <w:tabs>
        <w:tab w:val="right" w:pos="900"/>
        <w:tab w:val="left" w:pos="1100"/>
      </w:tabs>
      <w:ind w:left="1100" w:hanging="1100"/>
      <w:outlineLvl w:val="5"/>
    </w:pPr>
  </w:style>
  <w:style w:type="paragraph" w:customStyle="1" w:styleId="Amainreturn">
    <w:name w:val="A main return"/>
    <w:basedOn w:val="BillBasic"/>
    <w:rsid w:val="00FE03AB"/>
    <w:pPr>
      <w:ind w:left="1100"/>
    </w:pPr>
  </w:style>
  <w:style w:type="paragraph" w:customStyle="1" w:styleId="Apara">
    <w:name w:val="A para"/>
    <w:basedOn w:val="BillBasic"/>
    <w:rsid w:val="00FE03AB"/>
    <w:pPr>
      <w:tabs>
        <w:tab w:val="right" w:pos="1400"/>
        <w:tab w:val="left" w:pos="1600"/>
      </w:tabs>
      <w:ind w:left="1600" w:hanging="1600"/>
      <w:outlineLvl w:val="6"/>
    </w:pPr>
  </w:style>
  <w:style w:type="paragraph" w:customStyle="1" w:styleId="Asubpara">
    <w:name w:val="A subpara"/>
    <w:basedOn w:val="BillBasic"/>
    <w:rsid w:val="00FE03AB"/>
    <w:pPr>
      <w:tabs>
        <w:tab w:val="right" w:pos="1900"/>
        <w:tab w:val="left" w:pos="2100"/>
      </w:tabs>
      <w:ind w:left="2100" w:hanging="2100"/>
      <w:outlineLvl w:val="7"/>
    </w:pPr>
  </w:style>
  <w:style w:type="paragraph" w:customStyle="1" w:styleId="Asubsubpara">
    <w:name w:val="A subsubpara"/>
    <w:basedOn w:val="BillBasic"/>
    <w:rsid w:val="00FE03AB"/>
    <w:pPr>
      <w:tabs>
        <w:tab w:val="right" w:pos="2400"/>
        <w:tab w:val="left" w:pos="2600"/>
      </w:tabs>
      <w:ind w:left="2600" w:hanging="2600"/>
      <w:outlineLvl w:val="8"/>
    </w:pPr>
  </w:style>
  <w:style w:type="paragraph" w:customStyle="1" w:styleId="aDef">
    <w:name w:val="aDef"/>
    <w:basedOn w:val="BillBasic"/>
    <w:rsid w:val="00FE03AB"/>
    <w:pPr>
      <w:ind w:left="1100"/>
    </w:pPr>
  </w:style>
  <w:style w:type="paragraph" w:customStyle="1" w:styleId="aExamHead">
    <w:name w:val="aExam Head"/>
    <w:basedOn w:val="BillBasicHeading"/>
    <w:next w:val="aExam"/>
    <w:rsid w:val="00FE03AB"/>
    <w:pPr>
      <w:tabs>
        <w:tab w:val="clear" w:pos="2600"/>
      </w:tabs>
      <w:ind w:left="1100"/>
    </w:pPr>
    <w:rPr>
      <w:sz w:val="18"/>
    </w:rPr>
  </w:style>
  <w:style w:type="paragraph" w:customStyle="1" w:styleId="aExam">
    <w:name w:val="aExam"/>
    <w:basedOn w:val="aNoteSymb"/>
    <w:rsid w:val="00FE03AB"/>
    <w:pPr>
      <w:spacing w:before="60"/>
      <w:ind w:left="1100" w:firstLine="0"/>
    </w:pPr>
  </w:style>
  <w:style w:type="paragraph" w:customStyle="1" w:styleId="aNote">
    <w:name w:val="aNote"/>
    <w:basedOn w:val="BillBasic"/>
    <w:rsid w:val="00FE03AB"/>
    <w:pPr>
      <w:ind w:left="1900" w:hanging="800"/>
    </w:pPr>
    <w:rPr>
      <w:sz w:val="20"/>
    </w:rPr>
  </w:style>
  <w:style w:type="paragraph" w:customStyle="1" w:styleId="HeaderEven">
    <w:name w:val="HeaderEven"/>
    <w:basedOn w:val="Normal"/>
    <w:rsid w:val="00FE03AB"/>
    <w:rPr>
      <w:rFonts w:ascii="Arial" w:hAnsi="Arial"/>
      <w:sz w:val="18"/>
    </w:rPr>
  </w:style>
  <w:style w:type="paragraph" w:customStyle="1" w:styleId="HeaderEven6">
    <w:name w:val="HeaderEven6"/>
    <w:basedOn w:val="HeaderEven"/>
    <w:rsid w:val="00FE03AB"/>
    <w:pPr>
      <w:spacing w:before="120" w:after="60"/>
    </w:pPr>
  </w:style>
  <w:style w:type="paragraph" w:customStyle="1" w:styleId="HeaderOdd6">
    <w:name w:val="HeaderOdd6"/>
    <w:basedOn w:val="HeaderEven6"/>
    <w:rsid w:val="00FE03AB"/>
    <w:pPr>
      <w:jc w:val="right"/>
    </w:pPr>
  </w:style>
  <w:style w:type="paragraph" w:customStyle="1" w:styleId="HeaderOdd">
    <w:name w:val="HeaderOdd"/>
    <w:basedOn w:val="HeaderEven"/>
    <w:rsid w:val="00FE03AB"/>
    <w:pPr>
      <w:jc w:val="right"/>
    </w:pPr>
  </w:style>
  <w:style w:type="paragraph" w:customStyle="1" w:styleId="BillNo">
    <w:name w:val="BillNo"/>
    <w:basedOn w:val="BillBasicHeading"/>
    <w:rsid w:val="00FE03AB"/>
    <w:pPr>
      <w:keepNext w:val="0"/>
      <w:spacing w:before="240"/>
      <w:jc w:val="both"/>
    </w:pPr>
  </w:style>
  <w:style w:type="paragraph" w:customStyle="1" w:styleId="N-TOCheading">
    <w:name w:val="N-TOCheading"/>
    <w:basedOn w:val="BillBasicHeading"/>
    <w:next w:val="N-9pt"/>
    <w:rsid w:val="00FE03AB"/>
    <w:pPr>
      <w:pBdr>
        <w:bottom w:val="single" w:sz="4" w:space="1" w:color="auto"/>
      </w:pBdr>
      <w:spacing w:before="800"/>
    </w:pPr>
    <w:rPr>
      <w:sz w:val="32"/>
    </w:rPr>
  </w:style>
  <w:style w:type="paragraph" w:customStyle="1" w:styleId="N-9pt">
    <w:name w:val="N-9pt"/>
    <w:basedOn w:val="BillBasic"/>
    <w:next w:val="BillBasic"/>
    <w:rsid w:val="00FE03AB"/>
    <w:pPr>
      <w:keepNext/>
      <w:tabs>
        <w:tab w:val="right" w:pos="7707"/>
      </w:tabs>
      <w:spacing w:before="120"/>
    </w:pPr>
    <w:rPr>
      <w:rFonts w:ascii="Arial" w:hAnsi="Arial"/>
      <w:sz w:val="18"/>
    </w:rPr>
  </w:style>
  <w:style w:type="paragraph" w:customStyle="1" w:styleId="N-14pt">
    <w:name w:val="N-14pt"/>
    <w:basedOn w:val="BillBasic"/>
    <w:rsid w:val="00FE03AB"/>
    <w:pPr>
      <w:spacing w:before="0"/>
    </w:pPr>
    <w:rPr>
      <w:b/>
      <w:sz w:val="28"/>
    </w:rPr>
  </w:style>
  <w:style w:type="paragraph" w:customStyle="1" w:styleId="N-16pt">
    <w:name w:val="N-16pt"/>
    <w:basedOn w:val="BillBasic"/>
    <w:rsid w:val="00FE03AB"/>
    <w:pPr>
      <w:spacing w:before="800"/>
    </w:pPr>
    <w:rPr>
      <w:b/>
      <w:sz w:val="32"/>
    </w:rPr>
  </w:style>
  <w:style w:type="paragraph" w:customStyle="1" w:styleId="N-line3">
    <w:name w:val="N-line3"/>
    <w:basedOn w:val="BillBasic"/>
    <w:next w:val="BillBasic"/>
    <w:rsid w:val="00FE03AB"/>
    <w:pPr>
      <w:pBdr>
        <w:bottom w:val="single" w:sz="12" w:space="1" w:color="auto"/>
      </w:pBdr>
      <w:spacing w:before="60"/>
    </w:pPr>
  </w:style>
  <w:style w:type="paragraph" w:customStyle="1" w:styleId="Comment">
    <w:name w:val="Comment"/>
    <w:basedOn w:val="BillBasic"/>
    <w:rsid w:val="00FE03AB"/>
    <w:pPr>
      <w:tabs>
        <w:tab w:val="left" w:pos="1800"/>
      </w:tabs>
      <w:ind w:left="1300"/>
      <w:jc w:val="left"/>
    </w:pPr>
    <w:rPr>
      <w:b/>
      <w:sz w:val="18"/>
    </w:rPr>
  </w:style>
  <w:style w:type="paragraph" w:customStyle="1" w:styleId="FooterInfo">
    <w:name w:val="FooterInfo"/>
    <w:basedOn w:val="Normal"/>
    <w:rsid w:val="00FE03AB"/>
    <w:pPr>
      <w:tabs>
        <w:tab w:val="right" w:pos="7707"/>
      </w:tabs>
    </w:pPr>
    <w:rPr>
      <w:rFonts w:ascii="Arial" w:hAnsi="Arial"/>
      <w:sz w:val="18"/>
    </w:rPr>
  </w:style>
  <w:style w:type="paragraph" w:customStyle="1" w:styleId="AH1Chapter">
    <w:name w:val="A H1 Chapter"/>
    <w:basedOn w:val="BillBasicHeading"/>
    <w:next w:val="AH2Part"/>
    <w:rsid w:val="00FE03AB"/>
    <w:pPr>
      <w:spacing w:before="320"/>
      <w:ind w:left="2600" w:hanging="2600"/>
      <w:outlineLvl w:val="0"/>
    </w:pPr>
    <w:rPr>
      <w:sz w:val="34"/>
    </w:rPr>
  </w:style>
  <w:style w:type="paragraph" w:customStyle="1" w:styleId="AH2Part">
    <w:name w:val="A H2 Part"/>
    <w:basedOn w:val="BillBasicHeading"/>
    <w:next w:val="AH3Div"/>
    <w:rsid w:val="00FE03AB"/>
    <w:pPr>
      <w:spacing w:before="380"/>
      <w:ind w:left="2600" w:hanging="2600"/>
      <w:outlineLvl w:val="1"/>
    </w:pPr>
    <w:rPr>
      <w:sz w:val="32"/>
    </w:rPr>
  </w:style>
  <w:style w:type="paragraph" w:customStyle="1" w:styleId="AH3Div">
    <w:name w:val="A H3 Div"/>
    <w:basedOn w:val="BillBasicHeading"/>
    <w:next w:val="AH5Sec"/>
    <w:rsid w:val="00FE03AB"/>
    <w:pPr>
      <w:spacing w:before="240"/>
      <w:ind w:left="2600" w:hanging="2600"/>
      <w:outlineLvl w:val="2"/>
    </w:pPr>
    <w:rPr>
      <w:sz w:val="28"/>
    </w:rPr>
  </w:style>
  <w:style w:type="paragraph" w:customStyle="1" w:styleId="AH5Sec">
    <w:name w:val="A H5 Sec"/>
    <w:basedOn w:val="BillBasicHeading"/>
    <w:next w:val="Amain"/>
    <w:rsid w:val="00FE03AB"/>
    <w:pPr>
      <w:tabs>
        <w:tab w:val="clear" w:pos="2600"/>
        <w:tab w:val="left" w:pos="1100"/>
      </w:tabs>
      <w:spacing w:before="240"/>
      <w:ind w:left="1100" w:hanging="1100"/>
      <w:outlineLvl w:val="4"/>
    </w:pPr>
  </w:style>
  <w:style w:type="paragraph" w:customStyle="1" w:styleId="direction">
    <w:name w:val="direction"/>
    <w:basedOn w:val="BillBasic"/>
    <w:next w:val="AmainreturnSymb"/>
    <w:rsid w:val="00FE03AB"/>
    <w:pPr>
      <w:ind w:left="1100"/>
    </w:pPr>
    <w:rPr>
      <w:i/>
    </w:rPr>
  </w:style>
  <w:style w:type="paragraph" w:customStyle="1" w:styleId="AH4SubDiv">
    <w:name w:val="A H4 SubDiv"/>
    <w:basedOn w:val="BillBasicHeading"/>
    <w:next w:val="AH5Sec"/>
    <w:rsid w:val="00FE03AB"/>
    <w:pPr>
      <w:spacing w:before="240"/>
      <w:ind w:left="2600" w:hanging="2600"/>
      <w:outlineLvl w:val="3"/>
    </w:pPr>
    <w:rPr>
      <w:sz w:val="26"/>
    </w:rPr>
  </w:style>
  <w:style w:type="paragraph" w:customStyle="1" w:styleId="Sched-heading">
    <w:name w:val="Sched-heading"/>
    <w:basedOn w:val="BillBasicHeading"/>
    <w:next w:val="refSymb"/>
    <w:rsid w:val="00FE03AB"/>
    <w:pPr>
      <w:spacing w:before="380"/>
      <w:ind w:left="2600" w:hanging="2600"/>
      <w:outlineLvl w:val="0"/>
    </w:pPr>
    <w:rPr>
      <w:sz w:val="34"/>
    </w:rPr>
  </w:style>
  <w:style w:type="paragraph" w:customStyle="1" w:styleId="ref">
    <w:name w:val="ref"/>
    <w:basedOn w:val="BillBasic"/>
    <w:next w:val="Normal"/>
    <w:rsid w:val="00FE03AB"/>
    <w:pPr>
      <w:spacing w:before="60"/>
    </w:pPr>
    <w:rPr>
      <w:sz w:val="18"/>
    </w:rPr>
  </w:style>
  <w:style w:type="paragraph" w:customStyle="1" w:styleId="Sched-Part">
    <w:name w:val="Sched-Part"/>
    <w:basedOn w:val="BillBasicHeading"/>
    <w:next w:val="Sched-Form"/>
    <w:rsid w:val="00FE03AB"/>
    <w:pPr>
      <w:spacing w:before="380"/>
      <w:ind w:left="2600" w:hanging="2600"/>
      <w:outlineLvl w:val="1"/>
    </w:pPr>
    <w:rPr>
      <w:sz w:val="32"/>
    </w:rPr>
  </w:style>
  <w:style w:type="paragraph" w:customStyle="1" w:styleId="Sched-Form">
    <w:name w:val="Sched-Form"/>
    <w:basedOn w:val="BillBasicHeading"/>
    <w:next w:val="Schclauseheading"/>
    <w:rsid w:val="00FE03A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E03A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E03AB"/>
  </w:style>
  <w:style w:type="paragraph" w:customStyle="1" w:styleId="ShadedSchClause">
    <w:name w:val="Shaded Sch Clause"/>
    <w:basedOn w:val="Schclauseheading"/>
    <w:next w:val="direction"/>
    <w:rsid w:val="00FE03AB"/>
    <w:pPr>
      <w:shd w:val="pct25" w:color="auto" w:fill="auto"/>
      <w:outlineLvl w:val="3"/>
    </w:pPr>
  </w:style>
  <w:style w:type="paragraph" w:customStyle="1" w:styleId="Dict-Heading">
    <w:name w:val="Dict-Heading"/>
    <w:basedOn w:val="BillBasicHeading"/>
    <w:next w:val="Normal"/>
    <w:rsid w:val="00FE03AB"/>
    <w:pPr>
      <w:spacing w:before="320"/>
      <w:ind w:left="2600" w:hanging="2600"/>
      <w:jc w:val="both"/>
      <w:outlineLvl w:val="0"/>
    </w:pPr>
    <w:rPr>
      <w:sz w:val="34"/>
    </w:rPr>
  </w:style>
  <w:style w:type="paragraph" w:styleId="TOC7">
    <w:name w:val="toc 7"/>
    <w:basedOn w:val="TOC2"/>
    <w:next w:val="Normal"/>
    <w:autoRedefine/>
    <w:uiPriority w:val="39"/>
    <w:rsid w:val="00FE03AB"/>
    <w:pPr>
      <w:keepNext w:val="0"/>
      <w:spacing w:before="120"/>
    </w:pPr>
    <w:rPr>
      <w:sz w:val="20"/>
    </w:rPr>
  </w:style>
  <w:style w:type="paragraph" w:styleId="TOC2">
    <w:name w:val="toc 2"/>
    <w:basedOn w:val="Normal"/>
    <w:next w:val="Normal"/>
    <w:autoRedefine/>
    <w:uiPriority w:val="39"/>
    <w:rsid w:val="00FE03A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E03AB"/>
    <w:pPr>
      <w:keepNext/>
      <w:tabs>
        <w:tab w:val="left" w:pos="400"/>
      </w:tabs>
      <w:spacing w:before="0"/>
      <w:jc w:val="left"/>
    </w:pPr>
    <w:rPr>
      <w:rFonts w:ascii="Arial" w:hAnsi="Arial"/>
      <w:b/>
      <w:sz w:val="28"/>
    </w:rPr>
  </w:style>
  <w:style w:type="paragraph" w:customStyle="1" w:styleId="EndNote2">
    <w:name w:val="EndNote2"/>
    <w:basedOn w:val="BillBasic"/>
    <w:rsid w:val="00683A3D"/>
    <w:pPr>
      <w:keepNext/>
      <w:tabs>
        <w:tab w:val="left" w:pos="240"/>
      </w:tabs>
      <w:spacing w:before="160" w:after="80"/>
      <w:jc w:val="left"/>
    </w:pPr>
    <w:rPr>
      <w:b/>
      <w:bCs/>
      <w:sz w:val="18"/>
      <w:szCs w:val="18"/>
    </w:rPr>
  </w:style>
  <w:style w:type="paragraph" w:customStyle="1" w:styleId="IH1Chap">
    <w:name w:val="I H1 Chap"/>
    <w:basedOn w:val="BillBasicHeading"/>
    <w:next w:val="Normal"/>
    <w:rsid w:val="00FE03AB"/>
    <w:pPr>
      <w:spacing w:before="320"/>
      <w:ind w:left="2600" w:hanging="2600"/>
    </w:pPr>
    <w:rPr>
      <w:sz w:val="34"/>
    </w:rPr>
  </w:style>
  <w:style w:type="paragraph" w:customStyle="1" w:styleId="IH2Part">
    <w:name w:val="I H2 Part"/>
    <w:basedOn w:val="BillBasicHeading"/>
    <w:next w:val="Normal"/>
    <w:rsid w:val="00FE03AB"/>
    <w:pPr>
      <w:spacing w:before="380"/>
      <w:ind w:left="2600" w:hanging="2600"/>
    </w:pPr>
    <w:rPr>
      <w:sz w:val="32"/>
    </w:rPr>
  </w:style>
  <w:style w:type="paragraph" w:customStyle="1" w:styleId="IH3Div">
    <w:name w:val="I H3 Div"/>
    <w:basedOn w:val="BillBasicHeading"/>
    <w:next w:val="Normal"/>
    <w:rsid w:val="00FE03AB"/>
    <w:pPr>
      <w:spacing w:before="240"/>
      <w:ind w:left="2600" w:hanging="2600"/>
    </w:pPr>
    <w:rPr>
      <w:sz w:val="28"/>
    </w:rPr>
  </w:style>
  <w:style w:type="paragraph" w:customStyle="1" w:styleId="IH5Sec">
    <w:name w:val="I H5 Sec"/>
    <w:basedOn w:val="BillBasicHeading"/>
    <w:next w:val="Normal"/>
    <w:rsid w:val="00FE03AB"/>
    <w:pPr>
      <w:tabs>
        <w:tab w:val="clear" w:pos="2600"/>
        <w:tab w:val="left" w:pos="1100"/>
      </w:tabs>
      <w:spacing w:before="240"/>
      <w:ind w:left="1100" w:hanging="1100"/>
    </w:pPr>
  </w:style>
  <w:style w:type="paragraph" w:customStyle="1" w:styleId="IH4SubDiv">
    <w:name w:val="I H4 SubDiv"/>
    <w:basedOn w:val="BillBasicHeading"/>
    <w:next w:val="Normal"/>
    <w:rsid w:val="00FE03AB"/>
    <w:pPr>
      <w:spacing w:before="240"/>
      <w:ind w:left="2600" w:hanging="2600"/>
      <w:jc w:val="both"/>
    </w:pPr>
    <w:rPr>
      <w:sz w:val="26"/>
    </w:rPr>
  </w:style>
  <w:style w:type="character" w:styleId="LineNumber">
    <w:name w:val="line number"/>
    <w:basedOn w:val="DefaultParagraphFont"/>
    <w:rsid w:val="00FE03AB"/>
    <w:rPr>
      <w:rFonts w:ascii="Arial" w:hAnsi="Arial"/>
      <w:sz w:val="16"/>
    </w:rPr>
  </w:style>
  <w:style w:type="paragraph" w:customStyle="1" w:styleId="PageBreak">
    <w:name w:val="PageBreak"/>
    <w:basedOn w:val="Normal"/>
    <w:rsid w:val="00FE03AB"/>
    <w:rPr>
      <w:sz w:val="4"/>
    </w:rPr>
  </w:style>
  <w:style w:type="paragraph" w:customStyle="1" w:styleId="04Dictionary">
    <w:name w:val="04Dictionary"/>
    <w:basedOn w:val="Normal"/>
    <w:rsid w:val="00FE03AB"/>
  </w:style>
  <w:style w:type="paragraph" w:customStyle="1" w:styleId="N-line1">
    <w:name w:val="N-line1"/>
    <w:basedOn w:val="BillBasic"/>
    <w:rsid w:val="00FE03AB"/>
    <w:pPr>
      <w:pBdr>
        <w:bottom w:val="single" w:sz="4" w:space="0" w:color="auto"/>
      </w:pBdr>
      <w:spacing w:before="100"/>
      <w:ind w:left="2980" w:right="3020"/>
      <w:jc w:val="center"/>
    </w:pPr>
  </w:style>
  <w:style w:type="paragraph" w:customStyle="1" w:styleId="N-line2">
    <w:name w:val="N-line2"/>
    <w:basedOn w:val="Normal"/>
    <w:rsid w:val="00FE03AB"/>
    <w:pPr>
      <w:pBdr>
        <w:bottom w:val="single" w:sz="8" w:space="0" w:color="auto"/>
      </w:pBdr>
    </w:pPr>
  </w:style>
  <w:style w:type="paragraph" w:customStyle="1" w:styleId="EndNote">
    <w:name w:val="EndNote"/>
    <w:basedOn w:val="BillBasicHeading"/>
    <w:rsid w:val="00FE03A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E03AB"/>
    <w:pPr>
      <w:tabs>
        <w:tab w:val="left" w:pos="700"/>
      </w:tabs>
      <w:spacing w:before="160"/>
      <w:ind w:left="700" w:hanging="700"/>
    </w:pPr>
    <w:rPr>
      <w:rFonts w:ascii="Arial (W1)" w:hAnsi="Arial (W1)"/>
    </w:rPr>
  </w:style>
  <w:style w:type="paragraph" w:customStyle="1" w:styleId="PenaltyHeading">
    <w:name w:val="PenaltyHeading"/>
    <w:basedOn w:val="Normal"/>
    <w:rsid w:val="00FE03AB"/>
    <w:pPr>
      <w:tabs>
        <w:tab w:val="left" w:pos="1100"/>
      </w:tabs>
      <w:spacing w:before="120"/>
      <w:ind w:left="1100" w:hanging="1100"/>
    </w:pPr>
    <w:rPr>
      <w:rFonts w:ascii="Arial" w:hAnsi="Arial"/>
      <w:b/>
      <w:sz w:val="20"/>
    </w:rPr>
  </w:style>
  <w:style w:type="paragraph" w:customStyle="1" w:styleId="05EndNote">
    <w:name w:val="05EndNote"/>
    <w:basedOn w:val="Normal"/>
    <w:rsid w:val="00FE03AB"/>
  </w:style>
  <w:style w:type="paragraph" w:customStyle="1" w:styleId="03Schedule">
    <w:name w:val="03Schedule"/>
    <w:basedOn w:val="Normal"/>
    <w:rsid w:val="00FE03AB"/>
  </w:style>
  <w:style w:type="paragraph" w:customStyle="1" w:styleId="ISched-heading">
    <w:name w:val="I Sched-heading"/>
    <w:basedOn w:val="BillBasicHeading"/>
    <w:next w:val="Normal"/>
    <w:rsid w:val="00FE03AB"/>
    <w:pPr>
      <w:spacing w:before="320"/>
      <w:ind w:left="2600" w:hanging="2600"/>
    </w:pPr>
    <w:rPr>
      <w:sz w:val="34"/>
    </w:rPr>
  </w:style>
  <w:style w:type="paragraph" w:customStyle="1" w:styleId="ISched-Part">
    <w:name w:val="I Sched-Part"/>
    <w:basedOn w:val="BillBasicHeading"/>
    <w:rsid w:val="00FE03AB"/>
    <w:pPr>
      <w:spacing w:before="380"/>
      <w:ind w:left="2600" w:hanging="2600"/>
    </w:pPr>
    <w:rPr>
      <w:sz w:val="32"/>
    </w:rPr>
  </w:style>
  <w:style w:type="paragraph" w:customStyle="1" w:styleId="ISched-form">
    <w:name w:val="I Sched-form"/>
    <w:basedOn w:val="BillBasicHeading"/>
    <w:rsid w:val="00FE03AB"/>
    <w:pPr>
      <w:tabs>
        <w:tab w:val="right" w:pos="7200"/>
      </w:tabs>
      <w:spacing w:before="240"/>
      <w:ind w:left="2600" w:hanging="2600"/>
    </w:pPr>
    <w:rPr>
      <w:sz w:val="28"/>
    </w:rPr>
  </w:style>
  <w:style w:type="paragraph" w:customStyle="1" w:styleId="ISchclauseheading">
    <w:name w:val="I Sch clause heading"/>
    <w:basedOn w:val="BillBasic"/>
    <w:rsid w:val="00FE03AB"/>
    <w:pPr>
      <w:keepNext/>
      <w:tabs>
        <w:tab w:val="left" w:pos="1100"/>
      </w:tabs>
      <w:spacing w:before="240"/>
      <w:ind w:left="1100" w:hanging="1100"/>
      <w:jc w:val="left"/>
    </w:pPr>
    <w:rPr>
      <w:rFonts w:ascii="Arial" w:hAnsi="Arial"/>
      <w:b/>
    </w:rPr>
  </w:style>
  <w:style w:type="paragraph" w:customStyle="1" w:styleId="IMain">
    <w:name w:val="I Main"/>
    <w:basedOn w:val="Amain"/>
    <w:rsid w:val="00FE03AB"/>
  </w:style>
  <w:style w:type="paragraph" w:customStyle="1" w:styleId="Ipara">
    <w:name w:val="I para"/>
    <w:basedOn w:val="Apara"/>
    <w:rsid w:val="00FE03AB"/>
    <w:pPr>
      <w:outlineLvl w:val="9"/>
    </w:pPr>
  </w:style>
  <w:style w:type="paragraph" w:customStyle="1" w:styleId="Isubpara">
    <w:name w:val="I subpara"/>
    <w:basedOn w:val="Asubpara"/>
    <w:rsid w:val="00FE03A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E03AB"/>
    <w:pPr>
      <w:tabs>
        <w:tab w:val="clear" w:pos="2400"/>
        <w:tab w:val="clear" w:pos="2600"/>
        <w:tab w:val="right" w:pos="2460"/>
        <w:tab w:val="left" w:pos="2660"/>
      </w:tabs>
      <w:ind w:left="2660" w:hanging="2660"/>
    </w:pPr>
  </w:style>
  <w:style w:type="character" w:customStyle="1" w:styleId="CharSectNo">
    <w:name w:val="CharSectNo"/>
    <w:basedOn w:val="DefaultParagraphFont"/>
    <w:rsid w:val="00FE03AB"/>
  </w:style>
  <w:style w:type="character" w:customStyle="1" w:styleId="CharDivNo">
    <w:name w:val="CharDivNo"/>
    <w:basedOn w:val="DefaultParagraphFont"/>
    <w:rsid w:val="00FE03AB"/>
  </w:style>
  <w:style w:type="character" w:customStyle="1" w:styleId="CharDivText">
    <w:name w:val="CharDivText"/>
    <w:basedOn w:val="DefaultParagraphFont"/>
    <w:rsid w:val="00FE03AB"/>
  </w:style>
  <w:style w:type="character" w:customStyle="1" w:styleId="CharPartNo">
    <w:name w:val="CharPartNo"/>
    <w:basedOn w:val="DefaultParagraphFont"/>
    <w:rsid w:val="00FE03AB"/>
  </w:style>
  <w:style w:type="paragraph" w:customStyle="1" w:styleId="Placeholder">
    <w:name w:val="Placeholder"/>
    <w:basedOn w:val="Normal"/>
    <w:rsid w:val="00FE03AB"/>
    <w:rPr>
      <w:sz w:val="10"/>
    </w:rPr>
  </w:style>
  <w:style w:type="paragraph" w:styleId="PlainText">
    <w:name w:val="Plain Text"/>
    <w:basedOn w:val="Normal"/>
    <w:rsid w:val="00FE03AB"/>
    <w:rPr>
      <w:rFonts w:ascii="Courier New" w:hAnsi="Courier New"/>
      <w:sz w:val="20"/>
    </w:rPr>
  </w:style>
  <w:style w:type="character" w:customStyle="1" w:styleId="CharChapNo">
    <w:name w:val="CharChapNo"/>
    <w:basedOn w:val="DefaultParagraphFont"/>
    <w:rsid w:val="00FE03AB"/>
  </w:style>
  <w:style w:type="character" w:customStyle="1" w:styleId="CharChapText">
    <w:name w:val="CharChapText"/>
    <w:basedOn w:val="DefaultParagraphFont"/>
    <w:rsid w:val="00FE03AB"/>
  </w:style>
  <w:style w:type="character" w:customStyle="1" w:styleId="CharPartText">
    <w:name w:val="CharPartText"/>
    <w:basedOn w:val="DefaultParagraphFont"/>
    <w:rsid w:val="00FE03AB"/>
  </w:style>
  <w:style w:type="paragraph" w:styleId="TOC1">
    <w:name w:val="toc 1"/>
    <w:basedOn w:val="Normal"/>
    <w:next w:val="Normal"/>
    <w:autoRedefine/>
    <w:uiPriority w:val="39"/>
    <w:rsid w:val="00FE03A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E03A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E03A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E03A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E03AB"/>
  </w:style>
  <w:style w:type="paragraph" w:styleId="Title">
    <w:name w:val="Title"/>
    <w:basedOn w:val="Normal"/>
    <w:qFormat/>
    <w:rsid w:val="00683A3D"/>
    <w:pPr>
      <w:spacing w:before="240" w:after="60"/>
      <w:jc w:val="center"/>
      <w:outlineLvl w:val="0"/>
    </w:pPr>
    <w:rPr>
      <w:rFonts w:ascii="Arial" w:hAnsi="Arial" w:cs="Arial"/>
      <w:b/>
      <w:bCs/>
      <w:kern w:val="28"/>
      <w:sz w:val="32"/>
      <w:szCs w:val="32"/>
    </w:rPr>
  </w:style>
  <w:style w:type="paragraph" w:styleId="Signature">
    <w:name w:val="Signature"/>
    <w:basedOn w:val="Normal"/>
    <w:rsid w:val="00FE03AB"/>
    <w:pPr>
      <w:ind w:left="4252"/>
    </w:pPr>
  </w:style>
  <w:style w:type="paragraph" w:customStyle="1" w:styleId="ActNo">
    <w:name w:val="ActNo"/>
    <w:basedOn w:val="BillBasicHeading"/>
    <w:rsid w:val="00FE03AB"/>
    <w:pPr>
      <w:keepNext w:val="0"/>
      <w:tabs>
        <w:tab w:val="clear" w:pos="2600"/>
      </w:tabs>
      <w:spacing w:before="220"/>
    </w:pPr>
  </w:style>
  <w:style w:type="paragraph" w:customStyle="1" w:styleId="aParaNote">
    <w:name w:val="aParaNote"/>
    <w:basedOn w:val="BillBasic"/>
    <w:rsid w:val="00FE03AB"/>
    <w:pPr>
      <w:ind w:left="2840" w:hanging="1240"/>
    </w:pPr>
    <w:rPr>
      <w:sz w:val="20"/>
    </w:rPr>
  </w:style>
  <w:style w:type="paragraph" w:customStyle="1" w:styleId="aExamNum">
    <w:name w:val="aExamNum"/>
    <w:basedOn w:val="aExam"/>
    <w:rsid w:val="00FE03AB"/>
    <w:pPr>
      <w:ind w:left="1500" w:hanging="400"/>
    </w:pPr>
  </w:style>
  <w:style w:type="paragraph" w:customStyle="1" w:styleId="LongTitle">
    <w:name w:val="LongTitle"/>
    <w:basedOn w:val="BillBasic"/>
    <w:rsid w:val="00FE03AB"/>
    <w:pPr>
      <w:spacing w:before="300"/>
    </w:pPr>
  </w:style>
  <w:style w:type="paragraph" w:customStyle="1" w:styleId="Minister">
    <w:name w:val="Minister"/>
    <w:basedOn w:val="BillBasic"/>
    <w:rsid w:val="00FE03AB"/>
    <w:pPr>
      <w:spacing w:before="640"/>
      <w:jc w:val="right"/>
    </w:pPr>
    <w:rPr>
      <w:caps/>
    </w:rPr>
  </w:style>
  <w:style w:type="paragraph" w:customStyle="1" w:styleId="DateLine">
    <w:name w:val="DateLine"/>
    <w:basedOn w:val="BillBasic"/>
    <w:rsid w:val="00FE03AB"/>
    <w:pPr>
      <w:tabs>
        <w:tab w:val="left" w:pos="4320"/>
      </w:tabs>
    </w:pPr>
  </w:style>
  <w:style w:type="paragraph" w:customStyle="1" w:styleId="madeunder">
    <w:name w:val="made under"/>
    <w:basedOn w:val="BillBasic"/>
    <w:rsid w:val="00FE03AB"/>
    <w:pPr>
      <w:spacing w:before="240"/>
    </w:pPr>
  </w:style>
  <w:style w:type="paragraph" w:customStyle="1" w:styleId="EndNoteSubHeading">
    <w:name w:val="EndNoteSubHeading"/>
    <w:basedOn w:val="Normal"/>
    <w:next w:val="EndNoteText"/>
    <w:rsid w:val="00683A3D"/>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FE03AB"/>
    <w:pPr>
      <w:tabs>
        <w:tab w:val="left" w:pos="700"/>
        <w:tab w:val="right" w:pos="6160"/>
      </w:tabs>
      <w:spacing w:before="80"/>
      <w:ind w:left="700" w:hanging="700"/>
    </w:pPr>
    <w:rPr>
      <w:sz w:val="20"/>
    </w:rPr>
  </w:style>
  <w:style w:type="paragraph" w:customStyle="1" w:styleId="BillBasicItalics">
    <w:name w:val="BillBasicItalics"/>
    <w:basedOn w:val="BillBasic"/>
    <w:rsid w:val="00FE03AB"/>
    <w:rPr>
      <w:i/>
    </w:rPr>
  </w:style>
  <w:style w:type="paragraph" w:customStyle="1" w:styleId="00SigningPage">
    <w:name w:val="00SigningPage"/>
    <w:basedOn w:val="Normal"/>
    <w:rsid w:val="00FE03AB"/>
  </w:style>
  <w:style w:type="paragraph" w:customStyle="1" w:styleId="Aparareturn">
    <w:name w:val="A para return"/>
    <w:basedOn w:val="BillBasic"/>
    <w:rsid w:val="00FE03AB"/>
    <w:pPr>
      <w:ind w:left="1600"/>
    </w:pPr>
  </w:style>
  <w:style w:type="paragraph" w:customStyle="1" w:styleId="Asubparareturn">
    <w:name w:val="A subpara return"/>
    <w:basedOn w:val="BillBasic"/>
    <w:rsid w:val="00FE03AB"/>
    <w:pPr>
      <w:ind w:left="2100"/>
    </w:pPr>
  </w:style>
  <w:style w:type="paragraph" w:customStyle="1" w:styleId="CommentNum">
    <w:name w:val="CommentNum"/>
    <w:basedOn w:val="Comment"/>
    <w:rsid w:val="00FE03AB"/>
    <w:pPr>
      <w:ind w:left="1800" w:hanging="1800"/>
    </w:pPr>
  </w:style>
  <w:style w:type="paragraph" w:styleId="TOC8">
    <w:name w:val="toc 8"/>
    <w:basedOn w:val="TOC3"/>
    <w:next w:val="Normal"/>
    <w:autoRedefine/>
    <w:uiPriority w:val="39"/>
    <w:rsid w:val="00FE03AB"/>
    <w:pPr>
      <w:keepNext w:val="0"/>
      <w:spacing w:before="120"/>
    </w:pPr>
  </w:style>
  <w:style w:type="paragraph" w:customStyle="1" w:styleId="Judges">
    <w:name w:val="Judges"/>
    <w:basedOn w:val="Minister"/>
    <w:rsid w:val="00FE03AB"/>
    <w:pPr>
      <w:spacing w:before="180"/>
    </w:pPr>
  </w:style>
  <w:style w:type="paragraph" w:customStyle="1" w:styleId="BillFor">
    <w:name w:val="BillFor"/>
    <w:basedOn w:val="BillBasicHeading"/>
    <w:rsid w:val="00FE03AB"/>
    <w:pPr>
      <w:keepNext w:val="0"/>
      <w:spacing w:before="320"/>
      <w:jc w:val="both"/>
    </w:pPr>
    <w:rPr>
      <w:sz w:val="28"/>
    </w:rPr>
  </w:style>
  <w:style w:type="paragraph" w:customStyle="1" w:styleId="draft">
    <w:name w:val="draft"/>
    <w:basedOn w:val="Normal"/>
    <w:rsid w:val="00FE03A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E03AB"/>
    <w:pPr>
      <w:spacing w:line="260" w:lineRule="atLeast"/>
      <w:jc w:val="center"/>
    </w:pPr>
  </w:style>
  <w:style w:type="paragraph" w:customStyle="1" w:styleId="Amainbullet">
    <w:name w:val="A main bullet"/>
    <w:basedOn w:val="BillBasic"/>
    <w:rsid w:val="00FE03AB"/>
    <w:pPr>
      <w:spacing w:before="60"/>
      <w:ind w:left="1500" w:hanging="400"/>
    </w:pPr>
  </w:style>
  <w:style w:type="paragraph" w:customStyle="1" w:styleId="Aparabullet">
    <w:name w:val="A para bullet"/>
    <w:basedOn w:val="BillBasic"/>
    <w:rsid w:val="00FE03AB"/>
    <w:pPr>
      <w:spacing w:before="60"/>
      <w:ind w:left="2000" w:hanging="400"/>
    </w:pPr>
  </w:style>
  <w:style w:type="paragraph" w:customStyle="1" w:styleId="Asubparabullet">
    <w:name w:val="A subpara bullet"/>
    <w:basedOn w:val="BillBasic"/>
    <w:rsid w:val="00FE03AB"/>
    <w:pPr>
      <w:spacing w:before="60"/>
      <w:ind w:left="2540" w:hanging="400"/>
    </w:pPr>
  </w:style>
  <w:style w:type="paragraph" w:customStyle="1" w:styleId="aDefpara">
    <w:name w:val="aDef para"/>
    <w:basedOn w:val="Apara"/>
    <w:rsid w:val="00FE03AB"/>
  </w:style>
  <w:style w:type="paragraph" w:customStyle="1" w:styleId="aDefsubpara">
    <w:name w:val="aDef subpara"/>
    <w:basedOn w:val="Asubpara"/>
    <w:rsid w:val="00FE03AB"/>
  </w:style>
  <w:style w:type="paragraph" w:customStyle="1" w:styleId="Idefpara">
    <w:name w:val="I def para"/>
    <w:basedOn w:val="Ipara"/>
    <w:rsid w:val="00FE03AB"/>
  </w:style>
  <w:style w:type="paragraph" w:customStyle="1" w:styleId="Idefsubpara">
    <w:name w:val="I def subpara"/>
    <w:basedOn w:val="Isubpara"/>
    <w:rsid w:val="00FE03AB"/>
  </w:style>
  <w:style w:type="paragraph" w:customStyle="1" w:styleId="Notified">
    <w:name w:val="Notified"/>
    <w:basedOn w:val="BillBasic"/>
    <w:rsid w:val="00FE03AB"/>
    <w:pPr>
      <w:spacing w:before="360"/>
      <w:jc w:val="right"/>
    </w:pPr>
    <w:rPr>
      <w:i/>
    </w:rPr>
  </w:style>
  <w:style w:type="paragraph" w:customStyle="1" w:styleId="03ScheduleLandscape">
    <w:name w:val="03ScheduleLandscape"/>
    <w:basedOn w:val="Normal"/>
    <w:rsid w:val="00FE03AB"/>
  </w:style>
  <w:style w:type="paragraph" w:customStyle="1" w:styleId="IDict-Heading">
    <w:name w:val="I Dict-Heading"/>
    <w:basedOn w:val="BillBasicHeading"/>
    <w:rsid w:val="00FE03AB"/>
    <w:pPr>
      <w:spacing w:before="320"/>
      <w:ind w:left="2600" w:hanging="2600"/>
      <w:jc w:val="both"/>
    </w:pPr>
    <w:rPr>
      <w:sz w:val="34"/>
    </w:rPr>
  </w:style>
  <w:style w:type="paragraph" w:customStyle="1" w:styleId="02TextLandscape">
    <w:name w:val="02TextLandscape"/>
    <w:basedOn w:val="Normal"/>
    <w:rsid w:val="00FE03AB"/>
  </w:style>
  <w:style w:type="paragraph" w:styleId="Salutation">
    <w:name w:val="Salutation"/>
    <w:basedOn w:val="Normal"/>
    <w:next w:val="Normal"/>
    <w:rsid w:val="00683A3D"/>
  </w:style>
  <w:style w:type="paragraph" w:customStyle="1" w:styleId="aNoteBullet">
    <w:name w:val="aNoteBullet"/>
    <w:basedOn w:val="aNoteSymb"/>
    <w:rsid w:val="00FE03AB"/>
    <w:pPr>
      <w:tabs>
        <w:tab w:val="left" w:pos="2200"/>
      </w:tabs>
      <w:spacing w:before="60"/>
      <w:ind w:left="2600" w:hanging="700"/>
    </w:pPr>
  </w:style>
  <w:style w:type="paragraph" w:customStyle="1" w:styleId="aNotess">
    <w:name w:val="aNotess"/>
    <w:basedOn w:val="BillBasic"/>
    <w:rsid w:val="00683A3D"/>
    <w:pPr>
      <w:ind w:left="1900" w:hanging="800"/>
    </w:pPr>
    <w:rPr>
      <w:sz w:val="20"/>
    </w:rPr>
  </w:style>
  <w:style w:type="paragraph" w:customStyle="1" w:styleId="aParaNoteBullet">
    <w:name w:val="aParaNoteBullet"/>
    <w:basedOn w:val="aParaNote"/>
    <w:rsid w:val="00FE03AB"/>
    <w:pPr>
      <w:tabs>
        <w:tab w:val="left" w:pos="2700"/>
      </w:tabs>
      <w:spacing w:before="60"/>
      <w:ind w:left="3100" w:hanging="700"/>
    </w:pPr>
  </w:style>
  <w:style w:type="paragraph" w:customStyle="1" w:styleId="aNotepar">
    <w:name w:val="aNotepar"/>
    <w:basedOn w:val="BillBasic"/>
    <w:next w:val="Normal"/>
    <w:rsid w:val="00FE03AB"/>
    <w:pPr>
      <w:ind w:left="2400" w:hanging="800"/>
    </w:pPr>
    <w:rPr>
      <w:sz w:val="20"/>
    </w:rPr>
  </w:style>
  <w:style w:type="paragraph" w:customStyle="1" w:styleId="aNoteTextpar">
    <w:name w:val="aNoteTextpar"/>
    <w:basedOn w:val="aNotepar"/>
    <w:rsid w:val="00FE03AB"/>
    <w:pPr>
      <w:spacing w:before="60"/>
      <w:ind w:firstLine="0"/>
    </w:pPr>
  </w:style>
  <w:style w:type="paragraph" w:customStyle="1" w:styleId="MinisterWord">
    <w:name w:val="MinisterWord"/>
    <w:basedOn w:val="Normal"/>
    <w:rsid w:val="00FE03AB"/>
    <w:pPr>
      <w:spacing w:before="60"/>
      <w:jc w:val="right"/>
    </w:pPr>
  </w:style>
  <w:style w:type="paragraph" w:customStyle="1" w:styleId="aExamPara">
    <w:name w:val="aExamPara"/>
    <w:basedOn w:val="aExam"/>
    <w:rsid w:val="00FE03AB"/>
    <w:pPr>
      <w:tabs>
        <w:tab w:val="right" w:pos="1720"/>
        <w:tab w:val="left" w:pos="2000"/>
        <w:tab w:val="left" w:pos="2300"/>
      </w:tabs>
      <w:ind w:left="2400" w:hanging="1300"/>
    </w:pPr>
  </w:style>
  <w:style w:type="paragraph" w:customStyle="1" w:styleId="aExamNumText">
    <w:name w:val="aExamNumText"/>
    <w:basedOn w:val="aExam"/>
    <w:rsid w:val="00FE03AB"/>
    <w:pPr>
      <w:ind w:left="1500"/>
    </w:pPr>
  </w:style>
  <w:style w:type="paragraph" w:customStyle="1" w:styleId="aExamBullet">
    <w:name w:val="aExamBullet"/>
    <w:basedOn w:val="aExam"/>
    <w:rsid w:val="00FE03AB"/>
    <w:pPr>
      <w:tabs>
        <w:tab w:val="left" w:pos="1500"/>
        <w:tab w:val="left" w:pos="2300"/>
      </w:tabs>
      <w:ind w:left="1900" w:hanging="800"/>
    </w:pPr>
  </w:style>
  <w:style w:type="paragraph" w:customStyle="1" w:styleId="aNotePara">
    <w:name w:val="aNotePara"/>
    <w:basedOn w:val="aNote"/>
    <w:rsid w:val="00FE03AB"/>
    <w:pPr>
      <w:tabs>
        <w:tab w:val="right" w:pos="2140"/>
        <w:tab w:val="left" w:pos="2400"/>
      </w:tabs>
      <w:spacing w:before="60"/>
      <w:ind w:left="2400" w:hanging="1300"/>
    </w:pPr>
  </w:style>
  <w:style w:type="paragraph" w:customStyle="1" w:styleId="aExplanHeading">
    <w:name w:val="aExplanHeading"/>
    <w:basedOn w:val="BillBasicHeading"/>
    <w:next w:val="Normal"/>
    <w:rsid w:val="00FE03AB"/>
    <w:rPr>
      <w:rFonts w:ascii="Arial (W1)" w:hAnsi="Arial (W1)"/>
      <w:sz w:val="18"/>
    </w:rPr>
  </w:style>
  <w:style w:type="paragraph" w:customStyle="1" w:styleId="aExplanText">
    <w:name w:val="aExplanText"/>
    <w:basedOn w:val="BillBasic"/>
    <w:rsid w:val="00FE03AB"/>
    <w:rPr>
      <w:sz w:val="20"/>
    </w:rPr>
  </w:style>
  <w:style w:type="paragraph" w:customStyle="1" w:styleId="aParaNotePara">
    <w:name w:val="aParaNotePara"/>
    <w:basedOn w:val="aNoteParaSymb"/>
    <w:rsid w:val="00FE03AB"/>
    <w:pPr>
      <w:tabs>
        <w:tab w:val="clear" w:pos="2140"/>
        <w:tab w:val="clear" w:pos="2400"/>
        <w:tab w:val="right" w:pos="2644"/>
      </w:tabs>
      <w:ind w:left="3320" w:hanging="1720"/>
    </w:pPr>
  </w:style>
  <w:style w:type="character" w:customStyle="1" w:styleId="charBold">
    <w:name w:val="charBold"/>
    <w:basedOn w:val="DefaultParagraphFont"/>
    <w:rsid w:val="00FE03AB"/>
    <w:rPr>
      <w:b/>
    </w:rPr>
  </w:style>
  <w:style w:type="character" w:customStyle="1" w:styleId="charBoldItals">
    <w:name w:val="charBoldItals"/>
    <w:basedOn w:val="DefaultParagraphFont"/>
    <w:rsid w:val="00FE03AB"/>
    <w:rPr>
      <w:b/>
      <w:i/>
    </w:rPr>
  </w:style>
  <w:style w:type="character" w:customStyle="1" w:styleId="charItals">
    <w:name w:val="charItals"/>
    <w:basedOn w:val="DefaultParagraphFont"/>
    <w:rsid w:val="00FE03AB"/>
    <w:rPr>
      <w:i/>
    </w:rPr>
  </w:style>
  <w:style w:type="character" w:customStyle="1" w:styleId="charUnderline">
    <w:name w:val="charUnderline"/>
    <w:basedOn w:val="DefaultParagraphFont"/>
    <w:rsid w:val="00FE03AB"/>
    <w:rPr>
      <w:u w:val="single"/>
    </w:rPr>
  </w:style>
  <w:style w:type="paragraph" w:customStyle="1" w:styleId="TableHd">
    <w:name w:val="TableHd"/>
    <w:basedOn w:val="Normal"/>
    <w:rsid w:val="00FE03AB"/>
    <w:pPr>
      <w:keepNext/>
      <w:spacing w:before="300"/>
      <w:ind w:left="1200" w:hanging="1200"/>
    </w:pPr>
    <w:rPr>
      <w:rFonts w:ascii="Arial" w:hAnsi="Arial"/>
      <w:b/>
      <w:sz w:val="20"/>
    </w:rPr>
  </w:style>
  <w:style w:type="paragraph" w:customStyle="1" w:styleId="TableColHd">
    <w:name w:val="TableColHd"/>
    <w:basedOn w:val="Normal"/>
    <w:rsid w:val="00FE03AB"/>
    <w:pPr>
      <w:keepNext/>
      <w:spacing w:after="60"/>
    </w:pPr>
    <w:rPr>
      <w:rFonts w:ascii="Arial" w:hAnsi="Arial"/>
      <w:b/>
      <w:sz w:val="18"/>
    </w:rPr>
  </w:style>
  <w:style w:type="paragraph" w:customStyle="1" w:styleId="PenaltyPara">
    <w:name w:val="PenaltyPara"/>
    <w:basedOn w:val="Normal"/>
    <w:rsid w:val="00FE03AB"/>
    <w:pPr>
      <w:tabs>
        <w:tab w:val="right" w:pos="1360"/>
      </w:tabs>
      <w:spacing w:before="60"/>
      <w:ind w:left="1600" w:hanging="1600"/>
      <w:jc w:val="both"/>
    </w:pPr>
  </w:style>
  <w:style w:type="paragraph" w:customStyle="1" w:styleId="tablepara">
    <w:name w:val="table para"/>
    <w:basedOn w:val="Normal"/>
    <w:rsid w:val="00FE03AB"/>
    <w:pPr>
      <w:tabs>
        <w:tab w:val="right" w:pos="800"/>
        <w:tab w:val="left" w:pos="1100"/>
      </w:tabs>
      <w:spacing w:before="80" w:after="60"/>
      <w:ind w:left="1100" w:hanging="1100"/>
    </w:pPr>
  </w:style>
  <w:style w:type="paragraph" w:customStyle="1" w:styleId="tablesubpara">
    <w:name w:val="table subpara"/>
    <w:basedOn w:val="Normal"/>
    <w:rsid w:val="00FE03AB"/>
    <w:pPr>
      <w:tabs>
        <w:tab w:val="right" w:pos="1500"/>
        <w:tab w:val="left" w:pos="1800"/>
      </w:tabs>
      <w:spacing w:before="80" w:after="60"/>
      <w:ind w:left="1800" w:hanging="1800"/>
    </w:pPr>
  </w:style>
  <w:style w:type="paragraph" w:customStyle="1" w:styleId="TableText">
    <w:name w:val="TableText"/>
    <w:basedOn w:val="Normal"/>
    <w:rsid w:val="00FE03AB"/>
    <w:pPr>
      <w:spacing w:before="60" w:after="60"/>
    </w:pPr>
  </w:style>
  <w:style w:type="paragraph" w:customStyle="1" w:styleId="IshadedH5Sec">
    <w:name w:val="I shaded H5 Sec"/>
    <w:basedOn w:val="AH5Sec"/>
    <w:rsid w:val="00FE03AB"/>
    <w:pPr>
      <w:shd w:val="pct25" w:color="auto" w:fill="auto"/>
      <w:outlineLvl w:val="9"/>
    </w:pPr>
  </w:style>
  <w:style w:type="paragraph" w:customStyle="1" w:styleId="IshadedSchClause">
    <w:name w:val="I shaded Sch Clause"/>
    <w:basedOn w:val="IshadedH5Sec"/>
    <w:rsid w:val="00FE03AB"/>
  </w:style>
  <w:style w:type="paragraph" w:customStyle="1" w:styleId="Penalty">
    <w:name w:val="Penalty"/>
    <w:basedOn w:val="Amainreturn"/>
    <w:rsid w:val="00FE03AB"/>
  </w:style>
  <w:style w:type="paragraph" w:customStyle="1" w:styleId="aNoteText">
    <w:name w:val="aNoteText"/>
    <w:basedOn w:val="aNoteSymb"/>
    <w:rsid w:val="00FE03AB"/>
    <w:pPr>
      <w:spacing w:before="60"/>
      <w:ind w:firstLine="0"/>
    </w:pPr>
  </w:style>
  <w:style w:type="paragraph" w:customStyle="1" w:styleId="Letterhead">
    <w:name w:val="Letterhead"/>
    <w:rsid w:val="00683A3D"/>
    <w:pPr>
      <w:widowControl w:val="0"/>
      <w:spacing w:after="180"/>
      <w:jc w:val="right"/>
    </w:pPr>
    <w:rPr>
      <w:rFonts w:ascii="Arial" w:hAnsi="Arial" w:cs="Arial"/>
      <w:sz w:val="32"/>
      <w:szCs w:val="32"/>
      <w:lang w:eastAsia="en-US"/>
    </w:rPr>
  </w:style>
  <w:style w:type="character" w:styleId="PageNumber">
    <w:name w:val="page number"/>
    <w:basedOn w:val="DefaultParagraphFont"/>
    <w:rsid w:val="00FE03AB"/>
  </w:style>
  <w:style w:type="paragraph" w:customStyle="1" w:styleId="aExamINum">
    <w:name w:val="aExamINum"/>
    <w:basedOn w:val="aExam"/>
    <w:rsid w:val="00683A3D"/>
    <w:pPr>
      <w:tabs>
        <w:tab w:val="left" w:pos="1500"/>
      </w:tabs>
      <w:ind w:left="1500" w:hanging="400"/>
    </w:pPr>
  </w:style>
  <w:style w:type="paragraph" w:customStyle="1" w:styleId="AExamIPara">
    <w:name w:val="AExamIPara"/>
    <w:basedOn w:val="aExam"/>
    <w:rsid w:val="00FE03AB"/>
    <w:pPr>
      <w:tabs>
        <w:tab w:val="right" w:pos="1720"/>
        <w:tab w:val="left" w:pos="2000"/>
      </w:tabs>
      <w:ind w:left="2000" w:hanging="900"/>
    </w:pPr>
  </w:style>
  <w:style w:type="paragraph" w:customStyle="1" w:styleId="AH3sec">
    <w:name w:val="A H3 sec"/>
    <w:basedOn w:val="Normal"/>
    <w:next w:val="Amain"/>
    <w:rsid w:val="00683A3D"/>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FE03AB"/>
    <w:pPr>
      <w:tabs>
        <w:tab w:val="clear" w:pos="2600"/>
      </w:tabs>
      <w:ind w:left="1100"/>
    </w:pPr>
    <w:rPr>
      <w:sz w:val="18"/>
    </w:rPr>
  </w:style>
  <w:style w:type="paragraph" w:customStyle="1" w:styleId="aExamss">
    <w:name w:val="aExamss"/>
    <w:basedOn w:val="aNoteSymb"/>
    <w:rsid w:val="00FE03AB"/>
    <w:pPr>
      <w:spacing w:before="60"/>
      <w:ind w:left="1100" w:firstLine="0"/>
    </w:pPr>
  </w:style>
  <w:style w:type="paragraph" w:customStyle="1" w:styleId="aExamHdgpar">
    <w:name w:val="aExamHdgpar"/>
    <w:basedOn w:val="aExamHdgss"/>
    <w:next w:val="Normal"/>
    <w:rsid w:val="00FE03AB"/>
    <w:pPr>
      <w:ind w:left="1600"/>
    </w:pPr>
  </w:style>
  <w:style w:type="paragraph" w:customStyle="1" w:styleId="aExampar">
    <w:name w:val="aExampar"/>
    <w:basedOn w:val="aExamss"/>
    <w:rsid w:val="00FE03AB"/>
    <w:pPr>
      <w:ind w:left="1600"/>
    </w:pPr>
  </w:style>
  <w:style w:type="paragraph" w:customStyle="1" w:styleId="aExamINumss">
    <w:name w:val="aExamINumss"/>
    <w:basedOn w:val="aExamss"/>
    <w:rsid w:val="00FE03AB"/>
    <w:pPr>
      <w:tabs>
        <w:tab w:val="left" w:pos="1500"/>
      </w:tabs>
      <w:ind w:left="1500" w:hanging="400"/>
    </w:pPr>
  </w:style>
  <w:style w:type="paragraph" w:customStyle="1" w:styleId="aExamINumpar">
    <w:name w:val="aExamINumpar"/>
    <w:basedOn w:val="aExampar"/>
    <w:rsid w:val="00FE03AB"/>
    <w:pPr>
      <w:tabs>
        <w:tab w:val="left" w:pos="2000"/>
      </w:tabs>
      <w:ind w:left="2000" w:hanging="400"/>
    </w:pPr>
  </w:style>
  <w:style w:type="paragraph" w:customStyle="1" w:styleId="aExamNumTextss">
    <w:name w:val="aExamNumTextss"/>
    <w:basedOn w:val="aExamss"/>
    <w:rsid w:val="00FE03AB"/>
    <w:pPr>
      <w:ind w:left="1500"/>
    </w:pPr>
  </w:style>
  <w:style w:type="paragraph" w:customStyle="1" w:styleId="aExamNumTextpar">
    <w:name w:val="aExamNumTextpar"/>
    <w:basedOn w:val="aExampar"/>
    <w:rsid w:val="00683A3D"/>
    <w:pPr>
      <w:ind w:left="2000"/>
    </w:pPr>
  </w:style>
  <w:style w:type="paragraph" w:customStyle="1" w:styleId="aExamBulletss">
    <w:name w:val="aExamBulletss"/>
    <w:basedOn w:val="aExamss"/>
    <w:rsid w:val="00FE03AB"/>
    <w:pPr>
      <w:ind w:left="1500" w:hanging="400"/>
    </w:pPr>
  </w:style>
  <w:style w:type="paragraph" w:customStyle="1" w:styleId="aExamBulletpar">
    <w:name w:val="aExamBulletpar"/>
    <w:basedOn w:val="aExampar"/>
    <w:rsid w:val="00FE03AB"/>
    <w:pPr>
      <w:ind w:left="2000" w:hanging="400"/>
    </w:pPr>
  </w:style>
  <w:style w:type="paragraph" w:customStyle="1" w:styleId="aExamHdgsubpar">
    <w:name w:val="aExamHdgsubpar"/>
    <w:basedOn w:val="aExamHdgss"/>
    <w:next w:val="Normal"/>
    <w:rsid w:val="00FE03AB"/>
    <w:pPr>
      <w:ind w:left="2140"/>
    </w:pPr>
  </w:style>
  <w:style w:type="paragraph" w:customStyle="1" w:styleId="aExamsubpar">
    <w:name w:val="aExamsubpar"/>
    <w:basedOn w:val="aExamss"/>
    <w:rsid w:val="00FE03AB"/>
    <w:pPr>
      <w:ind w:left="2140"/>
    </w:pPr>
  </w:style>
  <w:style w:type="paragraph" w:customStyle="1" w:styleId="aExamNumsubpar">
    <w:name w:val="aExamNumsubpar"/>
    <w:basedOn w:val="aExamsubpar"/>
    <w:rsid w:val="00683A3D"/>
    <w:pPr>
      <w:tabs>
        <w:tab w:val="left" w:pos="2540"/>
      </w:tabs>
      <w:ind w:left="2540" w:hanging="400"/>
    </w:pPr>
  </w:style>
  <w:style w:type="paragraph" w:customStyle="1" w:styleId="aExamNumTextsubpar">
    <w:name w:val="aExamNumTextsubpar"/>
    <w:basedOn w:val="aExampar"/>
    <w:rsid w:val="00683A3D"/>
    <w:pPr>
      <w:ind w:left="2540"/>
    </w:pPr>
  </w:style>
  <w:style w:type="paragraph" w:customStyle="1" w:styleId="aExamBulletsubpar">
    <w:name w:val="aExamBulletsubpar"/>
    <w:basedOn w:val="aExamsubpar"/>
    <w:rsid w:val="00683A3D"/>
    <w:pPr>
      <w:numPr>
        <w:numId w:val="5"/>
      </w:numPr>
    </w:pPr>
  </w:style>
  <w:style w:type="paragraph" w:customStyle="1" w:styleId="aNoteTextss">
    <w:name w:val="aNoteTextss"/>
    <w:basedOn w:val="Normal"/>
    <w:rsid w:val="00FE03AB"/>
    <w:pPr>
      <w:spacing w:before="60"/>
      <w:ind w:left="1900"/>
      <w:jc w:val="both"/>
    </w:pPr>
    <w:rPr>
      <w:sz w:val="20"/>
    </w:rPr>
  </w:style>
  <w:style w:type="paragraph" w:customStyle="1" w:styleId="aNoteParass">
    <w:name w:val="aNoteParass"/>
    <w:basedOn w:val="Normal"/>
    <w:rsid w:val="00FE03AB"/>
    <w:pPr>
      <w:tabs>
        <w:tab w:val="right" w:pos="2140"/>
        <w:tab w:val="left" w:pos="2400"/>
      </w:tabs>
      <w:spacing w:before="60"/>
      <w:ind w:left="2400" w:hanging="1300"/>
      <w:jc w:val="both"/>
    </w:pPr>
    <w:rPr>
      <w:sz w:val="20"/>
    </w:rPr>
  </w:style>
  <w:style w:type="paragraph" w:customStyle="1" w:styleId="aNoteParapar">
    <w:name w:val="aNoteParapar"/>
    <w:basedOn w:val="aNotepar"/>
    <w:rsid w:val="00FE03AB"/>
    <w:pPr>
      <w:tabs>
        <w:tab w:val="right" w:pos="2640"/>
      </w:tabs>
      <w:spacing w:before="60"/>
      <w:ind w:left="2920" w:hanging="1320"/>
    </w:pPr>
  </w:style>
  <w:style w:type="paragraph" w:customStyle="1" w:styleId="aNotesubpar">
    <w:name w:val="aNotesubpar"/>
    <w:basedOn w:val="BillBasic"/>
    <w:next w:val="Normal"/>
    <w:rsid w:val="00FE03AB"/>
    <w:pPr>
      <w:ind w:left="2940" w:hanging="800"/>
    </w:pPr>
    <w:rPr>
      <w:sz w:val="20"/>
    </w:rPr>
  </w:style>
  <w:style w:type="paragraph" w:customStyle="1" w:styleId="aNoteTextsubpar">
    <w:name w:val="aNoteTextsubpar"/>
    <w:basedOn w:val="aNotesubpar"/>
    <w:rsid w:val="00FE03AB"/>
    <w:pPr>
      <w:spacing w:before="60"/>
      <w:ind w:firstLine="0"/>
    </w:pPr>
  </w:style>
  <w:style w:type="paragraph" w:customStyle="1" w:styleId="aNoteParasubpar">
    <w:name w:val="aNoteParasubpar"/>
    <w:basedOn w:val="aNotesubpar"/>
    <w:rsid w:val="00683A3D"/>
    <w:pPr>
      <w:tabs>
        <w:tab w:val="right" w:pos="3180"/>
      </w:tabs>
      <w:spacing w:before="0"/>
      <w:ind w:left="3460" w:hanging="1320"/>
    </w:pPr>
  </w:style>
  <w:style w:type="paragraph" w:customStyle="1" w:styleId="aNoteBulletann">
    <w:name w:val="aNoteBulletann"/>
    <w:basedOn w:val="aNotess"/>
    <w:rsid w:val="00683A3D"/>
    <w:pPr>
      <w:tabs>
        <w:tab w:val="left" w:pos="2200"/>
      </w:tabs>
      <w:spacing w:before="0"/>
      <w:ind w:left="0" w:firstLine="0"/>
    </w:pPr>
  </w:style>
  <w:style w:type="paragraph" w:customStyle="1" w:styleId="aNoteBulletparann">
    <w:name w:val="aNoteBulletparann"/>
    <w:basedOn w:val="aNotepar"/>
    <w:rsid w:val="00683A3D"/>
    <w:pPr>
      <w:tabs>
        <w:tab w:val="left" w:pos="2700"/>
      </w:tabs>
      <w:spacing w:before="0"/>
      <w:ind w:left="0" w:firstLine="0"/>
    </w:pPr>
  </w:style>
  <w:style w:type="paragraph" w:customStyle="1" w:styleId="aNoteBulletsubpar">
    <w:name w:val="aNoteBulletsubpar"/>
    <w:basedOn w:val="aNotesubpar"/>
    <w:rsid w:val="00683A3D"/>
    <w:pPr>
      <w:numPr>
        <w:numId w:val="4"/>
      </w:numPr>
      <w:tabs>
        <w:tab w:val="left" w:pos="3240"/>
      </w:tabs>
      <w:spacing w:before="0"/>
    </w:pPr>
  </w:style>
  <w:style w:type="paragraph" w:customStyle="1" w:styleId="aNoteBulletss">
    <w:name w:val="aNoteBulletss"/>
    <w:basedOn w:val="Normal"/>
    <w:rsid w:val="00FE03AB"/>
    <w:pPr>
      <w:spacing w:before="60"/>
      <w:ind w:left="2300" w:hanging="400"/>
      <w:jc w:val="both"/>
    </w:pPr>
    <w:rPr>
      <w:sz w:val="20"/>
    </w:rPr>
  </w:style>
  <w:style w:type="paragraph" w:customStyle="1" w:styleId="aNoteBulletpar">
    <w:name w:val="aNoteBulletpar"/>
    <w:basedOn w:val="aNotepar"/>
    <w:rsid w:val="00FE03AB"/>
    <w:pPr>
      <w:spacing w:before="60"/>
      <w:ind w:left="2800" w:hanging="400"/>
    </w:pPr>
  </w:style>
  <w:style w:type="paragraph" w:customStyle="1" w:styleId="aExplanBullet">
    <w:name w:val="aExplanBullet"/>
    <w:basedOn w:val="Normal"/>
    <w:rsid w:val="00FE03AB"/>
    <w:pPr>
      <w:spacing w:before="140"/>
      <w:ind w:left="400" w:hanging="400"/>
      <w:jc w:val="both"/>
    </w:pPr>
    <w:rPr>
      <w:snapToGrid w:val="0"/>
      <w:sz w:val="20"/>
    </w:rPr>
  </w:style>
  <w:style w:type="paragraph" w:customStyle="1" w:styleId="AuthLaw">
    <w:name w:val="AuthLaw"/>
    <w:basedOn w:val="BillBasic"/>
    <w:rsid w:val="00683A3D"/>
    <w:rPr>
      <w:rFonts w:ascii="Arial" w:hAnsi="Arial" w:cs="Arial"/>
      <w:b/>
      <w:bCs/>
      <w:sz w:val="20"/>
    </w:rPr>
  </w:style>
  <w:style w:type="character" w:customStyle="1" w:styleId="charContents">
    <w:name w:val="charContents"/>
    <w:basedOn w:val="DefaultParagraphFont"/>
    <w:rsid w:val="00FE03AB"/>
  </w:style>
  <w:style w:type="character" w:customStyle="1" w:styleId="charPage">
    <w:name w:val="charPage"/>
    <w:basedOn w:val="DefaultParagraphFont"/>
    <w:rsid w:val="00FE03AB"/>
  </w:style>
  <w:style w:type="paragraph" w:customStyle="1" w:styleId="Status">
    <w:name w:val="Status"/>
    <w:basedOn w:val="Normal"/>
    <w:rsid w:val="00FE03AB"/>
    <w:pPr>
      <w:spacing w:before="280"/>
      <w:jc w:val="center"/>
    </w:pPr>
    <w:rPr>
      <w:rFonts w:ascii="Arial" w:hAnsi="Arial"/>
      <w:sz w:val="14"/>
    </w:rPr>
  </w:style>
  <w:style w:type="paragraph" w:customStyle="1" w:styleId="FooterInfoCentre">
    <w:name w:val="FooterInfoCentre"/>
    <w:basedOn w:val="FooterInfo"/>
    <w:rsid w:val="00FE03AB"/>
    <w:pPr>
      <w:spacing w:before="60"/>
      <w:jc w:val="center"/>
    </w:pPr>
  </w:style>
  <w:style w:type="paragraph" w:customStyle="1" w:styleId="00Spine">
    <w:name w:val="00Spine"/>
    <w:basedOn w:val="Normal"/>
    <w:rsid w:val="00FE03AB"/>
  </w:style>
  <w:style w:type="paragraph" w:customStyle="1" w:styleId="05Endnote0">
    <w:name w:val="05Endnote"/>
    <w:basedOn w:val="Normal"/>
    <w:rsid w:val="00FE03AB"/>
  </w:style>
  <w:style w:type="paragraph" w:customStyle="1" w:styleId="06Copyright">
    <w:name w:val="06Copyright"/>
    <w:basedOn w:val="Normal"/>
    <w:rsid w:val="00FE03AB"/>
  </w:style>
  <w:style w:type="paragraph" w:customStyle="1" w:styleId="RepubNo">
    <w:name w:val="RepubNo"/>
    <w:basedOn w:val="BillBasicHeading"/>
    <w:rsid w:val="00FE03AB"/>
    <w:pPr>
      <w:keepNext w:val="0"/>
      <w:spacing w:before="600"/>
      <w:jc w:val="both"/>
    </w:pPr>
    <w:rPr>
      <w:sz w:val="26"/>
    </w:rPr>
  </w:style>
  <w:style w:type="paragraph" w:customStyle="1" w:styleId="EffectiveDate">
    <w:name w:val="EffectiveDate"/>
    <w:basedOn w:val="Normal"/>
    <w:rsid w:val="00FE03AB"/>
    <w:pPr>
      <w:spacing w:before="120"/>
    </w:pPr>
    <w:rPr>
      <w:rFonts w:ascii="Arial" w:hAnsi="Arial"/>
      <w:b/>
      <w:sz w:val="26"/>
    </w:rPr>
  </w:style>
  <w:style w:type="paragraph" w:customStyle="1" w:styleId="CoverInForce">
    <w:name w:val="CoverInForce"/>
    <w:basedOn w:val="BillBasicHeading"/>
    <w:rsid w:val="00FE03AB"/>
    <w:pPr>
      <w:keepNext w:val="0"/>
      <w:spacing w:before="400"/>
    </w:pPr>
    <w:rPr>
      <w:b w:val="0"/>
    </w:rPr>
  </w:style>
  <w:style w:type="paragraph" w:customStyle="1" w:styleId="CoverHeading">
    <w:name w:val="CoverHeading"/>
    <w:basedOn w:val="Normal"/>
    <w:rsid w:val="00FE03AB"/>
    <w:rPr>
      <w:rFonts w:ascii="Arial" w:hAnsi="Arial"/>
      <w:b/>
    </w:rPr>
  </w:style>
  <w:style w:type="paragraph" w:customStyle="1" w:styleId="CoverSubHdg">
    <w:name w:val="CoverSubHdg"/>
    <w:basedOn w:val="CoverHeading"/>
    <w:rsid w:val="00FE03AB"/>
    <w:pPr>
      <w:spacing w:before="120"/>
    </w:pPr>
    <w:rPr>
      <w:sz w:val="20"/>
    </w:rPr>
  </w:style>
  <w:style w:type="paragraph" w:customStyle="1" w:styleId="CoverActName">
    <w:name w:val="CoverActName"/>
    <w:basedOn w:val="BillBasicHeading"/>
    <w:rsid w:val="00FE03AB"/>
    <w:pPr>
      <w:keepNext w:val="0"/>
      <w:spacing w:before="260"/>
    </w:pPr>
  </w:style>
  <w:style w:type="paragraph" w:customStyle="1" w:styleId="CoverText">
    <w:name w:val="CoverText"/>
    <w:basedOn w:val="Normal"/>
    <w:uiPriority w:val="99"/>
    <w:rsid w:val="00FE03AB"/>
    <w:pPr>
      <w:spacing w:before="100"/>
      <w:jc w:val="both"/>
    </w:pPr>
    <w:rPr>
      <w:sz w:val="20"/>
    </w:rPr>
  </w:style>
  <w:style w:type="paragraph" w:customStyle="1" w:styleId="CoverTextPara">
    <w:name w:val="CoverTextPara"/>
    <w:basedOn w:val="CoverText"/>
    <w:rsid w:val="00FE03AB"/>
    <w:pPr>
      <w:tabs>
        <w:tab w:val="right" w:pos="600"/>
        <w:tab w:val="left" w:pos="840"/>
      </w:tabs>
      <w:ind w:left="840" w:hanging="840"/>
    </w:pPr>
  </w:style>
  <w:style w:type="paragraph" w:customStyle="1" w:styleId="AH1ChapterSymb">
    <w:name w:val="A H1 Chapter Symb"/>
    <w:basedOn w:val="AH1Chapter"/>
    <w:next w:val="AH2Part"/>
    <w:rsid w:val="00FE03AB"/>
    <w:pPr>
      <w:tabs>
        <w:tab w:val="clear" w:pos="2600"/>
        <w:tab w:val="left" w:pos="0"/>
      </w:tabs>
      <w:ind w:left="2480" w:hanging="2960"/>
    </w:pPr>
  </w:style>
  <w:style w:type="paragraph" w:customStyle="1" w:styleId="AH2PartSymb">
    <w:name w:val="A H2 Part Symb"/>
    <w:basedOn w:val="AH2Part"/>
    <w:next w:val="AH3Div"/>
    <w:rsid w:val="00FE03AB"/>
    <w:pPr>
      <w:tabs>
        <w:tab w:val="clear" w:pos="2600"/>
        <w:tab w:val="left" w:pos="0"/>
      </w:tabs>
      <w:ind w:left="2480" w:hanging="2960"/>
    </w:pPr>
  </w:style>
  <w:style w:type="paragraph" w:customStyle="1" w:styleId="AH3DivSymb">
    <w:name w:val="A H3 Div Symb"/>
    <w:basedOn w:val="AH3Div"/>
    <w:next w:val="AH5Sec"/>
    <w:rsid w:val="00FE03AB"/>
    <w:pPr>
      <w:tabs>
        <w:tab w:val="clear" w:pos="2600"/>
        <w:tab w:val="left" w:pos="0"/>
      </w:tabs>
      <w:ind w:left="2480" w:hanging="2960"/>
    </w:pPr>
  </w:style>
  <w:style w:type="paragraph" w:customStyle="1" w:styleId="AH4SubDivSymb">
    <w:name w:val="A H4 SubDiv Symb"/>
    <w:basedOn w:val="AH4SubDiv"/>
    <w:next w:val="AH5Sec"/>
    <w:rsid w:val="00FE03AB"/>
    <w:pPr>
      <w:tabs>
        <w:tab w:val="clear" w:pos="2600"/>
        <w:tab w:val="left" w:pos="0"/>
      </w:tabs>
      <w:ind w:left="2480" w:hanging="2960"/>
    </w:pPr>
  </w:style>
  <w:style w:type="paragraph" w:customStyle="1" w:styleId="AH5SecSymb">
    <w:name w:val="A H5 Sec Symb"/>
    <w:basedOn w:val="AH5Sec"/>
    <w:next w:val="Amain"/>
    <w:rsid w:val="00FE03AB"/>
    <w:pPr>
      <w:tabs>
        <w:tab w:val="clear" w:pos="1100"/>
        <w:tab w:val="left" w:pos="0"/>
      </w:tabs>
      <w:ind w:hanging="1580"/>
    </w:pPr>
  </w:style>
  <w:style w:type="paragraph" w:customStyle="1" w:styleId="AmainSymb">
    <w:name w:val="A main Symb"/>
    <w:basedOn w:val="Amain"/>
    <w:rsid w:val="00FE03AB"/>
    <w:pPr>
      <w:tabs>
        <w:tab w:val="left" w:pos="0"/>
      </w:tabs>
      <w:ind w:left="1120" w:hanging="1600"/>
    </w:pPr>
  </w:style>
  <w:style w:type="paragraph" w:customStyle="1" w:styleId="AparaSymb">
    <w:name w:val="A para Symb"/>
    <w:basedOn w:val="Apara"/>
    <w:rsid w:val="00FE03AB"/>
    <w:pPr>
      <w:tabs>
        <w:tab w:val="right" w:pos="0"/>
      </w:tabs>
      <w:ind w:hanging="2080"/>
    </w:pPr>
  </w:style>
  <w:style w:type="paragraph" w:customStyle="1" w:styleId="Assectheading">
    <w:name w:val="A ssect heading"/>
    <w:basedOn w:val="Amain"/>
    <w:rsid w:val="00FE03AB"/>
    <w:pPr>
      <w:keepNext/>
      <w:tabs>
        <w:tab w:val="clear" w:pos="900"/>
        <w:tab w:val="clear" w:pos="1100"/>
      </w:tabs>
      <w:spacing w:before="300"/>
      <w:ind w:left="0" w:firstLine="0"/>
      <w:outlineLvl w:val="9"/>
    </w:pPr>
    <w:rPr>
      <w:i/>
    </w:rPr>
  </w:style>
  <w:style w:type="paragraph" w:customStyle="1" w:styleId="AsubparaSymb">
    <w:name w:val="A subpara Symb"/>
    <w:basedOn w:val="Asubpara"/>
    <w:rsid w:val="00FE03AB"/>
    <w:pPr>
      <w:tabs>
        <w:tab w:val="left" w:pos="0"/>
      </w:tabs>
      <w:ind w:left="2098" w:hanging="2580"/>
    </w:pPr>
  </w:style>
  <w:style w:type="paragraph" w:customStyle="1" w:styleId="Actdetails">
    <w:name w:val="Act details"/>
    <w:basedOn w:val="Normal"/>
    <w:rsid w:val="00FE03AB"/>
    <w:pPr>
      <w:spacing w:before="20"/>
      <w:ind w:left="1400"/>
    </w:pPr>
    <w:rPr>
      <w:rFonts w:ascii="Arial" w:hAnsi="Arial"/>
      <w:sz w:val="20"/>
    </w:rPr>
  </w:style>
  <w:style w:type="paragraph" w:customStyle="1" w:styleId="AmdtEntries">
    <w:name w:val="AmdtEntries"/>
    <w:basedOn w:val="BillBasicHeading"/>
    <w:rsid w:val="00FE03AB"/>
    <w:pPr>
      <w:keepNext w:val="0"/>
      <w:tabs>
        <w:tab w:val="clear" w:pos="2600"/>
      </w:tabs>
      <w:spacing w:before="0"/>
      <w:ind w:left="3200" w:hanging="2100"/>
    </w:pPr>
    <w:rPr>
      <w:sz w:val="18"/>
    </w:rPr>
  </w:style>
  <w:style w:type="paragraph" w:customStyle="1" w:styleId="AmdtEntriesDefL2">
    <w:name w:val="AmdtEntriesDefL2"/>
    <w:basedOn w:val="AmdtEntries"/>
    <w:rsid w:val="00FE03AB"/>
    <w:pPr>
      <w:tabs>
        <w:tab w:val="left" w:pos="3000"/>
      </w:tabs>
      <w:ind w:left="3600" w:hanging="2500"/>
    </w:pPr>
  </w:style>
  <w:style w:type="paragraph" w:customStyle="1" w:styleId="AmdtsEntriesDefL2">
    <w:name w:val="AmdtsEntriesDefL2"/>
    <w:basedOn w:val="Normal"/>
    <w:rsid w:val="00FE03AB"/>
    <w:pPr>
      <w:tabs>
        <w:tab w:val="left" w:pos="3000"/>
      </w:tabs>
      <w:ind w:left="3100" w:hanging="2000"/>
    </w:pPr>
    <w:rPr>
      <w:rFonts w:ascii="Arial" w:hAnsi="Arial"/>
      <w:sz w:val="18"/>
    </w:rPr>
  </w:style>
  <w:style w:type="paragraph" w:customStyle="1" w:styleId="AmdtsEntries">
    <w:name w:val="AmdtsEntries"/>
    <w:basedOn w:val="BillBasicHeading"/>
    <w:rsid w:val="00FE03A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E03AB"/>
    <w:pPr>
      <w:tabs>
        <w:tab w:val="clear" w:pos="2600"/>
      </w:tabs>
      <w:spacing w:before="120"/>
      <w:ind w:left="1100"/>
    </w:pPr>
    <w:rPr>
      <w:sz w:val="18"/>
    </w:rPr>
  </w:style>
  <w:style w:type="paragraph" w:customStyle="1" w:styleId="Asamby">
    <w:name w:val="As am by"/>
    <w:basedOn w:val="Normal"/>
    <w:next w:val="Normal"/>
    <w:rsid w:val="00FE03AB"/>
    <w:pPr>
      <w:spacing w:before="240"/>
      <w:ind w:left="1100"/>
    </w:pPr>
    <w:rPr>
      <w:rFonts w:ascii="Arial" w:hAnsi="Arial"/>
      <w:sz w:val="20"/>
    </w:rPr>
  </w:style>
  <w:style w:type="character" w:customStyle="1" w:styleId="charSymb">
    <w:name w:val="charSymb"/>
    <w:basedOn w:val="DefaultParagraphFont"/>
    <w:rsid w:val="00FE03AB"/>
    <w:rPr>
      <w:rFonts w:ascii="Arial" w:hAnsi="Arial"/>
      <w:sz w:val="24"/>
      <w:bdr w:val="single" w:sz="4" w:space="0" w:color="auto"/>
    </w:rPr>
  </w:style>
  <w:style w:type="character" w:customStyle="1" w:styleId="charTableNo">
    <w:name w:val="charTableNo"/>
    <w:basedOn w:val="DefaultParagraphFont"/>
    <w:rsid w:val="00FE03AB"/>
  </w:style>
  <w:style w:type="character" w:customStyle="1" w:styleId="charTableText">
    <w:name w:val="charTableText"/>
    <w:basedOn w:val="DefaultParagraphFont"/>
    <w:rsid w:val="00FE03AB"/>
  </w:style>
  <w:style w:type="paragraph" w:customStyle="1" w:styleId="Dict-HeadingSymb">
    <w:name w:val="Dict-Heading Symb"/>
    <w:basedOn w:val="Dict-Heading"/>
    <w:rsid w:val="00FE03AB"/>
    <w:pPr>
      <w:tabs>
        <w:tab w:val="left" w:pos="0"/>
      </w:tabs>
      <w:ind w:left="2480" w:hanging="2960"/>
    </w:pPr>
  </w:style>
  <w:style w:type="paragraph" w:customStyle="1" w:styleId="EarlierRepubEntries">
    <w:name w:val="EarlierRepubEntries"/>
    <w:basedOn w:val="Normal"/>
    <w:rsid w:val="00FE03AB"/>
    <w:pPr>
      <w:spacing w:before="60" w:after="60"/>
    </w:pPr>
    <w:rPr>
      <w:rFonts w:ascii="Arial" w:hAnsi="Arial"/>
      <w:sz w:val="18"/>
    </w:rPr>
  </w:style>
  <w:style w:type="paragraph" w:customStyle="1" w:styleId="EarlierRepubHdg">
    <w:name w:val="EarlierRepubHdg"/>
    <w:basedOn w:val="Normal"/>
    <w:rsid w:val="00FE03AB"/>
    <w:pPr>
      <w:keepNext/>
    </w:pPr>
    <w:rPr>
      <w:rFonts w:ascii="Arial" w:hAnsi="Arial"/>
      <w:b/>
      <w:sz w:val="20"/>
    </w:rPr>
  </w:style>
  <w:style w:type="paragraph" w:customStyle="1" w:styleId="Endnote20">
    <w:name w:val="Endnote2"/>
    <w:basedOn w:val="Normal"/>
    <w:rsid w:val="00FE03AB"/>
    <w:pPr>
      <w:keepNext/>
      <w:tabs>
        <w:tab w:val="left" w:pos="1100"/>
      </w:tabs>
      <w:spacing w:before="360"/>
    </w:pPr>
    <w:rPr>
      <w:rFonts w:ascii="Arial" w:hAnsi="Arial"/>
      <w:b/>
    </w:rPr>
  </w:style>
  <w:style w:type="paragraph" w:customStyle="1" w:styleId="Endnote3">
    <w:name w:val="Endnote3"/>
    <w:basedOn w:val="Normal"/>
    <w:rsid w:val="00FE03A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E03A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E03AB"/>
    <w:pPr>
      <w:spacing w:before="60"/>
      <w:ind w:left="1100"/>
      <w:jc w:val="both"/>
    </w:pPr>
    <w:rPr>
      <w:sz w:val="20"/>
    </w:rPr>
  </w:style>
  <w:style w:type="paragraph" w:customStyle="1" w:styleId="EndNoteParas">
    <w:name w:val="EndNoteParas"/>
    <w:basedOn w:val="EndNoteTextEPS"/>
    <w:rsid w:val="00FE03AB"/>
    <w:pPr>
      <w:tabs>
        <w:tab w:val="right" w:pos="1432"/>
      </w:tabs>
      <w:ind w:left="1840" w:hanging="1840"/>
    </w:pPr>
  </w:style>
  <w:style w:type="paragraph" w:customStyle="1" w:styleId="EndnotesAbbrev">
    <w:name w:val="EndnotesAbbrev"/>
    <w:basedOn w:val="Normal"/>
    <w:rsid w:val="00FE03AB"/>
    <w:pPr>
      <w:spacing w:before="20"/>
    </w:pPr>
    <w:rPr>
      <w:rFonts w:ascii="Arial" w:hAnsi="Arial"/>
      <w:color w:val="000000"/>
      <w:sz w:val="16"/>
    </w:rPr>
  </w:style>
  <w:style w:type="paragraph" w:customStyle="1" w:styleId="EPSCoverTop">
    <w:name w:val="EPSCoverTop"/>
    <w:basedOn w:val="Normal"/>
    <w:rsid w:val="00FE03AB"/>
    <w:pPr>
      <w:jc w:val="right"/>
    </w:pPr>
    <w:rPr>
      <w:rFonts w:ascii="Arial" w:hAnsi="Arial"/>
      <w:sz w:val="20"/>
    </w:rPr>
  </w:style>
  <w:style w:type="paragraph" w:customStyle="1" w:styleId="LegHistNote">
    <w:name w:val="LegHistNote"/>
    <w:basedOn w:val="Actdetails"/>
    <w:rsid w:val="00FE03AB"/>
    <w:pPr>
      <w:spacing w:before="60"/>
      <w:ind w:left="2700" w:right="-60" w:hanging="1300"/>
    </w:pPr>
    <w:rPr>
      <w:sz w:val="18"/>
    </w:rPr>
  </w:style>
  <w:style w:type="paragraph" w:customStyle="1" w:styleId="LongTitleSymb">
    <w:name w:val="LongTitleSymb"/>
    <w:basedOn w:val="LongTitle"/>
    <w:rsid w:val="00FE03AB"/>
    <w:pPr>
      <w:ind w:hanging="480"/>
    </w:pPr>
  </w:style>
  <w:style w:type="paragraph" w:styleId="MacroText">
    <w:name w:val="macro"/>
    <w:semiHidden/>
    <w:rsid w:val="00FE03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FE03AB"/>
    <w:pPr>
      <w:tabs>
        <w:tab w:val="left" w:pos="2600"/>
      </w:tabs>
      <w:ind w:left="2600"/>
    </w:pPr>
  </w:style>
  <w:style w:type="paragraph" w:customStyle="1" w:styleId="ModH1Chapter">
    <w:name w:val="Mod H1 Chapter"/>
    <w:basedOn w:val="IH1ChapSymb"/>
    <w:rsid w:val="00FE03AB"/>
    <w:pPr>
      <w:tabs>
        <w:tab w:val="clear" w:pos="2600"/>
        <w:tab w:val="left" w:pos="3300"/>
      </w:tabs>
      <w:ind w:left="3300"/>
    </w:pPr>
  </w:style>
  <w:style w:type="paragraph" w:customStyle="1" w:styleId="ModH2Part">
    <w:name w:val="Mod H2 Part"/>
    <w:basedOn w:val="IH2PartSymb"/>
    <w:rsid w:val="00FE03AB"/>
    <w:pPr>
      <w:tabs>
        <w:tab w:val="clear" w:pos="2600"/>
        <w:tab w:val="left" w:pos="3300"/>
      </w:tabs>
      <w:ind w:left="3300"/>
    </w:pPr>
  </w:style>
  <w:style w:type="paragraph" w:customStyle="1" w:styleId="ModH3Div">
    <w:name w:val="Mod H3 Div"/>
    <w:basedOn w:val="IH3DivSymb"/>
    <w:rsid w:val="00FE03AB"/>
    <w:pPr>
      <w:tabs>
        <w:tab w:val="clear" w:pos="2600"/>
        <w:tab w:val="left" w:pos="3300"/>
      </w:tabs>
      <w:ind w:left="3300"/>
    </w:pPr>
  </w:style>
  <w:style w:type="paragraph" w:customStyle="1" w:styleId="ModH4SubDiv">
    <w:name w:val="Mod H4 SubDiv"/>
    <w:basedOn w:val="IH4SubDivSymb"/>
    <w:rsid w:val="00FE03AB"/>
    <w:pPr>
      <w:tabs>
        <w:tab w:val="clear" w:pos="2600"/>
        <w:tab w:val="left" w:pos="3300"/>
      </w:tabs>
      <w:ind w:left="3300"/>
    </w:pPr>
  </w:style>
  <w:style w:type="paragraph" w:customStyle="1" w:styleId="ModH5Sec">
    <w:name w:val="Mod H5 Sec"/>
    <w:basedOn w:val="IH5SecSymb"/>
    <w:rsid w:val="00FE03AB"/>
    <w:pPr>
      <w:tabs>
        <w:tab w:val="clear" w:pos="1100"/>
        <w:tab w:val="left" w:pos="1800"/>
      </w:tabs>
      <w:ind w:left="2200"/>
    </w:pPr>
  </w:style>
  <w:style w:type="paragraph" w:customStyle="1" w:styleId="Modmain">
    <w:name w:val="Mod main"/>
    <w:basedOn w:val="Amain"/>
    <w:rsid w:val="00FE03AB"/>
    <w:pPr>
      <w:tabs>
        <w:tab w:val="clear" w:pos="900"/>
        <w:tab w:val="clear" w:pos="1100"/>
        <w:tab w:val="right" w:pos="1600"/>
        <w:tab w:val="left" w:pos="1800"/>
      </w:tabs>
      <w:ind w:left="2200"/>
    </w:pPr>
  </w:style>
  <w:style w:type="paragraph" w:customStyle="1" w:styleId="Modmainreturn">
    <w:name w:val="Mod main return"/>
    <w:basedOn w:val="AmainreturnSymb"/>
    <w:rsid w:val="00FE03AB"/>
    <w:pPr>
      <w:ind w:left="1800"/>
    </w:pPr>
  </w:style>
  <w:style w:type="paragraph" w:customStyle="1" w:styleId="ModNote">
    <w:name w:val="Mod Note"/>
    <w:basedOn w:val="aNoteSymb"/>
    <w:rsid w:val="00FE03AB"/>
    <w:pPr>
      <w:tabs>
        <w:tab w:val="left" w:pos="2600"/>
      </w:tabs>
      <w:ind w:left="2600"/>
    </w:pPr>
  </w:style>
  <w:style w:type="paragraph" w:customStyle="1" w:styleId="Modpara">
    <w:name w:val="Mod para"/>
    <w:basedOn w:val="BillBasic"/>
    <w:rsid w:val="00FE03AB"/>
    <w:pPr>
      <w:tabs>
        <w:tab w:val="right" w:pos="2100"/>
        <w:tab w:val="left" w:pos="2300"/>
      </w:tabs>
      <w:ind w:left="2700" w:hanging="1600"/>
      <w:outlineLvl w:val="6"/>
    </w:pPr>
  </w:style>
  <w:style w:type="paragraph" w:customStyle="1" w:styleId="Modparareturn">
    <w:name w:val="Mod para return"/>
    <w:basedOn w:val="AparareturnSymb"/>
    <w:rsid w:val="00FE03AB"/>
    <w:pPr>
      <w:ind w:left="2300"/>
    </w:pPr>
  </w:style>
  <w:style w:type="paragraph" w:customStyle="1" w:styleId="Modref">
    <w:name w:val="Mod ref"/>
    <w:basedOn w:val="refSymb"/>
    <w:rsid w:val="00FE03AB"/>
    <w:pPr>
      <w:ind w:left="1100"/>
    </w:pPr>
  </w:style>
  <w:style w:type="paragraph" w:customStyle="1" w:styleId="Modsubpara">
    <w:name w:val="Mod subpara"/>
    <w:basedOn w:val="Asubpara"/>
    <w:rsid w:val="00FE03A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FE03AB"/>
    <w:pPr>
      <w:ind w:left="3040"/>
    </w:pPr>
  </w:style>
  <w:style w:type="paragraph" w:customStyle="1" w:styleId="Modsubsubpara">
    <w:name w:val="Mod subsubpara"/>
    <w:basedOn w:val="AsubsubparaSymb"/>
    <w:rsid w:val="00FE03AB"/>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FE03AB"/>
    <w:pPr>
      <w:keepNext/>
      <w:spacing w:before="180"/>
      <w:ind w:left="1100"/>
    </w:pPr>
    <w:rPr>
      <w:rFonts w:ascii="Arial" w:hAnsi="Arial"/>
      <w:b/>
      <w:sz w:val="20"/>
    </w:rPr>
  </w:style>
  <w:style w:type="paragraph" w:customStyle="1" w:styleId="NewReg">
    <w:name w:val="New Reg"/>
    <w:basedOn w:val="NewAct"/>
    <w:next w:val="Actdetails"/>
    <w:rsid w:val="00FE03AB"/>
  </w:style>
  <w:style w:type="paragraph" w:customStyle="1" w:styleId="RenumProvEntries">
    <w:name w:val="RenumProvEntries"/>
    <w:basedOn w:val="Normal"/>
    <w:rsid w:val="00FE03AB"/>
    <w:pPr>
      <w:spacing w:before="60"/>
    </w:pPr>
    <w:rPr>
      <w:rFonts w:ascii="Arial" w:hAnsi="Arial"/>
      <w:sz w:val="20"/>
    </w:rPr>
  </w:style>
  <w:style w:type="paragraph" w:customStyle="1" w:styleId="RenumProvHdg">
    <w:name w:val="RenumProvHdg"/>
    <w:basedOn w:val="Normal"/>
    <w:rsid w:val="00FE03AB"/>
    <w:rPr>
      <w:rFonts w:ascii="Arial" w:hAnsi="Arial"/>
      <w:b/>
      <w:sz w:val="22"/>
    </w:rPr>
  </w:style>
  <w:style w:type="paragraph" w:customStyle="1" w:styleId="RenumProvHeader">
    <w:name w:val="RenumProvHeader"/>
    <w:basedOn w:val="Normal"/>
    <w:rsid w:val="00FE03AB"/>
    <w:rPr>
      <w:rFonts w:ascii="Arial" w:hAnsi="Arial"/>
      <w:b/>
      <w:sz w:val="22"/>
    </w:rPr>
  </w:style>
  <w:style w:type="paragraph" w:customStyle="1" w:styleId="RenumProvSubsectEntries">
    <w:name w:val="RenumProvSubsectEntries"/>
    <w:basedOn w:val="RenumProvEntries"/>
    <w:rsid w:val="00FE03AB"/>
    <w:pPr>
      <w:ind w:left="252"/>
    </w:pPr>
  </w:style>
  <w:style w:type="paragraph" w:customStyle="1" w:styleId="RenumTableHdg">
    <w:name w:val="RenumTableHdg"/>
    <w:basedOn w:val="Normal"/>
    <w:rsid w:val="00FE03AB"/>
    <w:pPr>
      <w:spacing w:before="120"/>
    </w:pPr>
    <w:rPr>
      <w:rFonts w:ascii="Arial" w:hAnsi="Arial"/>
      <w:b/>
      <w:sz w:val="20"/>
    </w:rPr>
  </w:style>
  <w:style w:type="paragraph" w:customStyle="1" w:styleId="SchclauseheadingSymb">
    <w:name w:val="Sch clause heading Symb"/>
    <w:basedOn w:val="Schclauseheading"/>
    <w:rsid w:val="00FE03AB"/>
    <w:pPr>
      <w:tabs>
        <w:tab w:val="left" w:pos="0"/>
      </w:tabs>
      <w:ind w:left="980" w:hanging="1460"/>
    </w:pPr>
  </w:style>
  <w:style w:type="paragraph" w:customStyle="1" w:styleId="SchSubClause">
    <w:name w:val="Sch SubClause"/>
    <w:basedOn w:val="Schclauseheading"/>
    <w:rsid w:val="00FE03AB"/>
    <w:rPr>
      <w:b w:val="0"/>
    </w:rPr>
  </w:style>
  <w:style w:type="paragraph" w:customStyle="1" w:styleId="Sched-FormSymb">
    <w:name w:val="Sched-Form Symb"/>
    <w:basedOn w:val="Sched-Form"/>
    <w:rsid w:val="00FE03AB"/>
    <w:pPr>
      <w:tabs>
        <w:tab w:val="left" w:pos="0"/>
      </w:tabs>
      <w:ind w:left="2480" w:hanging="2960"/>
    </w:pPr>
  </w:style>
  <w:style w:type="paragraph" w:customStyle="1" w:styleId="Sched-Form-18Space">
    <w:name w:val="Sched-Form-18Space"/>
    <w:basedOn w:val="Normal"/>
    <w:rsid w:val="00FE03AB"/>
    <w:pPr>
      <w:spacing w:before="360" w:after="60"/>
    </w:pPr>
    <w:rPr>
      <w:sz w:val="22"/>
    </w:rPr>
  </w:style>
  <w:style w:type="paragraph" w:customStyle="1" w:styleId="Sched-headingSymb">
    <w:name w:val="Sched-heading Symb"/>
    <w:basedOn w:val="Sched-heading"/>
    <w:rsid w:val="00FE03AB"/>
    <w:pPr>
      <w:tabs>
        <w:tab w:val="left" w:pos="0"/>
      </w:tabs>
      <w:ind w:left="2480" w:hanging="2960"/>
    </w:pPr>
  </w:style>
  <w:style w:type="paragraph" w:customStyle="1" w:styleId="Sched-PartSymb">
    <w:name w:val="Sched-Part Symb"/>
    <w:basedOn w:val="Sched-Part"/>
    <w:rsid w:val="00FE03AB"/>
    <w:pPr>
      <w:tabs>
        <w:tab w:val="left" w:pos="0"/>
      </w:tabs>
      <w:ind w:left="2480" w:hanging="2960"/>
    </w:pPr>
  </w:style>
  <w:style w:type="paragraph" w:styleId="Subtitle">
    <w:name w:val="Subtitle"/>
    <w:basedOn w:val="Normal"/>
    <w:qFormat/>
    <w:rsid w:val="00FE03AB"/>
    <w:pPr>
      <w:spacing w:after="60"/>
      <w:jc w:val="center"/>
      <w:outlineLvl w:val="1"/>
    </w:pPr>
    <w:rPr>
      <w:rFonts w:ascii="Arial" w:hAnsi="Arial"/>
    </w:rPr>
  </w:style>
  <w:style w:type="paragraph" w:customStyle="1" w:styleId="TLegEntries">
    <w:name w:val="TLegEntries"/>
    <w:basedOn w:val="Normal"/>
    <w:rsid w:val="00FE03A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E03AB"/>
    <w:pPr>
      <w:ind w:firstLine="0"/>
    </w:pPr>
    <w:rPr>
      <w:b/>
    </w:rPr>
  </w:style>
  <w:style w:type="paragraph" w:styleId="TOC9">
    <w:name w:val="toc 9"/>
    <w:basedOn w:val="Normal"/>
    <w:next w:val="Normal"/>
    <w:autoRedefine/>
    <w:uiPriority w:val="39"/>
    <w:rsid w:val="00FE03AB"/>
    <w:pPr>
      <w:ind w:left="1920" w:right="600"/>
    </w:pPr>
  </w:style>
  <w:style w:type="paragraph" w:customStyle="1" w:styleId="EndNoteTextPub">
    <w:name w:val="EndNoteTextPub"/>
    <w:basedOn w:val="Normal"/>
    <w:rsid w:val="00FE03AB"/>
    <w:pPr>
      <w:spacing w:before="60"/>
      <w:ind w:left="1100"/>
      <w:jc w:val="both"/>
    </w:pPr>
    <w:rPr>
      <w:sz w:val="20"/>
    </w:rPr>
  </w:style>
  <w:style w:type="paragraph" w:customStyle="1" w:styleId="SchApara">
    <w:name w:val="Sch A para"/>
    <w:basedOn w:val="Apara"/>
    <w:rsid w:val="00FE03AB"/>
  </w:style>
  <w:style w:type="paragraph" w:customStyle="1" w:styleId="SchAsubpara">
    <w:name w:val="Sch A subpara"/>
    <w:basedOn w:val="Asubpara"/>
    <w:rsid w:val="00FE03AB"/>
  </w:style>
  <w:style w:type="paragraph" w:customStyle="1" w:styleId="SchAsubsubpara">
    <w:name w:val="Sch A subsubpara"/>
    <w:basedOn w:val="Asubsubpara"/>
    <w:rsid w:val="00FE03AB"/>
  </w:style>
  <w:style w:type="paragraph" w:customStyle="1" w:styleId="PrincipalActdetails">
    <w:name w:val="Principal Act details"/>
    <w:basedOn w:val="Normal"/>
    <w:rsid w:val="00683A3D"/>
    <w:pPr>
      <w:spacing w:before="20"/>
      <w:ind w:left="600" w:right="-60"/>
    </w:pPr>
    <w:rPr>
      <w:rFonts w:ascii="Arial" w:hAnsi="Arial" w:cs="Arial"/>
      <w:sz w:val="18"/>
      <w:szCs w:val="18"/>
      <w:lang w:val="en-US"/>
    </w:rPr>
  </w:style>
  <w:style w:type="paragraph" w:customStyle="1" w:styleId="TOCOL1">
    <w:name w:val="TOCOL 1"/>
    <w:basedOn w:val="TOC1"/>
    <w:rsid w:val="00FE03AB"/>
  </w:style>
  <w:style w:type="paragraph" w:customStyle="1" w:styleId="TOCOL2">
    <w:name w:val="TOCOL 2"/>
    <w:basedOn w:val="TOC2"/>
    <w:rsid w:val="00FE03AB"/>
    <w:pPr>
      <w:keepNext w:val="0"/>
    </w:pPr>
  </w:style>
  <w:style w:type="paragraph" w:customStyle="1" w:styleId="TOCOL3">
    <w:name w:val="TOCOL 3"/>
    <w:basedOn w:val="TOC3"/>
    <w:rsid w:val="00FE03AB"/>
    <w:pPr>
      <w:keepNext w:val="0"/>
    </w:pPr>
  </w:style>
  <w:style w:type="paragraph" w:customStyle="1" w:styleId="TOCOL4">
    <w:name w:val="TOCOL 4"/>
    <w:basedOn w:val="TOC4"/>
    <w:rsid w:val="00FE03AB"/>
    <w:pPr>
      <w:keepNext w:val="0"/>
    </w:pPr>
  </w:style>
  <w:style w:type="paragraph" w:customStyle="1" w:styleId="TOCOL5">
    <w:name w:val="TOCOL 5"/>
    <w:basedOn w:val="TOC5"/>
    <w:rsid w:val="00FE03AB"/>
    <w:pPr>
      <w:tabs>
        <w:tab w:val="left" w:pos="400"/>
      </w:tabs>
    </w:pPr>
  </w:style>
  <w:style w:type="paragraph" w:customStyle="1" w:styleId="TOCOL6">
    <w:name w:val="TOCOL 6"/>
    <w:basedOn w:val="TOC6"/>
    <w:rsid w:val="00FE03AB"/>
    <w:pPr>
      <w:keepNext w:val="0"/>
    </w:pPr>
  </w:style>
  <w:style w:type="paragraph" w:customStyle="1" w:styleId="TOCOL7">
    <w:name w:val="TOCOL 7"/>
    <w:basedOn w:val="TOC7"/>
    <w:rsid w:val="00FE03AB"/>
  </w:style>
  <w:style w:type="paragraph" w:customStyle="1" w:styleId="TOCOL8">
    <w:name w:val="TOCOL 8"/>
    <w:basedOn w:val="TOC8"/>
    <w:rsid w:val="00FE03AB"/>
  </w:style>
  <w:style w:type="paragraph" w:customStyle="1" w:styleId="TOCOL9">
    <w:name w:val="TOCOL 9"/>
    <w:basedOn w:val="TOC9"/>
    <w:rsid w:val="00FE03AB"/>
    <w:pPr>
      <w:ind w:right="0"/>
    </w:pPr>
  </w:style>
  <w:style w:type="paragraph" w:customStyle="1" w:styleId="TOC10">
    <w:name w:val="TOC 10"/>
    <w:basedOn w:val="TOC5"/>
    <w:rsid w:val="00FE03AB"/>
    <w:rPr>
      <w:szCs w:val="24"/>
    </w:rPr>
  </w:style>
  <w:style w:type="character" w:customStyle="1" w:styleId="charNotBold">
    <w:name w:val="charNotBold"/>
    <w:basedOn w:val="DefaultParagraphFont"/>
    <w:rsid w:val="00FE03AB"/>
    <w:rPr>
      <w:rFonts w:ascii="Arial" w:hAnsi="Arial"/>
      <w:sz w:val="20"/>
    </w:rPr>
  </w:style>
  <w:style w:type="paragraph" w:customStyle="1" w:styleId="Billname1">
    <w:name w:val="Billname1"/>
    <w:basedOn w:val="Normal"/>
    <w:rsid w:val="00FE03AB"/>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FE03AB"/>
    <w:rPr>
      <w:rFonts w:ascii="Tahoma" w:hAnsi="Tahoma" w:cs="Tahoma"/>
      <w:sz w:val="16"/>
      <w:szCs w:val="16"/>
    </w:rPr>
  </w:style>
  <w:style w:type="character" w:customStyle="1" w:styleId="BalloonTextChar">
    <w:name w:val="Balloon Text Char"/>
    <w:basedOn w:val="DefaultParagraphFont"/>
    <w:link w:val="BalloonText"/>
    <w:uiPriority w:val="99"/>
    <w:rsid w:val="00FE03AB"/>
    <w:rPr>
      <w:rFonts w:ascii="Tahoma" w:hAnsi="Tahoma" w:cs="Tahoma"/>
      <w:sz w:val="16"/>
      <w:szCs w:val="16"/>
      <w:lang w:eastAsia="en-US"/>
    </w:rPr>
  </w:style>
  <w:style w:type="paragraph" w:customStyle="1" w:styleId="Actbullet">
    <w:name w:val="Act bullet"/>
    <w:basedOn w:val="Normal"/>
    <w:uiPriority w:val="99"/>
    <w:rsid w:val="00FE03AB"/>
    <w:pPr>
      <w:numPr>
        <w:numId w:val="21"/>
      </w:numPr>
      <w:tabs>
        <w:tab w:val="left" w:pos="900"/>
      </w:tabs>
      <w:spacing w:before="20"/>
      <w:ind w:right="-60"/>
    </w:pPr>
    <w:rPr>
      <w:rFonts w:ascii="Arial" w:hAnsi="Arial"/>
      <w:sz w:val="18"/>
    </w:rPr>
  </w:style>
  <w:style w:type="paragraph" w:customStyle="1" w:styleId="DetailsNo">
    <w:name w:val="Details No"/>
    <w:basedOn w:val="Actdetails"/>
    <w:uiPriority w:val="99"/>
    <w:rsid w:val="00FE03AB"/>
    <w:pPr>
      <w:ind w:left="0"/>
    </w:pPr>
    <w:rPr>
      <w:sz w:val="18"/>
    </w:rPr>
  </w:style>
  <w:style w:type="paragraph" w:customStyle="1" w:styleId="Actdetailsnote">
    <w:name w:val="Act details note"/>
    <w:basedOn w:val="Actdetails"/>
    <w:uiPriority w:val="99"/>
    <w:rsid w:val="00FE03AB"/>
    <w:pPr>
      <w:ind w:left="1620" w:right="-60" w:hanging="720"/>
    </w:pPr>
    <w:rPr>
      <w:sz w:val="18"/>
    </w:rPr>
  </w:style>
  <w:style w:type="character" w:styleId="Hyperlink">
    <w:name w:val="Hyperlink"/>
    <w:basedOn w:val="DefaultParagraphFont"/>
    <w:uiPriority w:val="99"/>
    <w:unhideWhenUsed/>
    <w:rsid w:val="00FE03AB"/>
    <w:rPr>
      <w:color w:val="0000FF" w:themeColor="hyperlink"/>
      <w:u w:val="single"/>
    </w:rPr>
  </w:style>
  <w:style w:type="paragraph" w:customStyle="1" w:styleId="TablePara10">
    <w:name w:val="TablePara10"/>
    <w:basedOn w:val="tablepara"/>
    <w:rsid w:val="00FE03A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E03A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E03AB"/>
    <w:rPr>
      <w:sz w:val="20"/>
    </w:rPr>
  </w:style>
  <w:style w:type="paragraph" w:customStyle="1" w:styleId="ShadedSchClauseSymb">
    <w:name w:val="Shaded Sch Clause Symb"/>
    <w:basedOn w:val="ShadedSchClause"/>
    <w:rsid w:val="00FE03AB"/>
    <w:pPr>
      <w:tabs>
        <w:tab w:val="left" w:pos="0"/>
      </w:tabs>
      <w:ind w:left="975" w:hanging="1457"/>
    </w:pPr>
  </w:style>
  <w:style w:type="paragraph" w:customStyle="1" w:styleId="CoverTextBullet">
    <w:name w:val="CoverTextBullet"/>
    <w:basedOn w:val="CoverText"/>
    <w:qFormat/>
    <w:rsid w:val="00FE03AB"/>
    <w:pPr>
      <w:numPr>
        <w:numId w:val="2"/>
      </w:numPr>
    </w:pPr>
    <w:rPr>
      <w:color w:val="000000"/>
    </w:rPr>
  </w:style>
  <w:style w:type="paragraph" w:customStyle="1" w:styleId="01aPreamble">
    <w:name w:val="01aPreamble"/>
    <w:basedOn w:val="Normal"/>
    <w:qFormat/>
    <w:rsid w:val="00FE03AB"/>
  </w:style>
  <w:style w:type="paragraph" w:customStyle="1" w:styleId="TableBullet">
    <w:name w:val="TableBullet"/>
    <w:basedOn w:val="TableText10"/>
    <w:qFormat/>
    <w:rsid w:val="00FE03AB"/>
    <w:pPr>
      <w:numPr>
        <w:numId w:val="9"/>
      </w:numPr>
    </w:pPr>
  </w:style>
  <w:style w:type="paragraph" w:customStyle="1" w:styleId="TableNumbered">
    <w:name w:val="TableNumbered"/>
    <w:basedOn w:val="TableText10"/>
    <w:qFormat/>
    <w:rsid w:val="00FE03AB"/>
    <w:pPr>
      <w:numPr>
        <w:numId w:val="10"/>
      </w:numPr>
    </w:pPr>
  </w:style>
  <w:style w:type="character" w:customStyle="1" w:styleId="charCitHyperlinkItal">
    <w:name w:val="charCitHyperlinkItal"/>
    <w:basedOn w:val="Hyperlink"/>
    <w:uiPriority w:val="1"/>
    <w:rsid w:val="00FE03AB"/>
    <w:rPr>
      <w:i/>
      <w:color w:val="0000FF" w:themeColor="hyperlink"/>
      <w:u w:val="none"/>
    </w:rPr>
  </w:style>
  <w:style w:type="character" w:customStyle="1" w:styleId="charCitHyperlinkAbbrev">
    <w:name w:val="charCitHyperlinkAbbrev"/>
    <w:basedOn w:val="Hyperlink"/>
    <w:uiPriority w:val="1"/>
    <w:rsid w:val="00FE03AB"/>
    <w:rPr>
      <w:color w:val="0000FF" w:themeColor="hyperlink"/>
      <w:u w:val="none"/>
    </w:rPr>
  </w:style>
  <w:style w:type="character" w:customStyle="1" w:styleId="Heading3Char">
    <w:name w:val="Heading 3 Char"/>
    <w:aliases w:val="h3 Char,sec Char"/>
    <w:basedOn w:val="DefaultParagraphFont"/>
    <w:link w:val="Heading3"/>
    <w:rsid w:val="00FE03AB"/>
    <w:rPr>
      <w:b/>
      <w:sz w:val="24"/>
      <w:lang w:eastAsia="en-US"/>
    </w:rPr>
  </w:style>
  <w:style w:type="paragraph" w:customStyle="1" w:styleId="FormRule">
    <w:name w:val="FormRule"/>
    <w:basedOn w:val="Normal"/>
    <w:rsid w:val="00FE03AB"/>
    <w:pPr>
      <w:pBdr>
        <w:top w:val="single" w:sz="4" w:space="1" w:color="auto"/>
      </w:pBdr>
      <w:spacing w:before="160" w:after="40"/>
      <w:ind w:left="3220" w:right="3260"/>
    </w:pPr>
    <w:rPr>
      <w:sz w:val="8"/>
    </w:rPr>
  </w:style>
  <w:style w:type="paragraph" w:customStyle="1" w:styleId="OldAmdtsEntries">
    <w:name w:val="OldAmdtsEntries"/>
    <w:basedOn w:val="BillBasicHeading"/>
    <w:rsid w:val="00FE03AB"/>
    <w:pPr>
      <w:tabs>
        <w:tab w:val="clear" w:pos="2600"/>
        <w:tab w:val="left" w:leader="dot" w:pos="2700"/>
      </w:tabs>
      <w:ind w:left="2700" w:hanging="2000"/>
    </w:pPr>
    <w:rPr>
      <w:sz w:val="18"/>
    </w:rPr>
  </w:style>
  <w:style w:type="paragraph" w:customStyle="1" w:styleId="OldAmdt2ndLine">
    <w:name w:val="OldAmdt2ndLine"/>
    <w:basedOn w:val="OldAmdtsEntries"/>
    <w:rsid w:val="00FE03AB"/>
    <w:pPr>
      <w:tabs>
        <w:tab w:val="left" w:pos="2700"/>
      </w:tabs>
      <w:spacing w:before="0"/>
    </w:pPr>
  </w:style>
  <w:style w:type="paragraph" w:customStyle="1" w:styleId="parainpara">
    <w:name w:val="para in para"/>
    <w:rsid w:val="00FE03A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E03AB"/>
    <w:pPr>
      <w:spacing w:after="60"/>
      <w:ind w:left="2800"/>
    </w:pPr>
    <w:rPr>
      <w:rFonts w:ascii="ACTCrest" w:hAnsi="ACTCrest"/>
      <w:sz w:val="216"/>
    </w:rPr>
  </w:style>
  <w:style w:type="paragraph" w:customStyle="1" w:styleId="AuthorisedBlock">
    <w:name w:val="AuthorisedBlock"/>
    <w:basedOn w:val="Normal"/>
    <w:rsid w:val="00FE03A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E03AB"/>
    <w:rPr>
      <w:b w:val="0"/>
      <w:sz w:val="32"/>
    </w:rPr>
  </w:style>
  <w:style w:type="paragraph" w:customStyle="1" w:styleId="MH1Chapter">
    <w:name w:val="M H1 Chapter"/>
    <w:basedOn w:val="AH1Chapter"/>
    <w:rsid w:val="00FE03AB"/>
    <w:pPr>
      <w:tabs>
        <w:tab w:val="clear" w:pos="2600"/>
        <w:tab w:val="left" w:pos="2720"/>
      </w:tabs>
      <w:ind w:left="4000" w:hanging="3300"/>
    </w:pPr>
  </w:style>
  <w:style w:type="paragraph" w:customStyle="1" w:styleId="ApprFormHd">
    <w:name w:val="ApprFormHd"/>
    <w:basedOn w:val="Sched-heading"/>
    <w:rsid w:val="00FE03AB"/>
    <w:pPr>
      <w:ind w:left="0" w:firstLine="0"/>
    </w:pPr>
  </w:style>
  <w:style w:type="paragraph" w:customStyle="1" w:styleId="ISchMain">
    <w:name w:val="I Sch Main"/>
    <w:basedOn w:val="BillBasic"/>
    <w:rsid w:val="00FE03AB"/>
    <w:pPr>
      <w:tabs>
        <w:tab w:val="right" w:pos="900"/>
        <w:tab w:val="left" w:pos="1100"/>
      </w:tabs>
      <w:ind w:left="1100" w:hanging="1100"/>
    </w:pPr>
  </w:style>
  <w:style w:type="paragraph" w:customStyle="1" w:styleId="ISchpara">
    <w:name w:val="I Sch para"/>
    <w:basedOn w:val="BillBasic"/>
    <w:rsid w:val="00FE03AB"/>
    <w:pPr>
      <w:tabs>
        <w:tab w:val="right" w:pos="1400"/>
        <w:tab w:val="left" w:pos="1600"/>
      </w:tabs>
      <w:ind w:left="1600" w:hanging="1600"/>
    </w:pPr>
  </w:style>
  <w:style w:type="paragraph" w:customStyle="1" w:styleId="ISchsubpara">
    <w:name w:val="I Sch subpara"/>
    <w:basedOn w:val="BillBasic"/>
    <w:rsid w:val="00FE03AB"/>
    <w:pPr>
      <w:tabs>
        <w:tab w:val="right" w:pos="1940"/>
        <w:tab w:val="left" w:pos="2140"/>
      </w:tabs>
      <w:ind w:left="2140" w:hanging="2140"/>
    </w:pPr>
  </w:style>
  <w:style w:type="paragraph" w:customStyle="1" w:styleId="ISchsubsubpara">
    <w:name w:val="I Sch subsubpara"/>
    <w:basedOn w:val="BillBasic"/>
    <w:rsid w:val="00FE03AB"/>
    <w:pPr>
      <w:tabs>
        <w:tab w:val="right" w:pos="2460"/>
        <w:tab w:val="left" w:pos="2660"/>
      </w:tabs>
      <w:ind w:left="2660" w:hanging="2660"/>
    </w:pPr>
  </w:style>
  <w:style w:type="paragraph" w:customStyle="1" w:styleId="AssectheadingSymb">
    <w:name w:val="A ssect heading Symb"/>
    <w:basedOn w:val="Amain"/>
    <w:rsid w:val="00FE03A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E03AB"/>
    <w:pPr>
      <w:tabs>
        <w:tab w:val="left" w:pos="0"/>
        <w:tab w:val="right" w:pos="2400"/>
        <w:tab w:val="left" w:pos="2600"/>
      </w:tabs>
      <w:ind w:left="2602" w:hanging="3084"/>
      <w:outlineLvl w:val="8"/>
    </w:pPr>
  </w:style>
  <w:style w:type="paragraph" w:customStyle="1" w:styleId="AmainreturnSymb">
    <w:name w:val="A main return Symb"/>
    <w:basedOn w:val="BillBasic"/>
    <w:rsid w:val="00FE03AB"/>
    <w:pPr>
      <w:tabs>
        <w:tab w:val="left" w:pos="1582"/>
      </w:tabs>
      <w:ind w:left="1100" w:hanging="1582"/>
    </w:pPr>
  </w:style>
  <w:style w:type="paragraph" w:customStyle="1" w:styleId="AparareturnSymb">
    <w:name w:val="A para return Symb"/>
    <w:basedOn w:val="BillBasic"/>
    <w:rsid w:val="00FE03AB"/>
    <w:pPr>
      <w:tabs>
        <w:tab w:val="left" w:pos="2081"/>
      </w:tabs>
      <w:ind w:left="1599" w:hanging="2081"/>
    </w:pPr>
  </w:style>
  <w:style w:type="paragraph" w:customStyle="1" w:styleId="AsubparareturnSymb">
    <w:name w:val="A subpara return Symb"/>
    <w:basedOn w:val="BillBasic"/>
    <w:rsid w:val="00FE03AB"/>
    <w:pPr>
      <w:tabs>
        <w:tab w:val="left" w:pos="2580"/>
      </w:tabs>
      <w:ind w:left="2098" w:hanging="2580"/>
    </w:pPr>
  </w:style>
  <w:style w:type="paragraph" w:customStyle="1" w:styleId="aDefSymb">
    <w:name w:val="aDef Symb"/>
    <w:basedOn w:val="BillBasic"/>
    <w:rsid w:val="00FE03AB"/>
    <w:pPr>
      <w:tabs>
        <w:tab w:val="left" w:pos="1582"/>
      </w:tabs>
      <w:ind w:left="1100" w:hanging="1582"/>
    </w:pPr>
  </w:style>
  <w:style w:type="paragraph" w:customStyle="1" w:styleId="aDefparaSymb">
    <w:name w:val="aDef para Symb"/>
    <w:basedOn w:val="Apara"/>
    <w:rsid w:val="00FE03AB"/>
    <w:pPr>
      <w:tabs>
        <w:tab w:val="clear" w:pos="1600"/>
        <w:tab w:val="left" w:pos="0"/>
        <w:tab w:val="left" w:pos="1599"/>
      </w:tabs>
      <w:ind w:left="1599" w:hanging="2081"/>
    </w:pPr>
  </w:style>
  <w:style w:type="paragraph" w:customStyle="1" w:styleId="aDefsubparaSymb">
    <w:name w:val="aDef subpara Symb"/>
    <w:basedOn w:val="Asubpara"/>
    <w:rsid w:val="00FE03AB"/>
    <w:pPr>
      <w:tabs>
        <w:tab w:val="left" w:pos="0"/>
      </w:tabs>
      <w:ind w:left="2098" w:hanging="2580"/>
    </w:pPr>
  </w:style>
  <w:style w:type="paragraph" w:customStyle="1" w:styleId="SchAmainSymb">
    <w:name w:val="Sch A main Symb"/>
    <w:basedOn w:val="Amain"/>
    <w:rsid w:val="00FE03AB"/>
    <w:pPr>
      <w:tabs>
        <w:tab w:val="left" w:pos="0"/>
      </w:tabs>
      <w:ind w:hanging="1580"/>
    </w:pPr>
  </w:style>
  <w:style w:type="paragraph" w:customStyle="1" w:styleId="SchAparaSymb">
    <w:name w:val="Sch A para Symb"/>
    <w:basedOn w:val="Apara"/>
    <w:rsid w:val="00FE03AB"/>
    <w:pPr>
      <w:tabs>
        <w:tab w:val="left" w:pos="0"/>
      </w:tabs>
      <w:ind w:hanging="2080"/>
    </w:pPr>
  </w:style>
  <w:style w:type="paragraph" w:customStyle="1" w:styleId="SchAsubparaSymb">
    <w:name w:val="Sch A subpara Symb"/>
    <w:basedOn w:val="Asubpara"/>
    <w:rsid w:val="00FE03AB"/>
    <w:pPr>
      <w:tabs>
        <w:tab w:val="left" w:pos="0"/>
      </w:tabs>
      <w:ind w:hanging="2580"/>
    </w:pPr>
  </w:style>
  <w:style w:type="paragraph" w:customStyle="1" w:styleId="SchAsubsubparaSymb">
    <w:name w:val="Sch A subsubpara Symb"/>
    <w:basedOn w:val="AsubsubparaSymb"/>
    <w:rsid w:val="00FE03AB"/>
  </w:style>
  <w:style w:type="paragraph" w:customStyle="1" w:styleId="refSymb">
    <w:name w:val="ref Symb"/>
    <w:basedOn w:val="BillBasic"/>
    <w:next w:val="Normal"/>
    <w:rsid w:val="00FE03AB"/>
    <w:pPr>
      <w:tabs>
        <w:tab w:val="left" w:pos="-480"/>
      </w:tabs>
      <w:spacing w:before="60"/>
      <w:ind w:hanging="480"/>
    </w:pPr>
    <w:rPr>
      <w:sz w:val="18"/>
    </w:rPr>
  </w:style>
  <w:style w:type="paragraph" w:customStyle="1" w:styleId="IshadedH5SecSymb">
    <w:name w:val="I shaded H5 Sec Symb"/>
    <w:basedOn w:val="AH5Sec"/>
    <w:rsid w:val="00FE03A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E03AB"/>
    <w:pPr>
      <w:tabs>
        <w:tab w:val="clear" w:pos="-1580"/>
      </w:tabs>
      <w:ind w:left="975" w:hanging="1457"/>
    </w:pPr>
  </w:style>
  <w:style w:type="paragraph" w:customStyle="1" w:styleId="IH1ChapSymb">
    <w:name w:val="I H1 Chap Symb"/>
    <w:basedOn w:val="BillBasicHeading"/>
    <w:next w:val="Normal"/>
    <w:rsid w:val="00FE03A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E03A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E03A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E03A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E03AB"/>
    <w:pPr>
      <w:tabs>
        <w:tab w:val="clear" w:pos="2600"/>
        <w:tab w:val="left" w:pos="-1580"/>
        <w:tab w:val="left" w:pos="0"/>
        <w:tab w:val="left" w:pos="1100"/>
      </w:tabs>
      <w:spacing w:before="240"/>
      <w:ind w:left="1100" w:hanging="1580"/>
    </w:pPr>
  </w:style>
  <w:style w:type="paragraph" w:customStyle="1" w:styleId="IMainSymb">
    <w:name w:val="I Main Symb"/>
    <w:basedOn w:val="Amain"/>
    <w:rsid w:val="00FE03AB"/>
    <w:pPr>
      <w:tabs>
        <w:tab w:val="left" w:pos="0"/>
      </w:tabs>
      <w:ind w:hanging="1580"/>
    </w:pPr>
  </w:style>
  <w:style w:type="paragraph" w:customStyle="1" w:styleId="IparaSymb">
    <w:name w:val="I para Symb"/>
    <w:basedOn w:val="Apara"/>
    <w:rsid w:val="00FE03AB"/>
    <w:pPr>
      <w:tabs>
        <w:tab w:val="left" w:pos="0"/>
      </w:tabs>
      <w:ind w:hanging="2080"/>
      <w:outlineLvl w:val="9"/>
    </w:pPr>
  </w:style>
  <w:style w:type="paragraph" w:customStyle="1" w:styleId="IsubparaSymb">
    <w:name w:val="I subpara Symb"/>
    <w:basedOn w:val="Asubpara"/>
    <w:rsid w:val="00FE03A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E03AB"/>
    <w:pPr>
      <w:tabs>
        <w:tab w:val="clear" w:pos="2400"/>
        <w:tab w:val="clear" w:pos="2600"/>
        <w:tab w:val="right" w:pos="2460"/>
        <w:tab w:val="left" w:pos="2660"/>
      </w:tabs>
      <w:ind w:left="2660" w:hanging="3140"/>
    </w:pPr>
  </w:style>
  <w:style w:type="paragraph" w:customStyle="1" w:styleId="IdefparaSymb">
    <w:name w:val="I def para Symb"/>
    <w:basedOn w:val="IparaSymb"/>
    <w:rsid w:val="00FE03AB"/>
    <w:pPr>
      <w:ind w:left="1599" w:hanging="2081"/>
    </w:pPr>
  </w:style>
  <w:style w:type="paragraph" w:customStyle="1" w:styleId="IdefsubparaSymb">
    <w:name w:val="I def subpara Symb"/>
    <w:basedOn w:val="IsubparaSymb"/>
    <w:rsid w:val="00FE03AB"/>
    <w:pPr>
      <w:ind w:left="2138"/>
    </w:pPr>
  </w:style>
  <w:style w:type="paragraph" w:customStyle="1" w:styleId="ISched-headingSymb">
    <w:name w:val="I Sched-heading Symb"/>
    <w:basedOn w:val="BillBasicHeading"/>
    <w:next w:val="Normal"/>
    <w:rsid w:val="00FE03AB"/>
    <w:pPr>
      <w:tabs>
        <w:tab w:val="left" w:pos="-3080"/>
        <w:tab w:val="left" w:pos="0"/>
      </w:tabs>
      <w:spacing w:before="320"/>
      <w:ind w:left="2600" w:hanging="3080"/>
    </w:pPr>
    <w:rPr>
      <w:sz w:val="34"/>
    </w:rPr>
  </w:style>
  <w:style w:type="paragraph" w:customStyle="1" w:styleId="ISched-PartSymb">
    <w:name w:val="I Sched-Part Symb"/>
    <w:basedOn w:val="BillBasicHeading"/>
    <w:rsid w:val="00FE03AB"/>
    <w:pPr>
      <w:tabs>
        <w:tab w:val="left" w:pos="-3080"/>
        <w:tab w:val="left" w:pos="0"/>
      </w:tabs>
      <w:spacing w:before="380"/>
      <w:ind w:left="2600" w:hanging="3080"/>
    </w:pPr>
    <w:rPr>
      <w:sz w:val="32"/>
    </w:rPr>
  </w:style>
  <w:style w:type="paragraph" w:customStyle="1" w:styleId="ISched-formSymb">
    <w:name w:val="I Sched-form Symb"/>
    <w:basedOn w:val="BillBasicHeading"/>
    <w:rsid w:val="00FE03A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E03A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E03A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E03AB"/>
    <w:pPr>
      <w:tabs>
        <w:tab w:val="left" w:pos="1100"/>
      </w:tabs>
      <w:spacing w:before="60"/>
      <w:ind w:left="1500" w:hanging="1986"/>
    </w:pPr>
  </w:style>
  <w:style w:type="paragraph" w:customStyle="1" w:styleId="aExamHdgssSymb">
    <w:name w:val="aExamHdgss Symb"/>
    <w:basedOn w:val="BillBasicHeading"/>
    <w:next w:val="Normal"/>
    <w:rsid w:val="00FE03AB"/>
    <w:pPr>
      <w:tabs>
        <w:tab w:val="clear" w:pos="2600"/>
        <w:tab w:val="left" w:pos="1582"/>
      </w:tabs>
      <w:ind w:left="1100" w:hanging="1582"/>
    </w:pPr>
    <w:rPr>
      <w:sz w:val="18"/>
    </w:rPr>
  </w:style>
  <w:style w:type="paragraph" w:customStyle="1" w:styleId="aExamssSymb">
    <w:name w:val="aExamss Symb"/>
    <w:basedOn w:val="aNote"/>
    <w:rsid w:val="00FE03AB"/>
    <w:pPr>
      <w:tabs>
        <w:tab w:val="left" w:pos="1582"/>
      </w:tabs>
      <w:spacing w:before="60"/>
      <w:ind w:left="1100" w:hanging="1582"/>
    </w:pPr>
  </w:style>
  <w:style w:type="paragraph" w:customStyle="1" w:styleId="aExamINumssSymb">
    <w:name w:val="aExamINumss Symb"/>
    <w:basedOn w:val="aExamssSymb"/>
    <w:rsid w:val="00FE03AB"/>
    <w:pPr>
      <w:tabs>
        <w:tab w:val="left" w:pos="1100"/>
      </w:tabs>
      <w:ind w:left="1500" w:hanging="1986"/>
    </w:pPr>
  </w:style>
  <w:style w:type="paragraph" w:customStyle="1" w:styleId="aExamNumTextssSymb">
    <w:name w:val="aExamNumTextss Symb"/>
    <w:basedOn w:val="aExamssSymb"/>
    <w:rsid w:val="00FE03AB"/>
    <w:pPr>
      <w:tabs>
        <w:tab w:val="clear" w:pos="1582"/>
        <w:tab w:val="left" w:pos="1985"/>
      </w:tabs>
      <w:ind w:left="1503" w:hanging="1985"/>
    </w:pPr>
  </w:style>
  <w:style w:type="paragraph" w:customStyle="1" w:styleId="AExamIParaSymb">
    <w:name w:val="AExamIPara Symb"/>
    <w:basedOn w:val="aExam"/>
    <w:rsid w:val="00FE03AB"/>
    <w:pPr>
      <w:tabs>
        <w:tab w:val="right" w:pos="1718"/>
      </w:tabs>
      <w:ind w:left="1984" w:hanging="2466"/>
    </w:pPr>
  </w:style>
  <w:style w:type="paragraph" w:customStyle="1" w:styleId="aExamBulletssSymb">
    <w:name w:val="aExamBulletss Symb"/>
    <w:basedOn w:val="aExamssSymb"/>
    <w:rsid w:val="00FE03AB"/>
    <w:pPr>
      <w:tabs>
        <w:tab w:val="left" w:pos="1100"/>
      </w:tabs>
      <w:ind w:left="1500" w:hanging="1986"/>
    </w:pPr>
  </w:style>
  <w:style w:type="paragraph" w:customStyle="1" w:styleId="aNoteSymb">
    <w:name w:val="aNote Symb"/>
    <w:basedOn w:val="BillBasic"/>
    <w:rsid w:val="00FE03AB"/>
    <w:pPr>
      <w:tabs>
        <w:tab w:val="left" w:pos="1100"/>
        <w:tab w:val="left" w:pos="2381"/>
      </w:tabs>
      <w:ind w:left="1899" w:hanging="2381"/>
    </w:pPr>
    <w:rPr>
      <w:sz w:val="20"/>
    </w:rPr>
  </w:style>
  <w:style w:type="paragraph" w:customStyle="1" w:styleId="aNoteTextssSymb">
    <w:name w:val="aNoteTextss Symb"/>
    <w:basedOn w:val="Normal"/>
    <w:rsid w:val="00FE03AB"/>
    <w:pPr>
      <w:tabs>
        <w:tab w:val="clear" w:pos="0"/>
        <w:tab w:val="left" w:pos="1418"/>
      </w:tabs>
      <w:spacing w:before="60"/>
      <w:ind w:left="1417" w:hanging="1899"/>
      <w:jc w:val="both"/>
    </w:pPr>
    <w:rPr>
      <w:sz w:val="20"/>
    </w:rPr>
  </w:style>
  <w:style w:type="paragraph" w:customStyle="1" w:styleId="aNoteParaSymb">
    <w:name w:val="aNotePara Symb"/>
    <w:basedOn w:val="aNoteSymb"/>
    <w:rsid w:val="00FE03A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E03A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E03AB"/>
    <w:pPr>
      <w:tabs>
        <w:tab w:val="left" w:pos="1616"/>
        <w:tab w:val="left" w:pos="2495"/>
      </w:tabs>
      <w:spacing w:before="60"/>
      <w:ind w:left="2013" w:hanging="2495"/>
    </w:pPr>
  </w:style>
  <w:style w:type="paragraph" w:customStyle="1" w:styleId="aExamHdgparSymb">
    <w:name w:val="aExamHdgpar Symb"/>
    <w:basedOn w:val="aExamHdgssSymb"/>
    <w:next w:val="Normal"/>
    <w:rsid w:val="00FE03AB"/>
    <w:pPr>
      <w:tabs>
        <w:tab w:val="clear" w:pos="1582"/>
        <w:tab w:val="left" w:pos="1599"/>
      </w:tabs>
      <w:ind w:left="1599" w:hanging="2081"/>
    </w:pPr>
  </w:style>
  <w:style w:type="paragraph" w:customStyle="1" w:styleId="aExamparSymb">
    <w:name w:val="aExampar Symb"/>
    <w:basedOn w:val="aExamssSymb"/>
    <w:rsid w:val="00FE03AB"/>
    <w:pPr>
      <w:tabs>
        <w:tab w:val="clear" w:pos="1582"/>
        <w:tab w:val="left" w:pos="1599"/>
      </w:tabs>
      <w:ind w:left="1599" w:hanging="2081"/>
    </w:pPr>
  </w:style>
  <w:style w:type="paragraph" w:customStyle="1" w:styleId="aExamINumparSymb">
    <w:name w:val="aExamINumpar Symb"/>
    <w:basedOn w:val="aExamparSymb"/>
    <w:rsid w:val="00FE03AB"/>
    <w:pPr>
      <w:tabs>
        <w:tab w:val="left" w:pos="2000"/>
      </w:tabs>
      <w:ind w:left="2041" w:hanging="2495"/>
    </w:pPr>
  </w:style>
  <w:style w:type="paragraph" w:customStyle="1" w:styleId="aExamBulletparSymb">
    <w:name w:val="aExamBulletpar Symb"/>
    <w:basedOn w:val="aExamparSymb"/>
    <w:rsid w:val="00FE03AB"/>
    <w:pPr>
      <w:tabs>
        <w:tab w:val="clear" w:pos="1599"/>
        <w:tab w:val="left" w:pos="1616"/>
        <w:tab w:val="left" w:pos="2495"/>
      </w:tabs>
      <w:ind w:left="2013" w:hanging="2495"/>
    </w:pPr>
  </w:style>
  <w:style w:type="paragraph" w:customStyle="1" w:styleId="aNoteparSymb">
    <w:name w:val="aNotepar Symb"/>
    <w:basedOn w:val="BillBasic"/>
    <w:next w:val="Normal"/>
    <w:rsid w:val="00FE03AB"/>
    <w:pPr>
      <w:tabs>
        <w:tab w:val="left" w:pos="1599"/>
        <w:tab w:val="left" w:pos="2398"/>
      </w:tabs>
      <w:ind w:left="2410" w:hanging="2892"/>
    </w:pPr>
    <w:rPr>
      <w:sz w:val="20"/>
    </w:rPr>
  </w:style>
  <w:style w:type="paragraph" w:customStyle="1" w:styleId="aNoteTextparSymb">
    <w:name w:val="aNoteTextpar Symb"/>
    <w:basedOn w:val="aNoteparSymb"/>
    <w:rsid w:val="00FE03AB"/>
    <w:pPr>
      <w:tabs>
        <w:tab w:val="clear" w:pos="1599"/>
        <w:tab w:val="clear" w:pos="2398"/>
        <w:tab w:val="left" w:pos="2880"/>
      </w:tabs>
      <w:spacing w:before="60"/>
      <w:ind w:left="2398" w:hanging="2880"/>
    </w:pPr>
  </w:style>
  <w:style w:type="paragraph" w:customStyle="1" w:styleId="aNoteParaparSymb">
    <w:name w:val="aNoteParapar Symb"/>
    <w:basedOn w:val="aNoteparSymb"/>
    <w:rsid w:val="00FE03AB"/>
    <w:pPr>
      <w:tabs>
        <w:tab w:val="right" w:pos="2640"/>
      </w:tabs>
      <w:spacing w:before="60"/>
      <w:ind w:left="2920" w:hanging="3402"/>
    </w:pPr>
  </w:style>
  <w:style w:type="paragraph" w:customStyle="1" w:styleId="aNoteBulletparSymb">
    <w:name w:val="aNoteBulletpar Symb"/>
    <w:basedOn w:val="aNoteparSymb"/>
    <w:rsid w:val="00FE03AB"/>
    <w:pPr>
      <w:tabs>
        <w:tab w:val="clear" w:pos="1599"/>
        <w:tab w:val="left" w:pos="3289"/>
      </w:tabs>
      <w:spacing w:before="60"/>
      <w:ind w:left="2807" w:hanging="3289"/>
    </w:pPr>
  </w:style>
  <w:style w:type="paragraph" w:customStyle="1" w:styleId="AsubparabulletSymb">
    <w:name w:val="A subpara bullet Symb"/>
    <w:basedOn w:val="BillBasic"/>
    <w:rsid w:val="00FE03AB"/>
    <w:pPr>
      <w:tabs>
        <w:tab w:val="left" w:pos="2138"/>
        <w:tab w:val="left" w:pos="3005"/>
      </w:tabs>
      <w:spacing w:before="60"/>
      <w:ind w:left="2523" w:hanging="3005"/>
    </w:pPr>
  </w:style>
  <w:style w:type="paragraph" w:customStyle="1" w:styleId="aExamHdgsubparSymb">
    <w:name w:val="aExamHdgsubpar Symb"/>
    <w:basedOn w:val="aExamHdgssSymb"/>
    <w:next w:val="Normal"/>
    <w:rsid w:val="00FE03AB"/>
    <w:pPr>
      <w:tabs>
        <w:tab w:val="clear" w:pos="1582"/>
        <w:tab w:val="left" w:pos="2620"/>
      </w:tabs>
      <w:ind w:left="2138" w:hanging="2620"/>
    </w:pPr>
  </w:style>
  <w:style w:type="paragraph" w:customStyle="1" w:styleId="aExamsubparSymb">
    <w:name w:val="aExamsubpar Symb"/>
    <w:basedOn w:val="aExamssSymb"/>
    <w:rsid w:val="00FE03AB"/>
    <w:pPr>
      <w:tabs>
        <w:tab w:val="clear" w:pos="1582"/>
        <w:tab w:val="left" w:pos="2620"/>
      </w:tabs>
      <w:ind w:left="2138" w:hanging="2620"/>
    </w:pPr>
  </w:style>
  <w:style w:type="paragraph" w:customStyle="1" w:styleId="aNotesubparSymb">
    <w:name w:val="aNotesubpar Symb"/>
    <w:basedOn w:val="BillBasic"/>
    <w:next w:val="Normal"/>
    <w:rsid w:val="00FE03AB"/>
    <w:pPr>
      <w:tabs>
        <w:tab w:val="left" w:pos="2138"/>
        <w:tab w:val="left" w:pos="2937"/>
      </w:tabs>
      <w:ind w:left="2455" w:hanging="2937"/>
    </w:pPr>
    <w:rPr>
      <w:sz w:val="20"/>
    </w:rPr>
  </w:style>
  <w:style w:type="paragraph" w:customStyle="1" w:styleId="aNoteTextsubparSymb">
    <w:name w:val="aNoteTextsubpar Symb"/>
    <w:basedOn w:val="aNotesubparSymb"/>
    <w:rsid w:val="00FE03AB"/>
    <w:pPr>
      <w:tabs>
        <w:tab w:val="clear" w:pos="2138"/>
        <w:tab w:val="clear" w:pos="2937"/>
        <w:tab w:val="left" w:pos="2943"/>
      </w:tabs>
      <w:spacing w:before="60"/>
      <w:ind w:left="2943" w:hanging="3425"/>
    </w:pPr>
  </w:style>
  <w:style w:type="paragraph" w:customStyle="1" w:styleId="PenaltySymb">
    <w:name w:val="Penalty Symb"/>
    <w:basedOn w:val="AmainreturnSymb"/>
    <w:rsid w:val="00FE03AB"/>
  </w:style>
  <w:style w:type="paragraph" w:customStyle="1" w:styleId="PenaltyParaSymb">
    <w:name w:val="PenaltyPara Symb"/>
    <w:basedOn w:val="Normal"/>
    <w:rsid w:val="00FE03AB"/>
    <w:pPr>
      <w:tabs>
        <w:tab w:val="right" w:pos="1360"/>
      </w:tabs>
      <w:spacing w:before="60"/>
      <w:ind w:left="1599" w:hanging="2081"/>
      <w:jc w:val="both"/>
    </w:pPr>
  </w:style>
  <w:style w:type="paragraph" w:customStyle="1" w:styleId="FormulaSymb">
    <w:name w:val="Formula Symb"/>
    <w:basedOn w:val="BillBasic"/>
    <w:rsid w:val="00FE03AB"/>
    <w:pPr>
      <w:tabs>
        <w:tab w:val="left" w:pos="-480"/>
      </w:tabs>
      <w:spacing w:line="260" w:lineRule="atLeast"/>
      <w:ind w:hanging="480"/>
      <w:jc w:val="center"/>
    </w:pPr>
  </w:style>
  <w:style w:type="paragraph" w:customStyle="1" w:styleId="NormalSymb">
    <w:name w:val="Normal Symb"/>
    <w:basedOn w:val="Normal"/>
    <w:qFormat/>
    <w:rsid w:val="00FE03AB"/>
    <w:pPr>
      <w:ind w:hanging="482"/>
    </w:pPr>
  </w:style>
  <w:style w:type="character" w:styleId="PlaceholderText">
    <w:name w:val="Placeholder Text"/>
    <w:basedOn w:val="DefaultParagraphFont"/>
    <w:uiPriority w:val="99"/>
    <w:semiHidden/>
    <w:rsid w:val="00FE03AB"/>
    <w:rPr>
      <w:color w:val="808080"/>
    </w:rPr>
  </w:style>
  <w:style w:type="character" w:styleId="UnresolvedMention">
    <w:name w:val="Unresolved Mention"/>
    <w:basedOn w:val="DefaultParagraphFont"/>
    <w:uiPriority w:val="99"/>
    <w:semiHidden/>
    <w:unhideWhenUsed/>
    <w:rsid w:val="00DB6B55"/>
    <w:rPr>
      <w:color w:val="605E5C"/>
      <w:shd w:val="clear" w:color="auto" w:fill="E1DFDD"/>
    </w:rPr>
  </w:style>
  <w:style w:type="character" w:customStyle="1" w:styleId="HeaderChar">
    <w:name w:val="Header Char"/>
    <w:basedOn w:val="DefaultParagraphFont"/>
    <w:link w:val="Header"/>
    <w:rsid w:val="0080568F"/>
    <w:rPr>
      <w:sz w:val="24"/>
      <w:lang w:eastAsia="en-US"/>
    </w:rPr>
  </w:style>
  <w:style w:type="character" w:customStyle="1" w:styleId="NewActChar">
    <w:name w:val="New Act Char"/>
    <w:basedOn w:val="DefaultParagraphFont"/>
    <w:link w:val="NewAct"/>
    <w:locked/>
    <w:rsid w:val="0080568F"/>
    <w:rPr>
      <w:rFonts w:ascii="Arial" w:hAnsi="Arial"/>
      <w:b/>
      <w:lang w:eastAsia="en-US"/>
    </w:rPr>
  </w:style>
  <w:style w:type="character" w:customStyle="1" w:styleId="BillBasicChar">
    <w:name w:val="BillBasic Char"/>
    <w:basedOn w:val="DefaultParagraphFont"/>
    <w:link w:val="BillBasic"/>
    <w:locked/>
    <w:rsid w:val="007330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22" TargetMode="External"/><Relationship Id="rId21" Type="http://schemas.openxmlformats.org/officeDocument/2006/relationships/footer" Target="footer3.xml"/><Relationship Id="rId42" Type="http://schemas.openxmlformats.org/officeDocument/2006/relationships/hyperlink" Target="http://www.legislation.act.gov.au/a/2008-35" TargetMode="External"/><Relationship Id="rId63" Type="http://schemas.openxmlformats.org/officeDocument/2006/relationships/footer" Target="footer13.xml"/><Relationship Id="rId84" Type="http://schemas.openxmlformats.org/officeDocument/2006/relationships/hyperlink" Target="http://www.legislation.act.gov.au/a/2008-26" TargetMode="External"/><Relationship Id="rId138" Type="http://schemas.openxmlformats.org/officeDocument/2006/relationships/hyperlink" Target="http://www.legislation.act.gov.au/a/2008-37" TargetMode="External"/><Relationship Id="rId159" Type="http://schemas.openxmlformats.org/officeDocument/2006/relationships/footer" Target="footer15.xm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comlaw.gov.au/Series/C1901A00006" TargetMode="External"/><Relationship Id="rId53" Type="http://schemas.openxmlformats.org/officeDocument/2006/relationships/header" Target="header9.xml"/><Relationship Id="rId74" Type="http://schemas.openxmlformats.org/officeDocument/2006/relationships/hyperlink" Target="http://www.legislation.act.gov.au/a/2018-33/default.asp" TargetMode="External"/><Relationship Id="rId128" Type="http://schemas.openxmlformats.org/officeDocument/2006/relationships/hyperlink" Target="http://www.legislation.act.gov.au/a/2011-22" TargetMode="External"/><Relationship Id="rId149" Type="http://schemas.openxmlformats.org/officeDocument/2006/relationships/hyperlink" Target="http://www.legislation.act.gov.au/a/2011-22" TargetMode="External"/><Relationship Id="rId5" Type="http://schemas.openxmlformats.org/officeDocument/2006/relationships/footnotes" Target="footnotes.xml"/><Relationship Id="rId95" Type="http://schemas.openxmlformats.org/officeDocument/2006/relationships/hyperlink" Target="http://www.legislation.act.gov.au/a/2021-12/" TargetMode="External"/><Relationship Id="rId160" Type="http://schemas.openxmlformats.org/officeDocument/2006/relationships/header" Target="header14.xml"/><Relationship Id="rId22" Type="http://schemas.openxmlformats.org/officeDocument/2006/relationships/header" Target="header4.xml"/><Relationship Id="rId43" Type="http://schemas.openxmlformats.org/officeDocument/2006/relationships/hyperlink" Target="http://www.legislation.act.gov.au/a/1930-21"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1-22" TargetMode="External"/><Relationship Id="rId139" Type="http://schemas.openxmlformats.org/officeDocument/2006/relationships/hyperlink" Target="http://www.legislation.act.gov.au/a/2008-28" TargetMode="External"/><Relationship Id="rId85" Type="http://schemas.openxmlformats.org/officeDocument/2006/relationships/hyperlink" Target="http://www.legislation.act.gov.au/a/2011-22" TargetMode="External"/><Relationship Id="rId150" Type="http://schemas.openxmlformats.org/officeDocument/2006/relationships/hyperlink" Target="http://www.legislation.act.gov.au/a/2010-15/" TargetMode="External"/><Relationship Id="rId12" Type="http://schemas.openxmlformats.org/officeDocument/2006/relationships/hyperlink" Target="http://www.legislation.act.gov.au/a/2001-14" TargetMode="External"/><Relationship Id="rId33" Type="http://schemas.openxmlformats.org/officeDocument/2006/relationships/hyperlink" Target="http://www.comlaw.gov.au/Series/C1901A00006" TargetMode="External"/><Relationship Id="rId108" Type="http://schemas.openxmlformats.org/officeDocument/2006/relationships/hyperlink" Target="http://www.legislation.act.gov.au/a/2011-22" TargetMode="External"/><Relationship Id="rId129" Type="http://schemas.openxmlformats.org/officeDocument/2006/relationships/hyperlink" Target="http://www.legislation.act.gov.au/a/2021-12/" TargetMode="External"/><Relationship Id="rId54" Type="http://schemas.openxmlformats.org/officeDocument/2006/relationships/footer" Target="footer10.xml"/><Relationship Id="rId70" Type="http://schemas.openxmlformats.org/officeDocument/2006/relationships/hyperlink" Target="http://www.legislation.act.gov.au/a/2009-49" TargetMode="External"/><Relationship Id="rId75" Type="http://schemas.openxmlformats.org/officeDocument/2006/relationships/hyperlink" Target="http://www.legislation.act.gov.au/a/2021-12/" TargetMode="External"/><Relationship Id="rId91" Type="http://schemas.openxmlformats.org/officeDocument/2006/relationships/hyperlink" Target="http://www.legislation.act.gov.au/a/2011-22" TargetMode="External"/><Relationship Id="rId96" Type="http://schemas.openxmlformats.org/officeDocument/2006/relationships/hyperlink" Target="http://www.legislation.act.gov.au/a/2011-22" TargetMode="External"/><Relationship Id="rId140" Type="http://schemas.openxmlformats.org/officeDocument/2006/relationships/hyperlink" Target="http://www.legislation.act.gov.au/a/2008-28" TargetMode="External"/><Relationship Id="rId145" Type="http://schemas.openxmlformats.org/officeDocument/2006/relationships/hyperlink" Target="http://www.legislation.act.gov.au/a/2009-49" TargetMode="External"/><Relationship Id="rId161" Type="http://schemas.openxmlformats.org/officeDocument/2006/relationships/header" Target="header15.xml"/><Relationship Id="rId166"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footer" Target="footer7.xml"/><Relationship Id="rId114" Type="http://schemas.openxmlformats.org/officeDocument/2006/relationships/hyperlink" Target="http://www.legislation.act.gov.au/a/2011-22" TargetMode="External"/><Relationship Id="rId119" Type="http://schemas.openxmlformats.org/officeDocument/2006/relationships/hyperlink" Target="http://www.legislation.act.gov.au/a/2008-26" TargetMode="External"/><Relationship Id="rId44" Type="http://schemas.openxmlformats.org/officeDocument/2006/relationships/hyperlink" Target="http://www.legislation.act.gov.au/a/2001-14" TargetMode="External"/><Relationship Id="rId60" Type="http://schemas.openxmlformats.org/officeDocument/2006/relationships/header" Target="header10.xml"/><Relationship Id="rId65" Type="http://schemas.openxmlformats.org/officeDocument/2006/relationships/hyperlink" Target="http://www.legislation.act.gov.au/a/2008-26/default.asp" TargetMode="External"/><Relationship Id="rId81" Type="http://schemas.openxmlformats.org/officeDocument/2006/relationships/hyperlink" Target="http://www.legislation.act.gov.au/a/2011-22" TargetMode="External"/><Relationship Id="rId86" Type="http://schemas.openxmlformats.org/officeDocument/2006/relationships/hyperlink" Target="http://www.legislation.act.gov.au/a/2009-49" TargetMode="External"/><Relationship Id="rId130" Type="http://schemas.openxmlformats.org/officeDocument/2006/relationships/hyperlink" Target="http://www.legislation.act.gov.au/a/2008-37" TargetMode="External"/><Relationship Id="rId135" Type="http://schemas.openxmlformats.org/officeDocument/2006/relationships/hyperlink" Target="http://www.legislation.act.gov.au/a/2009-49" TargetMode="External"/><Relationship Id="rId151" Type="http://schemas.openxmlformats.org/officeDocument/2006/relationships/hyperlink" Target="http://www.legislation.act.gov.au/a/2011-22" TargetMode="External"/><Relationship Id="rId156" Type="http://schemas.openxmlformats.org/officeDocument/2006/relationships/header" Target="header12.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9-49" TargetMode="External"/><Relationship Id="rId34" Type="http://schemas.openxmlformats.org/officeDocument/2006/relationships/hyperlink" Target="http://www.legislation.act.gov.au/a/2003-8" TargetMode="External"/><Relationship Id="rId50" Type="http://schemas.openxmlformats.org/officeDocument/2006/relationships/footer" Target="footer8.xml"/><Relationship Id="rId55" Type="http://schemas.openxmlformats.org/officeDocument/2006/relationships/footer" Target="footer11.xml"/><Relationship Id="rId76" Type="http://schemas.openxmlformats.org/officeDocument/2006/relationships/hyperlink" Target="http://www.legislation.act.gov.au/a/2015-14" TargetMode="External"/><Relationship Id="rId97" Type="http://schemas.openxmlformats.org/officeDocument/2006/relationships/hyperlink" Target="http://www.legislation.act.gov.au/a/2011-22"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18-33/default.asp" TargetMode="External"/><Relationship Id="rId125" Type="http://schemas.openxmlformats.org/officeDocument/2006/relationships/hyperlink" Target="http://www.legislation.act.gov.au/a/2008-37" TargetMode="External"/><Relationship Id="rId141" Type="http://schemas.openxmlformats.org/officeDocument/2006/relationships/hyperlink" Target="http://www.legislation.act.gov.au/a/2008-37" TargetMode="External"/><Relationship Id="rId146" Type="http://schemas.openxmlformats.org/officeDocument/2006/relationships/hyperlink" Target="http://www.legislation.act.gov.au/a/2009-49" TargetMode="External"/><Relationship Id="rId167" Type="http://schemas.openxmlformats.org/officeDocument/2006/relationships/footer" Target="footer19.xml"/><Relationship Id="rId7" Type="http://schemas.openxmlformats.org/officeDocument/2006/relationships/image" Target="media/image1.png"/><Relationship Id="rId71" Type="http://schemas.openxmlformats.org/officeDocument/2006/relationships/hyperlink" Target="http://www.legislation.act.gov.au/a/2010-15" TargetMode="External"/><Relationship Id="rId92" Type="http://schemas.openxmlformats.org/officeDocument/2006/relationships/hyperlink" Target="http://www.legislation.act.gov.au/a/2011-22" TargetMode="External"/><Relationship Id="rId162" Type="http://schemas.openxmlformats.org/officeDocument/2006/relationships/footer" Target="footer16.xm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8-35"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8-28" TargetMode="Externa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11-22" TargetMode="External"/><Relationship Id="rId115" Type="http://schemas.openxmlformats.org/officeDocument/2006/relationships/hyperlink" Target="http://www.legislation.act.gov.au/a/2010-15" TargetMode="External"/><Relationship Id="rId131" Type="http://schemas.openxmlformats.org/officeDocument/2006/relationships/hyperlink" Target="http://www.legislation.act.gov.au/a/2008-37" TargetMode="External"/><Relationship Id="rId136" Type="http://schemas.openxmlformats.org/officeDocument/2006/relationships/hyperlink" Target="http://www.legislation.act.gov.au/a/2008-26" TargetMode="External"/><Relationship Id="rId157" Type="http://schemas.openxmlformats.org/officeDocument/2006/relationships/header" Target="header13.xml"/><Relationship Id="rId61" Type="http://schemas.openxmlformats.org/officeDocument/2006/relationships/header" Target="header11.xml"/><Relationship Id="rId82" Type="http://schemas.openxmlformats.org/officeDocument/2006/relationships/hyperlink" Target="http://www.legislation.act.gov.au/a/2011-22" TargetMode="External"/><Relationship Id="rId152" Type="http://schemas.openxmlformats.org/officeDocument/2006/relationships/hyperlink" Target="http://www.legislation.act.gov.au/a/2018-3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comlaw.gov.au/Series/C2009A00130"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11-22" TargetMode="External"/><Relationship Id="rId100" Type="http://schemas.openxmlformats.org/officeDocument/2006/relationships/hyperlink" Target="http://www.legislation.act.gov.au/a/2011-22"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11-22" TargetMode="External"/><Relationship Id="rId147" Type="http://schemas.openxmlformats.org/officeDocument/2006/relationships/hyperlink" Target="http://www.legislation.act.gov.au/a/2011-22" TargetMode="External"/><Relationship Id="rId168" Type="http://schemas.openxmlformats.org/officeDocument/2006/relationships/fontTable" Target="fontTable.xml"/><Relationship Id="rId8" Type="http://schemas.openxmlformats.org/officeDocument/2006/relationships/hyperlink" Target="http://www.legislation.act.gov.au/a/2001-14" TargetMode="External"/><Relationship Id="rId51" Type="http://schemas.openxmlformats.org/officeDocument/2006/relationships/footer" Target="footer9.xml"/><Relationship Id="rId72" Type="http://schemas.openxmlformats.org/officeDocument/2006/relationships/hyperlink" Target="http://www.legislation.act.gov.au/a/2011-22"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08-26" TargetMode="External"/><Relationship Id="rId142" Type="http://schemas.openxmlformats.org/officeDocument/2006/relationships/hyperlink" Target="http://www.legislation.act.gov.au/a/2008-37" TargetMode="External"/><Relationship Id="rId163" Type="http://schemas.openxmlformats.org/officeDocument/2006/relationships/footer" Target="footer17.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8-37" TargetMode="External"/><Relationship Id="rId116" Type="http://schemas.openxmlformats.org/officeDocument/2006/relationships/hyperlink" Target="http://www.legislation.act.gov.au/a/2011-22" TargetMode="External"/><Relationship Id="rId137" Type="http://schemas.openxmlformats.org/officeDocument/2006/relationships/hyperlink" Target="http://www.legislation.act.gov.au/a/2008-26" TargetMode="External"/><Relationship Id="rId158" Type="http://schemas.openxmlformats.org/officeDocument/2006/relationships/footer" Target="footer14.xm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footer" Target="footer12.xml"/><Relationship Id="rId83" Type="http://schemas.openxmlformats.org/officeDocument/2006/relationships/hyperlink" Target="http://www.legislation.act.gov.au/a/2009-49" TargetMode="External"/><Relationship Id="rId88" Type="http://schemas.openxmlformats.org/officeDocument/2006/relationships/hyperlink" Target="http://www.legislation.act.gov.au/a/2009-49" TargetMode="External"/><Relationship Id="rId111" Type="http://schemas.openxmlformats.org/officeDocument/2006/relationships/hyperlink" Target="http://www.legislation.act.gov.au/a/2011-22" TargetMode="External"/><Relationship Id="rId132" Type="http://schemas.openxmlformats.org/officeDocument/2006/relationships/hyperlink" Target="http://www.legislation.act.gov.au/a/2009-49" TargetMode="External"/><Relationship Id="rId153" Type="http://schemas.openxmlformats.org/officeDocument/2006/relationships/hyperlink" Target="http://www.legislation.act.gov.au/a/2018-33/" TargetMode="Externa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9A00130"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11-22" TargetMode="External"/><Relationship Id="rId127" Type="http://schemas.openxmlformats.org/officeDocument/2006/relationships/hyperlink" Target="http://www.legislation.act.gov.au/a/2008-37" TargetMode="External"/><Relationship Id="rId10" Type="http://schemas.openxmlformats.org/officeDocument/2006/relationships/hyperlink" Target="http://www.legislation.act.gov.au/a/2001-14" TargetMode="External"/><Relationship Id="rId31" Type="http://schemas.openxmlformats.org/officeDocument/2006/relationships/hyperlink" Target="http://www.comlaw.gov.au/Series/C1901A00006" TargetMode="External"/><Relationship Id="rId52" Type="http://schemas.openxmlformats.org/officeDocument/2006/relationships/header" Target="header8.xml"/><Relationship Id="rId73" Type="http://schemas.openxmlformats.org/officeDocument/2006/relationships/hyperlink" Target="http://www.legislation.act.gov.au/a/2010-15" TargetMode="External"/><Relationship Id="rId78" Type="http://schemas.openxmlformats.org/officeDocument/2006/relationships/hyperlink" Target="http://www.legislation.act.gov.au/a/2011-22" TargetMode="Externa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a/2021-12/" TargetMode="External"/><Relationship Id="rId122" Type="http://schemas.openxmlformats.org/officeDocument/2006/relationships/hyperlink" Target="http://www.legislation.act.gov.au/a/2011-22" TargetMode="External"/><Relationship Id="rId143" Type="http://schemas.openxmlformats.org/officeDocument/2006/relationships/hyperlink" Target="http://www.legislation.act.gov.au/a/2008-37" TargetMode="External"/><Relationship Id="rId148" Type="http://schemas.openxmlformats.org/officeDocument/2006/relationships/hyperlink" Target="http://www.legislation.act.gov.au/a/2011-22" TargetMode="External"/><Relationship Id="rId164" Type="http://schemas.openxmlformats.org/officeDocument/2006/relationships/header" Target="header16.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eader" Target="header6.xml"/><Relationship Id="rId68" Type="http://schemas.openxmlformats.org/officeDocument/2006/relationships/hyperlink" Target="http://www.legislation.act.gov.au/a/2008-35" TargetMode="Externa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11-22" TargetMode="External"/><Relationship Id="rId133" Type="http://schemas.openxmlformats.org/officeDocument/2006/relationships/hyperlink" Target="http://www.legislation.act.gov.au/a/2011-22" TargetMode="External"/><Relationship Id="rId154" Type="http://schemas.openxmlformats.org/officeDocument/2006/relationships/hyperlink" Target="http://www.legislation.act.gov.au/a/2021-12/" TargetMode="Externa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alt_a1989-11co" TargetMode="External"/><Relationship Id="rId79" Type="http://schemas.openxmlformats.org/officeDocument/2006/relationships/hyperlink" Target="http://www.legislation.act.gov.au/a/2011-22" TargetMode="External"/><Relationship Id="rId102" Type="http://schemas.openxmlformats.org/officeDocument/2006/relationships/hyperlink" Target="http://www.legislation.act.gov.au/a/2011-22" TargetMode="External"/><Relationship Id="rId123" Type="http://schemas.openxmlformats.org/officeDocument/2006/relationships/hyperlink" Target="http://www.legislation.act.gov.au/a/2008-37" TargetMode="External"/><Relationship Id="rId144" Type="http://schemas.openxmlformats.org/officeDocument/2006/relationships/hyperlink" Target="http://www.legislation.act.gov.au/a/2008-26" TargetMode="External"/><Relationship Id="rId90" Type="http://schemas.openxmlformats.org/officeDocument/2006/relationships/hyperlink" Target="http://www.legislation.act.gov.au/a/2011-22" TargetMode="External"/><Relationship Id="rId165" Type="http://schemas.openxmlformats.org/officeDocument/2006/relationships/footer" Target="footer18.xml"/><Relationship Id="rId27" Type="http://schemas.openxmlformats.org/officeDocument/2006/relationships/hyperlink" Target="http://www.legislation.act.gov.au/a/2001-14" TargetMode="External"/><Relationship Id="rId48" Type="http://schemas.openxmlformats.org/officeDocument/2006/relationships/header" Target="header7.xml"/><Relationship Id="rId69" Type="http://schemas.openxmlformats.org/officeDocument/2006/relationships/hyperlink" Target="http://www.legislation.act.gov.au/cn/2009-2/default.asp" TargetMode="Externa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08-28" TargetMode="External"/><Relationship Id="rId80" Type="http://schemas.openxmlformats.org/officeDocument/2006/relationships/hyperlink" Target="http://www.legislation.act.gov.au/a/2021-12/" TargetMode="External"/><Relationship Id="rId155" Type="http://schemas.openxmlformats.org/officeDocument/2006/relationships/hyperlink" Target="http://www.legislation.act.gov.au/a/2021-12/"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8-26" TargetMode="External"/><Relationship Id="rId103" Type="http://schemas.openxmlformats.org/officeDocument/2006/relationships/hyperlink" Target="http://www.legislation.act.gov.au/a/2011-22" TargetMode="External"/><Relationship Id="rId124"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11463</Words>
  <Characters>56279</Characters>
  <Application>Microsoft Office Word</Application>
  <DocSecurity>0</DocSecurity>
  <Lines>1591</Lines>
  <Paragraphs>1010</Paragraphs>
  <ScaleCrop>false</ScaleCrop>
  <HeadingPairs>
    <vt:vector size="2" baseType="variant">
      <vt:variant>
        <vt:lpstr>Title</vt:lpstr>
      </vt:variant>
      <vt:variant>
        <vt:i4>1</vt:i4>
      </vt:variant>
    </vt:vector>
  </HeadingPairs>
  <TitlesOfParts>
    <vt:vector size="1" baseType="lpstr">
      <vt:lpstr>Hemp Fibre Industry Facilitation Act 2004 (repealed)</vt:lpstr>
    </vt:vector>
  </TitlesOfParts>
  <Manager>Section</Manager>
  <Company>Section</Company>
  <LinksUpToDate>false</LinksUpToDate>
  <CharactersWithSpaces>67243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Hemp Fibre Industry Facilitation Act 2004 (repealed)</dc:title>
  <dc:creator>Annep Shannon</dc:creator>
  <cp:keywords>R10</cp:keywords>
  <dc:description/>
  <cp:lastModifiedBy>PCODCS</cp:lastModifiedBy>
  <cp:revision>4</cp:revision>
  <cp:lastPrinted>2012-01-19T03:01:00Z</cp:lastPrinted>
  <dcterms:created xsi:type="dcterms:W3CDTF">2025-05-27T04:59:00Z</dcterms:created>
  <dcterms:modified xsi:type="dcterms:W3CDTF">2025-05-27T04:59:00Z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28/05/25</vt:lpwstr>
  </property>
  <property fmtid="{D5CDD505-2E9C-101B-9397-08002B2CF9AE}" pid="6" name="StartDt">
    <vt:lpwstr>28/05/25</vt:lpwstr>
  </property>
  <property fmtid="{D5CDD505-2E9C-101B-9397-08002B2CF9AE}" pid="7" name="DMSID">
    <vt:lpwstr>14210796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2025-05-21T00:00:14Z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80f6b197-5b3f-47be-b36a-a2f0b6efeba6</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