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65B00" w14:textId="77777777" w:rsidR="008648A3" w:rsidRDefault="008648A3" w:rsidP="008648A3">
      <w:pPr>
        <w:jc w:val="center"/>
      </w:pPr>
      <w:bookmarkStart w:id="0" w:name="_Hlk20926070"/>
      <w:r>
        <w:rPr>
          <w:noProof/>
          <w:lang w:eastAsia="en-AU"/>
        </w:rPr>
        <w:drawing>
          <wp:inline distT="0" distB="0" distL="0" distR="0" wp14:anchorId="7199F208" wp14:editId="39E72281">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3EDCC23" w14:textId="77777777" w:rsidR="008648A3" w:rsidRDefault="008648A3" w:rsidP="008648A3">
      <w:pPr>
        <w:jc w:val="center"/>
        <w:rPr>
          <w:rFonts w:ascii="Arial" w:hAnsi="Arial"/>
        </w:rPr>
      </w:pPr>
      <w:r>
        <w:rPr>
          <w:rFonts w:ascii="Arial" w:hAnsi="Arial"/>
        </w:rPr>
        <w:t>Australian Capital Territory</w:t>
      </w:r>
    </w:p>
    <w:p w14:paraId="04BD6350" w14:textId="1E08462B" w:rsidR="008648A3" w:rsidRDefault="006F4ADC" w:rsidP="008648A3">
      <w:pPr>
        <w:pStyle w:val="Billname1"/>
      </w:pPr>
      <w:r>
        <w:fldChar w:fldCharType="begin"/>
      </w:r>
      <w:r>
        <w:instrText xml:space="preserve"> REF Citation \*charformat </w:instrText>
      </w:r>
      <w:r>
        <w:fldChar w:fldCharType="separate"/>
      </w:r>
      <w:r w:rsidR="004A2D66">
        <w:t>Heritage Act 2004</w:t>
      </w:r>
      <w:r>
        <w:fldChar w:fldCharType="end"/>
      </w:r>
      <w:r w:rsidR="008648A3">
        <w:t xml:space="preserve">    </w:t>
      </w:r>
    </w:p>
    <w:p w14:paraId="7097ACA1" w14:textId="51DDC612" w:rsidR="008648A3" w:rsidRDefault="00881962" w:rsidP="008648A3">
      <w:pPr>
        <w:pStyle w:val="ActNo"/>
      </w:pPr>
      <w:bookmarkStart w:id="1" w:name="LawNo"/>
      <w:r>
        <w:t>A2004-57</w:t>
      </w:r>
      <w:bookmarkEnd w:id="1"/>
    </w:p>
    <w:p w14:paraId="05C6A204" w14:textId="4970B989" w:rsidR="008648A3" w:rsidRDefault="008648A3" w:rsidP="008648A3">
      <w:pPr>
        <w:pStyle w:val="RepubNo"/>
      </w:pPr>
      <w:r>
        <w:t xml:space="preserve">Republication No </w:t>
      </w:r>
      <w:bookmarkStart w:id="2" w:name="RepubNo"/>
      <w:r w:rsidR="00881962">
        <w:t>34</w:t>
      </w:r>
      <w:bookmarkEnd w:id="2"/>
    </w:p>
    <w:p w14:paraId="30421AF1" w14:textId="25811B5E" w:rsidR="008648A3" w:rsidRDefault="008648A3" w:rsidP="008648A3">
      <w:pPr>
        <w:pStyle w:val="EffectiveDate"/>
      </w:pPr>
      <w:r>
        <w:t xml:space="preserve">Effective:  </w:t>
      </w:r>
      <w:bookmarkStart w:id="3" w:name="EffectiveDate"/>
      <w:r w:rsidR="00881962">
        <w:t>10 July 2024</w:t>
      </w:r>
      <w:bookmarkEnd w:id="3"/>
    </w:p>
    <w:p w14:paraId="73105ED2" w14:textId="7B0B6A94" w:rsidR="008648A3" w:rsidRDefault="008648A3" w:rsidP="008648A3">
      <w:pPr>
        <w:pStyle w:val="CoverInForce"/>
      </w:pPr>
      <w:r>
        <w:t xml:space="preserve">Republication date: </w:t>
      </w:r>
      <w:bookmarkStart w:id="4" w:name="InForceDate"/>
      <w:r w:rsidR="00881962">
        <w:t>10 July 2024</w:t>
      </w:r>
      <w:bookmarkEnd w:id="4"/>
    </w:p>
    <w:p w14:paraId="5612A53C" w14:textId="34A14162" w:rsidR="008648A3" w:rsidRDefault="008648A3" w:rsidP="005E1D82">
      <w:pPr>
        <w:pStyle w:val="CoverInForce"/>
      </w:pPr>
      <w:r>
        <w:t xml:space="preserve">Last amendment made by </w:t>
      </w:r>
      <w:bookmarkStart w:id="5" w:name="LastAmdt"/>
      <w:r w:rsidRPr="008648A3">
        <w:rPr>
          <w:rStyle w:val="charCitHyperlinkAbbrev"/>
        </w:rPr>
        <w:fldChar w:fldCharType="begin"/>
      </w:r>
      <w:r w:rsidR="00881962">
        <w:rPr>
          <w:rStyle w:val="charCitHyperlinkAbbrev"/>
        </w:rPr>
        <w:instrText>HYPERLINK "http://www.legislation.act.gov.au/a/2024-32/" \o "Heritage Amendment Act 2024"</w:instrText>
      </w:r>
      <w:r w:rsidRPr="008648A3">
        <w:rPr>
          <w:rStyle w:val="charCitHyperlinkAbbrev"/>
        </w:rPr>
      </w:r>
      <w:r w:rsidRPr="008648A3">
        <w:rPr>
          <w:rStyle w:val="charCitHyperlinkAbbrev"/>
        </w:rPr>
        <w:fldChar w:fldCharType="separate"/>
      </w:r>
      <w:r w:rsidR="00881962">
        <w:rPr>
          <w:rStyle w:val="charCitHyperlinkAbbrev"/>
        </w:rPr>
        <w:t>A2024</w:t>
      </w:r>
      <w:r w:rsidR="00881962">
        <w:rPr>
          <w:rStyle w:val="charCitHyperlinkAbbrev"/>
        </w:rPr>
        <w:noBreakHyphen/>
        <w:t>32</w:t>
      </w:r>
      <w:r w:rsidRPr="008648A3">
        <w:rPr>
          <w:rStyle w:val="charCitHyperlinkAbbrev"/>
        </w:rPr>
        <w:fldChar w:fldCharType="end"/>
      </w:r>
      <w:bookmarkEnd w:id="5"/>
    </w:p>
    <w:p w14:paraId="19E46CFB" w14:textId="77777777" w:rsidR="008648A3" w:rsidRDefault="008648A3" w:rsidP="008648A3"/>
    <w:p w14:paraId="1287F7B1" w14:textId="77777777" w:rsidR="005D0BA7" w:rsidRDefault="005D0BA7" w:rsidP="008648A3"/>
    <w:p w14:paraId="0192B35D" w14:textId="77777777" w:rsidR="008648A3" w:rsidRPr="00101B4C" w:rsidRDefault="008648A3" w:rsidP="008648A3">
      <w:pPr>
        <w:pStyle w:val="PageBreak"/>
      </w:pPr>
      <w:r w:rsidRPr="00101B4C">
        <w:br w:type="page"/>
      </w:r>
    </w:p>
    <w:bookmarkEnd w:id="0"/>
    <w:p w14:paraId="73F79AF9" w14:textId="77777777" w:rsidR="008648A3" w:rsidRDefault="008648A3" w:rsidP="008648A3">
      <w:pPr>
        <w:pStyle w:val="CoverHeading"/>
      </w:pPr>
      <w:r>
        <w:lastRenderedPageBreak/>
        <w:t>About this republication</w:t>
      </w:r>
    </w:p>
    <w:p w14:paraId="7D013864" w14:textId="77777777" w:rsidR="008648A3" w:rsidRDefault="008648A3" w:rsidP="008648A3">
      <w:pPr>
        <w:pStyle w:val="CoverSubHdg"/>
      </w:pPr>
      <w:r>
        <w:t>The republished law</w:t>
      </w:r>
    </w:p>
    <w:p w14:paraId="32DD5C53" w14:textId="3622D6F9" w:rsidR="008648A3" w:rsidRDefault="008648A3" w:rsidP="008648A3">
      <w:pPr>
        <w:pStyle w:val="CoverText"/>
      </w:pPr>
      <w:r>
        <w:t xml:space="preserve">This is a republication of the </w:t>
      </w:r>
      <w:r w:rsidRPr="00881962">
        <w:rPr>
          <w:i/>
        </w:rPr>
        <w:fldChar w:fldCharType="begin"/>
      </w:r>
      <w:r w:rsidRPr="00881962">
        <w:rPr>
          <w:i/>
        </w:rPr>
        <w:instrText xml:space="preserve"> REF citation *\charformat  \* MERGEFORMAT </w:instrText>
      </w:r>
      <w:r w:rsidRPr="00881962">
        <w:rPr>
          <w:i/>
        </w:rPr>
        <w:fldChar w:fldCharType="separate"/>
      </w:r>
      <w:r w:rsidR="004A2D66" w:rsidRPr="004A2D66">
        <w:rPr>
          <w:i/>
        </w:rPr>
        <w:t>Heritage Act 2004</w:t>
      </w:r>
      <w:r w:rsidRPr="00881962">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6F4ADC">
        <w:fldChar w:fldCharType="begin"/>
      </w:r>
      <w:r w:rsidR="006F4ADC">
        <w:instrText xml:space="preserve"> REF InForceDate *\charformat </w:instrText>
      </w:r>
      <w:r w:rsidR="006F4ADC">
        <w:fldChar w:fldCharType="separate"/>
      </w:r>
      <w:r w:rsidR="004A2D66">
        <w:t>10 July 2024</w:t>
      </w:r>
      <w:r w:rsidR="006F4ADC">
        <w:fldChar w:fldCharType="end"/>
      </w:r>
      <w:r w:rsidRPr="0074598E">
        <w:rPr>
          <w:rStyle w:val="charItals"/>
        </w:rPr>
        <w:t xml:space="preserve">.  </w:t>
      </w:r>
      <w:r>
        <w:t xml:space="preserve">It also includes any commencement, amendment, repeal or expiry affecting this republished law to </w:t>
      </w:r>
      <w:r w:rsidR="006F4ADC">
        <w:fldChar w:fldCharType="begin"/>
      </w:r>
      <w:r w:rsidR="006F4ADC">
        <w:instrText xml:space="preserve"> REF EffectiveDate *\charformat </w:instrText>
      </w:r>
      <w:r w:rsidR="006F4ADC">
        <w:fldChar w:fldCharType="separate"/>
      </w:r>
      <w:r w:rsidR="004A2D66">
        <w:t>10 July 2024</w:t>
      </w:r>
      <w:r w:rsidR="006F4ADC">
        <w:fldChar w:fldCharType="end"/>
      </w:r>
      <w:r>
        <w:t>.</w:t>
      </w:r>
    </w:p>
    <w:p w14:paraId="712BA9B3" w14:textId="27B36B99" w:rsidR="008648A3" w:rsidRDefault="008648A3" w:rsidP="008648A3">
      <w:pPr>
        <w:pStyle w:val="CoverText"/>
      </w:pPr>
      <w:r>
        <w:t>The legislation history and amendment history of the republished law are set out in endnotes 3 and</w:t>
      </w:r>
      <w:r w:rsidR="005D0BA7">
        <w:t xml:space="preserve"> </w:t>
      </w:r>
      <w:r>
        <w:t>4.</w:t>
      </w:r>
    </w:p>
    <w:p w14:paraId="331A3828" w14:textId="77777777" w:rsidR="008648A3" w:rsidRDefault="008648A3" w:rsidP="008648A3">
      <w:pPr>
        <w:pStyle w:val="CoverSubHdg"/>
      </w:pPr>
      <w:r>
        <w:t>Kinds of republications</w:t>
      </w:r>
    </w:p>
    <w:p w14:paraId="0FE92163" w14:textId="4E1FA8BC" w:rsidR="008648A3" w:rsidRDefault="008648A3" w:rsidP="008648A3">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7DB2980C" w14:textId="1E3EA0B3" w:rsidR="008648A3" w:rsidRDefault="008648A3" w:rsidP="008648A3">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477FF055" w14:textId="77777777" w:rsidR="008648A3" w:rsidRDefault="008648A3" w:rsidP="008648A3">
      <w:pPr>
        <w:pStyle w:val="CoverTextBullet"/>
        <w:tabs>
          <w:tab w:val="clear" w:pos="0"/>
        </w:tabs>
        <w:ind w:left="357" w:hanging="357"/>
      </w:pPr>
      <w:r>
        <w:t>unauthorised republications.</w:t>
      </w:r>
    </w:p>
    <w:p w14:paraId="1233BCFB" w14:textId="77777777" w:rsidR="008648A3" w:rsidRDefault="008648A3" w:rsidP="008648A3">
      <w:pPr>
        <w:pStyle w:val="CoverText"/>
      </w:pPr>
      <w:r>
        <w:t>The status of this republication appears on the bottom of each page.</w:t>
      </w:r>
    </w:p>
    <w:p w14:paraId="65E5A353" w14:textId="77777777" w:rsidR="008648A3" w:rsidRDefault="008648A3" w:rsidP="008648A3">
      <w:pPr>
        <w:pStyle w:val="CoverSubHdg"/>
      </w:pPr>
      <w:r>
        <w:t>Editorial changes</w:t>
      </w:r>
    </w:p>
    <w:p w14:paraId="35B7A58F" w14:textId="44CD3F4A" w:rsidR="008648A3" w:rsidRDefault="008648A3" w:rsidP="008648A3">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615722D5" w14:textId="5234CF7C" w:rsidR="008648A3" w:rsidRDefault="008648A3" w:rsidP="008648A3">
      <w:pPr>
        <w:pStyle w:val="CoverText"/>
      </w:pPr>
      <w:r>
        <w:t>This republicat</w:t>
      </w:r>
      <w:r w:rsidRPr="0084073C">
        <w:t>ion</w:t>
      </w:r>
      <w:r w:rsidR="00F50524" w:rsidRPr="0084073C">
        <w:t xml:space="preserve"> include</w:t>
      </w:r>
      <w:r w:rsidR="006F6F6F">
        <w:t>s</w:t>
      </w:r>
      <w:r w:rsidRPr="0084073C">
        <w:t xml:space="preserve"> ame</w:t>
      </w:r>
      <w:r>
        <w:t>ndments made under part 11.3 (see endnote 1).</w:t>
      </w:r>
    </w:p>
    <w:p w14:paraId="66E034F2" w14:textId="77777777" w:rsidR="008648A3" w:rsidRDefault="008648A3" w:rsidP="008648A3">
      <w:pPr>
        <w:pStyle w:val="CoverSubHdg"/>
      </w:pPr>
      <w:r>
        <w:t>Uncommenced provisions and amendments</w:t>
      </w:r>
    </w:p>
    <w:p w14:paraId="425C1383" w14:textId="100CDBE6" w:rsidR="008648A3" w:rsidRDefault="008648A3" w:rsidP="008648A3">
      <w:pPr>
        <w:pStyle w:val="CoverText"/>
        <w:rPr>
          <w:color w:val="000000"/>
        </w:rPr>
      </w:pPr>
      <w:r>
        <w:rPr>
          <w:color w:val="000000"/>
        </w:rPr>
        <w:t xml:space="preserve">If a provision of the republished law has not commenced, the symbol </w:t>
      </w:r>
      <w:r w:rsidR="005D0BA7">
        <w:rPr>
          <w:rFonts w:ascii="Arial" w:hAnsi="Arial"/>
          <w:b/>
          <w:color w:val="000000"/>
          <w:sz w:val="24"/>
          <w:bdr w:val="single" w:sz="4" w:space="0" w:color="auto"/>
        </w:rPr>
        <w:t xml:space="preserve"> </w:t>
      </w:r>
      <w:r>
        <w:rPr>
          <w:rFonts w:ascii="Arial" w:hAnsi="Arial"/>
          <w:b/>
          <w:color w:val="000000"/>
          <w:sz w:val="24"/>
          <w:bdr w:val="single" w:sz="4" w:space="0" w:color="auto"/>
        </w:rPr>
        <w:t>U</w:t>
      </w:r>
      <w:r w:rsidR="005D0BA7">
        <w:rPr>
          <w:rFonts w:ascii="Arial" w:hAnsi="Arial"/>
          <w:b/>
          <w:color w:val="000000"/>
          <w:sz w:val="24"/>
          <w:bdr w:val="single" w:sz="4" w:space="0" w:color="auto"/>
        </w:rPr>
        <w:t xml:space="preserve">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61655C22" w14:textId="77777777" w:rsidR="008648A3" w:rsidRDefault="008648A3" w:rsidP="008648A3">
      <w:pPr>
        <w:pStyle w:val="CoverSubHdg"/>
      </w:pPr>
      <w:r>
        <w:t>Modifications</w:t>
      </w:r>
    </w:p>
    <w:p w14:paraId="088C7280" w14:textId="76C728AE" w:rsidR="008648A3" w:rsidRDefault="008648A3" w:rsidP="008648A3">
      <w:pPr>
        <w:pStyle w:val="CoverText"/>
        <w:rPr>
          <w:color w:val="000000"/>
        </w:rPr>
      </w:pPr>
      <w:r>
        <w:rPr>
          <w:color w:val="000000"/>
        </w:rPr>
        <w:t xml:space="preserve">If a provision of the republished law is affected by a current modification, the symbol </w:t>
      </w:r>
      <w:r w:rsidR="005D0BA7">
        <w:rPr>
          <w:rFonts w:ascii="Arial" w:hAnsi="Arial"/>
          <w:b/>
          <w:color w:val="000000"/>
          <w:sz w:val="24"/>
          <w:bdr w:val="single" w:sz="4" w:space="0" w:color="auto"/>
        </w:rPr>
        <w:t xml:space="preserve"> </w:t>
      </w:r>
      <w:r>
        <w:rPr>
          <w:rFonts w:ascii="Arial" w:hAnsi="Arial"/>
          <w:b/>
          <w:color w:val="000000"/>
          <w:sz w:val="24"/>
          <w:bdr w:val="single" w:sz="4" w:space="0" w:color="auto"/>
        </w:rPr>
        <w:t>M</w:t>
      </w:r>
      <w:r w:rsidR="005D0BA7">
        <w:rPr>
          <w:rFonts w:ascii="Arial" w:hAnsi="Arial"/>
          <w:b/>
          <w:color w:val="000000"/>
          <w:sz w:val="24"/>
          <w:bdr w:val="single" w:sz="4" w:space="0" w:color="auto"/>
        </w:rPr>
        <w:t xml:space="preserve">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w:t>
        </w:r>
        <w:r w:rsidR="005D0BA7">
          <w:rPr>
            <w:rStyle w:val="charCitHyperlinkItal"/>
          </w:rPr>
          <w:t xml:space="preserve"> </w:t>
        </w:r>
        <w:r w:rsidRPr="0074598E">
          <w:rPr>
            <w:rStyle w:val="charCitHyperlinkItal"/>
          </w:rPr>
          <w:t>2001</w:t>
        </w:r>
      </w:hyperlink>
      <w:r>
        <w:rPr>
          <w:color w:val="000000"/>
        </w:rPr>
        <w:t>, section 95.</w:t>
      </w:r>
    </w:p>
    <w:p w14:paraId="0F114C6E" w14:textId="77777777" w:rsidR="008648A3" w:rsidRDefault="008648A3" w:rsidP="008648A3">
      <w:pPr>
        <w:pStyle w:val="CoverSubHdg"/>
      </w:pPr>
      <w:r>
        <w:t>Penalties</w:t>
      </w:r>
    </w:p>
    <w:p w14:paraId="25ADC6B8" w14:textId="682F4171" w:rsidR="008648A3" w:rsidRPr="003765DF" w:rsidRDefault="008648A3" w:rsidP="008648A3">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16AD4182" w14:textId="77777777" w:rsidR="008648A3" w:rsidRDefault="008648A3" w:rsidP="008648A3">
      <w:pPr>
        <w:pStyle w:val="00SigningPage"/>
        <w:sectPr w:rsidR="008648A3" w:rsidSect="008648A3">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0FB6E8B4" w14:textId="77777777" w:rsidR="008648A3" w:rsidRDefault="008648A3" w:rsidP="008648A3">
      <w:pPr>
        <w:jc w:val="center"/>
      </w:pPr>
      <w:r>
        <w:rPr>
          <w:noProof/>
          <w:lang w:eastAsia="en-AU"/>
        </w:rPr>
        <w:lastRenderedPageBreak/>
        <w:drawing>
          <wp:inline distT="0" distB="0" distL="0" distR="0" wp14:anchorId="7323839B" wp14:editId="347CBBDC">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709F803" w14:textId="77777777" w:rsidR="008648A3" w:rsidRDefault="008648A3" w:rsidP="008648A3">
      <w:pPr>
        <w:jc w:val="center"/>
        <w:rPr>
          <w:rFonts w:ascii="Arial" w:hAnsi="Arial"/>
        </w:rPr>
      </w:pPr>
      <w:r>
        <w:rPr>
          <w:rFonts w:ascii="Arial" w:hAnsi="Arial"/>
        </w:rPr>
        <w:t>Australian Capital Territory</w:t>
      </w:r>
    </w:p>
    <w:p w14:paraId="547C74E3" w14:textId="45F9848E" w:rsidR="008648A3" w:rsidRDefault="006F4ADC" w:rsidP="008648A3">
      <w:pPr>
        <w:pStyle w:val="Billname"/>
      </w:pPr>
      <w:r>
        <w:fldChar w:fldCharType="begin"/>
      </w:r>
      <w:r>
        <w:instrText xml:space="preserve"> REF Citation \*charformat  \* MERGEFORMAT </w:instrText>
      </w:r>
      <w:r>
        <w:fldChar w:fldCharType="separate"/>
      </w:r>
      <w:r w:rsidR="004A2D66">
        <w:t>Heritage Act 2004</w:t>
      </w:r>
      <w:r>
        <w:fldChar w:fldCharType="end"/>
      </w:r>
    </w:p>
    <w:p w14:paraId="459D1496" w14:textId="77777777" w:rsidR="008648A3" w:rsidRDefault="008648A3" w:rsidP="008648A3">
      <w:pPr>
        <w:pStyle w:val="ActNo"/>
      </w:pPr>
    </w:p>
    <w:p w14:paraId="362B9C74" w14:textId="77777777" w:rsidR="008648A3" w:rsidRDefault="008648A3" w:rsidP="008648A3">
      <w:pPr>
        <w:pStyle w:val="Placeholder"/>
      </w:pPr>
      <w:r>
        <w:rPr>
          <w:rStyle w:val="charContents"/>
          <w:sz w:val="16"/>
        </w:rPr>
        <w:t xml:space="preserve">  </w:t>
      </w:r>
      <w:r>
        <w:rPr>
          <w:rStyle w:val="charPage"/>
        </w:rPr>
        <w:t xml:space="preserve">  </w:t>
      </w:r>
    </w:p>
    <w:p w14:paraId="421DDF70" w14:textId="77777777" w:rsidR="008648A3" w:rsidRDefault="008648A3" w:rsidP="008648A3">
      <w:pPr>
        <w:pStyle w:val="N-TOCheading"/>
      </w:pPr>
      <w:r>
        <w:rPr>
          <w:rStyle w:val="charContents"/>
        </w:rPr>
        <w:t>Contents</w:t>
      </w:r>
    </w:p>
    <w:p w14:paraId="0F11A89A" w14:textId="77777777" w:rsidR="008648A3" w:rsidRDefault="008648A3" w:rsidP="008648A3">
      <w:pPr>
        <w:pStyle w:val="N-9pt"/>
      </w:pPr>
      <w:r>
        <w:tab/>
      </w:r>
      <w:r>
        <w:rPr>
          <w:rStyle w:val="charPage"/>
        </w:rPr>
        <w:t>Page</w:t>
      </w:r>
    </w:p>
    <w:p w14:paraId="1170B0FA" w14:textId="7B54623A" w:rsidR="00C965D2" w:rsidRDefault="00C965D2">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0989385" w:history="1">
        <w:r w:rsidRPr="00D1289B">
          <w:t>Part 1</w:t>
        </w:r>
        <w:r>
          <w:rPr>
            <w:rFonts w:asciiTheme="minorHAnsi" w:eastAsiaTheme="minorEastAsia" w:hAnsiTheme="minorHAnsi" w:cstheme="minorBidi"/>
            <w:b w:val="0"/>
            <w:kern w:val="2"/>
            <w:sz w:val="22"/>
            <w:szCs w:val="22"/>
            <w:lang w:eastAsia="en-AU"/>
            <w14:ligatures w14:val="standardContextual"/>
          </w:rPr>
          <w:tab/>
        </w:r>
        <w:r w:rsidRPr="00D1289B">
          <w:t>Preliminary</w:t>
        </w:r>
        <w:r w:rsidRPr="00C965D2">
          <w:rPr>
            <w:vanish/>
          </w:rPr>
          <w:tab/>
        </w:r>
        <w:r w:rsidRPr="00C965D2">
          <w:rPr>
            <w:vanish/>
          </w:rPr>
          <w:fldChar w:fldCharType="begin"/>
        </w:r>
        <w:r w:rsidRPr="00C965D2">
          <w:rPr>
            <w:vanish/>
          </w:rPr>
          <w:instrText xml:space="preserve"> PAGEREF _Toc170989385 \h </w:instrText>
        </w:r>
        <w:r w:rsidRPr="00C965D2">
          <w:rPr>
            <w:vanish/>
          </w:rPr>
        </w:r>
        <w:r w:rsidRPr="00C965D2">
          <w:rPr>
            <w:vanish/>
          </w:rPr>
          <w:fldChar w:fldCharType="separate"/>
        </w:r>
        <w:r w:rsidR="004A2D66">
          <w:rPr>
            <w:vanish/>
          </w:rPr>
          <w:t>2</w:t>
        </w:r>
        <w:r w:rsidRPr="00C965D2">
          <w:rPr>
            <w:vanish/>
          </w:rPr>
          <w:fldChar w:fldCharType="end"/>
        </w:r>
      </w:hyperlink>
    </w:p>
    <w:p w14:paraId="2B4221A4" w14:textId="1CB06EA7"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386" w:history="1">
        <w:r w:rsidRPr="00D1289B">
          <w:t>1</w:t>
        </w:r>
        <w:r>
          <w:rPr>
            <w:rFonts w:asciiTheme="minorHAnsi" w:eastAsiaTheme="minorEastAsia" w:hAnsiTheme="minorHAnsi" w:cstheme="minorBidi"/>
            <w:kern w:val="2"/>
            <w:sz w:val="22"/>
            <w:szCs w:val="22"/>
            <w:lang w:eastAsia="en-AU"/>
            <w14:ligatures w14:val="standardContextual"/>
          </w:rPr>
          <w:tab/>
        </w:r>
        <w:r w:rsidRPr="00D1289B">
          <w:t>Name of Act</w:t>
        </w:r>
        <w:r>
          <w:tab/>
        </w:r>
        <w:r>
          <w:fldChar w:fldCharType="begin"/>
        </w:r>
        <w:r>
          <w:instrText xml:space="preserve"> PAGEREF _Toc170989386 \h </w:instrText>
        </w:r>
        <w:r>
          <w:fldChar w:fldCharType="separate"/>
        </w:r>
        <w:r w:rsidR="004A2D66">
          <w:t>2</w:t>
        </w:r>
        <w:r>
          <w:fldChar w:fldCharType="end"/>
        </w:r>
      </w:hyperlink>
    </w:p>
    <w:p w14:paraId="23115A9C" w14:textId="3C353C45"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387" w:history="1">
        <w:r w:rsidRPr="00D1289B">
          <w:t>3</w:t>
        </w:r>
        <w:r>
          <w:rPr>
            <w:rFonts w:asciiTheme="minorHAnsi" w:eastAsiaTheme="minorEastAsia" w:hAnsiTheme="minorHAnsi" w:cstheme="minorBidi"/>
            <w:kern w:val="2"/>
            <w:sz w:val="22"/>
            <w:szCs w:val="22"/>
            <w:lang w:eastAsia="en-AU"/>
            <w14:ligatures w14:val="standardContextual"/>
          </w:rPr>
          <w:tab/>
        </w:r>
        <w:r w:rsidRPr="00D1289B">
          <w:t>Objects of Act</w:t>
        </w:r>
        <w:r>
          <w:tab/>
        </w:r>
        <w:r>
          <w:fldChar w:fldCharType="begin"/>
        </w:r>
        <w:r>
          <w:instrText xml:space="preserve"> PAGEREF _Toc170989387 \h </w:instrText>
        </w:r>
        <w:r>
          <w:fldChar w:fldCharType="separate"/>
        </w:r>
        <w:r w:rsidR="004A2D66">
          <w:t>2</w:t>
        </w:r>
        <w:r>
          <w:fldChar w:fldCharType="end"/>
        </w:r>
      </w:hyperlink>
    </w:p>
    <w:p w14:paraId="6BCDD7D4" w14:textId="608435E2"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388" w:history="1">
        <w:r w:rsidRPr="00D1289B">
          <w:t>3A</w:t>
        </w:r>
        <w:r>
          <w:rPr>
            <w:rFonts w:asciiTheme="minorHAnsi" w:eastAsiaTheme="minorEastAsia" w:hAnsiTheme="minorHAnsi" w:cstheme="minorBidi"/>
            <w:kern w:val="2"/>
            <w:sz w:val="22"/>
            <w:szCs w:val="22"/>
            <w:lang w:eastAsia="en-AU"/>
            <w14:ligatures w14:val="standardContextual"/>
          </w:rPr>
          <w:tab/>
        </w:r>
        <w:r w:rsidRPr="00D1289B">
          <w:t>Exercise of functions under Act</w:t>
        </w:r>
        <w:r>
          <w:tab/>
        </w:r>
        <w:r>
          <w:fldChar w:fldCharType="begin"/>
        </w:r>
        <w:r>
          <w:instrText xml:space="preserve"> PAGEREF _Toc170989388 \h </w:instrText>
        </w:r>
        <w:r>
          <w:fldChar w:fldCharType="separate"/>
        </w:r>
        <w:r w:rsidR="004A2D66">
          <w:t>2</w:t>
        </w:r>
        <w:r>
          <w:fldChar w:fldCharType="end"/>
        </w:r>
      </w:hyperlink>
    </w:p>
    <w:p w14:paraId="52DDD2F4" w14:textId="37D04DAC"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389" w:history="1">
        <w:r w:rsidRPr="00D1289B">
          <w:t>3B</w:t>
        </w:r>
        <w:r>
          <w:rPr>
            <w:rFonts w:asciiTheme="minorHAnsi" w:eastAsiaTheme="minorEastAsia" w:hAnsiTheme="minorHAnsi" w:cstheme="minorBidi"/>
            <w:kern w:val="2"/>
            <w:sz w:val="22"/>
            <w:szCs w:val="22"/>
            <w:lang w:eastAsia="en-AU"/>
            <w14:ligatures w14:val="standardContextual"/>
          </w:rPr>
          <w:tab/>
        </w:r>
        <w:r w:rsidRPr="00D1289B">
          <w:t>Registration of urban tree</w:t>
        </w:r>
        <w:r>
          <w:tab/>
        </w:r>
        <w:r>
          <w:fldChar w:fldCharType="begin"/>
        </w:r>
        <w:r>
          <w:instrText xml:space="preserve"> PAGEREF _Toc170989389 \h </w:instrText>
        </w:r>
        <w:r>
          <w:fldChar w:fldCharType="separate"/>
        </w:r>
        <w:r w:rsidR="004A2D66">
          <w:t>3</w:t>
        </w:r>
        <w:r>
          <w:fldChar w:fldCharType="end"/>
        </w:r>
      </w:hyperlink>
    </w:p>
    <w:p w14:paraId="22F2CD0F" w14:textId="6E1A302C"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390" w:history="1">
        <w:r w:rsidRPr="00D1289B">
          <w:t>4</w:t>
        </w:r>
        <w:r>
          <w:rPr>
            <w:rFonts w:asciiTheme="minorHAnsi" w:eastAsiaTheme="minorEastAsia" w:hAnsiTheme="minorHAnsi" w:cstheme="minorBidi"/>
            <w:kern w:val="2"/>
            <w:sz w:val="22"/>
            <w:szCs w:val="22"/>
            <w:lang w:eastAsia="en-AU"/>
            <w14:ligatures w14:val="standardContextual"/>
          </w:rPr>
          <w:tab/>
        </w:r>
        <w:r w:rsidRPr="00D1289B">
          <w:t>Dictionary</w:t>
        </w:r>
        <w:r>
          <w:tab/>
        </w:r>
        <w:r>
          <w:fldChar w:fldCharType="begin"/>
        </w:r>
        <w:r>
          <w:instrText xml:space="preserve"> PAGEREF _Toc170989390 \h </w:instrText>
        </w:r>
        <w:r>
          <w:fldChar w:fldCharType="separate"/>
        </w:r>
        <w:r w:rsidR="004A2D66">
          <w:t>4</w:t>
        </w:r>
        <w:r>
          <w:fldChar w:fldCharType="end"/>
        </w:r>
      </w:hyperlink>
    </w:p>
    <w:p w14:paraId="57B179EF" w14:textId="5829F3C9"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391" w:history="1">
        <w:r w:rsidRPr="00D1289B">
          <w:t>5</w:t>
        </w:r>
        <w:r>
          <w:rPr>
            <w:rFonts w:asciiTheme="minorHAnsi" w:eastAsiaTheme="minorEastAsia" w:hAnsiTheme="minorHAnsi" w:cstheme="minorBidi"/>
            <w:kern w:val="2"/>
            <w:sz w:val="22"/>
            <w:szCs w:val="22"/>
            <w:lang w:eastAsia="en-AU"/>
            <w14:ligatures w14:val="standardContextual"/>
          </w:rPr>
          <w:tab/>
        </w:r>
        <w:r w:rsidRPr="00D1289B">
          <w:t>Notes</w:t>
        </w:r>
        <w:r>
          <w:tab/>
        </w:r>
        <w:r>
          <w:fldChar w:fldCharType="begin"/>
        </w:r>
        <w:r>
          <w:instrText xml:space="preserve"> PAGEREF _Toc170989391 \h </w:instrText>
        </w:r>
        <w:r>
          <w:fldChar w:fldCharType="separate"/>
        </w:r>
        <w:r w:rsidR="004A2D66">
          <w:t>4</w:t>
        </w:r>
        <w:r>
          <w:fldChar w:fldCharType="end"/>
        </w:r>
      </w:hyperlink>
    </w:p>
    <w:p w14:paraId="4E9FBC96" w14:textId="157C0AB2"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392" w:history="1">
        <w:r w:rsidRPr="00D1289B">
          <w:t>6</w:t>
        </w:r>
        <w:r>
          <w:rPr>
            <w:rFonts w:asciiTheme="minorHAnsi" w:eastAsiaTheme="minorEastAsia" w:hAnsiTheme="minorHAnsi" w:cstheme="minorBidi"/>
            <w:kern w:val="2"/>
            <w:sz w:val="22"/>
            <w:szCs w:val="22"/>
            <w:lang w:eastAsia="en-AU"/>
            <w14:ligatures w14:val="standardContextual"/>
          </w:rPr>
          <w:tab/>
        </w:r>
        <w:r w:rsidRPr="00D1289B">
          <w:t>Offences against Act—application of Criminal Code etc</w:t>
        </w:r>
        <w:r>
          <w:tab/>
        </w:r>
        <w:r>
          <w:fldChar w:fldCharType="begin"/>
        </w:r>
        <w:r>
          <w:instrText xml:space="preserve"> PAGEREF _Toc170989392 \h </w:instrText>
        </w:r>
        <w:r>
          <w:fldChar w:fldCharType="separate"/>
        </w:r>
        <w:r w:rsidR="004A2D66">
          <w:t>4</w:t>
        </w:r>
        <w:r>
          <w:fldChar w:fldCharType="end"/>
        </w:r>
      </w:hyperlink>
    </w:p>
    <w:p w14:paraId="61129C82" w14:textId="089CA189"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393" w:history="1">
        <w:r w:rsidRPr="00D1289B">
          <w:t>7</w:t>
        </w:r>
        <w:r>
          <w:rPr>
            <w:rFonts w:asciiTheme="minorHAnsi" w:eastAsiaTheme="minorEastAsia" w:hAnsiTheme="minorHAnsi" w:cstheme="minorBidi"/>
            <w:kern w:val="2"/>
            <w:sz w:val="22"/>
            <w:szCs w:val="22"/>
            <w:lang w:eastAsia="en-AU"/>
            <w14:ligatures w14:val="standardContextual"/>
          </w:rPr>
          <w:tab/>
        </w:r>
        <w:r w:rsidRPr="00D1289B">
          <w:t>Application of Act to Emergencies Act 2004</w:t>
        </w:r>
        <w:r>
          <w:tab/>
        </w:r>
        <w:r>
          <w:fldChar w:fldCharType="begin"/>
        </w:r>
        <w:r>
          <w:instrText xml:space="preserve"> PAGEREF _Toc170989393 \h </w:instrText>
        </w:r>
        <w:r>
          <w:fldChar w:fldCharType="separate"/>
        </w:r>
        <w:r w:rsidR="004A2D66">
          <w:t>5</w:t>
        </w:r>
        <w:r>
          <w:fldChar w:fldCharType="end"/>
        </w:r>
      </w:hyperlink>
    </w:p>
    <w:p w14:paraId="220B1526" w14:textId="7E02F0B3" w:rsidR="00C965D2" w:rsidRDefault="008D0229">
      <w:pPr>
        <w:pStyle w:val="TOC2"/>
        <w:rPr>
          <w:rFonts w:asciiTheme="minorHAnsi" w:eastAsiaTheme="minorEastAsia" w:hAnsiTheme="minorHAnsi" w:cstheme="minorBidi"/>
          <w:b w:val="0"/>
          <w:kern w:val="2"/>
          <w:sz w:val="22"/>
          <w:szCs w:val="22"/>
          <w:lang w:eastAsia="en-AU"/>
          <w14:ligatures w14:val="standardContextual"/>
        </w:rPr>
      </w:pPr>
      <w:hyperlink w:anchor="_Toc170989394" w:history="1">
        <w:r w:rsidR="00C965D2" w:rsidRPr="00D1289B">
          <w:t>Part 2</w:t>
        </w:r>
        <w:r w:rsidR="00C965D2">
          <w:rPr>
            <w:rFonts w:asciiTheme="minorHAnsi" w:eastAsiaTheme="minorEastAsia" w:hAnsiTheme="minorHAnsi" w:cstheme="minorBidi"/>
            <w:b w:val="0"/>
            <w:kern w:val="2"/>
            <w:sz w:val="22"/>
            <w:szCs w:val="22"/>
            <w:lang w:eastAsia="en-AU"/>
            <w14:ligatures w14:val="standardContextual"/>
          </w:rPr>
          <w:tab/>
        </w:r>
        <w:r w:rsidR="00C965D2" w:rsidRPr="00D1289B">
          <w:t>Important concepts</w:t>
        </w:r>
        <w:r w:rsidR="00C965D2" w:rsidRPr="00C965D2">
          <w:rPr>
            <w:vanish/>
          </w:rPr>
          <w:tab/>
        </w:r>
        <w:r w:rsidR="00C965D2" w:rsidRPr="00C965D2">
          <w:rPr>
            <w:vanish/>
          </w:rPr>
          <w:fldChar w:fldCharType="begin"/>
        </w:r>
        <w:r w:rsidR="00C965D2" w:rsidRPr="00C965D2">
          <w:rPr>
            <w:vanish/>
          </w:rPr>
          <w:instrText xml:space="preserve"> PAGEREF _Toc170989394 \h </w:instrText>
        </w:r>
        <w:r w:rsidR="00C965D2" w:rsidRPr="00C965D2">
          <w:rPr>
            <w:vanish/>
          </w:rPr>
        </w:r>
        <w:r w:rsidR="00C965D2" w:rsidRPr="00C965D2">
          <w:rPr>
            <w:vanish/>
          </w:rPr>
          <w:fldChar w:fldCharType="separate"/>
        </w:r>
        <w:r w:rsidR="004A2D66">
          <w:rPr>
            <w:vanish/>
          </w:rPr>
          <w:t>6</w:t>
        </w:r>
        <w:r w:rsidR="00C965D2" w:rsidRPr="00C965D2">
          <w:rPr>
            <w:vanish/>
          </w:rPr>
          <w:fldChar w:fldCharType="end"/>
        </w:r>
      </w:hyperlink>
    </w:p>
    <w:p w14:paraId="1E371831" w14:textId="2D2ED40F"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395" w:history="1">
        <w:r w:rsidRPr="00D1289B">
          <w:t>8</w:t>
        </w:r>
        <w:r>
          <w:rPr>
            <w:rFonts w:asciiTheme="minorHAnsi" w:eastAsiaTheme="minorEastAsia" w:hAnsiTheme="minorHAnsi" w:cstheme="minorBidi"/>
            <w:kern w:val="2"/>
            <w:sz w:val="22"/>
            <w:szCs w:val="22"/>
            <w:lang w:eastAsia="en-AU"/>
            <w14:ligatures w14:val="standardContextual"/>
          </w:rPr>
          <w:tab/>
        </w:r>
        <w:r w:rsidRPr="00D1289B">
          <w:t xml:space="preserve">Meaning of </w:t>
        </w:r>
        <w:r w:rsidRPr="00D1289B">
          <w:rPr>
            <w:i/>
          </w:rPr>
          <w:t>object</w:t>
        </w:r>
        <w:r w:rsidRPr="00D1289B">
          <w:rPr>
            <w:i/>
            <w:iCs/>
          </w:rPr>
          <w:t xml:space="preserve"> </w:t>
        </w:r>
        <w:r w:rsidRPr="00D1289B">
          <w:t xml:space="preserve">and </w:t>
        </w:r>
        <w:r w:rsidRPr="00D1289B">
          <w:rPr>
            <w:i/>
          </w:rPr>
          <w:t>place</w:t>
        </w:r>
        <w:r>
          <w:tab/>
        </w:r>
        <w:r>
          <w:fldChar w:fldCharType="begin"/>
        </w:r>
        <w:r>
          <w:instrText xml:space="preserve"> PAGEREF _Toc170989395 \h </w:instrText>
        </w:r>
        <w:r>
          <w:fldChar w:fldCharType="separate"/>
        </w:r>
        <w:r w:rsidR="004A2D66">
          <w:t>6</w:t>
        </w:r>
        <w:r>
          <w:fldChar w:fldCharType="end"/>
        </w:r>
      </w:hyperlink>
    </w:p>
    <w:p w14:paraId="42A7CAEB" w14:textId="4EF0701C"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396" w:history="1">
        <w:r w:rsidRPr="00D1289B">
          <w:t>9</w:t>
        </w:r>
        <w:r>
          <w:rPr>
            <w:rFonts w:asciiTheme="minorHAnsi" w:eastAsiaTheme="minorEastAsia" w:hAnsiTheme="minorHAnsi" w:cstheme="minorBidi"/>
            <w:kern w:val="2"/>
            <w:sz w:val="22"/>
            <w:szCs w:val="22"/>
            <w:lang w:eastAsia="en-AU"/>
            <w14:ligatures w14:val="standardContextual"/>
          </w:rPr>
          <w:tab/>
        </w:r>
        <w:r w:rsidRPr="00D1289B">
          <w:rPr>
            <w:lang w:eastAsia="en-AU"/>
          </w:rPr>
          <w:t xml:space="preserve">Meaning of </w:t>
        </w:r>
        <w:r w:rsidRPr="00D1289B">
          <w:rPr>
            <w:i/>
          </w:rPr>
          <w:t xml:space="preserve">Aboriginal object </w:t>
        </w:r>
        <w:r w:rsidRPr="00D1289B">
          <w:rPr>
            <w:lang w:eastAsia="en-AU"/>
          </w:rPr>
          <w:t xml:space="preserve">and </w:t>
        </w:r>
        <w:r w:rsidRPr="00D1289B">
          <w:rPr>
            <w:i/>
          </w:rPr>
          <w:t>Aboriginal place</w:t>
        </w:r>
        <w:r>
          <w:tab/>
        </w:r>
        <w:r>
          <w:fldChar w:fldCharType="begin"/>
        </w:r>
        <w:r>
          <w:instrText xml:space="preserve"> PAGEREF _Toc170989396 \h </w:instrText>
        </w:r>
        <w:r>
          <w:fldChar w:fldCharType="separate"/>
        </w:r>
        <w:r w:rsidR="004A2D66">
          <w:t>7</w:t>
        </w:r>
        <w:r>
          <w:fldChar w:fldCharType="end"/>
        </w:r>
      </w:hyperlink>
    </w:p>
    <w:p w14:paraId="3A207F46" w14:textId="1052C1D6"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397" w:history="1">
        <w:r w:rsidRPr="00D1289B">
          <w:t>10</w:t>
        </w:r>
        <w:r>
          <w:rPr>
            <w:rFonts w:asciiTheme="minorHAnsi" w:eastAsiaTheme="minorEastAsia" w:hAnsiTheme="minorHAnsi" w:cstheme="minorBidi"/>
            <w:kern w:val="2"/>
            <w:sz w:val="22"/>
            <w:szCs w:val="22"/>
            <w:lang w:eastAsia="en-AU"/>
            <w14:ligatures w14:val="standardContextual"/>
          </w:rPr>
          <w:tab/>
        </w:r>
        <w:r w:rsidRPr="00D1289B">
          <w:t xml:space="preserve">Meaning of </w:t>
        </w:r>
        <w:r w:rsidRPr="00D1289B">
          <w:rPr>
            <w:i/>
          </w:rPr>
          <w:t>heritage significance</w:t>
        </w:r>
        <w:r>
          <w:tab/>
        </w:r>
        <w:r>
          <w:fldChar w:fldCharType="begin"/>
        </w:r>
        <w:r>
          <w:instrText xml:space="preserve"> PAGEREF _Toc170989397 \h </w:instrText>
        </w:r>
        <w:r>
          <w:fldChar w:fldCharType="separate"/>
        </w:r>
        <w:r w:rsidR="004A2D66">
          <w:t>7</w:t>
        </w:r>
        <w:r>
          <w:fldChar w:fldCharType="end"/>
        </w:r>
      </w:hyperlink>
    </w:p>
    <w:p w14:paraId="0BBF7B79" w14:textId="5ACA278A"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398" w:history="1">
        <w:r w:rsidRPr="00D1289B">
          <w:t>10A</w:t>
        </w:r>
        <w:r>
          <w:rPr>
            <w:rFonts w:asciiTheme="minorHAnsi" w:eastAsiaTheme="minorEastAsia" w:hAnsiTheme="minorHAnsi" w:cstheme="minorBidi"/>
            <w:kern w:val="2"/>
            <w:sz w:val="22"/>
            <w:szCs w:val="22"/>
            <w:lang w:eastAsia="en-AU"/>
            <w14:ligatures w14:val="standardContextual"/>
          </w:rPr>
          <w:tab/>
        </w:r>
        <w:r w:rsidRPr="00D1289B">
          <w:t xml:space="preserve">Meaning of </w:t>
        </w:r>
        <w:r w:rsidRPr="00D1289B">
          <w:rPr>
            <w:i/>
          </w:rPr>
          <w:t>natural heritage significance</w:t>
        </w:r>
        <w:r>
          <w:tab/>
        </w:r>
        <w:r>
          <w:fldChar w:fldCharType="begin"/>
        </w:r>
        <w:r>
          <w:instrText xml:space="preserve"> PAGEREF _Toc170989398 \h </w:instrText>
        </w:r>
        <w:r>
          <w:fldChar w:fldCharType="separate"/>
        </w:r>
        <w:r w:rsidR="004A2D66">
          <w:t>8</w:t>
        </w:r>
        <w:r>
          <w:fldChar w:fldCharType="end"/>
        </w:r>
      </w:hyperlink>
    </w:p>
    <w:p w14:paraId="4BF078AB" w14:textId="2947718B" w:rsidR="00C965D2" w:rsidRDefault="00C965D2">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0989399" w:history="1">
        <w:r w:rsidRPr="00D1289B">
          <w:t>10B</w:t>
        </w:r>
        <w:r>
          <w:rPr>
            <w:rFonts w:asciiTheme="minorHAnsi" w:eastAsiaTheme="minorEastAsia" w:hAnsiTheme="minorHAnsi" w:cstheme="minorBidi"/>
            <w:kern w:val="2"/>
            <w:sz w:val="22"/>
            <w:szCs w:val="22"/>
            <w:lang w:eastAsia="en-AU"/>
            <w14:ligatures w14:val="standardContextual"/>
          </w:rPr>
          <w:tab/>
        </w:r>
        <w:r w:rsidRPr="00D1289B">
          <w:t xml:space="preserve">Meaning of </w:t>
        </w:r>
        <w:r w:rsidRPr="00D1289B">
          <w:rPr>
            <w:i/>
          </w:rPr>
          <w:t>cultural heritage significance</w:t>
        </w:r>
        <w:r>
          <w:tab/>
        </w:r>
        <w:r>
          <w:fldChar w:fldCharType="begin"/>
        </w:r>
        <w:r>
          <w:instrText xml:space="preserve"> PAGEREF _Toc170989399 \h </w:instrText>
        </w:r>
        <w:r>
          <w:fldChar w:fldCharType="separate"/>
        </w:r>
        <w:r w:rsidR="004A2D66">
          <w:t>8</w:t>
        </w:r>
        <w:r>
          <w:fldChar w:fldCharType="end"/>
        </w:r>
      </w:hyperlink>
    </w:p>
    <w:p w14:paraId="63521C4C" w14:textId="5D1222EA"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00" w:history="1">
        <w:r w:rsidRPr="00D1289B">
          <w:t>11</w:t>
        </w:r>
        <w:r>
          <w:rPr>
            <w:rFonts w:asciiTheme="minorHAnsi" w:eastAsiaTheme="minorEastAsia" w:hAnsiTheme="minorHAnsi" w:cstheme="minorBidi"/>
            <w:kern w:val="2"/>
            <w:sz w:val="22"/>
            <w:szCs w:val="22"/>
            <w:lang w:eastAsia="en-AU"/>
            <w14:ligatures w14:val="standardContextual"/>
          </w:rPr>
          <w:tab/>
        </w:r>
        <w:r w:rsidRPr="00D1289B">
          <w:t xml:space="preserve">Meaning of </w:t>
        </w:r>
        <w:r w:rsidRPr="00D1289B">
          <w:rPr>
            <w:i/>
          </w:rPr>
          <w:t>registered</w:t>
        </w:r>
        <w:r>
          <w:tab/>
        </w:r>
        <w:r>
          <w:fldChar w:fldCharType="begin"/>
        </w:r>
        <w:r>
          <w:instrText xml:space="preserve"> PAGEREF _Toc170989400 \h </w:instrText>
        </w:r>
        <w:r>
          <w:fldChar w:fldCharType="separate"/>
        </w:r>
        <w:r w:rsidR="004A2D66">
          <w:t>9</w:t>
        </w:r>
        <w:r>
          <w:fldChar w:fldCharType="end"/>
        </w:r>
      </w:hyperlink>
    </w:p>
    <w:p w14:paraId="60148A31" w14:textId="426F25B8"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01" w:history="1">
        <w:r w:rsidRPr="00D1289B">
          <w:t>12</w:t>
        </w:r>
        <w:r>
          <w:rPr>
            <w:rFonts w:asciiTheme="minorHAnsi" w:eastAsiaTheme="minorEastAsia" w:hAnsiTheme="minorHAnsi" w:cstheme="minorBidi"/>
            <w:kern w:val="2"/>
            <w:sz w:val="22"/>
            <w:szCs w:val="22"/>
            <w:lang w:eastAsia="en-AU"/>
            <w14:ligatures w14:val="standardContextual"/>
          </w:rPr>
          <w:tab/>
        </w:r>
        <w:r w:rsidRPr="00D1289B">
          <w:t xml:space="preserve">Meaning of </w:t>
        </w:r>
        <w:r w:rsidRPr="00D1289B">
          <w:rPr>
            <w:i/>
          </w:rPr>
          <w:t>registration details</w:t>
        </w:r>
        <w:r>
          <w:tab/>
        </w:r>
        <w:r>
          <w:fldChar w:fldCharType="begin"/>
        </w:r>
        <w:r>
          <w:instrText xml:space="preserve"> PAGEREF _Toc170989401 \h </w:instrText>
        </w:r>
        <w:r>
          <w:fldChar w:fldCharType="separate"/>
        </w:r>
        <w:r w:rsidR="004A2D66">
          <w:t>9</w:t>
        </w:r>
        <w:r>
          <w:fldChar w:fldCharType="end"/>
        </w:r>
      </w:hyperlink>
    </w:p>
    <w:p w14:paraId="0F0659F0" w14:textId="73D98195"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02" w:history="1">
        <w:r w:rsidRPr="00D1289B">
          <w:t>13</w:t>
        </w:r>
        <w:r>
          <w:rPr>
            <w:rFonts w:asciiTheme="minorHAnsi" w:eastAsiaTheme="minorEastAsia" w:hAnsiTheme="minorHAnsi" w:cstheme="minorBidi"/>
            <w:kern w:val="2"/>
            <w:sz w:val="22"/>
            <w:szCs w:val="22"/>
            <w:lang w:eastAsia="en-AU"/>
            <w14:ligatures w14:val="standardContextual"/>
          </w:rPr>
          <w:tab/>
        </w:r>
        <w:r w:rsidRPr="00D1289B">
          <w:t xml:space="preserve">Meaning of </w:t>
        </w:r>
        <w:r w:rsidRPr="00D1289B">
          <w:rPr>
            <w:i/>
          </w:rPr>
          <w:t>interested person</w:t>
        </w:r>
        <w:r>
          <w:tab/>
        </w:r>
        <w:r>
          <w:fldChar w:fldCharType="begin"/>
        </w:r>
        <w:r>
          <w:instrText xml:space="preserve"> PAGEREF _Toc170989402 \h </w:instrText>
        </w:r>
        <w:r>
          <w:fldChar w:fldCharType="separate"/>
        </w:r>
        <w:r w:rsidR="004A2D66">
          <w:t>9</w:t>
        </w:r>
        <w:r>
          <w:fldChar w:fldCharType="end"/>
        </w:r>
      </w:hyperlink>
    </w:p>
    <w:p w14:paraId="01B50164" w14:textId="658C7109"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03" w:history="1">
        <w:r w:rsidRPr="00D1289B">
          <w:t>14</w:t>
        </w:r>
        <w:r>
          <w:rPr>
            <w:rFonts w:asciiTheme="minorHAnsi" w:eastAsiaTheme="minorEastAsia" w:hAnsiTheme="minorHAnsi" w:cstheme="minorBidi"/>
            <w:kern w:val="2"/>
            <w:sz w:val="22"/>
            <w:szCs w:val="22"/>
            <w:lang w:eastAsia="en-AU"/>
            <w14:ligatures w14:val="standardContextual"/>
          </w:rPr>
          <w:tab/>
        </w:r>
        <w:r w:rsidRPr="00D1289B">
          <w:t xml:space="preserve">Meaning of </w:t>
        </w:r>
        <w:r w:rsidRPr="00D1289B">
          <w:rPr>
            <w:i/>
          </w:rPr>
          <w:t>representative Aboriginal organisation</w:t>
        </w:r>
        <w:r>
          <w:tab/>
        </w:r>
        <w:r>
          <w:fldChar w:fldCharType="begin"/>
        </w:r>
        <w:r>
          <w:instrText xml:space="preserve"> PAGEREF _Toc170989403 \h </w:instrText>
        </w:r>
        <w:r>
          <w:fldChar w:fldCharType="separate"/>
        </w:r>
        <w:r w:rsidR="004A2D66">
          <w:t>13</w:t>
        </w:r>
        <w:r>
          <w:fldChar w:fldCharType="end"/>
        </w:r>
      </w:hyperlink>
    </w:p>
    <w:p w14:paraId="18030B75" w14:textId="3658D00A" w:rsidR="00C965D2" w:rsidRDefault="008D0229">
      <w:pPr>
        <w:pStyle w:val="TOC2"/>
        <w:rPr>
          <w:rFonts w:asciiTheme="minorHAnsi" w:eastAsiaTheme="minorEastAsia" w:hAnsiTheme="minorHAnsi" w:cstheme="minorBidi"/>
          <w:b w:val="0"/>
          <w:kern w:val="2"/>
          <w:sz w:val="22"/>
          <w:szCs w:val="22"/>
          <w:lang w:eastAsia="en-AU"/>
          <w14:ligatures w14:val="standardContextual"/>
        </w:rPr>
      </w:pPr>
      <w:hyperlink w:anchor="_Toc170989404" w:history="1">
        <w:r w:rsidR="00C965D2" w:rsidRPr="00D1289B">
          <w:t>Part 3</w:t>
        </w:r>
        <w:r w:rsidR="00C965D2">
          <w:rPr>
            <w:rFonts w:asciiTheme="minorHAnsi" w:eastAsiaTheme="minorEastAsia" w:hAnsiTheme="minorHAnsi" w:cstheme="minorBidi"/>
            <w:b w:val="0"/>
            <w:kern w:val="2"/>
            <w:sz w:val="22"/>
            <w:szCs w:val="22"/>
            <w:lang w:eastAsia="en-AU"/>
            <w14:ligatures w14:val="standardContextual"/>
          </w:rPr>
          <w:tab/>
        </w:r>
        <w:r w:rsidR="00C965D2" w:rsidRPr="00D1289B">
          <w:t>Heritage council</w:t>
        </w:r>
        <w:r w:rsidR="00C965D2" w:rsidRPr="00C965D2">
          <w:rPr>
            <w:vanish/>
          </w:rPr>
          <w:tab/>
        </w:r>
        <w:r w:rsidR="00C965D2" w:rsidRPr="00C965D2">
          <w:rPr>
            <w:vanish/>
          </w:rPr>
          <w:fldChar w:fldCharType="begin"/>
        </w:r>
        <w:r w:rsidR="00C965D2" w:rsidRPr="00C965D2">
          <w:rPr>
            <w:vanish/>
          </w:rPr>
          <w:instrText xml:space="preserve"> PAGEREF _Toc170989404 \h </w:instrText>
        </w:r>
        <w:r w:rsidR="00C965D2" w:rsidRPr="00C965D2">
          <w:rPr>
            <w:vanish/>
          </w:rPr>
        </w:r>
        <w:r w:rsidR="00C965D2" w:rsidRPr="00C965D2">
          <w:rPr>
            <w:vanish/>
          </w:rPr>
          <w:fldChar w:fldCharType="separate"/>
        </w:r>
        <w:r w:rsidR="004A2D66">
          <w:rPr>
            <w:vanish/>
          </w:rPr>
          <w:t>15</w:t>
        </w:r>
        <w:r w:rsidR="00C965D2" w:rsidRPr="00C965D2">
          <w:rPr>
            <w:vanish/>
          </w:rPr>
          <w:fldChar w:fldCharType="end"/>
        </w:r>
      </w:hyperlink>
    </w:p>
    <w:p w14:paraId="47DB4ED6" w14:textId="0961A33F"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05" w:history="1">
        <w:r w:rsidRPr="00D1289B">
          <w:t>16</w:t>
        </w:r>
        <w:r>
          <w:rPr>
            <w:rFonts w:asciiTheme="minorHAnsi" w:eastAsiaTheme="minorEastAsia" w:hAnsiTheme="minorHAnsi" w:cstheme="minorBidi"/>
            <w:kern w:val="2"/>
            <w:sz w:val="22"/>
            <w:szCs w:val="22"/>
            <w:lang w:eastAsia="en-AU"/>
            <w14:ligatures w14:val="standardContextual"/>
          </w:rPr>
          <w:tab/>
        </w:r>
        <w:r w:rsidRPr="00D1289B">
          <w:t>Establishment of heritage council</w:t>
        </w:r>
        <w:r>
          <w:tab/>
        </w:r>
        <w:r>
          <w:fldChar w:fldCharType="begin"/>
        </w:r>
        <w:r>
          <w:instrText xml:space="preserve"> PAGEREF _Toc170989405 \h </w:instrText>
        </w:r>
        <w:r>
          <w:fldChar w:fldCharType="separate"/>
        </w:r>
        <w:r w:rsidR="004A2D66">
          <w:t>15</w:t>
        </w:r>
        <w:r>
          <w:fldChar w:fldCharType="end"/>
        </w:r>
      </w:hyperlink>
    </w:p>
    <w:p w14:paraId="436C5596" w14:textId="3ED8FA80"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06" w:history="1">
        <w:r w:rsidRPr="00D1289B">
          <w:t>17</w:t>
        </w:r>
        <w:r>
          <w:rPr>
            <w:rFonts w:asciiTheme="minorHAnsi" w:eastAsiaTheme="minorEastAsia" w:hAnsiTheme="minorHAnsi" w:cstheme="minorBidi"/>
            <w:kern w:val="2"/>
            <w:sz w:val="22"/>
            <w:szCs w:val="22"/>
            <w:lang w:eastAsia="en-AU"/>
            <w14:ligatures w14:val="standardContextual"/>
          </w:rPr>
          <w:tab/>
        </w:r>
        <w:r w:rsidRPr="00D1289B">
          <w:t>Members of council</w:t>
        </w:r>
        <w:r>
          <w:tab/>
        </w:r>
        <w:r>
          <w:fldChar w:fldCharType="begin"/>
        </w:r>
        <w:r>
          <w:instrText xml:space="preserve"> PAGEREF _Toc170989406 \h </w:instrText>
        </w:r>
        <w:r>
          <w:fldChar w:fldCharType="separate"/>
        </w:r>
        <w:r w:rsidR="004A2D66">
          <w:t>15</w:t>
        </w:r>
        <w:r>
          <w:fldChar w:fldCharType="end"/>
        </w:r>
      </w:hyperlink>
    </w:p>
    <w:p w14:paraId="2E1C4046" w14:textId="7A99ECB2"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07" w:history="1">
        <w:r w:rsidRPr="00D1289B">
          <w:t>18</w:t>
        </w:r>
        <w:r>
          <w:rPr>
            <w:rFonts w:asciiTheme="minorHAnsi" w:eastAsiaTheme="minorEastAsia" w:hAnsiTheme="minorHAnsi" w:cstheme="minorBidi"/>
            <w:kern w:val="2"/>
            <w:sz w:val="22"/>
            <w:szCs w:val="22"/>
            <w:lang w:eastAsia="en-AU"/>
            <w14:ligatures w14:val="standardContextual"/>
          </w:rPr>
          <w:tab/>
        </w:r>
        <w:r w:rsidRPr="00D1289B">
          <w:t>Functions of council</w:t>
        </w:r>
        <w:r>
          <w:tab/>
        </w:r>
        <w:r>
          <w:fldChar w:fldCharType="begin"/>
        </w:r>
        <w:r>
          <w:instrText xml:space="preserve"> PAGEREF _Toc170989407 \h </w:instrText>
        </w:r>
        <w:r>
          <w:fldChar w:fldCharType="separate"/>
        </w:r>
        <w:r w:rsidR="004A2D66">
          <w:t>16</w:t>
        </w:r>
        <w:r>
          <w:fldChar w:fldCharType="end"/>
        </w:r>
      </w:hyperlink>
    </w:p>
    <w:p w14:paraId="0CDA7CAC" w14:textId="0410FEF7"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08" w:history="1">
        <w:r w:rsidRPr="00D1289B">
          <w:t>18A</w:t>
        </w:r>
        <w:r>
          <w:rPr>
            <w:rFonts w:asciiTheme="minorHAnsi" w:eastAsiaTheme="minorEastAsia" w:hAnsiTheme="minorHAnsi" w:cstheme="minorBidi"/>
            <w:kern w:val="2"/>
            <w:sz w:val="22"/>
            <w:szCs w:val="22"/>
            <w:lang w:eastAsia="en-AU"/>
            <w14:ligatures w14:val="standardContextual"/>
          </w:rPr>
          <w:tab/>
        </w:r>
        <w:r w:rsidRPr="00D1289B">
          <w:t>Ministerial statement of priorities</w:t>
        </w:r>
        <w:r>
          <w:tab/>
        </w:r>
        <w:r>
          <w:fldChar w:fldCharType="begin"/>
        </w:r>
        <w:r>
          <w:instrText xml:space="preserve"> PAGEREF _Toc170989408 \h </w:instrText>
        </w:r>
        <w:r>
          <w:fldChar w:fldCharType="separate"/>
        </w:r>
        <w:r w:rsidR="004A2D66">
          <w:t>18</w:t>
        </w:r>
        <w:r>
          <w:fldChar w:fldCharType="end"/>
        </w:r>
      </w:hyperlink>
    </w:p>
    <w:p w14:paraId="34ED91A6" w14:textId="08E9CCB8"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09" w:history="1">
        <w:r w:rsidRPr="00D1289B">
          <w:t>19</w:t>
        </w:r>
        <w:r>
          <w:rPr>
            <w:rFonts w:asciiTheme="minorHAnsi" w:eastAsiaTheme="minorEastAsia" w:hAnsiTheme="minorHAnsi" w:cstheme="minorBidi"/>
            <w:kern w:val="2"/>
            <w:sz w:val="22"/>
            <w:szCs w:val="22"/>
            <w:lang w:eastAsia="en-AU"/>
            <w14:ligatures w14:val="standardContextual"/>
          </w:rPr>
          <w:tab/>
        </w:r>
        <w:r w:rsidRPr="00D1289B">
          <w:t>Procedures of council</w:t>
        </w:r>
        <w:r>
          <w:tab/>
        </w:r>
        <w:r>
          <w:fldChar w:fldCharType="begin"/>
        </w:r>
        <w:r>
          <w:instrText xml:space="preserve"> PAGEREF _Toc170989409 \h </w:instrText>
        </w:r>
        <w:r>
          <w:fldChar w:fldCharType="separate"/>
        </w:r>
        <w:r w:rsidR="004A2D66">
          <w:t>18</w:t>
        </w:r>
        <w:r>
          <w:fldChar w:fldCharType="end"/>
        </w:r>
      </w:hyperlink>
    </w:p>
    <w:p w14:paraId="18F96BDE" w14:textId="505B9523"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10" w:history="1">
        <w:r w:rsidRPr="00D1289B">
          <w:t>19A</w:t>
        </w:r>
        <w:r>
          <w:rPr>
            <w:rFonts w:asciiTheme="minorHAnsi" w:eastAsiaTheme="minorEastAsia" w:hAnsiTheme="minorHAnsi" w:cstheme="minorBidi"/>
            <w:kern w:val="2"/>
            <w:sz w:val="22"/>
            <w:szCs w:val="22"/>
            <w:lang w:eastAsia="en-AU"/>
            <w14:ligatures w14:val="standardContextual"/>
          </w:rPr>
          <w:tab/>
        </w:r>
        <w:r w:rsidRPr="00D1289B">
          <w:t>Council must consult scientific committee on matters affecting natural heritage significance</w:t>
        </w:r>
        <w:r>
          <w:tab/>
        </w:r>
        <w:r>
          <w:fldChar w:fldCharType="begin"/>
        </w:r>
        <w:r>
          <w:instrText xml:space="preserve"> PAGEREF _Toc170989410 \h </w:instrText>
        </w:r>
        <w:r>
          <w:fldChar w:fldCharType="separate"/>
        </w:r>
        <w:r w:rsidR="004A2D66">
          <w:t>19</w:t>
        </w:r>
        <w:r>
          <w:fldChar w:fldCharType="end"/>
        </w:r>
      </w:hyperlink>
    </w:p>
    <w:p w14:paraId="33ABDFF7" w14:textId="55D1110D" w:rsidR="00C965D2" w:rsidRDefault="008D0229">
      <w:pPr>
        <w:pStyle w:val="TOC2"/>
        <w:rPr>
          <w:rFonts w:asciiTheme="minorHAnsi" w:eastAsiaTheme="minorEastAsia" w:hAnsiTheme="minorHAnsi" w:cstheme="minorBidi"/>
          <w:b w:val="0"/>
          <w:kern w:val="2"/>
          <w:sz w:val="22"/>
          <w:szCs w:val="22"/>
          <w:lang w:eastAsia="en-AU"/>
          <w14:ligatures w14:val="standardContextual"/>
        </w:rPr>
      </w:pPr>
      <w:hyperlink w:anchor="_Toc170989411" w:history="1">
        <w:r w:rsidR="00C965D2" w:rsidRPr="00D1289B">
          <w:t>Part 4</w:t>
        </w:r>
        <w:r w:rsidR="00C965D2">
          <w:rPr>
            <w:rFonts w:asciiTheme="minorHAnsi" w:eastAsiaTheme="minorEastAsia" w:hAnsiTheme="minorHAnsi" w:cstheme="minorBidi"/>
            <w:b w:val="0"/>
            <w:kern w:val="2"/>
            <w:sz w:val="22"/>
            <w:szCs w:val="22"/>
            <w:lang w:eastAsia="en-AU"/>
            <w14:ligatures w14:val="standardContextual"/>
          </w:rPr>
          <w:tab/>
        </w:r>
        <w:r w:rsidR="00C965D2" w:rsidRPr="00D1289B">
          <w:t>Heritage register</w:t>
        </w:r>
        <w:r w:rsidR="00C965D2" w:rsidRPr="00C965D2">
          <w:rPr>
            <w:vanish/>
          </w:rPr>
          <w:tab/>
        </w:r>
        <w:r w:rsidR="00C965D2" w:rsidRPr="00C965D2">
          <w:rPr>
            <w:vanish/>
          </w:rPr>
          <w:fldChar w:fldCharType="begin"/>
        </w:r>
        <w:r w:rsidR="00C965D2" w:rsidRPr="00C965D2">
          <w:rPr>
            <w:vanish/>
          </w:rPr>
          <w:instrText xml:space="preserve"> PAGEREF _Toc170989411 \h </w:instrText>
        </w:r>
        <w:r w:rsidR="00C965D2" w:rsidRPr="00C965D2">
          <w:rPr>
            <w:vanish/>
          </w:rPr>
        </w:r>
        <w:r w:rsidR="00C965D2" w:rsidRPr="00C965D2">
          <w:rPr>
            <w:vanish/>
          </w:rPr>
          <w:fldChar w:fldCharType="separate"/>
        </w:r>
        <w:r w:rsidR="004A2D66">
          <w:rPr>
            <w:vanish/>
          </w:rPr>
          <w:t>20</w:t>
        </w:r>
        <w:r w:rsidR="00C965D2" w:rsidRPr="00C965D2">
          <w:rPr>
            <w:vanish/>
          </w:rPr>
          <w:fldChar w:fldCharType="end"/>
        </w:r>
      </w:hyperlink>
    </w:p>
    <w:p w14:paraId="63BBE909" w14:textId="706CEDF8"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12" w:history="1">
        <w:r w:rsidRPr="00D1289B">
          <w:t>20</w:t>
        </w:r>
        <w:r>
          <w:rPr>
            <w:rFonts w:asciiTheme="minorHAnsi" w:eastAsiaTheme="minorEastAsia" w:hAnsiTheme="minorHAnsi" w:cstheme="minorBidi"/>
            <w:kern w:val="2"/>
            <w:sz w:val="22"/>
            <w:szCs w:val="22"/>
            <w:lang w:eastAsia="en-AU"/>
            <w14:ligatures w14:val="standardContextual"/>
          </w:rPr>
          <w:tab/>
        </w:r>
        <w:r w:rsidRPr="00D1289B">
          <w:t>Establishment of heritage register</w:t>
        </w:r>
        <w:r>
          <w:tab/>
        </w:r>
        <w:r>
          <w:fldChar w:fldCharType="begin"/>
        </w:r>
        <w:r>
          <w:instrText xml:space="preserve"> PAGEREF _Toc170989412 \h </w:instrText>
        </w:r>
        <w:r>
          <w:fldChar w:fldCharType="separate"/>
        </w:r>
        <w:r w:rsidR="004A2D66">
          <w:t>20</w:t>
        </w:r>
        <w:r>
          <w:fldChar w:fldCharType="end"/>
        </w:r>
      </w:hyperlink>
    </w:p>
    <w:p w14:paraId="3AE7E419" w14:textId="12C7AD93"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13" w:history="1">
        <w:r w:rsidRPr="00D1289B">
          <w:t>21</w:t>
        </w:r>
        <w:r>
          <w:rPr>
            <w:rFonts w:asciiTheme="minorHAnsi" w:eastAsiaTheme="minorEastAsia" w:hAnsiTheme="minorHAnsi" w:cstheme="minorBidi"/>
            <w:kern w:val="2"/>
            <w:sz w:val="22"/>
            <w:szCs w:val="22"/>
            <w:lang w:eastAsia="en-AU"/>
            <w14:ligatures w14:val="standardContextual"/>
          </w:rPr>
          <w:tab/>
        </w:r>
        <w:r w:rsidRPr="00D1289B">
          <w:t>Public access to heritage register</w:t>
        </w:r>
        <w:r>
          <w:tab/>
        </w:r>
        <w:r>
          <w:fldChar w:fldCharType="begin"/>
        </w:r>
        <w:r>
          <w:instrText xml:space="preserve"> PAGEREF _Toc170989413 \h </w:instrText>
        </w:r>
        <w:r>
          <w:fldChar w:fldCharType="separate"/>
        </w:r>
        <w:r w:rsidR="004A2D66">
          <w:t>21</w:t>
        </w:r>
        <w:r>
          <w:fldChar w:fldCharType="end"/>
        </w:r>
      </w:hyperlink>
    </w:p>
    <w:p w14:paraId="6D266726" w14:textId="47AB7CE9"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14" w:history="1">
        <w:r w:rsidRPr="00D1289B">
          <w:t>22</w:t>
        </w:r>
        <w:r>
          <w:rPr>
            <w:rFonts w:asciiTheme="minorHAnsi" w:eastAsiaTheme="minorEastAsia" w:hAnsiTheme="minorHAnsi" w:cstheme="minorBidi"/>
            <w:kern w:val="2"/>
            <w:sz w:val="22"/>
            <w:szCs w:val="22"/>
            <w:lang w:eastAsia="en-AU"/>
            <w14:ligatures w14:val="standardContextual"/>
          </w:rPr>
          <w:tab/>
        </w:r>
        <w:r w:rsidRPr="00D1289B">
          <w:t>Restricted information on heritage register</w:t>
        </w:r>
        <w:r>
          <w:tab/>
        </w:r>
        <w:r>
          <w:fldChar w:fldCharType="begin"/>
        </w:r>
        <w:r>
          <w:instrText xml:space="preserve"> PAGEREF _Toc170989414 \h </w:instrText>
        </w:r>
        <w:r>
          <w:fldChar w:fldCharType="separate"/>
        </w:r>
        <w:r w:rsidR="004A2D66">
          <w:t>21</w:t>
        </w:r>
        <w:r>
          <w:fldChar w:fldCharType="end"/>
        </w:r>
      </w:hyperlink>
    </w:p>
    <w:p w14:paraId="7550155D" w14:textId="07F40E7D"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15" w:history="1">
        <w:r w:rsidRPr="00D1289B">
          <w:t>23</w:t>
        </w:r>
        <w:r>
          <w:rPr>
            <w:rFonts w:asciiTheme="minorHAnsi" w:eastAsiaTheme="minorEastAsia" w:hAnsiTheme="minorHAnsi" w:cstheme="minorBidi"/>
            <w:kern w:val="2"/>
            <w:sz w:val="22"/>
            <w:szCs w:val="22"/>
            <w:lang w:eastAsia="en-AU"/>
            <w14:ligatures w14:val="standardContextual"/>
          </w:rPr>
          <w:tab/>
        </w:r>
        <w:r w:rsidRPr="00D1289B">
          <w:t>Judicial notice of matters on heritage register</w:t>
        </w:r>
        <w:r>
          <w:tab/>
        </w:r>
        <w:r>
          <w:fldChar w:fldCharType="begin"/>
        </w:r>
        <w:r>
          <w:instrText xml:space="preserve"> PAGEREF _Toc170989415 \h </w:instrText>
        </w:r>
        <w:r>
          <w:fldChar w:fldCharType="separate"/>
        </w:r>
        <w:r w:rsidR="004A2D66">
          <w:t>22</w:t>
        </w:r>
        <w:r>
          <w:fldChar w:fldCharType="end"/>
        </w:r>
      </w:hyperlink>
    </w:p>
    <w:p w14:paraId="1C5074AB" w14:textId="62E54C7A"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16" w:history="1">
        <w:r w:rsidRPr="00D1289B">
          <w:t>24</w:t>
        </w:r>
        <w:r>
          <w:rPr>
            <w:rFonts w:asciiTheme="minorHAnsi" w:eastAsiaTheme="minorEastAsia" w:hAnsiTheme="minorHAnsi" w:cstheme="minorBidi"/>
            <w:kern w:val="2"/>
            <w:sz w:val="22"/>
            <w:szCs w:val="22"/>
            <w:lang w:eastAsia="en-AU"/>
            <w14:ligatures w14:val="standardContextual"/>
          </w:rPr>
          <w:tab/>
        </w:r>
        <w:r w:rsidRPr="00D1289B">
          <w:rPr>
            <w:lang w:eastAsia="en-AU"/>
          </w:rPr>
          <w:t>Heritage register corrections and changes</w:t>
        </w:r>
        <w:r>
          <w:tab/>
        </w:r>
        <w:r>
          <w:fldChar w:fldCharType="begin"/>
        </w:r>
        <w:r>
          <w:instrText xml:space="preserve"> PAGEREF _Toc170989416 \h </w:instrText>
        </w:r>
        <w:r>
          <w:fldChar w:fldCharType="separate"/>
        </w:r>
        <w:r w:rsidR="004A2D66">
          <w:t>22</w:t>
        </w:r>
        <w:r>
          <w:fldChar w:fldCharType="end"/>
        </w:r>
      </w:hyperlink>
    </w:p>
    <w:p w14:paraId="55987C8B" w14:textId="269C9865"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17" w:history="1">
        <w:r w:rsidRPr="00D1289B">
          <w:t>24A</w:t>
        </w:r>
        <w:r>
          <w:rPr>
            <w:rFonts w:asciiTheme="minorHAnsi" w:eastAsiaTheme="minorEastAsia" w:hAnsiTheme="minorHAnsi" w:cstheme="minorBidi"/>
            <w:kern w:val="2"/>
            <w:sz w:val="22"/>
            <w:szCs w:val="22"/>
            <w:lang w:eastAsia="en-AU"/>
            <w14:ligatures w14:val="standardContextual"/>
          </w:rPr>
          <w:tab/>
        </w:r>
        <w:r w:rsidRPr="00D1289B">
          <w:t>Effect of further registration decision about registered place or object</w:t>
        </w:r>
        <w:r>
          <w:tab/>
        </w:r>
        <w:r>
          <w:fldChar w:fldCharType="begin"/>
        </w:r>
        <w:r>
          <w:instrText xml:space="preserve"> PAGEREF _Toc170989417 \h </w:instrText>
        </w:r>
        <w:r>
          <w:fldChar w:fldCharType="separate"/>
        </w:r>
        <w:r w:rsidR="004A2D66">
          <w:t>24</w:t>
        </w:r>
        <w:r>
          <w:fldChar w:fldCharType="end"/>
        </w:r>
      </w:hyperlink>
    </w:p>
    <w:p w14:paraId="55EEB1B8" w14:textId="2617099D" w:rsidR="00C965D2" w:rsidRDefault="008D0229">
      <w:pPr>
        <w:pStyle w:val="TOC2"/>
        <w:rPr>
          <w:rFonts w:asciiTheme="minorHAnsi" w:eastAsiaTheme="minorEastAsia" w:hAnsiTheme="minorHAnsi" w:cstheme="minorBidi"/>
          <w:b w:val="0"/>
          <w:kern w:val="2"/>
          <w:sz w:val="22"/>
          <w:szCs w:val="22"/>
          <w:lang w:eastAsia="en-AU"/>
          <w14:ligatures w14:val="standardContextual"/>
        </w:rPr>
      </w:pPr>
      <w:hyperlink w:anchor="_Toc170989418" w:history="1">
        <w:r w:rsidR="00C965D2" w:rsidRPr="00D1289B">
          <w:t>Part 5</w:t>
        </w:r>
        <w:r w:rsidR="00C965D2">
          <w:rPr>
            <w:rFonts w:asciiTheme="minorHAnsi" w:eastAsiaTheme="minorEastAsia" w:hAnsiTheme="minorHAnsi" w:cstheme="minorBidi"/>
            <w:b w:val="0"/>
            <w:kern w:val="2"/>
            <w:sz w:val="22"/>
            <w:szCs w:val="22"/>
            <w:lang w:eastAsia="en-AU"/>
            <w14:ligatures w14:val="standardContextual"/>
          </w:rPr>
          <w:tab/>
        </w:r>
        <w:r w:rsidR="00C965D2" w:rsidRPr="00D1289B">
          <w:t>Heritage guidelines</w:t>
        </w:r>
        <w:r w:rsidR="00C965D2" w:rsidRPr="00C965D2">
          <w:rPr>
            <w:vanish/>
          </w:rPr>
          <w:tab/>
        </w:r>
        <w:r w:rsidR="00C965D2" w:rsidRPr="00C965D2">
          <w:rPr>
            <w:vanish/>
          </w:rPr>
          <w:fldChar w:fldCharType="begin"/>
        </w:r>
        <w:r w:rsidR="00C965D2" w:rsidRPr="00C965D2">
          <w:rPr>
            <w:vanish/>
          </w:rPr>
          <w:instrText xml:space="preserve"> PAGEREF _Toc170989418 \h </w:instrText>
        </w:r>
        <w:r w:rsidR="00C965D2" w:rsidRPr="00C965D2">
          <w:rPr>
            <w:vanish/>
          </w:rPr>
        </w:r>
        <w:r w:rsidR="00C965D2" w:rsidRPr="00C965D2">
          <w:rPr>
            <w:vanish/>
          </w:rPr>
          <w:fldChar w:fldCharType="separate"/>
        </w:r>
        <w:r w:rsidR="004A2D66">
          <w:rPr>
            <w:vanish/>
          </w:rPr>
          <w:t>25</w:t>
        </w:r>
        <w:r w:rsidR="00C965D2" w:rsidRPr="00C965D2">
          <w:rPr>
            <w:vanish/>
          </w:rPr>
          <w:fldChar w:fldCharType="end"/>
        </w:r>
      </w:hyperlink>
    </w:p>
    <w:p w14:paraId="4124B5C9" w14:textId="4D2BA3E8"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19" w:history="1">
        <w:r w:rsidRPr="00D1289B">
          <w:t>25</w:t>
        </w:r>
        <w:r>
          <w:rPr>
            <w:rFonts w:asciiTheme="minorHAnsi" w:eastAsiaTheme="minorEastAsia" w:hAnsiTheme="minorHAnsi" w:cstheme="minorBidi"/>
            <w:kern w:val="2"/>
            <w:sz w:val="22"/>
            <w:szCs w:val="22"/>
            <w:lang w:eastAsia="en-AU"/>
            <w14:ligatures w14:val="standardContextual"/>
          </w:rPr>
          <w:tab/>
        </w:r>
        <w:r w:rsidRPr="00D1289B">
          <w:t>Guidelines about conserving heritage significance</w:t>
        </w:r>
        <w:r>
          <w:tab/>
        </w:r>
        <w:r>
          <w:fldChar w:fldCharType="begin"/>
        </w:r>
        <w:r>
          <w:instrText xml:space="preserve"> PAGEREF _Toc170989419 \h </w:instrText>
        </w:r>
        <w:r>
          <w:fldChar w:fldCharType="separate"/>
        </w:r>
        <w:r w:rsidR="004A2D66">
          <w:t>25</w:t>
        </w:r>
        <w:r>
          <w:fldChar w:fldCharType="end"/>
        </w:r>
      </w:hyperlink>
    </w:p>
    <w:p w14:paraId="385EC6F9" w14:textId="4E5E05B4"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20" w:history="1">
        <w:r w:rsidRPr="00D1289B">
          <w:t>26</w:t>
        </w:r>
        <w:r>
          <w:rPr>
            <w:rFonts w:asciiTheme="minorHAnsi" w:eastAsiaTheme="minorEastAsia" w:hAnsiTheme="minorHAnsi" w:cstheme="minorBidi"/>
            <w:kern w:val="2"/>
            <w:sz w:val="22"/>
            <w:szCs w:val="22"/>
            <w:lang w:eastAsia="en-AU"/>
            <w14:ligatures w14:val="standardContextual"/>
          </w:rPr>
          <w:tab/>
        </w:r>
        <w:r w:rsidRPr="00D1289B">
          <w:t>Public consultation about heritage guidelines</w:t>
        </w:r>
        <w:r>
          <w:tab/>
        </w:r>
        <w:r>
          <w:fldChar w:fldCharType="begin"/>
        </w:r>
        <w:r>
          <w:instrText xml:space="preserve"> PAGEREF _Toc170989420 \h </w:instrText>
        </w:r>
        <w:r>
          <w:fldChar w:fldCharType="separate"/>
        </w:r>
        <w:r w:rsidR="004A2D66">
          <w:t>26</w:t>
        </w:r>
        <w:r>
          <w:fldChar w:fldCharType="end"/>
        </w:r>
      </w:hyperlink>
    </w:p>
    <w:p w14:paraId="270407F7" w14:textId="7C258BFE"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21" w:history="1">
        <w:r w:rsidRPr="00D1289B">
          <w:t>26A</w:t>
        </w:r>
        <w:r>
          <w:rPr>
            <w:rFonts w:asciiTheme="minorHAnsi" w:eastAsiaTheme="minorEastAsia" w:hAnsiTheme="minorHAnsi" w:cstheme="minorBidi"/>
            <w:kern w:val="2"/>
            <w:sz w:val="22"/>
            <w:szCs w:val="22"/>
            <w:lang w:eastAsia="en-AU"/>
            <w14:ligatures w14:val="standardContextual"/>
          </w:rPr>
          <w:tab/>
        </w:r>
        <w:r w:rsidRPr="00D1289B">
          <w:rPr>
            <w:lang w:eastAsia="en-AU"/>
          </w:rPr>
          <w:t>Period for making heritage guidelines</w:t>
        </w:r>
        <w:r>
          <w:tab/>
        </w:r>
        <w:r>
          <w:fldChar w:fldCharType="begin"/>
        </w:r>
        <w:r>
          <w:instrText xml:space="preserve"> PAGEREF _Toc170989421 \h </w:instrText>
        </w:r>
        <w:r>
          <w:fldChar w:fldCharType="separate"/>
        </w:r>
        <w:r w:rsidR="004A2D66">
          <w:t>27</w:t>
        </w:r>
        <w:r>
          <w:fldChar w:fldCharType="end"/>
        </w:r>
      </w:hyperlink>
    </w:p>
    <w:p w14:paraId="60B24979" w14:textId="687E140E"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22" w:history="1">
        <w:r w:rsidRPr="00D1289B">
          <w:t>26B</w:t>
        </w:r>
        <w:r>
          <w:rPr>
            <w:rFonts w:asciiTheme="minorHAnsi" w:eastAsiaTheme="minorEastAsia" w:hAnsiTheme="minorHAnsi" w:cstheme="minorBidi"/>
            <w:kern w:val="2"/>
            <w:sz w:val="22"/>
            <w:szCs w:val="22"/>
            <w:lang w:eastAsia="en-AU"/>
            <w14:ligatures w14:val="standardContextual"/>
          </w:rPr>
          <w:tab/>
        </w:r>
        <w:r w:rsidRPr="00D1289B">
          <w:rPr>
            <w:lang w:eastAsia="en-AU"/>
          </w:rPr>
          <w:t>Report to Minister about public consultation on heritage guidelines</w:t>
        </w:r>
        <w:r>
          <w:tab/>
        </w:r>
        <w:r>
          <w:fldChar w:fldCharType="begin"/>
        </w:r>
        <w:r>
          <w:instrText xml:space="preserve"> PAGEREF _Toc170989422 \h </w:instrText>
        </w:r>
        <w:r>
          <w:fldChar w:fldCharType="separate"/>
        </w:r>
        <w:r w:rsidR="004A2D66">
          <w:t>30</w:t>
        </w:r>
        <w:r>
          <w:fldChar w:fldCharType="end"/>
        </w:r>
      </w:hyperlink>
    </w:p>
    <w:p w14:paraId="32B99062" w14:textId="5B95C4D8"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23" w:history="1">
        <w:r w:rsidRPr="00D1289B">
          <w:t>26C</w:t>
        </w:r>
        <w:r>
          <w:rPr>
            <w:rFonts w:asciiTheme="minorHAnsi" w:eastAsiaTheme="minorEastAsia" w:hAnsiTheme="minorHAnsi" w:cstheme="minorBidi"/>
            <w:kern w:val="2"/>
            <w:sz w:val="22"/>
            <w:szCs w:val="22"/>
            <w:lang w:eastAsia="en-AU"/>
            <w14:ligatures w14:val="standardContextual"/>
          </w:rPr>
          <w:tab/>
        </w:r>
        <w:r w:rsidRPr="00D1289B">
          <w:rPr>
            <w:lang w:eastAsia="en-AU"/>
          </w:rPr>
          <w:t>Minister may require further consideration by council on heritage guidelines</w:t>
        </w:r>
        <w:r>
          <w:tab/>
        </w:r>
        <w:r>
          <w:fldChar w:fldCharType="begin"/>
        </w:r>
        <w:r>
          <w:instrText xml:space="preserve"> PAGEREF _Toc170989423 \h </w:instrText>
        </w:r>
        <w:r>
          <w:fldChar w:fldCharType="separate"/>
        </w:r>
        <w:r w:rsidR="004A2D66">
          <w:t>30</w:t>
        </w:r>
        <w:r>
          <w:fldChar w:fldCharType="end"/>
        </w:r>
      </w:hyperlink>
    </w:p>
    <w:p w14:paraId="13E4C8E2" w14:textId="6D0AD13C"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24" w:history="1">
        <w:r w:rsidRPr="00D1289B">
          <w:t>26D</w:t>
        </w:r>
        <w:r>
          <w:rPr>
            <w:rFonts w:asciiTheme="minorHAnsi" w:eastAsiaTheme="minorEastAsia" w:hAnsiTheme="minorHAnsi" w:cstheme="minorBidi"/>
            <w:kern w:val="2"/>
            <w:sz w:val="22"/>
            <w:szCs w:val="22"/>
            <w:lang w:eastAsia="en-AU"/>
            <w14:ligatures w14:val="standardContextual"/>
          </w:rPr>
          <w:tab/>
        </w:r>
        <w:r w:rsidRPr="00D1289B">
          <w:rPr>
            <w:lang w:eastAsia="en-AU"/>
          </w:rPr>
          <w:t>Heritage guidelines revocation</w:t>
        </w:r>
        <w:r>
          <w:tab/>
        </w:r>
        <w:r>
          <w:fldChar w:fldCharType="begin"/>
        </w:r>
        <w:r>
          <w:instrText xml:space="preserve"> PAGEREF _Toc170989424 \h </w:instrText>
        </w:r>
        <w:r>
          <w:fldChar w:fldCharType="separate"/>
        </w:r>
        <w:r w:rsidR="004A2D66">
          <w:t>31</w:t>
        </w:r>
        <w:r>
          <w:fldChar w:fldCharType="end"/>
        </w:r>
      </w:hyperlink>
    </w:p>
    <w:p w14:paraId="4AFB524E" w14:textId="1FD3154C"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25" w:history="1">
        <w:r w:rsidRPr="00D1289B">
          <w:t>26E</w:t>
        </w:r>
        <w:r>
          <w:rPr>
            <w:rFonts w:asciiTheme="minorHAnsi" w:eastAsiaTheme="minorEastAsia" w:hAnsiTheme="minorHAnsi" w:cstheme="minorBidi"/>
            <w:kern w:val="2"/>
            <w:sz w:val="22"/>
            <w:szCs w:val="22"/>
            <w:lang w:eastAsia="en-AU"/>
            <w14:ligatures w14:val="standardContextual"/>
          </w:rPr>
          <w:tab/>
        </w:r>
        <w:r w:rsidRPr="00D1289B">
          <w:rPr>
            <w:lang w:eastAsia="en-AU"/>
          </w:rPr>
          <w:t>Notification about heritage guidelines</w:t>
        </w:r>
        <w:r>
          <w:tab/>
        </w:r>
        <w:r>
          <w:fldChar w:fldCharType="begin"/>
        </w:r>
        <w:r>
          <w:instrText xml:space="preserve"> PAGEREF _Toc170989425 \h </w:instrText>
        </w:r>
        <w:r>
          <w:fldChar w:fldCharType="separate"/>
        </w:r>
        <w:r w:rsidR="004A2D66">
          <w:t>31</w:t>
        </w:r>
        <w:r>
          <w:fldChar w:fldCharType="end"/>
        </w:r>
      </w:hyperlink>
    </w:p>
    <w:p w14:paraId="269149C3" w14:textId="10CA0046"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26" w:history="1">
        <w:r w:rsidRPr="00D1289B">
          <w:t>27</w:t>
        </w:r>
        <w:r>
          <w:rPr>
            <w:rFonts w:asciiTheme="minorHAnsi" w:eastAsiaTheme="minorEastAsia" w:hAnsiTheme="minorHAnsi" w:cstheme="minorBidi"/>
            <w:kern w:val="2"/>
            <w:sz w:val="22"/>
            <w:szCs w:val="22"/>
            <w:lang w:eastAsia="en-AU"/>
            <w14:ligatures w14:val="standardContextual"/>
          </w:rPr>
          <w:tab/>
        </w:r>
        <w:r w:rsidRPr="00D1289B">
          <w:t>Application of heritage guidelines</w:t>
        </w:r>
        <w:r>
          <w:tab/>
        </w:r>
        <w:r>
          <w:fldChar w:fldCharType="begin"/>
        </w:r>
        <w:r>
          <w:instrText xml:space="preserve"> PAGEREF _Toc170989426 \h </w:instrText>
        </w:r>
        <w:r>
          <w:fldChar w:fldCharType="separate"/>
        </w:r>
        <w:r w:rsidR="004A2D66">
          <w:t>31</w:t>
        </w:r>
        <w:r>
          <w:fldChar w:fldCharType="end"/>
        </w:r>
      </w:hyperlink>
    </w:p>
    <w:p w14:paraId="2EC785FF" w14:textId="28A4886E" w:rsidR="00C965D2" w:rsidRDefault="008D0229">
      <w:pPr>
        <w:pStyle w:val="TOC2"/>
        <w:rPr>
          <w:rFonts w:asciiTheme="minorHAnsi" w:eastAsiaTheme="minorEastAsia" w:hAnsiTheme="minorHAnsi" w:cstheme="minorBidi"/>
          <w:b w:val="0"/>
          <w:kern w:val="2"/>
          <w:sz w:val="22"/>
          <w:szCs w:val="22"/>
          <w:lang w:eastAsia="en-AU"/>
          <w14:ligatures w14:val="standardContextual"/>
        </w:rPr>
      </w:pPr>
      <w:hyperlink w:anchor="_Toc170989427" w:history="1">
        <w:r w:rsidR="00C965D2" w:rsidRPr="00D1289B">
          <w:t>Part 6</w:t>
        </w:r>
        <w:r w:rsidR="00C965D2">
          <w:rPr>
            <w:rFonts w:asciiTheme="minorHAnsi" w:eastAsiaTheme="minorEastAsia" w:hAnsiTheme="minorHAnsi" w:cstheme="minorBidi"/>
            <w:b w:val="0"/>
            <w:kern w:val="2"/>
            <w:sz w:val="22"/>
            <w:szCs w:val="22"/>
            <w:lang w:eastAsia="en-AU"/>
            <w14:ligatures w14:val="standardContextual"/>
          </w:rPr>
          <w:tab/>
        </w:r>
        <w:r w:rsidR="00C965D2" w:rsidRPr="00D1289B">
          <w:t>Registration of places and objects</w:t>
        </w:r>
        <w:r w:rsidR="00C965D2" w:rsidRPr="00C965D2">
          <w:rPr>
            <w:vanish/>
          </w:rPr>
          <w:tab/>
        </w:r>
        <w:r w:rsidR="00C965D2" w:rsidRPr="00C965D2">
          <w:rPr>
            <w:vanish/>
          </w:rPr>
          <w:fldChar w:fldCharType="begin"/>
        </w:r>
        <w:r w:rsidR="00C965D2" w:rsidRPr="00C965D2">
          <w:rPr>
            <w:vanish/>
          </w:rPr>
          <w:instrText xml:space="preserve"> PAGEREF _Toc170989427 \h </w:instrText>
        </w:r>
        <w:r w:rsidR="00C965D2" w:rsidRPr="00C965D2">
          <w:rPr>
            <w:vanish/>
          </w:rPr>
        </w:r>
        <w:r w:rsidR="00C965D2" w:rsidRPr="00C965D2">
          <w:rPr>
            <w:vanish/>
          </w:rPr>
          <w:fldChar w:fldCharType="separate"/>
        </w:r>
        <w:r w:rsidR="004A2D66">
          <w:rPr>
            <w:vanish/>
          </w:rPr>
          <w:t>32</w:t>
        </w:r>
        <w:r w:rsidR="00C965D2" w:rsidRPr="00C965D2">
          <w:rPr>
            <w:vanish/>
          </w:rPr>
          <w:fldChar w:fldCharType="end"/>
        </w:r>
      </w:hyperlink>
    </w:p>
    <w:p w14:paraId="376C5E68" w14:textId="31A51D5C" w:rsidR="00C965D2" w:rsidRDefault="008D0229">
      <w:pPr>
        <w:pStyle w:val="TOC3"/>
        <w:rPr>
          <w:rFonts w:asciiTheme="minorHAnsi" w:eastAsiaTheme="minorEastAsia" w:hAnsiTheme="minorHAnsi" w:cstheme="minorBidi"/>
          <w:b w:val="0"/>
          <w:kern w:val="2"/>
          <w:sz w:val="22"/>
          <w:szCs w:val="22"/>
          <w:lang w:eastAsia="en-AU"/>
          <w14:ligatures w14:val="standardContextual"/>
        </w:rPr>
      </w:pPr>
      <w:hyperlink w:anchor="_Toc170989428" w:history="1">
        <w:r w:rsidR="00C965D2" w:rsidRPr="00D1289B">
          <w:t>Division 6.1</w:t>
        </w:r>
        <w:r w:rsidR="00C965D2">
          <w:rPr>
            <w:rFonts w:asciiTheme="minorHAnsi" w:eastAsiaTheme="minorEastAsia" w:hAnsiTheme="minorHAnsi" w:cstheme="minorBidi"/>
            <w:b w:val="0"/>
            <w:kern w:val="2"/>
            <w:sz w:val="22"/>
            <w:szCs w:val="22"/>
            <w:lang w:eastAsia="en-AU"/>
            <w14:ligatures w14:val="standardContextual"/>
          </w:rPr>
          <w:tab/>
        </w:r>
        <w:r w:rsidR="00C965D2" w:rsidRPr="00D1289B">
          <w:t>Provisional registration</w:t>
        </w:r>
        <w:r w:rsidR="00C965D2" w:rsidRPr="00C965D2">
          <w:rPr>
            <w:vanish/>
          </w:rPr>
          <w:tab/>
        </w:r>
        <w:r w:rsidR="00C965D2" w:rsidRPr="00C965D2">
          <w:rPr>
            <w:vanish/>
          </w:rPr>
          <w:fldChar w:fldCharType="begin"/>
        </w:r>
        <w:r w:rsidR="00C965D2" w:rsidRPr="00C965D2">
          <w:rPr>
            <w:vanish/>
          </w:rPr>
          <w:instrText xml:space="preserve"> PAGEREF _Toc170989428 \h </w:instrText>
        </w:r>
        <w:r w:rsidR="00C965D2" w:rsidRPr="00C965D2">
          <w:rPr>
            <w:vanish/>
          </w:rPr>
        </w:r>
        <w:r w:rsidR="00C965D2" w:rsidRPr="00C965D2">
          <w:rPr>
            <w:vanish/>
          </w:rPr>
          <w:fldChar w:fldCharType="separate"/>
        </w:r>
        <w:r w:rsidR="004A2D66">
          <w:rPr>
            <w:vanish/>
          </w:rPr>
          <w:t>32</w:t>
        </w:r>
        <w:r w:rsidR="00C965D2" w:rsidRPr="00C965D2">
          <w:rPr>
            <w:vanish/>
          </w:rPr>
          <w:fldChar w:fldCharType="end"/>
        </w:r>
      </w:hyperlink>
    </w:p>
    <w:p w14:paraId="536E7C4B" w14:textId="14FE0AE7"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29" w:history="1">
        <w:r w:rsidRPr="00D1289B">
          <w:t>28</w:t>
        </w:r>
        <w:r>
          <w:rPr>
            <w:rFonts w:asciiTheme="minorHAnsi" w:eastAsiaTheme="minorEastAsia" w:hAnsiTheme="minorHAnsi" w:cstheme="minorBidi"/>
            <w:kern w:val="2"/>
            <w:sz w:val="22"/>
            <w:szCs w:val="22"/>
            <w:lang w:eastAsia="en-AU"/>
            <w14:ligatures w14:val="standardContextual"/>
          </w:rPr>
          <w:tab/>
        </w:r>
        <w:r w:rsidRPr="00D1289B">
          <w:rPr>
            <w:lang w:eastAsia="en-AU"/>
          </w:rPr>
          <w:t>Application for provisional registration of place or object—nomination application</w:t>
        </w:r>
        <w:r>
          <w:tab/>
        </w:r>
        <w:r>
          <w:fldChar w:fldCharType="begin"/>
        </w:r>
        <w:r>
          <w:instrText xml:space="preserve"> PAGEREF _Toc170989429 \h </w:instrText>
        </w:r>
        <w:r>
          <w:fldChar w:fldCharType="separate"/>
        </w:r>
        <w:r w:rsidR="004A2D66">
          <w:t>32</w:t>
        </w:r>
        <w:r>
          <w:fldChar w:fldCharType="end"/>
        </w:r>
      </w:hyperlink>
    </w:p>
    <w:p w14:paraId="50A33225" w14:textId="011DEF74"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30" w:history="1">
        <w:r w:rsidRPr="00D1289B">
          <w:t>29</w:t>
        </w:r>
        <w:r>
          <w:rPr>
            <w:rFonts w:asciiTheme="minorHAnsi" w:eastAsiaTheme="minorEastAsia" w:hAnsiTheme="minorHAnsi" w:cstheme="minorBidi"/>
            <w:kern w:val="2"/>
            <w:sz w:val="22"/>
            <w:szCs w:val="22"/>
            <w:lang w:eastAsia="en-AU"/>
            <w14:ligatures w14:val="standardContextual"/>
          </w:rPr>
          <w:tab/>
        </w:r>
        <w:r w:rsidRPr="00D1289B">
          <w:t>Decision about nomination application</w:t>
        </w:r>
        <w:r>
          <w:tab/>
        </w:r>
        <w:r>
          <w:fldChar w:fldCharType="begin"/>
        </w:r>
        <w:r>
          <w:instrText xml:space="preserve"> PAGEREF _Toc170989430 \h </w:instrText>
        </w:r>
        <w:r>
          <w:fldChar w:fldCharType="separate"/>
        </w:r>
        <w:r w:rsidR="004A2D66">
          <w:t>33</w:t>
        </w:r>
        <w:r>
          <w:fldChar w:fldCharType="end"/>
        </w:r>
      </w:hyperlink>
    </w:p>
    <w:p w14:paraId="1FC79AAC" w14:textId="3196CF4E"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31" w:history="1">
        <w:r w:rsidRPr="00D1289B">
          <w:t>30</w:t>
        </w:r>
        <w:r>
          <w:rPr>
            <w:rFonts w:asciiTheme="minorHAnsi" w:eastAsiaTheme="minorEastAsia" w:hAnsiTheme="minorHAnsi" w:cstheme="minorBidi"/>
            <w:kern w:val="2"/>
            <w:sz w:val="22"/>
            <w:szCs w:val="22"/>
            <w:lang w:eastAsia="en-AU"/>
            <w14:ligatures w14:val="standardContextual"/>
          </w:rPr>
          <w:tab/>
        </w:r>
        <w:r w:rsidRPr="00D1289B">
          <w:t>Request for urgent provisional registration</w:t>
        </w:r>
        <w:r>
          <w:tab/>
        </w:r>
        <w:r>
          <w:fldChar w:fldCharType="begin"/>
        </w:r>
        <w:r>
          <w:instrText xml:space="preserve"> PAGEREF _Toc170989431 \h </w:instrText>
        </w:r>
        <w:r>
          <w:fldChar w:fldCharType="separate"/>
        </w:r>
        <w:r w:rsidR="004A2D66">
          <w:t>35</w:t>
        </w:r>
        <w:r>
          <w:fldChar w:fldCharType="end"/>
        </w:r>
      </w:hyperlink>
    </w:p>
    <w:p w14:paraId="47857B2C" w14:textId="6D3276CD"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32" w:history="1">
        <w:r w:rsidRPr="00D1289B">
          <w:t>30A</w:t>
        </w:r>
        <w:r>
          <w:rPr>
            <w:rFonts w:asciiTheme="minorHAnsi" w:eastAsiaTheme="minorEastAsia" w:hAnsiTheme="minorHAnsi" w:cstheme="minorBidi"/>
            <w:kern w:val="2"/>
            <w:sz w:val="22"/>
            <w:szCs w:val="22"/>
            <w:lang w:eastAsia="en-AU"/>
            <w14:ligatures w14:val="standardContextual"/>
          </w:rPr>
          <w:tab/>
        </w:r>
        <w:r w:rsidRPr="00D1289B">
          <w:t>Change to nominated place or object before provisional registration decision</w:t>
        </w:r>
        <w:r>
          <w:tab/>
        </w:r>
        <w:r>
          <w:fldChar w:fldCharType="begin"/>
        </w:r>
        <w:r>
          <w:instrText xml:space="preserve"> PAGEREF _Toc170989432 \h </w:instrText>
        </w:r>
        <w:r>
          <w:fldChar w:fldCharType="separate"/>
        </w:r>
        <w:r w:rsidR="004A2D66">
          <w:t>37</w:t>
        </w:r>
        <w:r>
          <w:fldChar w:fldCharType="end"/>
        </w:r>
      </w:hyperlink>
    </w:p>
    <w:p w14:paraId="66D313C9" w14:textId="00355A55"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33" w:history="1">
        <w:r w:rsidRPr="00D1289B">
          <w:t>31</w:t>
        </w:r>
        <w:r>
          <w:rPr>
            <w:rFonts w:asciiTheme="minorHAnsi" w:eastAsiaTheme="minorEastAsia" w:hAnsiTheme="minorHAnsi" w:cstheme="minorBidi"/>
            <w:kern w:val="2"/>
            <w:sz w:val="22"/>
            <w:szCs w:val="22"/>
            <w:lang w:eastAsia="en-AU"/>
            <w14:ligatures w14:val="standardContextual"/>
          </w:rPr>
          <w:tab/>
        </w:r>
        <w:r w:rsidRPr="00D1289B">
          <w:t>Council must consult representative Aboriginal organisation</w:t>
        </w:r>
        <w:r>
          <w:tab/>
        </w:r>
        <w:r>
          <w:fldChar w:fldCharType="begin"/>
        </w:r>
        <w:r>
          <w:instrText xml:space="preserve"> PAGEREF _Toc170989433 \h </w:instrText>
        </w:r>
        <w:r>
          <w:fldChar w:fldCharType="separate"/>
        </w:r>
        <w:r w:rsidR="004A2D66">
          <w:t>38</w:t>
        </w:r>
        <w:r>
          <w:fldChar w:fldCharType="end"/>
        </w:r>
      </w:hyperlink>
    </w:p>
    <w:p w14:paraId="4AAAE6D4" w14:textId="7A9C5587"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34" w:history="1">
        <w:r w:rsidRPr="00D1289B">
          <w:t>31A</w:t>
        </w:r>
        <w:r>
          <w:rPr>
            <w:rFonts w:asciiTheme="minorHAnsi" w:eastAsiaTheme="minorEastAsia" w:hAnsiTheme="minorHAnsi" w:cstheme="minorBidi"/>
            <w:kern w:val="2"/>
            <w:sz w:val="22"/>
            <w:szCs w:val="22"/>
            <w:lang w:eastAsia="en-AU"/>
            <w14:ligatures w14:val="standardContextual"/>
          </w:rPr>
          <w:tab/>
        </w:r>
        <w:r w:rsidRPr="00D1289B">
          <w:t>Consultation with scientific committee about provisional registration</w:t>
        </w:r>
        <w:r>
          <w:tab/>
        </w:r>
        <w:r>
          <w:fldChar w:fldCharType="begin"/>
        </w:r>
        <w:r>
          <w:instrText xml:space="preserve"> PAGEREF _Toc170989434 \h </w:instrText>
        </w:r>
        <w:r>
          <w:fldChar w:fldCharType="separate"/>
        </w:r>
        <w:r w:rsidR="004A2D66">
          <w:t>38</w:t>
        </w:r>
        <w:r>
          <w:fldChar w:fldCharType="end"/>
        </w:r>
      </w:hyperlink>
    </w:p>
    <w:p w14:paraId="19662092" w14:textId="24B29869"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35" w:history="1">
        <w:r w:rsidRPr="00D1289B">
          <w:t>32</w:t>
        </w:r>
        <w:r>
          <w:rPr>
            <w:rFonts w:asciiTheme="minorHAnsi" w:eastAsiaTheme="minorEastAsia" w:hAnsiTheme="minorHAnsi" w:cstheme="minorBidi"/>
            <w:kern w:val="2"/>
            <w:sz w:val="22"/>
            <w:szCs w:val="22"/>
            <w:lang w:eastAsia="en-AU"/>
            <w14:ligatures w14:val="standardContextual"/>
          </w:rPr>
          <w:tab/>
        </w:r>
        <w:r w:rsidRPr="00D1289B">
          <w:rPr>
            <w:lang w:eastAsia="en-AU"/>
          </w:rPr>
          <w:t>Decision about provisional registration</w:t>
        </w:r>
        <w:r>
          <w:tab/>
        </w:r>
        <w:r>
          <w:fldChar w:fldCharType="begin"/>
        </w:r>
        <w:r>
          <w:instrText xml:space="preserve"> PAGEREF _Toc170989435 \h </w:instrText>
        </w:r>
        <w:r>
          <w:fldChar w:fldCharType="separate"/>
        </w:r>
        <w:r w:rsidR="004A2D66">
          <w:t>38</w:t>
        </w:r>
        <w:r>
          <w:fldChar w:fldCharType="end"/>
        </w:r>
      </w:hyperlink>
    </w:p>
    <w:p w14:paraId="7DFC3470" w14:textId="1A192534"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36" w:history="1">
        <w:r w:rsidRPr="00D1289B">
          <w:t>33</w:t>
        </w:r>
        <w:r>
          <w:rPr>
            <w:rFonts w:asciiTheme="minorHAnsi" w:eastAsiaTheme="minorEastAsia" w:hAnsiTheme="minorHAnsi" w:cstheme="minorBidi"/>
            <w:kern w:val="2"/>
            <w:sz w:val="22"/>
            <w:szCs w:val="22"/>
            <w:lang w:eastAsia="en-AU"/>
            <w14:ligatures w14:val="standardContextual"/>
          </w:rPr>
          <w:tab/>
        </w:r>
        <w:r w:rsidRPr="00D1289B">
          <w:t>Provisional registration of place or object</w:t>
        </w:r>
        <w:r>
          <w:tab/>
        </w:r>
        <w:r>
          <w:fldChar w:fldCharType="begin"/>
        </w:r>
        <w:r>
          <w:instrText xml:space="preserve"> PAGEREF _Toc170989436 \h </w:instrText>
        </w:r>
        <w:r>
          <w:fldChar w:fldCharType="separate"/>
        </w:r>
        <w:r w:rsidR="004A2D66">
          <w:t>39</w:t>
        </w:r>
        <w:r>
          <w:fldChar w:fldCharType="end"/>
        </w:r>
      </w:hyperlink>
    </w:p>
    <w:p w14:paraId="4F749DC1" w14:textId="25ED8F3C"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37" w:history="1">
        <w:r w:rsidRPr="00D1289B">
          <w:t>34</w:t>
        </w:r>
        <w:r>
          <w:rPr>
            <w:rFonts w:asciiTheme="minorHAnsi" w:eastAsiaTheme="minorEastAsia" w:hAnsiTheme="minorHAnsi" w:cstheme="minorBidi"/>
            <w:kern w:val="2"/>
            <w:sz w:val="22"/>
            <w:szCs w:val="22"/>
            <w:lang w:eastAsia="en-AU"/>
            <w14:ligatures w14:val="standardContextual"/>
          </w:rPr>
          <w:tab/>
        </w:r>
        <w:r w:rsidRPr="00D1289B">
          <w:t>Notice of decision about provisional registration</w:t>
        </w:r>
        <w:r>
          <w:tab/>
        </w:r>
        <w:r>
          <w:fldChar w:fldCharType="begin"/>
        </w:r>
        <w:r>
          <w:instrText xml:space="preserve"> PAGEREF _Toc170989437 \h </w:instrText>
        </w:r>
        <w:r>
          <w:fldChar w:fldCharType="separate"/>
        </w:r>
        <w:r w:rsidR="004A2D66">
          <w:t>39</w:t>
        </w:r>
        <w:r>
          <w:fldChar w:fldCharType="end"/>
        </w:r>
      </w:hyperlink>
    </w:p>
    <w:p w14:paraId="47D4D2B3" w14:textId="19F64725"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38" w:history="1">
        <w:r w:rsidRPr="00D1289B">
          <w:t>35</w:t>
        </w:r>
        <w:r>
          <w:rPr>
            <w:rFonts w:asciiTheme="minorHAnsi" w:eastAsiaTheme="minorEastAsia" w:hAnsiTheme="minorHAnsi" w:cstheme="minorBidi"/>
            <w:kern w:val="2"/>
            <w:sz w:val="22"/>
            <w:szCs w:val="22"/>
            <w:lang w:eastAsia="en-AU"/>
            <w14:ligatures w14:val="standardContextual"/>
          </w:rPr>
          <w:tab/>
        </w:r>
        <w:r w:rsidRPr="00D1289B">
          <w:rPr>
            <w:lang w:eastAsia="en-AU"/>
          </w:rPr>
          <w:t>Period of provisional registration</w:t>
        </w:r>
        <w:r>
          <w:tab/>
        </w:r>
        <w:r>
          <w:fldChar w:fldCharType="begin"/>
        </w:r>
        <w:r>
          <w:instrText xml:space="preserve"> PAGEREF _Toc170989438 \h </w:instrText>
        </w:r>
        <w:r>
          <w:fldChar w:fldCharType="separate"/>
        </w:r>
        <w:r w:rsidR="004A2D66">
          <w:t>40</w:t>
        </w:r>
        <w:r>
          <w:fldChar w:fldCharType="end"/>
        </w:r>
      </w:hyperlink>
    </w:p>
    <w:p w14:paraId="4AA3F1D9" w14:textId="3C815578"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39" w:history="1">
        <w:r w:rsidRPr="00D1289B">
          <w:t>36</w:t>
        </w:r>
        <w:r>
          <w:rPr>
            <w:rFonts w:asciiTheme="minorHAnsi" w:eastAsiaTheme="minorEastAsia" w:hAnsiTheme="minorHAnsi" w:cstheme="minorBidi"/>
            <w:kern w:val="2"/>
            <w:sz w:val="22"/>
            <w:szCs w:val="22"/>
            <w:lang w:eastAsia="en-AU"/>
            <w14:ligatures w14:val="standardContextual"/>
          </w:rPr>
          <w:tab/>
        </w:r>
        <w:r w:rsidRPr="00D1289B">
          <w:rPr>
            <w:lang w:eastAsia="en-AU"/>
          </w:rPr>
          <w:t>End of period of provisional registration without decision</w:t>
        </w:r>
        <w:r>
          <w:tab/>
        </w:r>
        <w:r>
          <w:fldChar w:fldCharType="begin"/>
        </w:r>
        <w:r>
          <w:instrText xml:space="preserve"> PAGEREF _Toc170989439 \h </w:instrText>
        </w:r>
        <w:r>
          <w:fldChar w:fldCharType="separate"/>
        </w:r>
        <w:r w:rsidR="004A2D66">
          <w:t>42</w:t>
        </w:r>
        <w:r>
          <w:fldChar w:fldCharType="end"/>
        </w:r>
      </w:hyperlink>
    </w:p>
    <w:p w14:paraId="0E81DCFD" w14:textId="0D8DA376" w:rsidR="00C965D2" w:rsidRDefault="008D0229">
      <w:pPr>
        <w:pStyle w:val="TOC3"/>
        <w:rPr>
          <w:rFonts w:asciiTheme="minorHAnsi" w:eastAsiaTheme="minorEastAsia" w:hAnsiTheme="minorHAnsi" w:cstheme="minorBidi"/>
          <w:b w:val="0"/>
          <w:kern w:val="2"/>
          <w:sz w:val="22"/>
          <w:szCs w:val="22"/>
          <w:lang w:eastAsia="en-AU"/>
          <w14:ligatures w14:val="standardContextual"/>
        </w:rPr>
      </w:pPr>
      <w:hyperlink w:anchor="_Toc170989440" w:history="1">
        <w:r w:rsidR="00C965D2" w:rsidRPr="00D1289B">
          <w:t>Division 6.2</w:t>
        </w:r>
        <w:r w:rsidR="00C965D2">
          <w:rPr>
            <w:rFonts w:asciiTheme="minorHAnsi" w:eastAsiaTheme="minorEastAsia" w:hAnsiTheme="minorHAnsi" w:cstheme="minorBidi"/>
            <w:b w:val="0"/>
            <w:kern w:val="2"/>
            <w:sz w:val="22"/>
            <w:szCs w:val="22"/>
            <w:lang w:eastAsia="en-AU"/>
            <w14:ligatures w14:val="standardContextual"/>
          </w:rPr>
          <w:tab/>
        </w:r>
        <w:r w:rsidR="00C965D2" w:rsidRPr="00D1289B">
          <w:t>Registration</w:t>
        </w:r>
        <w:r w:rsidR="00C965D2" w:rsidRPr="00C965D2">
          <w:rPr>
            <w:vanish/>
          </w:rPr>
          <w:tab/>
        </w:r>
        <w:r w:rsidR="00C965D2" w:rsidRPr="00C965D2">
          <w:rPr>
            <w:vanish/>
          </w:rPr>
          <w:fldChar w:fldCharType="begin"/>
        </w:r>
        <w:r w:rsidR="00C965D2" w:rsidRPr="00C965D2">
          <w:rPr>
            <w:vanish/>
          </w:rPr>
          <w:instrText xml:space="preserve"> PAGEREF _Toc170989440 \h </w:instrText>
        </w:r>
        <w:r w:rsidR="00C965D2" w:rsidRPr="00C965D2">
          <w:rPr>
            <w:vanish/>
          </w:rPr>
        </w:r>
        <w:r w:rsidR="00C965D2" w:rsidRPr="00C965D2">
          <w:rPr>
            <w:vanish/>
          </w:rPr>
          <w:fldChar w:fldCharType="separate"/>
        </w:r>
        <w:r w:rsidR="004A2D66">
          <w:rPr>
            <w:vanish/>
          </w:rPr>
          <w:t>42</w:t>
        </w:r>
        <w:r w:rsidR="00C965D2" w:rsidRPr="00C965D2">
          <w:rPr>
            <w:vanish/>
          </w:rPr>
          <w:fldChar w:fldCharType="end"/>
        </w:r>
      </w:hyperlink>
    </w:p>
    <w:p w14:paraId="27079082" w14:textId="4982A3A1"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41" w:history="1">
        <w:r w:rsidRPr="00D1289B">
          <w:t>37</w:t>
        </w:r>
        <w:r>
          <w:rPr>
            <w:rFonts w:asciiTheme="minorHAnsi" w:eastAsiaTheme="minorEastAsia" w:hAnsiTheme="minorHAnsi" w:cstheme="minorBidi"/>
            <w:kern w:val="2"/>
            <w:sz w:val="22"/>
            <w:szCs w:val="22"/>
            <w:lang w:eastAsia="en-AU"/>
            <w14:ligatures w14:val="standardContextual"/>
          </w:rPr>
          <w:tab/>
        </w:r>
        <w:r w:rsidRPr="00D1289B">
          <w:t>Public consultation about registration of place or object</w:t>
        </w:r>
        <w:r>
          <w:tab/>
        </w:r>
        <w:r>
          <w:fldChar w:fldCharType="begin"/>
        </w:r>
        <w:r>
          <w:instrText xml:space="preserve"> PAGEREF _Toc170989441 \h </w:instrText>
        </w:r>
        <w:r>
          <w:fldChar w:fldCharType="separate"/>
        </w:r>
        <w:r w:rsidR="004A2D66">
          <w:t>42</w:t>
        </w:r>
        <w:r>
          <w:fldChar w:fldCharType="end"/>
        </w:r>
      </w:hyperlink>
    </w:p>
    <w:p w14:paraId="683F8059" w14:textId="3D5D9F2A"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42" w:history="1">
        <w:r w:rsidRPr="00D1289B">
          <w:t>38</w:t>
        </w:r>
        <w:r>
          <w:rPr>
            <w:rFonts w:asciiTheme="minorHAnsi" w:eastAsiaTheme="minorEastAsia" w:hAnsiTheme="minorHAnsi" w:cstheme="minorBidi"/>
            <w:kern w:val="2"/>
            <w:sz w:val="22"/>
            <w:szCs w:val="22"/>
            <w:lang w:eastAsia="en-AU"/>
            <w14:ligatures w14:val="standardContextual"/>
          </w:rPr>
          <w:tab/>
        </w:r>
        <w:r w:rsidRPr="00D1289B">
          <w:t>Report to Minister about public consultation</w:t>
        </w:r>
        <w:r>
          <w:tab/>
        </w:r>
        <w:r>
          <w:fldChar w:fldCharType="begin"/>
        </w:r>
        <w:r>
          <w:instrText xml:space="preserve"> PAGEREF _Toc170989442 \h </w:instrText>
        </w:r>
        <w:r>
          <w:fldChar w:fldCharType="separate"/>
        </w:r>
        <w:r w:rsidR="004A2D66">
          <w:t>43</w:t>
        </w:r>
        <w:r>
          <w:fldChar w:fldCharType="end"/>
        </w:r>
      </w:hyperlink>
    </w:p>
    <w:p w14:paraId="672BCE37" w14:textId="0151499B"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43" w:history="1">
        <w:r w:rsidRPr="00D1289B">
          <w:t>39</w:t>
        </w:r>
        <w:r>
          <w:rPr>
            <w:rFonts w:asciiTheme="minorHAnsi" w:eastAsiaTheme="minorEastAsia" w:hAnsiTheme="minorHAnsi" w:cstheme="minorBidi"/>
            <w:kern w:val="2"/>
            <w:sz w:val="22"/>
            <w:szCs w:val="22"/>
            <w:lang w:eastAsia="en-AU"/>
            <w14:ligatures w14:val="standardContextual"/>
          </w:rPr>
          <w:tab/>
        </w:r>
        <w:r w:rsidRPr="00D1289B">
          <w:t>Minister may require council to further consider issues related to registration</w:t>
        </w:r>
        <w:r>
          <w:tab/>
        </w:r>
        <w:r>
          <w:fldChar w:fldCharType="begin"/>
        </w:r>
        <w:r>
          <w:instrText xml:space="preserve"> PAGEREF _Toc170989443 \h </w:instrText>
        </w:r>
        <w:r>
          <w:fldChar w:fldCharType="separate"/>
        </w:r>
        <w:r w:rsidR="004A2D66">
          <w:t>44</w:t>
        </w:r>
        <w:r>
          <w:fldChar w:fldCharType="end"/>
        </w:r>
      </w:hyperlink>
    </w:p>
    <w:p w14:paraId="169305CD" w14:textId="64F7F8B7"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44" w:history="1">
        <w:r w:rsidRPr="00D1289B">
          <w:t>40</w:t>
        </w:r>
        <w:r>
          <w:rPr>
            <w:rFonts w:asciiTheme="minorHAnsi" w:eastAsiaTheme="minorEastAsia" w:hAnsiTheme="minorHAnsi" w:cstheme="minorBidi"/>
            <w:kern w:val="2"/>
            <w:sz w:val="22"/>
            <w:szCs w:val="22"/>
            <w:lang w:eastAsia="en-AU"/>
            <w14:ligatures w14:val="standardContextual"/>
          </w:rPr>
          <w:tab/>
        </w:r>
        <w:r w:rsidRPr="00D1289B">
          <w:t>Decision about registration</w:t>
        </w:r>
        <w:r>
          <w:tab/>
        </w:r>
        <w:r>
          <w:fldChar w:fldCharType="begin"/>
        </w:r>
        <w:r>
          <w:instrText xml:space="preserve"> PAGEREF _Toc170989444 \h </w:instrText>
        </w:r>
        <w:r>
          <w:fldChar w:fldCharType="separate"/>
        </w:r>
        <w:r w:rsidR="004A2D66">
          <w:t>44</w:t>
        </w:r>
        <w:r>
          <w:fldChar w:fldCharType="end"/>
        </w:r>
      </w:hyperlink>
    </w:p>
    <w:p w14:paraId="21523994" w14:textId="6980046B" w:rsidR="00C965D2" w:rsidRDefault="008D0229">
      <w:pPr>
        <w:pStyle w:val="TOC3"/>
        <w:rPr>
          <w:rFonts w:asciiTheme="minorHAnsi" w:eastAsiaTheme="minorEastAsia" w:hAnsiTheme="minorHAnsi" w:cstheme="minorBidi"/>
          <w:b w:val="0"/>
          <w:kern w:val="2"/>
          <w:sz w:val="22"/>
          <w:szCs w:val="22"/>
          <w:lang w:eastAsia="en-AU"/>
          <w14:ligatures w14:val="standardContextual"/>
        </w:rPr>
      </w:pPr>
      <w:hyperlink w:anchor="_Toc170989445" w:history="1">
        <w:r w:rsidR="00C965D2" w:rsidRPr="00D1289B">
          <w:t>Division 6.3</w:t>
        </w:r>
        <w:r w:rsidR="00C965D2">
          <w:rPr>
            <w:rFonts w:asciiTheme="minorHAnsi" w:eastAsiaTheme="minorEastAsia" w:hAnsiTheme="minorHAnsi" w:cstheme="minorBidi"/>
            <w:b w:val="0"/>
            <w:kern w:val="2"/>
            <w:sz w:val="22"/>
            <w:szCs w:val="22"/>
            <w:lang w:eastAsia="en-AU"/>
            <w14:ligatures w14:val="standardContextual"/>
          </w:rPr>
          <w:tab/>
        </w:r>
        <w:r w:rsidR="00C965D2" w:rsidRPr="00D1289B">
          <w:t>Registration of place or object protected under Nature Conservation Act 2014</w:t>
        </w:r>
        <w:r w:rsidR="00C965D2" w:rsidRPr="00C965D2">
          <w:rPr>
            <w:vanish/>
          </w:rPr>
          <w:tab/>
        </w:r>
        <w:r w:rsidR="00C965D2" w:rsidRPr="00C965D2">
          <w:rPr>
            <w:vanish/>
          </w:rPr>
          <w:fldChar w:fldCharType="begin"/>
        </w:r>
        <w:r w:rsidR="00C965D2" w:rsidRPr="00C965D2">
          <w:rPr>
            <w:vanish/>
          </w:rPr>
          <w:instrText xml:space="preserve"> PAGEREF _Toc170989445 \h </w:instrText>
        </w:r>
        <w:r w:rsidR="00C965D2" w:rsidRPr="00C965D2">
          <w:rPr>
            <w:vanish/>
          </w:rPr>
        </w:r>
        <w:r w:rsidR="00C965D2" w:rsidRPr="00C965D2">
          <w:rPr>
            <w:vanish/>
          </w:rPr>
          <w:fldChar w:fldCharType="separate"/>
        </w:r>
        <w:r w:rsidR="004A2D66">
          <w:rPr>
            <w:vanish/>
          </w:rPr>
          <w:t>46</w:t>
        </w:r>
        <w:r w:rsidR="00C965D2" w:rsidRPr="00C965D2">
          <w:rPr>
            <w:vanish/>
          </w:rPr>
          <w:fldChar w:fldCharType="end"/>
        </w:r>
      </w:hyperlink>
    </w:p>
    <w:p w14:paraId="6A77ADC4" w14:textId="008245AD"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46" w:history="1">
        <w:r w:rsidRPr="00D1289B">
          <w:t>42A</w:t>
        </w:r>
        <w:r>
          <w:rPr>
            <w:rFonts w:asciiTheme="minorHAnsi" w:eastAsiaTheme="minorEastAsia" w:hAnsiTheme="minorHAnsi" w:cstheme="minorBidi"/>
            <w:kern w:val="2"/>
            <w:sz w:val="22"/>
            <w:szCs w:val="22"/>
            <w:lang w:eastAsia="en-AU"/>
            <w14:ligatures w14:val="standardContextual"/>
          </w:rPr>
          <w:tab/>
        </w:r>
        <w:r w:rsidRPr="00D1289B">
          <w:t>Registration of place or object under this Act limited if place or object already protected under Nature Conservation Act 2014</w:t>
        </w:r>
        <w:r>
          <w:tab/>
        </w:r>
        <w:r>
          <w:fldChar w:fldCharType="begin"/>
        </w:r>
        <w:r>
          <w:instrText xml:space="preserve"> PAGEREF _Toc170989446 \h </w:instrText>
        </w:r>
        <w:r>
          <w:fldChar w:fldCharType="separate"/>
        </w:r>
        <w:r w:rsidR="004A2D66">
          <w:t>46</w:t>
        </w:r>
        <w:r>
          <w:fldChar w:fldCharType="end"/>
        </w:r>
      </w:hyperlink>
    </w:p>
    <w:p w14:paraId="0C523197" w14:textId="11730F4C" w:rsidR="00C965D2" w:rsidRDefault="008D0229">
      <w:pPr>
        <w:pStyle w:val="TOC2"/>
        <w:rPr>
          <w:rFonts w:asciiTheme="minorHAnsi" w:eastAsiaTheme="minorEastAsia" w:hAnsiTheme="minorHAnsi" w:cstheme="minorBidi"/>
          <w:b w:val="0"/>
          <w:kern w:val="2"/>
          <w:sz w:val="22"/>
          <w:szCs w:val="22"/>
          <w:lang w:eastAsia="en-AU"/>
          <w14:ligatures w14:val="standardContextual"/>
        </w:rPr>
      </w:pPr>
      <w:hyperlink w:anchor="_Toc170989447" w:history="1">
        <w:r w:rsidR="00C965D2" w:rsidRPr="00D1289B">
          <w:t>Part 7</w:t>
        </w:r>
        <w:r w:rsidR="00C965D2">
          <w:rPr>
            <w:rFonts w:asciiTheme="minorHAnsi" w:eastAsiaTheme="minorEastAsia" w:hAnsiTheme="minorHAnsi" w:cstheme="minorBidi"/>
            <w:b w:val="0"/>
            <w:kern w:val="2"/>
            <w:sz w:val="22"/>
            <w:szCs w:val="22"/>
            <w:lang w:eastAsia="en-AU"/>
            <w14:ligatures w14:val="standardContextual"/>
          </w:rPr>
          <w:tab/>
        </w:r>
        <w:r w:rsidR="00C965D2" w:rsidRPr="00D1289B">
          <w:t>Cancellation of registration</w:t>
        </w:r>
        <w:r w:rsidR="00C965D2" w:rsidRPr="00C965D2">
          <w:rPr>
            <w:vanish/>
          </w:rPr>
          <w:tab/>
        </w:r>
        <w:r w:rsidR="00C965D2" w:rsidRPr="00C965D2">
          <w:rPr>
            <w:vanish/>
          </w:rPr>
          <w:fldChar w:fldCharType="begin"/>
        </w:r>
        <w:r w:rsidR="00C965D2" w:rsidRPr="00C965D2">
          <w:rPr>
            <w:vanish/>
          </w:rPr>
          <w:instrText xml:space="preserve"> PAGEREF _Toc170989447 \h </w:instrText>
        </w:r>
        <w:r w:rsidR="00C965D2" w:rsidRPr="00C965D2">
          <w:rPr>
            <w:vanish/>
          </w:rPr>
        </w:r>
        <w:r w:rsidR="00C965D2" w:rsidRPr="00C965D2">
          <w:rPr>
            <w:vanish/>
          </w:rPr>
          <w:fldChar w:fldCharType="separate"/>
        </w:r>
        <w:r w:rsidR="004A2D66">
          <w:rPr>
            <w:vanish/>
          </w:rPr>
          <w:t>48</w:t>
        </w:r>
        <w:r w:rsidR="00C965D2" w:rsidRPr="00C965D2">
          <w:rPr>
            <w:vanish/>
          </w:rPr>
          <w:fldChar w:fldCharType="end"/>
        </w:r>
      </w:hyperlink>
    </w:p>
    <w:p w14:paraId="48452B39" w14:textId="33797F36"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48" w:history="1">
        <w:r w:rsidRPr="00D1289B">
          <w:t>43</w:t>
        </w:r>
        <w:r>
          <w:rPr>
            <w:rFonts w:asciiTheme="minorHAnsi" w:eastAsiaTheme="minorEastAsia" w:hAnsiTheme="minorHAnsi" w:cstheme="minorBidi"/>
            <w:kern w:val="2"/>
            <w:sz w:val="22"/>
            <w:szCs w:val="22"/>
            <w:lang w:eastAsia="en-AU"/>
            <w14:ligatures w14:val="standardContextual"/>
          </w:rPr>
          <w:tab/>
        </w:r>
        <w:r w:rsidRPr="00D1289B">
          <w:rPr>
            <w:lang w:eastAsia="en-AU"/>
          </w:rPr>
          <w:t>Cancellation proposal</w:t>
        </w:r>
        <w:r>
          <w:tab/>
        </w:r>
        <w:r>
          <w:fldChar w:fldCharType="begin"/>
        </w:r>
        <w:r>
          <w:instrText xml:space="preserve"> PAGEREF _Toc170989448 \h </w:instrText>
        </w:r>
        <w:r>
          <w:fldChar w:fldCharType="separate"/>
        </w:r>
        <w:r w:rsidR="004A2D66">
          <w:t>48</w:t>
        </w:r>
        <w:r>
          <w:fldChar w:fldCharType="end"/>
        </w:r>
      </w:hyperlink>
    </w:p>
    <w:p w14:paraId="2097FA7B" w14:textId="46BF9EE6"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49" w:history="1">
        <w:r w:rsidRPr="00D1289B">
          <w:t>44</w:t>
        </w:r>
        <w:r>
          <w:rPr>
            <w:rFonts w:asciiTheme="minorHAnsi" w:eastAsiaTheme="minorEastAsia" w:hAnsiTheme="minorHAnsi" w:cstheme="minorBidi"/>
            <w:kern w:val="2"/>
            <w:sz w:val="22"/>
            <w:szCs w:val="22"/>
            <w:lang w:eastAsia="en-AU"/>
            <w14:ligatures w14:val="standardContextual"/>
          </w:rPr>
          <w:tab/>
        </w:r>
        <w:r w:rsidRPr="00D1289B">
          <w:t>Notice of cancellation proposal</w:t>
        </w:r>
        <w:r>
          <w:tab/>
        </w:r>
        <w:r>
          <w:fldChar w:fldCharType="begin"/>
        </w:r>
        <w:r>
          <w:instrText xml:space="preserve"> PAGEREF _Toc170989449 \h </w:instrText>
        </w:r>
        <w:r>
          <w:fldChar w:fldCharType="separate"/>
        </w:r>
        <w:r w:rsidR="004A2D66">
          <w:t>49</w:t>
        </w:r>
        <w:r>
          <w:fldChar w:fldCharType="end"/>
        </w:r>
      </w:hyperlink>
    </w:p>
    <w:p w14:paraId="0171132F" w14:textId="6140C24E"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50" w:history="1">
        <w:r w:rsidRPr="00D1289B">
          <w:t>45</w:t>
        </w:r>
        <w:r>
          <w:rPr>
            <w:rFonts w:asciiTheme="minorHAnsi" w:eastAsiaTheme="minorEastAsia" w:hAnsiTheme="minorHAnsi" w:cstheme="minorBidi"/>
            <w:kern w:val="2"/>
            <w:sz w:val="22"/>
            <w:szCs w:val="22"/>
            <w:lang w:eastAsia="en-AU"/>
            <w14:ligatures w14:val="standardContextual"/>
          </w:rPr>
          <w:tab/>
        </w:r>
        <w:r w:rsidRPr="00D1289B">
          <w:rPr>
            <w:lang w:eastAsia="en-AU"/>
          </w:rPr>
          <w:t>Consultation with representative Aboriginal organisation about cancellation proposal</w:t>
        </w:r>
        <w:r>
          <w:tab/>
        </w:r>
        <w:r>
          <w:fldChar w:fldCharType="begin"/>
        </w:r>
        <w:r>
          <w:instrText xml:space="preserve"> PAGEREF _Toc170989450 \h </w:instrText>
        </w:r>
        <w:r>
          <w:fldChar w:fldCharType="separate"/>
        </w:r>
        <w:r w:rsidR="004A2D66">
          <w:t>50</w:t>
        </w:r>
        <w:r>
          <w:fldChar w:fldCharType="end"/>
        </w:r>
      </w:hyperlink>
    </w:p>
    <w:p w14:paraId="69F9A506" w14:textId="3B32D001"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51" w:history="1">
        <w:r w:rsidRPr="00D1289B">
          <w:t>45A</w:t>
        </w:r>
        <w:r>
          <w:rPr>
            <w:rFonts w:asciiTheme="minorHAnsi" w:eastAsiaTheme="minorEastAsia" w:hAnsiTheme="minorHAnsi" w:cstheme="minorBidi"/>
            <w:kern w:val="2"/>
            <w:sz w:val="22"/>
            <w:szCs w:val="22"/>
            <w:lang w:eastAsia="en-AU"/>
            <w14:ligatures w14:val="standardContextual"/>
          </w:rPr>
          <w:tab/>
        </w:r>
        <w:r w:rsidRPr="00D1289B">
          <w:t>Consultation with scientific committee about cancellation proposal</w:t>
        </w:r>
        <w:r>
          <w:tab/>
        </w:r>
        <w:r>
          <w:fldChar w:fldCharType="begin"/>
        </w:r>
        <w:r>
          <w:instrText xml:space="preserve"> PAGEREF _Toc170989451 \h </w:instrText>
        </w:r>
        <w:r>
          <w:fldChar w:fldCharType="separate"/>
        </w:r>
        <w:r w:rsidR="004A2D66">
          <w:t>50</w:t>
        </w:r>
        <w:r>
          <w:fldChar w:fldCharType="end"/>
        </w:r>
      </w:hyperlink>
    </w:p>
    <w:p w14:paraId="293CC4CD" w14:textId="281FF16E"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52" w:history="1">
        <w:r w:rsidRPr="00D1289B">
          <w:t>46</w:t>
        </w:r>
        <w:r>
          <w:rPr>
            <w:rFonts w:asciiTheme="minorHAnsi" w:eastAsiaTheme="minorEastAsia" w:hAnsiTheme="minorHAnsi" w:cstheme="minorBidi"/>
            <w:kern w:val="2"/>
            <w:sz w:val="22"/>
            <w:szCs w:val="22"/>
            <w:lang w:eastAsia="en-AU"/>
            <w14:ligatures w14:val="standardContextual"/>
          </w:rPr>
          <w:tab/>
        </w:r>
        <w:r w:rsidRPr="00D1289B">
          <w:t>Public consultation about cancellation proposal</w:t>
        </w:r>
        <w:r>
          <w:tab/>
        </w:r>
        <w:r>
          <w:fldChar w:fldCharType="begin"/>
        </w:r>
        <w:r>
          <w:instrText xml:space="preserve"> PAGEREF _Toc170989452 \h </w:instrText>
        </w:r>
        <w:r>
          <w:fldChar w:fldCharType="separate"/>
        </w:r>
        <w:r w:rsidR="004A2D66">
          <w:t>51</w:t>
        </w:r>
        <w:r>
          <w:fldChar w:fldCharType="end"/>
        </w:r>
      </w:hyperlink>
    </w:p>
    <w:p w14:paraId="1B56C7D0" w14:textId="797E0CEB"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53" w:history="1">
        <w:r w:rsidRPr="00D1289B">
          <w:t>47</w:t>
        </w:r>
        <w:r>
          <w:rPr>
            <w:rFonts w:asciiTheme="minorHAnsi" w:eastAsiaTheme="minorEastAsia" w:hAnsiTheme="minorHAnsi" w:cstheme="minorBidi"/>
            <w:kern w:val="2"/>
            <w:sz w:val="22"/>
            <w:szCs w:val="22"/>
            <w:lang w:eastAsia="en-AU"/>
            <w14:ligatures w14:val="standardContextual"/>
          </w:rPr>
          <w:tab/>
        </w:r>
        <w:r w:rsidRPr="00D1289B">
          <w:t>Report to Minister about public consultation</w:t>
        </w:r>
        <w:r>
          <w:tab/>
        </w:r>
        <w:r>
          <w:fldChar w:fldCharType="begin"/>
        </w:r>
        <w:r>
          <w:instrText xml:space="preserve"> PAGEREF _Toc170989453 \h </w:instrText>
        </w:r>
        <w:r>
          <w:fldChar w:fldCharType="separate"/>
        </w:r>
        <w:r w:rsidR="004A2D66">
          <w:t>51</w:t>
        </w:r>
        <w:r>
          <w:fldChar w:fldCharType="end"/>
        </w:r>
      </w:hyperlink>
    </w:p>
    <w:p w14:paraId="6B3C3A25" w14:textId="46E7EAF5"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54" w:history="1">
        <w:r w:rsidRPr="00D1289B">
          <w:t>48</w:t>
        </w:r>
        <w:r>
          <w:rPr>
            <w:rFonts w:asciiTheme="minorHAnsi" w:eastAsiaTheme="minorEastAsia" w:hAnsiTheme="minorHAnsi" w:cstheme="minorBidi"/>
            <w:kern w:val="2"/>
            <w:sz w:val="22"/>
            <w:szCs w:val="22"/>
            <w:lang w:eastAsia="en-AU"/>
            <w14:ligatures w14:val="standardContextual"/>
          </w:rPr>
          <w:tab/>
        </w:r>
        <w:r w:rsidRPr="00D1289B">
          <w:t>Minister may require council to further consider issues related to cancellation</w:t>
        </w:r>
        <w:r>
          <w:tab/>
        </w:r>
        <w:r>
          <w:fldChar w:fldCharType="begin"/>
        </w:r>
        <w:r>
          <w:instrText xml:space="preserve"> PAGEREF _Toc170989454 \h </w:instrText>
        </w:r>
        <w:r>
          <w:fldChar w:fldCharType="separate"/>
        </w:r>
        <w:r w:rsidR="004A2D66">
          <w:t>52</w:t>
        </w:r>
        <w:r>
          <w:fldChar w:fldCharType="end"/>
        </w:r>
      </w:hyperlink>
    </w:p>
    <w:p w14:paraId="008F9781" w14:textId="2A4C1C37" w:rsidR="00C965D2" w:rsidRDefault="00C965D2">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0989455" w:history="1">
        <w:r w:rsidRPr="00D1289B">
          <w:t>49</w:t>
        </w:r>
        <w:r>
          <w:rPr>
            <w:rFonts w:asciiTheme="minorHAnsi" w:eastAsiaTheme="minorEastAsia" w:hAnsiTheme="minorHAnsi" w:cstheme="minorBidi"/>
            <w:kern w:val="2"/>
            <w:sz w:val="22"/>
            <w:szCs w:val="22"/>
            <w:lang w:eastAsia="en-AU"/>
            <w14:ligatures w14:val="standardContextual"/>
          </w:rPr>
          <w:tab/>
        </w:r>
        <w:r w:rsidRPr="00D1289B">
          <w:t>Decision about cancellation proposal</w:t>
        </w:r>
        <w:r>
          <w:tab/>
        </w:r>
        <w:r>
          <w:fldChar w:fldCharType="begin"/>
        </w:r>
        <w:r>
          <w:instrText xml:space="preserve"> PAGEREF _Toc170989455 \h </w:instrText>
        </w:r>
        <w:r>
          <w:fldChar w:fldCharType="separate"/>
        </w:r>
        <w:r w:rsidR="004A2D66">
          <w:t>52</w:t>
        </w:r>
        <w:r>
          <w:fldChar w:fldCharType="end"/>
        </w:r>
      </w:hyperlink>
    </w:p>
    <w:p w14:paraId="1FB3DF4C" w14:textId="350D425A"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56" w:history="1">
        <w:r w:rsidRPr="00D1289B">
          <w:t>50</w:t>
        </w:r>
        <w:r>
          <w:rPr>
            <w:rFonts w:asciiTheme="minorHAnsi" w:eastAsiaTheme="minorEastAsia" w:hAnsiTheme="minorHAnsi" w:cstheme="minorBidi"/>
            <w:kern w:val="2"/>
            <w:sz w:val="22"/>
            <w:szCs w:val="22"/>
            <w:lang w:eastAsia="en-AU"/>
            <w14:ligatures w14:val="standardContextual"/>
          </w:rPr>
          <w:tab/>
        </w:r>
        <w:r w:rsidRPr="00D1289B">
          <w:t>Partial cancellation of registration of place or object</w:t>
        </w:r>
        <w:r>
          <w:tab/>
        </w:r>
        <w:r>
          <w:fldChar w:fldCharType="begin"/>
        </w:r>
        <w:r>
          <w:instrText xml:space="preserve"> PAGEREF _Toc170989456 \h </w:instrText>
        </w:r>
        <w:r>
          <w:fldChar w:fldCharType="separate"/>
        </w:r>
        <w:r w:rsidR="004A2D66">
          <w:t>54</w:t>
        </w:r>
        <w:r>
          <w:fldChar w:fldCharType="end"/>
        </w:r>
      </w:hyperlink>
    </w:p>
    <w:p w14:paraId="528A1943" w14:textId="749CB43F" w:rsidR="00C965D2" w:rsidRDefault="008D0229">
      <w:pPr>
        <w:pStyle w:val="TOC2"/>
        <w:rPr>
          <w:rFonts w:asciiTheme="minorHAnsi" w:eastAsiaTheme="minorEastAsia" w:hAnsiTheme="minorHAnsi" w:cstheme="minorBidi"/>
          <w:b w:val="0"/>
          <w:kern w:val="2"/>
          <w:sz w:val="22"/>
          <w:szCs w:val="22"/>
          <w:lang w:eastAsia="en-AU"/>
          <w14:ligatures w14:val="standardContextual"/>
        </w:rPr>
      </w:pPr>
      <w:hyperlink w:anchor="_Toc170989457" w:history="1">
        <w:r w:rsidR="00C965D2" w:rsidRPr="00D1289B">
          <w:t>Part 8</w:t>
        </w:r>
        <w:r w:rsidR="00C965D2">
          <w:rPr>
            <w:rFonts w:asciiTheme="minorHAnsi" w:eastAsiaTheme="minorEastAsia" w:hAnsiTheme="minorHAnsi" w:cstheme="minorBidi"/>
            <w:b w:val="0"/>
            <w:kern w:val="2"/>
            <w:sz w:val="22"/>
            <w:szCs w:val="22"/>
            <w:lang w:eastAsia="en-AU"/>
            <w14:ligatures w14:val="standardContextual"/>
          </w:rPr>
          <w:tab/>
        </w:r>
        <w:r w:rsidR="00C965D2" w:rsidRPr="00D1289B">
          <w:t>Management of Aboriginal places and Aboriginal objects</w:t>
        </w:r>
        <w:r w:rsidR="00C965D2" w:rsidRPr="00C965D2">
          <w:rPr>
            <w:vanish/>
          </w:rPr>
          <w:tab/>
        </w:r>
        <w:r w:rsidR="00C965D2" w:rsidRPr="00C965D2">
          <w:rPr>
            <w:vanish/>
          </w:rPr>
          <w:fldChar w:fldCharType="begin"/>
        </w:r>
        <w:r w:rsidR="00C965D2" w:rsidRPr="00C965D2">
          <w:rPr>
            <w:vanish/>
          </w:rPr>
          <w:instrText xml:space="preserve"> PAGEREF _Toc170989457 \h </w:instrText>
        </w:r>
        <w:r w:rsidR="00C965D2" w:rsidRPr="00C965D2">
          <w:rPr>
            <w:vanish/>
          </w:rPr>
        </w:r>
        <w:r w:rsidR="00C965D2" w:rsidRPr="00C965D2">
          <w:rPr>
            <w:vanish/>
          </w:rPr>
          <w:fldChar w:fldCharType="separate"/>
        </w:r>
        <w:r w:rsidR="004A2D66">
          <w:rPr>
            <w:vanish/>
          </w:rPr>
          <w:t>55</w:t>
        </w:r>
        <w:r w:rsidR="00C965D2" w:rsidRPr="00C965D2">
          <w:rPr>
            <w:vanish/>
          </w:rPr>
          <w:fldChar w:fldCharType="end"/>
        </w:r>
      </w:hyperlink>
    </w:p>
    <w:p w14:paraId="16F7FC97" w14:textId="67FDB84D"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58" w:history="1">
        <w:r w:rsidRPr="00D1289B">
          <w:t>51</w:t>
        </w:r>
        <w:r>
          <w:rPr>
            <w:rFonts w:asciiTheme="minorHAnsi" w:eastAsiaTheme="minorEastAsia" w:hAnsiTheme="minorHAnsi" w:cstheme="minorBidi"/>
            <w:kern w:val="2"/>
            <w:sz w:val="22"/>
            <w:szCs w:val="22"/>
            <w:lang w:eastAsia="en-AU"/>
            <w14:ligatures w14:val="standardContextual"/>
          </w:rPr>
          <w:tab/>
        </w:r>
        <w:r w:rsidRPr="00D1289B">
          <w:t>Reporting discovery of Aboriginal place or object</w:t>
        </w:r>
        <w:r>
          <w:tab/>
        </w:r>
        <w:r>
          <w:fldChar w:fldCharType="begin"/>
        </w:r>
        <w:r>
          <w:instrText xml:space="preserve"> PAGEREF _Toc170989458 \h </w:instrText>
        </w:r>
        <w:r>
          <w:fldChar w:fldCharType="separate"/>
        </w:r>
        <w:r w:rsidR="004A2D66">
          <w:t>55</w:t>
        </w:r>
        <w:r>
          <w:fldChar w:fldCharType="end"/>
        </w:r>
      </w:hyperlink>
    </w:p>
    <w:p w14:paraId="42A1F589" w14:textId="6AE67555"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59" w:history="1">
        <w:r w:rsidRPr="00D1289B">
          <w:t>52</w:t>
        </w:r>
        <w:r>
          <w:rPr>
            <w:rFonts w:asciiTheme="minorHAnsi" w:eastAsiaTheme="minorEastAsia" w:hAnsiTheme="minorHAnsi" w:cstheme="minorBidi"/>
            <w:kern w:val="2"/>
            <w:sz w:val="22"/>
            <w:szCs w:val="22"/>
            <w:lang w:eastAsia="en-AU"/>
            <w14:ligatures w14:val="standardContextual"/>
          </w:rPr>
          <w:tab/>
        </w:r>
        <w:r w:rsidRPr="00D1289B">
          <w:t>Exceptions to reporting obligation</w:t>
        </w:r>
        <w:r>
          <w:tab/>
        </w:r>
        <w:r>
          <w:fldChar w:fldCharType="begin"/>
        </w:r>
        <w:r>
          <w:instrText xml:space="preserve"> PAGEREF _Toc170989459 \h </w:instrText>
        </w:r>
        <w:r>
          <w:fldChar w:fldCharType="separate"/>
        </w:r>
        <w:r w:rsidR="004A2D66">
          <w:t>55</w:t>
        </w:r>
        <w:r>
          <w:fldChar w:fldCharType="end"/>
        </w:r>
      </w:hyperlink>
    </w:p>
    <w:p w14:paraId="5A5569F3" w14:textId="7596C585"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60" w:history="1">
        <w:r w:rsidRPr="00D1289B">
          <w:t>53</w:t>
        </w:r>
        <w:r>
          <w:rPr>
            <w:rFonts w:asciiTheme="minorHAnsi" w:eastAsiaTheme="minorEastAsia" w:hAnsiTheme="minorHAnsi" w:cstheme="minorBidi"/>
            <w:kern w:val="2"/>
            <w:sz w:val="22"/>
            <w:szCs w:val="22"/>
            <w:lang w:eastAsia="en-AU"/>
            <w14:ligatures w14:val="standardContextual"/>
          </w:rPr>
          <w:tab/>
        </w:r>
        <w:r w:rsidRPr="00D1289B">
          <w:t>Assessing heritage significance of reported Aboriginal places and objects</w:t>
        </w:r>
        <w:r>
          <w:tab/>
        </w:r>
        <w:r>
          <w:fldChar w:fldCharType="begin"/>
        </w:r>
        <w:r>
          <w:instrText xml:space="preserve"> PAGEREF _Toc170989460 \h </w:instrText>
        </w:r>
        <w:r>
          <w:fldChar w:fldCharType="separate"/>
        </w:r>
        <w:r w:rsidR="004A2D66">
          <w:t>56</w:t>
        </w:r>
        <w:r>
          <w:fldChar w:fldCharType="end"/>
        </w:r>
      </w:hyperlink>
    </w:p>
    <w:p w14:paraId="19CE7FAC" w14:textId="1A1FE7D2"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61" w:history="1">
        <w:r w:rsidRPr="00D1289B">
          <w:t>53A</w:t>
        </w:r>
        <w:r>
          <w:rPr>
            <w:rFonts w:asciiTheme="minorHAnsi" w:eastAsiaTheme="minorEastAsia" w:hAnsiTheme="minorHAnsi" w:cstheme="minorBidi"/>
            <w:kern w:val="2"/>
            <w:sz w:val="22"/>
            <w:szCs w:val="22"/>
            <w:lang w:eastAsia="en-AU"/>
            <w14:ligatures w14:val="standardContextual"/>
          </w:rPr>
          <w:tab/>
        </w:r>
        <w:r w:rsidRPr="00D1289B">
          <w:rPr>
            <w:rFonts w:cs="Arial"/>
            <w:bCs/>
            <w:lang w:eastAsia="en-AU"/>
          </w:rPr>
          <w:t>Repository for Territory-owned Aboriginal objects</w:t>
        </w:r>
        <w:r>
          <w:tab/>
        </w:r>
        <w:r>
          <w:fldChar w:fldCharType="begin"/>
        </w:r>
        <w:r>
          <w:instrText xml:space="preserve"> PAGEREF _Toc170989461 \h </w:instrText>
        </w:r>
        <w:r>
          <w:fldChar w:fldCharType="separate"/>
        </w:r>
        <w:r w:rsidR="004A2D66">
          <w:t>56</w:t>
        </w:r>
        <w:r>
          <w:fldChar w:fldCharType="end"/>
        </w:r>
      </w:hyperlink>
    </w:p>
    <w:p w14:paraId="2204AEA5" w14:textId="39299DAB"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62" w:history="1">
        <w:r w:rsidRPr="00D1289B">
          <w:t>53B</w:t>
        </w:r>
        <w:r>
          <w:rPr>
            <w:rFonts w:asciiTheme="minorHAnsi" w:eastAsiaTheme="minorEastAsia" w:hAnsiTheme="minorHAnsi" w:cstheme="minorBidi"/>
            <w:kern w:val="2"/>
            <w:sz w:val="22"/>
            <w:szCs w:val="22"/>
            <w:lang w:eastAsia="en-AU"/>
            <w14:ligatures w14:val="standardContextual"/>
          </w:rPr>
          <w:tab/>
        </w:r>
        <w:r w:rsidRPr="00D1289B">
          <w:t>Declaration of r</w:t>
        </w:r>
        <w:r w:rsidRPr="00D1289B">
          <w:rPr>
            <w:rFonts w:cs="Arial"/>
            <w:bCs/>
            <w:lang w:eastAsia="en-AU"/>
          </w:rPr>
          <w:t>epository</w:t>
        </w:r>
        <w:r>
          <w:tab/>
        </w:r>
        <w:r>
          <w:fldChar w:fldCharType="begin"/>
        </w:r>
        <w:r>
          <w:instrText xml:space="preserve"> PAGEREF _Toc170989462 \h </w:instrText>
        </w:r>
        <w:r>
          <w:fldChar w:fldCharType="separate"/>
        </w:r>
        <w:r w:rsidR="004A2D66">
          <w:t>56</w:t>
        </w:r>
        <w:r>
          <w:fldChar w:fldCharType="end"/>
        </w:r>
      </w:hyperlink>
    </w:p>
    <w:p w14:paraId="28ACBC85" w14:textId="42C5EE42"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63" w:history="1">
        <w:r w:rsidRPr="00D1289B">
          <w:t>53C</w:t>
        </w:r>
        <w:r>
          <w:rPr>
            <w:rFonts w:asciiTheme="minorHAnsi" w:eastAsiaTheme="minorEastAsia" w:hAnsiTheme="minorHAnsi" w:cstheme="minorBidi"/>
            <w:kern w:val="2"/>
            <w:sz w:val="22"/>
            <w:szCs w:val="22"/>
            <w:lang w:eastAsia="en-AU"/>
            <w14:ligatures w14:val="standardContextual"/>
          </w:rPr>
          <w:tab/>
        </w:r>
        <w:r w:rsidRPr="00D1289B">
          <w:rPr>
            <w:lang w:eastAsia="en-AU"/>
          </w:rPr>
          <w:t>Ownership of Aboriginal objects on territory land</w:t>
        </w:r>
        <w:r>
          <w:tab/>
        </w:r>
        <w:r>
          <w:fldChar w:fldCharType="begin"/>
        </w:r>
        <w:r>
          <w:instrText xml:space="preserve"> PAGEREF _Toc170989463 \h </w:instrText>
        </w:r>
        <w:r>
          <w:fldChar w:fldCharType="separate"/>
        </w:r>
        <w:r w:rsidR="004A2D66">
          <w:t>57</w:t>
        </w:r>
        <w:r>
          <w:fldChar w:fldCharType="end"/>
        </w:r>
      </w:hyperlink>
    </w:p>
    <w:p w14:paraId="05C90639" w14:textId="0B88AB21" w:rsidR="00C965D2" w:rsidRDefault="008D0229">
      <w:pPr>
        <w:pStyle w:val="TOC2"/>
        <w:rPr>
          <w:rFonts w:asciiTheme="minorHAnsi" w:eastAsiaTheme="minorEastAsia" w:hAnsiTheme="minorHAnsi" w:cstheme="minorBidi"/>
          <w:b w:val="0"/>
          <w:kern w:val="2"/>
          <w:sz w:val="22"/>
          <w:szCs w:val="22"/>
          <w:lang w:eastAsia="en-AU"/>
          <w14:ligatures w14:val="standardContextual"/>
        </w:rPr>
      </w:pPr>
      <w:hyperlink w:anchor="_Toc170989464" w:history="1">
        <w:r w:rsidR="00C965D2" w:rsidRPr="00D1289B">
          <w:t>Part 9</w:t>
        </w:r>
        <w:r w:rsidR="00C965D2">
          <w:rPr>
            <w:rFonts w:asciiTheme="minorHAnsi" w:eastAsiaTheme="minorEastAsia" w:hAnsiTheme="minorHAnsi" w:cstheme="minorBidi"/>
            <w:b w:val="0"/>
            <w:kern w:val="2"/>
            <w:sz w:val="22"/>
            <w:szCs w:val="22"/>
            <w:lang w:eastAsia="en-AU"/>
            <w14:ligatures w14:val="standardContextual"/>
          </w:rPr>
          <w:tab/>
        </w:r>
        <w:r w:rsidR="00C965D2" w:rsidRPr="00D1289B">
          <w:t>Restricted information</w:t>
        </w:r>
        <w:r w:rsidR="00C965D2" w:rsidRPr="00C965D2">
          <w:rPr>
            <w:vanish/>
          </w:rPr>
          <w:tab/>
        </w:r>
        <w:r w:rsidR="00C965D2" w:rsidRPr="00C965D2">
          <w:rPr>
            <w:vanish/>
          </w:rPr>
          <w:fldChar w:fldCharType="begin"/>
        </w:r>
        <w:r w:rsidR="00C965D2" w:rsidRPr="00C965D2">
          <w:rPr>
            <w:vanish/>
          </w:rPr>
          <w:instrText xml:space="preserve"> PAGEREF _Toc170989464 \h </w:instrText>
        </w:r>
        <w:r w:rsidR="00C965D2" w:rsidRPr="00C965D2">
          <w:rPr>
            <w:vanish/>
          </w:rPr>
        </w:r>
        <w:r w:rsidR="00C965D2" w:rsidRPr="00C965D2">
          <w:rPr>
            <w:vanish/>
          </w:rPr>
          <w:fldChar w:fldCharType="separate"/>
        </w:r>
        <w:r w:rsidR="004A2D66">
          <w:rPr>
            <w:vanish/>
          </w:rPr>
          <w:t>58</w:t>
        </w:r>
        <w:r w:rsidR="00C965D2" w:rsidRPr="00C965D2">
          <w:rPr>
            <w:vanish/>
          </w:rPr>
          <w:fldChar w:fldCharType="end"/>
        </w:r>
      </w:hyperlink>
    </w:p>
    <w:p w14:paraId="0C006C43" w14:textId="7FAE6BEE"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65" w:history="1">
        <w:r w:rsidRPr="00D1289B">
          <w:t>54</w:t>
        </w:r>
        <w:r>
          <w:rPr>
            <w:rFonts w:asciiTheme="minorHAnsi" w:eastAsiaTheme="minorEastAsia" w:hAnsiTheme="minorHAnsi" w:cstheme="minorBidi"/>
            <w:kern w:val="2"/>
            <w:sz w:val="22"/>
            <w:szCs w:val="22"/>
            <w:lang w:eastAsia="en-AU"/>
            <w14:ligatures w14:val="standardContextual"/>
          </w:rPr>
          <w:tab/>
        </w:r>
        <w:r w:rsidRPr="00D1289B">
          <w:t>Declaration of restricted information</w:t>
        </w:r>
        <w:r>
          <w:tab/>
        </w:r>
        <w:r>
          <w:fldChar w:fldCharType="begin"/>
        </w:r>
        <w:r>
          <w:instrText xml:space="preserve"> PAGEREF _Toc170989465 \h </w:instrText>
        </w:r>
        <w:r>
          <w:fldChar w:fldCharType="separate"/>
        </w:r>
        <w:r w:rsidR="004A2D66">
          <w:t>58</w:t>
        </w:r>
        <w:r>
          <w:fldChar w:fldCharType="end"/>
        </w:r>
      </w:hyperlink>
    </w:p>
    <w:p w14:paraId="0745F89F" w14:textId="74813C40"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66" w:history="1">
        <w:r w:rsidRPr="00D1289B">
          <w:t>55</w:t>
        </w:r>
        <w:r>
          <w:rPr>
            <w:rFonts w:asciiTheme="minorHAnsi" w:eastAsiaTheme="minorEastAsia" w:hAnsiTheme="minorHAnsi" w:cstheme="minorBidi"/>
            <w:kern w:val="2"/>
            <w:sz w:val="22"/>
            <w:szCs w:val="22"/>
            <w:lang w:eastAsia="en-AU"/>
            <w14:ligatures w14:val="standardContextual"/>
          </w:rPr>
          <w:tab/>
        </w:r>
        <w:r w:rsidRPr="00D1289B">
          <w:t>Restricted information not to be published without approval</w:t>
        </w:r>
        <w:r>
          <w:tab/>
        </w:r>
        <w:r>
          <w:fldChar w:fldCharType="begin"/>
        </w:r>
        <w:r>
          <w:instrText xml:space="preserve"> PAGEREF _Toc170989466 \h </w:instrText>
        </w:r>
        <w:r>
          <w:fldChar w:fldCharType="separate"/>
        </w:r>
        <w:r w:rsidR="004A2D66">
          <w:t>58</w:t>
        </w:r>
        <w:r>
          <w:fldChar w:fldCharType="end"/>
        </w:r>
      </w:hyperlink>
    </w:p>
    <w:p w14:paraId="225F9AAB" w14:textId="4CB0F31E"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67" w:history="1">
        <w:r w:rsidRPr="00D1289B">
          <w:t>56</w:t>
        </w:r>
        <w:r>
          <w:rPr>
            <w:rFonts w:asciiTheme="minorHAnsi" w:eastAsiaTheme="minorEastAsia" w:hAnsiTheme="minorHAnsi" w:cstheme="minorBidi"/>
            <w:kern w:val="2"/>
            <w:sz w:val="22"/>
            <w:szCs w:val="22"/>
            <w:lang w:eastAsia="en-AU"/>
            <w14:ligatures w14:val="standardContextual"/>
          </w:rPr>
          <w:tab/>
        </w:r>
        <w:r w:rsidRPr="00D1289B">
          <w:t>Approval to publish restricted information</w:t>
        </w:r>
        <w:r>
          <w:tab/>
        </w:r>
        <w:r>
          <w:fldChar w:fldCharType="begin"/>
        </w:r>
        <w:r>
          <w:instrText xml:space="preserve"> PAGEREF _Toc170989467 \h </w:instrText>
        </w:r>
        <w:r>
          <w:fldChar w:fldCharType="separate"/>
        </w:r>
        <w:r w:rsidR="004A2D66">
          <w:t>59</w:t>
        </w:r>
        <w:r>
          <w:fldChar w:fldCharType="end"/>
        </w:r>
      </w:hyperlink>
    </w:p>
    <w:p w14:paraId="48BD60B8" w14:textId="085C7148"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68" w:history="1">
        <w:r w:rsidRPr="00D1289B">
          <w:t>57</w:t>
        </w:r>
        <w:r>
          <w:rPr>
            <w:rFonts w:asciiTheme="minorHAnsi" w:eastAsiaTheme="minorEastAsia" w:hAnsiTheme="minorHAnsi" w:cstheme="minorBidi"/>
            <w:kern w:val="2"/>
            <w:sz w:val="22"/>
            <w:szCs w:val="22"/>
            <w:lang w:eastAsia="en-AU"/>
            <w14:ligatures w14:val="standardContextual"/>
          </w:rPr>
          <w:tab/>
        </w:r>
        <w:r w:rsidRPr="00D1289B">
          <w:t>Limited access to restricted information</w:t>
        </w:r>
        <w:r>
          <w:tab/>
        </w:r>
        <w:r>
          <w:fldChar w:fldCharType="begin"/>
        </w:r>
        <w:r>
          <w:instrText xml:space="preserve"> PAGEREF _Toc170989468 \h </w:instrText>
        </w:r>
        <w:r>
          <w:fldChar w:fldCharType="separate"/>
        </w:r>
        <w:r w:rsidR="004A2D66">
          <w:t>60</w:t>
        </w:r>
        <w:r>
          <w:fldChar w:fldCharType="end"/>
        </w:r>
      </w:hyperlink>
    </w:p>
    <w:p w14:paraId="24346171" w14:textId="1C413A4C" w:rsidR="00C965D2" w:rsidRDefault="008D0229">
      <w:pPr>
        <w:pStyle w:val="TOC2"/>
        <w:rPr>
          <w:rFonts w:asciiTheme="minorHAnsi" w:eastAsiaTheme="minorEastAsia" w:hAnsiTheme="minorHAnsi" w:cstheme="minorBidi"/>
          <w:b w:val="0"/>
          <w:kern w:val="2"/>
          <w:sz w:val="22"/>
          <w:szCs w:val="22"/>
          <w:lang w:eastAsia="en-AU"/>
          <w14:ligatures w14:val="standardContextual"/>
        </w:rPr>
      </w:pPr>
      <w:hyperlink w:anchor="_Toc170989469" w:history="1">
        <w:r w:rsidR="00C965D2" w:rsidRPr="00D1289B">
          <w:t>Part 10</w:t>
        </w:r>
        <w:r w:rsidR="00C965D2">
          <w:rPr>
            <w:rFonts w:asciiTheme="minorHAnsi" w:eastAsiaTheme="minorEastAsia" w:hAnsiTheme="minorHAnsi" w:cstheme="minorBidi"/>
            <w:b w:val="0"/>
            <w:kern w:val="2"/>
            <w:sz w:val="22"/>
            <w:szCs w:val="22"/>
            <w:lang w:eastAsia="en-AU"/>
            <w14:ligatures w14:val="standardContextual"/>
          </w:rPr>
          <w:tab/>
        </w:r>
        <w:r w:rsidR="00C965D2" w:rsidRPr="00D1289B">
          <w:t>Land development applications</w:t>
        </w:r>
        <w:r w:rsidR="00C965D2" w:rsidRPr="00C965D2">
          <w:rPr>
            <w:vanish/>
          </w:rPr>
          <w:tab/>
        </w:r>
        <w:r w:rsidR="00C965D2" w:rsidRPr="00C965D2">
          <w:rPr>
            <w:vanish/>
          </w:rPr>
          <w:fldChar w:fldCharType="begin"/>
        </w:r>
        <w:r w:rsidR="00C965D2" w:rsidRPr="00C965D2">
          <w:rPr>
            <w:vanish/>
          </w:rPr>
          <w:instrText xml:space="preserve"> PAGEREF _Toc170989469 \h </w:instrText>
        </w:r>
        <w:r w:rsidR="00C965D2" w:rsidRPr="00C965D2">
          <w:rPr>
            <w:vanish/>
          </w:rPr>
        </w:r>
        <w:r w:rsidR="00C965D2" w:rsidRPr="00C965D2">
          <w:rPr>
            <w:vanish/>
          </w:rPr>
          <w:fldChar w:fldCharType="separate"/>
        </w:r>
        <w:r w:rsidR="004A2D66">
          <w:rPr>
            <w:vanish/>
          </w:rPr>
          <w:t>62</w:t>
        </w:r>
        <w:r w:rsidR="00C965D2" w:rsidRPr="00C965D2">
          <w:rPr>
            <w:vanish/>
          </w:rPr>
          <w:fldChar w:fldCharType="end"/>
        </w:r>
      </w:hyperlink>
    </w:p>
    <w:p w14:paraId="088AE36D" w14:textId="67FE4A14"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70" w:history="1">
        <w:r w:rsidRPr="00D1289B">
          <w:t>58</w:t>
        </w:r>
        <w:r>
          <w:rPr>
            <w:rFonts w:asciiTheme="minorHAnsi" w:eastAsiaTheme="minorEastAsia" w:hAnsiTheme="minorHAnsi" w:cstheme="minorBidi"/>
            <w:kern w:val="2"/>
            <w:sz w:val="22"/>
            <w:szCs w:val="22"/>
            <w:lang w:eastAsia="en-AU"/>
            <w14:ligatures w14:val="standardContextual"/>
          </w:rPr>
          <w:tab/>
        </w:r>
        <w:r w:rsidRPr="00D1289B">
          <w:t xml:space="preserve">Meaning of </w:t>
        </w:r>
        <w:r w:rsidRPr="00D1289B">
          <w:rPr>
            <w:i/>
          </w:rPr>
          <w:t>development—</w:t>
        </w:r>
        <w:r w:rsidRPr="00D1289B">
          <w:t>pt 10</w:t>
        </w:r>
        <w:r>
          <w:tab/>
        </w:r>
        <w:r>
          <w:fldChar w:fldCharType="begin"/>
        </w:r>
        <w:r>
          <w:instrText xml:space="preserve"> PAGEREF _Toc170989470 \h </w:instrText>
        </w:r>
        <w:r>
          <w:fldChar w:fldCharType="separate"/>
        </w:r>
        <w:r w:rsidR="004A2D66">
          <w:t>62</w:t>
        </w:r>
        <w:r>
          <w:fldChar w:fldCharType="end"/>
        </w:r>
      </w:hyperlink>
    </w:p>
    <w:p w14:paraId="534388FD" w14:textId="55FA70AD"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71" w:history="1">
        <w:r w:rsidRPr="00D1289B">
          <w:t>59</w:t>
        </w:r>
        <w:r>
          <w:rPr>
            <w:rFonts w:asciiTheme="minorHAnsi" w:eastAsiaTheme="minorEastAsia" w:hAnsiTheme="minorHAnsi" w:cstheme="minorBidi"/>
            <w:kern w:val="2"/>
            <w:sz w:val="22"/>
            <w:szCs w:val="22"/>
            <w:lang w:eastAsia="en-AU"/>
            <w14:ligatures w14:val="standardContextual"/>
          </w:rPr>
          <w:tab/>
        </w:r>
        <w:r w:rsidRPr="00D1289B">
          <w:t>Simplified outline</w:t>
        </w:r>
        <w:r>
          <w:tab/>
        </w:r>
        <w:r>
          <w:fldChar w:fldCharType="begin"/>
        </w:r>
        <w:r>
          <w:instrText xml:space="preserve"> PAGEREF _Toc170989471 \h </w:instrText>
        </w:r>
        <w:r>
          <w:fldChar w:fldCharType="separate"/>
        </w:r>
        <w:r w:rsidR="004A2D66">
          <w:t>62</w:t>
        </w:r>
        <w:r>
          <w:fldChar w:fldCharType="end"/>
        </w:r>
      </w:hyperlink>
    </w:p>
    <w:p w14:paraId="60EB3B2F" w14:textId="18198C3F"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72" w:history="1">
        <w:r w:rsidRPr="00D1289B">
          <w:t>60</w:t>
        </w:r>
        <w:r>
          <w:rPr>
            <w:rFonts w:asciiTheme="minorHAnsi" w:eastAsiaTheme="minorEastAsia" w:hAnsiTheme="minorHAnsi" w:cstheme="minorBidi"/>
            <w:kern w:val="2"/>
            <w:sz w:val="22"/>
            <w:szCs w:val="22"/>
            <w:lang w:eastAsia="en-AU"/>
            <w14:ligatures w14:val="standardContextual"/>
          </w:rPr>
          <w:tab/>
        </w:r>
        <w:r w:rsidRPr="00D1289B">
          <w:t>Advice about effect of development on heritage significance</w:t>
        </w:r>
        <w:r>
          <w:tab/>
        </w:r>
        <w:r>
          <w:fldChar w:fldCharType="begin"/>
        </w:r>
        <w:r>
          <w:instrText xml:space="preserve"> PAGEREF _Toc170989472 \h </w:instrText>
        </w:r>
        <w:r>
          <w:fldChar w:fldCharType="separate"/>
        </w:r>
        <w:r w:rsidR="004A2D66">
          <w:t>63</w:t>
        </w:r>
        <w:r>
          <w:fldChar w:fldCharType="end"/>
        </w:r>
      </w:hyperlink>
    </w:p>
    <w:p w14:paraId="3B4A5BC8" w14:textId="6206E313"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73" w:history="1">
        <w:r w:rsidRPr="00D1289B">
          <w:t>61</w:t>
        </w:r>
        <w:r>
          <w:rPr>
            <w:rFonts w:asciiTheme="minorHAnsi" w:eastAsiaTheme="minorEastAsia" w:hAnsiTheme="minorHAnsi" w:cstheme="minorBidi"/>
            <w:kern w:val="2"/>
            <w:sz w:val="22"/>
            <w:szCs w:val="22"/>
            <w:lang w:eastAsia="en-AU"/>
            <w14:ligatures w14:val="standardContextual"/>
          </w:rPr>
          <w:tab/>
        </w:r>
        <w:r w:rsidRPr="00D1289B">
          <w:t>Requirements for council’s advice about development</w:t>
        </w:r>
        <w:r>
          <w:tab/>
        </w:r>
        <w:r>
          <w:fldChar w:fldCharType="begin"/>
        </w:r>
        <w:r>
          <w:instrText xml:space="preserve"> PAGEREF _Toc170989473 \h </w:instrText>
        </w:r>
        <w:r>
          <w:fldChar w:fldCharType="separate"/>
        </w:r>
        <w:r w:rsidR="004A2D66">
          <w:t>64</w:t>
        </w:r>
        <w:r>
          <w:fldChar w:fldCharType="end"/>
        </w:r>
      </w:hyperlink>
    </w:p>
    <w:p w14:paraId="2EAFDC1A" w14:textId="2A1E9D96" w:rsidR="00C965D2" w:rsidRDefault="008D0229">
      <w:pPr>
        <w:pStyle w:val="TOC2"/>
        <w:rPr>
          <w:rFonts w:asciiTheme="minorHAnsi" w:eastAsiaTheme="minorEastAsia" w:hAnsiTheme="minorHAnsi" w:cstheme="minorBidi"/>
          <w:b w:val="0"/>
          <w:kern w:val="2"/>
          <w:sz w:val="22"/>
          <w:szCs w:val="22"/>
          <w:lang w:eastAsia="en-AU"/>
          <w14:ligatures w14:val="standardContextual"/>
        </w:rPr>
      </w:pPr>
      <w:hyperlink w:anchor="_Toc170989474" w:history="1">
        <w:r w:rsidR="00C965D2" w:rsidRPr="00D1289B">
          <w:t>Part 10A</w:t>
        </w:r>
        <w:r w:rsidR="00C965D2">
          <w:rPr>
            <w:rFonts w:asciiTheme="minorHAnsi" w:eastAsiaTheme="minorEastAsia" w:hAnsiTheme="minorHAnsi" w:cstheme="minorBidi"/>
            <w:b w:val="0"/>
            <w:kern w:val="2"/>
            <w:sz w:val="22"/>
            <w:szCs w:val="22"/>
            <w:lang w:eastAsia="en-AU"/>
            <w14:ligatures w14:val="standardContextual"/>
          </w:rPr>
          <w:tab/>
        </w:r>
        <w:r w:rsidR="00C965D2" w:rsidRPr="00D1289B">
          <w:t>Tree damaging activity etc</w:t>
        </w:r>
        <w:r w:rsidR="00C965D2" w:rsidRPr="00C965D2">
          <w:rPr>
            <w:vanish/>
          </w:rPr>
          <w:tab/>
        </w:r>
        <w:r w:rsidR="00C965D2" w:rsidRPr="00C965D2">
          <w:rPr>
            <w:vanish/>
          </w:rPr>
          <w:fldChar w:fldCharType="begin"/>
        </w:r>
        <w:r w:rsidR="00C965D2" w:rsidRPr="00C965D2">
          <w:rPr>
            <w:vanish/>
          </w:rPr>
          <w:instrText xml:space="preserve"> PAGEREF _Toc170989474 \h </w:instrText>
        </w:r>
        <w:r w:rsidR="00C965D2" w:rsidRPr="00C965D2">
          <w:rPr>
            <w:vanish/>
          </w:rPr>
        </w:r>
        <w:r w:rsidR="00C965D2" w:rsidRPr="00C965D2">
          <w:rPr>
            <w:vanish/>
          </w:rPr>
          <w:fldChar w:fldCharType="separate"/>
        </w:r>
        <w:r w:rsidR="004A2D66">
          <w:rPr>
            <w:vanish/>
          </w:rPr>
          <w:t>65</w:t>
        </w:r>
        <w:r w:rsidR="00C965D2" w:rsidRPr="00C965D2">
          <w:rPr>
            <w:vanish/>
          </w:rPr>
          <w:fldChar w:fldCharType="end"/>
        </w:r>
      </w:hyperlink>
    </w:p>
    <w:p w14:paraId="2B9BA01F" w14:textId="5823402D"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75" w:history="1">
        <w:r w:rsidRPr="00D1289B">
          <w:t>61A</w:t>
        </w:r>
        <w:r>
          <w:rPr>
            <w:rFonts w:asciiTheme="minorHAnsi" w:eastAsiaTheme="minorEastAsia" w:hAnsiTheme="minorHAnsi" w:cstheme="minorBidi"/>
            <w:kern w:val="2"/>
            <w:sz w:val="22"/>
            <w:szCs w:val="22"/>
            <w:lang w:eastAsia="en-AU"/>
            <w14:ligatures w14:val="standardContextual"/>
          </w:rPr>
          <w:tab/>
        </w:r>
        <w:r w:rsidRPr="00D1289B">
          <w:t>Definitions—pt 10A</w:t>
        </w:r>
        <w:r>
          <w:tab/>
        </w:r>
        <w:r>
          <w:fldChar w:fldCharType="begin"/>
        </w:r>
        <w:r>
          <w:instrText xml:space="preserve"> PAGEREF _Toc170989475 \h </w:instrText>
        </w:r>
        <w:r>
          <w:fldChar w:fldCharType="separate"/>
        </w:r>
        <w:r w:rsidR="004A2D66">
          <w:t>65</w:t>
        </w:r>
        <w:r>
          <w:fldChar w:fldCharType="end"/>
        </w:r>
      </w:hyperlink>
    </w:p>
    <w:p w14:paraId="0C5A9477" w14:textId="41F737D6"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76" w:history="1">
        <w:r w:rsidRPr="00D1289B">
          <w:t>61B</w:t>
        </w:r>
        <w:r>
          <w:rPr>
            <w:rFonts w:asciiTheme="minorHAnsi" w:eastAsiaTheme="minorEastAsia" w:hAnsiTheme="minorHAnsi" w:cstheme="minorBidi"/>
            <w:kern w:val="2"/>
            <w:sz w:val="22"/>
            <w:szCs w:val="22"/>
            <w:lang w:eastAsia="en-AU"/>
            <w14:ligatures w14:val="standardContextual"/>
          </w:rPr>
          <w:tab/>
        </w:r>
        <w:r w:rsidRPr="00D1289B">
          <w:t>Advice about effect of tree damaging activity or tree management plan</w:t>
        </w:r>
        <w:r>
          <w:tab/>
        </w:r>
        <w:r>
          <w:fldChar w:fldCharType="begin"/>
        </w:r>
        <w:r>
          <w:instrText xml:space="preserve"> PAGEREF _Toc170989476 \h </w:instrText>
        </w:r>
        <w:r>
          <w:fldChar w:fldCharType="separate"/>
        </w:r>
        <w:r w:rsidR="004A2D66">
          <w:t>65</w:t>
        </w:r>
        <w:r>
          <w:fldChar w:fldCharType="end"/>
        </w:r>
      </w:hyperlink>
    </w:p>
    <w:p w14:paraId="09FE4C7C" w14:textId="012B9F0B"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77" w:history="1">
        <w:r w:rsidRPr="00D1289B">
          <w:t>61C</w:t>
        </w:r>
        <w:r>
          <w:rPr>
            <w:rFonts w:asciiTheme="minorHAnsi" w:eastAsiaTheme="minorEastAsia" w:hAnsiTheme="minorHAnsi" w:cstheme="minorBidi"/>
            <w:kern w:val="2"/>
            <w:sz w:val="22"/>
            <w:szCs w:val="22"/>
            <w:lang w:eastAsia="en-AU"/>
            <w14:ligatures w14:val="standardContextual"/>
          </w:rPr>
          <w:tab/>
        </w:r>
        <w:r w:rsidRPr="00D1289B">
          <w:t>Requirements for advice about tree damaging activity or tree management plan</w:t>
        </w:r>
        <w:r>
          <w:tab/>
        </w:r>
        <w:r>
          <w:fldChar w:fldCharType="begin"/>
        </w:r>
        <w:r>
          <w:instrText xml:space="preserve"> PAGEREF _Toc170989477 \h </w:instrText>
        </w:r>
        <w:r>
          <w:fldChar w:fldCharType="separate"/>
        </w:r>
        <w:r w:rsidR="004A2D66">
          <w:t>67</w:t>
        </w:r>
        <w:r>
          <w:fldChar w:fldCharType="end"/>
        </w:r>
      </w:hyperlink>
    </w:p>
    <w:p w14:paraId="7BC8EDCF" w14:textId="217B137B"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78" w:history="1">
        <w:r w:rsidRPr="00D1289B">
          <w:t>61D</w:t>
        </w:r>
        <w:r>
          <w:rPr>
            <w:rFonts w:asciiTheme="minorHAnsi" w:eastAsiaTheme="minorEastAsia" w:hAnsiTheme="minorHAnsi" w:cstheme="minorBidi"/>
            <w:kern w:val="2"/>
            <w:sz w:val="22"/>
            <w:szCs w:val="22"/>
            <w:lang w:eastAsia="en-AU"/>
            <w14:ligatures w14:val="standardContextual"/>
          </w:rPr>
          <w:tab/>
        </w:r>
        <w:r w:rsidRPr="00D1289B">
          <w:t>Effect of advice about tree damaging activity or tree management plan</w:t>
        </w:r>
        <w:r>
          <w:tab/>
        </w:r>
        <w:r>
          <w:fldChar w:fldCharType="begin"/>
        </w:r>
        <w:r>
          <w:instrText xml:space="preserve"> PAGEREF _Toc170989478 \h </w:instrText>
        </w:r>
        <w:r>
          <w:fldChar w:fldCharType="separate"/>
        </w:r>
        <w:r w:rsidR="004A2D66">
          <w:t>68</w:t>
        </w:r>
        <w:r>
          <w:fldChar w:fldCharType="end"/>
        </w:r>
      </w:hyperlink>
    </w:p>
    <w:p w14:paraId="66582A50" w14:textId="779F9854" w:rsidR="00C965D2" w:rsidRDefault="008D0229">
      <w:pPr>
        <w:pStyle w:val="TOC2"/>
        <w:rPr>
          <w:rFonts w:asciiTheme="minorHAnsi" w:eastAsiaTheme="minorEastAsia" w:hAnsiTheme="minorHAnsi" w:cstheme="minorBidi"/>
          <w:b w:val="0"/>
          <w:kern w:val="2"/>
          <w:sz w:val="22"/>
          <w:szCs w:val="22"/>
          <w:lang w:eastAsia="en-AU"/>
          <w14:ligatures w14:val="standardContextual"/>
        </w:rPr>
      </w:pPr>
      <w:hyperlink w:anchor="_Toc170989479" w:history="1">
        <w:r w:rsidR="00C965D2" w:rsidRPr="00D1289B">
          <w:t>Part 10B</w:t>
        </w:r>
        <w:r w:rsidR="00C965D2">
          <w:rPr>
            <w:rFonts w:asciiTheme="minorHAnsi" w:eastAsiaTheme="minorEastAsia" w:hAnsiTheme="minorHAnsi" w:cstheme="minorBidi"/>
            <w:b w:val="0"/>
            <w:kern w:val="2"/>
            <w:sz w:val="22"/>
            <w:szCs w:val="22"/>
            <w:lang w:eastAsia="en-AU"/>
            <w14:ligatures w14:val="standardContextual"/>
          </w:rPr>
          <w:tab/>
        </w:r>
        <w:r w:rsidR="00C965D2" w:rsidRPr="00D1289B">
          <w:t>Permissions and approvals</w:t>
        </w:r>
        <w:r w:rsidR="00C965D2" w:rsidRPr="00C965D2">
          <w:rPr>
            <w:vanish/>
          </w:rPr>
          <w:tab/>
        </w:r>
        <w:r w:rsidR="00C965D2" w:rsidRPr="00C965D2">
          <w:rPr>
            <w:vanish/>
          </w:rPr>
          <w:fldChar w:fldCharType="begin"/>
        </w:r>
        <w:r w:rsidR="00C965D2" w:rsidRPr="00C965D2">
          <w:rPr>
            <w:vanish/>
          </w:rPr>
          <w:instrText xml:space="preserve"> PAGEREF _Toc170989479 \h </w:instrText>
        </w:r>
        <w:r w:rsidR="00C965D2" w:rsidRPr="00C965D2">
          <w:rPr>
            <w:vanish/>
          </w:rPr>
        </w:r>
        <w:r w:rsidR="00C965D2" w:rsidRPr="00C965D2">
          <w:rPr>
            <w:vanish/>
          </w:rPr>
          <w:fldChar w:fldCharType="separate"/>
        </w:r>
        <w:r w:rsidR="004A2D66">
          <w:rPr>
            <w:vanish/>
          </w:rPr>
          <w:t>69</w:t>
        </w:r>
        <w:r w:rsidR="00C965D2" w:rsidRPr="00C965D2">
          <w:rPr>
            <w:vanish/>
          </w:rPr>
          <w:fldChar w:fldCharType="end"/>
        </w:r>
      </w:hyperlink>
    </w:p>
    <w:p w14:paraId="5F5C32AD" w14:textId="0FFFAFE6"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80" w:history="1">
        <w:r w:rsidRPr="00D1289B">
          <w:t>61E</w:t>
        </w:r>
        <w:r>
          <w:rPr>
            <w:rFonts w:asciiTheme="minorHAnsi" w:eastAsiaTheme="minorEastAsia" w:hAnsiTheme="minorHAnsi" w:cstheme="minorBidi"/>
            <w:kern w:val="2"/>
            <w:sz w:val="22"/>
            <w:szCs w:val="22"/>
            <w:lang w:eastAsia="en-AU"/>
            <w14:ligatures w14:val="standardContextual"/>
          </w:rPr>
          <w:tab/>
        </w:r>
        <w:r w:rsidRPr="00D1289B">
          <w:t>Application to excavate</w:t>
        </w:r>
        <w:r>
          <w:tab/>
        </w:r>
        <w:r>
          <w:fldChar w:fldCharType="begin"/>
        </w:r>
        <w:r>
          <w:instrText xml:space="preserve"> PAGEREF _Toc170989480 \h </w:instrText>
        </w:r>
        <w:r>
          <w:fldChar w:fldCharType="separate"/>
        </w:r>
        <w:r w:rsidR="004A2D66">
          <w:t>69</w:t>
        </w:r>
        <w:r>
          <w:fldChar w:fldCharType="end"/>
        </w:r>
      </w:hyperlink>
    </w:p>
    <w:p w14:paraId="6F10FB19" w14:textId="2F7E5E59"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81" w:history="1">
        <w:r w:rsidRPr="00D1289B">
          <w:t>61F</w:t>
        </w:r>
        <w:r>
          <w:rPr>
            <w:rFonts w:asciiTheme="minorHAnsi" w:eastAsiaTheme="minorEastAsia" w:hAnsiTheme="minorHAnsi" w:cstheme="minorBidi"/>
            <w:kern w:val="2"/>
            <w:sz w:val="22"/>
            <w:szCs w:val="22"/>
            <w:lang w:eastAsia="en-AU"/>
            <w14:ligatures w14:val="standardContextual"/>
          </w:rPr>
          <w:tab/>
        </w:r>
        <w:r w:rsidRPr="00D1289B">
          <w:t>Permit to excavate</w:t>
        </w:r>
        <w:r>
          <w:tab/>
        </w:r>
        <w:r>
          <w:fldChar w:fldCharType="begin"/>
        </w:r>
        <w:r>
          <w:instrText xml:space="preserve"> PAGEREF _Toc170989481 \h </w:instrText>
        </w:r>
        <w:r>
          <w:fldChar w:fldCharType="separate"/>
        </w:r>
        <w:r w:rsidR="004A2D66">
          <w:t>70</w:t>
        </w:r>
        <w:r>
          <w:fldChar w:fldCharType="end"/>
        </w:r>
      </w:hyperlink>
    </w:p>
    <w:p w14:paraId="797DEFA1" w14:textId="692D7A38"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82" w:history="1">
        <w:r w:rsidRPr="00D1289B">
          <w:t>61G</w:t>
        </w:r>
        <w:r>
          <w:rPr>
            <w:rFonts w:asciiTheme="minorHAnsi" w:eastAsiaTheme="minorEastAsia" w:hAnsiTheme="minorHAnsi" w:cstheme="minorBidi"/>
            <w:kern w:val="2"/>
            <w:sz w:val="22"/>
            <w:szCs w:val="22"/>
            <w:lang w:eastAsia="en-AU"/>
            <w14:ligatures w14:val="standardContextual"/>
          </w:rPr>
          <w:tab/>
        </w:r>
        <w:r w:rsidRPr="00D1289B">
          <w:t>Application for approval of statement of heritage effect</w:t>
        </w:r>
        <w:r>
          <w:tab/>
        </w:r>
        <w:r>
          <w:fldChar w:fldCharType="begin"/>
        </w:r>
        <w:r>
          <w:instrText xml:space="preserve"> PAGEREF _Toc170989482 \h </w:instrText>
        </w:r>
        <w:r>
          <w:fldChar w:fldCharType="separate"/>
        </w:r>
        <w:r w:rsidR="004A2D66">
          <w:t>71</w:t>
        </w:r>
        <w:r>
          <w:fldChar w:fldCharType="end"/>
        </w:r>
      </w:hyperlink>
    </w:p>
    <w:p w14:paraId="6F5EF5F0" w14:textId="57006C3E" w:rsidR="00C965D2" w:rsidRDefault="00C965D2">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0989483" w:history="1">
        <w:r w:rsidRPr="00D1289B">
          <w:t>61H</w:t>
        </w:r>
        <w:r>
          <w:rPr>
            <w:rFonts w:asciiTheme="minorHAnsi" w:eastAsiaTheme="minorEastAsia" w:hAnsiTheme="minorHAnsi" w:cstheme="minorBidi"/>
            <w:kern w:val="2"/>
            <w:sz w:val="22"/>
            <w:szCs w:val="22"/>
            <w:lang w:eastAsia="en-AU"/>
            <w14:ligatures w14:val="standardContextual"/>
          </w:rPr>
          <w:tab/>
        </w:r>
        <w:r w:rsidRPr="00D1289B">
          <w:t>Approval of statement of heritage effect</w:t>
        </w:r>
        <w:r>
          <w:tab/>
        </w:r>
        <w:r>
          <w:fldChar w:fldCharType="begin"/>
        </w:r>
        <w:r>
          <w:instrText xml:space="preserve"> PAGEREF _Toc170989483 \h </w:instrText>
        </w:r>
        <w:r>
          <w:fldChar w:fldCharType="separate"/>
        </w:r>
        <w:r w:rsidR="004A2D66">
          <w:t>72</w:t>
        </w:r>
        <w:r>
          <w:fldChar w:fldCharType="end"/>
        </w:r>
      </w:hyperlink>
    </w:p>
    <w:p w14:paraId="290DDB2B" w14:textId="7C128A69"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84" w:history="1">
        <w:r w:rsidRPr="00D1289B">
          <w:t>61I</w:t>
        </w:r>
        <w:r>
          <w:rPr>
            <w:rFonts w:asciiTheme="minorHAnsi" w:eastAsiaTheme="minorEastAsia" w:hAnsiTheme="minorHAnsi" w:cstheme="minorBidi"/>
            <w:kern w:val="2"/>
            <w:sz w:val="22"/>
            <w:szCs w:val="22"/>
            <w:lang w:eastAsia="en-AU"/>
            <w14:ligatures w14:val="standardContextual"/>
          </w:rPr>
          <w:tab/>
        </w:r>
        <w:r w:rsidRPr="00D1289B">
          <w:t>Council may direct application for approval of statement of heritage effect</w:t>
        </w:r>
        <w:r>
          <w:tab/>
        </w:r>
        <w:r>
          <w:fldChar w:fldCharType="begin"/>
        </w:r>
        <w:r>
          <w:instrText xml:space="preserve"> PAGEREF _Toc170989484 \h </w:instrText>
        </w:r>
        <w:r>
          <w:fldChar w:fldCharType="separate"/>
        </w:r>
        <w:r w:rsidR="004A2D66">
          <w:t>73</w:t>
        </w:r>
        <w:r>
          <w:fldChar w:fldCharType="end"/>
        </w:r>
      </w:hyperlink>
    </w:p>
    <w:p w14:paraId="139DD884" w14:textId="635103A7"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85" w:history="1">
        <w:r w:rsidRPr="00D1289B">
          <w:t>61J</w:t>
        </w:r>
        <w:r>
          <w:rPr>
            <w:rFonts w:asciiTheme="minorHAnsi" w:eastAsiaTheme="minorEastAsia" w:hAnsiTheme="minorHAnsi" w:cstheme="minorBidi"/>
            <w:kern w:val="2"/>
            <w:sz w:val="22"/>
            <w:szCs w:val="22"/>
            <w:lang w:eastAsia="en-AU"/>
            <w14:ligatures w14:val="standardContextual"/>
          </w:rPr>
          <w:tab/>
        </w:r>
        <w:r w:rsidRPr="00D1289B">
          <w:t>Application for approval of conservation management plan</w:t>
        </w:r>
        <w:r>
          <w:tab/>
        </w:r>
        <w:r>
          <w:fldChar w:fldCharType="begin"/>
        </w:r>
        <w:r>
          <w:instrText xml:space="preserve"> PAGEREF _Toc170989485 \h </w:instrText>
        </w:r>
        <w:r>
          <w:fldChar w:fldCharType="separate"/>
        </w:r>
        <w:r w:rsidR="004A2D66">
          <w:t>74</w:t>
        </w:r>
        <w:r>
          <w:fldChar w:fldCharType="end"/>
        </w:r>
      </w:hyperlink>
    </w:p>
    <w:p w14:paraId="2987F5E7" w14:textId="01FC2E28"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86" w:history="1">
        <w:r w:rsidRPr="00D1289B">
          <w:t>61K</w:t>
        </w:r>
        <w:r>
          <w:rPr>
            <w:rFonts w:asciiTheme="minorHAnsi" w:eastAsiaTheme="minorEastAsia" w:hAnsiTheme="minorHAnsi" w:cstheme="minorBidi"/>
            <w:kern w:val="2"/>
            <w:sz w:val="22"/>
            <w:szCs w:val="22"/>
            <w:lang w:eastAsia="en-AU"/>
            <w14:ligatures w14:val="standardContextual"/>
          </w:rPr>
          <w:tab/>
        </w:r>
        <w:r w:rsidRPr="00D1289B">
          <w:t>Approval of conservation management plan</w:t>
        </w:r>
        <w:r>
          <w:tab/>
        </w:r>
        <w:r>
          <w:fldChar w:fldCharType="begin"/>
        </w:r>
        <w:r>
          <w:instrText xml:space="preserve"> PAGEREF _Toc170989486 \h </w:instrText>
        </w:r>
        <w:r>
          <w:fldChar w:fldCharType="separate"/>
        </w:r>
        <w:r w:rsidR="004A2D66">
          <w:t>74</w:t>
        </w:r>
        <w:r>
          <w:fldChar w:fldCharType="end"/>
        </w:r>
      </w:hyperlink>
    </w:p>
    <w:p w14:paraId="5FF1705D" w14:textId="5471A6B3" w:rsidR="00C965D2" w:rsidRDefault="008D0229">
      <w:pPr>
        <w:pStyle w:val="TOC2"/>
        <w:rPr>
          <w:rFonts w:asciiTheme="minorHAnsi" w:eastAsiaTheme="minorEastAsia" w:hAnsiTheme="minorHAnsi" w:cstheme="minorBidi"/>
          <w:b w:val="0"/>
          <w:kern w:val="2"/>
          <w:sz w:val="22"/>
          <w:szCs w:val="22"/>
          <w:lang w:eastAsia="en-AU"/>
          <w14:ligatures w14:val="standardContextual"/>
        </w:rPr>
      </w:pPr>
      <w:hyperlink w:anchor="_Toc170989487" w:history="1">
        <w:r w:rsidR="00C965D2" w:rsidRPr="00D1289B">
          <w:t>Part 11</w:t>
        </w:r>
        <w:r w:rsidR="00C965D2">
          <w:rPr>
            <w:rFonts w:asciiTheme="minorHAnsi" w:eastAsiaTheme="minorEastAsia" w:hAnsiTheme="minorHAnsi" w:cstheme="minorBidi"/>
            <w:b w:val="0"/>
            <w:kern w:val="2"/>
            <w:sz w:val="22"/>
            <w:szCs w:val="22"/>
            <w:lang w:eastAsia="en-AU"/>
            <w14:ligatures w14:val="standardContextual"/>
          </w:rPr>
          <w:tab/>
        </w:r>
        <w:r w:rsidR="00C965D2" w:rsidRPr="00D1289B">
          <w:t>Heritage directions</w:t>
        </w:r>
        <w:r w:rsidR="00C965D2" w:rsidRPr="00C965D2">
          <w:rPr>
            <w:vanish/>
          </w:rPr>
          <w:tab/>
        </w:r>
        <w:r w:rsidR="00C965D2" w:rsidRPr="00C965D2">
          <w:rPr>
            <w:vanish/>
          </w:rPr>
          <w:fldChar w:fldCharType="begin"/>
        </w:r>
        <w:r w:rsidR="00C965D2" w:rsidRPr="00C965D2">
          <w:rPr>
            <w:vanish/>
          </w:rPr>
          <w:instrText xml:space="preserve"> PAGEREF _Toc170989487 \h </w:instrText>
        </w:r>
        <w:r w:rsidR="00C965D2" w:rsidRPr="00C965D2">
          <w:rPr>
            <w:vanish/>
          </w:rPr>
        </w:r>
        <w:r w:rsidR="00C965D2" w:rsidRPr="00C965D2">
          <w:rPr>
            <w:vanish/>
          </w:rPr>
          <w:fldChar w:fldCharType="separate"/>
        </w:r>
        <w:r w:rsidR="004A2D66">
          <w:rPr>
            <w:vanish/>
          </w:rPr>
          <w:t>76</w:t>
        </w:r>
        <w:r w:rsidR="00C965D2" w:rsidRPr="00C965D2">
          <w:rPr>
            <w:vanish/>
          </w:rPr>
          <w:fldChar w:fldCharType="end"/>
        </w:r>
      </w:hyperlink>
    </w:p>
    <w:p w14:paraId="4C708AA2" w14:textId="3587B9B3"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88" w:history="1">
        <w:r w:rsidRPr="00D1289B">
          <w:t>62</w:t>
        </w:r>
        <w:r>
          <w:rPr>
            <w:rFonts w:asciiTheme="minorHAnsi" w:eastAsiaTheme="minorEastAsia" w:hAnsiTheme="minorHAnsi" w:cstheme="minorBidi"/>
            <w:kern w:val="2"/>
            <w:sz w:val="22"/>
            <w:szCs w:val="22"/>
            <w:lang w:eastAsia="en-AU"/>
            <w14:ligatures w14:val="standardContextual"/>
          </w:rPr>
          <w:tab/>
        </w:r>
        <w:r w:rsidRPr="00D1289B">
          <w:t>Heritage direction by council</w:t>
        </w:r>
        <w:r>
          <w:tab/>
        </w:r>
        <w:r>
          <w:fldChar w:fldCharType="begin"/>
        </w:r>
        <w:r>
          <w:instrText xml:space="preserve"> PAGEREF _Toc170989488 \h </w:instrText>
        </w:r>
        <w:r>
          <w:fldChar w:fldCharType="separate"/>
        </w:r>
        <w:r w:rsidR="004A2D66">
          <w:t>76</w:t>
        </w:r>
        <w:r>
          <w:fldChar w:fldCharType="end"/>
        </w:r>
      </w:hyperlink>
    </w:p>
    <w:p w14:paraId="14834371" w14:textId="2A3655AD"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89" w:history="1">
        <w:r w:rsidRPr="00D1289B">
          <w:t>63</w:t>
        </w:r>
        <w:r>
          <w:rPr>
            <w:rFonts w:asciiTheme="minorHAnsi" w:eastAsiaTheme="minorEastAsia" w:hAnsiTheme="minorHAnsi" w:cstheme="minorBidi"/>
            <w:kern w:val="2"/>
            <w:sz w:val="22"/>
            <w:szCs w:val="22"/>
            <w:lang w:eastAsia="en-AU"/>
            <w14:ligatures w14:val="standardContextual"/>
          </w:rPr>
          <w:tab/>
        </w:r>
        <w:r w:rsidRPr="00D1289B">
          <w:t>Service of heritage direction</w:t>
        </w:r>
        <w:r>
          <w:tab/>
        </w:r>
        <w:r>
          <w:fldChar w:fldCharType="begin"/>
        </w:r>
        <w:r>
          <w:instrText xml:space="preserve"> PAGEREF _Toc170989489 \h </w:instrText>
        </w:r>
        <w:r>
          <w:fldChar w:fldCharType="separate"/>
        </w:r>
        <w:r w:rsidR="004A2D66">
          <w:t>77</w:t>
        </w:r>
        <w:r>
          <w:fldChar w:fldCharType="end"/>
        </w:r>
      </w:hyperlink>
    </w:p>
    <w:p w14:paraId="0ABF10AF" w14:textId="53E28212"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90" w:history="1">
        <w:r w:rsidRPr="00D1289B">
          <w:t>64</w:t>
        </w:r>
        <w:r>
          <w:rPr>
            <w:rFonts w:asciiTheme="minorHAnsi" w:eastAsiaTheme="minorEastAsia" w:hAnsiTheme="minorHAnsi" w:cstheme="minorBidi"/>
            <w:kern w:val="2"/>
            <w:sz w:val="22"/>
            <w:szCs w:val="22"/>
            <w:lang w:eastAsia="en-AU"/>
            <w14:ligatures w14:val="standardContextual"/>
          </w:rPr>
          <w:tab/>
        </w:r>
        <w:r w:rsidRPr="00D1289B">
          <w:t>Extension of heritage direction</w:t>
        </w:r>
        <w:r>
          <w:tab/>
        </w:r>
        <w:r>
          <w:fldChar w:fldCharType="begin"/>
        </w:r>
        <w:r>
          <w:instrText xml:space="preserve"> PAGEREF _Toc170989490 \h </w:instrText>
        </w:r>
        <w:r>
          <w:fldChar w:fldCharType="separate"/>
        </w:r>
        <w:r w:rsidR="004A2D66">
          <w:t>77</w:t>
        </w:r>
        <w:r>
          <w:fldChar w:fldCharType="end"/>
        </w:r>
      </w:hyperlink>
    </w:p>
    <w:p w14:paraId="5EEFB9C0" w14:textId="67ABAEE7"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91" w:history="1">
        <w:r w:rsidRPr="00D1289B">
          <w:t>65</w:t>
        </w:r>
        <w:r>
          <w:rPr>
            <w:rFonts w:asciiTheme="minorHAnsi" w:eastAsiaTheme="minorEastAsia" w:hAnsiTheme="minorHAnsi" w:cstheme="minorBidi"/>
            <w:kern w:val="2"/>
            <w:sz w:val="22"/>
            <w:szCs w:val="22"/>
            <w:lang w:eastAsia="en-AU"/>
            <w14:ligatures w14:val="standardContextual"/>
          </w:rPr>
          <w:tab/>
        </w:r>
        <w:r w:rsidRPr="00D1289B">
          <w:t>Contravention of heritage direction—offence</w:t>
        </w:r>
        <w:r>
          <w:tab/>
        </w:r>
        <w:r>
          <w:fldChar w:fldCharType="begin"/>
        </w:r>
        <w:r>
          <w:instrText xml:space="preserve"> PAGEREF _Toc170989491 \h </w:instrText>
        </w:r>
        <w:r>
          <w:fldChar w:fldCharType="separate"/>
        </w:r>
        <w:r w:rsidR="004A2D66">
          <w:t>77</w:t>
        </w:r>
        <w:r>
          <w:fldChar w:fldCharType="end"/>
        </w:r>
      </w:hyperlink>
    </w:p>
    <w:p w14:paraId="2DB5F316" w14:textId="121D4CD6"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92" w:history="1">
        <w:r w:rsidRPr="00D1289B">
          <w:t>66</w:t>
        </w:r>
        <w:r>
          <w:rPr>
            <w:rFonts w:asciiTheme="minorHAnsi" w:eastAsiaTheme="minorEastAsia" w:hAnsiTheme="minorHAnsi" w:cstheme="minorBidi"/>
            <w:kern w:val="2"/>
            <w:sz w:val="22"/>
            <w:szCs w:val="22"/>
            <w:lang w:eastAsia="en-AU"/>
            <w14:ligatures w14:val="standardContextual"/>
          </w:rPr>
          <w:tab/>
        </w:r>
        <w:r w:rsidRPr="00D1289B">
          <w:t>Contravention of heritage direction—action by authorised person</w:t>
        </w:r>
        <w:r>
          <w:tab/>
        </w:r>
        <w:r>
          <w:fldChar w:fldCharType="begin"/>
        </w:r>
        <w:r>
          <w:instrText xml:space="preserve"> PAGEREF _Toc170989492 \h </w:instrText>
        </w:r>
        <w:r>
          <w:fldChar w:fldCharType="separate"/>
        </w:r>
        <w:r w:rsidR="004A2D66">
          <w:t>78</w:t>
        </w:r>
        <w:r>
          <w:fldChar w:fldCharType="end"/>
        </w:r>
      </w:hyperlink>
    </w:p>
    <w:p w14:paraId="383B61E4" w14:textId="382C2294"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93" w:history="1">
        <w:r w:rsidRPr="00D1289B">
          <w:t>67</w:t>
        </w:r>
        <w:r>
          <w:rPr>
            <w:rFonts w:asciiTheme="minorHAnsi" w:eastAsiaTheme="minorEastAsia" w:hAnsiTheme="minorHAnsi" w:cstheme="minorBidi"/>
            <w:kern w:val="2"/>
            <w:sz w:val="22"/>
            <w:szCs w:val="22"/>
            <w:lang w:eastAsia="en-AU"/>
            <w14:ligatures w14:val="standardContextual"/>
          </w:rPr>
          <w:tab/>
        </w:r>
        <w:r w:rsidRPr="00D1289B">
          <w:t>Order to enforce exercise of functions</w:t>
        </w:r>
        <w:r>
          <w:tab/>
        </w:r>
        <w:r>
          <w:fldChar w:fldCharType="begin"/>
        </w:r>
        <w:r>
          <w:instrText xml:space="preserve"> PAGEREF _Toc170989493 \h </w:instrText>
        </w:r>
        <w:r>
          <w:fldChar w:fldCharType="separate"/>
        </w:r>
        <w:r w:rsidR="004A2D66">
          <w:t>79</w:t>
        </w:r>
        <w:r>
          <w:fldChar w:fldCharType="end"/>
        </w:r>
      </w:hyperlink>
    </w:p>
    <w:p w14:paraId="59274BEE" w14:textId="559D9664" w:rsidR="00C965D2" w:rsidRDefault="008D0229">
      <w:pPr>
        <w:pStyle w:val="TOC2"/>
        <w:rPr>
          <w:rFonts w:asciiTheme="minorHAnsi" w:eastAsiaTheme="minorEastAsia" w:hAnsiTheme="minorHAnsi" w:cstheme="minorBidi"/>
          <w:b w:val="0"/>
          <w:kern w:val="2"/>
          <w:sz w:val="22"/>
          <w:szCs w:val="22"/>
          <w:lang w:eastAsia="en-AU"/>
          <w14:ligatures w14:val="standardContextual"/>
        </w:rPr>
      </w:pPr>
      <w:hyperlink w:anchor="_Toc170989494" w:history="1">
        <w:r w:rsidR="00C965D2" w:rsidRPr="00D1289B">
          <w:t>Part 11A</w:t>
        </w:r>
        <w:r w:rsidR="00C965D2">
          <w:rPr>
            <w:rFonts w:asciiTheme="minorHAnsi" w:eastAsiaTheme="minorEastAsia" w:hAnsiTheme="minorHAnsi" w:cstheme="minorBidi"/>
            <w:b w:val="0"/>
            <w:kern w:val="2"/>
            <w:sz w:val="22"/>
            <w:szCs w:val="22"/>
            <w:lang w:eastAsia="en-AU"/>
            <w14:ligatures w14:val="standardContextual"/>
          </w:rPr>
          <w:tab/>
        </w:r>
        <w:r w:rsidR="00C965D2" w:rsidRPr="00D1289B">
          <w:t>Repair damage directions</w:t>
        </w:r>
        <w:r w:rsidR="00C965D2" w:rsidRPr="00C965D2">
          <w:rPr>
            <w:vanish/>
          </w:rPr>
          <w:tab/>
        </w:r>
        <w:r w:rsidR="00C965D2" w:rsidRPr="00C965D2">
          <w:rPr>
            <w:vanish/>
          </w:rPr>
          <w:fldChar w:fldCharType="begin"/>
        </w:r>
        <w:r w:rsidR="00C965D2" w:rsidRPr="00C965D2">
          <w:rPr>
            <w:vanish/>
          </w:rPr>
          <w:instrText xml:space="preserve"> PAGEREF _Toc170989494 \h </w:instrText>
        </w:r>
        <w:r w:rsidR="00C965D2" w:rsidRPr="00C965D2">
          <w:rPr>
            <w:vanish/>
          </w:rPr>
        </w:r>
        <w:r w:rsidR="00C965D2" w:rsidRPr="00C965D2">
          <w:rPr>
            <w:vanish/>
          </w:rPr>
          <w:fldChar w:fldCharType="separate"/>
        </w:r>
        <w:r w:rsidR="004A2D66">
          <w:rPr>
            <w:vanish/>
          </w:rPr>
          <w:t>81</w:t>
        </w:r>
        <w:r w:rsidR="00C965D2" w:rsidRPr="00C965D2">
          <w:rPr>
            <w:vanish/>
          </w:rPr>
          <w:fldChar w:fldCharType="end"/>
        </w:r>
      </w:hyperlink>
    </w:p>
    <w:p w14:paraId="5398DD13" w14:textId="1A2F2DF9"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95" w:history="1">
        <w:r w:rsidRPr="00D1289B">
          <w:t>67A</w:t>
        </w:r>
        <w:r>
          <w:rPr>
            <w:rFonts w:asciiTheme="minorHAnsi" w:eastAsiaTheme="minorEastAsia" w:hAnsiTheme="minorHAnsi" w:cstheme="minorBidi"/>
            <w:kern w:val="2"/>
            <w:sz w:val="22"/>
            <w:szCs w:val="22"/>
            <w:lang w:eastAsia="en-AU"/>
            <w14:ligatures w14:val="standardContextual"/>
          </w:rPr>
          <w:tab/>
        </w:r>
        <w:r w:rsidRPr="00D1289B">
          <w:t>Repair damage direction by council</w:t>
        </w:r>
        <w:r>
          <w:tab/>
        </w:r>
        <w:r>
          <w:fldChar w:fldCharType="begin"/>
        </w:r>
        <w:r>
          <w:instrText xml:space="preserve"> PAGEREF _Toc170989495 \h </w:instrText>
        </w:r>
        <w:r>
          <w:fldChar w:fldCharType="separate"/>
        </w:r>
        <w:r w:rsidR="004A2D66">
          <w:t>81</w:t>
        </w:r>
        <w:r>
          <w:fldChar w:fldCharType="end"/>
        </w:r>
      </w:hyperlink>
    </w:p>
    <w:p w14:paraId="2A660628" w14:textId="7FA5ADA1"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96" w:history="1">
        <w:r w:rsidRPr="00D1289B">
          <w:t>67B</w:t>
        </w:r>
        <w:r>
          <w:rPr>
            <w:rFonts w:asciiTheme="minorHAnsi" w:eastAsiaTheme="minorEastAsia" w:hAnsiTheme="minorHAnsi" w:cstheme="minorBidi"/>
            <w:kern w:val="2"/>
            <w:sz w:val="22"/>
            <w:szCs w:val="22"/>
            <w:lang w:eastAsia="en-AU"/>
            <w14:ligatures w14:val="standardContextual"/>
          </w:rPr>
          <w:tab/>
        </w:r>
        <w:r w:rsidRPr="00D1289B">
          <w:t>Extension of repair damage direction</w:t>
        </w:r>
        <w:r>
          <w:tab/>
        </w:r>
        <w:r>
          <w:fldChar w:fldCharType="begin"/>
        </w:r>
        <w:r>
          <w:instrText xml:space="preserve"> PAGEREF _Toc170989496 \h </w:instrText>
        </w:r>
        <w:r>
          <w:fldChar w:fldCharType="separate"/>
        </w:r>
        <w:r w:rsidR="004A2D66">
          <w:t>82</w:t>
        </w:r>
        <w:r>
          <w:fldChar w:fldCharType="end"/>
        </w:r>
      </w:hyperlink>
    </w:p>
    <w:p w14:paraId="270707B9" w14:textId="6C28C436"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97" w:history="1">
        <w:r w:rsidRPr="00D1289B">
          <w:t>67C</w:t>
        </w:r>
        <w:r>
          <w:rPr>
            <w:rFonts w:asciiTheme="minorHAnsi" w:eastAsiaTheme="minorEastAsia" w:hAnsiTheme="minorHAnsi" w:cstheme="minorBidi"/>
            <w:kern w:val="2"/>
            <w:sz w:val="22"/>
            <w:szCs w:val="22"/>
            <w:lang w:eastAsia="en-AU"/>
            <w14:ligatures w14:val="standardContextual"/>
          </w:rPr>
          <w:tab/>
        </w:r>
        <w:r w:rsidRPr="00D1289B">
          <w:t>Offence—fail to comply with repair damage direction</w:t>
        </w:r>
        <w:r>
          <w:tab/>
        </w:r>
        <w:r>
          <w:fldChar w:fldCharType="begin"/>
        </w:r>
        <w:r>
          <w:instrText xml:space="preserve"> PAGEREF _Toc170989497 \h </w:instrText>
        </w:r>
        <w:r>
          <w:fldChar w:fldCharType="separate"/>
        </w:r>
        <w:r w:rsidR="004A2D66">
          <w:t>83</w:t>
        </w:r>
        <w:r>
          <w:fldChar w:fldCharType="end"/>
        </w:r>
      </w:hyperlink>
    </w:p>
    <w:p w14:paraId="53BFF9DB" w14:textId="58E37BA4"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498" w:history="1">
        <w:r w:rsidRPr="00D1289B">
          <w:t>67D</w:t>
        </w:r>
        <w:r>
          <w:rPr>
            <w:rFonts w:asciiTheme="minorHAnsi" w:eastAsiaTheme="minorEastAsia" w:hAnsiTheme="minorHAnsi" w:cstheme="minorBidi"/>
            <w:kern w:val="2"/>
            <w:sz w:val="22"/>
            <w:szCs w:val="22"/>
            <w:lang w:eastAsia="en-AU"/>
            <w14:ligatures w14:val="standardContextual"/>
          </w:rPr>
          <w:tab/>
        </w:r>
        <w:r w:rsidRPr="00D1289B">
          <w:t>Repair of damage by Territory</w:t>
        </w:r>
        <w:r>
          <w:tab/>
        </w:r>
        <w:r>
          <w:fldChar w:fldCharType="begin"/>
        </w:r>
        <w:r>
          <w:instrText xml:space="preserve"> PAGEREF _Toc170989498 \h </w:instrText>
        </w:r>
        <w:r>
          <w:fldChar w:fldCharType="separate"/>
        </w:r>
        <w:r w:rsidR="004A2D66">
          <w:t>83</w:t>
        </w:r>
        <w:r>
          <w:fldChar w:fldCharType="end"/>
        </w:r>
      </w:hyperlink>
    </w:p>
    <w:p w14:paraId="06E12280" w14:textId="4BF6599E" w:rsidR="00C965D2" w:rsidRDefault="008D0229">
      <w:pPr>
        <w:pStyle w:val="TOC2"/>
        <w:rPr>
          <w:rFonts w:asciiTheme="minorHAnsi" w:eastAsiaTheme="minorEastAsia" w:hAnsiTheme="minorHAnsi" w:cstheme="minorBidi"/>
          <w:b w:val="0"/>
          <w:kern w:val="2"/>
          <w:sz w:val="22"/>
          <w:szCs w:val="22"/>
          <w:lang w:eastAsia="en-AU"/>
          <w14:ligatures w14:val="standardContextual"/>
        </w:rPr>
      </w:pPr>
      <w:hyperlink w:anchor="_Toc170989499" w:history="1">
        <w:r w:rsidR="00C965D2" w:rsidRPr="00D1289B">
          <w:t>Part 12</w:t>
        </w:r>
        <w:r w:rsidR="00C965D2">
          <w:rPr>
            <w:rFonts w:asciiTheme="minorHAnsi" w:eastAsiaTheme="minorEastAsia" w:hAnsiTheme="minorHAnsi" w:cstheme="minorBidi"/>
            <w:b w:val="0"/>
            <w:kern w:val="2"/>
            <w:sz w:val="22"/>
            <w:szCs w:val="22"/>
            <w:lang w:eastAsia="en-AU"/>
            <w14:ligatures w14:val="standardContextual"/>
          </w:rPr>
          <w:tab/>
        </w:r>
        <w:r w:rsidR="00C965D2" w:rsidRPr="00D1289B">
          <w:t>Civil protection of heritage</w:t>
        </w:r>
        <w:r w:rsidR="00C965D2" w:rsidRPr="00C965D2">
          <w:rPr>
            <w:vanish/>
          </w:rPr>
          <w:tab/>
        </w:r>
        <w:r w:rsidR="00C965D2" w:rsidRPr="00C965D2">
          <w:rPr>
            <w:vanish/>
          </w:rPr>
          <w:fldChar w:fldCharType="begin"/>
        </w:r>
        <w:r w:rsidR="00C965D2" w:rsidRPr="00C965D2">
          <w:rPr>
            <w:vanish/>
          </w:rPr>
          <w:instrText xml:space="preserve"> PAGEREF _Toc170989499 \h </w:instrText>
        </w:r>
        <w:r w:rsidR="00C965D2" w:rsidRPr="00C965D2">
          <w:rPr>
            <w:vanish/>
          </w:rPr>
        </w:r>
        <w:r w:rsidR="00C965D2" w:rsidRPr="00C965D2">
          <w:rPr>
            <w:vanish/>
          </w:rPr>
          <w:fldChar w:fldCharType="separate"/>
        </w:r>
        <w:r w:rsidR="004A2D66">
          <w:rPr>
            <w:vanish/>
          </w:rPr>
          <w:t>86</w:t>
        </w:r>
        <w:r w:rsidR="00C965D2" w:rsidRPr="00C965D2">
          <w:rPr>
            <w:vanish/>
          </w:rPr>
          <w:fldChar w:fldCharType="end"/>
        </w:r>
      </w:hyperlink>
    </w:p>
    <w:p w14:paraId="05F5371C" w14:textId="2C583C1C"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500" w:history="1">
        <w:r w:rsidRPr="00D1289B">
          <w:t>68</w:t>
        </w:r>
        <w:r>
          <w:rPr>
            <w:rFonts w:asciiTheme="minorHAnsi" w:eastAsiaTheme="minorEastAsia" w:hAnsiTheme="minorHAnsi" w:cstheme="minorBidi"/>
            <w:kern w:val="2"/>
            <w:sz w:val="22"/>
            <w:szCs w:val="22"/>
            <w:lang w:eastAsia="en-AU"/>
            <w14:ligatures w14:val="standardContextual"/>
          </w:rPr>
          <w:tab/>
        </w:r>
        <w:r w:rsidRPr="00D1289B">
          <w:t>Application for heritage order</w:t>
        </w:r>
        <w:r>
          <w:tab/>
        </w:r>
        <w:r>
          <w:fldChar w:fldCharType="begin"/>
        </w:r>
        <w:r>
          <w:instrText xml:space="preserve"> PAGEREF _Toc170989500 \h </w:instrText>
        </w:r>
        <w:r>
          <w:fldChar w:fldCharType="separate"/>
        </w:r>
        <w:r w:rsidR="004A2D66">
          <w:t>86</w:t>
        </w:r>
        <w:r>
          <w:fldChar w:fldCharType="end"/>
        </w:r>
      </w:hyperlink>
    </w:p>
    <w:p w14:paraId="2B4FDFE6" w14:textId="66F22B40"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501" w:history="1">
        <w:r w:rsidRPr="00D1289B">
          <w:t>69</w:t>
        </w:r>
        <w:r>
          <w:rPr>
            <w:rFonts w:asciiTheme="minorHAnsi" w:eastAsiaTheme="minorEastAsia" w:hAnsiTheme="minorHAnsi" w:cstheme="minorBidi"/>
            <w:kern w:val="2"/>
            <w:sz w:val="22"/>
            <w:szCs w:val="22"/>
            <w:lang w:eastAsia="en-AU"/>
            <w14:ligatures w14:val="standardContextual"/>
          </w:rPr>
          <w:tab/>
        </w:r>
        <w:r w:rsidRPr="00D1289B">
          <w:t>Heritage order</w:t>
        </w:r>
        <w:r>
          <w:tab/>
        </w:r>
        <w:r>
          <w:fldChar w:fldCharType="begin"/>
        </w:r>
        <w:r>
          <w:instrText xml:space="preserve"> PAGEREF _Toc170989501 \h </w:instrText>
        </w:r>
        <w:r>
          <w:fldChar w:fldCharType="separate"/>
        </w:r>
        <w:r w:rsidR="004A2D66">
          <w:t>86</w:t>
        </w:r>
        <w:r>
          <w:fldChar w:fldCharType="end"/>
        </w:r>
      </w:hyperlink>
    </w:p>
    <w:p w14:paraId="324D5345" w14:textId="6D8978E1"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502" w:history="1">
        <w:r w:rsidRPr="00D1289B">
          <w:t>70</w:t>
        </w:r>
        <w:r>
          <w:rPr>
            <w:rFonts w:asciiTheme="minorHAnsi" w:eastAsiaTheme="minorEastAsia" w:hAnsiTheme="minorHAnsi" w:cstheme="minorBidi"/>
            <w:kern w:val="2"/>
            <w:sz w:val="22"/>
            <w:szCs w:val="22"/>
            <w:lang w:eastAsia="en-AU"/>
            <w14:ligatures w14:val="standardContextual"/>
          </w:rPr>
          <w:tab/>
        </w:r>
        <w:r w:rsidRPr="00D1289B">
          <w:t>Interim heritage order</w:t>
        </w:r>
        <w:r>
          <w:tab/>
        </w:r>
        <w:r>
          <w:fldChar w:fldCharType="begin"/>
        </w:r>
        <w:r>
          <w:instrText xml:space="preserve"> PAGEREF _Toc170989502 \h </w:instrText>
        </w:r>
        <w:r>
          <w:fldChar w:fldCharType="separate"/>
        </w:r>
        <w:r w:rsidR="004A2D66">
          <w:t>87</w:t>
        </w:r>
        <w:r>
          <w:fldChar w:fldCharType="end"/>
        </w:r>
      </w:hyperlink>
    </w:p>
    <w:p w14:paraId="5B805A4D" w14:textId="32889D73"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503" w:history="1">
        <w:r w:rsidRPr="00D1289B">
          <w:t>71</w:t>
        </w:r>
        <w:r>
          <w:rPr>
            <w:rFonts w:asciiTheme="minorHAnsi" w:eastAsiaTheme="minorEastAsia" w:hAnsiTheme="minorHAnsi" w:cstheme="minorBidi"/>
            <w:kern w:val="2"/>
            <w:sz w:val="22"/>
            <w:szCs w:val="22"/>
            <w:lang w:eastAsia="en-AU"/>
            <w14:ligatures w14:val="standardContextual"/>
          </w:rPr>
          <w:tab/>
        </w:r>
        <w:r w:rsidRPr="00D1289B">
          <w:t>Costs</w:t>
        </w:r>
        <w:r>
          <w:tab/>
        </w:r>
        <w:r>
          <w:fldChar w:fldCharType="begin"/>
        </w:r>
        <w:r>
          <w:instrText xml:space="preserve"> PAGEREF _Toc170989503 \h </w:instrText>
        </w:r>
        <w:r>
          <w:fldChar w:fldCharType="separate"/>
        </w:r>
        <w:r w:rsidR="004A2D66">
          <w:t>87</w:t>
        </w:r>
        <w:r>
          <w:fldChar w:fldCharType="end"/>
        </w:r>
      </w:hyperlink>
    </w:p>
    <w:p w14:paraId="66152CD0" w14:textId="1CB4C724"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504" w:history="1">
        <w:r w:rsidRPr="00D1289B">
          <w:t>72</w:t>
        </w:r>
        <w:r>
          <w:rPr>
            <w:rFonts w:asciiTheme="minorHAnsi" w:eastAsiaTheme="minorEastAsia" w:hAnsiTheme="minorHAnsi" w:cstheme="minorBidi"/>
            <w:kern w:val="2"/>
            <w:sz w:val="22"/>
            <w:szCs w:val="22"/>
            <w:lang w:eastAsia="en-AU"/>
            <w14:ligatures w14:val="standardContextual"/>
          </w:rPr>
          <w:tab/>
        </w:r>
        <w:r w:rsidRPr="00D1289B">
          <w:t>Security for costs etc</w:t>
        </w:r>
        <w:r>
          <w:tab/>
        </w:r>
        <w:r>
          <w:fldChar w:fldCharType="begin"/>
        </w:r>
        <w:r>
          <w:instrText xml:space="preserve"> PAGEREF _Toc170989504 \h </w:instrText>
        </w:r>
        <w:r>
          <w:fldChar w:fldCharType="separate"/>
        </w:r>
        <w:r w:rsidR="004A2D66">
          <w:t>87</w:t>
        </w:r>
        <w:r>
          <w:fldChar w:fldCharType="end"/>
        </w:r>
      </w:hyperlink>
    </w:p>
    <w:p w14:paraId="55651688" w14:textId="4908EA5E"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505" w:history="1">
        <w:r w:rsidRPr="00D1289B">
          <w:t>73</w:t>
        </w:r>
        <w:r>
          <w:rPr>
            <w:rFonts w:asciiTheme="minorHAnsi" w:eastAsiaTheme="minorEastAsia" w:hAnsiTheme="minorHAnsi" w:cstheme="minorBidi"/>
            <w:kern w:val="2"/>
            <w:sz w:val="22"/>
            <w:szCs w:val="22"/>
            <w:lang w:eastAsia="en-AU"/>
            <w14:ligatures w14:val="standardContextual"/>
          </w:rPr>
          <w:tab/>
        </w:r>
        <w:r w:rsidRPr="00D1289B">
          <w:t>Respondent’s loss etc in relation to heritage order proceedings</w:t>
        </w:r>
        <w:r>
          <w:tab/>
        </w:r>
        <w:r>
          <w:fldChar w:fldCharType="begin"/>
        </w:r>
        <w:r>
          <w:instrText xml:space="preserve"> PAGEREF _Toc170989505 \h </w:instrText>
        </w:r>
        <w:r>
          <w:fldChar w:fldCharType="separate"/>
        </w:r>
        <w:r w:rsidR="004A2D66">
          <w:t>88</w:t>
        </w:r>
        <w:r>
          <w:fldChar w:fldCharType="end"/>
        </w:r>
      </w:hyperlink>
    </w:p>
    <w:p w14:paraId="221E399F" w14:textId="62ACD213" w:rsidR="00C965D2" w:rsidRDefault="008D0229">
      <w:pPr>
        <w:pStyle w:val="TOC2"/>
        <w:rPr>
          <w:rFonts w:asciiTheme="minorHAnsi" w:eastAsiaTheme="minorEastAsia" w:hAnsiTheme="minorHAnsi" w:cstheme="minorBidi"/>
          <w:b w:val="0"/>
          <w:kern w:val="2"/>
          <w:sz w:val="22"/>
          <w:szCs w:val="22"/>
          <w:lang w:eastAsia="en-AU"/>
          <w14:ligatures w14:val="standardContextual"/>
        </w:rPr>
      </w:pPr>
      <w:hyperlink w:anchor="_Toc170989506" w:history="1">
        <w:r w:rsidR="00C965D2" w:rsidRPr="00D1289B">
          <w:t>Part 13</w:t>
        </w:r>
        <w:r w:rsidR="00C965D2">
          <w:rPr>
            <w:rFonts w:asciiTheme="minorHAnsi" w:eastAsiaTheme="minorEastAsia" w:hAnsiTheme="minorHAnsi" w:cstheme="minorBidi"/>
            <w:b w:val="0"/>
            <w:kern w:val="2"/>
            <w:sz w:val="22"/>
            <w:szCs w:val="22"/>
            <w:lang w:eastAsia="en-AU"/>
            <w14:ligatures w14:val="standardContextual"/>
          </w:rPr>
          <w:tab/>
        </w:r>
        <w:r w:rsidR="00C965D2" w:rsidRPr="00D1289B">
          <w:t>Heritage offences</w:t>
        </w:r>
        <w:r w:rsidR="00C965D2" w:rsidRPr="00C965D2">
          <w:rPr>
            <w:vanish/>
          </w:rPr>
          <w:tab/>
        </w:r>
        <w:r w:rsidR="00C965D2" w:rsidRPr="00C965D2">
          <w:rPr>
            <w:vanish/>
          </w:rPr>
          <w:fldChar w:fldCharType="begin"/>
        </w:r>
        <w:r w:rsidR="00C965D2" w:rsidRPr="00C965D2">
          <w:rPr>
            <w:vanish/>
          </w:rPr>
          <w:instrText xml:space="preserve"> PAGEREF _Toc170989506 \h </w:instrText>
        </w:r>
        <w:r w:rsidR="00C965D2" w:rsidRPr="00C965D2">
          <w:rPr>
            <w:vanish/>
          </w:rPr>
        </w:r>
        <w:r w:rsidR="00C965D2" w:rsidRPr="00C965D2">
          <w:rPr>
            <w:vanish/>
          </w:rPr>
          <w:fldChar w:fldCharType="separate"/>
        </w:r>
        <w:r w:rsidR="004A2D66">
          <w:rPr>
            <w:vanish/>
          </w:rPr>
          <w:t>89</w:t>
        </w:r>
        <w:r w:rsidR="00C965D2" w:rsidRPr="00C965D2">
          <w:rPr>
            <w:vanish/>
          </w:rPr>
          <w:fldChar w:fldCharType="end"/>
        </w:r>
      </w:hyperlink>
    </w:p>
    <w:p w14:paraId="7C9556E9" w14:textId="0819175A"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507" w:history="1">
        <w:r w:rsidRPr="00D1289B">
          <w:t>74</w:t>
        </w:r>
        <w:r>
          <w:rPr>
            <w:rFonts w:asciiTheme="minorHAnsi" w:eastAsiaTheme="minorEastAsia" w:hAnsiTheme="minorHAnsi" w:cstheme="minorBidi"/>
            <w:kern w:val="2"/>
            <w:sz w:val="22"/>
            <w:szCs w:val="22"/>
            <w:lang w:eastAsia="en-AU"/>
            <w14:ligatures w14:val="standardContextual"/>
          </w:rPr>
          <w:tab/>
        </w:r>
        <w:r w:rsidRPr="00D1289B">
          <w:t>Diminishing heritage significance of place or object</w:t>
        </w:r>
        <w:r>
          <w:tab/>
        </w:r>
        <w:r>
          <w:fldChar w:fldCharType="begin"/>
        </w:r>
        <w:r>
          <w:instrText xml:space="preserve"> PAGEREF _Toc170989507 \h </w:instrText>
        </w:r>
        <w:r>
          <w:fldChar w:fldCharType="separate"/>
        </w:r>
        <w:r w:rsidR="004A2D66">
          <w:t>89</w:t>
        </w:r>
        <w:r>
          <w:fldChar w:fldCharType="end"/>
        </w:r>
      </w:hyperlink>
    </w:p>
    <w:p w14:paraId="083413CC" w14:textId="0D38D929"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508" w:history="1">
        <w:r w:rsidRPr="00D1289B">
          <w:t>75</w:t>
        </w:r>
        <w:r>
          <w:rPr>
            <w:rFonts w:asciiTheme="minorHAnsi" w:eastAsiaTheme="minorEastAsia" w:hAnsiTheme="minorHAnsi" w:cstheme="minorBidi"/>
            <w:kern w:val="2"/>
            <w:sz w:val="22"/>
            <w:szCs w:val="22"/>
            <w:lang w:eastAsia="en-AU"/>
            <w14:ligatures w14:val="standardContextual"/>
          </w:rPr>
          <w:tab/>
        </w:r>
        <w:r w:rsidRPr="00D1289B">
          <w:t>Damaging Aboriginal place or object</w:t>
        </w:r>
        <w:r>
          <w:tab/>
        </w:r>
        <w:r>
          <w:fldChar w:fldCharType="begin"/>
        </w:r>
        <w:r>
          <w:instrText xml:space="preserve"> PAGEREF _Toc170989508 \h </w:instrText>
        </w:r>
        <w:r>
          <w:fldChar w:fldCharType="separate"/>
        </w:r>
        <w:r w:rsidR="004A2D66">
          <w:t>90</w:t>
        </w:r>
        <w:r>
          <w:fldChar w:fldCharType="end"/>
        </w:r>
      </w:hyperlink>
    </w:p>
    <w:p w14:paraId="50E822FE" w14:textId="6BB072C9"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509" w:history="1">
        <w:r w:rsidRPr="00D1289B">
          <w:t>76</w:t>
        </w:r>
        <w:r>
          <w:rPr>
            <w:rFonts w:asciiTheme="minorHAnsi" w:eastAsiaTheme="minorEastAsia" w:hAnsiTheme="minorHAnsi" w:cstheme="minorBidi"/>
            <w:kern w:val="2"/>
            <w:sz w:val="22"/>
            <w:szCs w:val="22"/>
            <w:lang w:eastAsia="en-AU"/>
            <w14:ligatures w14:val="standardContextual"/>
          </w:rPr>
          <w:tab/>
        </w:r>
        <w:r w:rsidRPr="00D1289B">
          <w:t>Exceptions to part 13 offences</w:t>
        </w:r>
        <w:r>
          <w:tab/>
        </w:r>
        <w:r>
          <w:fldChar w:fldCharType="begin"/>
        </w:r>
        <w:r>
          <w:instrText xml:space="preserve"> PAGEREF _Toc170989509 \h </w:instrText>
        </w:r>
        <w:r>
          <w:fldChar w:fldCharType="separate"/>
        </w:r>
        <w:r w:rsidR="004A2D66">
          <w:t>90</w:t>
        </w:r>
        <w:r>
          <w:fldChar w:fldCharType="end"/>
        </w:r>
      </w:hyperlink>
    </w:p>
    <w:p w14:paraId="749358B7" w14:textId="6E38E54F" w:rsidR="00C965D2" w:rsidRDefault="008D0229">
      <w:pPr>
        <w:pStyle w:val="TOC2"/>
        <w:rPr>
          <w:rFonts w:asciiTheme="minorHAnsi" w:eastAsiaTheme="minorEastAsia" w:hAnsiTheme="minorHAnsi" w:cstheme="minorBidi"/>
          <w:b w:val="0"/>
          <w:kern w:val="2"/>
          <w:sz w:val="22"/>
          <w:szCs w:val="22"/>
          <w:lang w:eastAsia="en-AU"/>
          <w14:ligatures w14:val="standardContextual"/>
        </w:rPr>
      </w:pPr>
      <w:hyperlink w:anchor="_Toc170989510" w:history="1">
        <w:r w:rsidR="00C965D2" w:rsidRPr="00D1289B">
          <w:t>Part 14</w:t>
        </w:r>
        <w:r w:rsidR="00C965D2">
          <w:rPr>
            <w:rFonts w:asciiTheme="minorHAnsi" w:eastAsiaTheme="minorEastAsia" w:hAnsiTheme="minorHAnsi" w:cstheme="minorBidi"/>
            <w:b w:val="0"/>
            <w:kern w:val="2"/>
            <w:sz w:val="22"/>
            <w:szCs w:val="22"/>
            <w:lang w:eastAsia="en-AU"/>
            <w14:ligatures w14:val="standardContextual"/>
          </w:rPr>
          <w:tab/>
        </w:r>
        <w:r w:rsidR="00C965D2" w:rsidRPr="00D1289B">
          <w:t>Enforcement</w:t>
        </w:r>
        <w:r w:rsidR="00C965D2" w:rsidRPr="00C965D2">
          <w:rPr>
            <w:vanish/>
          </w:rPr>
          <w:tab/>
        </w:r>
        <w:r w:rsidR="00C965D2" w:rsidRPr="00C965D2">
          <w:rPr>
            <w:vanish/>
          </w:rPr>
          <w:fldChar w:fldCharType="begin"/>
        </w:r>
        <w:r w:rsidR="00C965D2" w:rsidRPr="00C965D2">
          <w:rPr>
            <w:vanish/>
          </w:rPr>
          <w:instrText xml:space="preserve"> PAGEREF _Toc170989510 \h </w:instrText>
        </w:r>
        <w:r w:rsidR="00C965D2" w:rsidRPr="00C965D2">
          <w:rPr>
            <w:vanish/>
          </w:rPr>
        </w:r>
        <w:r w:rsidR="00C965D2" w:rsidRPr="00C965D2">
          <w:rPr>
            <w:vanish/>
          </w:rPr>
          <w:fldChar w:fldCharType="separate"/>
        </w:r>
        <w:r w:rsidR="004A2D66">
          <w:rPr>
            <w:vanish/>
          </w:rPr>
          <w:t>92</w:t>
        </w:r>
        <w:r w:rsidR="00C965D2" w:rsidRPr="00C965D2">
          <w:rPr>
            <w:vanish/>
          </w:rPr>
          <w:fldChar w:fldCharType="end"/>
        </w:r>
      </w:hyperlink>
    </w:p>
    <w:p w14:paraId="53BF5AA4" w14:textId="0C171C6A" w:rsidR="00C965D2" w:rsidRDefault="008D0229">
      <w:pPr>
        <w:pStyle w:val="TOC3"/>
        <w:rPr>
          <w:rFonts w:asciiTheme="minorHAnsi" w:eastAsiaTheme="minorEastAsia" w:hAnsiTheme="minorHAnsi" w:cstheme="minorBidi"/>
          <w:b w:val="0"/>
          <w:kern w:val="2"/>
          <w:sz w:val="22"/>
          <w:szCs w:val="22"/>
          <w:lang w:eastAsia="en-AU"/>
          <w14:ligatures w14:val="standardContextual"/>
        </w:rPr>
      </w:pPr>
      <w:hyperlink w:anchor="_Toc170989511" w:history="1">
        <w:r w:rsidR="00C965D2" w:rsidRPr="00D1289B">
          <w:t>Division 14.1</w:t>
        </w:r>
        <w:r w:rsidR="00C965D2">
          <w:rPr>
            <w:rFonts w:asciiTheme="minorHAnsi" w:eastAsiaTheme="minorEastAsia" w:hAnsiTheme="minorHAnsi" w:cstheme="minorBidi"/>
            <w:b w:val="0"/>
            <w:kern w:val="2"/>
            <w:sz w:val="22"/>
            <w:szCs w:val="22"/>
            <w:lang w:eastAsia="en-AU"/>
            <w14:ligatures w14:val="standardContextual"/>
          </w:rPr>
          <w:tab/>
        </w:r>
        <w:r w:rsidR="00C965D2" w:rsidRPr="00D1289B">
          <w:t>General</w:t>
        </w:r>
        <w:r w:rsidR="00C965D2" w:rsidRPr="00C965D2">
          <w:rPr>
            <w:vanish/>
          </w:rPr>
          <w:tab/>
        </w:r>
        <w:r w:rsidR="00C965D2" w:rsidRPr="00C965D2">
          <w:rPr>
            <w:vanish/>
          </w:rPr>
          <w:fldChar w:fldCharType="begin"/>
        </w:r>
        <w:r w:rsidR="00C965D2" w:rsidRPr="00C965D2">
          <w:rPr>
            <w:vanish/>
          </w:rPr>
          <w:instrText xml:space="preserve"> PAGEREF _Toc170989511 \h </w:instrText>
        </w:r>
        <w:r w:rsidR="00C965D2" w:rsidRPr="00C965D2">
          <w:rPr>
            <w:vanish/>
          </w:rPr>
        </w:r>
        <w:r w:rsidR="00C965D2" w:rsidRPr="00C965D2">
          <w:rPr>
            <w:vanish/>
          </w:rPr>
          <w:fldChar w:fldCharType="separate"/>
        </w:r>
        <w:r w:rsidR="004A2D66">
          <w:rPr>
            <w:vanish/>
          </w:rPr>
          <w:t>92</w:t>
        </w:r>
        <w:r w:rsidR="00C965D2" w:rsidRPr="00C965D2">
          <w:rPr>
            <w:vanish/>
          </w:rPr>
          <w:fldChar w:fldCharType="end"/>
        </w:r>
      </w:hyperlink>
    </w:p>
    <w:p w14:paraId="6F0530A6" w14:textId="264619FC"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512" w:history="1">
        <w:r w:rsidRPr="00D1289B">
          <w:t>77</w:t>
        </w:r>
        <w:r>
          <w:rPr>
            <w:rFonts w:asciiTheme="minorHAnsi" w:eastAsiaTheme="minorEastAsia" w:hAnsiTheme="minorHAnsi" w:cstheme="minorBidi"/>
            <w:kern w:val="2"/>
            <w:sz w:val="22"/>
            <w:szCs w:val="22"/>
            <w:lang w:eastAsia="en-AU"/>
            <w14:ligatures w14:val="standardContextual"/>
          </w:rPr>
          <w:tab/>
        </w:r>
        <w:r w:rsidRPr="00D1289B">
          <w:t>Definitions for pt 14</w:t>
        </w:r>
        <w:r>
          <w:tab/>
        </w:r>
        <w:r>
          <w:fldChar w:fldCharType="begin"/>
        </w:r>
        <w:r>
          <w:instrText xml:space="preserve"> PAGEREF _Toc170989512 \h </w:instrText>
        </w:r>
        <w:r>
          <w:fldChar w:fldCharType="separate"/>
        </w:r>
        <w:r w:rsidR="004A2D66">
          <w:t>92</w:t>
        </w:r>
        <w:r>
          <w:fldChar w:fldCharType="end"/>
        </w:r>
      </w:hyperlink>
    </w:p>
    <w:p w14:paraId="35283FCD" w14:textId="690AA160" w:rsidR="00C965D2" w:rsidRDefault="008D0229">
      <w:pPr>
        <w:pStyle w:val="TOC3"/>
        <w:rPr>
          <w:rFonts w:asciiTheme="minorHAnsi" w:eastAsiaTheme="minorEastAsia" w:hAnsiTheme="minorHAnsi" w:cstheme="minorBidi"/>
          <w:b w:val="0"/>
          <w:kern w:val="2"/>
          <w:sz w:val="22"/>
          <w:szCs w:val="22"/>
          <w:lang w:eastAsia="en-AU"/>
          <w14:ligatures w14:val="standardContextual"/>
        </w:rPr>
      </w:pPr>
      <w:hyperlink w:anchor="_Toc170989513" w:history="1">
        <w:r w:rsidR="00C965D2" w:rsidRPr="00D1289B">
          <w:t>Division 14.2</w:t>
        </w:r>
        <w:r w:rsidR="00C965D2">
          <w:rPr>
            <w:rFonts w:asciiTheme="minorHAnsi" w:eastAsiaTheme="minorEastAsia" w:hAnsiTheme="minorHAnsi" w:cstheme="minorBidi"/>
            <w:b w:val="0"/>
            <w:kern w:val="2"/>
            <w:sz w:val="22"/>
            <w:szCs w:val="22"/>
            <w:lang w:eastAsia="en-AU"/>
            <w14:ligatures w14:val="standardContextual"/>
          </w:rPr>
          <w:tab/>
        </w:r>
        <w:r w:rsidR="00C965D2" w:rsidRPr="00D1289B">
          <w:t>Authorised people</w:t>
        </w:r>
        <w:r w:rsidR="00C965D2" w:rsidRPr="00C965D2">
          <w:rPr>
            <w:vanish/>
          </w:rPr>
          <w:tab/>
        </w:r>
        <w:r w:rsidR="00C965D2" w:rsidRPr="00C965D2">
          <w:rPr>
            <w:vanish/>
          </w:rPr>
          <w:fldChar w:fldCharType="begin"/>
        </w:r>
        <w:r w:rsidR="00C965D2" w:rsidRPr="00C965D2">
          <w:rPr>
            <w:vanish/>
          </w:rPr>
          <w:instrText xml:space="preserve"> PAGEREF _Toc170989513 \h </w:instrText>
        </w:r>
        <w:r w:rsidR="00C965D2" w:rsidRPr="00C965D2">
          <w:rPr>
            <w:vanish/>
          </w:rPr>
        </w:r>
        <w:r w:rsidR="00C965D2" w:rsidRPr="00C965D2">
          <w:rPr>
            <w:vanish/>
          </w:rPr>
          <w:fldChar w:fldCharType="separate"/>
        </w:r>
        <w:r w:rsidR="004A2D66">
          <w:rPr>
            <w:vanish/>
          </w:rPr>
          <w:t>93</w:t>
        </w:r>
        <w:r w:rsidR="00C965D2" w:rsidRPr="00C965D2">
          <w:rPr>
            <w:vanish/>
          </w:rPr>
          <w:fldChar w:fldCharType="end"/>
        </w:r>
      </w:hyperlink>
    </w:p>
    <w:p w14:paraId="642459BC" w14:textId="55013194"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514" w:history="1">
        <w:r w:rsidRPr="00D1289B">
          <w:t>78</w:t>
        </w:r>
        <w:r>
          <w:rPr>
            <w:rFonts w:asciiTheme="minorHAnsi" w:eastAsiaTheme="minorEastAsia" w:hAnsiTheme="minorHAnsi" w:cstheme="minorBidi"/>
            <w:kern w:val="2"/>
            <w:sz w:val="22"/>
            <w:szCs w:val="22"/>
            <w:lang w:eastAsia="en-AU"/>
            <w14:ligatures w14:val="standardContextual"/>
          </w:rPr>
          <w:tab/>
        </w:r>
        <w:r w:rsidRPr="00D1289B">
          <w:t>Appointment of authorised people</w:t>
        </w:r>
        <w:r>
          <w:tab/>
        </w:r>
        <w:r>
          <w:fldChar w:fldCharType="begin"/>
        </w:r>
        <w:r>
          <w:instrText xml:space="preserve"> PAGEREF _Toc170989514 \h </w:instrText>
        </w:r>
        <w:r>
          <w:fldChar w:fldCharType="separate"/>
        </w:r>
        <w:r w:rsidR="004A2D66">
          <w:t>93</w:t>
        </w:r>
        <w:r>
          <w:fldChar w:fldCharType="end"/>
        </w:r>
      </w:hyperlink>
    </w:p>
    <w:p w14:paraId="61937F53" w14:textId="6985ECDB"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515" w:history="1">
        <w:r w:rsidRPr="00D1289B">
          <w:t>79</w:t>
        </w:r>
        <w:r>
          <w:rPr>
            <w:rFonts w:asciiTheme="minorHAnsi" w:eastAsiaTheme="minorEastAsia" w:hAnsiTheme="minorHAnsi" w:cstheme="minorBidi"/>
            <w:kern w:val="2"/>
            <w:sz w:val="22"/>
            <w:szCs w:val="22"/>
            <w:lang w:eastAsia="en-AU"/>
            <w14:ligatures w14:val="standardContextual"/>
          </w:rPr>
          <w:tab/>
        </w:r>
        <w:r w:rsidRPr="00D1289B">
          <w:t>Identity cards</w:t>
        </w:r>
        <w:r>
          <w:tab/>
        </w:r>
        <w:r>
          <w:fldChar w:fldCharType="begin"/>
        </w:r>
        <w:r>
          <w:instrText xml:space="preserve"> PAGEREF _Toc170989515 \h </w:instrText>
        </w:r>
        <w:r>
          <w:fldChar w:fldCharType="separate"/>
        </w:r>
        <w:r w:rsidR="004A2D66">
          <w:t>93</w:t>
        </w:r>
        <w:r>
          <w:fldChar w:fldCharType="end"/>
        </w:r>
      </w:hyperlink>
    </w:p>
    <w:p w14:paraId="728880EB" w14:textId="40B9317A" w:rsidR="00C965D2" w:rsidRDefault="008D0229">
      <w:pPr>
        <w:pStyle w:val="TOC3"/>
        <w:rPr>
          <w:rFonts w:asciiTheme="minorHAnsi" w:eastAsiaTheme="minorEastAsia" w:hAnsiTheme="minorHAnsi" w:cstheme="minorBidi"/>
          <w:b w:val="0"/>
          <w:kern w:val="2"/>
          <w:sz w:val="22"/>
          <w:szCs w:val="22"/>
          <w:lang w:eastAsia="en-AU"/>
          <w14:ligatures w14:val="standardContextual"/>
        </w:rPr>
      </w:pPr>
      <w:hyperlink w:anchor="_Toc170989516" w:history="1">
        <w:r w:rsidR="00C965D2" w:rsidRPr="00D1289B">
          <w:t>Division 14.3</w:t>
        </w:r>
        <w:r w:rsidR="00C965D2">
          <w:rPr>
            <w:rFonts w:asciiTheme="minorHAnsi" w:eastAsiaTheme="minorEastAsia" w:hAnsiTheme="minorHAnsi" w:cstheme="minorBidi"/>
            <w:b w:val="0"/>
            <w:kern w:val="2"/>
            <w:sz w:val="22"/>
            <w:szCs w:val="22"/>
            <w:lang w:eastAsia="en-AU"/>
            <w14:ligatures w14:val="standardContextual"/>
          </w:rPr>
          <w:tab/>
        </w:r>
        <w:r w:rsidR="00C965D2" w:rsidRPr="00D1289B">
          <w:t>Powers of authorised people</w:t>
        </w:r>
        <w:r w:rsidR="00C965D2" w:rsidRPr="00C965D2">
          <w:rPr>
            <w:vanish/>
          </w:rPr>
          <w:tab/>
        </w:r>
        <w:r w:rsidR="00C965D2" w:rsidRPr="00C965D2">
          <w:rPr>
            <w:vanish/>
          </w:rPr>
          <w:fldChar w:fldCharType="begin"/>
        </w:r>
        <w:r w:rsidR="00C965D2" w:rsidRPr="00C965D2">
          <w:rPr>
            <w:vanish/>
          </w:rPr>
          <w:instrText xml:space="preserve"> PAGEREF _Toc170989516 \h </w:instrText>
        </w:r>
        <w:r w:rsidR="00C965D2" w:rsidRPr="00C965D2">
          <w:rPr>
            <w:vanish/>
          </w:rPr>
        </w:r>
        <w:r w:rsidR="00C965D2" w:rsidRPr="00C965D2">
          <w:rPr>
            <w:vanish/>
          </w:rPr>
          <w:fldChar w:fldCharType="separate"/>
        </w:r>
        <w:r w:rsidR="004A2D66">
          <w:rPr>
            <w:vanish/>
          </w:rPr>
          <w:t>94</w:t>
        </w:r>
        <w:r w:rsidR="00C965D2" w:rsidRPr="00C965D2">
          <w:rPr>
            <w:vanish/>
          </w:rPr>
          <w:fldChar w:fldCharType="end"/>
        </w:r>
      </w:hyperlink>
    </w:p>
    <w:p w14:paraId="79C6BB8B" w14:textId="71854A2A"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517" w:history="1">
        <w:r w:rsidRPr="00D1289B">
          <w:t>80</w:t>
        </w:r>
        <w:r>
          <w:rPr>
            <w:rFonts w:asciiTheme="minorHAnsi" w:eastAsiaTheme="minorEastAsia" w:hAnsiTheme="minorHAnsi" w:cstheme="minorBidi"/>
            <w:kern w:val="2"/>
            <w:sz w:val="22"/>
            <w:szCs w:val="22"/>
            <w:lang w:eastAsia="en-AU"/>
            <w14:ligatures w14:val="standardContextual"/>
          </w:rPr>
          <w:tab/>
        </w:r>
        <w:r w:rsidRPr="00D1289B">
          <w:t>Power to enter premises</w:t>
        </w:r>
        <w:r>
          <w:tab/>
        </w:r>
        <w:r>
          <w:fldChar w:fldCharType="begin"/>
        </w:r>
        <w:r>
          <w:instrText xml:space="preserve"> PAGEREF _Toc170989517 \h </w:instrText>
        </w:r>
        <w:r>
          <w:fldChar w:fldCharType="separate"/>
        </w:r>
        <w:r w:rsidR="004A2D66">
          <w:t>94</w:t>
        </w:r>
        <w:r>
          <w:fldChar w:fldCharType="end"/>
        </w:r>
      </w:hyperlink>
    </w:p>
    <w:p w14:paraId="5815AD38" w14:textId="75B40682"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518" w:history="1">
        <w:r w:rsidRPr="00D1289B">
          <w:t>81</w:t>
        </w:r>
        <w:r>
          <w:rPr>
            <w:rFonts w:asciiTheme="minorHAnsi" w:eastAsiaTheme="minorEastAsia" w:hAnsiTheme="minorHAnsi" w:cstheme="minorBidi"/>
            <w:kern w:val="2"/>
            <w:sz w:val="22"/>
            <w:szCs w:val="22"/>
            <w:lang w:eastAsia="en-AU"/>
            <w14:ligatures w14:val="standardContextual"/>
          </w:rPr>
          <w:tab/>
        </w:r>
        <w:r w:rsidRPr="00D1289B">
          <w:t>Production of identity card</w:t>
        </w:r>
        <w:r>
          <w:tab/>
        </w:r>
        <w:r>
          <w:fldChar w:fldCharType="begin"/>
        </w:r>
        <w:r>
          <w:instrText xml:space="preserve"> PAGEREF _Toc170989518 \h </w:instrText>
        </w:r>
        <w:r>
          <w:fldChar w:fldCharType="separate"/>
        </w:r>
        <w:r w:rsidR="004A2D66">
          <w:t>95</w:t>
        </w:r>
        <w:r>
          <w:fldChar w:fldCharType="end"/>
        </w:r>
      </w:hyperlink>
    </w:p>
    <w:p w14:paraId="52A32292" w14:textId="728A4767"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519" w:history="1">
        <w:r w:rsidRPr="00D1289B">
          <w:t>82</w:t>
        </w:r>
        <w:r>
          <w:rPr>
            <w:rFonts w:asciiTheme="minorHAnsi" w:eastAsiaTheme="minorEastAsia" w:hAnsiTheme="minorHAnsi" w:cstheme="minorBidi"/>
            <w:kern w:val="2"/>
            <w:sz w:val="22"/>
            <w:szCs w:val="22"/>
            <w:lang w:eastAsia="en-AU"/>
            <w14:ligatures w14:val="standardContextual"/>
          </w:rPr>
          <w:tab/>
        </w:r>
        <w:r w:rsidRPr="00D1289B">
          <w:t>Consent to entry</w:t>
        </w:r>
        <w:r>
          <w:tab/>
        </w:r>
        <w:r>
          <w:fldChar w:fldCharType="begin"/>
        </w:r>
        <w:r>
          <w:instrText xml:space="preserve"> PAGEREF _Toc170989519 \h </w:instrText>
        </w:r>
        <w:r>
          <w:fldChar w:fldCharType="separate"/>
        </w:r>
        <w:r w:rsidR="004A2D66">
          <w:t>96</w:t>
        </w:r>
        <w:r>
          <w:fldChar w:fldCharType="end"/>
        </w:r>
      </w:hyperlink>
    </w:p>
    <w:p w14:paraId="57722416" w14:textId="3B1C9A97"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520" w:history="1">
        <w:r w:rsidRPr="00D1289B">
          <w:t>83</w:t>
        </w:r>
        <w:r>
          <w:rPr>
            <w:rFonts w:asciiTheme="minorHAnsi" w:eastAsiaTheme="minorEastAsia" w:hAnsiTheme="minorHAnsi" w:cstheme="minorBidi"/>
            <w:kern w:val="2"/>
            <w:sz w:val="22"/>
            <w:szCs w:val="22"/>
            <w:lang w:eastAsia="en-AU"/>
            <w14:ligatures w14:val="standardContextual"/>
          </w:rPr>
          <w:tab/>
        </w:r>
        <w:r w:rsidRPr="00D1289B">
          <w:t>General powers on entry to premises</w:t>
        </w:r>
        <w:r>
          <w:tab/>
        </w:r>
        <w:r>
          <w:fldChar w:fldCharType="begin"/>
        </w:r>
        <w:r>
          <w:instrText xml:space="preserve"> PAGEREF _Toc170989520 \h </w:instrText>
        </w:r>
        <w:r>
          <w:fldChar w:fldCharType="separate"/>
        </w:r>
        <w:r w:rsidR="004A2D66">
          <w:t>97</w:t>
        </w:r>
        <w:r>
          <w:fldChar w:fldCharType="end"/>
        </w:r>
      </w:hyperlink>
    </w:p>
    <w:p w14:paraId="50DF5328" w14:textId="2F5905C0"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521" w:history="1">
        <w:r w:rsidRPr="00D1289B">
          <w:t>84</w:t>
        </w:r>
        <w:r>
          <w:rPr>
            <w:rFonts w:asciiTheme="minorHAnsi" w:eastAsiaTheme="minorEastAsia" w:hAnsiTheme="minorHAnsi" w:cstheme="minorBidi"/>
            <w:kern w:val="2"/>
            <w:sz w:val="22"/>
            <w:szCs w:val="22"/>
            <w:lang w:eastAsia="en-AU"/>
            <w14:ligatures w14:val="standardContextual"/>
          </w:rPr>
          <w:tab/>
        </w:r>
        <w:r w:rsidRPr="00D1289B">
          <w:t>Power to seize things</w:t>
        </w:r>
        <w:r>
          <w:tab/>
        </w:r>
        <w:r>
          <w:fldChar w:fldCharType="begin"/>
        </w:r>
        <w:r>
          <w:instrText xml:space="preserve"> PAGEREF _Toc170989521 \h </w:instrText>
        </w:r>
        <w:r>
          <w:fldChar w:fldCharType="separate"/>
        </w:r>
        <w:r w:rsidR="004A2D66">
          <w:t>98</w:t>
        </w:r>
        <w:r>
          <w:fldChar w:fldCharType="end"/>
        </w:r>
      </w:hyperlink>
    </w:p>
    <w:p w14:paraId="22860657" w14:textId="20D4AF70"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522" w:history="1">
        <w:r w:rsidRPr="00D1289B">
          <w:t>85</w:t>
        </w:r>
        <w:r>
          <w:rPr>
            <w:rFonts w:asciiTheme="minorHAnsi" w:eastAsiaTheme="minorEastAsia" w:hAnsiTheme="minorHAnsi" w:cstheme="minorBidi"/>
            <w:kern w:val="2"/>
            <w:sz w:val="22"/>
            <w:szCs w:val="22"/>
            <w:lang w:eastAsia="en-AU"/>
            <w14:ligatures w14:val="standardContextual"/>
          </w:rPr>
          <w:tab/>
        </w:r>
        <w:r w:rsidRPr="00D1289B">
          <w:t>Power to require name and address</w:t>
        </w:r>
        <w:r>
          <w:tab/>
        </w:r>
        <w:r>
          <w:fldChar w:fldCharType="begin"/>
        </w:r>
        <w:r>
          <w:instrText xml:space="preserve"> PAGEREF _Toc170989522 \h </w:instrText>
        </w:r>
        <w:r>
          <w:fldChar w:fldCharType="separate"/>
        </w:r>
        <w:r w:rsidR="004A2D66">
          <w:t>99</w:t>
        </w:r>
        <w:r>
          <w:fldChar w:fldCharType="end"/>
        </w:r>
      </w:hyperlink>
    </w:p>
    <w:p w14:paraId="0AAE0529" w14:textId="1A530190" w:rsidR="00C965D2" w:rsidRDefault="008D0229">
      <w:pPr>
        <w:pStyle w:val="TOC3"/>
        <w:rPr>
          <w:rFonts w:asciiTheme="minorHAnsi" w:eastAsiaTheme="minorEastAsia" w:hAnsiTheme="minorHAnsi" w:cstheme="minorBidi"/>
          <w:b w:val="0"/>
          <w:kern w:val="2"/>
          <w:sz w:val="22"/>
          <w:szCs w:val="22"/>
          <w:lang w:eastAsia="en-AU"/>
          <w14:ligatures w14:val="standardContextual"/>
        </w:rPr>
      </w:pPr>
      <w:hyperlink w:anchor="_Toc170989523" w:history="1">
        <w:r w:rsidR="00C965D2" w:rsidRPr="00D1289B">
          <w:t>Division 14.4</w:t>
        </w:r>
        <w:r w:rsidR="00C965D2">
          <w:rPr>
            <w:rFonts w:asciiTheme="minorHAnsi" w:eastAsiaTheme="minorEastAsia" w:hAnsiTheme="minorHAnsi" w:cstheme="minorBidi"/>
            <w:b w:val="0"/>
            <w:kern w:val="2"/>
            <w:sz w:val="22"/>
            <w:szCs w:val="22"/>
            <w:lang w:eastAsia="en-AU"/>
            <w14:ligatures w14:val="standardContextual"/>
          </w:rPr>
          <w:tab/>
        </w:r>
        <w:r w:rsidR="00C965D2" w:rsidRPr="00D1289B">
          <w:t>Search warrants</w:t>
        </w:r>
        <w:r w:rsidR="00C965D2" w:rsidRPr="00C965D2">
          <w:rPr>
            <w:vanish/>
          </w:rPr>
          <w:tab/>
        </w:r>
        <w:r w:rsidR="00C965D2" w:rsidRPr="00C965D2">
          <w:rPr>
            <w:vanish/>
          </w:rPr>
          <w:fldChar w:fldCharType="begin"/>
        </w:r>
        <w:r w:rsidR="00C965D2" w:rsidRPr="00C965D2">
          <w:rPr>
            <w:vanish/>
          </w:rPr>
          <w:instrText xml:space="preserve"> PAGEREF _Toc170989523 \h </w:instrText>
        </w:r>
        <w:r w:rsidR="00C965D2" w:rsidRPr="00C965D2">
          <w:rPr>
            <w:vanish/>
          </w:rPr>
        </w:r>
        <w:r w:rsidR="00C965D2" w:rsidRPr="00C965D2">
          <w:rPr>
            <w:vanish/>
          </w:rPr>
          <w:fldChar w:fldCharType="separate"/>
        </w:r>
        <w:r w:rsidR="004A2D66">
          <w:rPr>
            <w:vanish/>
          </w:rPr>
          <w:t>100</w:t>
        </w:r>
        <w:r w:rsidR="00C965D2" w:rsidRPr="00C965D2">
          <w:rPr>
            <w:vanish/>
          </w:rPr>
          <w:fldChar w:fldCharType="end"/>
        </w:r>
      </w:hyperlink>
    </w:p>
    <w:p w14:paraId="5108A94B" w14:textId="1BC48828"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524" w:history="1">
        <w:r w:rsidRPr="00D1289B">
          <w:t>86</w:t>
        </w:r>
        <w:r>
          <w:rPr>
            <w:rFonts w:asciiTheme="minorHAnsi" w:eastAsiaTheme="minorEastAsia" w:hAnsiTheme="minorHAnsi" w:cstheme="minorBidi"/>
            <w:kern w:val="2"/>
            <w:sz w:val="22"/>
            <w:szCs w:val="22"/>
            <w:lang w:eastAsia="en-AU"/>
            <w14:ligatures w14:val="standardContextual"/>
          </w:rPr>
          <w:tab/>
        </w:r>
        <w:r w:rsidRPr="00D1289B">
          <w:t>Warrants generally</w:t>
        </w:r>
        <w:r>
          <w:tab/>
        </w:r>
        <w:r>
          <w:fldChar w:fldCharType="begin"/>
        </w:r>
        <w:r>
          <w:instrText xml:space="preserve"> PAGEREF _Toc170989524 \h </w:instrText>
        </w:r>
        <w:r>
          <w:fldChar w:fldCharType="separate"/>
        </w:r>
        <w:r w:rsidR="004A2D66">
          <w:t>100</w:t>
        </w:r>
        <w:r>
          <w:fldChar w:fldCharType="end"/>
        </w:r>
      </w:hyperlink>
    </w:p>
    <w:p w14:paraId="54539350" w14:textId="77D06459"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525" w:history="1">
        <w:r w:rsidRPr="00D1289B">
          <w:t>87</w:t>
        </w:r>
        <w:r>
          <w:rPr>
            <w:rFonts w:asciiTheme="minorHAnsi" w:eastAsiaTheme="minorEastAsia" w:hAnsiTheme="minorHAnsi" w:cstheme="minorBidi"/>
            <w:kern w:val="2"/>
            <w:sz w:val="22"/>
            <w:szCs w:val="22"/>
            <w:lang w:eastAsia="en-AU"/>
            <w14:ligatures w14:val="standardContextual"/>
          </w:rPr>
          <w:tab/>
        </w:r>
        <w:r w:rsidRPr="00D1289B">
          <w:t>Warrants—application made other than in person</w:t>
        </w:r>
        <w:r>
          <w:tab/>
        </w:r>
        <w:r>
          <w:fldChar w:fldCharType="begin"/>
        </w:r>
        <w:r>
          <w:instrText xml:space="preserve"> PAGEREF _Toc170989525 \h </w:instrText>
        </w:r>
        <w:r>
          <w:fldChar w:fldCharType="separate"/>
        </w:r>
        <w:r w:rsidR="004A2D66">
          <w:t>101</w:t>
        </w:r>
        <w:r>
          <w:fldChar w:fldCharType="end"/>
        </w:r>
      </w:hyperlink>
    </w:p>
    <w:p w14:paraId="25474193" w14:textId="00E2FEDA"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526" w:history="1">
        <w:r w:rsidRPr="00D1289B">
          <w:t>88</w:t>
        </w:r>
        <w:r>
          <w:rPr>
            <w:rFonts w:asciiTheme="minorHAnsi" w:eastAsiaTheme="minorEastAsia" w:hAnsiTheme="minorHAnsi" w:cstheme="minorBidi"/>
            <w:kern w:val="2"/>
            <w:sz w:val="22"/>
            <w:szCs w:val="22"/>
            <w:lang w:eastAsia="en-AU"/>
            <w14:ligatures w14:val="standardContextual"/>
          </w:rPr>
          <w:tab/>
        </w:r>
        <w:r w:rsidRPr="00D1289B">
          <w:t>Search warrants—announcement before entry</w:t>
        </w:r>
        <w:r>
          <w:tab/>
        </w:r>
        <w:r>
          <w:fldChar w:fldCharType="begin"/>
        </w:r>
        <w:r>
          <w:instrText xml:space="preserve"> PAGEREF _Toc170989526 \h </w:instrText>
        </w:r>
        <w:r>
          <w:fldChar w:fldCharType="separate"/>
        </w:r>
        <w:r w:rsidR="004A2D66">
          <w:t>102</w:t>
        </w:r>
        <w:r>
          <w:fldChar w:fldCharType="end"/>
        </w:r>
      </w:hyperlink>
    </w:p>
    <w:p w14:paraId="39AB7241" w14:textId="00362B7B"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527" w:history="1">
        <w:r w:rsidRPr="00D1289B">
          <w:t>89</w:t>
        </w:r>
        <w:r>
          <w:rPr>
            <w:rFonts w:asciiTheme="minorHAnsi" w:eastAsiaTheme="minorEastAsia" w:hAnsiTheme="minorHAnsi" w:cstheme="minorBidi"/>
            <w:kern w:val="2"/>
            <w:sz w:val="22"/>
            <w:szCs w:val="22"/>
            <w:lang w:eastAsia="en-AU"/>
            <w14:ligatures w14:val="standardContextual"/>
          </w:rPr>
          <w:tab/>
        </w:r>
        <w:r w:rsidRPr="00D1289B">
          <w:t>Details of search warrant to be given to occupier etc</w:t>
        </w:r>
        <w:r>
          <w:tab/>
        </w:r>
        <w:r>
          <w:fldChar w:fldCharType="begin"/>
        </w:r>
        <w:r>
          <w:instrText xml:space="preserve"> PAGEREF _Toc170989527 \h </w:instrText>
        </w:r>
        <w:r>
          <w:fldChar w:fldCharType="separate"/>
        </w:r>
        <w:r w:rsidR="004A2D66">
          <w:t>103</w:t>
        </w:r>
        <w:r>
          <w:fldChar w:fldCharType="end"/>
        </w:r>
      </w:hyperlink>
    </w:p>
    <w:p w14:paraId="014AF6E4" w14:textId="62691441"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528" w:history="1">
        <w:r w:rsidRPr="00D1289B">
          <w:t>90</w:t>
        </w:r>
        <w:r>
          <w:rPr>
            <w:rFonts w:asciiTheme="minorHAnsi" w:eastAsiaTheme="minorEastAsia" w:hAnsiTheme="minorHAnsi" w:cstheme="minorBidi"/>
            <w:kern w:val="2"/>
            <w:sz w:val="22"/>
            <w:szCs w:val="22"/>
            <w:lang w:eastAsia="en-AU"/>
            <w14:ligatures w14:val="standardContextual"/>
          </w:rPr>
          <w:tab/>
        </w:r>
        <w:r w:rsidRPr="00D1289B">
          <w:t>Occupier entitled to be present during search etc</w:t>
        </w:r>
        <w:r>
          <w:tab/>
        </w:r>
        <w:r>
          <w:fldChar w:fldCharType="begin"/>
        </w:r>
        <w:r>
          <w:instrText xml:space="preserve"> PAGEREF _Toc170989528 \h </w:instrText>
        </w:r>
        <w:r>
          <w:fldChar w:fldCharType="separate"/>
        </w:r>
        <w:r w:rsidR="004A2D66">
          <w:t>103</w:t>
        </w:r>
        <w:r>
          <w:fldChar w:fldCharType="end"/>
        </w:r>
      </w:hyperlink>
    </w:p>
    <w:p w14:paraId="33EE430C" w14:textId="05607D04" w:rsidR="00C965D2" w:rsidRDefault="008D0229">
      <w:pPr>
        <w:pStyle w:val="TOC3"/>
        <w:rPr>
          <w:rFonts w:asciiTheme="minorHAnsi" w:eastAsiaTheme="minorEastAsia" w:hAnsiTheme="minorHAnsi" w:cstheme="minorBidi"/>
          <w:b w:val="0"/>
          <w:kern w:val="2"/>
          <w:sz w:val="22"/>
          <w:szCs w:val="22"/>
          <w:lang w:eastAsia="en-AU"/>
          <w14:ligatures w14:val="standardContextual"/>
        </w:rPr>
      </w:pPr>
      <w:hyperlink w:anchor="_Toc170989529" w:history="1">
        <w:r w:rsidR="00C965D2" w:rsidRPr="00D1289B">
          <w:t>Division 14.5</w:t>
        </w:r>
        <w:r w:rsidR="00C965D2">
          <w:rPr>
            <w:rFonts w:asciiTheme="minorHAnsi" w:eastAsiaTheme="minorEastAsia" w:hAnsiTheme="minorHAnsi" w:cstheme="minorBidi"/>
            <w:b w:val="0"/>
            <w:kern w:val="2"/>
            <w:sz w:val="22"/>
            <w:szCs w:val="22"/>
            <w:lang w:eastAsia="en-AU"/>
            <w14:ligatures w14:val="standardContextual"/>
          </w:rPr>
          <w:tab/>
        </w:r>
        <w:r w:rsidR="00C965D2" w:rsidRPr="00D1289B">
          <w:t>Return and forfeiture of things seized</w:t>
        </w:r>
        <w:r w:rsidR="00C965D2" w:rsidRPr="00C965D2">
          <w:rPr>
            <w:vanish/>
          </w:rPr>
          <w:tab/>
        </w:r>
        <w:r w:rsidR="00C965D2" w:rsidRPr="00C965D2">
          <w:rPr>
            <w:vanish/>
          </w:rPr>
          <w:fldChar w:fldCharType="begin"/>
        </w:r>
        <w:r w:rsidR="00C965D2" w:rsidRPr="00C965D2">
          <w:rPr>
            <w:vanish/>
          </w:rPr>
          <w:instrText xml:space="preserve"> PAGEREF _Toc170989529 \h </w:instrText>
        </w:r>
        <w:r w:rsidR="00C965D2" w:rsidRPr="00C965D2">
          <w:rPr>
            <w:vanish/>
          </w:rPr>
        </w:r>
        <w:r w:rsidR="00C965D2" w:rsidRPr="00C965D2">
          <w:rPr>
            <w:vanish/>
          </w:rPr>
          <w:fldChar w:fldCharType="separate"/>
        </w:r>
        <w:r w:rsidR="004A2D66">
          <w:rPr>
            <w:vanish/>
          </w:rPr>
          <w:t>104</w:t>
        </w:r>
        <w:r w:rsidR="00C965D2" w:rsidRPr="00C965D2">
          <w:rPr>
            <w:vanish/>
          </w:rPr>
          <w:fldChar w:fldCharType="end"/>
        </w:r>
      </w:hyperlink>
    </w:p>
    <w:p w14:paraId="568F025E" w14:textId="41FC0235"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530" w:history="1">
        <w:r w:rsidRPr="00D1289B">
          <w:t>91</w:t>
        </w:r>
        <w:r>
          <w:rPr>
            <w:rFonts w:asciiTheme="minorHAnsi" w:eastAsiaTheme="minorEastAsia" w:hAnsiTheme="minorHAnsi" w:cstheme="minorBidi"/>
            <w:kern w:val="2"/>
            <w:sz w:val="22"/>
            <w:szCs w:val="22"/>
            <w:lang w:eastAsia="en-AU"/>
            <w14:ligatures w14:val="standardContextual"/>
          </w:rPr>
          <w:tab/>
        </w:r>
        <w:r w:rsidRPr="00D1289B">
          <w:t>Receipt for things seized</w:t>
        </w:r>
        <w:r>
          <w:tab/>
        </w:r>
        <w:r>
          <w:fldChar w:fldCharType="begin"/>
        </w:r>
        <w:r>
          <w:instrText xml:space="preserve"> PAGEREF _Toc170989530 \h </w:instrText>
        </w:r>
        <w:r>
          <w:fldChar w:fldCharType="separate"/>
        </w:r>
        <w:r w:rsidR="004A2D66">
          <w:t>104</w:t>
        </w:r>
        <w:r>
          <w:fldChar w:fldCharType="end"/>
        </w:r>
      </w:hyperlink>
    </w:p>
    <w:p w14:paraId="475AC1C7" w14:textId="42E85E8B"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531" w:history="1">
        <w:r w:rsidRPr="00D1289B">
          <w:t>92</w:t>
        </w:r>
        <w:r>
          <w:rPr>
            <w:rFonts w:asciiTheme="minorHAnsi" w:eastAsiaTheme="minorEastAsia" w:hAnsiTheme="minorHAnsi" w:cstheme="minorBidi"/>
            <w:kern w:val="2"/>
            <w:sz w:val="22"/>
            <w:szCs w:val="22"/>
            <w:lang w:eastAsia="en-AU"/>
            <w14:ligatures w14:val="standardContextual"/>
          </w:rPr>
          <w:tab/>
        </w:r>
        <w:r w:rsidRPr="00D1289B">
          <w:t>Moving things to another place for examination or processing under search warrant</w:t>
        </w:r>
        <w:r>
          <w:tab/>
        </w:r>
        <w:r>
          <w:fldChar w:fldCharType="begin"/>
        </w:r>
        <w:r>
          <w:instrText xml:space="preserve"> PAGEREF _Toc170989531 \h </w:instrText>
        </w:r>
        <w:r>
          <w:fldChar w:fldCharType="separate"/>
        </w:r>
        <w:r w:rsidR="004A2D66">
          <w:t>104</w:t>
        </w:r>
        <w:r>
          <w:fldChar w:fldCharType="end"/>
        </w:r>
      </w:hyperlink>
    </w:p>
    <w:p w14:paraId="7FC8C78E" w14:textId="5ED412E7"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532" w:history="1">
        <w:r w:rsidRPr="00D1289B">
          <w:t>93</w:t>
        </w:r>
        <w:r>
          <w:rPr>
            <w:rFonts w:asciiTheme="minorHAnsi" w:eastAsiaTheme="minorEastAsia" w:hAnsiTheme="minorHAnsi" w:cstheme="minorBidi"/>
            <w:kern w:val="2"/>
            <w:sz w:val="22"/>
            <w:szCs w:val="22"/>
            <w:lang w:eastAsia="en-AU"/>
            <w14:ligatures w14:val="standardContextual"/>
          </w:rPr>
          <w:tab/>
        </w:r>
        <w:r w:rsidRPr="00D1289B">
          <w:t>Access to things seized</w:t>
        </w:r>
        <w:r>
          <w:tab/>
        </w:r>
        <w:r>
          <w:fldChar w:fldCharType="begin"/>
        </w:r>
        <w:r>
          <w:instrText xml:space="preserve"> PAGEREF _Toc170989532 \h </w:instrText>
        </w:r>
        <w:r>
          <w:fldChar w:fldCharType="separate"/>
        </w:r>
        <w:r w:rsidR="004A2D66">
          <w:t>105</w:t>
        </w:r>
        <w:r>
          <w:fldChar w:fldCharType="end"/>
        </w:r>
      </w:hyperlink>
    </w:p>
    <w:p w14:paraId="549C91BD" w14:textId="137089EC"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533" w:history="1">
        <w:r w:rsidRPr="00D1289B">
          <w:t>94</w:t>
        </w:r>
        <w:r>
          <w:rPr>
            <w:rFonts w:asciiTheme="minorHAnsi" w:eastAsiaTheme="minorEastAsia" w:hAnsiTheme="minorHAnsi" w:cstheme="minorBidi"/>
            <w:kern w:val="2"/>
            <w:sz w:val="22"/>
            <w:szCs w:val="22"/>
            <w:lang w:eastAsia="en-AU"/>
            <w14:ligatures w14:val="standardContextual"/>
          </w:rPr>
          <w:tab/>
        </w:r>
        <w:r w:rsidRPr="00D1289B">
          <w:t>Return of things seized</w:t>
        </w:r>
        <w:r>
          <w:tab/>
        </w:r>
        <w:r>
          <w:fldChar w:fldCharType="begin"/>
        </w:r>
        <w:r>
          <w:instrText xml:space="preserve"> PAGEREF _Toc170989533 \h </w:instrText>
        </w:r>
        <w:r>
          <w:fldChar w:fldCharType="separate"/>
        </w:r>
        <w:r w:rsidR="004A2D66">
          <w:t>106</w:t>
        </w:r>
        <w:r>
          <w:fldChar w:fldCharType="end"/>
        </w:r>
      </w:hyperlink>
    </w:p>
    <w:p w14:paraId="158FE2F1" w14:textId="49CAE7B0" w:rsidR="00C965D2" w:rsidRDefault="008D0229">
      <w:pPr>
        <w:pStyle w:val="TOC3"/>
        <w:rPr>
          <w:rFonts w:asciiTheme="minorHAnsi" w:eastAsiaTheme="minorEastAsia" w:hAnsiTheme="minorHAnsi" w:cstheme="minorBidi"/>
          <w:b w:val="0"/>
          <w:kern w:val="2"/>
          <w:sz w:val="22"/>
          <w:szCs w:val="22"/>
          <w:lang w:eastAsia="en-AU"/>
          <w14:ligatures w14:val="standardContextual"/>
        </w:rPr>
      </w:pPr>
      <w:hyperlink w:anchor="_Toc170989534" w:history="1">
        <w:r w:rsidR="00C965D2" w:rsidRPr="00D1289B">
          <w:t>Division 14.6</w:t>
        </w:r>
        <w:r w:rsidR="00C965D2">
          <w:rPr>
            <w:rFonts w:asciiTheme="minorHAnsi" w:eastAsiaTheme="minorEastAsia" w:hAnsiTheme="minorHAnsi" w:cstheme="minorBidi"/>
            <w:b w:val="0"/>
            <w:kern w:val="2"/>
            <w:sz w:val="22"/>
            <w:szCs w:val="22"/>
            <w:lang w:eastAsia="en-AU"/>
            <w14:ligatures w14:val="standardContextual"/>
          </w:rPr>
          <w:tab/>
        </w:r>
        <w:r w:rsidR="00C965D2" w:rsidRPr="00D1289B">
          <w:t>Miscellaneous</w:t>
        </w:r>
        <w:r w:rsidR="00C965D2" w:rsidRPr="00C965D2">
          <w:rPr>
            <w:vanish/>
          </w:rPr>
          <w:tab/>
        </w:r>
        <w:r w:rsidR="00C965D2" w:rsidRPr="00C965D2">
          <w:rPr>
            <w:vanish/>
          </w:rPr>
          <w:fldChar w:fldCharType="begin"/>
        </w:r>
        <w:r w:rsidR="00C965D2" w:rsidRPr="00C965D2">
          <w:rPr>
            <w:vanish/>
          </w:rPr>
          <w:instrText xml:space="preserve"> PAGEREF _Toc170989534 \h </w:instrText>
        </w:r>
        <w:r w:rsidR="00C965D2" w:rsidRPr="00C965D2">
          <w:rPr>
            <w:vanish/>
          </w:rPr>
        </w:r>
        <w:r w:rsidR="00C965D2" w:rsidRPr="00C965D2">
          <w:rPr>
            <w:vanish/>
          </w:rPr>
          <w:fldChar w:fldCharType="separate"/>
        </w:r>
        <w:r w:rsidR="004A2D66">
          <w:rPr>
            <w:vanish/>
          </w:rPr>
          <w:t>107</w:t>
        </w:r>
        <w:r w:rsidR="00C965D2" w:rsidRPr="00C965D2">
          <w:rPr>
            <w:vanish/>
          </w:rPr>
          <w:fldChar w:fldCharType="end"/>
        </w:r>
      </w:hyperlink>
    </w:p>
    <w:p w14:paraId="4C0204E0" w14:textId="3E4A0BE5"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535" w:history="1">
        <w:r w:rsidRPr="00D1289B">
          <w:t>95</w:t>
        </w:r>
        <w:r>
          <w:rPr>
            <w:rFonts w:asciiTheme="minorHAnsi" w:eastAsiaTheme="minorEastAsia" w:hAnsiTheme="minorHAnsi" w:cstheme="minorBidi"/>
            <w:kern w:val="2"/>
            <w:sz w:val="22"/>
            <w:szCs w:val="22"/>
            <w:lang w:eastAsia="en-AU"/>
            <w14:ligatures w14:val="standardContextual"/>
          </w:rPr>
          <w:tab/>
        </w:r>
        <w:r w:rsidRPr="00D1289B">
          <w:t>Information discovery order</w:t>
        </w:r>
        <w:r>
          <w:tab/>
        </w:r>
        <w:r>
          <w:fldChar w:fldCharType="begin"/>
        </w:r>
        <w:r>
          <w:instrText xml:space="preserve"> PAGEREF _Toc170989535 \h </w:instrText>
        </w:r>
        <w:r>
          <w:fldChar w:fldCharType="separate"/>
        </w:r>
        <w:r w:rsidR="004A2D66">
          <w:t>107</w:t>
        </w:r>
        <w:r>
          <w:fldChar w:fldCharType="end"/>
        </w:r>
      </w:hyperlink>
    </w:p>
    <w:p w14:paraId="0481F09A" w14:textId="721EF493"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536" w:history="1">
        <w:r w:rsidRPr="00D1289B">
          <w:t>96</w:t>
        </w:r>
        <w:r>
          <w:rPr>
            <w:rFonts w:asciiTheme="minorHAnsi" w:eastAsiaTheme="minorEastAsia" w:hAnsiTheme="minorHAnsi" w:cstheme="minorBidi"/>
            <w:kern w:val="2"/>
            <w:sz w:val="22"/>
            <w:szCs w:val="22"/>
            <w:lang w:eastAsia="en-AU"/>
            <w14:ligatures w14:val="standardContextual"/>
          </w:rPr>
          <w:tab/>
        </w:r>
        <w:r w:rsidRPr="00D1289B">
          <w:t>Contravention of information discovery order</w:t>
        </w:r>
        <w:r>
          <w:tab/>
        </w:r>
        <w:r>
          <w:fldChar w:fldCharType="begin"/>
        </w:r>
        <w:r>
          <w:instrText xml:space="preserve"> PAGEREF _Toc170989536 \h </w:instrText>
        </w:r>
        <w:r>
          <w:fldChar w:fldCharType="separate"/>
        </w:r>
        <w:r w:rsidR="004A2D66">
          <w:t>108</w:t>
        </w:r>
        <w:r>
          <w:fldChar w:fldCharType="end"/>
        </w:r>
      </w:hyperlink>
    </w:p>
    <w:p w14:paraId="07F7F4A7" w14:textId="2D89A60B"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537" w:history="1">
        <w:r w:rsidRPr="00D1289B">
          <w:t>97</w:t>
        </w:r>
        <w:r>
          <w:rPr>
            <w:rFonts w:asciiTheme="minorHAnsi" w:eastAsiaTheme="minorEastAsia" w:hAnsiTheme="minorHAnsi" w:cstheme="minorBidi"/>
            <w:kern w:val="2"/>
            <w:sz w:val="22"/>
            <w:szCs w:val="22"/>
            <w:lang w:eastAsia="en-AU"/>
            <w14:ligatures w14:val="standardContextual"/>
          </w:rPr>
          <w:tab/>
        </w:r>
        <w:r w:rsidRPr="00D1289B">
          <w:t>Damage etc to be minimised</w:t>
        </w:r>
        <w:r>
          <w:tab/>
        </w:r>
        <w:r>
          <w:fldChar w:fldCharType="begin"/>
        </w:r>
        <w:r>
          <w:instrText xml:space="preserve"> PAGEREF _Toc170989537 \h </w:instrText>
        </w:r>
        <w:r>
          <w:fldChar w:fldCharType="separate"/>
        </w:r>
        <w:r w:rsidR="004A2D66">
          <w:t>108</w:t>
        </w:r>
        <w:r>
          <w:fldChar w:fldCharType="end"/>
        </w:r>
      </w:hyperlink>
    </w:p>
    <w:p w14:paraId="4E7160B1" w14:textId="2B24050A"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538" w:history="1">
        <w:r w:rsidRPr="00D1289B">
          <w:t>98</w:t>
        </w:r>
        <w:r>
          <w:rPr>
            <w:rFonts w:asciiTheme="minorHAnsi" w:eastAsiaTheme="minorEastAsia" w:hAnsiTheme="minorHAnsi" w:cstheme="minorBidi"/>
            <w:kern w:val="2"/>
            <w:sz w:val="22"/>
            <w:szCs w:val="22"/>
            <w:lang w:eastAsia="en-AU"/>
            <w14:ligatures w14:val="standardContextual"/>
          </w:rPr>
          <w:tab/>
        </w:r>
        <w:r w:rsidRPr="00D1289B">
          <w:t>Compensation for exercise of enforcement powers</w:t>
        </w:r>
        <w:r>
          <w:tab/>
        </w:r>
        <w:r>
          <w:fldChar w:fldCharType="begin"/>
        </w:r>
        <w:r>
          <w:instrText xml:space="preserve"> PAGEREF _Toc170989538 \h </w:instrText>
        </w:r>
        <w:r>
          <w:fldChar w:fldCharType="separate"/>
        </w:r>
        <w:r w:rsidR="004A2D66">
          <w:t>108</w:t>
        </w:r>
        <w:r>
          <w:fldChar w:fldCharType="end"/>
        </w:r>
      </w:hyperlink>
    </w:p>
    <w:p w14:paraId="6E973EB7" w14:textId="627E4958" w:rsidR="00C965D2" w:rsidRDefault="008D0229">
      <w:pPr>
        <w:pStyle w:val="TOC2"/>
        <w:rPr>
          <w:rFonts w:asciiTheme="minorHAnsi" w:eastAsiaTheme="minorEastAsia" w:hAnsiTheme="minorHAnsi" w:cstheme="minorBidi"/>
          <w:b w:val="0"/>
          <w:kern w:val="2"/>
          <w:sz w:val="22"/>
          <w:szCs w:val="22"/>
          <w:lang w:eastAsia="en-AU"/>
          <w14:ligatures w14:val="standardContextual"/>
        </w:rPr>
      </w:pPr>
      <w:hyperlink w:anchor="_Toc170989539" w:history="1">
        <w:r w:rsidR="00C965D2" w:rsidRPr="00D1289B">
          <w:t>Part 15</w:t>
        </w:r>
        <w:r w:rsidR="00C965D2">
          <w:rPr>
            <w:rFonts w:asciiTheme="minorHAnsi" w:eastAsiaTheme="minorEastAsia" w:hAnsiTheme="minorHAnsi" w:cstheme="minorBidi"/>
            <w:b w:val="0"/>
            <w:kern w:val="2"/>
            <w:sz w:val="22"/>
            <w:szCs w:val="22"/>
            <w:lang w:eastAsia="en-AU"/>
            <w14:ligatures w14:val="standardContextual"/>
          </w:rPr>
          <w:tab/>
        </w:r>
        <w:r w:rsidR="00C965D2" w:rsidRPr="00D1289B">
          <w:t>Heritage agreements</w:t>
        </w:r>
        <w:r w:rsidR="00C965D2" w:rsidRPr="00C965D2">
          <w:rPr>
            <w:vanish/>
          </w:rPr>
          <w:tab/>
        </w:r>
        <w:r w:rsidR="00C965D2" w:rsidRPr="00C965D2">
          <w:rPr>
            <w:vanish/>
          </w:rPr>
          <w:fldChar w:fldCharType="begin"/>
        </w:r>
        <w:r w:rsidR="00C965D2" w:rsidRPr="00C965D2">
          <w:rPr>
            <w:vanish/>
          </w:rPr>
          <w:instrText xml:space="preserve"> PAGEREF _Toc170989539 \h </w:instrText>
        </w:r>
        <w:r w:rsidR="00C965D2" w:rsidRPr="00C965D2">
          <w:rPr>
            <w:vanish/>
          </w:rPr>
        </w:r>
        <w:r w:rsidR="00C965D2" w:rsidRPr="00C965D2">
          <w:rPr>
            <w:vanish/>
          </w:rPr>
          <w:fldChar w:fldCharType="separate"/>
        </w:r>
        <w:r w:rsidR="004A2D66">
          <w:rPr>
            <w:vanish/>
          </w:rPr>
          <w:t>110</w:t>
        </w:r>
        <w:r w:rsidR="00C965D2" w:rsidRPr="00C965D2">
          <w:rPr>
            <w:vanish/>
          </w:rPr>
          <w:fldChar w:fldCharType="end"/>
        </w:r>
      </w:hyperlink>
    </w:p>
    <w:p w14:paraId="3B4DD935" w14:textId="19DA00F2"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540" w:history="1">
        <w:r w:rsidRPr="00D1289B">
          <w:t>99</w:t>
        </w:r>
        <w:r>
          <w:rPr>
            <w:rFonts w:asciiTheme="minorHAnsi" w:eastAsiaTheme="minorEastAsia" w:hAnsiTheme="minorHAnsi" w:cstheme="minorBidi"/>
            <w:kern w:val="2"/>
            <w:sz w:val="22"/>
            <w:szCs w:val="22"/>
            <w:lang w:eastAsia="en-AU"/>
            <w14:ligatures w14:val="standardContextual"/>
          </w:rPr>
          <w:tab/>
        </w:r>
        <w:r w:rsidRPr="00D1289B">
          <w:t>Heritage agreement with Minister</w:t>
        </w:r>
        <w:r>
          <w:tab/>
        </w:r>
        <w:r>
          <w:fldChar w:fldCharType="begin"/>
        </w:r>
        <w:r>
          <w:instrText xml:space="preserve"> PAGEREF _Toc170989540 \h </w:instrText>
        </w:r>
        <w:r>
          <w:fldChar w:fldCharType="separate"/>
        </w:r>
        <w:r w:rsidR="004A2D66">
          <w:t>110</w:t>
        </w:r>
        <w:r>
          <w:fldChar w:fldCharType="end"/>
        </w:r>
      </w:hyperlink>
    </w:p>
    <w:p w14:paraId="3492A14B" w14:textId="3C67FB23"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541" w:history="1">
        <w:r w:rsidRPr="00D1289B">
          <w:t>100</w:t>
        </w:r>
        <w:r>
          <w:rPr>
            <w:rFonts w:asciiTheme="minorHAnsi" w:eastAsiaTheme="minorEastAsia" w:hAnsiTheme="minorHAnsi" w:cstheme="minorBidi"/>
            <w:kern w:val="2"/>
            <w:sz w:val="22"/>
            <w:szCs w:val="22"/>
            <w:lang w:eastAsia="en-AU"/>
            <w14:ligatures w14:val="standardContextual"/>
          </w:rPr>
          <w:tab/>
        </w:r>
        <w:r w:rsidRPr="00D1289B">
          <w:t>Provisions of heritage agreement</w:t>
        </w:r>
        <w:r>
          <w:tab/>
        </w:r>
        <w:r>
          <w:fldChar w:fldCharType="begin"/>
        </w:r>
        <w:r>
          <w:instrText xml:space="preserve"> PAGEREF _Toc170989541 \h </w:instrText>
        </w:r>
        <w:r>
          <w:fldChar w:fldCharType="separate"/>
        </w:r>
        <w:r w:rsidR="004A2D66">
          <w:t>110</w:t>
        </w:r>
        <w:r>
          <w:fldChar w:fldCharType="end"/>
        </w:r>
      </w:hyperlink>
    </w:p>
    <w:p w14:paraId="78428851" w14:textId="1DA77A88"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542" w:history="1">
        <w:r w:rsidRPr="00D1289B">
          <w:t>101</w:t>
        </w:r>
        <w:r>
          <w:rPr>
            <w:rFonts w:asciiTheme="minorHAnsi" w:eastAsiaTheme="minorEastAsia" w:hAnsiTheme="minorHAnsi" w:cstheme="minorBidi"/>
            <w:kern w:val="2"/>
            <w:sz w:val="22"/>
            <w:szCs w:val="22"/>
            <w:lang w:eastAsia="en-AU"/>
            <w14:ligatures w14:val="standardContextual"/>
          </w:rPr>
          <w:tab/>
        </w:r>
        <w:r w:rsidRPr="00D1289B">
          <w:t>Amending or ending heritage agreement</w:t>
        </w:r>
        <w:r>
          <w:tab/>
        </w:r>
        <w:r>
          <w:fldChar w:fldCharType="begin"/>
        </w:r>
        <w:r>
          <w:instrText xml:space="preserve"> PAGEREF _Toc170989542 \h </w:instrText>
        </w:r>
        <w:r>
          <w:fldChar w:fldCharType="separate"/>
        </w:r>
        <w:r w:rsidR="004A2D66">
          <w:t>111</w:t>
        </w:r>
        <w:r>
          <w:fldChar w:fldCharType="end"/>
        </w:r>
      </w:hyperlink>
    </w:p>
    <w:p w14:paraId="2B7495F8" w14:textId="66688534"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543" w:history="1">
        <w:r w:rsidRPr="00D1289B">
          <w:t>102</w:t>
        </w:r>
        <w:r>
          <w:rPr>
            <w:rFonts w:asciiTheme="minorHAnsi" w:eastAsiaTheme="minorEastAsia" w:hAnsiTheme="minorHAnsi" w:cstheme="minorBidi"/>
            <w:kern w:val="2"/>
            <w:sz w:val="22"/>
            <w:szCs w:val="22"/>
            <w:lang w:eastAsia="en-AU"/>
            <w14:ligatures w14:val="standardContextual"/>
          </w:rPr>
          <w:tab/>
        </w:r>
        <w:r w:rsidRPr="00D1289B">
          <w:t>Period of heritage agreement</w:t>
        </w:r>
        <w:r>
          <w:tab/>
        </w:r>
        <w:r>
          <w:fldChar w:fldCharType="begin"/>
        </w:r>
        <w:r>
          <w:instrText xml:space="preserve"> PAGEREF _Toc170989543 \h </w:instrText>
        </w:r>
        <w:r>
          <w:fldChar w:fldCharType="separate"/>
        </w:r>
        <w:r w:rsidR="004A2D66">
          <w:t>111</w:t>
        </w:r>
        <w:r>
          <w:fldChar w:fldCharType="end"/>
        </w:r>
      </w:hyperlink>
    </w:p>
    <w:p w14:paraId="32AA1F64" w14:textId="5FB0D0E1"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544" w:history="1">
        <w:r w:rsidRPr="00D1289B">
          <w:t>103</w:t>
        </w:r>
        <w:r>
          <w:rPr>
            <w:rFonts w:asciiTheme="minorHAnsi" w:eastAsiaTheme="minorEastAsia" w:hAnsiTheme="minorHAnsi" w:cstheme="minorBidi"/>
            <w:kern w:val="2"/>
            <w:sz w:val="22"/>
            <w:szCs w:val="22"/>
            <w:lang w:eastAsia="en-AU"/>
            <w14:ligatures w14:val="standardContextual"/>
          </w:rPr>
          <w:tab/>
        </w:r>
        <w:r w:rsidRPr="00D1289B">
          <w:t>Binding nature of heritage agreement</w:t>
        </w:r>
        <w:r>
          <w:tab/>
        </w:r>
        <w:r>
          <w:fldChar w:fldCharType="begin"/>
        </w:r>
        <w:r>
          <w:instrText xml:space="preserve"> PAGEREF _Toc170989544 \h </w:instrText>
        </w:r>
        <w:r>
          <w:fldChar w:fldCharType="separate"/>
        </w:r>
        <w:r w:rsidR="004A2D66">
          <w:t>111</w:t>
        </w:r>
        <w:r>
          <w:fldChar w:fldCharType="end"/>
        </w:r>
      </w:hyperlink>
    </w:p>
    <w:p w14:paraId="43830011" w14:textId="28890ED9" w:rsidR="00C965D2" w:rsidRDefault="00C965D2">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0989545" w:history="1">
        <w:r w:rsidRPr="00D1289B">
          <w:t>104</w:t>
        </w:r>
        <w:r>
          <w:rPr>
            <w:rFonts w:asciiTheme="minorHAnsi" w:eastAsiaTheme="minorEastAsia" w:hAnsiTheme="minorHAnsi" w:cstheme="minorBidi"/>
            <w:kern w:val="2"/>
            <w:sz w:val="22"/>
            <w:szCs w:val="22"/>
            <w:lang w:eastAsia="en-AU"/>
            <w14:ligatures w14:val="standardContextual"/>
          </w:rPr>
          <w:tab/>
        </w:r>
        <w:r w:rsidRPr="00D1289B">
          <w:t>Enforcement order</w:t>
        </w:r>
        <w:r>
          <w:tab/>
        </w:r>
        <w:r>
          <w:fldChar w:fldCharType="begin"/>
        </w:r>
        <w:r>
          <w:instrText xml:space="preserve"> PAGEREF _Toc170989545 \h </w:instrText>
        </w:r>
        <w:r>
          <w:fldChar w:fldCharType="separate"/>
        </w:r>
        <w:r w:rsidR="004A2D66">
          <w:t>112</w:t>
        </w:r>
        <w:r>
          <w:fldChar w:fldCharType="end"/>
        </w:r>
      </w:hyperlink>
    </w:p>
    <w:p w14:paraId="13A6639F" w14:textId="0ACF6E3E"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546" w:history="1">
        <w:r w:rsidRPr="00D1289B">
          <w:t>105</w:t>
        </w:r>
        <w:r>
          <w:rPr>
            <w:rFonts w:asciiTheme="minorHAnsi" w:eastAsiaTheme="minorEastAsia" w:hAnsiTheme="minorHAnsi" w:cstheme="minorBidi"/>
            <w:kern w:val="2"/>
            <w:sz w:val="22"/>
            <w:szCs w:val="22"/>
            <w:lang w:eastAsia="en-AU"/>
            <w14:ligatures w14:val="standardContextual"/>
          </w:rPr>
          <w:tab/>
        </w:r>
        <w:r w:rsidRPr="00D1289B">
          <w:t>Financial and other assistance</w:t>
        </w:r>
        <w:r>
          <w:tab/>
        </w:r>
        <w:r>
          <w:fldChar w:fldCharType="begin"/>
        </w:r>
        <w:r>
          <w:instrText xml:space="preserve"> PAGEREF _Toc170989546 \h </w:instrText>
        </w:r>
        <w:r>
          <w:fldChar w:fldCharType="separate"/>
        </w:r>
        <w:r w:rsidR="004A2D66">
          <w:t>112</w:t>
        </w:r>
        <w:r>
          <w:fldChar w:fldCharType="end"/>
        </w:r>
      </w:hyperlink>
    </w:p>
    <w:p w14:paraId="71487D43" w14:textId="3AF63395" w:rsidR="00C965D2" w:rsidRDefault="008D0229">
      <w:pPr>
        <w:pStyle w:val="TOC2"/>
        <w:rPr>
          <w:rFonts w:asciiTheme="minorHAnsi" w:eastAsiaTheme="minorEastAsia" w:hAnsiTheme="minorHAnsi" w:cstheme="minorBidi"/>
          <w:b w:val="0"/>
          <w:kern w:val="2"/>
          <w:sz w:val="22"/>
          <w:szCs w:val="22"/>
          <w:lang w:eastAsia="en-AU"/>
          <w14:ligatures w14:val="standardContextual"/>
        </w:rPr>
      </w:pPr>
      <w:hyperlink w:anchor="_Toc170989547" w:history="1">
        <w:r w:rsidR="00C965D2" w:rsidRPr="00D1289B">
          <w:t>Part 16</w:t>
        </w:r>
        <w:r w:rsidR="00C965D2">
          <w:rPr>
            <w:rFonts w:asciiTheme="minorHAnsi" w:eastAsiaTheme="minorEastAsia" w:hAnsiTheme="minorHAnsi" w:cstheme="minorBidi"/>
            <w:b w:val="0"/>
            <w:kern w:val="2"/>
            <w:sz w:val="22"/>
            <w:szCs w:val="22"/>
            <w:lang w:eastAsia="en-AU"/>
            <w14:ligatures w14:val="standardContextual"/>
          </w:rPr>
          <w:tab/>
        </w:r>
        <w:r w:rsidR="00C965D2" w:rsidRPr="00D1289B">
          <w:t>Heritage and public authorities</w:t>
        </w:r>
        <w:r w:rsidR="00C965D2" w:rsidRPr="00C965D2">
          <w:rPr>
            <w:vanish/>
          </w:rPr>
          <w:tab/>
        </w:r>
        <w:r w:rsidR="00C965D2" w:rsidRPr="00C965D2">
          <w:rPr>
            <w:vanish/>
          </w:rPr>
          <w:fldChar w:fldCharType="begin"/>
        </w:r>
        <w:r w:rsidR="00C965D2" w:rsidRPr="00C965D2">
          <w:rPr>
            <w:vanish/>
          </w:rPr>
          <w:instrText xml:space="preserve"> PAGEREF _Toc170989547 \h </w:instrText>
        </w:r>
        <w:r w:rsidR="00C965D2" w:rsidRPr="00C965D2">
          <w:rPr>
            <w:vanish/>
          </w:rPr>
        </w:r>
        <w:r w:rsidR="00C965D2" w:rsidRPr="00C965D2">
          <w:rPr>
            <w:vanish/>
          </w:rPr>
          <w:fldChar w:fldCharType="separate"/>
        </w:r>
        <w:r w:rsidR="004A2D66">
          <w:rPr>
            <w:vanish/>
          </w:rPr>
          <w:t>113</w:t>
        </w:r>
        <w:r w:rsidR="00C965D2" w:rsidRPr="00C965D2">
          <w:rPr>
            <w:vanish/>
          </w:rPr>
          <w:fldChar w:fldCharType="end"/>
        </w:r>
      </w:hyperlink>
    </w:p>
    <w:p w14:paraId="04FA5D84" w14:textId="01B1F518"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548" w:history="1">
        <w:r w:rsidRPr="00D1289B">
          <w:t>106</w:t>
        </w:r>
        <w:r>
          <w:rPr>
            <w:rFonts w:asciiTheme="minorHAnsi" w:eastAsiaTheme="minorEastAsia" w:hAnsiTheme="minorHAnsi" w:cstheme="minorBidi"/>
            <w:kern w:val="2"/>
            <w:sz w:val="22"/>
            <w:szCs w:val="22"/>
            <w:lang w:eastAsia="en-AU"/>
            <w14:ligatures w14:val="standardContextual"/>
          </w:rPr>
          <w:tab/>
        </w:r>
        <w:r w:rsidRPr="00D1289B">
          <w:t xml:space="preserve">Meaning of </w:t>
        </w:r>
        <w:r w:rsidRPr="00D1289B">
          <w:rPr>
            <w:i/>
          </w:rPr>
          <w:t xml:space="preserve">public authority </w:t>
        </w:r>
        <w:r w:rsidRPr="00D1289B">
          <w:rPr>
            <w:rFonts w:cs="Arial"/>
          </w:rPr>
          <w:t>for pt 16</w:t>
        </w:r>
        <w:r>
          <w:tab/>
        </w:r>
        <w:r>
          <w:fldChar w:fldCharType="begin"/>
        </w:r>
        <w:r>
          <w:instrText xml:space="preserve"> PAGEREF _Toc170989548 \h </w:instrText>
        </w:r>
        <w:r>
          <w:fldChar w:fldCharType="separate"/>
        </w:r>
        <w:r w:rsidR="004A2D66">
          <w:t>113</w:t>
        </w:r>
        <w:r>
          <w:fldChar w:fldCharType="end"/>
        </w:r>
      </w:hyperlink>
    </w:p>
    <w:p w14:paraId="13E25345" w14:textId="662EC6AA"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549" w:history="1">
        <w:r w:rsidRPr="00D1289B">
          <w:t>107</w:t>
        </w:r>
        <w:r>
          <w:rPr>
            <w:rFonts w:asciiTheme="minorHAnsi" w:eastAsiaTheme="minorEastAsia" w:hAnsiTheme="minorHAnsi" w:cstheme="minorBidi"/>
            <w:kern w:val="2"/>
            <w:sz w:val="22"/>
            <w:szCs w:val="22"/>
            <w:lang w:eastAsia="en-AU"/>
            <w14:ligatures w14:val="standardContextual"/>
          </w:rPr>
          <w:tab/>
        </w:r>
        <w:r w:rsidRPr="00D1289B">
          <w:t xml:space="preserve">Public authority </w:t>
        </w:r>
        <w:r w:rsidRPr="00D1289B">
          <w:rPr>
            <w:i/>
          </w:rPr>
          <w:t>heritage places</w:t>
        </w:r>
        <w:r w:rsidRPr="00D1289B">
          <w:t xml:space="preserve"> and </w:t>
        </w:r>
        <w:r w:rsidRPr="00D1289B">
          <w:rPr>
            <w:i/>
          </w:rPr>
          <w:t>heritage objects</w:t>
        </w:r>
        <w:r>
          <w:tab/>
        </w:r>
        <w:r>
          <w:fldChar w:fldCharType="begin"/>
        </w:r>
        <w:r>
          <w:instrText xml:space="preserve"> PAGEREF _Toc170989549 \h </w:instrText>
        </w:r>
        <w:r>
          <w:fldChar w:fldCharType="separate"/>
        </w:r>
        <w:r w:rsidR="004A2D66">
          <w:t>113</w:t>
        </w:r>
        <w:r>
          <w:fldChar w:fldCharType="end"/>
        </w:r>
      </w:hyperlink>
    </w:p>
    <w:p w14:paraId="6CA12806" w14:textId="6E77838D"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550" w:history="1">
        <w:r w:rsidRPr="00D1289B">
          <w:t>108</w:t>
        </w:r>
        <w:r>
          <w:rPr>
            <w:rFonts w:asciiTheme="minorHAnsi" w:eastAsiaTheme="minorEastAsia" w:hAnsiTheme="minorHAnsi" w:cstheme="minorBidi"/>
            <w:kern w:val="2"/>
            <w:sz w:val="22"/>
            <w:szCs w:val="22"/>
            <w:lang w:eastAsia="en-AU"/>
            <w14:ligatures w14:val="standardContextual"/>
          </w:rPr>
          <w:tab/>
        </w:r>
        <w:r w:rsidRPr="00D1289B">
          <w:rPr>
            <w:lang w:eastAsia="en-AU"/>
          </w:rPr>
          <w:t>Heritage reports</w:t>
        </w:r>
        <w:r>
          <w:tab/>
        </w:r>
        <w:r>
          <w:fldChar w:fldCharType="begin"/>
        </w:r>
        <w:r>
          <w:instrText xml:space="preserve"> PAGEREF _Toc170989550 \h </w:instrText>
        </w:r>
        <w:r>
          <w:fldChar w:fldCharType="separate"/>
        </w:r>
        <w:r w:rsidR="004A2D66">
          <w:t>113</w:t>
        </w:r>
        <w:r>
          <w:fldChar w:fldCharType="end"/>
        </w:r>
      </w:hyperlink>
    </w:p>
    <w:p w14:paraId="7D896397" w14:textId="210B7E7F"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551" w:history="1">
        <w:r w:rsidRPr="00D1289B">
          <w:t>109</w:t>
        </w:r>
        <w:r>
          <w:rPr>
            <w:rFonts w:asciiTheme="minorHAnsi" w:eastAsiaTheme="minorEastAsia" w:hAnsiTheme="minorHAnsi" w:cstheme="minorBidi"/>
            <w:kern w:val="2"/>
            <w:sz w:val="22"/>
            <w:szCs w:val="22"/>
            <w:lang w:eastAsia="en-AU"/>
            <w14:ligatures w14:val="standardContextual"/>
          </w:rPr>
          <w:tab/>
        </w:r>
        <w:r w:rsidRPr="00D1289B">
          <w:t>Assessment of heritage reports by council</w:t>
        </w:r>
        <w:r>
          <w:tab/>
        </w:r>
        <w:r>
          <w:fldChar w:fldCharType="begin"/>
        </w:r>
        <w:r>
          <w:instrText xml:space="preserve"> PAGEREF _Toc170989551 \h </w:instrText>
        </w:r>
        <w:r>
          <w:fldChar w:fldCharType="separate"/>
        </w:r>
        <w:r w:rsidR="004A2D66">
          <w:t>114</w:t>
        </w:r>
        <w:r>
          <w:fldChar w:fldCharType="end"/>
        </w:r>
      </w:hyperlink>
    </w:p>
    <w:p w14:paraId="1ABE89F9" w14:textId="57AEC817"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552" w:history="1">
        <w:r w:rsidRPr="00D1289B">
          <w:t>109A</w:t>
        </w:r>
        <w:r>
          <w:rPr>
            <w:rFonts w:asciiTheme="minorHAnsi" w:eastAsiaTheme="minorEastAsia" w:hAnsiTheme="minorHAnsi" w:cstheme="minorBidi"/>
            <w:kern w:val="2"/>
            <w:sz w:val="22"/>
            <w:szCs w:val="22"/>
            <w:lang w:eastAsia="en-AU"/>
            <w14:ligatures w14:val="standardContextual"/>
          </w:rPr>
          <w:tab/>
        </w:r>
        <w:r w:rsidRPr="00D1289B">
          <w:rPr>
            <w:lang w:eastAsia="en-AU"/>
          </w:rPr>
          <w:t>Public reporting</w:t>
        </w:r>
        <w:r>
          <w:tab/>
        </w:r>
        <w:r>
          <w:fldChar w:fldCharType="begin"/>
        </w:r>
        <w:r>
          <w:instrText xml:space="preserve"> PAGEREF _Toc170989552 \h </w:instrText>
        </w:r>
        <w:r>
          <w:fldChar w:fldCharType="separate"/>
        </w:r>
        <w:r w:rsidR="004A2D66">
          <w:t>115</w:t>
        </w:r>
        <w:r>
          <w:fldChar w:fldCharType="end"/>
        </w:r>
      </w:hyperlink>
    </w:p>
    <w:p w14:paraId="1ABFE183" w14:textId="01522DDB"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553" w:history="1">
        <w:r w:rsidRPr="00D1289B">
          <w:t>110</w:t>
        </w:r>
        <w:r>
          <w:rPr>
            <w:rFonts w:asciiTheme="minorHAnsi" w:eastAsiaTheme="minorEastAsia" w:hAnsiTheme="minorHAnsi" w:cstheme="minorBidi"/>
            <w:kern w:val="2"/>
            <w:sz w:val="22"/>
            <w:szCs w:val="22"/>
            <w:lang w:eastAsia="en-AU"/>
            <w14:ligatures w14:val="standardContextual"/>
          </w:rPr>
          <w:tab/>
        </w:r>
        <w:r w:rsidRPr="00D1289B">
          <w:rPr>
            <w:lang w:eastAsia="en-AU"/>
          </w:rPr>
          <w:t>Conservation management plan</w:t>
        </w:r>
        <w:r>
          <w:tab/>
        </w:r>
        <w:r>
          <w:fldChar w:fldCharType="begin"/>
        </w:r>
        <w:r>
          <w:instrText xml:space="preserve"> PAGEREF _Toc170989553 \h </w:instrText>
        </w:r>
        <w:r>
          <w:fldChar w:fldCharType="separate"/>
        </w:r>
        <w:r w:rsidR="004A2D66">
          <w:t>115</w:t>
        </w:r>
        <w:r>
          <w:fldChar w:fldCharType="end"/>
        </w:r>
      </w:hyperlink>
    </w:p>
    <w:p w14:paraId="4E3B2014" w14:textId="1B9F8C05" w:rsidR="00C965D2" w:rsidRDefault="008D0229">
      <w:pPr>
        <w:pStyle w:val="TOC2"/>
        <w:rPr>
          <w:rFonts w:asciiTheme="minorHAnsi" w:eastAsiaTheme="minorEastAsia" w:hAnsiTheme="minorHAnsi" w:cstheme="minorBidi"/>
          <w:b w:val="0"/>
          <w:kern w:val="2"/>
          <w:sz w:val="22"/>
          <w:szCs w:val="22"/>
          <w:lang w:eastAsia="en-AU"/>
          <w14:ligatures w14:val="standardContextual"/>
        </w:rPr>
      </w:pPr>
      <w:hyperlink w:anchor="_Toc170989554" w:history="1">
        <w:r w:rsidR="00C965D2" w:rsidRPr="00D1289B">
          <w:t>Part 17</w:t>
        </w:r>
        <w:r w:rsidR="00C965D2">
          <w:rPr>
            <w:rFonts w:asciiTheme="minorHAnsi" w:eastAsiaTheme="minorEastAsia" w:hAnsiTheme="minorHAnsi" w:cstheme="minorBidi"/>
            <w:b w:val="0"/>
            <w:kern w:val="2"/>
            <w:sz w:val="22"/>
            <w:szCs w:val="22"/>
            <w:lang w:eastAsia="en-AU"/>
            <w14:ligatures w14:val="standardContextual"/>
          </w:rPr>
          <w:tab/>
        </w:r>
        <w:r w:rsidR="00C965D2" w:rsidRPr="00D1289B">
          <w:t>Notification and review of decisions</w:t>
        </w:r>
        <w:r w:rsidR="00C965D2" w:rsidRPr="00C965D2">
          <w:rPr>
            <w:vanish/>
          </w:rPr>
          <w:tab/>
        </w:r>
        <w:r w:rsidR="00C965D2" w:rsidRPr="00C965D2">
          <w:rPr>
            <w:vanish/>
          </w:rPr>
          <w:fldChar w:fldCharType="begin"/>
        </w:r>
        <w:r w:rsidR="00C965D2" w:rsidRPr="00C965D2">
          <w:rPr>
            <w:vanish/>
          </w:rPr>
          <w:instrText xml:space="preserve"> PAGEREF _Toc170989554 \h </w:instrText>
        </w:r>
        <w:r w:rsidR="00C965D2" w:rsidRPr="00C965D2">
          <w:rPr>
            <w:vanish/>
          </w:rPr>
        </w:r>
        <w:r w:rsidR="00C965D2" w:rsidRPr="00C965D2">
          <w:rPr>
            <w:vanish/>
          </w:rPr>
          <w:fldChar w:fldCharType="separate"/>
        </w:r>
        <w:r w:rsidR="004A2D66">
          <w:rPr>
            <w:vanish/>
          </w:rPr>
          <w:t>118</w:t>
        </w:r>
        <w:r w:rsidR="00C965D2" w:rsidRPr="00C965D2">
          <w:rPr>
            <w:vanish/>
          </w:rPr>
          <w:fldChar w:fldCharType="end"/>
        </w:r>
      </w:hyperlink>
    </w:p>
    <w:p w14:paraId="4D4A6FAA" w14:textId="6DD582FE"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555" w:history="1">
        <w:r w:rsidRPr="00D1289B">
          <w:t>111</w:t>
        </w:r>
        <w:r>
          <w:rPr>
            <w:rFonts w:asciiTheme="minorHAnsi" w:eastAsiaTheme="minorEastAsia" w:hAnsiTheme="minorHAnsi" w:cstheme="minorBidi"/>
            <w:kern w:val="2"/>
            <w:sz w:val="22"/>
            <w:szCs w:val="22"/>
            <w:lang w:eastAsia="en-AU"/>
            <w14:ligatures w14:val="standardContextual"/>
          </w:rPr>
          <w:tab/>
        </w:r>
        <w:r w:rsidRPr="00D1289B">
          <w:rPr>
            <w:lang w:eastAsia="en-AU"/>
          </w:rPr>
          <w:t xml:space="preserve">Meaning of </w:t>
        </w:r>
        <w:r w:rsidRPr="00D1289B">
          <w:rPr>
            <w:i/>
          </w:rPr>
          <w:t>reviewable decision</w:t>
        </w:r>
        <w:r>
          <w:tab/>
        </w:r>
        <w:r>
          <w:fldChar w:fldCharType="begin"/>
        </w:r>
        <w:r>
          <w:instrText xml:space="preserve"> PAGEREF _Toc170989555 \h </w:instrText>
        </w:r>
        <w:r>
          <w:fldChar w:fldCharType="separate"/>
        </w:r>
        <w:r w:rsidR="004A2D66">
          <w:t>118</w:t>
        </w:r>
        <w:r>
          <w:fldChar w:fldCharType="end"/>
        </w:r>
      </w:hyperlink>
    </w:p>
    <w:p w14:paraId="3BAAA2C7" w14:textId="76A11941"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556" w:history="1">
        <w:r w:rsidRPr="00D1289B">
          <w:t>112</w:t>
        </w:r>
        <w:r>
          <w:rPr>
            <w:rFonts w:asciiTheme="minorHAnsi" w:eastAsiaTheme="minorEastAsia" w:hAnsiTheme="minorHAnsi" w:cstheme="minorBidi"/>
            <w:kern w:val="2"/>
            <w:sz w:val="22"/>
            <w:szCs w:val="22"/>
            <w:lang w:eastAsia="en-AU"/>
            <w14:ligatures w14:val="standardContextual"/>
          </w:rPr>
          <w:tab/>
        </w:r>
        <w:r w:rsidRPr="00D1289B">
          <w:t xml:space="preserve">Meaning of </w:t>
        </w:r>
        <w:r w:rsidRPr="00D1289B">
          <w:rPr>
            <w:i/>
          </w:rPr>
          <w:t>decision-maker</w:t>
        </w:r>
        <w:r w:rsidRPr="00D1289B">
          <w:t>—pt 17</w:t>
        </w:r>
        <w:r>
          <w:tab/>
        </w:r>
        <w:r>
          <w:fldChar w:fldCharType="begin"/>
        </w:r>
        <w:r>
          <w:instrText xml:space="preserve"> PAGEREF _Toc170989556 \h </w:instrText>
        </w:r>
        <w:r>
          <w:fldChar w:fldCharType="separate"/>
        </w:r>
        <w:r w:rsidR="004A2D66">
          <w:t>118</w:t>
        </w:r>
        <w:r>
          <w:fldChar w:fldCharType="end"/>
        </w:r>
      </w:hyperlink>
    </w:p>
    <w:p w14:paraId="1C3373DA" w14:textId="24BCD779"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557" w:history="1">
        <w:r w:rsidRPr="00D1289B">
          <w:t>113</w:t>
        </w:r>
        <w:r>
          <w:rPr>
            <w:rFonts w:asciiTheme="minorHAnsi" w:eastAsiaTheme="minorEastAsia" w:hAnsiTheme="minorHAnsi" w:cstheme="minorBidi"/>
            <w:kern w:val="2"/>
            <w:sz w:val="22"/>
            <w:szCs w:val="22"/>
            <w:lang w:eastAsia="en-AU"/>
            <w14:ligatures w14:val="standardContextual"/>
          </w:rPr>
          <w:tab/>
        </w:r>
        <w:r w:rsidRPr="00D1289B">
          <w:rPr>
            <w:lang w:eastAsia="en-AU"/>
          </w:rPr>
          <w:t>Reviewable decision notices</w:t>
        </w:r>
        <w:r>
          <w:tab/>
        </w:r>
        <w:r>
          <w:fldChar w:fldCharType="begin"/>
        </w:r>
        <w:r>
          <w:instrText xml:space="preserve"> PAGEREF _Toc170989557 \h </w:instrText>
        </w:r>
        <w:r>
          <w:fldChar w:fldCharType="separate"/>
        </w:r>
        <w:r w:rsidR="004A2D66">
          <w:t>118</w:t>
        </w:r>
        <w:r>
          <w:fldChar w:fldCharType="end"/>
        </w:r>
      </w:hyperlink>
    </w:p>
    <w:p w14:paraId="7CF03793" w14:textId="6D3CBC09"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558" w:history="1">
        <w:r w:rsidRPr="00D1289B">
          <w:t>114</w:t>
        </w:r>
        <w:r>
          <w:rPr>
            <w:rFonts w:asciiTheme="minorHAnsi" w:eastAsiaTheme="minorEastAsia" w:hAnsiTheme="minorHAnsi" w:cstheme="minorBidi"/>
            <w:kern w:val="2"/>
            <w:sz w:val="22"/>
            <w:szCs w:val="22"/>
            <w:lang w:eastAsia="en-AU"/>
            <w14:ligatures w14:val="standardContextual"/>
          </w:rPr>
          <w:tab/>
        </w:r>
        <w:r w:rsidRPr="00D1289B">
          <w:rPr>
            <w:lang w:eastAsia="en-AU"/>
          </w:rPr>
          <w:t>Applications for review</w:t>
        </w:r>
        <w:r>
          <w:tab/>
        </w:r>
        <w:r>
          <w:fldChar w:fldCharType="begin"/>
        </w:r>
        <w:r>
          <w:instrText xml:space="preserve"> PAGEREF _Toc170989558 \h </w:instrText>
        </w:r>
        <w:r>
          <w:fldChar w:fldCharType="separate"/>
        </w:r>
        <w:r w:rsidR="004A2D66">
          <w:t>118</w:t>
        </w:r>
        <w:r>
          <w:fldChar w:fldCharType="end"/>
        </w:r>
      </w:hyperlink>
    </w:p>
    <w:p w14:paraId="26910A40" w14:textId="0D98F27B"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559" w:history="1">
        <w:r w:rsidRPr="00D1289B">
          <w:t>114A</w:t>
        </w:r>
        <w:r>
          <w:rPr>
            <w:rFonts w:asciiTheme="minorHAnsi" w:eastAsiaTheme="minorEastAsia" w:hAnsiTheme="minorHAnsi" w:cstheme="minorBidi"/>
            <w:kern w:val="2"/>
            <w:sz w:val="22"/>
            <w:szCs w:val="22"/>
            <w:lang w:eastAsia="en-AU"/>
            <w14:ligatures w14:val="standardContextual"/>
          </w:rPr>
          <w:tab/>
        </w:r>
        <w:r w:rsidRPr="00D1289B">
          <w:t>Stay of decision under review</w:t>
        </w:r>
        <w:r>
          <w:tab/>
        </w:r>
        <w:r>
          <w:fldChar w:fldCharType="begin"/>
        </w:r>
        <w:r>
          <w:instrText xml:space="preserve"> PAGEREF _Toc170989559 \h </w:instrText>
        </w:r>
        <w:r>
          <w:fldChar w:fldCharType="separate"/>
        </w:r>
        <w:r w:rsidR="004A2D66">
          <w:t>119</w:t>
        </w:r>
        <w:r>
          <w:fldChar w:fldCharType="end"/>
        </w:r>
      </w:hyperlink>
    </w:p>
    <w:p w14:paraId="2542F8DE" w14:textId="7E0B163E" w:rsidR="00C965D2" w:rsidRDefault="008D0229">
      <w:pPr>
        <w:pStyle w:val="TOC2"/>
        <w:rPr>
          <w:rFonts w:asciiTheme="minorHAnsi" w:eastAsiaTheme="minorEastAsia" w:hAnsiTheme="minorHAnsi" w:cstheme="minorBidi"/>
          <w:b w:val="0"/>
          <w:kern w:val="2"/>
          <w:sz w:val="22"/>
          <w:szCs w:val="22"/>
          <w:lang w:eastAsia="en-AU"/>
          <w14:ligatures w14:val="standardContextual"/>
        </w:rPr>
      </w:pPr>
      <w:hyperlink w:anchor="_Toc170989560" w:history="1">
        <w:r w:rsidR="00C965D2" w:rsidRPr="00D1289B">
          <w:t>Part 18</w:t>
        </w:r>
        <w:r w:rsidR="00C965D2">
          <w:rPr>
            <w:rFonts w:asciiTheme="minorHAnsi" w:eastAsiaTheme="minorEastAsia" w:hAnsiTheme="minorHAnsi" w:cstheme="minorBidi"/>
            <w:b w:val="0"/>
            <w:kern w:val="2"/>
            <w:sz w:val="22"/>
            <w:szCs w:val="22"/>
            <w:lang w:eastAsia="en-AU"/>
            <w14:ligatures w14:val="standardContextual"/>
          </w:rPr>
          <w:tab/>
        </w:r>
        <w:r w:rsidR="00C965D2" w:rsidRPr="00D1289B">
          <w:t>Miscellaneous</w:t>
        </w:r>
        <w:r w:rsidR="00C965D2" w:rsidRPr="00C965D2">
          <w:rPr>
            <w:vanish/>
          </w:rPr>
          <w:tab/>
        </w:r>
        <w:r w:rsidR="00C965D2" w:rsidRPr="00C965D2">
          <w:rPr>
            <w:vanish/>
          </w:rPr>
          <w:fldChar w:fldCharType="begin"/>
        </w:r>
        <w:r w:rsidR="00C965D2" w:rsidRPr="00C965D2">
          <w:rPr>
            <w:vanish/>
          </w:rPr>
          <w:instrText xml:space="preserve"> PAGEREF _Toc170989560 \h </w:instrText>
        </w:r>
        <w:r w:rsidR="00C965D2" w:rsidRPr="00C965D2">
          <w:rPr>
            <w:vanish/>
          </w:rPr>
        </w:r>
        <w:r w:rsidR="00C965D2" w:rsidRPr="00C965D2">
          <w:rPr>
            <w:vanish/>
          </w:rPr>
          <w:fldChar w:fldCharType="separate"/>
        </w:r>
        <w:r w:rsidR="004A2D66">
          <w:rPr>
            <w:vanish/>
          </w:rPr>
          <w:t>120</w:t>
        </w:r>
        <w:r w:rsidR="00C965D2" w:rsidRPr="00C965D2">
          <w:rPr>
            <w:vanish/>
          </w:rPr>
          <w:fldChar w:fldCharType="end"/>
        </w:r>
      </w:hyperlink>
    </w:p>
    <w:p w14:paraId="1552184B" w14:textId="198F8479"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561" w:history="1">
        <w:r w:rsidRPr="00D1289B">
          <w:t>116</w:t>
        </w:r>
        <w:r>
          <w:rPr>
            <w:rFonts w:asciiTheme="minorHAnsi" w:eastAsiaTheme="minorEastAsia" w:hAnsiTheme="minorHAnsi" w:cstheme="minorBidi"/>
            <w:kern w:val="2"/>
            <w:sz w:val="22"/>
            <w:szCs w:val="22"/>
            <w:lang w:eastAsia="en-AU"/>
            <w14:ligatures w14:val="standardContextual"/>
          </w:rPr>
          <w:tab/>
        </w:r>
        <w:r w:rsidRPr="00D1289B">
          <w:t>Criminal liability of executive officers</w:t>
        </w:r>
        <w:r>
          <w:tab/>
        </w:r>
        <w:r>
          <w:fldChar w:fldCharType="begin"/>
        </w:r>
        <w:r>
          <w:instrText xml:space="preserve"> PAGEREF _Toc170989561 \h </w:instrText>
        </w:r>
        <w:r>
          <w:fldChar w:fldCharType="separate"/>
        </w:r>
        <w:r w:rsidR="004A2D66">
          <w:t>120</w:t>
        </w:r>
        <w:r>
          <w:fldChar w:fldCharType="end"/>
        </w:r>
      </w:hyperlink>
    </w:p>
    <w:p w14:paraId="097ABF34" w14:textId="770D56A8"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562" w:history="1">
        <w:r w:rsidRPr="00D1289B">
          <w:t>117</w:t>
        </w:r>
        <w:r>
          <w:rPr>
            <w:rFonts w:asciiTheme="minorHAnsi" w:eastAsiaTheme="minorEastAsia" w:hAnsiTheme="minorHAnsi" w:cstheme="minorBidi"/>
            <w:kern w:val="2"/>
            <w:sz w:val="22"/>
            <w:szCs w:val="22"/>
            <w:lang w:eastAsia="en-AU"/>
            <w14:ligatures w14:val="standardContextual"/>
          </w:rPr>
          <w:tab/>
        </w:r>
        <w:r w:rsidRPr="00D1289B">
          <w:t>Service of documents on council</w:t>
        </w:r>
        <w:r>
          <w:tab/>
        </w:r>
        <w:r>
          <w:fldChar w:fldCharType="begin"/>
        </w:r>
        <w:r>
          <w:instrText xml:space="preserve"> PAGEREF _Toc170989562 \h </w:instrText>
        </w:r>
        <w:r>
          <w:fldChar w:fldCharType="separate"/>
        </w:r>
        <w:r w:rsidR="004A2D66">
          <w:t>121</w:t>
        </w:r>
        <w:r>
          <w:fldChar w:fldCharType="end"/>
        </w:r>
      </w:hyperlink>
    </w:p>
    <w:p w14:paraId="4505EC15" w14:textId="7BE03DFE"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563" w:history="1">
        <w:r w:rsidRPr="00D1289B">
          <w:t>118</w:t>
        </w:r>
        <w:r>
          <w:rPr>
            <w:rFonts w:asciiTheme="minorHAnsi" w:eastAsiaTheme="minorEastAsia" w:hAnsiTheme="minorHAnsi" w:cstheme="minorBidi"/>
            <w:kern w:val="2"/>
            <w:sz w:val="22"/>
            <w:szCs w:val="22"/>
            <w:lang w:eastAsia="en-AU"/>
            <w14:ligatures w14:val="standardContextual"/>
          </w:rPr>
          <w:tab/>
        </w:r>
        <w:r w:rsidRPr="00D1289B">
          <w:t>Legal immunity for council members etc</w:t>
        </w:r>
        <w:r>
          <w:tab/>
        </w:r>
        <w:r>
          <w:fldChar w:fldCharType="begin"/>
        </w:r>
        <w:r>
          <w:instrText xml:space="preserve"> PAGEREF _Toc170989563 \h </w:instrText>
        </w:r>
        <w:r>
          <w:fldChar w:fldCharType="separate"/>
        </w:r>
        <w:r w:rsidR="004A2D66">
          <w:t>122</w:t>
        </w:r>
        <w:r>
          <w:fldChar w:fldCharType="end"/>
        </w:r>
      </w:hyperlink>
    </w:p>
    <w:p w14:paraId="0F3EB254" w14:textId="6261F768"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564" w:history="1">
        <w:r w:rsidRPr="00D1289B">
          <w:t>118A</w:t>
        </w:r>
        <w:r>
          <w:rPr>
            <w:rFonts w:asciiTheme="minorHAnsi" w:eastAsiaTheme="minorEastAsia" w:hAnsiTheme="minorHAnsi" w:cstheme="minorBidi"/>
            <w:kern w:val="2"/>
            <w:sz w:val="22"/>
            <w:szCs w:val="22"/>
            <w:lang w:eastAsia="en-AU"/>
            <w14:ligatures w14:val="standardContextual"/>
          </w:rPr>
          <w:tab/>
        </w:r>
        <w:r w:rsidRPr="00D1289B">
          <w:t>Council may ask for information from commissioner for revenue in certain cases</w:t>
        </w:r>
        <w:r>
          <w:tab/>
        </w:r>
        <w:r>
          <w:fldChar w:fldCharType="begin"/>
        </w:r>
        <w:r>
          <w:instrText xml:space="preserve"> PAGEREF _Toc170989564 \h </w:instrText>
        </w:r>
        <w:r>
          <w:fldChar w:fldCharType="separate"/>
        </w:r>
        <w:r w:rsidR="004A2D66">
          <w:t>122</w:t>
        </w:r>
        <w:r>
          <w:fldChar w:fldCharType="end"/>
        </w:r>
      </w:hyperlink>
    </w:p>
    <w:p w14:paraId="734C0C0A" w14:textId="5926A2B7"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565" w:history="1">
        <w:r w:rsidRPr="00D1289B">
          <w:t>118B</w:t>
        </w:r>
        <w:r>
          <w:rPr>
            <w:rFonts w:asciiTheme="minorHAnsi" w:eastAsiaTheme="minorEastAsia" w:hAnsiTheme="minorHAnsi" w:cstheme="minorBidi"/>
            <w:kern w:val="2"/>
            <w:sz w:val="22"/>
            <w:szCs w:val="22"/>
            <w:lang w:eastAsia="en-AU"/>
            <w14:ligatures w14:val="standardContextual"/>
          </w:rPr>
          <w:tab/>
        </w:r>
        <w:r w:rsidRPr="00D1289B">
          <w:rPr>
            <w:rFonts w:cs="Arial"/>
            <w:bCs/>
            <w:lang w:eastAsia="en-AU"/>
          </w:rPr>
          <w:t xml:space="preserve">Council may ask for information about </w:t>
        </w:r>
        <w:r w:rsidRPr="00D1289B">
          <w:t>leases</w:t>
        </w:r>
        <w:r w:rsidRPr="00D1289B">
          <w:rPr>
            <w:rFonts w:cs="Arial"/>
            <w:bCs/>
            <w:lang w:eastAsia="en-AU"/>
          </w:rPr>
          <w:t xml:space="preserve"> from commissioner for revenue</w:t>
        </w:r>
        <w:r>
          <w:tab/>
        </w:r>
        <w:r>
          <w:fldChar w:fldCharType="begin"/>
        </w:r>
        <w:r>
          <w:instrText xml:space="preserve"> PAGEREF _Toc170989565 \h </w:instrText>
        </w:r>
        <w:r>
          <w:fldChar w:fldCharType="separate"/>
        </w:r>
        <w:r w:rsidR="004A2D66">
          <w:t>123</w:t>
        </w:r>
        <w:r>
          <w:fldChar w:fldCharType="end"/>
        </w:r>
      </w:hyperlink>
    </w:p>
    <w:p w14:paraId="4776DF6E" w14:textId="0C954A63"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566" w:history="1">
        <w:r w:rsidRPr="00D1289B">
          <w:t>119</w:t>
        </w:r>
        <w:r>
          <w:rPr>
            <w:rFonts w:asciiTheme="minorHAnsi" w:eastAsiaTheme="minorEastAsia" w:hAnsiTheme="minorHAnsi" w:cstheme="minorBidi"/>
            <w:kern w:val="2"/>
            <w:sz w:val="22"/>
            <w:szCs w:val="22"/>
            <w:lang w:eastAsia="en-AU"/>
            <w14:ligatures w14:val="standardContextual"/>
          </w:rPr>
          <w:tab/>
        </w:r>
        <w:r w:rsidRPr="00D1289B">
          <w:t>Approved forms</w:t>
        </w:r>
        <w:r>
          <w:tab/>
        </w:r>
        <w:r>
          <w:fldChar w:fldCharType="begin"/>
        </w:r>
        <w:r>
          <w:instrText xml:space="preserve"> PAGEREF _Toc170989566 \h </w:instrText>
        </w:r>
        <w:r>
          <w:fldChar w:fldCharType="separate"/>
        </w:r>
        <w:r w:rsidR="004A2D66">
          <w:t>124</w:t>
        </w:r>
        <w:r>
          <w:fldChar w:fldCharType="end"/>
        </w:r>
      </w:hyperlink>
    </w:p>
    <w:p w14:paraId="36666C48" w14:textId="57E80A22"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567" w:history="1">
        <w:r w:rsidRPr="00D1289B">
          <w:t>120</w:t>
        </w:r>
        <w:r>
          <w:rPr>
            <w:rFonts w:asciiTheme="minorHAnsi" w:eastAsiaTheme="minorEastAsia" w:hAnsiTheme="minorHAnsi" w:cstheme="minorBidi"/>
            <w:kern w:val="2"/>
            <w:sz w:val="22"/>
            <w:szCs w:val="22"/>
            <w:lang w:eastAsia="en-AU"/>
            <w14:ligatures w14:val="standardContextual"/>
          </w:rPr>
          <w:tab/>
        </w:r>
        <w:r w:rsidRPr="00D1289B">
          <w:t>Determination of fees</w:t>
        </w:r>
        <w:r>
          <w:tab/>
        </w:r>
        <w:r>
          <w:fldChar w:fldCharType="begin"/>
        </w:r>
        <w:r>
          <w:instrText xml:space="preserve"> PAGEREF _Toc170989567 \h </w:instrText>
        </w:r>
        <w:r>
          <w:fldChar w:fldCharType="separate"/>
        </w:r>
        <w:r w:rsidR="004A2D66">
          <w:t>124</w:t>
        </w:r>
        <w:r>
          <w:fldChar w:fldCharType="end"/>
        </w:r>
      </w:hyperlink>
    </w:p>
    <w:p w14:paraId="1254E086" w14:textId="5AFA3AB2"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568" w:history="1">
        <w:r w:rsidRPr="00D1289B">
          <w:t>121</w:t>
        </w:r>
        <w:r>
          <w:rPr>
            <w:rFonts w:asciiTheme="minorHAnsi" w:eastAsiaTheme="minorEastAsia" w:hAnsiTheme="minorHAnsi" w:cstheme="minorBidi"/>
            <w:kern w:val="2"/>
            <w:sz w:val="22"/>
            <w:szCs w:val="22"/>
            <w:lang w:eastAsia="en-AU"/>
            <w14:ligatures w14:val="standardContextual"/>
          </w:rPr>
          <w:tab/>
        </w:r>
        <w:r w:rsidRPr="00D1289B">
          <w:t>Delegation</w:t>
        </w:r>
        <w:r>
          <w:tab/>
        </w:r>
        <w:r>
          <w:fldChar w:fldCharType="begin"/>
        </w:r>
        <w:r>
          <w:instrText xml:space="preserve"> PAGEREF _Toc170989568 \h </w:instrText>
        </w:r>
        <w:r>
          <w:fldChar w:fldCharType="separate"/>
        </w:r>
        <w:r w:rsidR="004A2D66">
          <w:t>125</w:t>
        </w:r>
        <w:r>
          <w:fldChar w:fldCharType="end"/>
        </w:r>
      </w:hyperlink>
    </w:p>
    <w:p w14:paraId="5D362A67" w14:textId="6EC3DF55"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569" w:history="1">
        <w:r w:rsidRPr="00D1289B">
          <w:t>122</w:t>
        </w:r>
        <w:r>
          <w:rPr>
            <w:rFonts w:asciiTheme="minorHAnsi" w:eastAsiaTheme="minorEastAsia" w:hAnsiTheme="minorHAnsi" w:cstheme="minorBidi"/>
            <w:kern w:val="2"/>
            <w:sz w:val="22"/>
            <w:szCs w:val="22"/>
            <w:lang w:eastAsia="en-AU"/>
            <w14:ligatures w14:val="standardContextual"/>
          </w:rPr>
          <w:tab/>
        </w:r>
        <w:r w:rsidRPr="00D1289B">
          <w:t>Regulation-making power</w:t>
        </w:r>
        <w:r>
          <w:tab/>
        </w:r>
        <w:r>
          <w:fldChar w:fldCharType="begin"/>
        </w:r>
        <w:r>
          <w:instrText xml:space="preserve"> PAGEREF _Toc170989569 \h </w:instrText>
        </w:r>
        <w:r>
          <w:fldChar w:fldCharType="separate"/>
        </w:r>
        <w:r w:rsidR="004A2D66">
          <w:t>125</w:t>
        </w:r>
        <w:r>
          <w:fldChar w:fldCharType="end"/>
        </w:r>
      </w:hyperlink>
    </w:p>
    <w:p w14:paraId="02059454" w14:textId="6325D649" w:rsidR="00C965D2" w:rsidRDefault="008D0229">
      <w:pPr>
        <w:pStyle w:val="TOC6"/>
        <w:rPr>
          <w:rFonts w:asciiTheme="minorHAnsi" w:eastAsiaTheme="minorEastAsia" w:hAnsiTheme="minorHAnsi" w:cstheme="minorBidi"/>
          <w:b w:val="0"/>
          <w:kern w:val="2"/>
          <w:sz w:val="22"/>
          <w:szCs w:val="22"/>
          <w:lang w:eastAsia="en-AU"/>
          <w14:ligatures w14:val="standardContextual"/>
        </w:rPr>
      </w:pPr>
      <w:hyperlink w:anchor="_Toc170989570" w:history="1">
        <w:r w:rsidR="00C965D2" w:rsidRPr="00D1289B">
          <w:t>Schedule 1</w:t>
        </w:r>
        <w:r w:rsidR="00C965D2">
          <w:rPr>
            <w:rFonts w:asciiTheme="minorHAnsi" w:eastAsiaTheme="minorEastAsia" w:hAnsiTheme="minorHAnsi" w:cstheme="minorBidi"/>
            <w:b w:val="0"/>
            <w:kern w:val="2"/>
            <w:sz w:val="22"/>
            <w:szCs w:val="22"/>
            <w:lang w:eastAsia="en-AU"/>
            <w14:ligatures w14:val="standardContextual"/>
          </w:rPr>
          <w:tab/>
        </w:r>
        <w:r w:rsidR="00C965D2" w:rsidRPr="00D1289B">
          <w:t>Reviewable decisions</w:t>
        </w:r>
        <w:r w:rsidR="00C965D2">
          <w:tab/>
        </w:r>
        <w:r w:rsidR="00C965D2" w:rsidRPr="00C965D2">
          <w:rPr>
            <w:b w:val="0"/>
            <w:sz w:val="20"/>
          </w:rPr>
          <w:fldChar w:fldCharType="begin"/>
        </w:r>
        <w:r w:rsidR="00C965D2" w:rsidRPr="00C965D2">
          <w:rPr>
            <w:b w:val="0"/>
            <w:sz w:val="20"/>
          </w:rPr>
          <w:instrText xml:space="preserve"> PAGEREF _Toc170989570 \h </w:instrText>
        </w:r>
        <w:r w:rsidR="00C965D2" w:rsidRPr="00C965D2">
          <w:rPr>
            <w:b w:val="0"/>
            <w:sz w:val="20"/>
          </w:rPr>
        </w:r>
        <w:r w:rsidR="00C965D2" w:rsidRPr="00C965D2">
          <w:rPr>
            <w:b w:val="0"/>
            <w:sz w:val="20"/>
          </w:rPr>
          <w:fldChar w:fldCharType="separate"/>
        </w:r>
        <w:r w:rsidR="004A2D66">
          <w:rPr>
            <w:b w:val="0"/>
            <w:sz w:val="20"/>
          </w:rPr>
          <w:t>126</w:t>
        </w:r>
        <w:r w:rsidR="00C965D2" w:rsidRPr="00C965D2">
          <w:rPr>
            <w:b w:val="0"/>
            <w:sz w:val="20"/>
          </w:rPr>
          <w:fldChar w:fldCharType="end"/>
        </w:r>
      </w:hyperlink>
    </w:p>
    <w:p w14:paraId="2B180500" w14:textId="744ACC08" w:rsidR="00C965D2" w:rsidRDefault="008D0229">
      <w:pPr>
        <w:pStyle w:val="TOC6"/>
        <w:rPr>
          <w:rFonts w:asciiTheme="minorHAnsi" w:eastAsiaTheme="minorEastAsia" w:hAnsiTheme="minorHAnsi" w:cstheme="minorBidi"/>
          <w:b w:val="0"/>
          <w:kern w:val="2"/>
          <w:sz w:val="22"/>
          <w:szCs w:val="22"/>
          <w:lang w:eastAsia="en-AU"/>
          <w14:ligatures w14:val="standardContextual"/>
        </w:rPr>
      </w:pPr>
      <w:hyperlink w:anchor="_Toc170989571" w:history="1">
        <w:r w:rsidR="00C965D2" w:rsidRPr="00D1289B">
          <w:t>Dictionary</w:t>
        </w:r>
        <w:r w:rsidR="00C965D2">
          <w:tab/>
        </w:r>
        <w:r w:rsidR="00C965D2">
          <w:tab/>
        </w:r>
        <w:r w:rsidR="00C965D2" w:rsidRPr="00C965D2">
          <w:rPr>
            <w:b w:val="0"/>
            <w:sz w:val="20"/>
          </w:rPr>
          <w:fldChar w:fldCharType="begin"/>
        </w:r>
        <w:r w:rsidR="00C965D2" w:rsidRPr="00C965D2">
          <w:rPr>
            <w:b w:val="0"/>
            <w:sz w:val="20"/>
          </w:rPr>
          <w:instrText xml:space="preserve"> PAGEREF _Toc170989571 \h </w:instrText>
        </w:r>
        <w:r w:rsidR="00C965D2" w:rsidRPr="00C965D2">
          <w:rPr>
            <w:b w:val="0"/>
            <w:sz w:val="20"/>
          </w:rPr>
        </w:r>
        <w:r w:rsidR="00C965D2" w:rsidRPr="00C965D2">
          <w:rPr>
            <w:b w:val="0"/>
            <w:sz w:val="20"/>
          </w:rPr>
          <w:fldChar w:fldCharType="separate"/>
        </w:r>
        <w:r w:rsidR="004A2D66">
          <w:rPr>
            <w:b w:val="0"/>
            <w:sz w:val="20"/>
          </w:rPr>
          <w:t>127</w:t>
        </w:r>
        <w:r w:rsidR="00C965D2" w:rsidRPr="00C965D2">
          <w:rPr>
            <w:b w:val="0"/>
            <w:sz w:val="20"/>
          </w:rPr>
          <w:fldChar w:fldCharType="end"/>
        </w:r>
      </w:hyperlink>
    </w:p>
    <w:p w14:paraId="5384AA77" w14:textId="11A4896F" w:rsidR="00C965D2" w:rsidRDefault="008D0229" w:rsidP="00C965D2">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70989572" w:history="1">
        <w:r w:rsidR="00C965D2">
          <w:t>Endnotes</w:t>
        </w:r>
        <w:r w:rsidR="00C965D2" w:rsidRPr="00C965D2">
          <w:rPr>
            <w:vanish/>
          </w:rPr>
          <w:tab/>
        </w:r>
        <w:r w:rsidR="00C965D2">
          <w:rPr>
            <w:vanish/>
          </w:rPr>
          <w:tab/>
        </w:r>
        <w:r w:rsidR="00C965D2" w:rsidRPr="00C965D2">
          <w:rPr>
            <w:b w:val="0"/>
            <w:vanish/>
          </w:rPr>
          <w:fldChar w:fldCharType="begin"/>
        </w:r>
        <w:r w:rsidR="00C965D2" w:rsidRPr="00C965D2">
          <w:rPr>
            <w:b w:val="0"/>
            <w:vanish/>
          </w:rPr>
          <w:instrText xml:space="preserve"> PAGEREF _Toc170989572 \h </w:instrText>
        </w:r>
        <w:r w:rsidR="00C965D2" w:rsidRPr="00C965D2">
          <w:rPr>
            <w:b w:val="0"/>
            <w:vanish/>
          </w:rPr>
        </w:r>
        <w:r w:rsidR="00C965D2" w:rsidRPr="00C965D2">
          <w:rPr>
            <w:b w:val="0"/>
            <w:vanish/>
          </w:rPr>
          <w:fldChar w:fldCharType="separate"/>
        </w:r>
        <w:r w:rsidR="004A2D66">
          <w:rPr>
            <w:b w:val="0"/>
            <w:vanish/>
          </w:rPr>
          <w:t>133</w:t>
        </w:r>
        <w:r w:rsidR="00C965D2" w:rsidRPr="00C965D2">
          <w:rPr>
            <w:b w:val="0"/>
            <w:vanish/>
          </w:rPr>
          <w:fldChar w:fldCharType="end"/>
        </w:r>
      </w:hyperlink>
    </w:p>
    <w:p w14:paraId="238C836E" w14:textId="4C564FC3"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573" w:history="1">
        <w:r w:rsidRPr="00D1289B">
          <w:t>1</w:t>
        </w:r>
        <w:r>
          <w:rPr>
            <w:rFonts w:asciiTheme="minorHAnsi" w:eastAsiaTheme="minorEastAsia" w:hAnsiTheme="minorHAnsi" w:cstheme="minorBidi"/>
            <w:kern w:val="2"/>
            <w:sz w:val="22"/>
            <w:szCs w:val="22"/>
            <w:lang w:eastAsia="en-AU"/>
            <w14:ligatures w14:val="standardContextual"/>
          </w:rPr>
          <w:tab/>
        </w:r>
        <w:r w:rsidRPr="00D1289B">
          <w:t>About the endnotes</w:t>
        </w:r>
        <w:r>
          <w:tab/>
        </w:r>
        <w:r>
          <w:fldChar w:fldCharType="begin"/>
        </w:r>
        <w:r>
          <w:instrText xml:space="preserve"> PAGEREF _Toc170989573 \h </w:instrText>
        </w:r>
        <w:r>
          <w:fldChar w:fldCharType="separate"/>
        </w:r>
        <w:r w:rsidR="004A2D66">
          <w:t>133</w:t>
        </w:r>
        <w:r>
          <w:fldChar w:fldCharType="end"/>
        </w:r>
      </w:hyperlink>
    </w:p>
    <w:p w14:paraId="609AD186" w14:textId="5C945A9D"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574" w:history="1">
        <w:r w:rsidRPr="00D1289B">
          <w:t>2</w:t>
        </w:r>
        <w:r>
          <w:rPr>
            <w:rFonts w:asciiTheme="minorHAnsi" w:eastAsiaTheme="minorEastAsia" w:hAnsiTheme="minorHAnsi" w:cstheme="minorBidi"/>
            <w:kern w:val="2"/>
            <w:sz w:val="22"/>
            <w:szCs w:val="22"/>
            <w:lang w:eastAsia="en-AU"/>
            <w14:ligatures w14:val="standardContextual"/>
          </w:rPr>
          <w:tab/>
        </w:r>
        <w:r w:rsidRPr="00D1289B">
          <w:t>Abbreviation key</w:t>
        </w:r>
        <w:r>
          <w:tab/>
        </w:r>
        <w:r>
          <w:fldChar w:fldCharType="begin"/>
        </w:r>
        <w:r>
          <w:instrText xml:space="preserve"> PAGEREF _Toc170989574 \h </w:instrText>
        </w:r>
        <w:r>
          <w:fldChar w:fldCharType="separate"/>
        </w:r>
        <w:r w:rsidR="004A2D66">
          <w:t>133</w:t>
        </w:r>
        <w:r>
          <w:fldChar w:fldCharType="end"/>
        </w:r>
      </w:hyperlink>
    </w:p>
    <w:p w14:paraId="2E64F538" w14:textId="370C81C1"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575" w:history="1">
        <w:r w:rsidRPr="00D1289B">
          <w:t>3</w:t>
        </w:r>
        <w:r>
          <w:rPr>
            <w:rFonts w:asciiTheme="minorHAnsi" w:eastAsiaTheme="minorEastAsia" w:hAnsiTheme="minorHAnsi" w:cstheme="minorBidi"/>
            <w:kern w:val="2"/>
            <w:sz w:val="22"/>
            <w:szCs w:val="22"/>
            <w:lang w:eastAsia="en-AU"/>
            <w14:ligatures w14:val="standardContextual"/>
          </w:rPr>
          <w:tab/>
        </w:r>
        <w:r w:rsidRPr="00D1289B">
          <w:t>Legislation history</w:t>
        </w:r>
        <w:r>
          <w:tab/>
        </w:r>
        <w:r>
          <w:fldChar w:fldCharType="begin"/>
        </w:r>
        <w:r>
          <w:instrText xml:space="preserve"> PAGEREF _Toc170989575 \h </w:instrText>
        </w:r>
        <w:r>
          <w:fldChar w:fldCharType="separate"/>
        </w:r>
        <w:r w:rsidR="004A2D66">
          <w:t>134</w:t>
        </w:r>
        <w:r>
          <w:fldChar w:fldCharType="end"/>
        </w:r>
      </w:hyperlink>
    </w:p>
    <w:p w14:paraId="722042A0" w14:textId="18BAF890"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576" w:history="1">
        <w:r w:rsidRPr="00D1289B">
          <w:t>4</w:t>
        </w:r>
        <w:r>
          <w:rPr>
            <w:rFonts w:asciiTheme="minorHAnsi" w:eastAsiaTheme="minorEastAsia" w:hAnsiTheme="minorHAnsi" w:cstheme="minorBidi"/>
            <w:kern w:val="2"/>
            <w:sz w:val="22"/>
            <w:szCs w:val="22"/>
            <w:lang w:eastAsia="en-AU"/>
            <w14:ligatures w14:val="standardContextual"/>
          </w:rPr>
          <w:tab/>
        </w:r>
        <w:r w:rsidRPr="00D1289B">
          <w:t>Amendment history</w:t>
        </w:r>
        <w:r>
          <w:tab/>
        </w:r>
        <w:r>
          <w:fldChar w:fldCharType="begin"/>
        </w:r>
        <w:r>
          <w:instrText xml:space="preserve"> PAGEREF _Toc170989576 \h </w:instrText>
        </w:r>
        <w:r>
          <w:fldChar w:fldCharType="separate"/>
        </w:r>
        <w:r w:rsidR="004A2D66">
          <w:t>139</w:t>
        </w:r>
        <w:r>
          <w:fldChar w:fldCharType="end"/>
        </w:r>
      </w:hyperlink>
    </w:p>
    <w:p w14:paraId="5AA8F9CC" w14:textId="1172200B"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577" w:history="1">
        <w:r w:rsidRPr="00D1289B">
          <w:t>5</w:t>
        </w:r>
        <w:r>
          <w:rPr>
            <w:rFonts w:asciiTheme="minorHAnsi" w:eastAsiaTheme="minorEastAsia" w:hAnsiTheme="minorHAnsi" w:cstheme="minorBidi"/>
            <w:kern w:val="2"/>
            <w:sz w:val="22"/>
            <w:szCs w:val="22"/>
            <w:lang w:eastAsia="en-AU"/>
            <w14:ligatures w14:val="standardContextual"/>
          </w:rPr>
          <w:tab/>
        </w:r>
        <w:r w:rsidRPr="00D1289B">
          <w:t>Earlier republications</w:t>
        </w:r>
        <w:r>
          <w:tab/>
        </w:r>
        <w:r>
          <w:fldChar w:fldCharType="begin"/>
        </w:r>
        <w:r>
          <w:instrText xml:space="preserve"> PAGEREF _Toc170989577 \h </w:instrText>
        </w:r>
        <w:r>
          <w:fldChar w:fldCharType="separate"/>
        </w:r>
        <w:r w:rsidR="004A2D66">
          <w:t>151</w:t>
        </w:r>
        <w:r>
          <w:fldChar w:fldCharType="end"/>
        </w:r>
      </w:hyperlink>
    </w:p>
    <w:p w14:paraId="1F83E2C0" w14:textId="023AF8D4" w:rsidR="00C965D2" w:rsidRDefault="00C965D2">
      <w:pPr>
        <w:pStyle w:val="TOC5"/>
        <w:rPr>
          <w:rFonts w:asciiTheme="minorHAnsi" w:eastAsiaTheme="minorEastAsia" w:hAnsiTheme="minorHAnsi" w:cstheme="minorBidi"/>
          <w:kern w:val="2"/>
          <w:sz w:val="22"/>
          <w:szCs w:val="22"/>
          <w:lang w:eastAsia="en-AU"/>
          <w14:ligatures w14:val="standardContextual"/>
        </w:rPr>
      </w:pPr>
      <w:r>
        <w:tab/>
      </w:r>
      <w:hyperlink w:anchor="_Toc170989578" w:history="1">
        <w:r w:rsidRPr="00D1289B">
          <w:t>6</w:t>
        </w:r>
        <w:r>
          <w:rPr>
            <w:rFonts w:asciiTheme="minorHAnsi" w:eastAsiaTheme="minorEastAsia" w:hAnsiTheme="minorHAnsi" w:cstheme="minorBidi"/>
            <w:kern w:val="2"/>
            <w:sz w:val="22"/>
            <w:szCs w:val="22"/>
            <w:lang w:eastAsia="en-AU"/>
            <w14:ligatures w14:val="standardContextual"/>
          </w:rPr>
          <w:tab/>
        </w:r>
        <w:r w:rsidRPr="00D1289B">
          <w:t>Expired transitional or validating provisions</w:t>
        </w:r>
        <w:r>
          <w:tab/>
        </w:r>
        <w:r>
          <w:fldChar w:fldCharType="begin"/>
        </w:r>
        <w:r>
          <w:instrText xml:space="preserve"> PAGEREF _Toc170989578 \h </w:instrText>
        </w:r>
        <w:r>
          <w:fldChar w:fldCharType="separate"/>
        </w:r>
        <w:r w:rsidR="004A2D66">
          <w:t>153</w:t>
        </w:r>
        <w:r>
          <w:fldChar w:fldCharType="end"/>
        </w:r>
      </w:hyperlink>
    </w:p>
    <w:p w14:paraId="3053865A" w14:textId="219E98D9" w:rsidR="008648A3" w:rsidRDefault="00C965D2" w:rsidP="008648A3">
      <w:pPr>
        <w:pStyle w:val="BillBasic"/>
      </w:pPr>
      <w:r>
        <w:fldChar w:fldCharType="end"/>
      </w:r>
    </w:p>
    <w:p w14:paraId="0F5608BC" w14:textId="77777777" w:rsidR="008648A3" w:rsidRDefault="008648A3" w:rsidP="008648A3">
      <w:pPr>
        <w:pStyle w:val="01Contents"/>
        <w:sectPr w:rsidR="008648A3">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7299C632" w14:textId="77777777" w:rsidR="008648A3" w:rsidRDefault="008648A3" w:rsidP="008648A3">
      <w:pPr>
        <w:jc w:val="center"/>
      </w:pPr>
      <w:r>
        <w:rPr>
          <w:noProof/>
          <w:lang w:eastAsia="en-AU"/>
        </w:rPr>
        <w:lastRenderedPageBreak/>
        <w:drawing>
          <wp:inline distT="0" distB="0" distL="0" distR="0" wp14:anchorId="303FA5CA" wp14:editId="14C7F912">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0556B52" w14:textId="77777777" w:rsidR="008648A3" w:rsidRDefault="008648A3" w:rsidP="008648A3">
      <w:pPr>
        <w:jc w:val="center"/>
        <w:rPr>
          <w:rFonts w:ascii="Arial" w:hAnsi="Arial"/>
        </w:rPr>
      </w:pPr>
      <w:r>
        <w:rPr>
          <w:rFonts w:ascii="Arial" w:hAnsi="Arial"/>
        </w:rPr>
        <w:t>Australian Capital Territory</w:t>
      </w:r>
    </w:p>
    <w:p w14:paraId="3802E5B5" w14:textId="4918B8E0" w:rsidR="008648A3" w:rsidRDefault="00881962" w:rsidP="008648A3">
      <w:pPr>
        <w:pStyle w:val="Billname"/>
      </w:pPr>
      <w:bookmarkStart w:id="6" w:name="Citation"/>
      <w:r>
        <w:t>Heritage Act 2004</w:t>
      </w:r>
      <w:bookmarkEnd w:id="6"/>
    </w:p>
    <w:p w14:paraId="62331E14" w14:textId="77777777" w:rsidR="008648A3" w:rsidRDefault="008648A3" w:rsidP="008648A3">
      <w:pPr>
        <w:pStyle w:val="ActNo"/>
      </w:pPr>
    </w:p>
    <w:p w14:paraId="5E15D07D" w14:textId="77777777" w:rsidR="008648A3" w:rsidRDefault="008648A3" w:rsidP="008648A3">
      <w:pPr>
        <w:pStyle w:val="N-line3"/>
      </w:pPr>
    </w:p>
    <w:p w14:paraId="05EC227B" w14:textId="77777777" w:rsidR="008648A3" w:rsidRDefault="008648A3" w:rsidP="008648A3">
      <w:pPr>
        <w:pStyle w:val="LongTitle"/>
      </w:pPr>
      <w:r>
        <w:t>An Act to provide for the recognition, registration and conservation of places and objects of natural and cultural significance, and for other purposes</w:t>
      </w:r>
    </w:p>
    <w:p w14:paraId="4EF37EB5" w14:textId="77777777" w:rsidR="008648A3" w:rsidRDefault="008648A3" w:rsidP="008648A3">
      <w:pPr>
        <w:pStyle w:val="N-line3"/>
      </w:pPr>
    </w:p>
    <w:p w14:paraId="6E50BE2B" w14:textId="77777777" w:rsidR="008648A3" w:rsidRDefault="008648A3" w:rsidP="008648A3">
      <w:pPr>
        <w:pStyle w:val="Placeholder"/>
      </w:pPr>
      <w:r>
        <w:rPr>
          <w:rStyle w:val="charContents"/>
          <w:sz w:val="16"/>
        </w:rPr>
        <w:t xml:space="preserve">  </w:t>
      </w:r>
      <w:r>
        <w:rPr>
          <w:rStyle w:val="charPage"/>
        </w:rPr>
        <w:t xml:space="preserve">  </w:t>
      </w:r>
    </w:p>
    <w:p w14:paraId="2A9C5E59" w14:textId="77777777" w:rsidR="008648A3" w:rsidRDefault="008648A3" w:rsidP="008648A3">
      <w:pPr>
        <w:pStyle w:val="Placeholder"/>
      </w:pPr>
      <w:r>
        <w:rPr>
          <w:rStyle w:val="CharChapNo"/>
        </w:rPr>
        <w:t xml:space="preserve">  </w:t>
      </w:r>
      <w:r>
        <w:rPr>
          <w:rStyle w:val="CharChapText"/>
        </w:rPr>
        <w:t xml:space="preserve">  </w:t>
      </w:r>
    </w:p>
    <w:p w14:paraId="4BDC575F" w14:textId="77777777" w:rsidR="008648A3" w:rsidRDefault="008648A3" w:rsidP="008648A3">
      <w:pPr>
        <w:pStyle w:val="Placeholder"/>
      </w:pPr>
      <w:r>
        <w:rPr>
          <w:rStyle w:val="CharPartNo"/>
        </w:rPr>
        <w:t xml:space="preserve">  </w:t>
      </w:r>
      <w:r>
        <w:rPr>
          <w:rStyle w:val="CharPartText"/>
        </w:rPr>
        <w:t xml:space="preserve">  </w:t>
      </w:r>
    </w:p>
    <w:p w14:paraId="5F10A596" w14:textId="77777777" w:rsidR="008648A3" w:rsidRDefault="008648A3" w:rsidP="008648A3">
      <w:pPr>
        <w:pStyle w:val="Placeholder"/>
      </w:pPr>
      <w:r>
        <w:rPr>
          <w:rStyle w:val="CharDivNo"/>
        </w:rPr>
        <w:t xml:space="preserve">  </w:t>
      </w:r>
      <w:r>
        <w:rPr>
          <w:rStyle w:val="CharDivText"/>
        </w:rPr>
        <w:t xml:space="preserve">  </w:t>
      </w:r>
    </w:p>
    <w:p w14:paraId="1CAD4FAC" w14:textId="77777777" w:rsidR="008648A3" w:rsidRPr="00CA74E4" w:rsidRDefault="008648A3" w:rsidP="008648A3">
      <w:pPr>
        <w:pStyle w:val="PageBreak"/>
      </w:pPr>
      <w:r w:rsidRPr="00CA74E4">
        <w:br w:type="page"/>
      </w:r>
    </w:p>
    <w:p w14:paraId="3FD64DB4" w14:textId="77777777" w:rsidR="00283E38" w:rsidRPr="006B7E5D" w:rsidRDefault="00283E38">
      <w:pPr>
        <w:pStyle w:val="AH2Part"/>
      </w:pPr>
      <w:bookmarkStart w:id="7" w:name="_Toc170989385"/>
      <w:r w:rsidRPr="006B7E5D">
        <w:rPr>
          <w:rStyle w:val="CharPartNo"/>
        </w:rPr>
        <w:lastRenderedPageBreak/>
        <w:t>Part 1</w:t>
      </w:r>
      <w:r>
        <w:tab/>
      </w:r>
      <w:r w:rsidRPr="006B7E5D">
        <w:rPr>
          <w:rStyle w:val="CharPartText"/>
          <w:color w:val="000000"/>
        </w:rPr>
        <w:t>Preliminary</w:t>
      </w:r>
      <w:bookmarkEnd w:id="7"/>
    </w:p>
    <w:p w14:paraId="1B6FD287" w14:textId="77777777" w:rsidR="00283E38" w:rsidRDefault="00283E38">
      <w:pPr>
        <w:pStyle w:val="AH5Sec"/>
      </w:pPr>
      <w:bookmarkStart w:id="8" w:name="_Toc170989386"/>
      <w:r w:rsidRPr="006B7E5D">
        <w:rPr>
          <w:rStyle w:val="CharSectNo"/>
        </w:rPr>
        <w:t>1</w:t>
      </w:r>
      <w:r>
        <w:tab/>
        <w:t>Name of Act</w:t>
      </w:r>
      <w:bookmarkEnd w:id="8"/>
    </w:p>
    <w:p w14:paraId="2BEC3A3E" w14:textId="77777777" w:rsidR="00283E38" w:rsidRDefault="00283E38">
      <w:pPr>
        <w:pStyle w:val="Amainreturn"/>
      </w:pPr>
      <w:r>
        <w:t xml:space="preserve">This Act is the </w:t>
      </w:r>
      <w:r>
        <w:rPr>
          <w:rStyle w:val="charItals"/>
        </w:rPr>
        <w:t>Heritage Act 2004</w:t>
      </w:r>
      <w:r>
        <w:t>.</w:t>
      </w:r>
    </w:p>
    <w:p w14:paraId="20833504" w14:textId="77777777" w:rsidR="00283E38" w:rsidRDefault="00283E38">
      <w:pPr>
        <w:pStyle w:val="AH5Sec"/>
        <w:rPr>
          <w:color w:val="000000"/>
        </w:rPr>
      </w:pPr>
      <w:bookmarkStart w:id="9" w:name="_Toc170989387"/>
      <w:r w:rsidRPr="006B7E5D">
        <w:rPr>
          <w:rStyle w:val="CharSectNo"/>
        </w:rPr>
        <w:t>3</w:t>
      </w:r>
      <w:r>
        <w:rPr>
          <w:color w:val="000000"/>
        </w:rPr>
        <w:tab/>
        <w:t>Objects of Act</w:t>
      </w:r>
      <w:bookmarkEnd w:id="9"/>
    </w:p>
    <w:p w14:paraId="6495A1C8" w14:textId="77777777" w:rsidR="00283E38" w:rsidRDefault="00283E38" w:rsidP="00867253">
      <w:pPr>
        <w:pStyle w:val="Amainreturn"/>
      </w:pPr>
      <w:r>
        <w:t>The main objects of this Act are as follows:</w:t>
      </w:r>
    </w:p>
    <w:p w14:paraId="5B6C72DC" w14:textId="77777777" w:rsidR="004D35CF" w:rsidRPr="00E14A6A" w:rsidRDefault="004D35CF" w:rsidP="004D35CF">
      <w:pPr>
        <w:pStyle w:val="Apara"/>
        <w:rPr>
          <w:lang w:eastAsia="en-AU"/>
        </w:rPr>
      </w:pPr>
      <w:r w:rsidRPr="00E14A6A">
        <w:rPr>
          <w:lang w:eastAsia="en-AU"/>
        </w:rPr>
        <w:tab/>
        <w:t>(a)</w:t>
      </w:r>
      <w:r w:rsidRPr="00E14A6A">
        <w:rPr>
          <w:lang w:eastAsia="en-AU"/>
        </w:rPr>
        <w:tab/>
        <w:t>to establish a system for the recognition, registration and conservation of the following:</w:t>
      </w:r>
    </w:p>
    <w:p w14:paraId="6A7F4FC4" w14:textId="77777777" w:rsidR="004D35CF" w:rsidRPr="00E14A6A" w:rsidRDefault="004D35CF" w:rsidP="004D35CF">
      <w:pPr>
        <w:pStyle w:val="Asubpara"/>
        <w:rPr>
          <w:lang w:eastAsia="en-AU"/>
        </w:rPr>
      </w:pPr>
      <w:r w:rsidRPr="00E14A6A">
        <w:rPr>
          <w:lang w:eastAsia="en-AU"/>
        </w:rPr>
        <w:tab/>
        <w:t>(i)</w:t>
      </w:r>
      <w:r w:rsidRPr="00E14A6A">
        <w:rPr>
          <w:lang w:eastAsia="en-AU"/>
        </w:rPr>
        <w:tab/>
        <w:t>places and objects that have natural heritage significance;</w:t>
      </w:r>
    </w:p>
    <w:p w14:paraId="3123F6FC" w14:textId="77777777" w:rsidR="004D35CF" w:rsidRPr="00E14A6A" w:rsidRDefault="004D35CF" w:rsidP="004D35CF">
      <w:pPr>
        <w:pStyle w:val="Asubpara"/>
        <w:rPr>
          <w:lang w:eastAsia="en-AU"/>
        </w:rPr>
      </w:pPr>
      <w:r w:rsidRPr="00E14A6A">
        <w:rPr>
          <w:lang w:eastAsia="en-AU"/>
        </w:rPr>
        <w:tab/>
        <w:t>(ii)</w:t>
      </w:r>
      <w:r w:rsidRPr="00E14A6A">
        <w:rPr>
          <w:lang w:eastAsia="en-AU"/>
        </w:rPr>
        <w:tab/>
        <w:t>places and objects that have cultural heritage significance;</w:t>
      </w:r>
    </w:p>
    <w:p w14:paraId="4BC6E0C9" w14:textId="77777777" w:rsidR="004D35CF" w:rsidRPr="00E14A6A" w:rsidRDefault="004D35CF" w:rsidP="004D35CF">
      <w:pPr>
        <w:pStyle w:val="Asubpara"/>
        <w:rPr>
          <w:lang w:eastAsia="en-AU"/>
        </w:rPr>
      </w:pPr>
      <w:r w:rsidRPr="00E14A6A">
        <w:rPr>
          <w:lang w:eastAsia="en-AU"/>
        </w:rPr>
        <w:tab/>
        <w:t>(iii)</w:t>
      </w:r>
      <w:r w:rsidRPr="00E14A6A">
        <w:rPr>
          <w:lang w:eastAsia="en-AU"/>
        </w:rPr>
        <w:tab/>
        <w:t>Aboriginal places and objects;</w:t>
      </w:r>
    </w:p>
    <w:p w14:paraId="27AA648D" w14:textId="77777777" w:rsidR="00283E38" w:rsidRDefault="00283E38">
      <w:pPr>
        <w:pStyle w:val="Apara"/>
      </w:pPr>
      <w:r>
        <w:tab/>
        <w:t>(b)</w:t>
      </w:r>
      <w:r>
        <w:tab/>
        <w:t>to establish the heritage council;</w:t>
      </w:r>
    </w:p>
    <w:p w14:paraId="4EE02D6B" w14:textId="77777777" w:rsidR="00283E38" w:rsidRDefault="00283E38">
      <w:pPr>
        <w:pStyle w:val="Apara"/>
      </w:pPr>
      <w:r>
        <w:tab/>
        <w:t>(c)</w:t>
      </w:r>
      <w:r>
        <w:tab/>
        <w:t>to provide for heritage agreements to encourage the conservation of heritage places and objects;</w:t>
      </w:r>
    </w:p>
    <w:p w14:paraId="093B448E" w14:textId="77777777" w:rsidR="00283E38" w:rsidRDefault="00283E38">
      <w:pPr>
        <w:pStyle w:val="Apara"/>
      </w:pPr>
      <w:r>
        <w:tab/>
        <w:t>(d)</w:t>
      </w:r>
      <w:r>
        <w:tab/>
        <w:t xml:space="preserve">to establish enforcement and offence provisions to provide greater protection for heritage places and objects; </w:t>
      </w:r>
    </w:p>
    <w:p w14:paraId="41C1B787" w14:textId="77777777" w:rsidR="00283E38" w:rsidRDefault="00283E38" w:rsidP="005D0BA7">
      <w:pPr>
        <w:pStyle w:val="Apara"/>
      </w:pPr>
      <w:r>
        <w:tab/>
        <w:t>(e)</w:t>
      </w:r>
      <w:r>
        <w:tab/>
        <w:t xml:space="preserve">to provide a system integrated with land planning and development to consider development applications having regard to the heritage significance of places </w:t>
      </w:r>
      <w:r>
        <w:rPr>
          <w:color w:val="000000"/>
        </w:rPr>
        <w:t>and</w:t>
      </w:r>
      <w:r>
        <w:t xml:space="preserve"> heritage guidelines.</w:t>
      </w:r>
    </w:p>
    <w:p w14:paraId="3FAA9BDF" w14:textId="77777777" w:rsidR="004D35CF" w:rsidRPr="00E14A6A" w:rsidRDefault="004D35CF" w:rsidP="004D35CF">
      <w:pPr>
        <w:pStyle w:val="AH5Sec"/>
      </w:pPr>
      <w:bookmarkStart w:id="10" w:name="_Toc170989388"/>
      <w:r w:rsidRPr="006B7E5D">
        <w:rPr>
          <w:rStyle w:val="CharSectNo"/>
        </w:rPr>
        <w:t>3A</w:t>
      </w:r>
      <w:r w:rsidRPr="00E14A6A">
        <w:tab/>
        <w:t>Exercise of functions under Act</w:t>
      </w:r>
      <w:bookmarkEnd w:id="10"/>
    </w:p>
    <w:p w14:paraId="0F2A8E16" w14:textId="77777777" w:rsidR="004D35CF" w:rsidRPr="00E14A6A" w:rsidRDefault="004D35CF" w:rsidP="005D0BA7">
      <w:pPr>
        <w:pStyle w:val="Amain"/>
        <w:rPr>
          <w:lang w:eastAsia="en-AU"/>
        </w:rPr>
      </w:pPr>
      <w:r w:rsidRPr="00E14A6A">
        <w:tab/>
        <w:t>(1)</w:t>
      </w:r>
      <w:r w:rsidRPr="00E14A6A">
        <w:tab/>
      </w:r>
      <w:r w:rsidRPr="00E14A6A">
        <w:rPr>
          <w:szCs w:val="24"/>
          <w:lang w:eastAsia="en-AU"/>
        </w:rPr>
        <w:t>A function under this Act must be exercised in a way that, as far as practicable, achieves the following:</w:t>
      </w:r>
    </w:p>
    <w:p w14:paraId="6E998DD3" w14:textId="77777777" w:rsidR="004D35CF" w:rsidRPr="00E14A6A" w:rsidRDefault="004D35CF" w:rsidP="005D0BA7">
      <w:pPr>
        <w:pStyle w:val="Apara"/>
        <w:rPr>
          <w:lang w:eastAsia="en-AU"/>
        </w:rPr>
      </w:pPr>
      <w:r w:rsidRPr="00E14A6A">
        <w:rPr>
          <w:lang w:eastAsia="en-AU"/>
        </w:rPr>
        <w:tab/>
        <w:t>(a)</w:t>
      </w:r>
      <w:r w:rsidRPr="00E14A6A">
        <w:rPr>
          <w:lang w:eastAsia="en-AU"/>
        </w:rPr>
        <w:tab/>
        <w:t xml:space="preserve">the </w:t>
      </w:r>
      <w:r w:rsidRPr="00E14A6A">
        <w:rPr>
          <w:szCs w:val="24"/>
          <w:lang w:eastAsia="en-AU"/>
        </w:rPr>
        <w:t>conservation of—</w:t>
      </w:r>
    </w:p>
    <w:p w14:paraId="13E2BB76" w14:textId="77777777" w:rsidR="004D35CF" w:rsidRPr="00E14A6A" w:rsidRDefault="004D35CF" w:rsidP="004D35CF">
      <w:pPr>
        <w:pStyle w:val="Asubpara"/>
        <w:rPr>
          <w:lang w:eastAsia="en-AU"/>
        </w:rPr>
      </w:pPr>
      <w:r w:rsidRPr="00E14A6A">
        <w:rPr>
          <w:lang w:eastAsia="en-AU"/>
        </w:rPr>
        <w:tab/>
        <w:t>(i)</w:t>
      </w:r>
      <w:r w:rsidRPr="00E14A6A">
        <w:rPr>
          <w:lang w:eastAsia="en-AU"/>
        </w:rPr>
        <w:tab/>
        <w:t>places and objects with heritage significance; and</w:t>
      </w:r>
    </w:p>
    <w:p w14:paraId="7C3E4F3E" w14:textId="77777777" w:rsidR="004D35CF" w:rsidRPr="00E14A6A" w:rsidRDefault="004D35CF" w:rsidP="004D35CF">
      <w:pPr>
        <w:pStyle w:val="Asubpara"/>
        <w:rPr>
          <w:lang w:eastAsia="en-AU"/>
        </w:rPr>
      </w:pPr>
      <w:r w:rsidRPr="00E14A6A">
        <w:rPr>
          <w:lang w:eastAsia="en-AU"/>
        </w:rPr>
        <w:tab/>
        <w:t>(ii)</w:t>
      </w:r>
      <w:r w:rsidRPr="00E14A6A">
        <w:rPr>
          <w:lang w:eastAsia="en-AU"/>
        </w:rPr>
        <w:tab/>
        <w:t>Aboriginal places and objects;</w:t>
      </w:r>
    </w:p>
    <w:p w14:paraId="7D72F242" w14:textId="77777777" w:rsidR="004D35CF" w:rsidRPr="00E14A6A" w:rsidRDefault="004D35CF" w:rsidP="004D35CF">
      <w:pPr>
        <w:pStyle w:val="Apara"/>
        <w:rPr>
          <w:lang w:eastAsia="en-AU"/>
        </w:rPr>
      </w:pPr>
      <w:r w:rsidRPr="00E14A6A">
        <w:rPr>
          <w:szCs w:val="24"/>
          <w:lang w:eastAsia="en-AU"/>
        </w:rPr>
        <w:lastRenderedPageBreak/>
        <w:tab/>
        <w:t>(b)</w:t>
      </w:r>
      <w:r w:rsidRPr="00E14A6A">
        <w:rPr>
          <w:szCs w:val="24"/>
          <w:lang w:eastAsia="en-AU"/>
        </w:rPr>
        <w:tab/>
        <w:t>the maximisation of the community’s ability to benefit from the places and objects, without adversely affecting—</w:t>
      </w:r>
    </w:p>
    <w:p w14:paraId="3DC4CE2E" w14:textId="77777777" w:rsidR="004D35CF" w:rsidRPr="00E14A6A" w:rsidRDefault="004D35CF" w:rsidP="004D35CF">
      <w:pPr>
        <w:pStyle w:val="Asubpara"/>
        <w:rPr>
          <w:lang w:eastAsia="en-AU"/>
        </w:rPr>
      </w:pPr>
      <w:r w:rsidRPr="00E14A6A">
        <w:rPr>
          <w:lang w:eastAsia="en-AU"/>
        </w:rPr>
        <w:tab/>
        <w:t>(i)</w:t>
      </w:r>
      <w:r w:rsidRPr="00E14A6A">
        <w:rPr>
          <w:lang w:eastAsia="en-AU"/>
        </w:rPr>
        <w:tab/>
        <w:t>the ongoing conservation of the places and objects; and</w:t>
      </w:r>
    </w:p>
    <w:p w14:paraId="42268C75" w14:textId="77777777" w:rsidR="004D35CF" w:rsidRPr="00E14A6A" w:rsidRDefault="004D35CF" w:rsidP="004D35CF">
      <w:pPr>
        <w:pStyle w:val="Asubpara"/>
        <w:rPr>
          <w:lang w:eastAsia="en-AU"/>
        </w:rPr>
      </w:pPr>
      <w:r w:rsidRPr="00E14A6A">
        <w:rPr>
          <w:lang w:eastAsia="en-AU"/>
        </w:rPr>
        <w:tab/>
        <w:t>(ii)</w:t>
      </w:r>
      <w:r w:rsidRPr="00E14A6A">
        <w:rPr>
          <w:lang w:eastAsia="en-AU"/>
        </w:rPr>
        <w:tab/>
        <w:t>any thing that forms an important part of the heritage significance of the place or thing.</w:t>
      </w:r>
    </w:p>
    <w:p w14:paraId="5BE744DC" w14:textId="77777777" w:rsidR="004D35CF" w:rsidRPr="00E14A6A" w:rsidRDefault="004D35CF" w:rsidP="004D35CF">
      <w:pPr>
        <w:pStyle w:val="Amain"/>
        <w:rPr>
          <w:lang w:eastAsia="en-AU"/>
        </w:rPr>
      </w:pPr>
      <w:r w:rsidRPr="00E14A6A">
        <w:rPr>
          <w:lang w:eastAsia="en-AU"/>
        </w:rPr>
        <w:tab/>
        <w:t>(2)</w:t>
      </w:r>
      <w:r w:rsidRPr="00E14A6A">
        <w:rPr>
          <w:lang w:eastAsia="en-AU"/>
        </w:rPr>
        <w:tab/>
        <w:t>However, if the exercise of a function would result in harm to a place or object with heritage significance, or an Aboriginal place or object, the function may be exercised only if the entity or person exercising the function</w:t>
      </w:r>
      <w:r w:rsidRPr="00E14A6A">
        <w:rPr>
          <w:szCs w:val="24"/>
          <w:lang w:eastAsia="en-AU"/>
        </w:rPr>
        <w:t>—</w:t>
      </w:r>
    </w:p>
    <w:p w14:paraId="52499C63" w14:textId="77777777" w:rsidR="004D35CF" w:rsidRPr="00E14A6A" w:rsidRDefault="004D35CF" w:rsidP="004D35CF">
      <w:pPr>
        <w:pStyle w:val="Apara"/>
        <w:rPr>
          <w:lang w:eastAsia="en-AU"/>
        </w:rPr>
      </w:pPr>
      <w:r w:rsidRPr="00E14A6A">
        <w:rPr>
          <w:lang w:eastAsia="en-AU"/>
        </w:rPr>
        <w:tab/>
        <w:t>(a)</w:t>
      </w:r>
      <w:r w:rsidRPr="00E14A6A">
        <w:rPr>
          <w:lang w:eastAsia="en-AU"/>
        </w:rPr>
        <w:tab/>
        <w:t>is satisfied that it is not reasonably practicable to exercise the function in a way that avoids the harm; and</w:t>
      </w:r>
    </w:p>
    <w:p w14:paraId="6D017474" w14:textId="77777777" w:rsidR="004D35CF" w:rsidRPr="00E14A6A" w:rsidRDefault="004D35CF" w:rsidP="004D35CF">
      <w:pPr>
        <w:pStyle w:val="Apara"/>
        <w:rPr>
          <w:szCs w:val="24"/>
          <w:lang w:eastAsia="en-AU"/>
        </w:rPr>
      </w:pPr>
      <w:r w:rsidRPr="00E14A6A">
        <w:rPr>
          <w:szCs w:val="24"/>
          <w:lang w:eastAsia="en-AU"/>
        </w:rPr>
        <w:tab/>
        <w:t>(b)</w:t>
      </w:r>
      <w:r w:rsidRPr="00E14A6A">
        <w:rPr>
          <w:szCs w:val="24"/>
          <w:lang w:eastAsia="en-AU"/>
        </w:rPr>
        <w:tab/>
        <w:t>identifies all reasonable steps that must be taken to minimise the extent of the harm.</w:t>
      </w:r>
    </w:p>
    <w:p w14:paraId="6BDD74F5" w14:textId="77777777" w:rsidR="004D35CF" w:rsidRPr="00E14A6A" w:rsidRDefault="004D35CF" w:rsidP="004D35CF">
      <w:pPr>
        <w:pStyle w:val="AH5Sec"/>
      </w:pPr>
      <w:bookmarkStart w:id="11" w:name="_Toc170989389"/>
      <w:r w:rsidRPr="006B7E5D">
        <w:rPr>
          <w:rStyle w:val="CharSectNo"/>
        </w:rPr>
        <w:t>3B</w:t>
      </w:r>
      <w:r w:rsidRPr="00E14A6A">
        <w:tab/>
        <w:t>Registration of urban tree</w:t>
      </w:r>
      <w:bookmarkEnd w:id="11"/>
    </w:p>
    <w:p w14:paraId="29DCCDB9" w14:textId="77777777" w:rsidR="004D35CF" w:rsidRPr="00E14A6A" w:rsidRDefault="004D35CF" w:rsidP="004D35CF">
      <w:pPr>
        <w:pStyle w:val="Amain"/>
      </w:pPr>
      <w:r w:rsidRPr="00E14A6A">
        <w:tab/>
        <w:t>(1)</w:t>
      </w:r>
      <w:r w:rsidRPr="00E14A6A">
        <w:tab/>
        <w:t>This section applies if—</w:t>
      </w:r>
    </w:p>
    <w:p w14:paraId="16CCE948" w14:textId="77777777" w:rsidR="004D35CF" w:rsidRPr="00E14A6A" w:rsidRDefault="004D35CF" w:rsidP="004D35CF">
      <w:pPr>
        <w:pStyle w:val="Apara"/>
      </w:pPr>
      <w:r w:rsidRPr="00E14A6A">
        <w:tab/>
        <w:t>(a)</w:t>
      </w:r>
      <w:r w:rsidRPr="00E14A6A">
        <w:tab/>
        <w:t>an urban tree forms part of a place; and</w:t>
      </w:r>
    </w:p>
    <w:p w14:paraId="4E1E360A" w14:textId="77777777" w:rsidR="004D35CF" w:rsidRPr="00E14A6A" w:rsidRDefault="004D35CF" w:rsidP="004D35CF">
      <w:pPr>
        <w:pStyle w:val="Apara"/>
      </w:pPr>
      <w:r w:rsidRPr="00E14A6A">
        <w:tab/>
        <w:t>(b)</w:t>
      </w:r>
      <w:r w:rsidRPr="00E14A6A">
        <w:tab/>
        <w:t>the council decides to register the place.</w:t>
      </w:r>
    </w:p>
    <w:p w14:paraId="780BF106" w14:textId="77777777" w:rsidR="004D35CF" w:rsidRPr="00E14A6A" w:rsidRDefault="004D35CF" w:rsidP="004D35CF">
      <w:pPr>
        <w:pStyle w:val="Amain"/>
      </w:pPr>
      <w:r w:rsidRPr="00E14A6A">
        <w:tab/>
        <w:t>(2)</w:t>
      </w:r>
      <w:r w:rsidRPr="00E14A6A">
        <w:tab/>
        <w:t>The council may also register the tree.</w:t>
      </w:r>
    </w:p>
    <w:p w14:paraId="7D2A79BF" w14:textId="77777777" w:rsidR="004D35CF" w:rsidRPr="00E14A6A" w:rsidRDefault="004D35CF" w:rsidP="004D35CF">
      <w:pPr>
        <w:pStyle w:val="Amain"/>
      </w:pPr>
      <w:r w:rsidRPr="00E14A6A">
        <w:tab/>
        <w:t>(3)</w:t>
      </w:r>
      <w:r w:rsidRPr="00E14A6A">
        <w:tab/>
        <w:t>To remove any doubt, an urban tree must not be registered under this Act unless the tree forms part of a place that is registered.</w:t>
      </w:r>
    </w:p>
    <w:p w14:paraId="6FFEB980" w14:textId="77777777" w:rsidR="00864D24" w:rsidRPr="00627104" w:rsidRDefault="00864D24" w:rsidP="00864D24">
      <w:pPr>
        <w:pStyle w:val="Amain"/>
      </w:pPr>
      <w:r w:rsidRPr="00627104">
        <w:tab/>
        <w:t>(4)</w:t>
      </w:r>
      <w:r w:rsidRPr="00627104">
        <w:tab/>
        <w:t>In this section</w:t>
      </w:r>
      <w:r>
        <w:t>:</w:t>
      </w:r>
    </w:p>
    <w:p w14:paraId="1A1F6730" w14:textId="66C3B4B4" w:rsidR="00864D24" w:rsidRPr="00627104" w:rsidRDefault="00864D24" w:rsidP="00864D24">
      <w:pPr>
        <w:pStyle w:val="aDef"/>
      </w:pPr>
      <w:r w:rsidRPr="00DD0DB3">
        <w:rPr>
          <w:rStyle w:val="charBoldItals"/>
        </w:rPr>
        <w:t>urban forest</w:t>
      </w:r>
      <w:r w:rsidRPr="00627104">
        <w:rPr>
          <w:bCs/>
          <w:iCs/>
        </w:rPr>
        <w:t xml:space="preserve">—see the </w:t>
      </w:r>
      <w:hyperlink r:id="rId28" w:tooltip="A2023-14" w:history="1">
        <w:r w:rsidRPr="00DD0DB3">
          <w:rPr>
            <w:rStyle w:val="charCitHyperlinkItal"/>
          </w:rPr>
          <w:t>Urban Forest Act 2023</w:t>
        </w:r>
      </w:hyperlink>
      <w:r w:rsidRPr="00627104">
        <w:rPr>
          <w:bCs/>
          <w:iCs/>
        </w:rPr>
        <w:t>, section 7.</w:t>
      </w:r>
    </w:p>
    <w:p w14:paraId="41C66C16" w14:textId="77777777" w:rsidR="00864D24" w:rsidRPr="00627104" w:rsidRDefault="00864D24" w:rsidP="00864D24">
      <w:pPr>
        <w:pStyle w:val="aDef"/>
      </w:pPr>
      <w:r w:rsidRPr="00DD0DB3">
        <w:rPr>
          <w:rStyle w:val="charBoldItals"/>
        </w:rPr>
        <w:t>urban tree</w:t>
      </w:r>
      <w:r w:rsidRPr="00627104">
        <w:t xml:space="preserve"> means a tree in the urban forest.</w:t>
      </w:r>
    </w:p>
    <w:p w14:paraId="54710EF2" w14:textId="3CFB1B1C" w:rsidR="00864D24" w:rsidRPr="00864D24" w:rsidRDefault="00864D24" w:rsidP="00864D24">
      <w:pPr>
        <w:pStyle w:val="aNote"/>
      </w:pPr>
      <w:r w:rsidRPr="00DD0DB3">
        <w:rPr>
          <w:rStyle w:val="charItals"/>
        </w:rPr>
        <w:t>Note</w:t>
      </w:r>
      <w:r w:rsidRPr="00DD0DB3">
        <w:rPr>
          <w:rStyle w:val="charItals"/>
        </w:rPr>
        <w:tab/>
      </w:r>
      <w:r w:rsidRPr="00627104">
        <w:t>In addition to the protections under this Act, the</w:t>
      </w:r>
      <w:r>
        <w:t xml:space="preserve"> </w:t>
      </w:r>
      <w:hyperlink r:id="rId29" w:tooltip="A2023-14" w:history="1">
        <w:r w:rsidRPr="00DD0DB3">
          <w:rPr>
            <w:rStyle w:val="charCitHyperlinkItal"/>
          </w:rPr>
          <w:t>Urban Forest Act</w:t>
        </w:r>
        <w:r w:rsidR="005D0BA7">
          <w:rPr>
            <w:rStyle w:val="charCitHyperlinkItal"/>
          </w:rPr>
          <w:t xml:space="preserve"> </w:t>
        </w:r>
        <w:r w:rsidRPr="00DD0DB3">
          <w:rPr>
            <w:rStyle w:val="charCitHyperlinkItal"/>
          </w:rPr>
          <w:t>2023</w:t>
        </w:r>
      </w:hyperlink>
      <w:r>
        <w:t xml:space="preserve"> also protects trees of heritage significance, including Aboriginal cultural trees, in the urban forest (see that </w:t>
      </w:r>
      <w:hyperlink r:id="rId30" w:tooltip="Urban Forest Act 2023" w:history="1">
        <w:r w:rsidRPr="00121D89">
          <w:rPr>
            <w:rStyle w:val="charCitHyperlinkAbbrev"/>
          </w:rPr>
          <w:t>Act</w:t>
        </w:r>
      </w:hyperlink>
      <w:r>
        <w:t>, pt 3 and pt 4).</w:t>
      </w:r>
    </w:p>
    <w:p w14:paraId="51269150" w14:textId="77777777" w:rsidR="00283E38" w:rsidRDefault="00283E38">
      <w:pPr>
        <w:pStyle w:val="AH5Sec"/>
      </w:pPr>
      <w:bookmarkStart w:id="12" w:name="_Toc170989390"/>
      <w:r w:rsidRPr="006B7E5D">
        <w:rPr>
          <w:rStyle w:val="CharSectNo"/>
        </w:rPr>
        <w:lastRenderedPageBreak/>
        <w:t>4</w:t>
      </w:r>
      <w:r>
        <w:tab/>
        <w:t>Dictionary</w:t>
      </w:r>
      <w:bookmarkEnd w:id="12"/>
    </w:p>
    <w:p w14:paraId="4FA18FD1" w14:textId="77777777" w:rsidR="00283E38" w:rsidRDefault="00283E38" w:rsidP="005D0BA7">
      <w:pPr>
        <w:pStyle w:val="Amainreturn"/>
      </w:pPr>
      <w:r>
        <w:t>The dictionary at the end of this Act is part of this Act.</w:t>
      </w:r>
    </w:p>
    <w:p w14:paraId="04171208" w14:textId="77777777" w:rsidR="00283E38" w:rsidRDefault="00283E38" w:rsidP="005D0BA7">
      <w:pPr>
        <w:pStyle w:val="aNote"/>
      </w:pPr>
      <w:r>
        <w:rPr>
          <w:rStyle w:val="charItals"/>
        </w:rPr>
        <w:t>Note 1</w:t>
      </w:r>
      <w:r>
        <w:tab/>
        <w:t>The dictionary at the end of this Act defines certain terms used in this Act, and includes references (</w:t>
      </w:r>
      <w:r>
        <w:rPr>
          <w:rStyle w:val="charBoldItals"/>
        </w:rPr>
        <w:t>signpost definitions</w:t>
      </w:r>
      <w:r>
        <w:t>) to other terms defined elsewhere in this Act.</w:t>
      </w:r>
    </w:p>
    <w:p w14:paraId="041B6CDD" w14:textId="72F19011" w:rsidR="00283E38" w:rsidRDefault="00283E38" w:rsidP="005D0BA7">
      <w:pPr>
        <w:pStyle w:val="aNoteTextss"/>
      </w:pPr>
      <w:r>
        <w:t>For example, the signpost definition ‘</w:t>
      </w:r>
      <w:r>
        <w:rPr>
          <w:rStyle w:val="charBoldItals"/>
        </w:rPr>
        <w:t>Aboriginal place</w:t>
      </w:r>
      <w:r>
        <w:t>—see section</w:t>
      </w:r>
      <w:r w:rsidR="005D0BA7">
        <w:t xml:space="preserve"> </w:t>
      </w:r>
      <w:r>
        <w:t>9.’ means that the term ‘</w:t>
      </w:r>
      <w:r w:rsidRPr="00CF41FA">
        <w:t>Aboriginal place’</w:t>
      </w:r>
      <w:r>
        <w:t xml:space="preserve"> is defined in that section.</w:t>
      </w:r>
    </w:p>
    <w:p w14:paraId="2B2C175A" w14:textId="5E047774" w:rsidR="00283E38" w:rsidRDefault="00283E38">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31" w:tooltip="A2001-14" w:history="1">
        <w:r w:rsidR="00CF41FA" w:rsidRPr="00CF41FA">
          <w:rPr>
            <w:rStyle w:val="charCitHyperlinkAbbrev"/>
          </w:rPr>
          <w:t>Legislation Act</w:t>
        </w:r>
      </w:hyperlink>
      <w:r>
        <w:t>, s</w:t>
      </w:r>
      <w:r w:rsidR="005D0BA7">
        <w:t xml:space="preserve"> </w:t>
      </w:r>
      <w:r>
        <w:t>155 and s</w:t>
      </w:r>
      <w:r w:rsidR="005D0BA7">
        <w:t xml:space="preserve"> </w:t>
      </w:r>
      <w:r>
        <w:t>156</w:t>
      </w:r>
      <w:r w:rsidR="005D0BA7">
        <w:t xml:space="preserve"> </w:t>
      </w:r>
      <w:r>
        <w:t>(1)).</w:t>
      </w:r>
    </w:p>
    <w:p w14:paraId="5588B2F5" w14:textId="77777777" w:rsidR="00283E38" w:rsidRDefault="00283E38">
      <w:pPr>
        <w:pStyle w:val="AH5Sec"/>
      </w:pPr>
      <w:bookmarkStart w:id="13" w:name="_Toc170989391"/>
      <w:r w:rsidRPr="006B7E5D">
        <w:rPr>
          <w:rStyle w:val="CharSectNo"/>
        </w:rPr>
        <w:t>5</w:t>
      </w:r>
      <w:r>
        <w:tab/>
        <w:t>Notes</w:t>
      </w:r>
      <w:bookmarkEnd w:id="13"/>
    </w:p>
    <w:p w14:paraId="784643FB" w14:textId="77777777" w:rsidR="00283E38" w:rsidRDefault="00283E38" w:rsidP="005D0BA7">
      <w:pPr>
        <w:pStyle w:val="Amainreturn"/>
      </w:pPr>
      <w:r>
        <w:t>A note included in this Act is explanatory and is not part of this Act.</w:t>
      </w:r>
    </w:p>
    <w:p w14:paraId="3AAAF25D" w14:textId="5BF562B2" w:rsidR="00283E38" w:rsidRDefault="00283E38">
      <w:pPr>
        <w:pStyle w:val="aNote"/>
      </w:pPr>
      <w:r>
        <w:rPr>
          <w:rStyle w:val="charItals"/>
        </w:rPr>
        <w:t>Note</w:t>
      </w:r>
      <w:r>
        <w:rPr>
          <w:rStyle w:val="charItals"/>
        </w:rPr>
        <w:tab/>
      </w:r>
      <w:r>
        <w:t xml:space="preserve">See </w:t>
      </w:r>
      <w:hyperlink r:id="rId32" w:tooltip="A2001-14" w:history="1">
        <w:r w:rsidR="00CF41FA" w:rsidRPr="00CF41FA">
          <w:rPr>
            <w:rStyle w:val="charCitHyperlinkAbbrev"/>
          </w:rPr>
          <w:t>Legislation Act</w:t>
        </w:r>
      </w:hyperlink>
      <w:r>
        <w:t>, s 127</w:t>
      </w:r>
      <w:r w:rsidR="005D0BA7">
        <w:t xml:space="preserve"> </w:t>
      </w:r>
      <w:r>
        <w:t>(1), (4) and (5) for the legal status of notes.</w:t>
      </w:r>
    </w:p>
    <w:p w14:paraId="4B20AF21" w14:textId="77777777" w:rsidR="00283E38" w:rsidRDefault="00283E38">
      <w:pPr>
        <w:pStyle w:val="AH5Sec"/>
      </w:pPr>
      <w:bookmarkStart w:id="14" w:name="_Toc170989392"/>
      <w:r w:rsidRPr="006B7E5D">
        <w:rPr>
          <w:rStyle w:val="CharSectNo"/>
        </w:rPr>
        <w:t>6</w:t>
      </w:r>
      <w:r>
        <w:tab/>
        <w:t>Offences against Act—application of Criminal Code etc</w:t>
      </w:r>
      <w:bookmarkEnd w:id="14"/>
    </w:p>
    <w:p w14:paraId="3FEB5A8F" w14:textId="77777777" w:rsidR="00283E38" w:rsidRDefault="00283E38" w:rsidP="005D0BA7">
      <w:pPr>
        <w:pStyle w:val="Amainreturn"/>
      </w:pPr>
      <w:r>
        <w:t>Other legislation applies in relation to offences against this Act.</w:t>
      </w:r>
    </w:p>
    <w:p w14:paraId="42FDE40F" w14:textId="77777777" w:rsidR="00283E38" w:rsidRDefault="00283E38" w:rsidP="005D0BA7">
      <w:pPr>
        <w:pStyle w:val="aNote"/>
      </w:pPr>
      <w:r>
        <w:rPr>
          <w:rStyle w:val="charItals"/>
        </w:rPr>
        <w:t>Note 1</w:t>
      </w:r>
      <w:r>
        <w:tab/>
      </w:r>
      <w:r>
        <w:rPr>
          <w:rStyle w:val="charItals"/>
        </w:rPr>
        <w:t>Criminal Code</w:t>
      </w:r>
    </w:p>
    <w:p w14:paraId="2122F190" w14:textId="5135C89B" w:rsidR="00283E38" w:rsidRDefault="00283E38" w:rsidP="005D0BA7">
      <w:pPr>
        <w:pStyle w:val="aNote"/>
        <w:spacing w:before="20"/>
        <w:ind w:firstLine="0"/>
      </w:pPr>
      <w:r>
        <w:t xml:space="preserve">The </w:t>
      </w:r>
      <w:hyperlink r:id="rId33" w:tooltip="A2002-51" w:history="1">
        <w:r w:rsidR="00CF41FA" w:rsidRPr="00CF41FA">
          <w:rPr>
            <w:rStyle w:val="charCitHyperlinkAbbrev"/>
          </w:rPr>
          <w:t>Criminal Code</w:t>
        </w:r>
      </w:hyperlink>
      <w:r>
        <w:t xml:space="preserve">, ch 2 applies to all offences against this Act (see Code, pt 2.1).  </w:t>
      </w:r>
    </w:p>
    <w:p w14:paraId="5499DA2F" w14:textId="1F168718" w:rsidR="00283E38" w:rsidRDefault="00283E38" w:rsidP="005D0BA7">
      <w:pPr>
        <w:pStyle w:val="aNoteText"/>
      </w:pPr>
      <w:r>
        <w:t>The chapter sets out the general principles of criminal responsibility (including burdens of proof and general defences), and defines terms used for offences to which the Code applies (eg</w:t>
      </w:r>
      <w:r w:rsidR="005D0BA7">
        <w:t xml:space="preserve">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2D5411BF" w14:textId="77777777" w:rsidR="00283E38" w:rsidRDefault="00283E38">
      <w:pPr>
        <w:pStyle w:val="aNote"/>
        <w:rPr>
          <w:rStyle w:val="charItals"/>
        </w:rPr>
      </w:pPr>
      <w:r>
        <w:rPr>
          <w:rStyle w:val="charItals"/>
        </w:rPr>
        <w:t>Note 2</w:t>
      </w:r>
      <w:r>
        <w:rPr>
          <w:rStyle w:val="charItals"/>
        </w:rPr>
        <w:tab/>
        <w:t>Penalty units</w:t>
      </w:r>
    </w:p>
    <w:p w14:paraId="0D39899B" w14:textId="005E629F" w:rsidR="00283E38" w:rsidRDefault="00283E38">
      <w:pPr>
        <w:pStyle w:val="aNoteText"/>
      </w:pPr>
      <w:r>
        <w:t xml:space="preserve">The </w:t>
      </w:r>
      <w:hyperlink r:id="rId34" w:tooltip="A2001-14" w:history="1">
        <w:r w:rsidR="00CF41FA" w:rsidRPr="00CF41FA">
          <w:rPr>
            <w:rStyle w:val="charCitHyperlinkAbbrev"/>
          </w:rPr>
          <w:t>Legislation Act</w:t>
        </w:r>
      </w:hyperlink>
      <w:r>
        <w:t>, s 133 deals with the meaning of offence penalties that are expressed in penalty units.</w:t>
      </w:r>
    </w:p>
    <w:p w14:paraId="7360C224" w14:textId="21352D39" w:rsidR="00CB3129" w:rsidRPr="004C3CCB" w:rsidRDefault="00CB3129" w:rsidP="00ED139C">
      <w:pPr>
        <w:pStyle w:val="AH5Sec"/>
      </w:pPr>
      <w:bookmarkStart w:id="15" w:name="_Toc170989393"/>
      <w:r w:rsidRPr="006B7E5D">
        <w:rPr>
          <w:rStyle w:val="CharSectNo"/>
        </w:rPr>
        <w:lastRenderedPageBreak/>
        <w:t>7</w:t>
      </w:r>
      <w:r w:rsidRPr="004C3CCB">
        <w:tab/>
        <w:t>Application of Act to Emergencies Act</w:t>
      </w:r>
      <w:r w:rsidR="005D0BA7">
        <w:t xml:space="preserve"> </w:t>
      </w:r>
      <w:r w:rsidRPr="004C3CCB">
        <w:t>2004</w:t>
      </w:r>
      <w:bookmarkEnd w:id="15"/>
    </w:p>
    <w:p w14:paraId="6204E02E" w14:textId="79333A55" w:rsidR="00CB3129" w:rsidRPr="004C3CCB" w:rsidRDefault="00CB3129" w:rsidP="00ED139C">
      <w:pPr>
        <w:pStyle w:val="Amain"/>
        <w:keepNext/>
      </w:pPr>
      <w:r w:rsidRPr="004C3CCB">
        <w:tab/>
        <w:t>(1)</w:t>
      </w:r>
      <w:r w:rsidRPr="004C3CCB">
        <w:tab/>
        <w:t>This Act</w:t>
      </w:r>
      <w:r w:rsidR="005D0BA7">
        <w:t xml:space="preserve"> </w:t>
      </w:r>
      <w:r w:rsidRPr="004C3CCB">
        <w:t xml:space="preserve">does not apply to the exercise or purported exercise by a relevant person of a function under the </w:t>
      </w:r>
      <w:hyperlink r:id="rId35" w:tooltip="A2004-28" w:history="1">
        <w:r w:rsidRPr="004C3CCB">
          <w:rPr>
            <w:rStyle w:val="charCitHyperlinkItal"/>
          </w:rPr>
          <w:t>Emergencies Act</w:t>
        </w:r>
        <w:r w:rsidR="005D0BA7">
          <w:rPr>
            <w:rStyle w:val="charCitHyperlinkItal"/>
          </w:rPr>
          <w:t xml:space="preserve"> </w:t>
        </w:r>
        <w:r w:rsidRPr="004C3CCB">
          <w:rPr>
            <w:rStyle w:val="charCitHyperlinkItal"/>
          </w:rPr>
          <w:t>2004</w:t>
        </w:r>
      </w:hyperlink>
      <w:r w:rsidRPr="004C3CCB">
        <w:t xml:space="preserve"> for the purpose of—</w:t>
      </w:r>
    </w:p>
    <w:p w14:paraId="70191D59" w14:textId="77777777" w:rsidR="00CB3129" w:rsidRPr="004C3CCB" w:rsidRDefault="00CB3129" w:rsidP="00ED139C">
      <w:pPr>
        <w:pStyle w:val="Apara"/>
        <w:keepNext/>
      </w:pPr>
      <w:r w:rsidRPr="004C3CCB">
        <w:tab/>
        <w:t>(a)</w:t>
      </w:r>
      <w:r w:rsidRPr="004C3CCB">
        <w:tab/>
        <w:t>protecting life or property; or</w:t>
      </w:r>
    </w:p>
    <w:p w14:paraId="0E87DAF8" w14:textId="77777777" w:rsidR="00CB3129" w:rsidRPr="004C3CCB" w:rsidRDefault="00CB3129" w:rsidP="00CB3129">
      <w:pPr>
        <w:pStyle w:val="Apara"/>
      </w:pPr>
      <w:r w:rsidRPr="004C3CCB">
        <w:tab/>
        <w:t>(b)</w:t>
      </w:r>
      <w:r w:rsidRPr="004C3CCB">
        <w:tab/>
        <w:t>controlling, extinguishing or preventing the spread of a fire.</w:t>
      </w:r>
    </w:p>
    <w:p w14:paraId="0CE8047C" w14:textId="77777777" w:rsidR="00CB3129" w:rsidRDefault="00CB3129" w:rsidP="00CB3129">
      <w:pPr>
        <w:pStyle w:val="Amain"/>
      </w:pPr>
      <w:r w:rsidRPr="004C3CCB">
        <w:tab/>
        <w:t>(2)</w:t>
      </w:r>
      <w:r w:rsidRPr="004C3CCB">
        <w:tab/>
        <w:t>In this section:</w:t>
      </w:r>
    </w:p>
    <w:p w14:paraId="3C00B8DA" w14:textId="042C4548" w:rsidR="00D20E11" w:rsidRPr="004C3CCB" w:rsidRDefault="00D20E11" w:rsidP="00D20E11">
      <w:pPr>
        <w:pStyle w:val="aDef"/>
      </w:pPr>
      <w:r w:rsidRPr="00091C12">
        <w:rPr>
          <w:rStyle w:val="charBoldItals"/>
        </w:rPr>
        <w:t>emergency controller</w:t>
      </w:r>
      <w:r w:rsidRPr="00091C12">
        <w:t xml:space="preserve">—see the </w:t>
      </w:r>
      <w:hyperlink r:id="rId36" w:tooltip="A2004-28" w:history="1">
        <w:r w:rsidRPr="00091C12">
          <w:rPr>
            <w:rStyle w:val="charCitHyperlinkItal"/>
          </w:rPr>
          <w:t>Emergencies Act 2004</w:t>
        </w:r>
      </w:hyperlink>
      <w:r w:rsidRPr="00091C12">
        <w:t>, dictionary.</w:t>
      </w:r>
    </w:p>
    <w:p w14:paraId="02C058B1" w14:textId="77777777" w:rsidR="00CB3129" w:rsidRPr="004C3CCB" w:rsidRDefault="00CB3129" w:rsidP="00CB3129">
      <w:pPr>
        <w:pStyle w:val="aDef"/>
      </w:pPr>
      <w:r w:rsidRPr="004C3CCB">
        <w:rPr>
          <w:rStyle w:val="charBoldItals"/>
        </w:rPr>
        <w:t xml:space="preserve">relevant person </w:t>
      </w:r>
      <w:r w:rsidRPr="004C3CCB">
        <w:rPr>
          <w:bCs/>
          <w:iCs/>
        </w:rPr>
        <w:t>means</w:t>
      </w:r>
      <w:r w:rsidRPr="004C3CCB">
        <w:t>—</w:t>
      </w:r>
    </w:p>
    <w:p w14:paraId="28173B72" w14:textId="77777777" w:rsidR="00E76779" w:rsidRPr="004C3CCB" w:rsidRDefault="00E76779" w:rsidP="00E76779">
      <w:pPr>
        <w:pStyle w:val="aDefpara"/>
      </w:pPr>
      <w:r w:rsidRPr="00091C12">
        <w:tab/>
        <w:t>(</w:t>
      </w:r>
      <w:r>
        <w:t>a</w:t>
      </w:r>
      <w:r w:rsidRPr="00091C12">
        <w:t>)</w:t>
      </w:r>
      <w:r w:rsidRPr="00091C12">
        <w:tab/>
        <w:t>an emergency controller; or</w:t>
      </w:r>
    </w:p>
    <w:p w14:paraId="1E504049" w14:textId="77777777" w:rsidR="00CB3129" w:rsidRDefault="00CB3129" w:rsidP="00CB3129">
      <w:pPr>
        <w:pStyle w:val="aDefpara"/>
      </w:pPr>
      <w:r w:rsidRPr="004C3CCB">
        <w:tab/>
        <w:t>(</w:t>
      </w:r>
      <w:r w:rsidR="00E76779">
        <w:t>b</w:t>
      </w:r>
      <w:r w:rsidRPr="004C3CCB">
        <w:t>)</w:t>
      </w:r>
      <w:r w:rsidRPr="004C3CCB">
        <w:tab/>
        <w:t>a member of the ambulance service; or</w:t>
      </w:r>
    </w:p>
    <w:p w14:paraId="07BF0006" w14:textId="77777777" w:rsidR="00CB3129" w:rsidRPr="004C3CCB" w:rsidRDefault="00CB3129" w:rsidP="00CB3129">
      <w:pPr>
        <w:pStyle w:val="aDefpara"/>
      </w:pPr>
      <w:r w:rsidRPr="004C3CCB">
        <w:tab/>
        <w:t>(</w:t>
      </w:r>
      <w:r w:rsidR="00D20E11">
        <w:t>c</w:t>
      </w:r>
      <w:r w:rsidRPr="004C3CCB">
        <w:t>)</w:t>
      </w:r>
      <w:r w:rsidRPr="004C3CCB">
        <w:tab/>
        <w:t>a member of the fire and rescue service; or</w:t>
      </w:r>
    </w:p>
    <w:p w14:paraId="45708EF1" w14:textId="77777777" w:rsidR="00CB3129" w:rsidRPr="004C3CCB" w:rsidRDefault="00CB3129" w:rsidP="00CB3129">
      <w:pPr>
        <w:pStyle w:val="aDefpara"/>
      </w:pPr>
      <w:r w:rsidRPr="004C3CCB">
        <w:tab/>
        <w:t>(</w:t>
      </w:r>
      <w:r w:rsidR="00D20E11">
        <w:t>d</w:t>
      </w:r>
      <w:r w:rsidRPr="004C3CCB">
        <w:t>)</w:t>
      </w:r>
      <w:r w:rsidRPr="004C3CCB">
        <w:tab/>
        <w:t>a member of the rural fire service; or</w:t>
      </w:r>
    </w:p>
    <w:p w14:paraId="0A288633" w14:textId="77777777" w:rsidR="00CB3129" w:rsidRPr="004C3CCB" w:rsidRDefault="00CB3129" w:rsidP="00CB3129">
      <w:pPr>
        <w:pStyle w:val="aDefpara"/>
      </w:pPr>
      <w:r w:rsidRPr="004C3CCB">
        <w:tab/>
        <w:t>(</w:t>
      </w:r>
      <w:r w:rsidR="00D20E11">
        <w:t>e</w:t>
      </w:r>
      <w:r w:rsidRPr="004C3CCB">
        <w:t>)</w:t>
      </w:r>
      <w:r w:rsidRPr="004C3CCB">
        <w:tab/>
        <w:t>a member of the SES; or</w:t>
      </w:r>
    </w:p>
    <w:p w14:paraId="4FB1136A" w14:textId="77777777" w:rsidR="00CB3129" w:rsidRPr="004C3CCB" w:rsidRDefault="00CB3129" w:rsidP="00CB3129">
      <w:pPr>
        <w:pStyle w:val="aDefpara"/>
      </w:pPr>
      <w:r w:rsidRPr="004C3CCB">
        <w:tab/>
        <w:t>(</w:t>
      </w:r>
      <w:r w:rsidR="00D20E11">
        <w:t>f</w:t>
      </w:r>
      <w:r w:rsidRPr="004C3CCB">
        <w:t>)</w:t>
      </w:r>
      <w:r w:rsidRPr="004C3CCB">
        <w:tab/>
        <w:t>any other person under the control of—</w:t>
      </w:r>
    </w:p>
    <w:p w14:paraId="5742AEE2" w14:textId="77777777" w:rsidR="005864EF" w:rsidRPr="004C3CCB" w:rsidRDefault="005864EF" w:rsidP="005864EF">
      <w:pPr>
        <w:pStyle w:val="Idefsubpara"/>
      </w:pPr>
      <w:r w:rsidRPr="00091C12">
        <w:tab/>
        <w:t>(</w:t>
      </w:r>
      <w:r>
        <w:t>i</w:t>
      </w:r>
      <w:r w:rsidRPr="00091C12">
        <w:t>)</w:t>
      </w:r>
      <w:r w:rsidRPr="00091C12">
        <w:tab/>
        <w:t>an emergency controller; or</w:t>
      </w:r>
    </w:p>
    <w:p w14:paraId="343C0B17" w14:textId="77777777" w:rsidR="00E76779" w:rsidRDefault="00E76779" w:rsidP="00E76779">
      <w:pPr>
        <w:pStyle w:val="aDefsubpara"/>
      </w:pPr>
      <w:r w:rsidRPr="004C3CCB">
        <w:tab/>
        <w:t>(</w:t>
      </w:r>
      <w:r>
        <w:t>i</w:t>
      </w:r>
      <w:r w:rsidRPr="004C3CCB">
        <w:t>i)</w:t>
      </w:r>
      <w:r w:rsidRPr="004C3CCB">
        <w:tab/>
        <w:t>the chief officer (ambulance service); or</w:t>
      </w:r>
    </w:p>
    <w:p w14:paraId="7E8235E9" w14:textId="77777777" w:rsidR="00CB3129" w:rsidRPr="004C3CCB" w:rsidRDefault="00CB3129" w:rsidP="00CB3129">
      <w:pPr>
        <w:pStyle w:val="aDefsubpara"/>
      </w:pPr>
      <w:r w:rsidRPr="004C3CCB">
        <w:tab/>
        <w:t>(</w:t>
      </w:r>
      <w:r w:rsidR="005864EF">
        <w:t>iii</w:t>
      </w:r>
      <w:r w:rsidRPr="004C3CCB">
        <w:t>)</w:t>
      </w:r>
      <w:r w:rsidRPr="004C3CCB">
        <w:tab/>
        <w:t>the chief officer (fire and rescue service); or</w:t>
      </w:r>
    </w:p>
    <w:p w14:paraId="645B3390" w14:textId="77777777" w:rsidR="00CB3129" w:rsidRPr="004C3CCB" w:rsidRDefault="00CB3129" w:rsidP="00CB3129">
      <w:pPr>
        <w:pStyle w:val="aDefsubpara"/>
      </w:pPr>
      <w:r w:rsidRPr="004C3CCB">
        <w:tab/>
        <w:t>(i</w:t>
      </w:r>
      <w:r w:rsidR="005864EF">
        <w:t>v</w:t>
      </w:r>
      <w:r w:rsidRPr="004C3CCB">
        <w:t>)</w:t>
      </w:r>
      <w:r w:rsidRPr="004C3CCB">
        <w:tab/>
        <w:t>the chief officer (rural fire service); or</w:t>
      </w:r>
    </w:p>
    <w:p w14:paraId="19D60856" w14:textId="77777777" w:rsidR="00CB3129" w:rsidRPr="004C3CCB" w:rsidRDefault="00CB3129" w:rsidP="00CB3129">
      <w:pPr>
        <w:pStyle w:val="aDefsubpara"/>
      </w:pPr>
      <w:r w:rsidRPr="004C3CCB">
        <w:tab/>
        <w:t>(v)</w:t>
      </w:r>
      <w:r w:rsidRPr="004C3CCB">
        <w:tab/>
        <w:t>the chief officer (SES); or</w:t>
      </w:r>
    </w:p>
    <w:p w14:paraId="430A89BC" w14:textId="77777777" w:rsidR="00CB3129" w:rsidRPr="004C3CCB" w:rsidRDefault="00CB3129" w:rsidP="00CB3129">
      <w:pPr>
        <w:pStyle w:val="aDefpara"/>
      </w:pPr>
      <w:r w:rsidRPr="004C3CCB">
        <w:tab/>
        <w:t>(</w:t>
      </w:r>
      <w:r w:rsidR="00D20E11">
        <w:t>g</w:t>
      </w:r>
      <w:r w:rsidRPr="004C3CCB">
        <w:t>)</w:t>
      </w:r>
      <w:r w:rsidRPr="004C3CCB">
        <w:tab/>
        <w:t>a police officer.</w:t>
      </w:r>
    </w:p>
    <w:p w14:paraId="0652B782" w14:textId="77777777" w:rsidR="00283E38" w:rsidRDefault="00283E38">
      <w:pPr>
        <w:pStyle w:val="PageBreak"/>
        <w:rPr>
          <w:color w:val="000000"/>
        </w:rPr>
      </w:pPr>
      <w:r>
        <w:rPr>
          <w:color w:val="000000"/>
        </w:rPr>
        <w:br w:type="page"/>
      </w:r>
    </w:p>
    <w:p w14:paraId="2E56B145" w14:textId="77777777" w:rsidR="00283E38" w:rsidRPr="006B7E5D" w:rsidRDefault="00283E38">
      <w:pPr>
        <w:pStyle w:val="AH2Part"/>
      </w:pPr>
      <w:bookmarkStart w:id="16" w:name="_Toc170989394"/>
      <w:r w:rsidRPr="006B7E5D">
        <w:rPr>
          <w:rStyle w:val="CharPartNo"/>
        </w:rPr>
        <w:lastRenderedPageBreak/>
        <w:t>Part 2</w:t>
      </w:r>
      <w:r>
        <w:tab/>
      </w:r>
      <w:r w:rsidRPr="006B7E5D">
        <w:rPr>
          <w:rStyle w:val="CharPartText"/>
          <w:color w:val="000000"/>
        </w:rPr>
        <w:t>Important concepts</w:t>
      </w:r>
      <w:bookmarkEnd w:id="16"/>
    </w:p>
    <w:p w14:paraId="4EDB8300" w14:textId="77777777" w:rsidR="004D35CF" w:rsidRPr="00E14A6A" w:rsidRDefault="004D35CF" w:rsidP="004D35CF">
      <w:pPr>
        <w:pStyle w:val="AH5Sec"/>
      </w:pPr>
      <w:bookmarkStart w:id="17" w:name="_Toc170989395"/>
      <w:r w:rsidRPr="006B7E5D">
        <w:rPr>
          <w:rStyle w:val="CharSectNo"/>
        </w:rPr>
        <w:t>8</w:t>
      </w:r>
      <w:r w:rsidRPr="00E14A6A">
        <w:tab/>
        <w:t xml:space="preserve">Meaning of </w:t>
      </w:r>
      <w:r w:rsidRPr="00E14A6A">
        <w:rPr>
          <w:rStyle w:val="charItals"/>
        </w:rPr>
        <w:t>object</w:t>
      </w:r>
      <w:r w:rsidRPr="00E14A6A">
        <w:rPr>
          <w:rStyle w:val="charItals"/>
          <w:iCs/>
        </w:rPr>
        <w:t xml:space="preserve"> </w:t>
      </w:r>
      <w:r w:rsidRPr="00E14A6A">
        <w:t xml:space="preserve">and </w:t>
      </w:r>
      <w:r w:rsidRPr="00E14A6A">
        <w:rPr>
          <w:rStyle w:val="charItals"/>
        </w:rPr>
        <w:t>place</w:t>
      </w:r>
      <w:bookmarkEnd w:id="17"/>
    </w:p>
    <w:p w14:paraId="563D7628" w14:textId="77777777" w:rsidR="004D35CF" w:rsidRPr="00E14A6A" w:rsidRDefault="004D35CF" w:rsidP="005D0BA7">
      <w:pPr>
        <w:pStyle w:val="Amainreturn"/>
      </w:pPr>
      <w:r w:rsidRPr="00E14A6A">
        <w:t>In this Act:</w:t>
      </w:r>
    </w:p>
    <w:p w14:paraId="0EEAD099" w14:textId="77777777" w:rsidR="004D35CF" w:rsidRPr="00E14A6A" w:rsidRDefault="004D35CF" w:rsidP="005D0BA7">
      <w:pPr>
        <w:pStyle w:val="aDef"/>
        <w:numPr>
          <w:ilvl w:val="5"/>
          <w:numId w:val="0"/>
        </w:numPr>
        <w:ind w:left="1100"/>
      </w:pPr>
      <w:r w:rsidRPr="00E14A6A">
        <w:rPr>
          <w:rStyle w:val="charBoldItals"/>
        </w:rPr>
        <w:t>object</w:t>
      </w:r>
      <w:r w:rsidRPr="00E14A6A">
        <w:rPr>
          <w:b/>
        </w:rPr>
        <w:t xml:space="preserve"> </w:t>
      </w:r>
      <w:r w:rsidRPr="00E14A6A">
        <w:t>means a natural or manufactured object, but does not include a building or any other man-made structure.</w:t>
      </w:r>
    </w:p>
    <w:p w14:paraId="61513EEB" w14:textId="77777777" w:rsidR="004D35CF" w:rsidRPr="00E14A6A" w:rsidRDefault="004D35CF" w:rsidP="005D0BA7">
      <w:pPr>
        <w:pStyle w:val="aDef"/>
        <w:numPr>
          <w:ilvl w:val="5"/>
          <w:numId w:val="0"/>
        </w:numPr>
        <w:ind w:left="1100"/>
      </w:pPr>
      <w:r w:rsidRPr="00E14A6A">
        <w:rPr>
          <w:rStyle w:val="charBoldItals"/>
        </w:rPr>
        <w:t>place</w:t>
      </w:r>
      <w:r w:rsidRPr="00E14A6A">
        <w:t xml:space="preserve"> includes the following:</w:t>
      </w:r>
    </w:p>
    <w:p w14:paraId="04E7A633" w14:textId="77777777" w:rsidR="004D35CF" w:rsidRPr="00E14A6A" w:rsidRDefault="004D35CF" w:rsidP="004D35CF">
      <w:pPr>
        <w:pStyle w:val="aDefpara"/>
      </w:pPr>
      <w:r w:rsidRPr="00E14A6A">
        <w:tab/>
        <w:t>(a)</w:t>
      </w:r>
      <w:r w:rsidRPr="00E14A6A">
        <w:tab/>
        <w:t>a site, precinct or parcel of land;</w:t>
      </w:r>
    </w:p>
    <w:p w14:paraId="45DFAA6C" w14:textId="77777777" w:rsidR="004D35CF" w:rsidRPr="00E14A6A" w:rsidRDefault="004D35CF" w:rsidP="004D35CF">
      <w:pPr>
        <w:pStyle w:val="aDefpara"/>
      </w:pPr>
      <w:r w:rsidRPr="00E14A6A">
        <w:tab/>
        <w:t>(b)</w:t>
      </w:r>
      <w:r w:rsidRPr="00E14A6A">
        <w:tab/>
        <w:t>a building or structure, or part of a building or structure;</w:t>
      </w:r>
    </w:p>
    <w:p w14:paraId="3099DE68" w14:textId="77777777" w:rsidR="004D35CF" w:rsidRPr="00E14A6A" w:rsidRDefault="004D35CF" w:rsidP="004D35CF">
      <w:pPr>
        <w:pStyle w:val="aDefpara"/>
      </w:pPr>
      <w:r w:rsidRPr="00E14A6A">
        <w:tab/>
        <w:t>(c)</w:t>
      </w:r>
      <w:r w:rsidRPr="00E14A6A">
        <w:tab/>
        <w:t>the curtilage, or setting, of a building or structure, or part of a building or structure;</w:t>
      </w:r>
    </w:p>
    <w:p w14:paraId="19F60836" w14:textId="77777777" w:rsidR="004D35CF" w:rsidRPr="00E14A6A" w:rsidRDefault="004D35CF" w:rsidP="004D35CF">
      <w:pPr>
        <w:pStyle w:val="aDefpara"/>
      </w:pPr>
      <w:r w:rsidRPr="00E14A6A">
        <w:tab/>
        <w:t>(d)</w:t>
      </w:r>
      <w:r w:rsidRPr="00E14A6A">
        <w:tab/>
        <w:t>an object or feature historically associated with, and located at, the place.</w:t>
      </w:r>
    </w:p>
    <w:p w14:paraId="0EA5BD96" w14:textId="77777777" w:rsidR="004D35CF" w:rsidRPr="00E14A6A" w:rsidRDefault="004D35CF" w:rsidP="004D35CF">
      <w:pPr>
        <w:pStyle w:val="aExamHdgss"/>
      </w:pPr>
      <w:r w:rsidRPr="00E14A6A">
        <w:t xml:space="preserve">Examples—things that </w:t>
      </w:r>
      <w:r w:rsidRPr="00E14A6A">
        <w:rPr>
          <w:rFonts w:cs="Arial"/>
        </w:rPr>
        <w:t>site or parcel of land</w:t>
      </w:r>
      <w:r w:rsidRPr="00E14A6A">
        <w:rPr>
          <w:rStyle w:val="charItals"/>
        </w:rPr>
        <w:t xml:space="preserve"> </w:t>
      </w:r>
      <w:r w:rsidRPr="00E14A6A">
        <w:t>includes</w:t>
      </w:r>
    </w:p>
    <w:p w14:paraId="0766DF4A" w14:textId="77777777" w:rsidR="004D35CF" w:rsidRPr="00E14A6A" w:rsidRDefault="004D35CF" w:rsidP="004D35CF">
      <w:pPr>
        <w:pStyle w:val="aExamBulletss"/>
        <w:tabs>
          <w:tab w:val="left" w:pos="1500"/>
        </w:tabs>
      </w:pPr>
      <w:r w:rsidRPr="00E14A6A">
        <w:rPr>
          <w:rFonts w:ascii="Symbol" w:hAnsi="Symbol"/>
        </w:rPr>
        <w:t></w:t>
      </w:r>
      <w:r w:rsidRPr="00E14A6A">
        <w:rPr>
          <w:rFonts w:ascii="Symbol" w:hAnsi="Symbol"/>
        </w:rPr>
        <w:tab/>
      </w:r>
      <w:r w:rsidRPr="00E14A6A">
        <w:t>landforms</w:t>
      </w:r>
    </w:p>
    <w:p w14:paraId="1090CB6A" w14:textId="77777777" w:rsidR="004D35CF" w:rsidRPr="00E14A6A" w:rsidRDefault="004D35CF" w:rsidP="004D35CF">
      <w:pPr>
        <w:pStyle w:val="aExamBulletss"/>
        <w:tabs>
          <w:tab w:val="left" w:pos="1500"/>
        </w:tabs>
      </w:pPr>
      <w:r w:rsidRPr="00E14A6A">
        <w:rPr>
          <w:rFonts w:ascii="Symbol" w:hAnsi="Symbol"/>
        </w:rPr>
        <w:t></w:t>
      </w:r>
      <w:r w:rsidRPr="00E14A6A">
        <w:rPr>
          <w:rFonts w:ascii="Symbol" w:hAnsi="Symbol"/>
        </w:rPr>
        <w:tab/>
      </w:r>
      <w:r w:rsidRPr="00E14A6A">
        <w:t>plantings</w:t>
      </w:r>
    </w:p>
    <w:p w14:paraId="1DD85775" w14:textId="77777777" w:rsidR="004D35CF" w:rsidRPr="00E14A6A" w:rsidRDefault="004D35CF" w:rsidP="004D35CF">
      <w:pPr>
        <w:pStyle w:val="aExamBulletss"/>
        <w:tabs>
          <w:tab w:val="left" w:pos="1500"/>
        </w:tabs>
      </w:pPr>
      <w:r w:rsidRPr="00E14A6A">
        <w:rPr>
          <w:rFonts w:ascii="Symbol" w:hAnsi="Symbol"/>
        </w:rPr>
        <w:t></w:t>
      </w:r>
      <w:r w:rsidRPr="00E14A6A">
        <w:rPr>
          <w:rFonts w:ascii="Symbol" w:hAnsi="Symbol"/>
        </w:rPr>
        <w:tab/>
      </w:r>
      <w:r w:rsidRPr="00E14A6A">
        <w:t>animal habitats</w:t>
      </w:r>
    </w:p>
    <w:p w14:paraId="0F9FF4F4" w14:textId="77777777" w:rsidR="004D35CF" w:rsidRPr="00E14A6A" w:rsidRDefault="004D35CF" w:rsidP="004D35CF">
      <w:pPr>
        <w:pStyle w:val="aExamHdgss"/>
      </w:pPr>
      <w:r w:rsidRPr="00E14A6A">
        <w:t>Examples—object or feature historically associated with, and located at, a place</w:t>
      </w:r>
    </w:p>
    <w:p w14:paraId="0684F921" w14:textId="77777777" w:rsidR="004D35CF" w:rsidRPr="00E14A6A" w:rsidRDefault="004D35CF" w:rsidP="004D35CF">
      <w:pPr>
        <w:pStyle w:val="aExamBulletss"/>
        <w:tabs>
          <w:tab w:val="left" w:pos="1500"/>
        </w:tabs>
      </w:pPr>
      <w:r w:rsidRPr="00E14A6A">
        <w:rPr>
          <w:rFonts w:ascii="Symbol" w:hAnsi="Symbol"/>
        </w:rPr>
        <w:t></w:t>
      </w:r>
      <w:r w:rsidRPr="00E14A6A">
        <w:rPr>
          <w:rFonts w:ascii="Symbol" w:hAnsi="Symbol"/>
        </w:rPr>
        <w:tab/>
      </w:r>
      <w:r w:rsidRPr="00E14A6A">
        <w:t>furniture</w:t>
      </w:r>
    </w:p>
    <w:p w14:paraId="36561B37" w14:textId="77777777" w:rsidR="004D35CF" w:rsidRPr="00E14A6A" w:rsidRDefault="004D35CF" w:rsidP="004D35CF">
      <w:pPr>
        <w:pStyle w:val="aExamBulletss"/>
        <w:tabs>
          <w:tab w:val="left" w:pos="1500"/>
        </w:tabs>
      </w:pPr>
      <w:r w:rsidRPr="00E14A6A">
        <w:rPr>
          <w:rFonts w:ascii="Symbol" w:hAnsi="Symbol"/>
        </w:rPr>
        <w:t></w:t>
      </w:r>
      <w:r w:rsidRPr="00E14A6A">
        <w:rPr>
          <w:rFonts w:ascii="Symbol" w:hAnsi="Symbol"/>
        </w:rPr>
        <w:tab/>
      </w:r>
      <w:r w:rsidRPr="00E14A6A">
        <w:t>fittings</w:t>
      </w:r>
    </w:p>
    <w:p w14:paraId="205ED79C" w14:textId="77777777" w:rsidR="004D35CF" w:rsidRPr="00E14A6A" w:rsidRDefault="004D35CF" w:rsidP="005D0BA7">
      <w:pPr>
        <w:pStyle w:val="aExamBulletss"/>
        <w:tabs>
          <w:tab w:val="left" w:pos="1500"/>
        </w:tabs>
      </w:pPr>
      <w:r w:rsidRPr="00E14A6A">
        <w:rPr>
          <w:rFonts w:ascii="Symbol" w:hAnsi="Symbol"/>
        </w:rPr>
        <w:t></w:t>
      </w:r>
      <w:r w:rsidRPr="00E14A6A">
        <w:rPr>
          <w:rFonts w:ascii="Symbol" w:hAnsi="Symbol"/>
        </w:rPr>
        <w:tab/>
      </w:r>
      <w:r w:rsidRPr="00E14A6A">
        <w:t>view to or from the place, including visible landscapes</w:t>
      </w:r>
    </w:p>
    <w:p w14:paraId="71825236" w14:textId="5D22EEB9" w:rsidR="004D35CF" w:rsidRPr="00E14A6A" w:rsidRDefault="004D35CF" w:rsidP="003550DE">
      <w:pPr>
        <w:pStyle w:val="aNote"/>
      </w:pPr>
      <w:r w:rsidRPr="00E14A6A">
        <w:rPr>
          <w:rStyle w:val="charItals"/>
        </w:rPr>
        <w:t>Note</w:t>
      </w:r>
      <w:r w:rsidRPr="00E14A6A">
        <w:rPr>
          <w:rStyle w:val="charItals"/>
        </w:rPr>
        <w:tab/>
      </w:r>
      <w:r w:rsidRPr="00E14A6A">
        <w:t xml:space="preserve">Words in the singular number include the plural (see </w:t>
      </w:r>
      <w:hyperlink r:id="rId37" w:tooltip="A2001-14" w:history="1">
        <w:r w:rsidRPr="00E14A6A">
          <w:rPr>
            <w:rStyle w:val="charCitHyperlinkAbbrev"/>
          </w:rPr>
          <w:t>Legislation Act</w:t>
        </w:r>
      </w:hyperlink>
      <w:r w:rsidRPr="00E14A6A">
        <w:t>, s</w:t>
      </w:r>
      <w:r w:rsidR="005D0BA7">
        <w:t> </w:t>
      </w:r>
      <w:r w:rsidRPr="00E14A6A">
        <w:t>145</w:t>
      </w:r>
      <w:r w:rsidR="005D0BA7">
        <w:t xml:space="preserve"> </w:t>
      </w:r>
      <w:r w:rsidRPr="00E14A6A">
        <w:t>(b)).</w:t>
      </w:r>
    </w:p>
    <w:p w14:paraId="2F98D9F4" w14:textId="77777777" w:rsidR="004D35CF" w:rsidRPr="00E14A6A" w:rsidRDefault="004D35CF" w:rsidP="004D35CF">
      <w:pPr>
        <w:pStyle w:val="AH5Sec"/>
        <w:rPr>
          <w:lang w:eastAsia="en-AU"/>
        </w:rPr>
      </w:pPr>
      <w:bookmarkStart w:id="18" w:name="_Toc170989396"/>
      <w:r w:rsidRPr="006B7E5D">
        <w:rPr>
          <w:rStyle w:val="CharSectNo"/>
        </w:rPr>
        <w:lastRenderedPageBreak/>
        <w:t>9</w:t>
      </w:r>
      <w:r w:rsidRPr="00E14A6A">
        <w:rPr>
          <w:lang w:eastAsia="en-AU"/>
        </w:rPr>
        <w:tab/>
        <w:t xml:space="preserve">Meaning of </w:t>
      </w:r>
      <w:r w:rsidRPr="00E14A6A">
        <w:rPr>
          <w:rStyle w:val="charItals"/>
        </w:rPr>
        <w:t xml:space="preserve">Aboriginal object </w:t>
      </w:r>
      <w:r w:rsidRPr="00E14A6A">
        <w:rPr>
          <w:lang w:eastAsia="en-AU"/>
        </w:rPr>
        <w:t xml:space="preserve">and </w:t>
      </w:r>
      <w:r w:rsidRPr="00E14A6A">
        <w:rPr>
          <w:rStyle w:val="charItals"/>
        </w:rPr>
        <w:t>Aboriginal place</w:t>
      </w:r>
      <w:bookmarkEnd w:id="18"/>
    </w:p>
    <w:p w14:paraId="15EE34B1" w14:textId="77777777" w:rsidR="004D35CF" w:rsidRPr="00E14A6A" w:rsidRDefault="004D35CF" w:rsidP="00AE3BF0">
      <w:pPr>
        <w:pStyle w:val="Amain"/>
        <w:keepNext/>
        <w:rPr>
          <w:lang w:eastAsia="en-AU"/>
        </w:rPr>
      </w:pPr>
      <w:r w:rsidRPr="00E14A6A">
        <w:rPr>
          <w:lang w:eastAsia="en-AU"/>
        </w:rPr>
        <w:tab/>
        <w:t>(1)</w:t>
      </w:r>
      <w:r w:rsidRPr="00E14A6A">
        <w:rPr>
          <w:lang w:eastAsia="en-AU"/>
        </w:rPr>
        <w:tab/>
        <w:t>In this Act:</w:t>
      </w:r>
    </w:p>
    <w:p w14:paraId="6E6835FA" w14:textId="77777777" w:rsidR="004D35CF" w:rsidRPr="00E14A6A" w:rsidRDefault="004D35CF" w:rsidP="004D35CF">
      <w:pPr>
        <w:pStyle w:val="aDef"/>
        <w:keepNext/>
        <w:numPr>
          <w:ilvl w:val="5"/>
          <w:numId w:val="0"/>
        </w:numPr>
        <w:ind w:left="1100"/>
        <w:rPr>
          <w:lang w:eastAsia="en-AU"/>
        </w:rPr>
      </w:pPr>
      <w:r w:rsidRPr="00E14A6A">
        <w:rPr>
          <w:rStyle w:val="charBoldItals"/>
        </w:rPr>
        <w:t xml:space="preserve">Aboriginal object </w:t>
      </w:r>
      <w:r w:rsidRPr="00E14A6A">
        <w:rPr>
          <w:lang w:eastAsia="en-AU"/>
        </w:rPr>
        <w:t xml:space="preserve">means an object associated with </w:t>
      </w:r>
      <w:r w:rsidRPr="00E14A6A">
        <w:rPr>
          <w:szCs w:val="24"/>
          <w:lang w:eastAsia="en-AU"/>
        </w:rPr>
        <w:t xml:space="preserve">Aboriginal people </w:t>
      </w:r>
      <w:r w:rsidRPr="00E14A6A">
        <w:rPr>
          <w:lang w:eastAsia="en-AU"/>
        </w:rPr>
        <w:t>because of Aboriginal tradition.</w:t>
      </w:r>
    </w:p>
    <w:p w14:paraId="2EEBA332" w14:textId="77777777" w:rsidR="004D35CF" w:rsidRPr="00E14A6A" w:rsidRDefault="004D35CF" w:rsidP="004D35CF">
      <w:pPr>
        <w:pStyle w:val="aDef"/>
        <w:numPr>
          <w:ilvl w:val="5"/>
          <w:numId w:val="0"/>
        </w:numPr>
        <w:ind w:left="1100"/>
        <w:rPr>
          <w:lang w:eastAsia="en-AU"/>
        </w:rPr>
      </w:pPr>
      <w:r w:rsidRPr="00E14A6A">
        <w:rPr>
          <w:rStyle w:val="charBoldItals"/>
        </w:rPr>
        <w:t>Aboriginal place</w:t>
      </w:r>
      <w:r w:rsidRPr="00E14A6A">
        <w:rPr>
          <w:lang w:eastAsia="en-AU"/>
        </w:rPr>
        <w:t xml:space="preserve"> means a place associated with Aboriginal people because of Aboriginal tradition.</w:t>
      </w:r>
    </w:p>
    <w:p w14:paraId="20E073E2" w14:textId="77777777" w:rsidR="004D35CF" w:rsidRPr="00E14A6A" w:rsidRDefault="004D35CF" w:rsidP="004D35CF">
      <w:pPr>
        <w:pStyle w:val="Amain"/>
        <w:rPr>
          <w:lang w:eastAsia="en-AU"/>
        </w:rPr>
      </w:pPr>
      <w:r w:rsidRPr="00E14A6A">
        <w:rPr>
          <w:lang w:eastAsia="en-AU"/>
        </w:rPr>
        <w:tab/>
        <w:t>(2)</w:t>
      </w:r>
      <w:r w:rsidRPr="00E14A6A">
        <w:rPr>
          <w:lang w:eastAsia="en-AU"/>
        </w:rPr>
        <w:tab/>
        <w:t>In this section:</w:t>
      </w:r>
    </w:p>
    <w:p w14:paraId="5DCA59D9" w14:textId="77777777" w:rsidR="004D35CF" w:rsidRPr="00E14A6A" w:rsidRDefault="004D35CF" w:rsidP="005D0BA7">
      <w:pPr>
        <w:pStyle w:val="aDef"/>
        <w:rPr>
          <w:lang w:eastAsia="en-AU"/>
        </w:rPr>
      </w:pPr>
      <w:r w:rsidRPr="00E14A6A">
        <w:rPr>
          <w:rStyle w:val="charBoldItals"/>
        </w:rPr>
        <w:t>Aboriginal tradition</w:t>
      </w:r>
      <w:r w:rsidRPr="00E14A6A">
        <w:rPr>
          <w:lang w:eastAsia="en-AU"/>
        </w:rPr>
        <w:t xml:space="preserve"> means the customs, rituals, institutions, beliefs or general way of life of Aboriginal people.</w:t>
      </w:r>
    </w:p>
    <w:p w14:paraId="36E5D53D" w14:textId="7EFC9246" w:rsidR="004D35CF" w:rsidRPr="00E14A6A" w:rsidRDefault="004D35CF" w:rsidP="004D35CF">
      <w:pPr>
        <w:pStyle w:val="aNote"/>
        <w:rPr>
          <w:lang w:eastAsia="en-AU"/>
        </w:rPr>
      </w:pPr>
      <w:r w:rsidRPr="00E14A6A">
        <w:rPr>
          <w:rStyle w:val="charItals"/>
        </w:rPr>
        <w:t>Note</w:t>
      </w:r>
      <w:r w:rsidRPr="00E14A6A">
        <w:rPr>
          <w:rStyle w:val="charItals"/>
        </w:rPr>
        <w:tab/>
      </w:r>
      <w:r w:rsidRPr="00E14A6A">
        <w:t xml:space="preserve">Words in the singular number include the plural (see </w:t>
      </w:r>
      <w:hyperlink r:id="rId38" w:tooltip="A2001-14" w:history="1">
        <w:r w:rsidRPr="00E14A6A">
          <w:rPr>
            <w:rStyle w:val="charCitHyperlinkAbbrev"/>
          </w:rPr>
          <w:t>Legislation Act</w:t>
        </w:r>
      </w:hyperlink>
      <w:r w:rsidRPr="00E14A6A">
        <w:t>, s</w:t>
      </w:r>
      <w:r w:rsidR="005D0BA7">
        <w:t> </w:t>
      </w:r>
      <w:r w:rsidRPr="00E14A6A">
        <w:t>145</w:t>
      </w:r>
      <w:r w:rsidR="005D0BA7">
        <w:t xml:space="preserve"> </w:t>
      </w:r>
      <w:r w:rsidRPr="00E14A6A">
        <w:t>(b)).</w:t>
      </w:r>
    </w:p>
    <w:p w14:paraId="2A326538" w14:textId="77777777" w:rsidR="004D35CF" w:rsidRPr="00E14A6A" w:rsidRDefault="004D35CF" w:rsidP="004D35CF">
      <w:pPr>
        <w:pStyle w:val="AH5Sec"/>
        <w:rPr>
          <w:rStyle w:val="charItals"/>
        </w:rPr>
      </w:pPr>
      <w:bookmarkStart w:id="19" w:name="_Toc170989397"/>
      <w:r w:rsidRPr="006B7E5D">
        <w:rPr>
          <w:rStyle w:val="CharSectNo"/>
        </w:rPr>
        <w:t>10</w:t>
      </w:r>
      <w:r w:rsidRPr="00E14A6A">
        <w:tab/>
        <w:t xml:space="preserve">Meaning of </w:t>
      </w:r>
      <w:r w:rsidRPr="00E14A6A">
        <w:rPr>
          <w:rStyle w:val="charItals"/>
        </w:rPr>
        <w:t>heritage significance</w:t>
      </w:r>
      <w:bookmarkEnd w:id="19"/>
    </w:p>
    <w:p w14:paraId="6A61E9EF" w14:textId="77777777" w:rsidR="004D35CF" w:rsidRPr="00E14A6A" w:rsidRDefault="004D35CF" w:rsidP="004D35CF">
      <w:pPr>
        <w:pStyle w:val="Amainreturn"/>
        <w:rPr>
          <w:lang w:eastAsia="en-AU"/>
        </w:rPr>
      </w:pPr>
      <w:r w:rsidRPr="00E14A6A">
        <w:rPr>
          <w:lang w:eastAsia="en-AU"/>
        </w:rPr>
        <w:t xml:space="preserve">A place or object has </w:t>
      </w:r>
      <w:r w:rsidRPr="00E14A6A">
        <w:rPr>
          <w:rStyle w:val="charBoldItals"/>
        </w:rPr>
        <w:t xml:space="preserve">heritage significance </w:t>
      </w:r>
      <w:r w:rsidRPr="00E14A6A">
        <w:rPr>
          <w:lang w:eastAsia="en-AU"/>
        </w:rPr>
        <w:t xml:space="preserve">if the place or object meets 1 or more of the following criteria (the </w:t>
      </w:r>
      <w:r w:rsidRPr="00E14A6A">
        <w:rPr>
          <w:rStyle w:val="charBoldItals"/>
        </w:rPr>
        <w:t>heritage significance criteria</w:t>
      </w:r>
      <w:r w:rsidRPr="00E14A6A">
        <w:rPr>
          <w:lang w:eastAsia="en-AU"/>
        </w:rPr>
        <w:t>):</w:t>
      </w:r>
    </w:p>
    <w:p w14:paraId="495878CC" w14:textId="77777777" w:rsidR="004D35CF" w:rsidRPr="00E14A6A" w:rsidRDefault="004D35CF" w:rsidP="004D35CF">
      <w:pPr>
        <w:pStyle w:val="Apara"/>
        <w:rPr>
          <w:lang w:eastAsia="en-AU"/>
        </w:rPr>
      </w:pPr>
      <w:r w:rsidRPr="00E14A6A">
        <w:rPr>
          <w:lang w:eastAsia="en-AU"/>
        </w:rPr>
        <w:tab/>
        <w:t>(a)</w:t>
      </w:r>
      <w:r w:rsidRPr="00E14A6A">
        <w:rPr>
          <w:lang w:eastAsia="en-AU"/>
        </w:rPr>
        <w:tab/>
        <w:t>importance to the course or pattern of the ACT’s cultural or natural history;</w:t>
      </w:r>
    </w:p>
    <w:p w14:paraId="621F176E" w14:textId="77777777" w:rsidR="004D35CF" w:rsidRPr="00E14A6A" w:rsidRDefault="004D35CF" w:rsidP="004D35CF">
      <w:pPr>
        <w:pStyle w:val="Apara"/>
        <w:rPr>
          <w:lang w:eastAsia="en-AU"/>
        </w:rPr>
      </w:pPr>
      <w:r w:rsidRPr="00E14A6A">
        <w:rPr>
          <w:lang w:eastAsia="en-AU"/>
        </w:rPr>
        <w:tab/>
        <w:t>(b)</w:t>
      </w:r>
      <w:r w:rsidRPr="00E14A6A">
        <w:rPr>
          <w:lang w:eastAsia="en-AU"/>
        </w:rPr>
        <w:tab/>
        <w:t>has uncommon, rare or endangered aspects of the ACT’s cultural or natural history;</w:t>
      </w:r>
    </w:p>
    <w:p w14:paraId="5DD2B153" w14:textId="77777777" w:rsidR="004D35CF" w:rsidRPr="00E14A6A" w:rsidRDefault="004D35CF" w:rsidP="004D35CF">
      <w:pPr>
        <w:pStyle w:val="Apara"/>
        <w:rPr>
          <w:lang w:eastAsia="en-AU"/>
        </w:rPr>
      </w:pPr>
      <w:r w:rsidRPr="00E14A6A">
        <w:rPr>
          <w:lang w:eastAsia="en-AU"/>
        </w:rPr>
        <w:tab/>
        <w:t>(c)</w:t>
      </w:r>
      <w:r w:rsidRPr="00E14A6A">
        <w:rPr>
          <w:lang w:eastAsia="en-AU"/>
        </w:rPr>
        <w:tab/>
        <w:t xml:space="preserve">potential to yield </w:t>
      </w:r>
      <w:r w:rsidR="00144A13">
        <w:rPr>
          <w:lang w:eastAsia="en-AU"/>
        </w:rPr>
        <w:t xml:space="preserve">important </w:t>
      </w:r>
      <w:r w:rsidRPr="00E14A6A">
        <w:rPr>
          <w:lang w:eastAsia="en-AU"/>
        </w:rPr>
        <w:t>information that will contribute to an understanding of the ACT’s cultural or natural history;</w:t>
      </w:r>
    </w:p>
    <w:p w14:paraId="76E9993C" w14:textId="77777777" w:rsidR="004D35CF" w:rsidRPr="00E14A6A" w:rsidRDefault="004D35CF" w:rsidP="004D35CF">
      <w:pPr>
        <w:pStyle w:val="Apara"/>
        <w:rPr>
          <w:lang w:eastAsia="en-AU"/>
        </w:rPr>
      </w:pPr>
      <w:r w:rsidRPr="00E14A6A">
        <w:rPr>
          <w:lang w:eastAsia="en-AU"/>
        </w:rPr>
        <w:tab/>
        <w:t>(d)</w:t>
      </w:r>
      <w:r w:rsidRPr="00E14A6A">
        <w:rPr>
          <w:lang w:eastAsia="en-AU"/>
        </w:rPr>
        <w:tab/>
        <w:t>importance in demonstrating the principal characteristics of a class of cultural or natural places or objects;</w:t>
      </w:r>
    </w:p>
    <w:p w14:paraId="7AA89C10" w14:textId="77777777" w:rsidR="004D35CF" w:rsidRPr="00E14A6A" w:rsidRDefault="004D35CF" w:rsidP="004D35CF">
      <w:pPr>
        <w:pStyle w:val="Apara"/>
        <w:rPr>
          <w:lang w:eastAsia="en-AU"/>
        </w:rPr>
      </w:pPr>
      <w:r w:rsidRPr="00E14A6A">
        <w:rPr>
          <w:lang w:eastAsia="en-AU"/>
        </w:rPr>
        <w:tab/>
        <w:t>(e)</w:t>
      </w:r>
      <w:r w:rsidRPr="00E14A6A">
        <w:rPr>
          <w:lang w:eastAsia="en-AU"/>
        </w:rPr>
        <w:tab/>
        <w:t>importance in exhibiting particular aesthetic characteristics valued by the ACT community or a cultural group in the ACT;</w:t>
      </w:r>
    </w:p>
    <w:p w14:paraId="31780906" w14:textId="77777777" w:rsidR="004D35CF" w:rsidRPr="00E14A6A" w:rsidRDefault="004D35CF" w:rsidP="005D0BA7">
      <w:pPr>
        <w:pStyle w:val="Apara"/>
        <w:rPr>
          <w:lang w:eastAsia="en-AU"/>
        </w:rPr>
      </w:pPr>
      <w:r w:rsidRPr="00E14A6A">
        <w:rPr>
          <w:lang w:eastAsia="en-AU"/>
        </w:rPr>
        <w:tab/>
        <w:t>(f)</w:t>
      </w:r>
      <w:r w:rsidRPr="00E14A6A">
        <w:rPr>
          <w:lang w:eastAsia="en-AU"/>
        </w:rPr>
        <w:tab/>
        <w:t>importance in demonstrating a high degree of creative or technical achievement for a particular period;</w:t>
      </w:r>
    </w:p>
    <w:p w14:paraId="64FF04B8" w14:textId="77777777" w:rsidR="004D35CF" w:rsidRPr="00E14A6A" w:rsidRDefault="004D35CF" w:rsidP="004D35CF">
      <w:pPr>
        <w:pStyle w:val="Apara"/>
        <w:rPr>
          <w:lang w:eastAsia="en-AU"/>
        </w:rPr>
      </w:pPr>
      <w:r w:rsidRPr="00E14A6A">
        <w:rPr>
          <w:lang w:eastAsia="en-AU"/>
        </w:rPr>
        <w:lastRenderedPageBreak/>
        <w:tab/>
        <w:t>(g)</w:t>
      </w:r>
      <w:r w:rsidRPr="00E14A6A">
        <w:rPr>
          <w:lang w:eastAsia="en-AU"/>
        </w:rPr>
        <w:tab/>
        <w:t>has a strong or special association with the ACT community, or a cultural group in the ACT for social, cultural or spiritual reasons;</w:t>
      </w:r>
    </w:p>
    <w:p w14:paraId="2664E302" w14:textId="77777777" w:rsidR="004D35CF" w:rsidRPr="00E14A6A" w:rsidRDefault="004D35CF" w:rsidP="004D35CF">
      <w:pPr>
        <w:pStyle w:val="aExamHdgpar"/>
      </w:pPr>
      <w:r w:rsidRPr="00E14A6A">
        <w:t>Example</w:t>
      </w:r>
    </w:p>
    <w:p w14:paraId="0765873E" w14:textId="77777777" w:rsidR="004D35CF" w:rsidRPr="00E14A6A" w:rsidRDefault="004D35CF" w:rsidP="004D35CF">
      <w:pPr>
        <w:pStyle w:val="aExampar"/>
      </w:pPr>
      <w:r w:rsidRPr="00E14A6A">
        <w:t>a place or object that has a strong or special association for Aboriginal people in the ACT because it is part of their continuing or developing cultural tradition</w:t>
      </w:r>
    </w:p>
    <w:p w14:paraId="5D01FBE3" w14:textId="77777777" w:rsidR="004D35CF" w:rsidRPr="00E14A6A" w:rsidRDefault="004D35CF" w:rsidP="004D35CF">
      <w:pPr>
        <w:pStyle w:val="Apara"/>
        <w:rPr>
          <w:lang w:eastAsia="en-AU"/>
        </w:rPr>
      </w:pPr>
      <w:r w:rsidRPr="00E14A6A">
        <w:rPr>
          <w:lang w:eastAsia="en-AU"/>
        </w:rPr>
        <w:tab/>
        <w:t>(h)</w:t>
      </w:r>
      <w:r w:rsidRPr="00E14A6A">
        <w:rPr>
          <w:lang w:eastAsia="en-AU"/>
        </w:rPr>
        <w:tab/>
        <w:t>has a special association with the life or work of a person, or people, important to the history of the ACT.</w:t>
      </w:r>
    </w:p>
    <w:p w14:paraId="30290D4E" w14:textId="77777777" w:rsidR="004D35CF" w:rsidRPr="00E14A6A" w:rsidRDefault="004D35CF" w:rsidP="004D35CF">
      <w:pPr>
        <w:pStyle w:val="AH5Sec"/>
        <w:rPr>
          <w:rStyle w:val="charItals"/>
        </w:rPr>
      </w:pPr>
      <w:bookmarkStart w:id="20" w:name="_Toc170989398"/>
      <w:r w:rsidRPr="006B7E5D">
        <w:rPr>
          <w:rStyle w:val="CharSectNo"/>
        </w:rPr>
        <w:t>10A</w:t>
      </w:r>
      <w:r w:rsidRPr="00E14A6A">
        <w:tab/>
        <w:t xml:space="preserve">Meaning of </w:t>
      </w:r>
      <w:r w:rsidRPr="00E14A6A">
        <w:rPr>
          <w:rStyle w:val="charItals"/>
        </w:rPr>
        <w:t>natural heritage significance</w:t>
      </w:r>
      <w:bookmarkEnd w:id="20"/>
    </w:p>
    <w:p w14:paraId="31F03B02" w14:textId="77777777" w:rsidR="004D35CF" w:rsidRPr="00E14A6A" w:rsidRDefault="004D35CF" w:rsidP="004D35CF">
      <w:pPr>
        <w:pStyle w:val="Amain"/>
      </w:pPr>
      <w:r w:rsidRPr="00E14A6A">
        <w:rPr>
          <w:lang w:eastAsia="en-AU"/>
        </w:rPr>
        <w:tab/>
        <w:t>(1)</w:t>
      </w:r>
      <w:r w:rsidRPr="00E14A6A">
        <w:rPr>
          <w:lang w:eastAsia="en-AU"/>
        </w:rPr>
        <w:tab/>
        <w:t>For this Act, a</w:t>
      </w:r>
      <w:r w:rsidRPr="00E14A6A">
        <w:t xml:space="preserve"> place or object has </w:t>
      </w:r>
      <w:r w:rsidRPr="00E14A6A">
        <w:rPr>
          <w:rStyle w:val="charBoldItals"/>
        </w:rPr>
        <w:t>natural heritage significance</w:t>
      </w:r>
      <w:r w:rsidRPr="00E14A6A">
        <w:t xml:space="preserve"> if it—</w:t>
      </w:r>
    </w:p>
    <w:p w14:paraId="6814951D" w14:textId="77777777" w:rsidR="004D35CF" w:rsidRPr="00E14A6A" w:rsidRDefault="004D35CF" w:rsidP="004D35CF">
      <w:pPr>
        <w:pStyle w:val="Apara"/>
      </w:pPr>
      <w:r w:rsidRPr="00E14A6A">
        <w:tab/>
        <w:t>(a)</w:t>
      </w:r>
      <w:r w:rsidRPr="00E14A6A">
        <w:tab/>
        <w:t>forms part of the natural environment; and</w:t>
      </w:r>
    </w:p>
    <w:p w14:paraId="78A96E1F" w14:textId="77777777" w:rsidR="004D35CF" w:rsidRPr="00E14A6A" w:rsidRDefault="004D35CF" w:rsidP="004D35CF">
      <w:pPr>
        <w:pStyle w:val="Apara"/>
      </w:pPr>
      <w:r w:rsidRPr="00E14A6A">
        <w:tab/>
        <w:t>(b)</w:t>
      </w:r>
      <w:r w:rsidRPr="00E14A6A">
        <w:tab/>
        <w:t>has heritage significance primarily because of the scientific value of its biodiversity, geology, landform or other naturally occurring elements.</w:t>
      </w:r>
    </w:p>
    <w:p w14:paraId="16F28D61" w14:textId="77777777" w:rsidR="004D35CF" w:rsidRPr="00E14A6A" w:rsidRDefault="004D35CF" w:rsidP="004D35CF">
      <w:pPr>
        <w:pStyle w:val="Amain"/>
      </w:pPr>
      <w:r w:rsidRPr="00E14A6A">
        <w:tab/>
        <w:t>(2)</w:t>
      </w:r>
      <w:r w:rsidRPr="00E14A6A">
        <w:tab/>
        <w:t>In this section:</w:t>
      </w:r>
    </w:p>
    <w:p w14:paraId="72268E4A" w14:textId="77777777" w:rsidR="004D35CF" w:rsidRPr="00E14A6A" w:rsidRDefault="004D35CF" w:rsidP="004D35CF">
      <w:pPr>
        <w:pStyle w:val="aDef"/>
        <w:numPr>
          <w:ilvl w:val="5"/>
          <w:numId w:val="0"/>
        </w:numPr>
        <w:ind w:left="1100"/>
      </w:pPr>
      <w:r w:rsidRPr="00E14A6A">
        <w:rPr>
          <w:rStyle w:val="charBoldItals"/>
        </w:rPr>
        <w:t>natural environment</w:t>
      </w:r>
      <w:r w:rsidRPr="00E14A6A">
        <w:t xml:space="preserve"> means the native flora, native fauna, geological formations or any other naturally occurring element at a particular location.</w:t>
      </w:r>
    </w:p>
    <w:p w14:paraId="4C2D94BC" w14:textId="77777777" w:rsidR="004D35CF" w:rsidRPr="00E14A6A" w:rsidRDefault="004D35CF" w:rsidP="004D35CF">
      <w:pPr>
        <w:pStyle w:val="AH5Sec"/>
        <w:rPr>
          <w:rStyle w:val="charItals"/>
        </w:rPr>
      </w:pPr>
      <w:bookmarkStart w:id="21" w:name="_Toc170989399"/>
      <w:r w:rsidRPr="006B7E5D">
        <w:rPr>
          <w:rStyle w:val="CharSectNo"/>
        </w:rPr>
        <w:t>10B</w:t>
      </w:r>
      <w:r w:rsidRPr="00E14A6A">
        <w:tab/>
        <w:t xml:space="preserve">Meaning of </w:t>
      </w:r>
      <w:r w:rsidRPr="00E14A6A">
        <w:rPr>
          <w:rStyle w:val="charItals"/>
        </w:rPr>
        <w:t>cultural heritage significance</w:t>
      </w:r>
      <w:bookmarkEnd w:id="21"/>
    </w:p>
    <w:p w14:paraId="0BAFC0D9" w14:textId="77777777" w:rsidR="004D35CF" w:rsidRPr="00E14A6A" w:rsidRDefault="004D35CF" w:rsidP="005D0BA7">
      <w:pPr>
        <w:pStyle w:val="Amainreturn"/>
      </w:pPr>
      <w:r w:rsidRPr="00E14A6A">
        <w:t xml:space="preserve">A place or object has </w:t>
      </w:r>
      <w:r w:rsidRPr="00E14A6A">
        <w:rPr>
          <w:rStyle w:val="charBoldItals"/>
        </w:rPr>
        <w:t>cultural heritage significance</w:t>
      </w:r>
      <w:r w:rsidRPr="00E14A6A">
        <w:t xml:space="preserve"> if it—</w:t>
      </w:r>
    </w:p>
    <w:p w14:paraId="7086026C" w14:textId="77777777" w:rsidR="004D35CF" w:rsidRPr="00E14A6A" w:rsidRDefault="004D35CF" w:rsidP="005D0BA7">
      <w:pPr>
        <w:pStyle w:val="Apara"/>
      </w:pPr>
      <w:r w:rsidRPr="00E14A6A">
        <w:tab/>
        <w:t>(a)</w:t>
      </w:r>
      <w:r w:rsidRPr="00E14A6A">
        <w:tab/>
        <w:t>is—</w:t>
      </w:r>
    </w:p>
    <w:p w14:paraId="6017CEE9" w14:textId="77777777" w:rsidR="004D35CF" w:rsidRPr="00E14A6A" w:rsidRDefault="004D35CF" w:rsidP="004D35CF">
      <w:pPr>
        <w:pStyle w:val="Asubpara"/>
      </w:pPr>
      <w:r w:rsidRPr="00E14A6A">
        <w:tab/>
        <w:t>(i)</w:t>
      </w:r>
      <w:r w:rsidRPr="00E14A6A">
        <w:tab/>
        <w:t>created or modified by human action; or</w:t>
      </w:r>
    </w:p>
    <w:p w14:paraId="0C69AD38" w14:textId="77777777" w:rsidR="004D35CF" w:rsidRPr="00E14A6A" w:rsidRDefault="004D35CF" w:rsidP="004D35CF">
      <w:pPr>
        <w:pStyle w:val="Asubpara"/>
        <w:rPr>
          <w:lang w:eastAsia="en-AU"/>
        </w:rPr>
      </w:pPr>
      <w:r w:rsidRPr="00E14A6A">
        <w:tab/>
        <w:t>(ii)</w:t>
      </w:r>
      <w:r w:rsidRPr="00E14A6A">
        <w:tab/>
        <w:t>associated with human activity or a human event</w:t>
      </w:r>
      <w:r w:rsidRPr="00E14A6A">
        <w:rPr>
          <w:lang w:eastAsia="en-AU"/>
        </w:rPr>
        <w:t>; and</w:t>
      </w:r>
    </w:p>
    <w:p w14:paraId="4D26F863" w14:textId="77777777" w:rsidR="004D35CF" w:rsidRPr="00E14A6A" w:rsidRDefault="004D35CF" w:rsidP="004D35CF">
      <w:pPr>
        <w:pStyle w:val="Apara"/>
      </w:pPr>
      <w:r w:rsidRPr="00E14A6A">
        <w:rPr>
          <w:lang w:eastAsia="en-AU"/>
        </w:rPr>
        <w:tab/>
        <w:t>(b)</w:t>
      </w:r>
      <w:r w:rsidRPr="00E14A6A">
        <w:rPr>
          <w:lang w:eastAsia="en-AU"/>
        </w:rPr>
        <w:tab/>
      </w:r>
      <w:r w:rsidRPr="00E14A6A">
        <w:t>has heritage significance.</w:t>
      </w:r>
    </w:p>
    <w:p w14:paraId="6B13CCE6" w14:textId="77777777" w:rsidR="004D35CF" w:rsidRPr="00E14A6A" w:rsidRDefault="004D35CF" w:rsidP="004D35CF">
      <w:pPr>
        <w:pStyle w:val="AH5Sec"/>
        <w:rPr>
          <w:rStyle w:val="charItals"/>
        </w:rPr>
      </w:pPr>
      <w:bookmarkStart w:id="22" w:name="_Toc170989400"/>
      <w:r w:rsidRPr="006B7E5D">
        <w:rPr>
          <w:rStyle w:val="CharSectNo"/>
        </w:rPr>
        <w:lastRenderedPageBreak/>
        <w:t>11</w:t>
      </w:r>
      <w:r w:rsidRPr="00E14A6A">
        <w:tab/>
        <w:t xml:space="preserve">Meaning of </w:t>
      </w:r>
      <w:r w:rsidRPr="00E14A6A">
        <w:rPr>
          <w:rStyle w:val="charItals"/>
        </w:rPr>
        <w:t>registered</w:t>
      </w:r>
      <w:bookmarkEnd w:id="22"/>
    </w:p>
    <w:p w14:paraId="71A872B6" w14:textId="77777777" w:rsidR="00283E38" w:rsidRDefault="00283E38">
      <w:pPr>
        <w:pStyle w:val="Amainreturn"/>
        <w:keepNext/>
      </w:pPr>
      <w:r>
        <w:t xml:space="preserve">A place or object is </w:t>
      </w:r>
      <w:r w:rsidRPr="00CF41FA">
        <w:rPr>
          <w:rStyle w:val="charBoldItals"/>
        </w:rPr>
        <w:t>registered</w:t>
      </w:r>
      <w:r>
        <w:t xml:space="preserve"> if it is—</w:t>
      </w:r>
    </w:p>
    <w:p w14:paraId="6645A454" w14:textId="77777777" w:rsidR="00283E38" w:rsidRDefault="00283E38">
      <w:pPr>
        <w:pStyle w:val="Apara"/>
      </w:pPr>
      <w:r>
        <w:tab/>
        <w:t>(a)</w:t>
      </w:r>
      <w:r>
        <w:tab/>
        <w:t>provisionally registered under division 6.1; or</w:t>
      </w:r>
    </w:p>
    <w:p w14:paraId="18BE203B" w14:textId="77777777" w:rsidR="00283E38" w:rsidRDefault="00283E38">
      <w:pPr>
        <w:pStyle w:val="Apara"/>
      </w:pPr>
      <w:r>
        <w:tab/>
        <w:t>(b)</w:t>
      </w:r>
      <w:r>
        <w:tab/>
        <w:t>registered under division 6.2.</w:t>
      </w:r>
    </w:p>
    <w:p w14:paraId="50E7389F" w14:textId="77777777" w:rsidR="004D35CF" w:rsidRPr="00E14A6A" w:rsidRDefault="004D35CF" w:rsidP="004D35CF">
      <w:pPr>
        <w:pStyle w:val="AH5Sec"/>
        <w:rPr>
          <w:rStyle w:val="charItals"/>
        </w:rPr>
      </w:pPr>
      <w:bookmarkStart w:id="23" w:name="_Toc170989401"/>
      <w:r w:rsidRPr="006B7E5D">
        <w:rPr>
          <w:rStyle w:val="CharSectNo"/>
        </w:rPr>
        <w:t>12</w:t>
      </w:r>
      <w:r w:rsidRPr="00E14A6A">
        <w:tab/>
        <w:t xml:space="preserve">Meaning of </w:t>
      </w:r>
      <w:r w:rsidRPr="00E14A6A">
        <w:rPr>
          <w:rStyle w:val="charItals"/>
        </w:rPr>
        <w:t>registration details</w:t>
      </w:r>
      <w:bookmarkEnd w:id="23"/>
    </w:p>
    <w:p w14:paraId="517406A6" w14:textId="77777777" w:rsidR="00283E38" w:rsidRDefault="00283E38" w:rsidP="005D0BA7">
      <w:pPr>
        <w:pStyle w:val="Amainreturn"/>
      </w:pPr>
      <w:r>
        <w:t xml:space="preserve">The </w:t>
      </w:r>
      <w:r w:rsidRPr="00CF41FA">
        <w:rPr>
          <w:rStyle w:val="charBoldItals"/>
        </w:rPr>
        <w:t xml:space="preserve">registration details </w:t>
      </w:r>
      <w:r>
        <w:t>for a registered place or object are as follows:</w:t>
      </w:r>
    </w:p>
    <w:p w14:paraId="6B2FF4CE" w14:textId="77777777" w:rsidR="00283E38" w:rsidRDefault="00283E38">
      <w:pPr>
        <w:pStyle w:val="Apara"/>
        <w:rPr>
          <w:color w:val="000000"/>
        </w:rPr>
      </w:pPr>
      <w:r>
        <w:rPr>
          <w:color w:val="000000"/>
        </w:rPr>
        <w:tab/>
        <w:t>(a)</w:t>
      </w:r>
      <w:r>
        <w:rPr>
          <w:color w:val="000000"/>
        </w:rPr>
        <w:tab/>
        <w:t>its name;</w:t>
      </w:r>
    </w:p>
    <w:p w14:paraId="29CF6F42" w14:textId="77777777" w:rsidR="00283E38" w:rsidRDefault="00283E38">
      <w:pPr>
        <w:pStyle w:val="Apara"/>
        <w:rPr>
          <w:color w:val="000000"/>
        </w:rPr>
      </w:pPr>
      <w:r>
        <w:rPr>
          <w:color w:val="000000"/>
        </w:rPr>
        <w:tab/>
        <w:t>(b)</w:t>
      </w:r>
      <w:r>
        <w:rPr>
          <w:color w:val="000000"/>
        </w:rPr>
        <w:tab/>
        <w:t>its location or address;</w:t>
      </w:r>
    </w:p>
    <w:p w14:paraId="15EC0A86" w14:textId="77777777" w:rsidR="00283E38" w:rsidRDefault="00283E38">
      <w:pPr>
        <w:pStyle w:val="Apara"/>
      </w:pPr>
      <w:r>
        <w:tab/>
        <w:t>(c)</w:t>
      </w:r>
      <w:r>
        <w:tab/>
        <w:t>a description of it, including (if relevant) its extent or boundary;</w:t>
      </w:r>
    </w:p>
    <w:p w14:paraId="1B5C7E77" w14:textId="77777777" w:rsidR="00283E38" w:rsidRDefault="00283E38">
      <w:pPr>
        <w:pStyle w:val="Apara"/>
        <w:rPr>
          <w:color w:val="000000"/>
        </w:rPr>
      </w:pPr>
      <w:r>
        <w:rPr>
          <w:color w:val="000000"/>
        </w:rPr>
        <w:tab/>
        <w:t>(d)</w:t>
      </w:r>
      <w:r>
        <w:rPr>
          <w:color w:val="000000"/>
        </w:rPr>
        <w:tab/>
        <w:t xml:space="preserve">a statement about its heritage significance, </w:t>
      </w:r>
      <w:r>
        <w:t>including the reasons for the registration and an assessment of the place or object against the heritage significance criteria</w:t>
      </w:r>
      <w:r>
        <w:rPr>
          <w:color w:val="000000"/>
        </w:rPr>
        <w:t>;</w:t>
      </w:r>
    </w:p>
    <w:p w14:paraId="466C4F28" w14:textId="77777777" w:rsidR="00283E38" w:rsidRDefault="00283E38">
      <w:pPr>
        <w:pStyle w:val="Apara"/>
        <w:rPr>
          <w:color w:val="000000"/>
        </w:rPr>
      </w:pPr>
      <w:r>
        <w:rPr>
          <w:color w:val="000000"/>
        </w:rPr>
        <w:tab/>
        <w:t>(e)</w:t>
      </w:r>
      <w:r>
        <w:rPr>
          <w:color w:val="000000"/>
        </w:rPr>
        <w:tab/>
        <w:t>whether it is registered or provisionally registered;</w:t>
      </w:r>
    </w:p>
    <w:p w14:paraId="442586A6" w14:textId="77777777" w:rsidR="00283E38" w:rsidRDefault="00283E38">
      <w:pPr>
        <w:pStyle w:val="Apara"/>
        <w:rPr>
          <w:color w:val="000000"/>
        </w:rPr>
      </w:pPr>
      <w:r>
        <w:rPr>
          <w:color w:val="000000"/>
        </w:rPr>
        <w:tab/>
        <w:t>(f)</w:t>
      </w:r>
      <w:r>
        <w:rPr>
          <w:color w:val="000000"/>
        </w:rPr>
        <w:tab/>
        <w:t>the date it was registered or provisionally registered;</w:t>
      </w:r>
    </w:p>
    <w:p w14:paraId="6EAB7554" w14:textId="77777777" w:rsidR="00283E38" w:rsidRDefault="00283E38" w:rsidP="005D0BA7">
      <w:pPr>
        <w:pStyle w:val="Apara"/>
        <w:rPr>
          <w:color w:val="000000"/>
        </w:rPr>
      </w:pPr>
      <w:r>
        <w:rPr>
          <w:color w:val="000000"/>
        </w:rPr>
        <w:tab/>
        <w:t>(g)</w:t>
      </w:r>
      <w:r>
        <w:rPr>
          <w:color w:val="000000"/>
        </w:rPr>
        <w:tab/>
        <w:t>if it is provisionally registered—the period of provisional registration.</w:t>
      </w:r>
    </w:p>
    <w:p w14:paraId="42C10E5A" w14:textId="56CAC44B" w:rsidR="00283E38" w:rsidRDefault="00283E38">
      <w:pPr>
        <w:pStyle w:val="aNote"/>
      </w:pPr>
      <w:r w:rsidRPr="00CF41FA">
        <w:rPr>
          <w:rStyle w:val="charItals"/>
        </w:rPr>
        <w:t>Note</w:t>
      </w:r>
      <w:r w:rsidRPr="00CF41FA">
        <w:rPr>
          <w:rStyle w:val="charItals"/>
        </w:rPr>
        <w:tab/>
      </w:r>
      <w:r>
        <w:t>The registration details for a place or object may be cancelled under s</w:t>
      </w:r>
      <w:r w:rsidR="005D0BA7">
        <w:t xml:space="preserve"> </w:t>
      </w:r>
      <w:r>
        <w:t>48 (Cancellation of registration of place or object).</w:t>
      </w:r>
    </w:p>
    <w:p w14:paraId="03506FD6" w14:textId="77777777" w:rsidR="001C29EB" w:rsidRPr="00E14A6A" w:rsidRDefault="001C29EB" w:rsidP="001C29EB">
      <w:pPr>
        <w:pStyle w:val="AH5Sec"/>
        <w:rPr>
          <w:rStyle w:val="charItals"/>
        </w:rPr>
      </w:pPr>
      <w:bookmarkStart w:id="24" w:name="_Toc170989402"/>
      <w:r w:rsidRPr="006B7E5D">
        <w:rPr>
          <w:rStyle w:val="CharSectNo"/>
        </w:rPr>
        <w:t>13</w:t>
      </w:r>
      <w:r w:rsidRPr="00E14A6A">
        <w:tab/>
        <w:t xml:space="preserve">Meaning of </w:t>
      </w:r>
      <w:r w:rsidRPr="00E14A6A">
        <w:rPr>
          <w:rStyle w:val="charItals"/>
        </w:rPr>
        <w:t>interested person</w:t>
      </w:r>
      <w:bookmarkEnd w:id="24"/>
    </w:p>
    <w:p w14:paraId="3FDF0FC0" w14:textId="77777777" w:rsidR="001C29EB" w:rsidRPr="00E14A6A" w:rsidRDefault="001C29EB" w:rsidP="005D0BA7">
      <w:pPr>
        <w:pStyle w:val="Amain"/>
      </w:pPr>
      <w:r w:rsidRPr="00E14A6A">
        <w:tab/>
        <w:t>(1)</w:t>
      </w:r>
      <w:r w:rsidRPr="00E14A6A">
        <w:tab/>
        <w:t>In this Act:</w:t>
      </w:r>
    </w:p>
    <w:p w14:paraId="6B6C1CA1" w14:textId="77777777" w:rsidR="001C29EB" w:rsidRPr="00E14A6A" w:rsidRDefault="001C29EB" w:rsidP="005D0BA7">
      <w:pPr>
        <w:pStyle w:val="aDef"/>
        <w:numPr>
          <w:ilvl w:val="5"/>
          <w:numId w:val="0"/>
        </w:numPr>
        <w:ind w:left="1100"/>
      </w:pPr>
      <w:r w:rsidRPr="00E14A6A">
        <w:rPr>
          <w:rStyle w:val="charBoldItals"/>
        </w:rPr>
        <w:t>interested person</w:t>
      </w:r>
      <w:r w:rsidRPr="00E14A6A">
        <w:t xml:space="preserve"> means the following:</w:t>
      </w:r>
    </w:p>
    <w:p w14:paraId="2D934234" w14:textId="216294F5" w:rsidR="001C29EB" w:rsidRPr="00E14A6A" w:rsidRDefault="001C29EB" w:rsidP="001C29EB">
      <w:pPr>
        <w:pStyle w:val="aDefpara"/>
      </w:pPr>
      <w:r w:rsidRPr="00E14A6A">
        <w:tab/>
        <w:t>(a)</w:t>
      </w:r>
      <w:r w:rsidRPr="00E14A6A">
        <w:tab/>
        <w:t xml:space="preserve">for a place or object on Territory land—the </w:t>
      </w:r>
      <w:r w:rsidR="0034329E" w:rsidRPr="0034329E">
        <w:rPr>
          <w:rStyle w:val="charCitHyperlinkAbbrev"/>
          <w:color w:val="auto"/>
        </w:rPr>
        <w:t>territory plan</w:t>
      </w:r>
      <w:r w:rsidR="0034329E" w:rsidRPr="0034329E">
        <w:t xml:space="preserve">ning </w:t>
      </w:r>
      <w:r w:rsidR="0034329E" w:rsidRPr="00451D0B">
        <w:t>au</w:t>
      </w:r>
      <w:r w:rsidR="0034329E" w:rsidRPr="006F27A9">
        <w:t>thority</w:t>
      </w:r>
      <w:r w:rsidRPr="00E14A6A">
        <w:t xml:space="preserve">; </w:t>
      </w:r>
    </w:p>
    <w:p w14:paraId="055F8628" w14:textId="77777777" w:rsidR="001C29EB" w:rsidRPr="00E14A6A" w:rsidRDefault="001C29EB" w:rsidP="001C29EB">
      <w:pPr>
        <w:pStyle w:val="aDefpara"/>
      </w:pPr>
      <w:r w:rsidRPr="00E14A6A">
        <w:tab/>
        <w:t>(b)</w:t>
      </w:r>
      <w:r w:rsidRPr="00E14A6A">
        <w:tab/>
        <w:t>for a place or object that affects the conservation of flora or fauna—the conservator;</w:t>
      </w:r>
    </w:p>
    <w:p w14:paraId="3CAA6806" w14:textId="77777777" w:rsidR="001C29EB" w:rsidRPr="00E14A6A" w:rsidRDefault="001C29EB" w:rsidP="001C29EB">
      <w:pPr>
        <w:pStyle w:val="aDefpara"/>
      </w:pPr>
      <w:r w:rsidRPr="00E14A6A">
        <w:lastRenderedPageBreak/>
        <w:tab/>
        <w:t>(c)</w:t>
      </w:r>
      <w:r w:rsidRPr="00E14A6A">
        <w:tab/>
        <w:t>for a place or object the council considers may be relevant to the Commonwealth—the national capital authority;</w:t>
      </w:r>
    </w:p>
    <w:p w14:paraId="7065908F" w14:textId="77777777" w:rsidR="001C29EB" w:rsidRPr="00E14A6A" w:rsidRDefault="001C29EB" w:rsidP="001C29EB">
      <w:pPr>
        <w:pStyle w:val="aDefpara"/>
      </w:pPr>
      <w:r w:rsidRPr="00E14A6A">
        <w:tab/>
        <w:t>(d)</w:t>
      </w:r>
      <w:r w:rsidRPr="00E14A6A">
        <w:tab/>
        <w:t>for a place—the following:</w:t>
      </w:r>
    </w:p>
    <w:p w14:paraId="0367AAC0" w14:textId="77777777" w:rsidR="001C29EB" w:rsidRPr="00E14A6A" w:rsidRDefault="001C29EB" w:rsidP="001C29EB">
      <w:pPr>
        <w:pStyle w:val="aDefsubpara"/>
      </w:pPr>
      <w:r w:rsidRPr="00E14A6A">
        <w:tab/>
        <w:t>(i)</w:t>
      </w:r>
      <w:r w:rsidRPr="00E14A6A">
        <w:tab/>
        <w:t xml:space="preserve">the owner of the place; </w:t>
      </w:r>
    </w:p>
    <w:p w14:paraId="3B0E3156" w14:textId="77777777" w:rsidR="001C29EB" w:rsidRPr="00E14A6A" w:rsidRDefault="001C29EB" w:rsidP="001C29EB">
      <w:pPr>
        <w:pStyle w:val="aDefsubpara"/>
      </w:pPr>
      <w:r w:rsidRPr="00E14A6A">
        <w:tab/>
        <w:t>(ii)</w:t>
      </w:r>
      <w:r w:rsidRPr="00E14A6A">
        <w:tab/>
        <w:t xml:space="preserve">the occupier of the place; </w:t>
      </w:r>
    </w:p>
    <w:p w14:paraId="2A8782D1" w14:textId="77777777" w:rsidR="001C29EB" w:rsidRPr="00E14A6A" w:rsidRDefault="001C29EB" w:rsidP="001C29EB">
      <w:pPr>
        <w:pStyle w:val="aDefsubpara"/>
      </w:pPr>
      <w:r w:rsidRPr="00E14A6A">
        <w:tab/>
        <w:t>(iii)</w:t>
      </w:r>
      <w:r w:rsidRPr="00E14A6A">
        <w:tab/>
        <w:t>the lessee or sublessee of the place;</w:t>
      </w:r>
    </w:p>
    <w:p w14:paraId="2BB245D9" w14:textId="77777777" w:rsidR="001C29EB" w:rsidRPr="00E14A6A" w:rsidRDefault="001C29EB" w:rsidP="001C29EB">
      <w:pPr>
        <w:pStyle w:val="aDefsubpara"/>
      </w:pPr>
      <w:r w:rsidRPr="00E14A6A">
        <w:tab/>
        <w:t>(iv)</w:t>
      </w:r>
      <w:r w:rsidRPr="00E14A6A">
        <w:tab/>
        <w:t>the architect or designer of a building, structure or landscape at the place;</w:t>
      </w:r>
    </w:p>
    <w:p w14:paraId="712E58F7" w14:textId="77777777" w:rsidR="001C29EB" w:rsidRPr="00E14A6A" w:rsidRDefault="001C29EB" w:rsidP="001C29EB">
      <w:pPr>
        <w:pStyle w:val="aDefsubpara"/>
      </w:pPr>
      <w:r w:rsidRPr="00E14A6A">
        <w:tab/>
        <w:t>(v)</w:t>
      </w:r>
      <w:r w:rsidRPr="00E14A6A">
        <w:tab/>
        <w:t>any person who made a nomination application for the place;</w:t>
      </w:r>
    </w:p>
    <w:p w14:paraId="1A17F258" w14:textId="77777777" w:rsidR="001C29EB" w:rsidRPr="00E14A6A" w:rsidRDefault="001C29EB" w:rsidP="001C29EB">
      <w:pPr>
        <w:pStyle w:val="aDefsubpara"/>
      </w:pPr>
      <w:r w:rsidRPr="00E14A6A">
        <w:tab/>
        <w:t>(vi)</w:t>
      </w:r>
      <w:r w:rsidRPr="00E14A6A">
        <w:tab/>
        <w:t>any person who made an urgent provisional registration application for the place;</w:t>
      </w:r>
    </w:p>
    <w:p w14:paraId="23B8E220" w14:textId="77777777" w:rsidR="001C29EB" w:rsidRPr="00E14A6A" w:rsidRDefault="001C29EB" w:rsidP="001C29EB">
      <w:pPr>
        <w:pStyle w:val="aDefsubpara"/>
      </w:pPr>
      <w:r w:rsidRPr="00E14A6A">
        <w:tab/>
        <w:t>(vii)</w:t>
      </w:r>
      <w:r w:rsidRPr="00E14A6A">
        <w:tab/>
        <w:t>any person who made a cancellation proposal for the place;</w:t>
      </w:r>
    </w:p>
    <w:p w14:paraId="06C7BC65" w14:textId="77777777" w:rsidR="001C29EB" w:rsidRPr="00E14A6A" w:rsidRDefault="001C29EB" w:rsidP="001C29EB">
      <w:pPr>
        <w:pStyle w:val="aDefsubpara"/>
      </w:pPr>
      <w:r w:rsidRPr="00E14A6A">
        <w:tab/>
        <w:t>(viii)</w:t>
      </w:r>
      <w:r w:rsidRPr="00E14A6A">
        <w:tab/>
        <w:t>any person who made a register amendment application for the place;</w:t>
      </w:r>
    </w:p>
    <w:p w14:paraId="37932F35" w14:textId="77777777" w:rsidR="001C29EB" w:rsidRPr="00E14A6A" w:rsidRDefault="001C29EB" w:rsidP="001C29EB">
      <w:pPr>
        <w:pStyle w:val="aDefpara"/>
      </w:pPr>
      <w:r w:rsidRPr="00E14A6A">
        <w:tab/>
        <w:t>(e)</w:t>
      </w:r>
      <w:r w:rsidRPr="00E14A6A">
        <w:tab/>
        <w:t>for an object—the following:</w:t>
      </w:r>
    </w:p>
    <w:p w14:paraId="2486C6CB" w14:textId="77777777" w:rsidR="001C29EB" w:rsidRPr="00E14A6A" w:rsidRDefault="001C29EB" w:rsidP="001C29EB">
      <w:pPr>
        <w:pStyle w:val="aDefsubpara"/>
      </w:pPr>
      <w:r w:rsidRPr="00E14A6A">
        <w:tab/>
        <w:t>(i)</w:t>
      </w:r>
      <w:r w:rsidRPr="00E14A6A">
        <w:tab/>
        <w:t>the owner of the object;</w:t>
      </w:r>
    </w:p>
    <w:p w14:paraId="6185189C" w14:textId="77777777" w:rsidR="001C29EB" w:rsidRPr="00E14A6A" w:rsidRDefault="001C29EB" w:rsidP="001C29EB">
      <w:pPr>
        <w:pStyle w:val="aDefsubpara"/>
      </w:pPr>
      <w:r w:rsidRPr="00E14A6A">
        <w:tab/>
        <w:t>(ii)</w:t>
      </w:r>
      <w:r w:rsidRPr="00E14A6A">
        <w:tab/>
        <w:t>the person in possession of the object;</w:t>
      </w:r>
    </w:p>
    <w:p w14:paraId="4A0E01B9" w14:textId="77777777" w:rsidR="001C29EB" w:rsidRPr="00E14A6A" w:rsidRDefault="001C29EB" w:rsidP="001C29EB">
      <w:pPr>
        <w:pStyle w:val="aDefsubpara"/>
      </w:pPr>
      <w:r w:rsidRPr="00E14A6A">
        <w:tab/>
        <w:t>(iii)</w:t>
      </w:r>
      <w:r w:rsidRPr="00E14A6A">
        <w:tab/>
        <w:t>the designer of the object;</w:t>
      </w:r>
    </w:p>
    <w:p w14:paraId="1664E303" w14:textId="77777777" w:rsidR="001C29EB" w:rsidRPr="00E14A6A" w:rsidRDefault="001C29EB" w:rsidP="001C29EB">
      <w:pPr>
        <w:pStyle w:val="aDefsubpara"/>
      </w:pPr>
      <w:r w:rsidRPr="00E14A6A">
        <w:tab/>
        <w:t>(iv)</w:t>
      </w:r>
      <w:r w:rsidRPr="00E14A6A">
        <w:tab/>
        <w:t>if the object is an artwork—the artist who created the object;</w:t>
      </w:r>
    </w:p>
    <w:p w14:paraId="3765A489" w14:textId="77777777" w:rsidR="001C29EB" w:rsidRPr="00E14A6A" w:rsidRDefault="001C29EB" w:rsidP="001C29EB">
      <w:pPr>
        <w:pStyle w:val="aDefsubpara"/>
      </w:pPr>
      <w:r w:rsidRPr="00E14A6A">
        <w:tab/>
        <w:t>(v)</w:t>
      </w:r>
      <w:r w:rsidRPr="00E14A6A">
        <w:tab/>
        <w:t>any person who made a nomination application for the object;</w:t>
      </w:r>
    </w:p>
    <w:p w14:paraId="5165E952" w14:textId="77777777" w:rsidR="001C29EB" w:rsidRPr="00E14A6A" w:rsidRDefault="001C29EB" w:rsidP="001C29EB">
      <w:pPr>
        <w:pStyle w:val="aDefsubpara"/>
      </w:pPr>
      <w:r w:rsidRPr="00E14A6A">
        <w:tab/>
        <w:t>(vi)</w:t>
      </w:r>
      <w:r w:rsidRPr="00E14A6A">
        <w:tab/>
        <w:t>any person who made an urgent provisional registration application for the object;</w:t>
      </w:r>
    </w:p>
    <w:p w14:paraId="4DB4C88D" w14:textId="77777777" w:rsidR="001C29EB" w:rsidRPr="00E14A6A" w:rsidRDefault="001C29EB" w:rsidP="001C29EB">
      <w:pPr>
        <w:pStyle w:val="aDefsubpara"/>
      </w:pPr>
      <w:r w:rsidRPr="00E14A6A">
        <w:tab/>
        <w:t>(vii)</w:t>
      </w:r>
      <w:r w:rsidRPr="00E14A6A">
        <w:tab/>
        <w:t>any person who made a cancellation proposal for the object;</w:t>
      </w:r>
    </w:p>
    <w:p w14:paraId="2B7EBA4B" w14:textId="77777777" w:rsidR="001C29EB" w:rsidRPr="00E14A6A" w:rsidRDefault="001C29EB" w:rsidP="001C29EB">
      <w:pPr>
        <w:pStyle w:val="aDefsubpara"/>
      </w:pPr>
      <w:r w:rsidRPr="00E14A6A">
        <w:lastRenderedPageBreak/>
        <w:tab/>
        <w:t>(viii)</w:t>
      </w:r>
      <w:r w:rsidRPr="00E14A6A">
        <w:tab/>
        <w:t>any person who made a register amendment application for the object;</w:t>
      </w:r>
    </w:p>
    <w:p w14:paraId="37BD8665" w14:textId="77777777" w:rsidR="001C29EB" w:rsidRPr="00E14A6A" w:rsidRDefault="001C29EB" w:rsidP="001C29EB">
      <w:pPr>
        <w:pStyle w:val="aDefpara"/>
      </w:pPr>
      <w:r w:rsidRPr="00E14A6A">
        <w:tab/>
        <w:t>(f)</w:t>
      </w:r>
      <w:r w:rsidRPr="00E14A6A">
        <w:tab/>
        <w:t>for a place or object that is also an Aboriginal place or Aboriginal object—the following:</w:t>
      </w:r>
    </w:p>
    <w:p w14:paraId="7CD99E8A" w14:textId="79894B8B" w:rsidR="001C29EB" w:rsidRPr="00E14A6A" w:rsidRDefault="001C29EB" w:rsidP="001C29EB">
      <w:pPr>
        <w:pStyle w:val="aDefsubpara"/>
      </w:pPr>
      <w:r w:rsidRPr="00E14A6A">
        <w:tab/>
        <w:t>(i)</w:t>
      </w:r>
      <w:r w:rsidRPr="00E14A6A">
        <w:tab/>
        <w:t>for an Aboriginal place—a person (or entity) mentioned in paragraphs</w:t>
      </w:r>
      <w:r w:rsidR="005D0BA7">
        <w:t> </w:t>
      </w:r>
      <w:r w:rsidRPr="00E14A6A">
        <w:t>(a) to</w:t>
      </w:r>
      <w:r w:rsidR="005D0BA7">
        <w:t xml:space="preserve"> </w:t>
      </w:r>
      <w:r w:rsidRPr="00E14A6A">
        <w:t>(d);</w:t>
      </w:r>
    </w:p>
    <w:p w14:paraId="43A409C5" w14:textId="77777777" w:rsidR="001C29EB" w:rsidRPr="00E14A6A" w:rsidRDefault="001C29EB" w:rsidP="001C29EB">
      <w:pPr>
        <w:pStyle w:val="aDefsubpara"/>
      </w:pPr>
      <w:r w:rsidRPr="00E14A6A">
        <w:tab/>
        <w:t>(ii)</w:t>
      </w:r>
      <w:r w:rsidRPr="00E14A6A">
        <w:tab/>
        <w:t>for an Aboriginal object—a person (or entity) mentioned in paragraphs (a) to (c), and paragraph (e);</w:t>
      </w:r>
    </w:p>
    <w:p w14:paraId="0717AB4D" w14:textId="77777777" w:rsidR="001C29EB" w:rsidRPr="00E14A6A" w:rsidRDefault="001C29EB" w:rsidP="001C29EB">
      <w:pPr>
        <w:pStyle w:val="aDefsubpara"/>
      </w:pPr>
      <w:r w:rsidRPr="00E14A6A">
        <w:tab/>
        <w:t>(iii)</w:t>
      </w:r>
      <w:r w:rsidRPr="00E14A6A">
        <w:tab/>
        <w:t>a representative Aboriginal organisation;</w:t>
      </w:r>
    </w:p>
    <w:p w14:paraId="32136F8E" w14:textId="6DB2C7D2" w:rsidR="001C29EB" w:rsidRPr="00E14A6A" w:rsidRDefault="001C29EB" w:rsidP="001C29EB">
      <w:pPr>
        <w:pStyle w:val="aDefsubpara"/>
      </w:pPr>
      <w:r w:rsidRPr="00E14A6A">
        <w:tab/>
        <w:t>(iv)</w:t>
      </w:r>
      <w:r w:rsidRPr="00E14A6A">
        <w:tab/>
        <w:t>if the discovery of the place or object was reported under section</w:t>
      </w:r>
      <w:r w:rsidR="005D0BA7">
        <w:t> </w:t>
      </w:r>
      <w:r w:rsidRPr="00E14A6A">
        <w:t>51—the person who reported the discovery;</w:t>
      </w:r>
    </w:p>
    <w:p w14:paraId="2EAB7879" w14:textId="77777777" w:rsidR="001C29EB" w:rsidRPr="00E14A6A" w:rsidRDefault="001C29EB" w:rsidP="001C29EB">
      <w:pPr>
        <w:pStyle w:val="aDefpara"/>
      </w:pPr>
      <w:r w:rsidRPr="00E14A6A">
        <w:tab/>
        <w:t>(g)</w:t>
      </w:r>
      <w:r w:rsidRPr="00E14A6A">
        <w:tab/>
        <w:t xml:space="preserve">for a decision under section 40 (Decision about registration)—anyone who made </w:t>
      </w:r>
      <w:r w:rsidR="008130B5">
        <w:t>comments, in writing,</w:t>
      </w:r>
      <w:r w:rsidRPr="00E14A6A">
        <w:t xml:space="preserve"> to the council about the decision before the end of the public consultation period for the decision;</w:t>
      </w:r>
    </w:p>
    <w:p w14:paraId="0339844A" w14:textId="77777777" w:rsidR="001C29EB" w:rsidRPr="00E14A6A" w:rsidRDefault="001C29EB" w:rsidP="001C29EB">
      <w:pPr>
        <w:pStyle w:val="aDefpara"/>
      </w:pPr>
      <w:r w:rsidRPr="00E14A6A">
        <w:tab/>
        <w:t>(h)</w:t>
      </w:r>
      <w:r w:rsidRPr="00E14A6A">
        <w:tab/>
        <w:t xml:space="preserve">for a decision under </w:t>
      </w:r>
      <w:r w:rsidR="008130B5">
        <w:t>section 49</w:t>
      </w:r>
      <w:r w:rsidRPr="00E14A6A">
        <w:t xml:space="preserve"> (Decision about cancellation proposal)—anyone who made </w:t>
      </w:r>
      <w:r w:rsidR="008130B5">
        <w:t>comments, in writing,</w:t>
      </w:r>
      <w:r w:rsidRPr="00E14A6A">
        <w:t xml:space="preserve"> to the council about the decision before the end of the public consultation period for the decision.</w:t>
      </w:r>
    </w:p>
    <w:p w14:paraId="5094C58D" w14:textId="77777777" w:rsidR="001C29EB" w:rsidRPr="00E14A6A" w:rsidRDefault="001C29EB" w:rsidP="005D0BA7">
      <w:pPr>
        <w:pStyle w:val="Amain"/>
      </w:pPr>
      <w:r w:rsidRPr="00E14A6A">
        <w:tab/>
        <w:t>(2)</w:t>
      </w:r>
      <w:r w:rsidRPr="00E14A6A">
        <w:tab/>
        <w:t xml:space="preserve">However, a person is an </w:t>
      </w:r>
      <w:r w:rsidRPr="00E14A6A">
        <w:rPr>
          <w:rStyle w:val="charBoldItals"/>
        </w:rPr>
        <w:t>interested person</w:t>
      </w:r>
      <w:r w:rsidRPr="00E14A6A">
        <w:t xml:space="preserve"> for part 17 (Notification and review of decisions) only if the person is 1 of the following:</w:t>
      </w:r>
    </w:p>
    <w:p w14:paraId="766B94AE" w14:textId="77777777" w:rsidR="001C29EB" w:rsidRPr="00E14A6A" w:rsidRDefault="001C29EB" w:rsidP="001C29EB">
      <w:pPr>
        <w:pStyle w:val="Apara"/>
      </w:pPr>
      <w:r w:rsidRPr="00E14A6A">
        <w:tab/>
        <w:t>(a)</w:t>
      </w:r>
      <w:r w:rsidRPr="00E14A6A">
        <w:tab/>
        <w:t>for a decision under section 40 (Decision about registration)—the following:</w:t>
      </w:r>
    </w:p>
    <w:p w14:paraId="1833BB9E" w14:textId="6DE0D6E1" w:rsidR="001C29EB" w:rsidRPr="00E14A6A" w:rsidRDefault="001C29EB" w:rsidP="001C29EB">
      <w:pPr>
        <w:pStyle w:val="Asubpara"/>
      </w:pPr>
      <w:r w:rsidRPr="00E14A6A">
        <w:tab/>
        <w:t>(i)</w:t>
      </w:r>
      <w:r w:rsidRPr="00E14A6A">
        <w:tab/>
        <w:t>a person mentioned in subsection (1)</w:t>
      </w:r>
      <w:r w:rsidR="005D0BA7">
        <w:t xml:space="preserve"> </w:t>
      </w:r>
      <w:r w:rsidRPr="00E14A6A">
        <w:t>(g);</w:t>
      </w:r>
    </w:p>
    <w:p w14:paraId="13B15F2A" w14:textId="1079E489" w:rsidR="001C29EB" w:rsidRPr="00E14A6A" w:rsidRDefault="001C29EB" w:rsidP="001C29EB">
      <w:pPr>
        <w:pStyle w:val="Asubpara"/>
      </w:pPr>
      <w:r w:rsidRPr="00E14A6A">
        <w:tab/>
        <w:t>(ii)</w:t>
      </w:r>
      <w:r w:rsidRPr="00E14A6A">
        <w:tab/>
        <w:t>if the decision relates to a place—a person mentioned in subsection</w:t>
      </w:r>
      <w:r w:rsidR="005D0BA7">
        <w:t> </w:t>
      </w:r>
      <w:r w:rsidRPr="00E14A6A">
        <w:t>(1)</w:t>
      </w:r>
      <w:r w:rsidR="005D0BA7">
        <w:t xml:space="preserve"> </w:t>
      </w:r>
      <w:r w:rsidRPr="00E14A6A">
        <w:t>(d)</w:t>
      </w:r>
      <w:r w:rsidR="005D0BA7">
        <w:t xml:space="preserve"> </w:t>
      </w:r>
      <w:r w:rsidRPr="00E14A6A">
        <w:t>(i) to (iii);</w:t>
      </w:r>
    </w:p>
    <w:p w14:paraId="169C7BAB" w14:textId="2C01CC96" w:rsidR="001C29EB" w:rsidRPr="00E14A6A" w:rsidRDefault="001C29EB" w:rsidP="001C29EB">
      <w:pPr>
        <w:pStyle w:val="Asubpara"/>
      </w:pPr>
      <w:r w:rsidRPr="00E14A6A">
        <w:tab/>
        <w:t>(iii)</w:t>
      </w:r>
      <w:r w:rsidRPr="00E14A6A">
        <w:tab/>
        <w:t>if the decision relates to an object—a person mentioned in subsection</w:t>
      </w:r>
      <w:r w:rsidR="005D0BA7">
        <w:t> </w:t>
      </w:r>
      <w:r w:rsidRPr="00E14A6A">
        <w:t>(1)</w:t>
      </w:r>
      <w:r w:rsidR="005D0BA7">
        <w:t xml:space="preserve"> </w:t>
      </w:r>
      <w:r w:rsidRPr="00E14A6A">
        <w:t>(e) (i) and (ii);</w:t>
      </w:r>
    </w:p>
    <w:p w14:paraId="0C410573" w14:textId="77777777" w:rsidR="001C29EB" w:rsidRPr="00E14A6A" w:rsidRDefault="001C29EB" w:rsidP="001C29EB">
      <w:pPr>
        <w:pStyle w:val="Apara"/>
      </w:pPr>
      <w:r w:rsidRPr="00E14A6A">
        <w:lastRenderedPageBreak/>
        <w:tab/>
        <w:t>(b)</w:t>
      </w:r>
      <w:r w:rsidRPr="00E14A6A">
        <w:tab/>
        <w:t xml:space="preserve">for a decision under </w:t>
      </w:r>
      <w:r w:rsidR="008130B5">
        <w:t>section 49</w:t>
      </w:r>
      <w:r w:rsidRPr="00E14A6A">
        <w:t xml:space="preserve"> (Decision about cancellation proposal)—the following:</w:t>
      </w:r>
    </w:p>
    <w:p w14:paraId="357AB457" w14:textId="05AB4FE0" w:rsidR="001C29EB" w:rsidRPr="00E14A6A" w:rsidRDefault="001C29EB" w:rsidP="001C29EB">
      <w:pPr>
        <w:pStyle w:val="Asubpara"/>
      </w:pPr>
      <w:r w:rsidRPr="00E14A6A">
        <w:tab/>
        <w:t>(i)</w:t>
      </w:r>
      <w:r w:rsidRPr="00E14A6A">
        <w:tab/>
        <w:t>a person mentioned in subsection (1)</w:t>
      </w:r>
      <w:r w:rsidR="005D0BA7">
        <w:t xml:space="preserve"> </w:t>
      </w:r>
      <w:r w:rsidRPr="00E14A6A">
        <w:t>(h);</w:t>
      </w:r>
    </w:p>
    <w:p w14:paraId="3F6543D9" w14:textId="2C934F65" w:rsidR="001C29EB" w:rsidRPr="00E14A6A" w:rsidRDefault="001C29EB" w:rsidP="001C29EB">
      <w:pPr>
        <w:pStyle w:val="Asubpara"/>
      </w:pPr>
      <w:r w:rsidRPr="00E14A6A">
        <w:tab/>
        <w:t>(ii)</w:t>
      </w:r>
      <w:r w:rsidRPr="00E14A6A">
        <w:tab/>
        <w:t>if the decision relates to a place—a person mentioned in subsection (1)</w:t>
      </w:r>
      <w:r w:rsidR="005D0BA7">
        <w:t xml:space="preserve"> </w:t>
      </w:r>
      <w:r w:rsidRPr="00E14A6A">
        <w:t>(d)</w:t>
      </w:r>
      <w:r w:rsidR="005D0BA7">
        <w:t xml:space="preserve"> </w:t>
      </w:r>
      <w:r w:rsidRPr="00E14A6A">
        <w:t>(i) to (iii);</w:t>
      </w:r>
    </w:p>
    <w:p w14:paraId="2AE8B84C" w14:textId="1F7EEFAC" w:rsidR="001C29EB" w:rsidRPr="00E14A6A" w:rsidRDefault="001C29EB" w:rsidP="001C29EB">
      <w:pPr>
        <w:pStyle w:val="Asubpara"/>
      </w:pPr>
      <w:r w:rsidRPr="00E14A6A">
        <w:tab/>
        <w:t>(iii)</w:t>
      </w:r>
      <w:r w:rsidRPr="00E14A6A">
        <w:tab/>
        <w:t>if the decision relates to an object—a person mentioned in subsection (1)</w:t>
      </w:r>
      <w:r w:rsidR="005D0BA7">
        <w:t xml:space="preserve"> </w:t>
      </w:r>
      <w:r w:rsidRPr="00E14A6A">
        <w:t>(e)</w:t>
      </w:r>
      <w:r w:rsidR="005D0BA7">
        <w:t xml:space="preserve"> </w:t>
      </w:r>
      <w:r w:rsidRPr="00E14A6A">
        <w:t>(i) and (ii);</w:t>
      </w:r>
    </w:p>
    <w:p w14:paraId="3CF2F4A1" w14:textId="77777777" w:rsidR="001C29EB" w:rsidRPr="00E14A6A" w:rsidRDefault="001C29EB" w:rsidP="001C29EB">
      <w:pPr>
        <w:pStyle w:val="Apara"/>
      </w:pPr>
      <w:r w:rsidRPr="00E14A6A">
        <w:tab/>
        <w:t>(c)</w:t>
      </w:r>
      <w:r w:rsidRPr="00E14A6A">
        <w:tab/>
        <w:t>for a decision under section 56 (Approval to publish restricted information)—the applicant for approval;</w:t>
      </w:r>
    </w:p>
    <w:p w14:paraId="4F9FA718" w14:textId="77777777" w:rsidR="001C29EB" w:rsidRPr="00E14A6A" w:rsidRDefault="001C29EB" w:rsidP="001C29EB">
      <w:pPr>
        <w:pStyle w:val="Apara"/>
      </w:pPr>
      <w:r w:rsidRPr="00E14A6A">
        <w:tab/>
        <w:t>(d)</w:t>
      </w:r>
      <w:r w:rsidRPr="00E14A6A">
        <w:tab/>
        <w:t>for a decision under section 62 (Heritage direction by council)—the person to whom the direction is given;</w:t>
      </w:r>
    </w:p>
    <w:p w14:paraId="3ADA1F0F" w14:textId="77777777" w:rsidR="003B4746" w:rsidRPr="00F40999" w:rsidRDefault="003B4746" w:rsidP="003B4746">
      <w:pPr>
        <w:pStyle w:val="Apara"/>
      </w:pPr>
      <w:r w:rsidRPr="00F40999">
        <w:tab/>
        <w:t>(</w:t>
      </w:r>
      <w:r>
        <w:t>e</w:t>
      </w:r>
      <w:r w:rsidRPr="00F40999">
        <w:t>)</w:t>
      </w:r>
      <w:r w:rsidRPr="00F40999">
        <w:tab/>
        <w:t>for a decision under section 67A (Repair damage direction by council)—the following:</w:t>
      </w:r>
    </w:p>
    <w:p w14:paraId="5CE64608" w14:textId="77777777" w:rsidR="003B4746" w:rsidRPr="00F40999" w:rsidRDefault="003B4746" w:rsidP="003B4746">
      <w:pPr>
        <w:pStyle w:val="Asubpara"/>
      </w:pPr>
      <w:r w:rsidRPr="00F40999">
        <w:tab/>
        <w:t>(i)</w:t>
      </w:r>
      <w:r w:rsidRPr="00F40999">
        <w:tab/>
        <w:t>the person to whom the direction is given;</w:t>
      </w:r>
    </w:p>
    <w:p w14:paraId="09199AF8" w14:textId="77777777" w:rsidR="003B4746" w:rsidRPr="00F40999" w:rsidRDefault="003B4746" w:rsidP="003B4746">
      <w:pPr>
        <w:pStyle w:val="Asubpara"/>
      </w:pPr>
      <w:r w:rsidRPr="00F40999">
        <w:tab/>
        <w:t>(ii)</w:t>
      </w:r>
      <w:r w:rsidRPr="00F40999">
        <w:tab/>
        <w:t>if the decision relates to a place—a person mentioned in subsection (1) (d) (i);</w:t>
      </w:r>
    </w:p>
    <w:p w14:paraId="365ACB73" w14:textId="77777777" w:rsidR="003B4746" w:rsidRPr="00F40999" w:rsidRDefault="003B4746" w:rsidP="003B4746">
      <w:pPr>
        <w:pStyle w:val="Asubpara"/>
      </w:pPr>
      <w:r w:rsidRPr="00F40999">
        <w:tab/>
        <w:t>(iii)</w:t>
      </w:r>
      <w:r w:rsidRPr="00F40999">
        <w:tab/>
        <w:t>if the decision relates to an object—a person mentioned in subsection (1) (e) (i);</w:t>
      </w:r>
    </w:p>
    <w:p w14:paraId="543BCCD3" w14:textId="77777777" w:rsidR="003B4746" w:rsidRPr="00F40999" w:rsidRDefault="003B4746" w:rsidP="003B4746">
      <w:pPr>
        <w:pStyle w:val="Apara"/>
      </w:pPr>
      <w:r w:rsidRPr="00F40999">
        <w:tab/>
        <w:t>(</w:t>
      </w:r>
      <w:r>
        <w:t>f</w:t>
      </w:r>
      <w:r w:rsidRPr="00F40999">
        <w:t>)</w:t>
      </w:r>
      <w:r w:rsidRPr="00F40999">
        <w:tab/>
        <w:t>for a decision under section 67B (Extension of repair damage direction)—the person who applied for the extension;</w:t>
      </w:r>
    </w:p>
    <w:p w14:paraId="152D9086" w14:textId="77777777" w:rsidR="001C29EB" w:rsidRPr="00E14A6A" w:rsidRDefault="001C29EB" w:rsidP="001C29EB">
      <w:pPr>
        <w:pStyle w:val="Apara"/>
      </w:pPr>
      <w:r w:rsidRPr="00E14A6A">
        <w:tab/>
        <w:t>(</w:t>
      </w:r>
      <w:r w:rsidR="003B4746">
        <w:t>g</w:t>
      </w:r>
      <w:r w:rsidRPr="00E14A6A">
        <w:t>)</w:t>
      </w:r>
      <w:r w:rsidRPr="00E14A6A">
        <w:tab/>
        <w:t>for a decision under section 95 (Information discovery order)—the person to whom the order is given.</w:t>
      </w:r>
    </w:p>
    <w:p w14:paraId="100E1E4E" w14:textId="77777777" w:rsidR="001C29EB" w:rsidRPr="00E14A6A" w:rsidRDefault="001C29EB" w:rsidP="005D0BA7">
      <w:pPr>
        <w:pStyle w:val="aNote"/>
      </w:pPr>
      <w:r w:rsidRPr="00E14A6A">
        <w:rPr>
          <w:rStyle w:val="charItals"/>
        </w:rPr>
        <w:t>Note</w:t>
      </w:r>
      <w:r w:rsidRPr="00E14A6A">
        <w:rPr>
          <w:rStyle w:val="charItals"/>
        </w:rPr>
        <w:tab/>
      </w:r>
      <w:r w:rsidRPr="00E14A6A">
        <w:t>An interested person for a reviewable decision is entitled to—</w:t>
      </w:r>
    </w:p>
    <w:p w14:paraId="08AD3D9A" w14:textId="74491C7B" w:rsidR="001C29EB" w:rsidRPr="00E14A6A" w:rsidRDefault="001C29EB" w:rsidP="005D0BA7">
      <w:pPr>
        <w:pStyle w:val="aNotePara"/>
      </w:pPr>
      <w:r w:rsidRPr="00E14A6A">
        <w:tab/>
        <w:t>(a)</w:t>
      </w:r>
      <w:r w:rsidRPr="00E14A6A">
        <w:tab/>
        <w:t>be given a reviewable decision notice (see s</w:t>
      </w:r>
      <w:r w:rsidR="005D0BA7">
        <w:t xml:space="preserve"> </w:t>
      </w:r>
      <w:r w:rsidRPr="00E14A6A">
        <w:t>113); and</w:t>
      </w:r>
    </w:p>
    <w:p w14:paraId="7920F750" w14:textId="4712B57A" w:rsidR="001C29EB" w:rsidRPr="00E14A6A" w:rsidRDefault="001C29EB" w:rsidP="001C29EB">
      <w:pPr>
        <w:pStyle w:val="aNotePara"/>
      </w:pPr>
      <w:r w:rsidRPr="00E14A6A">
        <w:tab/>
        <w:t>(b)</w:t>
      </w:r>
      <w:r w:rsidRPr="00E14A6A">
        <w:tab/>
        <w:t>apply to the ACAT for a review of the decision (see s</w:t>
      </w:r>
      <w:r w:rsidR="005D0BA7">
        <w:t xml:space="preserve"> </w:t>
      </w:r>
      <w:r w:rsidRPr="00E14A6A">
        <w:t>114).</w:t>
      </w:r>
    </w:p>
    <w:p w14:paraId="00BCA503" w14:textId="77777777" w:rsidR="001C29EB" w:rsidRPr="00E14A6A" w:rsidRDefault="001C29EB" w:rsidP="001C29EB">
      <w:pPr>
        <w:pStyle w:val="AH5Sec"/>
        <w:rPr>
          <w:rStyle w:val="charItals"/>
        </w:rPr>
      </w:pPr>
      <w:bookmarkStart w:id="25" w:name="_Toc170989403"/>
      <w:r w:rsidRPr="006B7E5D">
        <w:rPr>
          <w:rStyle w:val="CharSectNo"/>
        </w:rPr>
        <w:lastRenderedPageBreak/>
        <w:t>14</w:t>
      </w:r>
      <w:r w:rsidRPr="00E14A6A">
        <w:tab/>
        <w:t xml:space="preserve">Meaning of </w:t>
      </w:r>
      <w:r w:rsidRPr="00E14A6A">
        <w:rPr>
          <w:rStyle w:val="charItals"/>
        </w:rPr>
        <w:t>representative Aboriginal organisation</w:t>
      </w:r>
      <w:bookmarkEnd w:id="25"/>
    </w:p>
    <w:p w14:paraId="60131BC3" w14:textId="77777777" w:rsidR="00283E38" w:rsidRDefault="00283E38">
      <w:pPr>
        <w:pStyle w:val="Amain"/>
        <w:keepNext/>
      </w:pPr>
      <w:r>
        <w:tab/>
        <w:t>(1)</w:t>
      </w:r>
      <w:r>
        <w:tab/>
        <w:t>In this Act:</w:t>
      </w:r>
    </w:p>
    <w:p w14:paraId="581CE01B" w14:textId="77777777" w:rsidR="00283E38" w:rsidRDefault="00283E38">
      <w:pPr>
        <w:pStyle w:val="aDef"/>
        <w:rPr>
          <w:color w:val="000000"/>
        </w:rPr>
      </w:pPr>
      <w:r w:rsidRPr="00CF41FA">
        <w:rPr>
          <w:rStyle w:val="charBoldItals"/>
        </w:rPr>
        <w:t>representative Aboriginal organisation</w:t>
      </w:r>
      <w:r>
        <w:rPr>
          <w:color w:val="000000"/>
        </w:rPr>
        <w:t xml:space="preserve"> means an entity declared under subsection (</w:t>
      </w:r>
      <w:r w:rsidR="00F27CA4">
        <w:rPr>
          <w:color w:val="000000"/>
        </w:rPr>
        <w:t>8</w:t>
      </w:r>
      <w:r>
        <w:rPr>
          <w:color w:val="000000"/>
        </w:rPr>
        <w:t>).</w:t>
      </w:r>
    </w:p>
    <w:p w14:paraId="66CE5010" w14:textId="77777777" w:rsidR="00283E38" w:rsidRDefault="00283E38" w:rsidP="005D0BA7">
      <w:pPr>
        <w:pStyle w:val="Amain"/>
      </w:pPr>
      <w:r>
        <w:tab/>
        <w:t>(2)</w:t>
      </w:r>
      <w:r>
        <w:tab/>
        <w:t>Before declaring criteria under subsection (3), the Minister must consult—</w:t>
      </w:r>
    </w:p>
    <w:p w14:paraId="13E25101" w14:textId="77777777" w:rsidR="00283E38" w:rsidRDefault="00283E38" w:rsidP="005D0BA7">
      <w:pPr>
        <w:pStyle w:val="Apara"/>
      </w:pPr>
      <w:r>
        <w:tab/>
        <w:t>(a)</w:t>
      </w:r>
      <w:r>
        <w:tab/>
        <w:t>Aboriginal people whom the Minister is satisfied have a traditional affiliation with land; and</w:t>
      </w:r>
    </w:p>
    <w:p w14:paraId="6C4A4902" w14:textId="77777777" w:rsidR="00283E38" w:rsidRDefault="00283E38">
      <w:pPr>
        <w:pStyle w:val="Apara"/>
      </w:pPr>
      <w:r>
        <w:tab/>
        <w:t>(b)</w:t>
      </w:r>
      <w:r>
        <w:tab/>
        <w:t>the council.</w:t>
      </w:r>
    </w:p>
    <w:p w14:paraId="78DFD406" w14:textId="77777777" w:rsidR="00283E38" w:rsidRDefault="00283E38">
      <w:pPr>
        <w:pStyle w:val="Amain"/>
      </w:pPr>
      <w:r>
        <w:tab/>
        <w:t>(</w:t>
      </w:r>
      <w:r w:rsidR="007754A8">
        <w:t>3)</w:t>
      </w:r>
      <w:r w:rsidR="007754A8">
        <w:tab/>
        <w:t>The Minister may</w:t>
      </w:r>
      <w:r>
        <w:t xml:space="preserve"> declare criteria for deciding whether an entity should be declared to be a representative Aboriginal organisation.</w:t>
      </w:r>
    </w:p>
    <w:p w14:paraId="3DD5E596" w14:textId="3B695CF5" w:rsidR="00283E38" w:rsidRDefault="00283E38" w:rsidP="005D0BA7">
      <w:pPr>
        <w:pStyle w:val="Amain"/>
      </w:pPr>
      <w:r>
        <w:tab/>
        <w:t>(4)</w:t>
      </w:r>
      <w:r>
        <w:tab/>
        <w:t>A declaration under subsection</w:t>
      </w:r>
      <w:r w:rsidR="005D0BA7">
        <w:t xml:space="preserve"> </w:t>
      </w:r>
      <w:r>
        <w:t>(3) is a disallowable instrument.</w:t>
      </w:r>
    </w:p>
    <w:p w14:paraId="51D58BA0" w14:textId="0665E56E" w:rsidR="00283E38" w:rsidRDefault="00283E38">
      <w:pPr>
        <w:pStyle w:val="aNote"/>
        <w:rPr>
          <w:color w:val="000000"/>
        </w:rPr>
      </w:pPr>
      <w:r w:rsidRPr="00CF41FA">
        <w:rPr>
          <w:rStyle w:val="charItals"/>
        </w:rPr>
        <w:t>Note</w:t>
      </w:r>
      <w:r w:rsidRPr="00CF41FA">
        <w:rPr>
          <w:rStyle w:val="charItals"/>
        </w:rPr>
        <w:tab/>
      </w:r>
      <w:r>
        <w:rPr>
          <w:color w:val="000000"/>
        </w:rPr>
        <w:t xml:space="preserve">A disallowable instrument must be notified, and presented to the Legislative Assembly, under the </w:t>
      </w:r>
      <w:hyperlink r:id="rId39" w:tooltip="A2001-14" w:history="1">
        <w:r w:rsidR="00CF41FA" w:rsidRPr="00CF41FA">
          <w:rPr>
            <w:rStyle w:val="charCitHyperlinkAbbrev"/>
          </w:rPr>
          <w:t>Legislation Act</w:t>
        </w:r>
      </w:hyperlink>
      <w:r>
        <w:rPr>
          <w:color w:val="000000"/>
        </w:rPr>
        <w:t>.</w:t>
      </w:r>
    </w:p>
    <w:p w14:paraId="085A54B1" w14:textId="77777777" w:rsidR="00283E38" w:rsidRDefault="00283E38">
      <w:pPr>
        <w:pStyle w:val="Amain"/>
      </w:pPr>
      <w:r>
        <w:tab/>
        <w:t>(5)</w:t>
      </w:r>
      <w:r>
        <w:tab/>
        <w:t>For this section, the Minister</w:t>
      </w:r>
      <w:r w:rsidR="007754A8">
        <w:t xml:space="preserve"> must</w:t>
      </w:r>
      <w:r>
        <w:t xml:space="preserve"> invite expressions of interest from entities willing to be declared under subsection (</w:t>
      </w:r>
      <w:r w:rsidR="00F27CA4">
        <w:t>8</w:t>
      </w:r>
      <w:r>
        <w:t>).</w:t>
      </w:r>
    </w:p>
    <w:p w14:paraId="0C6FBC6E" w14:textId="77777777" w:rsidR="00861566" w:rsidRPr="0092630A" w:rsidRDefault="00861566" w:rsidP="004C506D">
      <w:pPr>
        <w:pStyle w:val="Amain"/>
        <w:rPr>
          <w:lang w:eastAsia="en-AU"/>
        </w:rPr>
      </w:pPr>
      <w:r w:rsidRPr="0092630A">
        <w:rPr>
          <w:lang w:eastAsia="en-AU"/>
        </w:rPr>
        <w:tab/>
        <w:t>(6)</w:t>
      </w:r>
      <w:r w:rsidRPr="0092630A">
        <w:rPr>
          <w:lang w:eastAsia="en-AU"/>
        </w:rPr>
        <w:tab/>
        <w:t>The notice under subsection (5)</w:t>
      </w:r>
      <w:r w:rsidRPr="0092630A">
        <w:rPr>
          <w:szCs w:val="24"/>
          <w:lang w:eastAsia="en-AU"/>
        </w:rPr>
        <w:t xml:space="preserve"> is a notifiable instrument.</w:t>
      </w:r>
    </w:p>
    <w:p w14:paraId="359C8F4B" w14:textId="66FF809F" w:rsidR="00861566" w:rsidRPr="0092630A" w:rsidRDefault="00861566" w:rsidP="00861566">
      <w:pPr>
        <w:pStyle w:val="aNote"/>
        <w:rPr>
          <w:lang w:eastAsia="en-AU"/>
        </w:rPr>
      </w:pPr>
      <w:r w:rsidRPr="0092630A">
        <w:rPr>
          <w:rStyle w:val="charItals"/>
        </w:rPr>
        <w:t>Note</w:t>
      </w:r>
      <w:r w:rsidRPr="0092630A">
        <w:rPr>
          <w:rStyle w:val="charItals"/>
        </w:rPr>
        <w:tab/>
      </w:r>
      <w:r w:rsidRPr="0092630A">
        <w:rPr>
          <w:lang w:eastAsia="en-AU"/>
        </w:rPr>
        <w:t xml:space="preserve">A notifiable instrument must be notified under the </w:t>
      </w:r>
      <w:hyperlink r:id="rId40" w:tooltip="A2001-14" w:history="1">
        <w:r w:rsidRPr="0092630A">
          <w:rPr>
            <w:rStyle w:val="charCitHyperlinkAbbrev"/>
          </w:rPr>
          <w:t>Legislation Act</w:t>
        </w:r>
      </w:hyperlink>
      <w:r w:rsidRPr="0092630A">
        <w:rPr>
          <w:lang w:eastAsia="en-AU"/>
        </w:rPr>
        <w:t>.</w:t>
      </w:r>
    </w:p>
    <w:p w14:paraId="52320716" w14:textId="77777777" w:rsidR="00861566" w:rsidRPr="0092630A" w:rsidRDefault="00861566" w:rsidP="004C506D">
      <w:pPr>
        <w:pStyle w:val="Amain"/>
        <w:rPr>
          <w:lang w:eastAsia="en-AU"/>
        </w:rPr>
      </w:pPr>
      <w:r w:rsidRPr="0092630A">
        <w:rPr>
          <w:lang w:eastAsia="en-AU"/>
        </w:rPr>
        <w:tab/>
        <w:t>(</w:t>
      </w:r>
      <w:r>
        <w:rPr>
          <w:lang w:eastAsia="en-AU"/>
        </w:rPr>
        <w:t>7</w:t>
      </w:r>
      <w:r w:rsidRPr="0092630A">
        <w:rPr>
          <w:lang w:eastAsia="en-AU"/>
        </w:rPr>
        <w:t>)</w:t>
      </w:r>
      <w:r w:rsidRPr="0092630A">
        <w:rPr>
          <w:lang w:eastAsia="en-AU"/>
        </w:rPr>
        <w:tab/>
        <w:t>The Minister must give additional public notice of the notice under subsection (5).</w:t>
      </w:r>
    </w:p>
    <w:p w14:paraId="6446C4D6" w14:textId="6CC3F623" w:rsidR="00861566" w:rsidRPr="0092630A" w:rsidRDefault="00861566" w:rsidP="00861566">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41" w:tooltip="A2001-14" w:history="1">
        <w:r w:rsidRPr="0092630A">
          <w:rPr>
            <w:rStyle w:val="charCitHyperlinkAbbrev"/>
          </w:rPr>
          <w:t>Legislation Act</w:t>
        </w:r>
      </w:hyperlink>
      <w:r w:rsidRPr="0092630A">
        <w:rPr>
          <w:lang w:eastAsia="en-AU"/>
        </w:rPr>
        <w:t>, dict, pt 1). The requirement in s (</w:t>
      </w:r>
      <w:r>
        <w:rPr>
          <w:lang w:eastAsia="en-AU"/>
        </w:rPr>
        <w:t>7</w:t>
      </w:r>
      <w:r w:rsidRPr="0092630A">
        <w:rPr>
          <w:lang w:eastAsia="en-AU"/>
        </w:rPr>
        <w:t>) is in addition to the requirement for notification on the legislation register as a notifiable instrument.</w:t>
      </w:r>
    </w:p>
    <w:p w14:paraId="09FA2A86" w14:textId="77777777" w:rsidR="00283E38" w:rsidRDefault="00283E38" w:rsidP="00725185">
      <w:pPr>
        <w:pStyle w:val="Amain"/>
        <w:keepNext/>
      </w:pPr>
      <w:r>
        <w:lastRenderedPageBreak/>
        <w:tab/>
        <w:t>(</w:t>
      </w:r>
      <w:r w:rsidR="00861566">
        <w:t>8</w:t>
      </w:r>
      <w:r w:rsidR="007754A8">
        <w:t>)</w:t>
      </w:r>
      <w:r w:rsidR="007754A8">
        <w:tab/>
        <w:t>The Minister may</w:t>
      </w:r>
      <w:r>
        <w:t xml:space="preserve"> declare an entity to be a representative Aboriginal organisation.</w:t>
      </w:r>
    </w:p>
    <w:p w14:paraId="5D3E15EB" w14:textId="3EDB5F05" w:rsidR="001C29EB" w:rsidRPr="00E14A6A" w:rsidRDefault="001C29EB" w:rsidP="00725185">
      <w:pPr>
        <w:pStyle w:val="aNote"/>
        <w:keepLines/>
      </w:pPr>
      <w:r w:rsidRPr="00E14A6A">
        <w:rPr>
          <w:rStyle w:val="charItals"/>
        </w:rPr>
        <w:t>Note</w:t>
      </w:r>
      <w:r w:rsidRPr="00E14A6A">
        <w:rPr>
          <w:rStyle w:val="charItals"/>
        </w:rPr>
        <w:tab/>
      </w:r>
      <w:r w:rsidRPr="00E14A6A">
        <w:t>The power to make a declaration includes the power to am</w:t>
      </w:r>
      <w:r w:rsidR="00725185">
        <w:t xml:space="preserve">end or repeal the declaration. </w:t>
      </w:r>
      <w:r w:rsidRPr="00E14A6A">
        <w:t xml:space="preserve">The power to amend or repeal the declaration is exercisable in the same way, and subject to the same conditions, as the power to make the declaration (see </w:t>
      </w:r>
      <w:hyperlink r:id="rId42" w:tooltip="A2001-14" w:history="1">
        <w:r w:rsidRPr="00E14A6A">
          <w:rPr>
            <w:rStyle w:val="charCitHyperlinkAbbrev"/>
          </w:rPr>
          <w:t>Legislation Act</w:t>
        </w:r>
      </w:hyperlink>
      <w:r w:rsidRPr="00E14A6A">
        <w:t>, s</w:t>
      </w:r>
      <w:r w:rsidR="005D0BA7">
        <w:t xml:space="preserve"> </w:t>
      </w:r>
      <w:r w:rsidRPr="00E14A6A">
        <w:t>46).</w:t>
      </w:r>
    </w:p>
    <w:p w14:paraId="31DBBDE6" w14:textId="58BDF4DD" w:rsidR="00283E38" w:rsidRDefault="00861566">
      <w:pPr>
        <w:pStyle w:val="Amain"/>
      </w:pPr>
      <w:r>
        <w:tab/>
        <w:t>(9</w:t>
      </w:r>
      <w:r w:rsidR="00283E38">
        <w:t>)</w:t>
      </w:r>
      <w:r w:rsidR="00283E38">
        <w:tab/>
        <w:t>However, the Minister may make a declaration under subsection</w:t>
      </w:r>
      <w:r w:rsidR="005D0BA7">
        <w:t xml:space="preserve"> </w:t>
      </w:r>
      <w:r w:rsidR="00283E38">
        <w:t>(</w:t>
      </w:r>
      <w:r w:rsidR="00830668">
        <w:t>8</w:t>
      </w:r>
      <w:r w:rsidR="00283E38">
        <w:t>) only if satisfied that the entity satisfies the criteria (if any) declared under subsection</w:t>
      </w:r>
      <w:r w:rsidR="005D0BA7">
        <w:t xml:space="preserve"> </w:t>
      </w:r>
      <w:r w:rsidR="00283E38">
        <w:t>(3).</w:t>
      </w:r>
    </w:p>
    <w:p w14:paraId="5610FF1D" w14:textId="47022516" w:rsidR="00283E38" w:rsidRDefault="00283E38" w:rsidP="005D0BA7">
      <w:pPr>
        <w:pStyle w:val="Amain"/>
      </w:pPr>
      <w:r>
        <w:tab/>
        <w:t>(</w:t>
      </w:r>
      <w:r w:rsidR="00861566">
        <w:t>10</w:t>
      </w:r>
      <w:r>
        <w:t>)</w:t>
      </w:r>
      <w:r>
        <w:tab/>
        <w:t>A declaration under subsection</w:t>
      </w:r>
      <w:r w:rsidR="005D0BA7">
        <w:t xml:space="preserve"> </w:t>
      </w:r>
      <w:r>
        <w:t>(</w:t>
      </w:r>
      <w:r w:rsidR="00830668">
        <w:t>8</w:t>
      </w:r>
      <w:r>
        <w:t>) is a notifiable instrument.</w:t>
      </w:r>
    </w:p>
    <w:p w14:paraId="6517DE37" w14:textId="2407CC63" w:rsidR="00283E38" w:rsidRDefault="00283E38">
      <w:pPr>
        <w:pStyle w:val="aNote"/>
        <w:rPr>
          <w:color w:val="000000"/>
        </w:rPr>
      </w:pPr>
      <w:r w:rsidRPr="00CF41FA">
        <w:rPr>
          <w:rStyle w:val="charItals"/>
        </w:rPr>
        <w:t>Note</w:t>
      </w:r>
      <w:r w:rsidRPr="00CF41FA">
        <w:rPr>
          <w:rStyle w:val="charItals"/>
        </w:rPr>
        <w:tab/>
      </w:r>
      <w:r>
        <w:rPr>
          <w:color w:val="000000"/>
        </w:rPr>
        <w:t xml:space="preserve">A notifiable instrument must be notified under the </w:t>
      </w:r>
      <w:hyperlink r:id="rId43" w:tooltip="A2001-14" w:history="1">
        <w:r w:rsidR="00CF41FA" w:rsidRPr="00CF41FA">
          <w:rPr>
            <w:rStyle w:val="charCitHyperlinkAbbrev"/>
          </w:rPr>
          <w:t>Legislation Act</w:t>
        </w:r>
      </w:hyperlink>
      <w:r>
        <w:rPr>
          <w:color w:val="000000"/>
        </w:rPr>
        <w:t>.</w:t>
      </w:r>
    </w:p>
    <w:p w14:paraId="5FB4C649" w14:textId="77777777" w:rsidR="00283E38" w:rsidRDefault="00283E38">
      <w:pPr>
        <w:pStyle w:val="PageBreak"/>
        <w:rPr>
          <w:color w:val="000000"/>
        </w:rPr>
      </w:pPr>
      <w:r>
        <w:rPr>
          <w:color w:val="000000"/>
        </w:rPr>
        <w:br w:type="page"/>
      </w:r>
    </w:p>
    <w:p w14:paraId="3527C459" w14:textId="77777777" w:rsidR="00283E38" w:rsidRPr="006B7E5D" w:rsidRDefault="00283E38">
      <w:pPr>
        <w:pStyle w:val="AH2Part"/>
      </w:pPr>
      <w:bookmarkStart w:id="26" w:name="_Toc170989404"/>
      <w:r w:rsidRPr="006B7E5D">
        <w:rPr>
          <w:rStyle w:val="CharPartNo"/>
        </w:rPr>
        <w:lastRenderedPageBreak/>
        <w:t>Part 3</w:t>
      </w:r>
      <w:r>
        <w:tab/>
      </w:r>
      <w:r w:rsidRPr="006B7E5D">
        <w:rPr>
          <w:rStyle w:val="CharPartText"/>
          <w:color w:val="000000"/>
        </w:rPr>
        <w:t>Heritage council</w:t>
      </w:r>
      <w:bookmarkEnd w:id="26"/>
    </w:p>
    <w:p w14:paraId="51A45E67" w14:textId="77777777" w:rsidR="00283E38" w:rsidRDefault="00283E38">
      <w:pPr>
        <w:pStyle w:val="Placeholder"/>
        <w:rPr>
          <w:color w:val="000000"/>
        </w:rPr>
      </w:pPr>
      <w:r>
        <w:rPr>
          <w:rStyle w:val="CharDivNo"/>
          <w:color w:val="000000"/>
        </w:rPr>
        <w:t xml:space="preserve">  </w:t>
      </w:r>
      <w:r>
        <w:rPr>
          <w:rStyle w:val="CharDivText"/>
          <w:color w:val="000000"/>
        </w:rPr>
        <w:t xml:space="preserve">  </w:t>
      </w:r>
    </w:p>
    <w:p w14:paraId="29C6679E" w14:textId="77777777" w:rsidR="00283E38" w:rsidRDefault="00283E38">
      <w:pPr>
        <w:pStyle w:val="AH5Sec"/>
        <w:rPr>
          <w:color w:val="000000"/>
        </w:rPr>
      </w:pPr>
      <w:bookmarkStart w:id="27" w:name="_Toc170989405"/>
      <w:r w:rsidRPr="006B7E5D">
        <w:rPr>
          <w:rStyle w:val="CharSectNo"/>
        </w:rPr>
        <w:t>16</w:t>
      </w:r>
      <w:r>
        <w:rPr>
          <w:color w:val="000000"/>
        </w:rPr>
        <w:tab/>
        <w:t>Establishment of heritage council</w:t>
      </w:r>
      <w:bookmarkEnd w:id="27"/>
    </w:p>
    <w:p w14:paraId="3B81D5D7" w14:textId="77777777" w:rsidR="00283E38" w:rsidRDefault="00283E38">
      <w:pPr>
        <w:pStyle w:val="Amainreturn"/>
        <w:rPr>
          <w:color w:val="000000"/>
        </w:rPr>
      </w:pPr>
      <w:r>
        <w:rPr>
          <w:color w:val="000000"/>
        </w:rPr>
        <w:t>The Australian Capital Territory Heritage Council is established.</w:t>
      </w:r>
    </w:p>
    <w:p w14:paraId="7EF570D8" w14:textId="77777777" w:rsidR="00283E38" w:rsidRDefault="00283E38">
      <w:pPr>
        <w:pStyle w:val="AH5Sec"/>
        <w:rPr>
          <w:color w:val="000000"/>
        </w:rPr>
      </w:pPr>
      <w:bookmarkStart w:id="28" w:name="_Toc170989406"/>
      <w:r w:rsidRPr="006B7E5D">
        <w:rPr>
          <w:rStyle w:val="CharSectNo"/>
        </w:rPr>
        <w:t>17</w:t>
      </w:r>
      <w:r>
        <w:rPr>
          <w:color w:val="000000"/>
        </w:rPr>
        <w:tab/>
        <w:t>Members of council</w:t>
      </w:r>
      <w:bookmarkEnd w:id="28"/>
    </w:p>
    <w:p w14:paraId="28F70335" w14:textId="77777777" w:rsidR="00283E38" w:rsidRDefault="00283E38" w:rsidP="005D0BA7">
      <w:pPr>
        <w:pStyle w:val="Amain"/>
      </w:pPr>
      <w:r>
        <w:tab/>
        <w:t>(1)</w:t>
      </w:r>
      <w:r>
        <w:tab/>
        <w:t>The members of the council are as follows:</w:t>
      </w:r>
    </w:p>
    <w:p w14:paraId="2742E218" w14:textId="77777777" w:rsidR="00283E38" w:rsidRDefault="00283E38">
      <w:pPr>
        <w:pStyle w:val="Apara"/>
        <w:rPr>
          <w:color w:val="000000"/>
        </w:rPr>
      </w:pPr>
      <w:r>
        <w:rPr>
          <w:color w:val="000000"/>
        </w:rPr>
        <w:tab/>
        <w:t>(a)</w:t>
      </w:r>
      <w:r>
        <w:rPr>
          <w:color w:val="000000"/>
        </w:rPr>
        <w:tab/>
        <w:t>the conservator of flora and fauna;</w:t>
      </w:r>
    </w:p>
    <w:p w14:paraId="51CA3F36" w14:textId="77777777" w:rsidR="0034329E" w:rsidRPr="006F27A9" w:rsidRDefault="0034329E" w:rsidP="0034329E">
      <w:pPr>
        <w:pStyle w:val="Apara"/>
      </w:pPr>
      <w:r w:rsidRPr="006F27A9">
        <w:tab/>
        <w:t>(b)</w:t>
      </w:r>
      <w:r w:rsidRPr="006F27A9">
        <w:tab/>
        <w:t>the chief planner;</w:t>
      </w:r>
    </w:p>
    <w:p w14:paraId="322BC9B8" w14:textId="1B98B7B9" w:rsidR="00283E38" w:rsidRDefault="00283E38">
      <w:pPr>
        <w:pStyle w:val="Apara"/>
        <w:rPr>
          <w:color w:val="000000"/>
        </w:rPr>
      </w:pPr>
      <w:r>
        <w:rPr>
          <w:color w:val="000000"/>
        </w:rPr>
        <w:tab/>
        <w:t>(c)</w:t>
      </w:r>
      <w:r>
        <w:rPr>
          <w:color w:val="000000"/>
        </w:rPr>
        <w:tab/>
      </w:r>
      <w:r w:rsidR="006F6F6F">
        <w:rPr>
          <w:color w:val="000000"/>
        </w:rPr>
        <w:t>4</w:t>
      </w:r>
      <w:r>
        <w:rPr>
          <w:color w:val="000000"/>
        </w:rPr>
        <w:t xml:space="preserve"> people appointed by the Minister as public representatives (see subsection</w:t>
      </w:r>
      <w:r w:rsidR="005D0BA7">
        <w:rPr>
          <w:color w:val="000000"/>
        </w:rPr>
        <w:t xml:space="preserve"> </w:t>
      </w:r>
      <w:r>
        <w:rPr>
          <w:color w:val="000000"/>
        </w:rPr>
        <w:t>(3));</w:t>
      </w:r>
    </w:p>
    <w:p w14:paraId="54E66611" w14:textId="00381D13" w:rsidR="00283E38" w:rsidRDefault="00283E38">
      <w:pPr>
        <w:pStyle w:val="Apara"/>
        <w:rPr>
          <w:color w:val="000000"/>
        </w:rPr>
      </w:pPr>
      <w:r>
        <w:rPr>
          <w:color w:val="000000"/>
        </w:rPr>
        <w:tab/>
        <w:t>(d)</w:t>
      </w:r>
      <w:r>
        <w:rPr>
          <w:color w:val="000000"/>
        </w:rPr>
        <w:tab/>
        <w:t>6 people appointed by the Minister as experts (see subsection</w:t>
      </w:r>
      <w:r w:rsidR="005D0BA7">
        <w:rPr>
          <w:color w:val="000000"/>
        </w:rPr>
        <w:t> </w:t>
      </w:r>
      <w:r>
        <w:rPr>
          <w:color w:val="000000"/>
        </w:rPr>
        <w:t>(4)).</w:t>
      </w:r>
    </w:p>
    <w:p w14:paraId="25E68C4B" w14:textId="4C6603BF" w:rsidR="00283E38" w:rsidRDefault="00283E38" w:rsidP="005D0BA7">
      <w:pPr>
        <w:pStyle w:val="aNote"/>
      </w:pPr>
      <w:r>
        <w:rPr>
          <w:rStyle w:val="charItals"/>
        </w:rPr>
        <w:t>Note 1</w:t>
      </w:r>
      <w:r>
        <w:tab/>
        <w:t>For the making of appointments (including acting appointments), see</w:t>
      </w:r>
      <w:r w:rsidR="001C476F">
        <w:t xml:space="preserve"> the</w:t>
      </w:r>
      <w:r>
        <w:t xml:space="preserve"> </w:t>
      </w:r>
      <w:hyperlink r:id="rId44" w:tooltip="A2001-14" w:history="1">
        <w:r w:rsidR="00CF41FA" w:rsidRPr="00CF41FA">
          <w:rPr>
            <w:rStyle w:val="charCitHyperlinkAbbrev"/>
          </w:rPr>
          <w:t>Legislation Act</w:t>
        </w:r>
      </w:hyperlink>
      <w:r>
        <w:t>, pt</w:t>
      </w:r>
      <w:r w:rsidR="005D0BA7">
        <w:t xml:space="preserve"> </w:t>
      </w:r>
      <w:r>
        <w:t>19.3.</w:t>
      </w:r>
    </w:p>
    <w:p w14:paraId="18A0E53A" w14:textId="2B9F64E8" w:rsidR="00283E38" w:rsidRDefault="00283E38" w:rsidP="005D0BA7">
      <w:pPr>
        <w:pStyle w:val="aNote"/>
      </w:pPr>
      <w:r>
        <w:rPr>
          <w:rStyle w:val="charItals"/>
        </w:rPr>
        <w:t>Note 2</w:t>
      </w:r>
      <w:r>
        <w:tab/>
        <w:t xml:space="preserve">In particular, an appointment may be made by naming a person or nominating the occupant of a position (see </w:t>
      </w:r>
      <w:hyperlink r:id="rId45" w:tooltip="A2001-14" w:history="1">
        <w:r w:rsidR="00CF41FA" w:rsidRPr="00CF41FA">
          <w:rPr>
            <w:rStyle w:val="charCitHyperlinkAbbrev"/>
          </w:rPr>
          <w:t>Legislation Act</w:t>
        </w:r>
      </w:hyperlink>
      <w:r>
        <w:t>, s</w:t>
      </w:r>
      <w:r w:rsidR="005D0BA7">
        <w:t xml:space="preserve"> </w:t>
      </w:r>
      <w:r>
        <w:t>207).</w:t>
      </w:r>
    </w:p>
    <w:p w14:paraId="6F869C96" w14:textId="12E2EDEF" w:rsidR="00283E38" w:rsidRDefault="00283E38">
      <w:pPr>
        <w:pStyle w:val="aNote"/>
      </w:pPr>
      <w:r>
        <w:rPr>
          <w:rStyle w:val="charItals"/>
        </w:rPr>
        <w:t>Note 3</w:t>
      </w:r>
      <w:r>
        <w:tab/>
        <w:t xml:space="preserve">Certain Ministerial appointments require consultation with an Assembly committee and are disallowable (see </w:t>
      </w:r>
      <w:hyperlink r:id="rId46" w:tooltip="A2001-14" w:history="1">
        <w:r w:rsidR="00CF41FA" w:rsidRPr="00CF41FA">
          <w:rPr>
            <w:rStyle w:val="charCitHyperlinkAbbrev"/>
          </w:rPr>
          <w:t>Legislation Act</w:t>
        </w:r>
      </w:hyperlink>
      <w:r>
        <w:t>, div</w:t>
      </w:r>
      <w:r w:rsidR="005D0BA7">
        <w:t xml:space="preserve"> </w:t>
      </w:r>
      <w:r>
        <w:t>19.3.3).</w:t>
      </w:r>
    </w:p>
    <w:p w14:paraId="1A322161" w14:textId="2C376679" w:rsidR="00283E38" w:rsidRDefault="00283E38">
      <w:pPr>
        <w:pStyle w:val="Amain"/>
      </w:pPr>
      <w:r>
        <w:tab/>
        <w:t>(2)</w:t>
      </w:r>
      <w:r>
        <w:tab/>
        <w:t>The Minister must appoint a chairperson and deputy</w:t>
      </w:r>
      <w:r w:rsidR="005D0BA7">
        <w:br/>
      </w:r>
      <w:r>
        <w:t>chairperson of the council from the members appointed under subsection</w:t>
      </w:r>
      <w:r w:rsidR="005D0BA7">
        <w:t> </w:t>
      </w:r>
      <w:r>
        <w:t>(1)</w:t>
      </w:r>
      <w:r w:rsidR="005D0BA7">
        <w:t> </w:t>
      </w:r>
      <w:r>
        <w:t>(c)</w:t>
      </w:r>
      <w:r w:rsidR="005D0BA7">
        <w:t> </w:t>
      </w:r>
      <w:r>
        <w:t>and</w:t>
      </w:r>
      <w:r w:rsidR="005D0BA7">
        <w:t> </w:t>
      </w:r>
      <w:r>
        <w:t>(d).</w:t>
      </w:r>
    </w:p>
    <w:p w14:paraId="2B068F32" w14:textId="77777777" w:rsidR="006F6F6F" w:rsidRPr="005F55EB" w:rsidRDefault="006F6F6F" w:rsidP="006F6F6F">
      <w:pPr>
        <w:pStyle w:val="Amain"/>
      </w:pPr>
      <w:r w:rsidRPr="005F55EB">
        <w:tab/>
        <w:t>(3)</w:t>
      </w:r>
      <w:r w:rsidRPr="005F55EB">
        <w:tab/>
        <w:t>For subsection (1) (c), the Minister must appoint the following public representatives who, in the Minister’s opinion, adequately represent the group for which they are appointed:</w:t>
      </w:r>
    </w:p>
    <w:p w14:paraId="35B044EF" w14:textId="77777777" w:rsidR="006F6F6F" w:rsidRPr="005F55EB" w:rsidRDefault="006F6F6F" w:rsidP="006F6F6F">
      <w:pPr>
        <w:pStyle w:val="Apara"/>
      </w:pPr>
      <w:r w:rsidRPr="005F55EB">
        <w:tab/>
        <w:t>(a)</w:t>
      </w:r>
      <w:r w:rsidRPr="005F55EB">
        <w:tab/>
        <w:t>1 public representative from the community;</w:t>
      </w:r>
    </w:p>
    <w:p w14:paraId="46516183" w14:textId="77777777" w:rsidR="006F6F6F" w:rsidRPr="005F55EB" w:rsidRDefault="006F6F6F" w:rsidP="006F6F6F">
      <w:pPr>
        <w:pStyle w:val="Apara"/>
      </w:pPr>
      <w:r w:rsidRPr="005F55EB">
        <w:tab/>
        <w:t>(b)</w:t>
      </w:r>
      <w:r w:rsidRPr="005F55EB">
        <w:tab/>
        <w:t>2 public representatives from the Aboriginal community;</w:t>
      </w:r>
    </w:p>
    <w:p w14:paraId="3B16AC84" w14:textId="77777777" w:rsidR="006F6F6F" w:rsidRPr="005F55EB" w:rsidRDefault="006F6F6F" w:rsidP="006F6F6F">
      <w:pPr>
        <w:pStyle w:val="Apara"/>
      </w:pPr>
      <w:r w:rsidRPr="005F55EB">
        <w:tab/>
        <w:t>(c)</w:t>
      </w:r>
      <w:r w:rsidRPr="005F55EB">
        <w:tab/>
        <w:t>1 public representative from the property ownership, management and development sector.</w:t>
      </w:r>
    </w:p>
    <w:p w14:paraId="5CD3F16F" w14:textId="3F4854D7" w:rsidR="00283E38" w:rsidRDefault="00283E38" w:rsidP="005D0BA7">
      <w:pPr>
        <w:pStyle w:val="Amain"/>
      </w:pPr>
      <w:r>
        <w:lastRenderedPageBreak/>
        <w:tab/>
        <w:t>(4)</w:t>
      </w:r>
      <w:r>
        <w:tab/>
        <w:t>Each expert must, in the Minister’s opinion, adequately represent 1</w:t>
      </w:r>
      <w:r w:rsidR="005D0BA7">
        <w:t xml:space="preserve"> </w:t>
      </w:r>
      <w:r>
        <w:t>or more of the following disciplines:</w:t>
      </w:r>
    </w:p>
    <w:p w14:paraId="49E224A9" w14:textId="77777777" w:rsidR="00283E38" w:rsidRDefault="00283E38">
      <w:pPr>
        <w:pStyle w:val="Apara"/>
        <w:rPr>
          <w:color w:val="000000"/>
        </w:rPr>
      </w:pPr>
      <w:r>
        <w:rPr>
          <w:color w:val="000000"/>
        </w:rPr>
        <w:tab/>
        <w:t>(a)</w:t>
      </w:r>
      <w:r>
        <w:rPr>
          <w:color w:val="000000"/>
        </w:rPr>
        <w:tab/>
        <w:t>Aboriginal culture;</w:t>
      </w:r>
    </w:p>
    <w:p w14:paraId="03A55279" w14:textId="77777777" w:rsidR="00283E38" w:rsidRDefault="00283E38">
      <w:pPr>
        <w:pStyle w:val="Apara"/>
        <w:rPr>
          <w:color w:val="000000"/>
        </w:rPr>
      </w:pPr>
      <w:r>
        <w:rPr>
          <w:color w:val="000000"/>
        </w:rPr>
        <w:tab/>
        <w:t>(b)</w:t>
      </w:r>
      <w:r>
        <w:rPr>
          <w:color w:val="000000"/>
        </w:rPr>
        <w:tab/>
        <w:t>Aboriginal history;</w:t>
      </w:r>
    </w:p>
    <w:p w14:paraId="78598EB8" w14:textId="77777777" w:rsidR="00283E38" w:rsidRDefault="00283E38">
      <w:pPr>
        <w:pStyle w:val="Apara"/>
        <w:rPr>
          <w:color w:val="000000"/>
        </w:rPr>
      </w:pPr>
      <w:r>
        <w:rPr>
          <w:color w:val="000000"/>
        </w:rPr>
        <w:tab/>
        <w:t>(c)</w:t>
      </w:r>
      <w:r>
        <w:rPr>
          <w:color w:val="000000"/>
        </w:rPr>
        <w:tab/>
        <w:t>archaeology;</w:t>
      </w:r>
    </w:p>
    <w:p w14:paraId="1EC533D7" w14:textId="77777777" w:rsidR="00283E38" w:rsidRDefault="00283E38">
      <w:pPr>
        <w:pStyle w:val="Apara"/>
        <w:rPr>
          <w:color w:val="000000"/>
        </w:rPr>
      </w:pPr>
      <w:r>
        <w:rPr>
          <w:color w:val="000000"/>
        </w:rPr>
        <w:tab/>
        <w:t>(d)</w:t>
      </w:r>
      <w:r>
        <w:rPr>
          <w:color w:val="000000"/>
        </w:rPr>
        <w:tab/>
        <w:t>architecture;</w:t>
      </w:r>
    </w:p>
    <w:p w14:paraId="0E62707D" w14:textId="77777777" w:rsidR="00283E38" w:rsidRDefault="00283E38">
      <w:pPr>
        <w:pStyle w:val="Apara"/>
        <w:rPr>
          <w:color w:val="000000"/>
        </w:rPr>
      </w:pPr>
      <w:r>
        <w:rPr>
          <w:color w:val="000000"/>
        </w:rPr>
        <w:tab/>
        <w:t>(e)</w:t>
      </w:r>
      <w:r>
        <w:rPr>
          <w:color w:val="000000"/>
        </w:rPr>
        <w:tab/>
        <w:t>engineering;</w:t>
      </w:r>
    </w:p>
    <w:p w14:paraId="7182136B" w14:textId="77777777" w:rsidR="00283E38" w:rsidRDefault="00283E38">
      <w:pPr>
        <w:pStyle w:val="Apara"/>
        <w:rPr>
          <w:color w:val="000000"/>
        </w:rPr>
      </w:pPr>
      <w:r>
        <w:rPr>
          <w:color w:val="000000"/>
        </w:rPr>
        <w:tab/>
        <w:t>(f)</w:t>
      </w:r>
      <w:r>
        <w:rPr>
          <w:color w:val="000000"/>
        </w:rPr>
        <w:tab/>
        <w:t>history, other than Aboriginal history;</w:t>
      </w:r>
    </w:p>
    <w:p w14:paraId="262FEFED" w14:textId="77777777" w:rsidR="00283E38" w:rsidRDefault="00283E38">
      <w:pPr>
        <w:pStyle w:val="Apara"/>
        <w:rPr>
          <w:color w:val="000000"/>
        </w:rPr>
      </w:pPr>
      <w:r>
        <w:rPr>
          <w:color w:val="000000"/>
        </w:rPr>
        <w:tab/>
        <w:t>(g)</w:t>
      </w:r>
      <w:r>
        <w:rPr>
          <w:color w:val="000000"/>
        </w:rPr>
        <w:tab/>
        <w:t>landscape architecture;</w:t>
      </w:r>
    </w:p>
    <w:p w14:paraId="18141AE9" w14:textId="77777777" w:rsidR="00283E38" w:rsidRDefault="00283E38">
      <w:pPr>
        <w:pStyle w:val="Apara"/>
        <w:rPr>
          <w:color w:val="000000"/>
        </w:rPr>
      </w:pPr>
      <w:r>
        <w:rPr>
          <w:color w:val="000000"/>
        </w:rPr>
        <w:tab/>
        <w:t>(h)</w:t>
      </w:r>
      <w:r>
        <w:rPr>
          <w:color w:val="000000"/>
        </w:rPr>
        <w:tab/>
        <w:t>nature conservation;</w:t>
      </w:r>
    </w:p>
    <w:p w14:paraId="56591EE1" w14:textId="77777777" w:rsidR="00283E38" w:rsidRDefault="00283E38">
      <w:pPr>
        <w:pStyle w:val="Apara"/>
        <w:rPr>
          <w:color w:val="000000"/>
        </w:rPr>
      </w:pPr>
      <w:r>
        <w:rPr>
          <w:color w:val="000000"/>
        </w:rPr>
        <w:tab/>
        <w:t>(i)</w:t>
      </w:r>
      <w:r>
        <w:rPr>
          <w:color w:val="000000"/>
        </w:rPr>
        <w:tab/>
        <w:t>object conservation;</w:t>
      </w:r>
    </w:p>
    <w:p w14:paraId="34028D75" w14:textId="77777777" w:rsidR="00283E38" w:rsidRDefault="00283E38">
      <w:pPr>
        <w:pStyle w:val="Apara"/>
        <w:rPr>
          <w:color w:val="000000"/>
        </w:rPr>
      </w:pPr>
      <w:r>
        <w:rPr>
          <w:color w:val="000000"/>
        </w:rPr>
        <w:tab/>
        <w:t>(j)</w:t>
      </w:r>
      <w:r>
        <w:rPr>
          <w:color w:val="000000"/>
        </w:rPr>
        <w:tab/>
        <w:t>town planning;</w:t>
      </w:r>
    </w:p>
    <w:p w14:paraId="60F994AC" w14:textId="34EFC0FB" w:rsidR="00283E38" w:rsidRDefault="00283E38">
      <w:pPr>
        <w:pStyle w:val="Apara"/>
        <w:rPr>
          <w:color w:val="000000"/>
        </w:rPr>
      </w:pPr>
      <w:r>
        <w:rPr>
          <w:color w:val="000000"/>
        </w:rPr>
        <w:tab/>
        <w:t>(k)</w:t>
      </w:r>
      <w:r>
        <w:rPr>
          <w:color w:val="000000"/>
        </w:rPr>
        <w:tab/>
        <w:t>urban design</w:t>
      </w:r>
      <w:r w:rsidR="0014162A">
        <w:rPr>
          <w:color w:val="000000"/>
        </w:rPr>
        <w:t>;</w:t>
      </w:r>
    </w:p>
    <w:p w14:paraId="68BE5389" w14:textId="77777777" w:rsidR="006F6F6F" w:rsidRPr="005F55EB" w:rsidRDefault="006F6F6F" w:rsidP="006F6F6F">
      <w:pPr>
        <w:pStyle w:val="Apara"/>
      </w:pPr>
      <w:r w:rsidRPr="005F55EB">
        <w:tab/>
        <w:t>(l)</w:t>
      </w:r>
      <w:r w:rsidRPr="005F55EB">
        <w:tab/>
        <w:t>any other discipline if, in the Minister’s opinion, a person representing the discipline would have knowledge, skills or experience beneficial to, or necessary for, the exercise of the council’s functions.</w:t>
      </w:r>
    </w:p>
    <w:p w14:paraId="689797D1" w14:textId="3F4A5329" w:rsidR="006F6F6F" w:rsidRPr="005F55EB" w:rsidRDefault="006F6F6F" w:rsidP="006F6F6F">
      <w:pPr>
        <w:pStyle w:val="Amain"/>
      </w:pPr>
      <w:r w:rsidRPr="005F55EB">
        <w:tab/>
        <w:t>(</w:t>
      </w:r>
      <w:r w:rsidR="006666ED">
        <w:t>5</w:t>
      </w:r>
      <w:r w:rsidRPr="005F55EB">
        <w:t>)</w:t>
      </w:r>
      <w:r w:rsidRPr="005F55EB">
        <w:tab/>
        <w:t>However, only 1 expert may represent the discipline mentioned in subsection</w:t>
      </w:r>
      <w:r>
        <w:t> </w:t>
      </w:r>
      <w:r w:rsidRPr="005F55EB">
        <w:t>(4) (l) without representing any other discipline.</w:t>
      </w:r>
    </w:p>
    <w:p w14:paraId="61C97C26" w14:textId="42ACBF50" w:rsidR="00283E38" w:rsidRDefault="00283E38" w:rsidP="005D0BA7">
      <w:pPr>
        <w:pStyle w:val="Amain"/>
      </w:pPr>
      <w:r>
        <w:tab/>
        <w:t>(</w:t>
      </w:r>
      <w:r w:rsidR="006666ED">
        <w:t>6</w:t>
      </w:r>
      <w:r>
        <w:t>)</w:t>
      </w:r>
      <w:r>
        <w:tab/>
        <w:t>A person may be appointed under subsection</w:t>
      </w:r>
      <w:r w:rsidR="005D0BA7">
        <w:t xml:space="preserve"> </w:t>
      </w:r>
      <w:r>
        <w:t>(1) (c) or (d) for no longer than 3 years.</w:t>
      </w:r>
    </w:p>
    <w:p w14:paraId="09ACACB4" w14:textId="77777777" w:rsidR="00283E38" w:rsidRDefault="00283E38">
      <w:pPr>
        <w:pStyle w:val="AH5Sec"/>
        <w:rPr>
          <w:color w:val="000000"/>
        </w:rPr>
      </w:pPr>
      <w:bookmarkStart w:id="29" w:name="_Toc170989407"/>
      <w:r w:rsidRPr="006B7E5D">
        <w:rPr>
          <w:rStyle w:val="CharSectNo"/>
        </w:rPr>
        <w:t>18</w:t>
      </w:r>
      <w:r>
        <w:rPr>
          <w:color w:val="000000"/>
        </w:rPr>
        <w:tab/>
        <w:t>Functions of council</w:t>
      </w:r>
      <w:bookmarkEnd w:id="29"/>
    </w:p>
    <w:p w14:paraId="406A2246" w14:textId="77777777" w:rsidR="00283E38" w:rsidRDefault="00283E38" w:rsidP="005D0BA7">
      <w:pPr>
        <w:pStyle w:val="Amainreturn"/>
      </w:pPr>
      <w:r>
        <w:t>The council has the following functions:</w:t>
      </w:r>
    </w:p>
    <w:p w14:paraId="42B1A9B3" w14:textId="77777777" w:rsidR="00283E38" w:rsidRDefault="00283E38">
      <w:pPr>
        <w:pStyle w:val="Apara"/>
      </w:pPr>
      <w:r>
        <w:tab/>
        <w:t>(a)</w:t>
      </w:r>
      <w:r>
        <w:tab/>
        <w:t>to identify, assess, conserve and promote places and objects in the ACT with natural and cultural heritage significance;</w:t>
      </w:r>
    </w:p>
    <w:p w14:paraId="34C822CD" w14:textId="77777777" w:rsidR="00283E38" w:rsidRDefault="00283E38">
      <w:pPr>
        <w:pStyle w:val="Apara"/>
      </w:pPr>
      <w:r>
        <w:tab/>
        <w:t>(b)</w:t>
      </w:r>
      <w:r>
        <w:tab/>
        <w:t>to encourage the registration of heritage places and objects;</w:t>
      </w:r>
    </w:p>
    <w:p w14:paraId="7CEBE617" w14:textId="33C922DE" w:rsidR="00283E38" w:rsidRDefault="00283E38">
      <w:pPr>
        <w:pStyle w:val="Apara"/>
      </w:pPr>
      <w:r>
        <w:lastRenderedPageBreak/>
        <w:tab/>
        <w:t>(c)</w:t>
      </w:r>
      <w:r>
        <w:tab/>
        <w:t>to work within the land planning system to achieve appropriate conservation of the ACT’s natural and cultural heritage places and objects, including Aboriginal places and objects;</w:t>
      </w:r>
    </w:p>
    <w:p w14:paraId="00E6F579" w14:textId="77777777" w:rsidR="00283E38" w:rsidRDefault="00283E38" w:rsidP="005D0BA7">
      <w:pPr>
        <w:pStyle w:val="Apara"/>
      </w:pPr>
      <w:r>
        <w:tab/>
        <w:t>(d)</w:t>
      </w:r>
      <w:r>
        <w:tab/>
        <w:t>to advise the Minister about issues affecting the management and promotion of heritage;</w:t>
      </w:r>
    </w:p>
    <w:p w14:paraId="3763D2D6" w14:textId="77777777" w:rsidR="00283E38" w:rsidRDefault="00283E38">
      <w:pPr>
        <w:pStyle w:val="Apara"/>
      </w:pPr>
      <w:r>
        <w:tab/>
        <w:t>(e)</w:t>
      </w:r>
      <w:r>
        <w:tab/>
        <w:t>to encourage and assist in appropriate management of heritage places and objects;</w:t>
      </w:r>
    </w:p>
    <w:p w14:paraId="0B9C3835" w14:textId="77777777" w:rsidR="00283E38" w:rsidRDefault="00283E38">
      <w:pPr>
        <w:pStyle w:val="Apara"/>
      </w:pPr>
      <w:r>
        <w:tab/>
        <w:t>(f)</w:t>
      </w:r>
      <w:r>
        <w:tab/>
        <w:t>to encourage public interest in, and understanding of, issues relevant to the conservation of heritage places and objects;</w:t>
      </w:r>
    </w:p>
    <w:p w14:paraId="03250DBE" w14:textId="77777777" w:rsidR="00283E38" w:rsidRDefault="00283E38">
      <w:pPr>
        <w:pStyle w:val="Apara"/>
      </w:pPr>
      <w:r>
        <w:tab/>
        <w:t>(g)</w:t>
      </w:r>
      <w:r>
        <w:tab/>
        <w:t>to encourage and provide public education about heritage places and objects;</w:t>
      </w:r>
    </w:p>
    <w:p w14:paraId="3F8CE640" w14:textId="77777777" w:rsidR="00283E38" w:rsidRDefault="00283E38">
      <w:pPr>
        <w:pStyle w:val="Apara"/>
      </w:pPr>
      <w:r>
        <w:tab/>
        <w:t>(h)</w:t>
      </w:r>
      <w:r>
        <w:tab/>
        <w:t>to assist in the promotion of tourism in relation to heritage places and objects;</w:t>
      </w:r>
    </w:p>
    <w:p w14:paraId="1B69EFE2" w14:textId="77777777" w:rsidR="00283E38" w:rsidRDefault="00283E38">
      <w:pPr>
        <w:pStyle w:val="Apara"/>
      </w:pPr>
      <w:r>
        <w:tab/>
        <w:t>(i)</w:t>
      </w:r>
      <w:r>
        <w:tab/>
        <w:t>to keep adequate records, and encourage others to keep adequate records, in relation to heritage places and objects;</w:t>
      </w:r>
    </w:p>
    <w:p w14:paraId="4A247848" w14:textId="77777777" w:rsidR="00283E38" w:rsidRDefault="00283E38">
      <w:pPr>
        <w:pStyle w:val="Apara"/>
      </w:pPr>
      <w:r>
        <w:tab/>
        <w:t>(j)</w:t>
      </w:r>
      <w:r>
        <w:tab/>
        <w:t>any other function given to it under this Act or another Territory law.</w:t>
      </w:r>
    </w:p>
    <w:p w14:paraId="05F22805" w14:textId="77777777" w:rsidR="0034329E" w:rsidRPr="006F27A9" w:rsidRDefault="0034329E" w:rsidP="0034329E">
      <w:pPr>
        <w:pStyle w:val="aExamHdgss"/>
      </w:pPr>
      <w:r w:rsidRPr="006F27A9">
        <w:t>Examples—other council functions</w:t>
      </w:r>
    </w:p>
    <w:p w14:paraId="35F5F4ED" w14:textId="609087E7" w:rsidR="0034329E" w:rsidRPr="006F27A9" w:rsidRDefault="0034329E" w:rsidP="0034329E">
      <w:pPr>
        <w:pStyle w:val="aExamINumss"/>
      </w:pPr>
      <w:r w:rsidRPr="006F27A9">
        <w:t>1</w:t>
      </w:r>
      <w:r w:rsidRPr="006F27A9">
        <w:tab/>
        <w:t xml:space="preserve">making recommendations and submissions to </w:t>
      </w:r>
      <w:r w:rsidRPr="0034329E">
        <w:t xml:space="preserve">the </w:t>
      </w:r>
      <w:r w:rsidRPr="0034329E">
        <w:rPr>
          <w:rStyle w:val="charCitHyperlinkAbbrev"/>
          <w:color w:val="auto"/>
        </w:rPr>
        <w:t>territory plan</w:t>
      </w:r>
      <w:r w:rsidRPr="0034329E">
        <w:t xml:space="preserve">ning </w:t>
      </w:r>
      <w:r w:rsidRPr="006F27A9">
        <w:t xml:space="preserve">authority about draft major plan amendments (see </w:t>
      </w:r>
      <w:hyperlink r:id="rId47"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s</w:t>
      </w:r>
      <w:r w:rsidR="005D0BA7">
        <w:t xml:space="preserve"> </w:t>
      </w:r>
      <w:r w:rsidRPr="006F27A9">
        <w:t>62</w:t>
      </w:r>
      <w:r w:rsidR="005D0BA7">
        <w:t xml:space="preserve"> </w:t>
      </w:r>
      <w:r w:rsidRPr="006F27A9">
        <w:t>(d))</w:t>
      </w:r>
    </w:p>
    <w:p w14:paraId="37C1E8E9" w14:textId="4A6E520A" w:rsidR="0034329E" w:rsidRPr="006F27A9" w:rsidRDefault="0034329E" w:rsidP="0034329E">
      <w:pPr>
        <w:pStyle w:val="aExamINumss"/>
      </w:pPr>
      <w:r w:rsidRPr="006F27A9">
        <w:t>2</w:t>
      </w:r>
      <w:r w:rsidRPr="006F27A9">
        <w:tab/>
        <w:t>giving advice to the</w:t>
      </w:r>
      <w:r w:rsidRPr="009A663F">
        <w:t xml:space="preserve"> territory planning</w:t>
      </w:r>
      <w:r w:rsidRPr="006F27A9">
        <w:t xml:space="preserve"> authority about development applications (see </w:t>
      </w:r>
      <w:hyperlink r:id="rId48"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div</w:t>
      </w:r>
      <w:r>
        <w:t xml:space="preserve"> </w:t>
      </w:r>
      <w:r w:rsidRPr="006F27A9">
        <w:t>7.5.3, s</w:t>
      </w:r>
      <w:r>
        <w:t xml:space="preserve"> </w:t>
      </w:r>
      <w:r w:rsidRPr="006F27A9">
        <w:t>186</w:t>
      </w:r>
      <w:r>
        <w:t xml:space="preserve"> </w:t>
      </w:r>
      <w:r w:rsidRPr="006F27A9">
        <w:t>(</w:t>
      </w:r>
      <w:r>
        <w:t>i</w:t>
      </w:r>
      <w:r w:rsidRPr="006F27A9">
        <w:t>), s</w:t>
      </w:r>
      <w:r>
        <w:t xml:space="preserve"> </w:t>
      </w:r>
      <w:r w:rsidRPr="006F27A9">
        <w:t>189 and s</w:t>
      </w:r>
      <w:r>
        <w:t xml:space="preserve"> </w:t>
      </w:r>
      <w:r w:rsidRPr="006F27A9">
        <w:t>190)</w:t>
      </w:r>
    </w:p>
    <w:p w14:paraId="583F3992" w14:textId="21B3AAA2" w:rsidR="00283E38" w:rsidRDefault="00283E38" w:rsidP="008F4C61">
      <w:pPr>
        <w:pStyle w:val="aNote"/>
        <w:rPr>
          <w:color w:val="000000"/>
        </w:rPr>
      </w:pPr>
      <w:r w:rsidRPr="00CF41FA">
        <w:rPr>
          <w:rStyle w:val="charItals"/>
        </w:rPr>
        <w:t>Note</w:t>
      </w:r>
      <w:r>
        <w:rPr>
          <w:color w:val="000000"/>
        </w:rPr>
        <w:tab/>
        <w:t xml:space="preserve">A provision of a law that gives an entity (including a person) a function also gives the entity the powers necessary and convenient to exercise the function (see </w:t>
      </w:r>
      <w:hyperlink r:id="rId49" w:tooltip="A2001-14" w:history="1">
        <w:r w:rsidR="00CF41FA" w:rsidRPr="00CF41FA">
          <w:rPr>
            <w:rStyle w:val="charCitHyperlinkAbbrev"/>
          </w:rPr>
          <w:t>Legislation Act</w:t>
        </w:r>
      </w:hyperlink>
      <w:r>
        <w:rPr>
          <w:color w:val="000000"/>
        </w:rPr>
        <w:t xml:space="preserve">, s 196 (1) and dict, pt 1, </w:t>
      </w:r>
      <w:bookmarkStart w:id="30" w:name="_Hlk167789997"/>
      <w:r>
        <w:rPr>
          <w:color w:val="000000"/>
        </w:rPr>
        <w:t xml:space="preserve">defs </w:t>
      </w:r>
      <w:r w:rsidRPr="00CF41FA">
        <w:rPr>
          <w:rStyle w:val="charBoldItals"/>
        </w:rPr>
        <w:t>entity</w:t>
      </w:r>
      <w:r>
        <w:rPr>
          <w:color w:val="000000"/>
        </w:rPr>
        <w:t xml:space="preserve"> and </w:t>
      </w:r>
      <w:r w:rsidRPr="00CF41FA">
        <w:rPr>
          <w:rStyle w:val="charBoldItals"/>
        </w:rPr>
        <w:t>function</w:t>
      </w:r>
      <w:bookmarkEnd w:id="30"/>
      <w:r>
        <w:rPr>
          <w:color w:val="000000"/>
        </w:rPr>
        <w:t>).</w:t>
      </w:r>
    </w:p>
    <w:p w14:paraId="213ED07F" w14:textId="77777777" w:rsidR="00F97980" w:rsidRPr="00FE1FD3" w:rsidRDefault="00F97980" w:rsidP="00FE3489">
      <w:pPr>
        <w:pStyle w:val="AH5Sec"/>
      </w:pPr>
      <w:bookmarkStart w:id="31" w:name="_Toc170989408"/>
      <w:r w:rsidRPr="006B7E5D">
        <w:rPr>
          <w:rStyle w:val="CharSectNo"/>
        </w:rPr>
        <w:lastRenderedPageBreak/>
        <w:t>18A</w:t>
      </w:r>
      <w:r w:rsidRPr="00FE1FD3">
        <w:tab/>
        <w:t>Ministerial statement of priorities</w:t>
      </w:r>
      <w:bookmarkEnd w:id="31"/>
    </w:p>
    <w:p w14:paraId="01D14BFE" w14:textId="77777777" w:rsidR="00F97980" w:rsidRPr="00FE1FD3" w:rsidRDefault="00F97980" w:rsidP="006B7E5D">
      <w:pPr>
        <w:pStyle w:val="Amain"/>
        <w:keepNext/>
      </w:pPr>
      <w:r w:rsidRPr="00FE1FD3">
        <w:tab/>
        <w:t>(1)</w:t>
      </w:r>
      <w:r w:rsidRPr="00FE1FD3">
        <w:tab/>
        <w:t xml:space="preserve">The Minister may make a statement setting out the government’s priorities in relation to heritage in the ACT (a </w:t>
      </w:r>
      <w:r w:rsidRPr="007915DA">
        <w:rPr>
          <w:rStyle w:val="charBoldItals"/>
        </w:rPr>
        <w:t>statement of priorities</w:t>
      </w:r>
      <w:r w:rsidRPr="00FE1FD3">
        <w:t>).</w:t>
      </w:r>
    </w:p>
    <w:p w14:paraId="555CF70F" w14:textId="77777777" w:rsidR="00F97980" w:rsidRPr="00FE1FD3" w:rsidRDefault="00F97980" w:rsidP="00FE3489">
      <w:pPr>
        <w:pStyle w:val="Amain"/>
      </w:pPr>
      <w:r w:rsidRPr="00FE1FD3">
        <w:tab/>
        <w:t>(2)</w:t>
      </w:r>
      <w:r w:rsidRPr="00FE1FD3">
        <w:tab/>
        <w:t>The Minister must consult the council before making a statement of priorities.</w:t>
      </w:r>
    </w:p>
    <w:p w14:paraId="6A7EE599" w14:textId="77777777" w:rsidR="00F97980" w:rsidRPr="00FE1FD3" w:rsidRDefault="00F97980" w:rsidP="00C72910">
      <w:pPr>
        <w:pStyle w:val="Amain"/>
        <w:rPr>
          <w:color w:val="000000"/>
          <w:shd w:val="clear" w:color="auto" w:fill="FFFFFF"/>
        </w:rPr>
      </w:pPr>
      <w:r w:rsidRPr="00FE1FD3">
        <w:tab/>
        <w:t>(3)</w:t>
      </w:r>
      <w:r w:rsidRPr="00FE1FD3">
        <w:tab/>
      </w:r>
      <w:r w:rsidRPr="00FE1FD3">
        <w:rPr>
          <w:color w:val="000000"/>
          <w:shd w:val="clear" w:color="auto" w:fill="FFFFFF"/>
        </w:rPr>
        <w:t xml:space="preserve">The statement of </w:t>
      </w:r>
      <w:r w:rsidRPr="00FE1FD3">
        <w:t>priorities—</w:t>
      </w:r>
    </w:p>
    <w:p w14:paraId="213B05B0" w14:textId="77777777" w:rsidR="00F97980" w:rsidRPr="00FE1FD3" w:rsidRDefault="00F97980" w:rsidP="00C72910">
      <w:pPr>
        <w:pStyle w:val="Apara"/>
        <w:rPr>
          <w:shd w:val="clear" w:color="auto" w:fill="FFFFFF"/>
        </w:rPr>
      </w:pPr>
      <w:r w:rsidRPr="00FE1FD3">
        <w:rPr>
          <w:shd w:val="clear" w:color="auto" w:fill="FFFFFF"/>
        </w:rPr>
        <w:tab/>
        <w:t>(a)</w:t>
      </w:r>
      <w:r w:rsidRPr="00FE1FD3">
        <w:rPr>
          <w:shd w:val="clear" w:color="auto" w:fill="FFFFFF"/>
        </w:rPr>
        <w:tab/>
        <w:t>must include information about how the council must or may report about</w:t>
      </w:r>
      <w:r w:rsidRPr="00FE1FD3">
        <w:t xml:space="preserve"> </w:t>
      </w:r>
      <w:r w:rsidRPr="00FE1FD3">
        <w:rPr>
          <w:shd w:val="clear" w:color="auto" w:fill="FFFFFF"/>
        </w:rPr>
        <w:t xml:space="preserve">the action taken by the council to respond to the statement of </w:t>
      </w:r>
      <w:r w:rsidRPr="00FE1FD3">
        <w:t>priorities</w:t>
      </w:r>
      <w:r w:rsidRPr="00FE1FD3">
        <w:rPr>
          <w:shd w:val="clear" w:color="auto" w:fill="FFFFFF"/>
        </w:rPr>
        <w:t>; and</w:t>
      </w:r>
    </w:p>
    <w:p w14:paraId="7055E203" w14:textId="77777777" w:rsidR="00F97980" w:rsidRPr="00FE1FD3" w:rsidRDefault="00F97980" w:rsidP="00FE3489">
      <w:pPr>
        <w:pStyle w:val="Apara"/>
        <w:rPr>
          <w:shd w:val="clear" w:color="auto" w:fill="FFFFFF"/>
        </w:rPr>
      </w:pPr>
      <w:r w:rsidRPr="00FE1FD3">
        <w:rPr>
          <w:shd w:val="clear" w:color="auto" w:fill="FFFFFF"/>
        </w:rPr>
        <w:tab/>
        <w:t>(b)</w:t>
      </w:r>
      <w:r w:rsidRPr="00FE1FD3">
        <w:rPr>
          <w:shd w:val="clear" w:color="auto" w:fill="FFFFFF"/>
        </w:rPr>
        <w:tab/>
        <w:t xml:space="preserve">may include any information the Minister believes will assist the council </w:t>
      </w:r>
      <w:r w:rsidRPr="00FE1FD3">
        <w:rPr>
          <w:color w:val="000000"/>
          <w:shd w:val="clear" w:color="auto" w:fill="FFFFFF"/>
        </w:rPr>
        <w:t xml:space="preserve">in responding to </w:t>
      </w:r>
      <w:r w:rsidRPr="00FE1FD3">
        <w:rPr>
          <w:shd w:val="clear" w:color="auto" w:fill="FFFFFF"/>
        </w:rPr>
        <w:t xml:space="preserve">the statement of </w:t>
      </w:r>
      <w:r w:rsidRPr="00FE1FD3">
        <w:t>priorities</w:t>
      </w:r>
      <w:r w:rsidRPr="00FE1FD3">
        <w:rPr>
          <w:shd w:val="clear" w:color="auto" w:fill="FFFFFF"/>
        </w:rPr>
        <w:t>; but</w:t>
      </w:r>
    </w:p>
    <w:p w14:paraId="29CC8C52" w14:textId="77777777" w:rsidR="00F97980" w:rsidRPr="00FE1FD3" w:rsidRDefault="00F97980" w:rsidP="00FE3489">
      <w:pPr>
        <w:pStyle w:val="Apara"/>
      </w:pPr>
      <w:r w:rsidRPr="00FE1FD3">
        <w:rPr>
          <w:shd w:val="clear" w:color="auto" w:fill="FFFFFF"/>
        </w:rPr>
        <w:tab/>
        <w:t>(c)</w:t>
      </w:r>
      <w:r w:rsidRPr="00FE1FD3">
        <w:rPr>
          <w:shd w:val="clear" w:color="auto" w:fill="FFFFFF"/>
        </w:rPr>
        <w:tab/>
        <w:t>must not include a direction about</w:t>
      </w:r>
      <w:r w:rsidRPr="00FE1FD3">
        <w:t xml:space="preserve"> the way in which a function of the council is exercised.</w:t>
      </w:r>
    </w:p>
    <w:p w14:paraId="272FE9C0" w14:textId="77777777" w:rsidR="00F97980" w:rsidRPr="00FE1FD3" w:rsidRDefault="00F97980" w:rsidP="00FE3489">
      <w:pPr>
        <w:pStyle w:val="Amain"/>
      </w:pPr>
      <w:r w:rsidRPr="00FE1FD3">
        <w:tab/>
        <w:t>(4)</w:t>
      </w:r>
      <w:r w:rsidRPr="00FE1FD3">
        <w:tab/>
        <w:t>The Minister must give the statement of priorities to the council.</w:t>
      </w:r>
    </w:p>
    <w:p w14:paraId="74273AEC" w14:textId="77777777" w:rsidR="00F97980" w:rsidRPr="00FE1FD3" w:rsidRDefault="00F97980" w:rsidP="00FE3489">
      <w:pPr>
        <w:pStyle w:val="Amain"/>
      </w:pPr>
      <w:r w:rsidRPr="00FE1FD3">
        <w:tab/>
        <w:t>(5)</w:t>
      </w:r>
      <w:r w:rsidRPr="00FE1FD3">
        <w:tab/>
        <w:t>A statement of priorities is a notifiable instrument.</w:t>
      </w:r>
    </w:p>
    <w:p w14:paraId="0C907E91" w14:textId="69AB7A44" w:rsidR="00283E38" w:rsidRDefault="00283E38">
      <w:pPr>
        <w:pStyle w:val="AH5Sec"/>
        <w:rPr>
          <w:color w:val="000000"/>
        </w:rPr>
      </w:pPr>
      <w:bookmarkStart w:id="32" w:name="_Toc170989409"/>
      <w:r w:rsidRPr="006B7E5D">
        <w:rPr>
          <w:rStyle w:val="CharSectNo"/>
        </w:rPr>
        <w:t>19</w:t>
      </w:r>
      <w:r>
        <w:rPr>
          <w:color w:val="000000"/>
        </w:rPr>
        <w:tab/>
        <w:t>Procedures of council</w:t>
      </w:r>
      <w:bookmarkEnd w:id="32"/>
    </w:p>
    <w:p w14:paraId="1E544311" w14:textId="77777777" w:rsidR="00283E38" w:rsidRDefault="00283E38" w:rsidP="00C72910">
      <w:pPr>
        <w:pStyle w:val="Amain"/>
      </w:pPr>
      <w:r>
        <w:tab/>
        <w:t>(1)</w:t>
      </w:r>
      <w:r>
        <w:tab/>
        <w:t>The regulations may prescribe the procedures of the council, including its decision-making procedures.</w:t>
      </w:r>
    </w:p>
    <w:p w14:paraId="219D941B" w14:textId="0DE0D4A1" w:rsidR="00283E38" w:rsidRDefault="00283E38" w:rsidP="00C72910">
      <w:pPr>
        <w:pStyle w:val="Amain"/>
      </w:pPr>
      <w:r>
        <w:tab/>
        <w:t>(2)</w:t>
      </w:r>
      <w:r>
        <w:tab/>
        <w:t xml:space="preserve">However, the conservator of flora and fauna and the </w:t>
      </w:r>
      <w:r w:rsidR="0034329E" w:rsidRPr="006F27A9">
        <w:t>chief planner</w:t>
      </w:r>
      <w:r w:rsidR="0034329E">
        <w:t xml:space="preserve"> </w:t>
      </w:r>
      <w:r>
        <w:t>are not eligible to vote on questions being decided by the council.</w:t>
      </w:r>
    </w:p>
    <w:p w14:paraId="35479ABD" w14:textId="77777777" w:rsidR="00283E38" w:rsidRDefault="00283E38">
      <w:pPr>
        <w:pStyle w:val="aExamHdgss"/>
      </w:pPr>
      <w:r>
        <w:t>Examples of what regulations may prescribe</w:t>
      </w:r>
    </w:p>
    <w:p w14:paraId="170810B7" w14:textId="77777777" w:rsidR="00283E38" w:rsidRDefault="00283E38" w:rsidP="00C72910">
      <w:pPr>
        <w:pStyle w:val="aExamNum"/>
        <w:tabs>
          <w:tab w:val="left" w:pos="1500"/>
        </w:tabs>
        <w:rPr>
          <w:color w:val="000000"/>
        </w:rPr>
      </w:pPr>
      <w:r>
        <w:rPr>
          <w:color w:val="000000"/>
        </w:rPr>
        <w:t>1</w:t>
      </w:r>
      <w:r>
        <w:rPr>
          <w:color w:val="000000"/>
        </w:rPr>
        <w:tab/>
        <w:t>the number of members required to be at meetings of the council</w:t>
      </w:r>
    </w:p>
    <w:p w14:paraId="2B75FDF8" w14:textId="77777777" w:rsidR="00283E38" w:rsidRDefault="00283E38" w:rsidP="00C72910">
      <w:pPr>
        <w:pStyle w:val="aExamNum"/>
        <w:tabs>
          <w:tab w:val="left" w:pos="1500"/>
        </w:tabs>
        <w:rPr>
          <w:color w:val="000000"/>
        </w:rPr>
      </w:pPr>
      <w:r>
        <w:rPr>
          <w:color w:val="000000"/>
        </w:rPr>
        <w:t>2</w:t>
      </w:r>
      <w:r>
        <w:rPr>
          <w:color w:val="000000"/>
        </w:rPr>
        <w:tab/>
        <w:t>what happens when votes are tied at meetings of the council</w:t>
      </w:r>
    </w:p>
    <w:p w14:paraId="689CE37D" w14:textId="77777777" w:rsidR="00283E38" w:rsidRDefault="00283E38" w:rsidP="0034329E">
      <w:pPr>
        <w:pStyle w:val="aExamNum"/>
        <w:tabs>
          <w:tab w:val="left" w:pos="1500"/>
        </w:tabs>
        <w:rPr>
          <w:color w:val="000000"/>
        </w:rPr>
      </w:pPr>
      <w:r>
        <w:rPr>
          <w:color w:val="000000"/>
        </w:rPr>
        <w:t>3</w:t>
      </w:r>
      <w:r>
        <w:rPr>
          <w:color w:val="000000"/>
        </w:rPr>
        <w:tab/>
        <w:t>who is to preside at meetings of the council</w:t>
      </w:r>
    </w:p>
    <w:p w14:paraId="65D02ECA" w14:textId="77777777" w:rsidR="001C29EB" w:rsidRPr="00E14A6A" w:rsidRDefault="001C29EB" w:rsidP="001C29EB">
      <w:pPr>
        <w:pStyle w:val="AH5Sec"/>
      </w:pPr>
      <w:bookmarkStart w:id="33" w:name="_Toc170989410"/>
      <w:r w:rsidRPr="006B7E5D">
        <w:rPr>
          <w:rStyle w:val="CharSectNo"/>
        </w:rPr>
        <w:lastRenderedPageBreak/>
        <w:t>19A</w:t>
      </w:r>
      <w:r w:rsidRPr="00E14A6A">
        <w:tab/>
        <w:t xml:space="preserve">Council must consult </w:t>
      </w:r>
      <w:r w:rsidR="00F72D60" w:rsidRPr="001163FE">
        <w:t>scientific committee</w:t>
      </w:r>
      <w:r w:rsidRPr="00E14A6A">
        <w:t xml:space="preserve"> on matters affecting natural heritage significance</w:t>
      </w:r>
      <w:bookmarkEnd w:id="33"/>
    </w:p>
    <w:p w14:paraId="7E9FE94D" w14:textId="77777777" w:rsidR="001C29EB" w:rsidRPr="00E14A6A" w:rsidRDefault="001C29EB" w:rsidP="006B7E5D">
      <w:pPr>
        <w:pStyle w:val="Amainreturn"/>
        <w:keepNext/>
      </w:pPr>
      <w:r w:rsidRPr="00E14A6A">
        <w:t>The council must—</w:t>
      </w:r>
    </w:p>
    <w:p w14:paraId="57C61AB8" w14:textId="77777777" w:rsidR="001C29EB" w:rsidRPr="00E14A6A" w:rsidRDefault="001C29EB" w:rsidP="001C29EB">
      <w:pPr>
        <w:pStyle w:val="Apara"/>
      </w:pPr>
      <w:r w:rsidRPr="00E14A6A">
        <w:tab/>
        <w:t>(a)</w:t>
      </w:r>
      <w:r w:rsidRPr="00E14A6A">
        <w:tab/>
        <w:t xml:space="preserve">consult the </w:t>
      </w:r>
      <w:r w:rsidR="00F72D60" w:rsidRPr="001163FE">
        <w:t>scientific committee</w:t>
      </w:r>
      <w:r w:rsidRPr="00E14A6A">
        <w:t xml:space="preserve"> before making any decision that may affect a place or object that has natural heritage significance; and</w:t>
      </w:r>
    </w:p>
    <w:p w14:paraId="65FBE679" w14:textId="77777777" w:rsidR="001C29EB" w:rsidRPr="00E14A6A" w:rsidRDefault="001C29EB" w:rsidP="001C29EB">
      <w:pPr>
        <w:pStyle w:val="Apara"/>
      </w:pPr>
      <w:r w:rsidRPr="00E14A6A">
        <w:tab/>
        <w:t>(b)</w:t>
      </w:r>
      <w:r w:rsidRPr="00E14A6A">
        <w:tab/>
        <w:t xml:space="preserve">tell the </w:t>
      </w:r>
      <w:r w:rsidR="00F72D60" w:rsidRPr="001163FE">
        <w:t>scientific committee</w:t>
      </w:r>
      <w:r w:rsidRPr="00E14A6A">
        <w:t xml:space="preserve"> about the decision the council makes.</w:t>
      </w:r>
    </w:p>
    <w:p w14:paraId="0BC5A3CD" w14:textId="77777777" w:rsidR="00283E38" w:rsidRDefault="00283E38">
      <w:pPr>
        <w:pStyle w:val="PageBreak"/>
      </w:pPr>
      <w:r>
        <w:br w:type="page"/>
      </w:r>
    </w:p>
    <w:p w14:paraId="38299BE8" w14:textId="77777777" w:rsidR="00283E38" w:rsidRPr="006B7E5D" w:rsidRDefault="00283E38">
      <w:pPr>
        <w:pStyle w:val="AH2Part"/>
      </w:pPr>
      <w:bookmarkStart w:id="34" w:name="_Toc170989411"/>
      <w:r w:rsidRPr="006B7E5D">
        <w:rPr>
          <w:rStyle w:val="CharPartNo"/>
        </w:rPr>
        <w:lastRenderedPageBreak/>
        <w:t>Part 4</w:t>
      </w:r>
      <w:r>
        <w:tab/>
      </w:r>
      <w:r w:rsidRPr="006B7E5D">
        <w:rPr>
          <w:rStyle w:val="CharPartText"/>
        </w:rPr>
        <w:t>Heritage register</w:t>
      </w:r>
      <w:bookmarkEnd w:id="34"/>
    </w:p>
    <w:p w14:paraId="2F4EE21B" w14:textId="77777777" w:rsidR="00283E38" w:rsidRDefault="00283E38">
      <w:pPr>
        <w:pStyle w:val="AH5Sec"/>
      </w:pPr>
      <w:bookmarkStart w:id="35" w:name="_Toc170989412"/>
      <w:r w:rsidRPr="006B7E5D">
        <w:rPr>
          <w:rStyle w:val="CharSectNo"/>
        </w:rPr>
        <w:t>20</w:t>
      </w:r>
      <w:r>
        <w:tab/>
        <w:t>Establishment of heritage register</w:t>
      </w:r>
      <w:bookmarkEnd w:id="35"/>
    </w:p>
    <w:p w14:paraId="004502F3" w14:textId="77777777" w:rsidR="00283E38" w:rsidRDefault="00283E38">
      <w:pPr>
        <w:pStyle w:val="Amain"/>
      </w:pPr>
      <w:r>
        <w:tab/>
        <w:t>(1)</w:t>
      </w:r>
      <w:r>
        <w:tab/>
        <w:t xml:space="preserve">The council must keep a register of heritage places and heritage objects (the </w:t>
      </w:r>
      <w:r w:rsidRPr="00CF41FA">
        <w:rPr>
          <w:rStyle w:val="charBoldItals"/>
        </w:rPr>
        <w:t>heritage register</w:t>
      </w:r>
      <w:r>
        <w:t>).</w:t>
      </w:r>
    </w:p>
    <w:p w14:paraId="728ECF49" w14:textId="77777777" w:rsidR="00283E38" w:rsidRDefault="00283E38">
      <w:pPr>
        <w:pStyle w:val="Amain"/>
      </w:pPr>
      <w:r>
        <w:tab/>
        <w:t>(2)</w:t>
      </w:r>
      <w:r>
        <w:tab/>
        <w:t>The heritage register must include the registration details for each registered place or object.</w:t>
      </w:r>
    </w:p>
    <w:p w14:paraId="6BB30766" w14:textId="77777777" w:rsidR="00283E38" w:rsidRDefault="00283E38" w:rsidP="00C72910">
      <w:pPr>
        <w:pStyle w:val="Amain"/>
      </w:pPr>
      <w:r>
        <w:tab/>
        <w:t>(3)</w:t>
      </w:r>
      <w:r>
        <w:tab/>
        <w:t>For each place or object nominated for provisional registration, the heritage register must include the following:</w:t>
      </w:r>
    </w:p>
    <w:p w14:paraId="4E2FC13A" w14:textId="77777777" w:rsidR="001C29EB" w:rsidRPr="00E14A6A" w:rsidRDefault="001C29EB" w:rsidP="001C29EB">
      <w:pPr>
        <w:pStyle w:val="Apara"/>
      </w:pPr>
      <w:r w:rsidRPr="00E14A6A">
        <w:tab/>
        <w:t>(a)</w:t>
      </w:r>
      <w:r w:rsidRPr="00E14A6A">
        <w:tab/>
        <w:t>details of the place or object;</w:t>
      </w:r>
    </w:p>
    <w:p w14:paraId="19149A93" w14:textId="77777777" w:rsidR="00283E38" w:rsidRDefault="00283E38">
      <w:pPr>
        <w:pStyle w:val="Apara"/>
      </w:pPr>
      <w:r>
        <w:tab/>
        <w:t>(b)</w:t>
      </w:r>
      <w:r>
        <w:tab/>
        <w:t xml:space="preserve">the date the nomination </w:t>
      </w:r>
      <w:r w:rsidR="001C29EB" w:rsidRPr="00E14A6A">
        <w:t>application</w:t>
      </w:r>
      <w:r w:rsidR="001C29EB">
        <w:t xml:space="preserve"> </w:t>
      </w:r>
      <w:r>
        <w:t>was given to the council; and</w:t>
      </w:r>
    </w:p>
    <w:p w14:paraId="467ABE56" w14:textId="61E3ACE9" w:rsidR="00283E38" w:rsidRDefault="00283E38">
      <w:pPr>
        <w:pStyle w:val="Apara"/>
      </w:pPr>
      <w:r>
        <w:tab/>
        <w:t>(c)</w:t>
      </w:r>
      <w:r>
        <w:tab/>
        <w:t xml:space="preserve">if an application for an urgent decision on the nomination </w:t>
      </w:r>
      <w:r w:rsidR="001C29EB" w:rsidRPr="00E14A6A">
        <w:t>application</w:t>
      </w:r>
      <w:r w:rsidR="001C29EB">
        <w:t xml:space="preserve"> </w:t>
      </w:r>
      <w:r>
        <w:t>has been made under section</w:t>
      </w:r>
      <w:r w:rsidR="005D0BA7">
        <w:t xml:space="preserve"> </w:t>
      </w:r>
      <w:r w:rsidR="006666ED">
        <w:t>30</w:t>
      </w:r>
      <w:r>
        <w:t>—</w:t>
      </w:r>
    </w:p>
    <w:p w14:paraId="6DE4C746" w14:textId="77777777" w:rsidR="00283E38" w:rsidRDefault="00283E38">
      <w:pPr>
        <w:pStyle w:val="Asubpara"/>
      </w:pPr>
      <w:r>
        <w:tab/>
        <w:t>(i)</w:t>
      </w:r>
      <w:r>
        <w:tab/>
        <w:t>a statement to that effect; and</w:t>
      </w:r>
    </w:p>
    <w:p w14:paraId="7CBDC70E" w14:textId="77777777" w:rsidR="00283E38" w:rsidRDefault="00283E38">
      <w:pPr>
        <w:pStyle w:val="Asubpara"/>
      </w:pPr>
      <w:r>
        <w:tab/>
        <w:t>(ii)</w:t>
      </w:r>
      <w:r>
        <w:tab/>
        <w:t>the date the application was given to the council.</w:t>
      </w:r>
    </w:p>
    <w:p w14:paraId="178A6364" w14:textId="77777777" w:rsidR="00283E38" w:rsidRDefault="00283E38" w:rsidP="00C72910">
      <w:pPr>
        <w:pStyle w:val="Amain"/>
      </w:pPr>
      <w:r>
        <w:tab/>
        <w:t>(4)</w:t>
      </w:r>
      <w:r>
        <w:tab/>
        <w:t>In addition, the heritage register must include the following:</w:t>
      </w:r>
    </w:p>
    <w:p w14:paraId="3313BE2F" w14:textId="77777777" w:rsidR="00283E38" w:rsidRDefault="00283E38">
      <w:pPr>
        <w:pStyle w:val="Apara"/>
      </w:pPr>
      <w:r>
        <w:tab/>
        <w:t>(a)</w:t>
      </w:r>
      <w:r>
        <w:tab/>
        <w:t>each heritage guideline;</w:t>
      </w:r>
    </w:p>
    <w:p w14:paraId="1773D629" w14:textId="77777777" w:rsidR="00283E38" w:rsidRDefault="00283E38">
      <w:pPr>
        <w:pStyle w:val="Apara"/>
      </w:pPr>
      <w:r>
        <w:tab/>
        <w:t>(b)</w:t>
      </w:r>
      <w:r>
        <w:tab/>
        <w:t>each heritage direction;</w:t>
      </w:r>
    </w:p>
    <w:p w14:paraId="51EBA881" w14:textId="77777777" w:rsidR="005845B7" w:rsidRPr="00F40999" w:rsidRDefault="005845B7" w:rsidP="005845B7">
      <w:pPr>
        <w:pStyle w:val="Apara"/>
      </w:pPr>
      <w:r w:rsidRPr="00F40999">
        <w:tab/>
        <w:t>(</w:t>
      </w:r>
      <w:r>
        <w:t>c</w:t>
      </w:r>
      <w:r w:rsidRPr="00F40999">
        <w:t>)</w:t>
      </w:r>
      <w:r w:rsidRPr="00F40999">
        <w:tab/>
        <w:t>each repair damage direction;</w:t>
      </w:r>
    </w:p>
    <w:p w14:paraId="58AC2CE3" w14:textId="77777777" w:rsidR="001C29EB" w:rsidRPr="00E14A6A" w:rsidRDefault="001C29EB" w:rsidP="001C29EB">
      <w:pPr>
        <w:pStyle w:val="Apara"/>
      </w:pPr>
      <w:r w:rsidRPr="00E14A6A">
        <w:tab/>
        <w:t>(</w:t>
      </w:r>
      <w:r w:rsidR="005845B7">
        <w:t>d</w:t>
      </w:r>
      <w:r w:rsidRPr="00E14A6A">
        <w:t>)</w:t>
      </w:r>
      <w:r w:rsidRPr="00E14A6A">
        <w:tab/>
        <w:t>each heritage agreement;</w:t>
      </w:r>
    </w:p>
    <w:p w14:paraId="6042DA01" w14:textId="77777777" w:rsidR="00283E38" w:rsidRDefault="00283E38">
      <w:pPr>
        <w:pStyle w:val="Apara"/>
      </w:pPr>
      <w:r>
        <w:tab/>
        <w:t>(</w:t>
      </w:r>
      <w:r w:rsidR="005845B7">
        <w:t>e</w:t>
      </w:r>
      <w:r>
        <w:t>)</w:t>
      </w:r>
      <w:r>
        <w:tab/>
        <w:t>each enforcement order.</w:t>
      </w:r>
    </w:p>
    <w:p w14:paraId="7FB23486" w14:textId="77777777" w:rsidR="00283E38" w:rsidRDefault="00283E38">
      <w:pPr>
        <w:pStyle w:val="Amain"/>
      </w:pPr>
      <w:r>
        <w:tab/>
        <w:t>(5)</w:t>
      </w:r>
      <w:r>
        <w:tab/>
        <w:t>The heritage register may also include any other material the council considers appropriate.</w:t>
      </w:r>
    </w:p>
    <w:p w14:paraId="7295E28D" w14:textId="77777777" w:rsidR="00283E38" w:rsidRDefault="00283E38">
      <w:pPr>
        <w:pStyle w:val="AH5Sec"/>
      </w:pPr>
      <w:bookmarkStart w:id="36" w:name="_Toc170989413"/>
      <w:r w:rsidRPr="006B7E5D">
        <w:rPr>
          <w:rStyle w:val="CharSectNo"/>
        </w:rPr>
        <w:lastRenderedPageBreak/>
        <w:t>21</w:t>
      </w:r>
      <w:r>
        <w:tab/>
        <w:t>Public access to heritage register</w:t>
      </w:r>
      <w:bookmarkEnd w:id="36"/>
    </w:p>
    <w:p w14:paraId="7B212E62" w14:textId="77777777" w:rsidR="00283E38" w:rsidRDefault="00283E38" w:rsidP="00725185">
      <w:pPr>
        <w:pStyle w:val="Amain"/>
        <w:keepNext/>
      </w:pPr>
      <w:r>
        <w:tab/>
        <w:t>(1)</w:t>
      </w:r>
      <w:r>
        <w:tab/>
        <w:t>The council may—</w:t>
      </w:r>
    </w:p>
    <w:p w14:paraId="42FD6CD9" w14:textId="77777777" w:rsidR="00283E38" w:rsidRDefault="007754A8" w:rsidP="00725185">
      <w:pPr>
        <w:pStyle w:val="Apara"/>
        <w:keepNext/>
      </w:pPr>
      <w:r>
        <w:tab/>
        <w:t>(a)</w:t>
      </w:r>
      <w:r>
        <w:tab/>
      </w:r>
      <w:r w:rsidR="00283E38">
        <w:t>approve an internet site for this Act; and</w:t>
      </w:r>
    </w:p>
    <w:p w14:paraId="0F45956E" w14:textId="77777777" w:rsidR="00283E38" w:rsidRDefault="00283E38">
      <w:pPr>
        <w:pStyle w:val="Apara"/>
      </w:pPr>
      <w:r>
        <w:tab/>
        <w:t>(b)</w:t>
      </w:r>
      <w:r>
        <w:tab/>
        <w:t>publish a copy of the register (other than restricted information) on the internet site.</w:t>
      </w:r>
    </w:p>
    <w:p w14:paraId="7B825335" w14:textId="77777777" w:rsidR="00283E38" w:rsidRDefault="00283E38" w:rsidP="00C72910">
      <w:pPr>
        <w:pStyle w:val="Amain"/>
      </w:pPr>
      <w:r>
        <w:tab/>
        <w:t>(2)</w:t>
      </w:r>
      <w:r>
        <w:tab/>
        <w:t>An instrument under subsection (1) (a) is a notifiable instrument.</w:t>
      </w:r>
    </w:p>
    <w:p w14:paraId="51BF0593" w14:textId="652574F6" w:rsidR="00283E38" w:rsidRDefault="00283E38">
      <w:pPr>
        <w:pStyle w:val="aNote"/>
      </w:pPr>
      <w:r w:rsidRPr="00CF41FA">
        <w:rPr>
          <w:rStyle w:val="charItals"/>
        </w:rPr>
        <w:t>Note</w:t>
      </w:r>
      <w:r w:rsidRPr="00CF41FA">
        <w:rPr>
          <w:rStyle w:val="charItals"/>
        </w:rPr>
        <w:tab/>
      </w:r>
      <w:r>
        <w:t xml:space="preserve">A notifiable instrument must be notified under the </w:t>
      </w:r>
      <w:hyperlink r:id="rId50" w:tooltip="A2001-14" w:history="1">
        <w:r w:rsidR="00CF41FA" w:rsidRPr="00CF41FA">
          <w:rPr>
            <w:rStyle w:val="charCitHyperlinkAbbrev"/>
          </w:rPr>
          <w:t>Legislation Act</w:t>
        </w:r>
      </w:hyperlink>
      <w:r>
        <w:t>.</w:t>
      </w:r>
    </w:p>
    <w:p w14:paraId="2845B2D8" w14:textId="77777777" w:rsidR="00283E38" w:rsidRDefault="00283E38">
      <w:pPr>
        <w:pStyle w:val="Amain"/>
      </w:pPr>
      <w:r>
        <w:tab/>
        <w:t>(3)</w:t>
      </w:r>
      <w:r>
        <w:tab/>
        <w:t>A person may inspect the heritage register during ordinary office hours at a place named under subsection (4).</w:t>
      </w:r>
    </w:p>
    <w:p w14:paraId="14EAC52A" w14:textId="77777777" w:rsidR="00283E38" w:rsidRDefault="00283E38">
      <w:pPr>
        <w:pStyle w:val="Amain"/>
      </w:pPr>
      <w:r>
        <w:tab/>
        <w:t>(</w:t>
      </w:r>
      <w:r w:rsidR="007754A8">
        <w:t>4)</w:t>
      </w:r>
      <w:r w:rsidR="007754A8">
        <w:tab/>
        <w:t>The council must</w:t>
      </w:r>
      <w:r>
        <w:t xml:space="preserve"> name a place where the register may be inspected.</w:t>
      </w:r>
    </w:p>
    <w:p w14:paraId="0D9A94AF" w14:textId="77777777" w:rsidR="00283E38" w:rsidRDefault="00283E38" w:rsidP="00C72910">
      <w:pPr>
        <w:pStyle w:val="Amain"/>
      </w:pPr>
      <w:r>
        <w:tab/>
        <w:t>(5)</w:t>
      </w:r>
      <w:r>
        <w:tab/>
        <w:t>An instrument under subsection (4) is a notifiable instrument.</w:t>
      </w:r>
    </w:p>
    <w:p w14:paraId="7E46A86E" w14:textId="7DFDA805" w:rsidR="00283E38" w:rsidRDefault="00283E38">
      <w:pPr>
        <w:pStyle w:val="aNote"/>
      </w:pPr>
      <w:r w:rsidRPr="00CF41FA">
        <w:rPr>
          <w:rStyle w:val="charItals"/>
        </w:rPr>
        <w:t>Note</w:t>
      </w:r>
      <w:r w:rsidRPr="00CF41FA">
        <w:rPr>
          <w:rStyle w:val="charItals"/>
        </w:rPr>
        <w:tab/>
      </w:r>
      <w:r>
        <w:t xml:space="preserve">A notifiable instrument must be notified under the </w:t>
      </w:r>
      <w:hyperlink r:id="rId51" w:tooltip="A2001-14" w:history="1">
        <w:r w:rsidR="00CF41FA" w:rsidRPr="00CF41FA">
          <w:rPr>
            <w:rStyle w:val="charCitHyperlinkAbbrev"/>
          </w:rPr>
          <w:t>Legislation Act</w:t>
        </w:r>
      </w:hyperlink>
      <w:r>
        <w:t>.</w:t>
      </w:r>
    </w:p>
    <w:p w14:paraId="77B88044" w14:textId="77777777" w:rsidR="00283E38" w:rsidRDefault="00283E38" w:rsidP="00C72910">
      <w:pPr>
        <w:pStyle w:val="Amain"/>
      </w:pPr>
      <w:r>
        <w:tab/>
        <w:t>(6)</w:t>
      </w:r>
      <w:r>
        <w:tab/>
        <w:t>On application, the council must give a person a copy of all, or any part, of the heritage register.</w:t>
      </w:r>
    </w:p>
    <w:p w14:paraId="7C1D97BA" w14:textId="42011474" w:rsidR="00283E38" w:rsidRDefault="00283E38">
      <w:pPr>
        <w:pStyle w:val="aNote"/>
      </w:pPr>
      <w:r w:rsidRPr="00CF41FA">
        <w:rPr>
          <w:rStyle w:val="charItals"/>
        </w:rPr>
        <w:t>Note 1</w:t>
      </w:r>
      <w:r>
        <w:tab/>
        <w:t>If a form is approved under s</w:t>
      </w:r>
      <w:r w:rsidR="005D0BA7">
        <w:t xml:space="preserve"> </w:t>
      </w:r>
      <w:r>
        <w:t>119 for this provision, the form must be used.</w:t>
      </w:r>
    </w:p>
    <w:p w14:paraId="1652B17C" w14:textId="7D9505F4" w:rsidR="00283E38" w:rsidRDefault="00283E38">
      <w:pPr>
        <w:pStyle w:val="aNote"/>
      </w:pPr>
      <w:r>
        <w:rPr>
          <w:rStyle w:val="charItals"/>
        </w:rPr>
        <w:t>Note 2</w:t>
      </w:r>
      <w:r>
        <w:rPr>
          <w:rStyle w:val="charItals"/>
        </w:rPr>
        <w:tab/>
      </w:r>
      <w:r>
        <w:t>A fee may be determined under s</w:t>
      </w:r>
      <w:r w:rsidR="005D0BA7">
        <w:t xml:space="preserve"> </w:t>
      </w:r>
      <w:r>
        <w:t>120 for this provision.</w:t>
      </w:r>
    </w:p>
    <w:p w14:paraId="7D6F9FB6" w14:textId="77777777" w:rsidR="00283E38" w:rsidRDefault="00283E38">
      <w:pPr>
        <w:pStyle w:val="AH5Sec"/>
      </w:pPr>
      <w:bookmarkStart w:id="37" w:name="_Toc170989414"/>
      <w:r w:rsidRPr="006B7E5D">
        <w:rPr>
          <w:rStyle w:val="CharSectNo"/>
        </w:rPr>
        <w:t>22</w:t>
      </w:r>
      <w:r>
        <w:tab/>
        <w:t>Restricted information on heritage register</w:t>
      </w:r>
      <w:bookmarkEnd w:id="37"/>
    </w:p>
    <w:p w14:paraId="3E4EF5C3" w14:textId="77777777" w:rsidR="00283E38" w:rsidRDefault="00283E38">
      <w:pPr>
        <w:pStyle w:val="Amain"/>
      </w:pPr>
      <w:r>
        <w:tab/>
        <w:t>(1)</w:t>
      </w:r>
      <w:r>
        <w:tab/>
        <w:t>This section applies if the registration details for a place or object include restricted information.</w:t>
      </w:r>
    </w:p>
    <w:p w14:paraId="7637225D" w14:textId="31DBA63C" w:rsidR="00283E38" w:rsidRDefault="00283E38">
      <w:pPr>
        <w:pStyle w:val="Amain"/>
      </w:pPr>
      <w:r>
        <w:tab/>
        <w:t>(2)</w:t>
      </w:r>
      <w:r>
        <w:tab/>
        <w:t>The council must include a statement in the register about the effect of subsections</w:t>
      </w:r>
      <w:r w:rsidR="005D0BA7">
        <w:t xml:space="preserve"> </w:t>
      </w:r>
      <w:r>
        <w:t>(3) and (4).</w:t>
      </w:r>
    </w:p>
    <w:p w14:paraId="3C2E3289" w14:textId="10CBAD88" w:rsidR="00283E38" w:rsidRDefault="00283E38">
      <w:pPr>
        <w:pStyle w:val="Amain"/>
      </w:pPr>
      <w:r>
        <w:tab/>
        <w:t>(3)</w:t>
      </w:r>
      <w:r>
        <w:tab/>
        <w:t>The restricted information must not be disclosed under section</w:t>
      </w:r>
      <w:r w:rsidR="005D0BA7">
        <w:t xml:space="preserve"> </w:t>
      </w:r>
      <w:r>
        <w:t>21, except in accordance with subsection</w:t>
      </w:r>
      <w:r w:rsidR="005D0BA7">
        <w:t xml:space="preserve"> </w:t>
      </w:r>
      <w:r>
        <w:t>(4).</w:t>
      </w:r>
    </w:p>
    <w:p w14:paraId="53558936" w14:textId="29071621" w:rsidR="00283E38" w:rsidRDefault="00283E38">
      <w:pPr>
        <w:pStyle w:val="Amain"/>
      </w:pPr>
      <w:r>
        <w:tab/>
        <w:t>(4)</w:t>
      </w:r>
      <w:r>
        <w:tab/>
        <w:t>The restricted information may be made available for inspection or copying only if approved under section</w:t>
      </w:r>
      <w:r w:rsidR="005D0BA7">
        <w:t xml:space="preserve"> </w:t>
      </w:r>
      <w:r>
        <w:t>56 (Approval to publish restricted information).</w:t>
      </w:r>
    </w:p>
    <w:p w14:paraId="137DB57C" w14:textId="77777777" w:rsidR="00283E38" w:rsidRDefault="00283E38">
      <w:pPr>
        <w:pStyle w:val="AH5Sec"/>
      </w:pPr>
      <w:bookmarkStart w:id="38" w:name="_Toc170989415"/>
      <w:r w:rsidRPr="006B7E5D">
        <w:rPr>
          <w:rStyle w:val="CharSectNo"/>
        </w:rPr>
        <w:lastRenderedPageBreak/>
        <w:t>23</w:t>
      </w:r>
      <w:r>
        <w:tab/>
        <w:t>Judicial notice of matters on heritage register</w:t>
      </w:r>
      <w:bookmarkEnd w:id="38"/>
    </w:p>
    <w:p w14:paraId="58A819DB" w14:textId="546B7F28" w:rsidR="00283E38" w:rsidRDefault="00283E38">
      <w:pPr>
        <w:pStyle w:val="Amain"/>
      </w:pPr>
      <w:r>
        <w:tab/>
        <w:t>(1)</w:t>
      </w:r>
      <w:r>
        <w:tab/>
        <w:t>Proof is not required about a matter mentioned in section</w:t>
      </w:r>
      <w:r w:rsidR="005D0BA7">
        <w:t xml:space="preserve"> </w:t>
      </w:r>
      <w:r>
        <w:t>20 (2) to (4) if the matter is published on the internet site approved under section</w:t>
      </w:r>
      <w:r w:rsidR="00C72910">
        <w:t> </w:t>
      </w:r>
      <w:r>
        <w:t>21.</w:t>
      </w:r>
    </w:p>
    <w:p w14:paraId="43F4CF29" w14:textId="77777777" w:rsidR="00283E38" w:rsidRDefault="00283E38" w:rsidP="00C72910">
      <w:pPr>
        <w:pStyle w:val="Amain"/>
      </w:pPr>
      <w:r>
        <w:tab/>
        <w:t>(2)</w:t>
      </w:r>
      <w:r>
        <w:tab/>
        <w:t>A court or tribunal may inform itself about the matter by examining the approved internet site.</w:t>
      </w:r>
    </w:p>
    <w:p w14:paraId="21BC2140" w14:textId="03CB6D69" w:rsidR="00283E38" w:rsidRDefault="00283E38">
      <w:pPr>
        <w:pStyle w:val="aNote"/>
      </w:pPr>
      <w:r w:rsidRPr="00CF41FA">
        <w:rPr>
          <w:rStyle w:val="charItals"/>
        </w:rPr>
        <w:t>Note</w:t>
      </w:r>
      <w:r w:rsidRPr="00CF41FA">
        <w:rPr>
          <w:rStyle w:val="charItals"/>
        </w:rPr>
        <w:tab/>
      </w:r>
      <w:r>
        <w:t xml:space="preserve">Section 21 provides for the council to approve an internet site by a notifiable instrument under the </w:t>
      </w:r>
      <w:hyperlink r:id="rId52" w:tooltip="A2001-14" w:history="1">
        <w:r w:rsidR="00CF41FA" w:rsidRPr="00CF41FA">
          <w:rPr>
            <w:rStyle w:val="charCitHyperlinkAbbrev"/>
          </w:rPr>
          <w:t>Legislation Act</w:t>
        </w:r>
      </w:hyperlink>
      <w:r>
        <w:t>.</w:t>
      </w:r>
    </w:p>
    <w:p w14:paraId="4954676C" w14:textId="77777777" w:rsidR="008901C2" w:rsidRPr="00E14A6A" w:rsidRDefault="008901C2" w:rsidP="008901C2">
      <w:pPr>
        <w:pStyle w:val="AH5Sec"/>
        <w:rPr>
          <w:lang w:eastAsia="en-AU"/>
        </w:rPr>
      </w:pPr>
      <w:bookmarkStart w:id="39" w:name="_Toc170989416"/>
      <w:r w:rsidRPr="006B7E5D">
        <w:rPr>
          <w:rStyle w:val="CharSectNo"/>
        </w:rPr>
        <w:t>24</w:t>
      </w:r>
      <w:r w:rsidRPr="00E14A6A">
        <w:rPr>
          <w:lang w:eastAsia="en-AU"/>
        </w:rPr>
        <w:tab/>
        <w:t>Heritage register corrections and changes</w:t>
      </w:r>
      <w:bookmarkEnd w:id="39"/>
    </w:p>
    <w:p w14:paraId="4610658A" w14:textId="77777777" w:rsidR="008901C2" w:rsidRPr="00E14A6A" w:rsidRDefault="008901C2" w:rsidP="008901C2">
      <w:pPr>
        <w:pStyle w:val="Amain"/>
        <w:rPr>
          <w:lang w:eastAsia="en-AU"/>
        </w:rPr>
      </w:pPr>
      <w:r w:rsidRPr="00E14A6A">
        <w:rPr>
          <w:lang w:eastAsia="en-AU"/>
        </w:rPr>
        <w:tab/>
        <w:t>(1)</w:t>
      </w:r>
      <w:r w:rsidRPr="00E14A6A">
        <w:rPr>
          <w:lang w:eastAsia="en-AU"/>
        </w:rPr>
        <w:tab/>
      </w:r>
      <w:r w:rsidRPr="00E14A6A">
        <w:rPr>
          <w:szCs w:val="24"/>
          <w:lang w:eastAsia="en-AU"/>
        </w:rPr>
        <w:t>The council may, on application or its own initiative, correct a mistake or omission in the heritage register subject to any requirements prescribed by regulation.</w:t>
      </w:r>
    </w:p>
    <w:p w14:paraId="7E1427A9" w14:textId="77777777" w:rsidR="008901C2" w:rsidRPr="00E14A6A" w:rsidRDefault="008901C2" w:rsidP="008901C2">
      <w:pPr>
        <w:pStyle w:val="Amain"/>
        <w:rPr>
          <w:lang w:eastAsia="en-AU"/>
        </w:rPr>
      </w:pPr>
      <w:r w:rsidRPr="00E14A6A">
        <w:rPr>
          <w:lang w:eastAsia="en-AU"/>
        </w:rPr>
        <w:tab/>
        <w:t>(2)</w:t>
      </w:r>
      <w:r w:rsidRPr="00E14A6A">
        <w:rPr>
          <w:lang w:eastAsia="en-AU"/>
        </w:rPr>
        <w:tab/>
        <w:t>The council may, on application or its own initiative, change a registration detail included in the heritage register only if—</w:t>
      </w:r>
    </w:p>
    <w:p w14:paraId="66427800" w14:textId="4F1A839A" w:rsidR="008901C2" w:rsidRPr="00E14A6A" w:rsidRDefault="008901C2" w:rsidP="008901C2">
      <w:pPr>
        <w:pStyle w:val="Apara"/>
        <w:rPr>
          <w:lang w:eastAsia="en-AU"/>
        </w:rPr>
      </w:pPr>
      <w:r w:rsidRPr="00E14A6A">
        <w:rPr>
          <w:lang w:eastAsia="en-AU"/>
        </w:rPr>
        <w:tab/>
        <w:t>(a)</w:t>
      </w:r>
      <w:r w:rsidRPr="00E14A6A">
        <w:rPr>
          <w:lang w:eastAsia="en-AU"/>
        </w:rPr>
        <w:tab/>
        <w:t>for a change to a registration detail mentioned in section 12</w:t>
      </w:r>
      <w:r w:rsidR="005D0BA7">
        <w:rPr>
          <w:lang w:eastAsia="en-AU"/>
        </w:rPr>
        <w:t xml:space="preserve"> </w:t>
      </w:r>
      <w:r w:rsidRPr="00E14A6A">
        <w:rPr>
          <w:lang w:eastAsia="en-AU"/>
        </w:rPr>
        <w:t>(a), (c) or (d) for a place registered under division 6.2—the council makes a further heritage decision that changes the detail; or</w:t>
      </w:r>
    </w:p>
    <w:p w14:paraId="1F0290B6" w14:textId="77777777" w:rsidR="008901C2" w:rsidRPr="00E14A6A" w:rsidRDefault="008901C2" w:rsidP="008901C2">
      <w:pPr>
        <w:pStyle w:val="Apara"/>
        <w:rPr>
          <w:lang w:eastAsia="en-AU"/>
        </w:rPr>
      </w:pPr>
      <w:r w:rsidRPr="00E14A6A">
        <w:rPr>
          <w:lang w:eastAsia="en-AU"/>
        </w:rPr>
        <w:tab/>
        <w:t>(b)</w:t>
      </w:r>
      <w:r w:rsidRPr="00E14A6A">
        <w:rPr>
          <w:lang w:eastAsia="en-AU"/>
        </w:rPr>
        <w:tab/>
        <w:t>in any other case—the council is satisfied that the change is in the interests of maintaining up</w:t>
      </w:r>
      <w:r w:rsidRPr="00E14A6A">
        <w:rPr>
          <w:lang w:eastAsia="en-AU"/>
        </w:rPr>
        <w:noBreakHyphen/>
        <w:t>to</w:t>
      </w:r>
      <w:r w:rsidRPr="00E14A6A">
        <w:rPr>
          <w:lang w:eastAsia="en-AU"/>
        </w:rPr>
        <w:noBreakHyphen/>
        <w:t>date, comprehensive and accurate information in the register.</w:t>
      </w:r>
    </w:p>
    <w:p w14:paraId="4076617F" w14:textId="77777777" w:rsidR="008901C2" w:rsidRPr="00E14A6A" w:rsidRDefault="008901C2" w:rsidP="008901C2">
      <w:pPr>
        <w:pStyle w:val="Amain"/>
        <w:rPr>
          <w:lang w:eastAsia="en-AU"/>
        </w:rPr>
      </w:pPr>
      <w:r w:rsidRPr="00E14A6A">
        <w:rPr>
          <w:lang w:eastAsia="en-AU"/>
        </w:rPr>
        <w:tab/>
        <w:t>(3)</w:t>
      </w:r>
      <w:r w:rsidRPr="00E14A6A">
        <w:rPr>
          <w:lang w:eastAsia="en-AU"/>
        </w:rPr>
        <w:tab/>
        <w:t xml:space="preserve">An application (a </w:t>
      </w:r>
      <w:r w:rsidRPr="00E14A6A">
        <w:rPr>
          <w:rStyle w:val="charBoldItals"/>
        </w:rPr>
        <w:t>register amendment application</w:t>
      </w:r>
      <w:r w:rsidRPr="00E14A6A">
        <w:rPr>
          <w:lang w:eastAsia="en-AU"/>
        </w:rPr>
        <w:t>) must—</w:t>
      </w:r>
    </w:p>
    <w:p w14:paraId="188714A3" w14:textId="77777777" w:rsidR="008901C2" w:rsidRPr="00E14A6A" w:rsidRDefault="008901C2" w:rsidP="008901C2">
      <w:pPr>
        <w:pStyle w:val="Apara"/>
        <w:rPr>
          <w:lang w:eastAsia="en-AU"/>
        </w:rPr>
      </w:pPr>
      <w:r w:rsidRPr="00E14A6A">
        <w:rPr>
          <w:lang w:eastAsia="en-AU"/>
        </w:rPr>
        <w:tab/>
        <w:t>(a)</w:t>
      </w:r>
      <w:r w:rsidRPr="00E14A6A">
        <w:rPr>
          <w:lang w:eastAsia="en-AU"/>
        </w:rPr>
        <w:tab/>
        <w:t>be in writing; and</w:t>
      </w:r>
    </w:p>
    <w:p w14:paraId="112F8058" w14:textId="77777777" w:rsidR="008901C2" w:rsidRPr="00E14A6A" w:rsidRDefault="008901C2" w:rsidP="008901C2">
      <w:pPr>
        <w:pStyle w:val="Apara"/>
        <w:rPr>
          <w:lang w:eastAsia="en-AU"/>
        </w:rPr>
      </w:pPr>
      <w:r w:rsidRPr="00E14A6A">
        <w:rPr>
          <w:lang w:eastAsia="en-AU"/>
        </w:rPr>
        <w:tab/>
        <w:t>(b)</w:t>
      </w:r>
      <w:r w:rsidRPr="00E14A6A">
        <w:rPr>
          <w:lang w:eastAsia="en-AU"/>
        </w:rPr>
        <w:tab/>
        <w:t>briefly state the proposed correction or change to the register; and</w:t>
      </w:r>
    </w:p>
    <w:p w14:paraId="665B5C40" w14:textId="77777777" w:rsidR="008901C2" w:rsidRPr="00E14A6A" w:rsidRDefault="008901C2" w:rsidP="008901C2">
      <w:pPr>
        <w:pStyle w:val="Apara"/>
        <w:rPr>
          <w:lang w:eastAsia="en-AU"/>
        </w:rPr>
      </w:pPr>
      <w:r w:rsidRPr="00E14A6A">
        <w:rPr>
          <w:lang w:eastAsia="en-AU"/>
        </w:rPr>
        <w:tab/>
        <w:t>(c)</w:t>
      </w:r>
      <w:r w:rsidRPr="00E14A6A">
        <w:rPr>
          <w:lang w:eastAsia="en-AU"/>
        </w:rPr>
        <w:tab/>
        <w:t>be given to the council; and</w:t>
      </w:r>
    </w:p>
    <w:p w14:paraId="59EEEA80" w14:textId="77777777" w:rsidR="008901C2" w:rsidRPr="00E14A6A" w:rsidRDefault="008901C2" w:rsidP="00725185">
      <w:pPr>
        <w:pStyle w:val="Apara"/>
        <w:keepNext/>
        <w:rPr>
          <w:lang w:eastAsia="en-AU"/>
        </w:rPr>
      </w:pPr>
      <w:r w:rsidRPr="00E14A6A">
        <w:rPr>
          <w:lang w:eastAsia="en-AU"/>
        </w:rPr>
        <w:lastRenderedPageBreak/>
        <w:tab/>
        <w:t>(d)</w:t>
      </w:r>
      <w:r w:rsidRPr="00E14A6A">
        <w:rPr>
          <w:lang w:eastAsia="en-AU"/>
        </w:rPr>
        <w:tab/>
        <w:t>include the following information about the place or object to which the correction or change relates:</w:t>
      </w:r>
    </w:p>
    <w:p w14:paraId="3DA715E1" w14:textId="77777777" w:rsidR="008901C2" w:rsidRPr="00E14A6A" w:rsidRDefault="008901C2" w:rsidP="00725185">
      <w:pPr>
        <w:pStyle w:val="Asubpara"/>
        <w:keepNext/>
        <w:rPr>
          <w:lang w:eastAsia="en-AU"/>
        </w:rPr>
      </w:pPr>
      <w:r w:rsidRPr="00E14A6A">
        <w:rPr>
          <w:lang w:eastAsia="en-AU"/>
        </w:rPr>
        <w:tab/>
        <w:t>(i)</w:t>
      </w:r>
      <w:r w:rsidRPr="00E14A6A">
        <w:rPr>
          <w:lang w:eastAsia="en-AU"/>
        </w:rPr>
        <w:tab/>
        <w:t>its name;</w:t>
      </w:r>
    </w:p>
    <w:p w14:paraId="4DFF295C" w14:textId="77777777" w:rsidR="008901C2" w:rsidRPr="00E14A6A" w:rsidRDefault="008901C2" w:rsidP="008901C2">
      <w:pPr>
        <w:pStyle w:val="Asubpara"/>
        <w:rPr>
          <w:lang w:eastAsia="en-AU"/>
        </w:rPr>
      </w:pPr>
      <w:r w:rsidRPr="00E14A6A">
        <w:rPr>
          <w:lang w:eastAsia="en-AU"/>
        </w:rPr>
        <w:tab/>
        <w:t>(ii)</w:t>
      </w:r>
      <w:r w:rsidRPr="00E14A6A">
        <w:rPr>
          <w:lang w:eastAsia="en-AU"/>
        </w:rPr>
        <w:tab/>
        <w:t>its location or address;</w:t>
      </w:r>
    </w:p>
    <w:p w14:paraId="50E29958" w14:textId="77777777" w:rsidR="008901C2" w:rsidRPr="00E14A6A" w:rsidRDefault="008901C2" w:rsidP="008901C2">
      <w:pPr>
        <w:pStyle w:val="Asubpara"/>
        <w:rPr>
          <w:lang w:eastAsia="en-AU"/>
        </w:rPr>
      </w:pPr>
      <w:r w:rsidRPr="00E14A6A">
        <w:rPr>
          <w:lang w:eastAsia="en-AU"/>
        </w:rPr>
        <w:tab/>
        <w:t>(iii)</w:t>
      </w:r>
      <w:r w:rsidRPr="00E14A6A">
        <w:rPr>
          <w:lang w:eastAsia="en-AU"/>
        </w:rPr>
        <w:tab/>
        <w:t>a statement by the applicant about the reasons for the proposed correction or change.</w:t>
      </w:r>
    </w:p>
    <w:p w14:paraId="2021A687" w14:textId="77777777" w:rsidR="008901C2" w:rsidRPr="00E14A6A" w:rsidRDefault="008901C2" w:rsidP="00C72910">
      <w:pPr>
        <w:pStyle w:val="aNote"/>
      </w:pPr>
      <w:r w:rsidRPr="00E14A6A">
        <w:rPr>
          <w:rStyle w:val="charItals"/>
        </w:rPr>
        <w:t>Note 1</w:t>
      </w:r>
      <w:r w:rsidRPr="00E14A6A">
        <w:tab/>
        <w:t>If a form is approved under s 119 for this provision, the form must be used.</w:t>
      </w:r>
    </w:p>
    <w:p w14:paraId="45FE4F8D" w14:textId="77777777" w:rsidR="008901C2" w:rsidRPr="00E14A6A" w:rsidRDefault="008901C2" w:rsidP="00C72910">
      <w:pPr>
        <w:pStyle w:val="aNote"/>
      </w:pPr>
      <w:r w:rsidRPr="00E14A6A">
        <w:rPr>
          <w:rStyle w:val="charItals"/>
        </w:rPr>
        <w:t>Note 2</w:t>
      </w:r>
      <w:r w:rsidRPr="00E14A6A">
        <w:tab/>
        <w:t>A fee may be determined under s 120 for this provision.</w:t>
      </w:r>
    </w:p>
    <w:p w14:paraId="483EAB24" w14:textId="77777777" w:rsidR="008901C2" w:rsidRPr="00E14A6A" w:rsidRDefault="008901C2" w:rsidP="008901C2">
      <w:pPr>
        <w:pStyle w:val="aNote"/>
      </w:pPr>
      <w:r w:rsidRPr="00E14A6A">
        <w:rPr>
          <w:rStyle w:val="charItals"/>
        </w:rPr>
        <w:t>Note 3</w:t>
      </w:r>
      <w:r w:rsidRPr="00E14A6A">
        <w:rPr>
          <w:rStyle w:val="charItals"/>
        </w:rPr>
        <w:tab/>
      </w:r>
      <w:r w:rsidRPr="00E14A6A">
        <w:t>Section 117 deals with giving documents to the council.</w:t>
      </w:r>
    </w:p>
    <w:p w14:paraId="27385288" w14:textId="77777777" w:rsidR="008901C2" w:rsidRPr="00E14A6A" w:rsidRDefault="008901C2" w:rsidP="008901C2">
      <w:pPr>
        <w:pStyle w:val="Amain"/>
        <w:rPr>
          <w:lang w:eastAsia="en-AU"/>
        </w:rPr>
      </w:pPr>
      <w:r w:rsidRPr="00E14A6A">
        <w:rPr>
          <w:lang w:eastAsia="en-AU"/>
        </w:rPr>
        <w:tab/>
        <w:t>(4)</w:t>
      </w:r>
      <w:r w:rsidRPr="00E14A6A">
        <w:rPr>
          <w:lang w:eastAsia="en-AU"/>
        </w:rPr>
        <w:tab/>
        <w:t>As soon as practicable after receiving a register amendment application, the council must assess the merit of the application received and—</w:t>
      </w:r>
    </w:p>
    <w:p w14:paraId="36C2E5B4" w14:textId="77777777" w:rsidR="008901C2" w:rsidRPr="00E14A6A" w:rsidRDefault="008901C2" w:rsidP="008901C2">
      <w:pPr>
        <w:pStyle w:val="Apara"/>
        <w:rPr>
          <w:lang w:eastAsia="en-AU"/>
        </w:rPr>
      </w:pPr>
      <w:r w:rsidRPr="00E14A6A">
        <w:rPr>
          <w:lang w:eastAsia="en-AU"/>
        </w:rPr>
        <w:tab/>
        <w:t>(a)</w:t>
      </w:r>
      <w:r w:rsidRPr="00E14A6A">
        <w:rPr>
          <w:lang w:eastAsia="en-AU"/>
        </w:rPr>
        <w:tab/>
      </w:r>
      <w:r w:rsidRPr="00E14A6A">
        <w:rPr>
          <w:szCs w:val="24"/>
          <w:lang w:eastAsia="en-AU"/>
        </w:rPr>
        <w:t>dismiss the application if—</w:t>
      </w:r>
    </w:p>
    <w:p w14:paraId="6DF2EA01" w14:textId="77777777" w:rsidR="008901C2" w:rsidRPr="00E14A6A" w:rsidRDefault="008901C2" w:rsidP="008901C2">
      <w:pPr>
        <w:pStyle w:val="Asubpara"/>
        <w:rPr>
          <w:lang w:eastAsia="en-AU"/>
        </w:rPr>
      </w:pPr>
      <w:r w:rsidRPr="00E14A6A">
        <w:rPr>
          <w:lang w:eastAsia="en-AU"/>
        </w:rPr>
        <w:tab/>
        <w:t>(i)</w:t>
      </w:r>
      <w:r w:rsidRPr="00E14A6A">
        <w:rPr>
          <w:lang w:eastAsia="en-AU"/>
        </w:rPr>
        <w:tab/>
        <w:t>the council is satisfied on reasonable grounds that the application is frivolous, vexatious, misconceived, lacking in substance or not made honestly; or</w:t>
      </w:r>
    </w:p>
    <w:p w14:paraId="1B080A5F" w14:textId="77777777" w:rsidR="008901C2" w:rsidRPr="00E14A6A" w:rsidRDefault="008901C2" w:rsidP="008901C2">
      <w:pPr>
        <w:pStyle w:val="Asubpara"/>
        <w:rPr>
          <w:szCs w:val="24"/>
          <w:lang w:eastAsia="en-AU"/>
        </w:rPr>
      </w:pPr>
      <w:r w:rsidRPr="00E14A6A">
        <w:rPr>
          <w:lang w:eastAsia="en-AU"/>
        </w:rPr>
        <w:tab/>
        <w:t>(ii)</w:t>
      </w:r>
      <w:r w:rsidRPr="00E14A6A">
        <w:rPr>
          <w:lang w:eastAsia="en-AU"/>
        </w:rPr>
        <w:tab/>
      </w:r>
      <w:r w:rsidRPr="00E14A6A">
        <w:rPr>
          <w:szCs w:val="24"/>
          <w:lang w:eastAsia="en-AU"/>
        </w:rPr>
        <w:t>the council has previously decided not to correct or change the register in the way proposed in the application, and is satisfied that the application shows no substantial new reasons for correction or change; or</w:t>
      </w:r>
    </w:p>
    <w:p w14:paraId="1E82A878" w14:textId="77777777" w:rsidR="008901C2" w:rsidRPr="00E14A6A" w:rsidRDefault="008901C2" w:rsidP="008901C2">
      <w:pPr>
        <w:pStyle w:val="Apara"/>
        <w:rPr>
          <w:lang w:eastAsia="en-AU"/>
        </w:rPr>
      </w:pPr>
      <w:r w:rsidRPr="00E14A6A">
        <w:rPr>
          <w:lang w:eastAsia="en-AU"/>
        </w:rPr>
        <w:tab/>
        <w:t>(b)</w:t>
      </w:r>
      <w:r w:rsidRPr="00E14A6A">
        <w:rPr>
          <w:lang w:eastAsia="en-AU"/>
        </w:rPr>
        <w:tab/>
        <w:t>if the application is not dismissed under paragraph (a)—accept the application and exercise the council’s functions under this section.</w:t>
      </w:r>
    </w:p>
    <w:p w14:paraId="1585C1CA" w14:textId="77777777" w:rsidR="008901C2" w:rsidRPr="00E14A6A" w:rsidRDefault="008901C2" w:rsidP="008901C2">
      <w:pPr>
        <w:pStyle w:val="Amain"/>
        <w:rPr>
          <w:lang w:eastAsia="en-AU"/>
        </w:rPr>
      </w:pPr>
      <w:r w:rsidRPr="00E14A6A">
        <w:rPr>
          <w:lang w:eastAsia="en-AU"/>
        </w:rPr>
        <w:tab/>
        <w:t>(5)</w:t>
      </w:r>
      <w:r w:rsidRPr="00E14A6A">
        <w:rPr>
          <w:lang w:eastAsia="en-AU"/>
        </w:rPr>
        <w:tab/>
      </w:r>
      <w:r w:rsidRPr="00E14A6A">
        <w:rPr>
          <w:szCs w:val="24"/>
          <w:lang w:eastAsia="en-AU"/>
        </w:rPr>
        <w:t>The council must—</w:t>
      </w:r>
    </w:p>
    <w:p w14:paraId="47680CB8" w14:textId="77777777" w:rsidR="008901C2" w:rsidRPr="00E14A6A" w:rsidRDefault="008901C2" w:rsidP="008901C2">
      <w:pPr>
        <w:pStyle w:val="Apara"/>
        <w:rPr>
          <w:lang w:eastAsia="en-AU"/>
        </w:rPr>
      </w:pPr>
      <w:r w:rsidRPr="00E14A6A">
        <w:rPr>
          <w:lang w:eastAsia="en-AU"/>
        </w:rPr>
        <w:tab/>
        <w:t>(a)</w:t>
      </w:r>
      <w:r w:rsidRPr="00E14A6A">
        <w:rPr>
          <w:lang w:eastAsia="en-AU"/>
        </w:rPr>
        <w:tab/>
        <w:t xml:space="preserve">if the council dismisses a register amendment application—give </w:t>
      </w:r>
      <w:r w:rsidRPr="00E14A6A">
        <w:rPr>
          <w:szCs w:val="24"/>
          <w:lang w:eastAsia="en-AU"/>
        </w:rPr>
        <w:t>the person who made the application written notice of the dismissal and reasons for the dismissal as far as practicable within 15 working days after the dismissal; and</w:t>
      </w:r>
    </w:p>
    <w:p w14:paraId="7DBCBA5E" w14:textId="3B68FC9A" w:rsidR="008901C2" w:rsidRPr="00E14A6A" w:rsidRDefault="008901C2" w:rsidP="00C72910">
      <w:pPr>
        <w:pStyle w:val="Apara"/>
        <w:rPr>
          <w:lang w:eastAsia="en-AU"/>
        </w:rPr>
      </w:pPr>
      <w:r w:rsidRPr="00E14A6A">
        <w:rPr>
          <w:lang w:eastAsia="en-AU"/>
        </w:rPr>
        <w:lastRenderedPageBreak/>
        <w:tab/>
        <w:t>(b)</w:t>
      </w:r>
      <w:r w:rsidRPr="00E14A6A">
        <w:rPr>
          <w:lang w:eastAsia="en-AU"/>
        </w:rPr>
        <w:tab/>
        <w:t xml:space="preserve">if the council accepts a register amendment application—tell each interested person about the decision </w:t>
      </w:r>
      <w:r w:rsidRPr="00E14A6A">
        <w:rPr>
          <w:szCs w:val="24"/>
          <w:lang w:eastAsia="en-AU"/>
        </w:rPr>
        <w:t xml:space="preserve">as far as practicable </w:t>
      </w:r>
      <w:r w:rsidRPr="00E14A6A">
        <w:rPr>
          <w:lang w:eastAsia="en-AU"/>
        </w:rPr>
        <w:t>within 15</w:t>
      </w:r>
      <w:r w:rsidR="005D0BA7">
        <w:rPr>
          <w:lang w:eastAsia="en-AU"/>
        </w:rPr>
        <w:t xml:space="preserve"> </w:t>
      </w:r>
      <w:r w:rsidRPr="00E14A6A">
        <w:rPr>
          <w:lang w:eastAsia="en-AU"/>
        </w:rPr>
        <w:t>working days after the day the decision is made.</w:t>
      </w:r>
    </w:p>
    <w:p w14:paraId="4C46ABF2" w14:textId="7613FA61" w:rsidR="008901C2" w:rsidRPr="00E14A6A" w:rsidRDefault="008901C2" w:rsidP="008901C2">
      <w:pPr>
        <w:pStyle w:val="aNotepar"/>
        <w:rPr>
          <w:lang w:eastAsia="en-AU"/>
        </w:rPr>
      </w:pPr>
      <w:r w:rsidRPr="00E14A6A">
        <w:rPr>
          <w:rStyle w:val="charItals"/>
        </w:rPr>
        <w:t>Note</w:t>
      </w:r>
      <w:r w:rsidRPr="00E14A6A">
        <w:rPr>
          <w:rStyle w:val="charItals"/>
        </w:rPr>
        <w:tab/>
      </w:r>
      <w:r w:rsidRPr="00E14A6A">
        <w:rPr>
          <w:rStyle w:val="charBoldItals"/>
        </w:rPr>
        <w:t>Interested person</w:t>
      </w:r>
      <w:r w:rsidRPr="00E14A6A">
        <w:rPr>
          <w:lang w:eastAsia="en-AU"/>
        </w:rPr>
        <w:t>—see s</w:t>
      </w:r>
      <w:r w:rsidR="005D0BA7">
        <w:rPr>
          <w:lang w:eastAsia="en-AU"/>
        </w:rPr>
        <w:t xml:space="preserve"> </w:t>
      </w:r>
      <w:r w:rsidRPr="00E14A6A">
        <w:rPr>
          <w:lang w:eastAsia="en-AU"/>
        </w:rPr>
        <w:t>13.</w:t>
      </w:r>
    </w:p>
    <w:p w14:paraId="4E3F503C" w14:textId="77777777" w:rsidR="008901C2" w:rsidRPr="00E14A6A" w:rsidRDefault="008901C2" w:rsidP="008901C2">
      <w:pPr>
        <w:pStyle w:val="Amain"/>
      </w:pPr>
      <w:r w:rsidRPr="00E14A6A">
        <w:tab/>
        <w:t>(6)</w:t>
      </w:r>
      <w:r w:rsidRPr="00E14A6A">
        <w:tab/>
        <w:t>In this section:</w:t>
      </w:r>
    </w:p>
    <w:p w14:paraId="6DF5E828" w14:textId="77777777" w:rsidR="008901C2" w:rsidRPr="00E14A6A" w:rsidRDefault="008901C2" w:rsidP="008901C2">
      <w:pPr>
        <w:pStyle w:val="aDef"/>
      </w:pPr>
      <w:r w:rsidRPr="00E14A6A">
        <w:rPr>
          <w:rStyle w:val="charBoldItals"/>
        </w:rPr>
        <w:t>change</w:t>
      </w:r>
      <w:r w:rsidRPr="00E14A6A">
        <w:t>, of a registration detail, includes add extra information to the detail.</w:t>
      </w:r>
    </w:p>
    <w:p w14:paraId="0DD848FC" w14:textId="77777777" w:rsidR="008901C2" w:rsidRPr="00E14A6A" w:rsidRDefault="008901C2" w:rsidP="008901C2">
      <w:pPr>
        <w:pStyle w:val="AH5Sec"/>
      </w:pPr>
      <w:bookmarkStart w:id="40" w:name="_Toc170989417"/>
      <w:r w:rsidRPr="006B7E5D">
        <w:rPr>
          <w:rStyle w:val="CharSectNo"/>
        </w:rPr>
        <w:t>24A</w:t>
      </w:r>
      <w:r w:rsidRPr="00E14A6A">
        <w:tab/>
        <w:t>Effect of further registration decision about registered place or object</w:t>
      </w:r>
      <w:bookmarkEnd w:id="40"/>
    </w:p>
    <w:p w14:paraId="3D74A82A" w14:textId="77777777" w:rsidR="008901C2" w:rsidRPr="00E14A6A" w:rsidRDefault="008901C2" w:rsidP="008901C2">
      <w:pPr>
        <w:pStyle w:val="Amain"/>
      </w:pPr>
      <w:r w:rsidRPr="00E14A6A">
        <w:tab/>
        <w:t>(1)</w:t>
      </w:r>
      <w:r w:rsidRPr="00E14A6A">
        <w:tab/>
        <w:t xml:space="preserve">If the council makes a registration decision about a place or object that is already registered (a </w:t>
      </w:r>
      <w:r w:rsidRPr="00E14A6A">
        <w:rPr>
          <w:rStyle w:val="charBoldItals"/>
        </w:rPr>
        <w:t>further decision</w:t>
      </w:r>
      <w:r w:rsidRPr="00E14A6A">
        <w:t>), the further decision—</w:t>
      </w:r>
    </w:p>
    <w:p w14:paraId="3F642B13" w14:textId="77777777" w:rsidR="008901C2" w:rsidRPr="00E14A6A" w:rsidRDefault="008901C2" w:rsidP="008901C2">
      <w:pPr>
        <w:pStyle w:val="Apara"/>
      </w:pPr>
      <w:r w:rsidRPr="00E14A6A">
        <w:tab/>
        <w:t>(a)</w:t>
      </w:r>
      <w:r w:rsidRPr="00E14A6A">
        <w:tab/>
        <w:t>does not affect the operation of the registration for the place or object as in force before the further decision is notified; and</w:t>
      </w:r>
    </w:p>
    <w:p w14:paraId="00D54D40" w14:textId="77777777" w:rsidR="008901C2" w:rsidRPr="00E14A6A" w:rsidRDefault="008901C2" w:rsidP="008901C2">
      <w:pPr>
        <w:pStyle w:val="Apara"/>
      </w:pPr>
      <w:r w:rsidRPr="00E14A6A">
        <w:tab/>
        <w:t>(b)</w:t>
      </w:r>
      <w:r w:rsidRPr="00E14A6A">
        <w:tab/>
        <w:t>if the further decision is a decision under section 40—amends the place or object’s registration details to include the further decision.</w:t>
      </w:r>
    </w:p>
    <w:p w14:paraId="12013F75" w14:textId="77777777" w:rsidR="008901C2" w:rsidRPr="00E14A6A" w:rsidRDefault="008901C2" w:rsidP="008901C2">
      <w:pPr>
        <w:pStyle w:val="Amain"/>
      </w:pPr>
      <w:r w:rsidRPr="00E14A6A">
        <w:tab/>
        <w:t>(2)</w:t>
      </w:r>
      <w:r w:rsidRPr="00E14A6A">
        <w:tab/>
        <w:t>In this section:</w:t>
      </w:r>
    </w:p>
    <w:p w14:paraId="54EC2F9D" w14:textId="77777777" w:rsidR="008901C2" w:rsidRPr="00E14A6A" w:rsidRDefault="008901C2" w:rsidP="008901C2">
      <w:pPr>
        <w:pStyle w:val="aDef"/>
      </w:pPr>
      <w:r w:rsidRPr="00E14A6A">
        <w:rPr>
          <w:rStyle w:val="charBoldItals"/>
        </w:rPr>
        <w:t>registration decision</w:t>
      </w:r>
      <w:r w:rsidRPr="00E14A6A">
        <w:t xml:space="preserve"> means a decision under—</w:t>
      </w:r>
    </w:p>
    <w:p w14:paraId="03EB83A7" w14:textId="77777777" w:rsidR="008901C2" w:rsidRPr="00E14A6A" w:rsidRDefault="008901C2" w:rsidP="008901C2">
      <w:pPr>
        <w:pStyle w:val="aDefpara"/>
      </w:pPr>
      <w:r w:rsidRPr="00E14A6A">
        <w:tab/>
        <w:t>(a)</w:t>
      </w:r>
      <w:r w:rsidRPr="00E14A6A">
        <w:tab/>
        <w:t>section 32 (Decision about provisional registration); or</w:t>
      </w:r>
    </w:p>
    <w:p w14:paraId="7D263EC8" w14:textId="77777777" w:rsidR="008901C2" w:rsidRPr="00E14A6A" w:rsidRDefault="008901C2" w:rsidP="008901C2">
      <w:pPr>
        <w:pStyle w:val="aDefpara"/>
      </w:pPr>
      <w:r w:rsidRPr="00E14A6A">
        <w:tab/>
        <w:t>(b)</w:t>
      </w:r>
      <w:r w:rsidRPr="00E14A6A">
        <w:tab/>
        <w:t>section 40 (Decision about registration).</w:t>
      </w:r>
    </w:p>
    <w:p w14:paraId="3F4389CC" w14:textId="77777777" w:rsidR="00283E38" w:rsidRDefault="00283E38">
      <w:pPr>
        <w:pStyle w:val="PageBreak"/>
      </w:pPr>
      <w:r>
        <w:br w:type="page"/>
      </w:r>
    </w:p>
    <w:p w14:paraId="1D0A3CCA" w14:textId="77777777" w:rsidR="00283E38" w:rsidRPr="006B7E5D" w:rsidRDefault="00283E38">
      <w:pPr>
        <w:pStyle w:val="AH2Part"/>
      </w:pPr>
      <w:bookmarkStart w:id="41" w:name="_Toc170989418"/>
      <w:r w:rsidRPr="006B7E5D">
        <w:rPr>
          <w:rStyle w:val="CharPartNo"/>
        </w:rPr>
        <w:lastRenderedPageBreak/>
        <w:t>Part 5</w:t>
      </w:r>
      <w:r>
        <w:tab/>
      </w:r>
      <w:r w:rsidRPr="006B7E5D">
        <w:rPr>
          <w:rStyle w:val="CharPartText"/>
        </w:rPr>
        <w:t>Heritage guidelines</w:t>
      </w:r>
      <w:bookmarkEnd w:id="41"/>
    </w:p>
    <w:p w14:paraId="2CCAD784" w14:textId="77777777" w:rsidR="00283E38" w:rsidRDefault="00283E38">
      <w:pPr>
        <w:pStyle w:val="AH5Sec"/>
      </w:pPr>
      <w:bookmarkStart w:id="42" w:name="_Toc170989419"/>
      <w:r w:rsidRPr="006B7E5D">
        <w:rPr>
          <w:rStyle w:val="CharSectNo"/>
        </w:rPr>
        <w:t>25</w:t>
      </w:r>
      <w:r>
        <w:tab/>
        <w:t>Guidelines about conserving heritage significance</w:t>
      </w:r>
      <w:bookmarkEnd w:id="42"/>
    </w:p>
    <w:p w14:paraId="7CBABD63" w14:textId="77777777" w:rsidR="008901C2" w:rsidRPr="00E14A6A" w:rsidRDefault="008901C2" w:rsidP="008901C2">
      <w:pPr>
        <w:pStyle w:val="Amain"/>
      </w:pPr>
      <w:r w:rsidRPr="00E14A6A">
        <w:tab/>
        <w:t>(1)</w:t>
      </w:r>
      <w:r w:rsidRPr="00E14A6A">
        <w:tab/>
        <w:t>The council may make guidelines (</w:t>
      </w:r>
      <w:r w:rsidRPr="00E14A6A">
        <w:rPr>
          <w:rStyle w:val="charBoldItals"/>
        </w:rPr>
        <w:t>heritage guidelines</w:t>
      </w:r>
      <w:r w:rsidRPr="00E14A6A">
        <w:t>) in relation to the conservation of the following:</w:t>
      </w:r>
    </w:p>
    <w:p w14:paraId="23008863" w14:textId="77777777" w:rsidR="008901C2" w:rsidRPr="00E14A6A" w:rsidRDefault="008901C2" w:rsidP="008901C2">
      <w:pPr>
        <w:pStyle w:val="Apara"/>
      </w:pPr>
      <w:r w:rsidRPr="00E14A6A">
        <w:tab/>
        <w:t>(a)</w:t>
      </w:r>
      <w:r w:rsidRPr="00E14A6A">
        <w:tab/>
        <w:t>a place or object registered under division 6.2;</w:t>
      </w:r>
    </w:p>
    <w:p w14:paraId="667CF689" w14:textId="77777777" w:rsidR="008901C2" w:rsidRPr="00E14A6A" w:rsidRDefault="008901C2" w:rsidP="008901C2">
      <w:pPr>
        <w:pStyle w:val="Apara"/>
      </w:pPr>
      <w:r w:rsidRPr="00E14A6A">
        <w:tab/>
        <w:t>(b)</w:t>
      </w:r>
      <w:r w:rsidRPr="00E14A6A">
        <w:tab/>
        <w:t>an Aboriginal place or Aboriginal object.</w:t>
      </w:r>
    </w:p>
    <w:p w14:paraId="630AC4ED" w14:textId="77777777" w:rsidR="00283E38" w:rsidRDefault="00283E38">
      <w:pPr>
        <w:pStyle w:val="aExamHdgss"/>
      </w:pPr>
      <w:r>
        <w:t>Examples of matters about which guidelines may be made</w:t>
      </w:r>
    </w:p>
    <w:p w14:paraId="2F31AC2A" w14:textId="77777777" w:rsidR="00283E38" w:rsidRDefault="00283E38">
      <w:pPr>
        <w:pStyle w:val="aExamINumss"/>
      </w:pPr>
      <w:r>
        <w:t>1</w:t>
      </w:r>
      <w:r>
        <w:tab/>
        <w:t>demolition of registered structures</w:t>
      </w:r>
    </w:p>
    <w:p w14:paraId="1FA68899" w14:textId="77777777" w:rsidR="00283E38" w:rsidRDefault="00283E38">
      <w:pPr>
        <w:pStyle w:val="aExamINumss"/>
      </w:pPr>
      <w:r>
        <w:t>2</w:t>
      </w:r>
      <w:r>
        <w:tab/>
        <w:t>alterations and additions to registered buildings</w:t>
      </w:r>
    </w:p>
    <w:p w14:paraId="52D3180B" w14:textId="77777777" w:rsidR="00283E38" w:rsidRDefault="00283E38">
      <w:pPr>
        <w:pStyle w:val="aExamINumss"/>
      </w:pPr>
      <w:r>
        <w:t>3</w:t>
      </w:r>
      <w:r>
        <w:tab/>
        <w:t>residential heritage precincts</w:t>
      </w:r>
    </w:p>
    <w:p w14:paraId="074E3C42" w14:textId="77777777" w:rsidR="00283E38" w:rsidRDefault="00283E38">
      <w:pPr>
        <w:pStyle w:val="aExamINumss"/>
      </w:pPr>
      <w:r>
        <w:t>4</w:t>
      </w:r>
      <w:r>
        <w:tab/>
        <w:t>rural heritage places</w:t>
      </w:r>
    </w:p>
    <w:p w14:paraId="5F6A76C8" w14:textId="77777777" w:rsidR="00283E38" w:rsidRDefault="00283E38">
      <w:pPr>
        <w:pStyle w:val="aExamINumss"/>
      </w:pPr>
      <w:r>
        <w:t>5</w:t>
      </w:r>
      <w:r>
        <w:tab/>
        <w:t>new buildings in heritage precincts</w:t>
      </w:r>
    </w:p>
    <w:p w14:paraId="125BC973" w14:textId="77777777" w:rsidR="00283E38" w:rsidRDefault="00283E38">
      <w:pPr>
        <w:pStyle w:val="aExamINumss"/>
      </w:pPr>
      <w:r>
        <w:t>6</w:t>
      </w:r>
      <w:r>
        <w:tab/>
        <w:t>Aboriginal heritage places and objects</w:t>
      </w:r>
    </w:p>
    <w:p w14:paraId="664BFEBE" w14:textId="77777777" w:rsidR="00283E38" w:rsidRDefault="00283E38">
      <w:pPr>
        <w:pStyle w:val="aExamINumss"/>
      </w:pPr>
      <w:r>
        <w:t>7</w:t>
      </w:r>
      <w:r>
        <w:tab/>
        <w:t>working with heritage places</w:t>
      </w:r>
    </w:p>
    <w:p w14:paraId="0C78A12F" w14:textId="77777777" w:rsidR="00283E38" w:rsidRDefault="00283E38">
      <w:pPr>
        <w:pStyle w:val="aExamINumss"/>
      </w:pPr>
      <w:r>
        <w:t>8</w:t>
      </w:r>
      <w:r>
        <w:tab/>
        <w:t>developing heritage places</w:t>
      </w:r>
    </w:p>
    <w:p w14:paraId="0ACC399B" w14:textId="77777777" w:rsidR="00283E38" w:rsidRDefault="00283E38" w:rsidP="00C72910">
      <w:pPr>
        <w:pStyle w:val="aExamINumss"/>
      </w:pPr>
      <w:r>
        <w:t>9</w:t>
      </w:r>
      <w:r>
        <w:tab/>
        <w:t>when, and when not, to undertake a development affecting the heritage significance of a place</w:t>
      </w:r>
    </w:p>
    <w:p w14:paraId="57CAA541" w14:textId="2A8EE8A6" w:rsidR="00283E38" w:rsidRDefault="00283E38">
      <w:pPr>
        <w:pStyle w:val="aNote"/>
      </w:pPr>
      <w:r w:rsidRPr="00CF41FA">
        <w:rPr>
          <w:rStyle w:val="charItals"/>
        </w:rPr>
        <w:t>Note</w:t>
      </w:r>
      <w:r w:rsidRPr="00CF41FA">
        <w:rPr>
          <w:rStyle w:val="charItals"/>
        </w:rPr>
        <w:tab/>
      </w:r>
      <w:r>
        <w:t xml:space="preserve">The power to make a statutory instrument (including guidelines) includes power to amend or repeal the instrument (see </w:t>
      </w:r>
      <w:hyperlink r:id="rId53" w:tooltip="A2001-14" w:history="1">
        <w:r w:rsidR="00CF41FA" w:rsidRPr="00CF41FA">
          <w:rPr>
            <w:rStyle w:val="charCitHyperlinkAbbrev"/>
          </w:rPr>
          <w:t>Legislation Act</w:t>
        </w:r>
      </w:hyperlink>
      <w:r>
        <w:t>, s</w:t>
      </w:r>
      <w:r w:rsidR="005D0BA7">
        <w:t xml:space="preserve"> </w:t>
      </w:r>
      <w:r>
        <w:t>46)</w:t>
      </w:r>
    </w:p>
    <w:p w14:paraId="1432A66D" w14:textId="77777777" w:rsidR="008901C2" w:rsidRPr="00E14A6A" w:rsidRDefault="008901C2" w:rsidP="008901C2">
      <w:pPr>
        <w:pStyle w:val="Amain"/>
      </w:pPr>
      <w:r w:rsidRPr="00E14A6A">
        <w:tab/>
        <w:t>(2)</w:t>
      </w:r>
      <w:r w:rsidRPr="00E14A6A">
        <w:tab/>
        <w:t>However, the council may make heritage guidelines only—</w:t>
      </w:r>
    </w:p>
    <w:p w14:paraId="76276814" w14:textId="487D7E07" w:rsidR="008901C2" w:rsidRPr="00E14A6A" w:rsidRDefault="008901C2" w:rsidP="008901C2">
      <w:pPr>
        <w:pStyle w:val="Apara"/>
      </w:pPr>
      <w:r w:rsidRPr="00E14A6A">
        <w:tab/>
        <w:t>(a)</w:t>
      </w:r>
      <w:r w:rsidRPr="00E14A6A">
        <w:tab/>
        <w:t>if the Minister has given the council a direction under section</w:t>
      </w:r>
      <w:r w:rsidR="00C72910">
        <w:t> </w:t>
      </w:r>
      <w:r w:rsidRPr="00E14A6A">
        <w:t>26C</w:t>
      </w:r>
      <w:r w:rsidRPr="00E14A6A">
        <w:rPr>
          <w:lang w:eastAsia="en-AU"/>
        </w:rPr>
        <w:t>—</w:t>
      </w:r>
      <w:r w:rsidRPr="00E14A6A">
        <w:t>after the council complies with the Minister’s direction; and</w:t>
      </w:r>
    </w:p>
    <w:p w14:paraId="60D0C837" w14:textId="77777777" w:rsidR="008901C2" w:rsidRPr="00E14A6A" w:rsidRDefault="008901C2" w:rsidP="00C72910">
      <w:pPr>
        <w:pStyle w:val="Apara"/>
      </w:pPr>
      <w:r w:rsidRPr="00E14A6A">
        <w:tab/>
        <w:t>(b)</w:t>
      </w:r>
      <w:r w:rsidRPr="00E14A6A">
        <w:tab/>
        <w:t>if satisfied on reasonable grounds that making the guidelines promotes the effective conservation of—</w:t>
      </w:r>
    </w:p>
    <w:p w14:paraId="449DD70C" w14:textId="77777777" w:rsidR="008901C2" w:rsidRPr="00E14A6A" w:rsidRDefault="008901C2" w:rsidP="00C72910">
      <w:pPr>
        <w:pStyle w:val="Asubpara"/>
      </w:pPr>
      <w:r w:rsidRPr="00E14A6A">
        <w:tab/>
        <w:t>(i)</w:t>
      </w:r>
      <w:r w:rsidRPr="00E14A6A">
        <w:tab/>
        <w:t>places or objects that have heritage significance; or</w:t>
      </w:r>
    </w:p>
    <w:p w14:paraId="764FC4DE" w14:textId="77777777" w:rsidR="008901C2" w:rsidRPr="00E14A6A" w:rsidRDefault="008901C2" w:rsidP="008901C2">
      <w:pPr>
        <w:pStyle w:val="Asubpara"/>
      </w:pPr>
      <w:r w:rsidRPr="00E14A6A">
        <w:tab/>
        <w:t>(ii)</w:t>
      </w:r>
      <w:r w:rsidRPr="00E14A6A">
        <w:tab/>
        <w:t>Aboriginal places or Aboriginal objects.</w:t>
      </w:r>
    </w:p>
    <w:p w14:paraId="6D406CDC" w14:textId="77777777" w:rsidR="008901C2" w:rsidRPr="00E14A6A" w:rsidRDefault="008901C2" w:rsidP="008F4C61">
      <w:pPr>
        <w:pStyle w:val="Amain"/>
        <w:keepNext/>
      </w:pPr>
      <w:r w:rsidRPr="00E14A6A">
        <w:lastRenderedPageBreak/>
        <w:tab/>
        <w:t>(3)</w:t>
      </w:r>
      <w:r w:rsidRPr="00E14A6A">
        <w:tab/>
        <w:t>A guideline is a disallowable instrument.</w:t>
      </w:r>
    </w:p>
    <w:p w14:paraId="5B9D29A2" w14:textId="14F33636" w:rsidR="00144A13" w:rsidRPr="00964EF7" w:rsidRDefault="008901C2" w:rsidP="008901C2">
      <w:pPr>
        <w:pStyle w:val="aNote"/>
      </w:pPr>
      <w:r w:rsidRPr="00E14A6A">
        <w:rPr>
          <w:rStyle w:val="charItals"/>
        </w:rPr>
        <w:t>Note</w:t>
      </w:r>
      <w:r w:rsidRPr="00E14A6A">
        <w:rPr>
          <w:rStyle w:val="charItals"/>
        </w:rPr>
        <w:tab/>
      </w:r>
      <w:r w:rsidRPr="00E14A6A">
        <w:t xml:space="preserve">A disallowable instrument must be notified, and presented to the Legislative Assembly, under the </w:t>
      </w:r>
      <w:hyperlink r:id="rId54" w:tooltip="A2001-14" w:history="1">
        <w:r w:rsidRPr="00E14A6A">
          <w:rPr>
            <w:rStyle w:val="charCitHyperlinkAbbrev"/>
          </w:rPr>
          <w:t>Legislation Act</w:t>
        </w:r>
      </w:hyperlink>
      <w:r w:rsidRPr="00E14A6A">
        <w:t>.</w:t>
      </w:r>
    </w:p>
    <w:p w14:paraId="3753137A" w14:textId="77777777" w:rsidR="00283E38" w:rsidRDefault="00283E38">
      <w:pPr>
        <w:pStyle w:val="AH5Sec"/>
      </w:pPr>
      <w:bookmarkStart w:id="43" w:name="_Toc170989420"/>
      <w:r w:rsidRPr="006B7E5D">
        <w:rPr>
          <w:rStyle w:val="CharSectNo"/>
        </w:rPr>
        <w:t>26</w:t>
      </w:r>
      <w:r>
        <w:tab/>
        <w:t>Public consultation about heritage guidelines</w:t>
      </w:r>
      <w:bookmarkEnd w:id="43"/>
    </w:p>
    <w:p w14:paraId="091F112E" w14:textId="77777777" w:rsidR="00283E38" w:rsidRDefault="00283E38">
      <w:pPr>
        <w:pStyle w:val="Amain"/>
      </w:pPr>
      <w:r>
        <w:tab/>
        <w:t>(1)</w:t>
      </w:r>
      <w:r>
        <w:tab/>
        <w:t xml:space="preserve">Before making heritage guidelines, the council must prepare a written notice (a </w:t>
      </w:r>
      <w:r w:rsidRPr="00CF41FA">
        <w:rPr>
          <w:rStyle w:val="charBoldItals"/>
        </w:rPr>
        <w:t>consultation notice</w:t>
      </w:r>
      <w:r>
        <w:t>) about the proposed guidelines.</w:t>
      </w:r>
    </w:p>
    <w:p w14:paraId="07E2CDBB" w14:textId="77777777" w:rsidR="00861566" w:rsidRPr="0092630A" w:rsidRDefault="00861566" w:rsidP="00861566">
      <w:pPr>
        <w:pStyle w:val="Amain"/>
        <w:rPr>
          <w:lang w:eastAsia="en-AU"/>
        </w:rPr>
      </w:pPr>
      <w:r w:rsidRPr="0092630A">
        <w:rPr>
          <w:lang w:eastAsia="en-AU"/>
        </w:rPr>
        <w:tab/>
        <w:t>(</w:t>
      </w:r>
      <w:r w:rsidR="007412BD">
        <w:rPr>
          <w:lang w:eastAsia="en-AU"/>
        </w:rPr>
        <w:t>2</w:t>
      </w:r>
      <w:r w:rsidRPr="0092630A">
        <w:rPr>
          <w:lang w:eastAsia="en-AU"/>
        </w:rPr>
        <w:t>)</w:t>
      </w:r>
      <w:r w:rsidRPr="0092630A">
        <w:rPr>
          <w:lang w:eastAsia="en-AU"/>
        </w:rPr>
        <w:tab/>
        <w:t>The council must, as soon as practicable, give additional public notice of the consultation notice.</w:t>
      </w:r>
    </w:p>
    <w:p w14:paraId="22FB455E" w14:textId="54EF5FBE" w:rsidR="00861566" w:rsidRPr="0092630A" w:rsidRDefault="00861566" w:rsidP="00861566">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55" w:tooltip="A2001-14" w:history="1">
        <w:r w:rsidRPr="0092630A">
          <w:rPr>
            <w:rStyle w:val="charCitHyperlinkAbbrev"/>
          </w:rPr>
          <w:t>Legislation Act</w:t>
        </w:r>
      </w:hyperlink>
      <w:r w:rsidRPr="0092630A">
        <w:rPr>
          <w:lang w:eastAsia="en-AU"/>
        </w:rPr>
        <w:t>, dict, pt 1). The requirement in s (</w:t>
      </w:r>
      <w:r w:rsidR="007412BD">
        <w:rPr>
          <w:lang w:eastAsia="en-AU"/>
        </w:rPr>
        <w:t>2</w:t>
      </w:r>
      <w:r w:rsidRPr="0092630A">
        <w:rPr>
          <w:lang w:eastAsia="en-AU"/>
        </w:rPr>
        <w:t>) is in addition to the requirement for notification on the legislation register as a notifiable instrument.</w:t>
      </w:r>
    </w:p>
    <w:p w14:paraId="1CA0F719" w14:textId="77777777" w:rsidR="00283E38" w:rsidRDefault="00861566" w:rsidP="00C72910">
      <w:pPr>
        <w:pStyle w:val="Amain"/>
      </w:pPr>
      <w:r>
        <w:tab/>
        <w:t>(</w:t>
      </w:r>
      <w:r w:rsidR="007412BD">
        <w:t>3</w:t>
      </w:r>
      <w:r w:rsidR="00283E38">
        <w:t>)</w:t>
      </w:r>
      <w:r w:rsidR="00283E38">
        <w:tab/>
        <w:t>The consultation notice must include the following:</w:t>
      </w:r>
    </w:p>
    <w:p w14:paraId="66344CA7" w14:textId="77777777" w:rsidR="00283E38" w:rsidRDefault="00283E38">
      <w:pPr>
        <w:pStyle w:val="Apara"/>
      </w:pPr>
      <w:r>
        <w:tab/>
        <w:t>(a)</w:t>
      </w:r>
      <w:r>
        <w:tab/>
        <w:t>a statement about the effect of the proposed guidelines and the places or objects to which the guidelines would apply;</w:t>
      </w:r>
    </w:p>
    <w:p w14:paraId="7F6D82F3" w14:textId="77777777" w:rsidR="00283E38" w:rsidRDefault="00283E38">
      <w:pPr>
        <w:pStyle w:val="Apara"/>
      </w:pPr>
      <w:r>
        <w:tab/>
        <w:t>(b)</w:t>
      </w:r>
      <w:r>
        <w:tab/>
        <w:t>details of how to obtain further information about the proposed guidelines;</w:t>
      </w:r>
    </w:p>
    <w:p w14:paraId="27458DC7" w14:textId="6562F19A" w:rsidR="00283E38" w:rsidRDefault="00283E38">
      <w:pPr>
        <w:pStyle w:val="Apara"/>
      </w:pPr>
      <w:r>
        <w:tab/>
        <w:t>(c)</w:t>
      </w:r>
      <w:r>
        <w:tab/>
        <w:t xml:space="preserve">an invitation to make </w:t>
      </w:r>
      <w:r w:rsidR="008130B5">
        <w:t>comments, in writing,</w:t>
      </w:r>
      <w:r>
        <w:t xml:space="preserve"> about the proposed guidelines to the council within 4 weeks after the day the notice is notified under the </w:t>
      </w:r>
      <w:hyperlink r:id="rId56" w:tooltip="A2001-14" w:history="1">
        <w:r w:rsidR="00CF41FA" w:rsidRPr="00CF41FA">
          <w:rPr>
            <w:rStyle w:val="charCitHyperlinkAbbrev"/>
          </w:rPr>
          <w:t>Legislation Act</w:t>
        </w:r>
      </w:hyperlink>
      <w:r>
        <w:t xml:space="preserve"> (the </w:t>
      </w:r>
      <w:r w:rsidRPr="00CF41FA">
        <w:rPr>
          <w:rStyle w:val="charBoldItals"/>
        </w:rPr>
        <w:t>public consultation period</w:t>
      </w:r>
      <w:r>
        <w:t>).</w:t>
      </w:r>
    </w:p>
    <w:p w14:paraId="325CDB8B" w14:textId="77777777" w:rsidR="00577E66" w:rsidRPr="00133826" w:rsidRDefault="00577E66" w:rsidP="00C72910">
      <w:pPr>
        <w:pStyle w:val="Amain"/>
        <w:rPr>
          <w:lang w:eastAsia="en-AU"/>
        </w:rPr>
      </w:pPr>
      <w:r w:rsidRPr="00133826">
        <w:rPr>
          <w:lang w:eastAsia="en-AU"/>
        </w:rPr>
        <w:tab/>
        <w:t>(4)</w:t>
      </w:r>
      <w:r w:rsidRPr="00133826">
        <w:rPr>
          <w:lang w:eastAsia="en-AU"/>
        </w:rPr>
        <w:tab/>
        <w:t xml:space="preserve">The council may give public notice to extend the consultation period (an </w:t>
      </w:r>
      <w:r w:rsidRPr="00133826">
        <w:rPr>
          <w:rStyle w:val="charBoldItals"/>
        </w:rPr>
        <w:t>extension notice</w:t>
      </w:r>
      <w:r w:rsidRPr="00133826">
        <w:rPr>
          <w:lang w:eastAsia="en-AU"/>
        </w:rPr>
        <w:t>).</w:t>
      </w:r>
    </w:p>
    <w:p w14:paraId="2F5F2B94" w14:textId="450A5FC6" w:rsidR="00577E66" w:rsidRPr="00133826" w:rsidRDefault="00577E66" w:rsidP="00C72910">
      <w:pPr>
        <w:pStyle w:val="aNote"/>
        <w:rPr>
          <w:lang w:eastAsia="en-AU"/>
        </w:rPr>
      </w:pPr>
      <w:r w:rsidRPr="00133826">
        <w:rPr>
          <w:rStyle w:val="charItals"/>
        </w:rPr>
        <w:t>Note 1</w:t>
      </w:r>
      <w:r w:rsidRPr="00133826">
        <w:rPr>
          <w:rStyle w:val="charItals"/>
        </w:rPr>
        <w:tab/>
      </w:r>
      <w:r w:rsidRPr="00133826">
        <w:rPr>
          <w:rStyle w:val="charBoldItals"/>
        </w:rPr>
        <w:t xml:space="preserve">Public notice </w:t>
      </w:r>
      <w:r w:rsidRPr="00133826">
        <w:rPr>
          <w:lang w:eastAsia="en-AU"/>
        </w:rPr>
        <w:t xml:space="preserve">means notice on an ACT government website or in a daily newspaper circulating in the ACT (see </w:t>
      </w:r>
      <w:hyperlink r:id="rId57" w:tooltip="A2001-14" w:history="1">
        <w:r w:rsidRPr="00133826">
          <w:rPr>
            <w:rStyle w:val="charCitHyperlinkAbbrev"/>
          </w:rPr>
          <w:t>Legislation Act</w:t>
        </w:r>
      </w:hyperlink>
      <w:r w:rsidRPr="00133826">
        <w:rPr>
          <w:lang w:eastAsia="en-AU"/>
        </w:rPr>
        <w:t>, dict, pt 1).</w:t>
      </w:r>
    </w:p>
    <w:p w14:paraId="71179C90" w14:textId="078B4047" w:rsidR="00577E66" w:rsidRPr="00133826" w:rsidRDefault="00577E66" w:rsidP="00577E66">
      <w:pPr>
        <w:pStyle w:val="aNote"/>
      </w:pPr>
      <w:r w:rsidRPr="00133826">
        <w:rPr>
          <w:rStyle w:val="charItals"/>
        </w:rPr>
        <w:t>Note 2</w:t>
      </w:r>
      <w:r w:rsidRPr="00133826">
        <w:rPr>
          <w:rStyle w:val="charItals"/>
        </w:rPr>
        <w:tab/>
      </w:r>
      <w:r w:rsidRPr="00133826">
        <w:rPr>
          <w:lang w:eastAsia="en-AU"/>
        </w:rPr>
        <w:t xml:space="preserve">The council may extend the consultation period after it has ended (see </w:t>
      </w:r>
      <w:hyperlink r:id="rId58" w:tooltip="A2001-14" w:history="1">
        <w:r w:rsidRPr="00133826">
          <w:rPr>
            <w:rStyle w:val="charCitHyperlinkAbbrev"/>
          </w:rPr>
          <w:t>Legislation Act</w:t>
        </w:r>
      </w:hyperlink>
      <w:r w:rsidRPr="00133826">
        <w:rPr>
          <w:lang w:eastAsia="en-AU"/>
        </w:rPr>
        <w:t>, s 151C).</w:t>
      </w:r>
    </w:p>
    <w:p w14:paraId="31DE2B50" w14:textId="77777777" w:rsidR="00283E38" w:rsidRDefault="00283E38" w:rsidP="008F4C61">
      <w:pPr>
        <w:pStyle w:val="Amain"/>
        <w:keepNext/>
        <w:keepLines/>
      </w:pPr>
      <w:r>
        <w:lastRenderedPageBreak/>
        <w:tab/>
        <w:t>(</w:t>
      </w:r>
      <w:r w:rsidR="00577E66">
        <w:t>5</w:t>
      </w:r>
      <w:r>
        <w:t>)</w:t>
      </w:r>
      <w:r>
        <w:tab/>
        <w:t>If the proposed guidelines relate to an Aboriginal place or object, the council must give a copy of the consultation notice to each representative Aboriginal organisation in relation to the proposed guidelines.</w:t>
      </w:r>
    </w:p>
    <w:p w14:paraId="33305E3A" w14:textId="77777777" w:rsidR="00283E38" w:rsidRDefault="00283E38">
      <w:pPr>
        <w:pStyle w:val="aNote"/>
        <w:rPr>
          <w:color w:val="000000"/>
        </w:rPr>
      </w:pPr>
      <w:r w:rsidRPr="00CF41FA">
        <w:rPr>
          <w:rStyle w:val="charItals"/>
        </w:rPr>
        <w:t>Note</w:t>
      </w:r>
      <w:r w:rsidRPr="00CF41FA">
        <w:rPr>
          <w:rStyle w:val="charItals"/>
        </w:rPr>
        <w:tab/>
      </w:r>
      <w:r>
        <w:rPr>
          <w:color w:val="000000"/>
        </w:rPr>
        <w:t xml:space="preserve">Section 14 defines </w:t>
      </w:r>
      <w:r w:rsidRPr="00CF41FA">
        <w:rPr>
          <w:rStyle w:val="charBoldItals"/>
        </w:rPr>
        <w:t>representative Aboriginal organisation</w:t>
      </w:r>
      <w:r>
        <w:rPr>
          <w:color w:val="000000"/>
        </w:rPr>
        <w:t>.</w:t>
      </w:r>
    </w:p>
    <w:p w14:paraId="619B9974" w14:textId="77777777" w:rsidR="008901C2" w:rsidRPr="00E14A6A" w:rsidRDefault="008901C2" w:rsidP="00C72910">
      <w:pPr>
        <w:pStyle w:val="Amain"/>
      </w:pPr>
      <w:r w:rsidRPr="00E14A6A">
        <w:tab/>
        <w:t>(</w:t>
      </w:r>
      <w:r w:rsidR="00577E66">
        <w:t>6</w:t>
      </w:r>
      <w:r w:rsidRPr="00E14A6A">
        <w:t>)</w:t>
      </w:r>
      <w:r w:rsidRPr="00E14A6A">
        <w:tab/>
        <w:t>In making heritage guidelines, the council—</w:t>
      </w:r>
    </w:p>
    <w:p w14:paraId="295AF4CC" w14:textId="77777777" w:rsidR="008901C2" w:rsidRPr="00E14A6A" w:rsidRDefault="008901C2" w:rsidP="008901C2">
      <w:pPr>
        <w:pStyle w:val="Apara"/>
      </w:pPr>
      <w:r w:rsidRPr="00E14A6A">
        <w:tab/>
        <w:t>(a)</w:t>
      </w:r>
      <w:r w:rsidRPr="00E14A6A">
        <w:tab/>
        <w:t xml:space="preserve">must consider any </w:t>
      </w:r>
      <w:r w:rsidR="008130B5">
        <w:t>written comments</w:t>
      </w:r>
      <w:r w:rsidRPr="00E14A6A">
        <w:t xml:space="preserve"> about the proposed guidelines made to the council before the end of the public consultation period; and</w:t>
      </w:r>
    </w:p>
    <w:p w14:paraId="216E010A" w14:textId="77777777" w:rsidR="008901C2" w:rsidRDefault="008901C2" w:rsidP="008901C2">
      <w:pPr>
        <w:pStyle w:val="Apara"/>
      </w:pPr>
      <w:r w:rsidRPr="00E14A6A">
        <w:tab/>
        <w:t>(b)</w:t>
      </w:r>
      <w:r w:rsidRPr="00E14A6A">
        <w:tab/>
        <w:t xml:space="preserve">may consider any </w:t>
      </w:r>
      <w:r w:rsidR="008130B5">
        <w:t>written comments</w:t>
      </w:r>
      <w:r w:rsidRPr="00E14A6A">
        <w:t xml:space="preserve"> about the guidelines made to the council after the end of the consultation period.</w:t>
      </w:r>
    </w:p>
    <w:p w14:paraId="142AA8B0" w14:textId="77777777" w:rsidR="00577E66" w:rsidRPr="00133826" w:rsidRDefault="00577E66" w:rsidP="00F826B2">
      <w:pPr>
        <w:pStyle w:val="Amain"/>
      </w:pPr>
      <w:r w:rsidRPr="00133826">
        <w:tab/>
        <w:t>(7)</w:t>
      </w:r>
      <w:r w:rsidRPr="00133826">
        <w:tab/>
        <w:t>The following are notifiable instruments:</w:t>
      </w:r>
    </w:p>
    <w:p w14:paraId="4396296D" w14:textId="77777777" w:rsidR="00577E66" w:rsidRPr="00133826" w:rsidRDefault="00577E66" w:rsidP="00F826B2">
      <w:pPr>
        <w:pStyle w:val="Apara"/>
      </w:pPr>
      <w:r w:rsidRPr="00133826">
        <w:tab/>
        <w:t>(a)</w:t>
      </w:r>
      <w:r w:rsidRPr="00133826">
        <w:tab/>
        <w:t>the consultation notice;</w:t>
      </w:r>
    </w:p>
    <w:p w14:paraId="72C00AFE" w14:textId="77777777" w:rsidR="00577E66" w:rsidRPr="00133826" w:rsidRDefault="00577E66" w:rsidP="00F826B2">
      <w:pPr>
        <w:pStyle w:val="Apara"/>
      </w:pPr>
      <w:r w:rsidRPr="00133826">
        <w:tab/>
        <w:t>(b)</w:t>
      </w:r>
      <w:r w:rsidRPr="00133826">
        <w:tab/>
        <w:t>any extension notice.</w:t>
      </w:r>
    </w:p>
    <w:p w14:paraId="4C72AEA7" w14:textId="6330CDD3" w:rsidR="00577E66" w:rsidRPr="00133826" w:rsidRDefault="00577E66" w:rsidP="00577E66">
      <w:pPr>
        <w:pStyle w:val="aNote"/>
      </w:pPr>
      <w:r w:rsidRPr="00133826">
        <w:rPr>
          <w:rStyle w:val="charItals"/>
        </w:rPr>
        <w:t>Note</w:t>
      </w:r>
      <w:r w:rsidRPr="00133826">
        <w:rPr>
          <w:rStyle w:val="charItals"/>
        </w:rPr>
        <w:tab/>
      </w:r>
      <w:r w:rsidRPr="00133826">
        <w:t xml:space="preserve">A notifiable instrument must be notified under the </w:t>
      </w:r>
      <w:hyperlink r:id="rId59" w:tooltip="A2001-14" w:history="1">
        <w:r w:rsidRPr="00133826">
          <w:rPr>
            <w:rStyle w:val="charCitHyperlinkAbbrev"/>
          </w:rPr>
          <w:t>Legislation Act</w:t>
        </w:r>
      </w:hyperlink>
      <w:r w:rsidRPr="00133826">
        <w:t>.</w:t>
      </w:r>
    </w:p>
    <w:p w14:paraId="66A32A96" w14:textId="77777777" w:rsidR="000C0808" w:rsidRPr="00E14A6A" w:rsidRDefault="000C0808" w:rsidP="000C0808">
      <w:pPr>
        <w:pStyle w:val="AH5Sec"/>
        <w:rPr>
          <w:lang w:eastAsia="en-AU"/>
        </w:rPr>
      </w:pPr>
      <w:bookmarkStart w:id="44" w:name="_Toc170989421"/>
      <w:r w:rsidRPr="006B7E5D">
        <w:rPr>
          <w:rStyle w:val="CharSectNo"/>
        </w:rPr>
        <w:t>26A</w:t>
      </w:r>
      <w:r w:rsidRPr="00E14A6A">
        <w:rPr>
          <w:lang w:eastAsia="en-AU"/>
        </w:rPr>
        <w:tab/>
        <w:t>Period for making heritage guidelines</w:t>
      </w:r>
      <w:bookmarkEnd w:id="44"/>
    </w:p>
    <w:p w14:paraId="1CA5A83E" w14:textId="77777777" w:rsidR="000C0808" w:rsidRPr="00E14A6A" w:rsidRDefault="000C0808" w:rsidP="00C72910">
      <w:pPr>
        <w:pStyle w:val="Amain"/>
        <w:rPr>
          <w:lang w:eastAsia="en-AU"/>
        </w:rPr>
      </w:pPr>
      <w:r w:rsidRPr="00E14A6A">
        <w:rPr>
          <w:lang w:eastAsia="en-AU"/>
        </w:rPr>
        <w:tab/>
        <w:t>(1)</w:t>
      </w:r>
      <w:r w:rsidRPr="00E14A6A">
        <w:rPr>
          <w:lang w:eastAsia="en-AU"/>
        </w:rPr>
        <w:tab/>
        <w:t>Heritage guidelines must—</w:t>
      </w:r>
    </w:p>
    <w:p w14:paraId="1A340DA5" w14:textId="77777777" w:rsidR="000C0808" w:rsidRPr="00E14A6A" w:rsidRDefault="000C0808" w:rsidP="00C72910">
      <w:pPr>
        <w:pStyle w:val="Apara"/>
        <w:rPr>
          <w:lang w:eastAsia="en-AU"/>
        </w:rPr>
      </w:pPr>
      <w:r w:rsidRPr="00E14A6A">
        <w:rPr>
          <w:lang w:eastAsia="en-AU"/>
        </w:rPr>
        <w:tab/>
        <w:t>(a)</w:t>
      </w:r>
      <w:r w:rsidRPr="00E14A6A">
        <w:rPr>
          <w:lang w:eastAsia="en-AU"/>
        </w:rPr>
        <w:tab/>
        <w:t>be made within—</w:t>
      </w:r>
    </w:p>
    <w:p w14:paraId="59FC327B" w14:textId="71DDA821" w:rsidR="000C0808" w:rsidRPr="00E14A6A" w:rsidRDefault="000C0808" w:rsidP="00C72910">
      <w:pPr>
        <w:pStyle w:val="Asubpara"/>
        <w:rPr>
          <w:lang w:eastAsia="en-AU"/>
        </w:rPr>
      </w:pPr>
      <w:r w:rsidRPr="00E14A6A">
        <w:rPr>
          <w:lang w:eastAsia="en-AU"/>
        </w:rPr>
        <w:tab/>
        <w:t>(i)</w:t>
      </w:r>
      <w:r w:rsidRPr="00E14A6A">
        <w:rPr>
          <w:lang w:eastAsia="en-AU"/>
        </w:rPr>
        <w:tab/>
        <w:t>if the guidelines are for a place or object (other than a place or object that forms part of a precinct)—5</w:t>
      </w:r>
      <w:r w:rsidR="005D0BA7">
        <w:rPr>
          <w:lang w:eastAsia="en-AU"/>
        </w:rPr>
        <w:t xml:space="preserve"> </w:t>
      </w:r>
      <w:r w:rsidRPr="00E14A6A">
        <w:rPr>
          <w:lang w:eastAsia="en-AU"/>
        </w:rPr>
        <w:t xml:space="preserve">months after the day the consultation notice for the guidelines is notified under the </w:t>
      </w:r>
      <w:hyperlink r:id="rId60" w:tooltip="A2001-14" w:history="1">
        <w:r w:rsidRPr="00E14A6A">
          <w:rPr>
            <w:rStyle w:val="charCitHyperlinkAbbrev"/>
          </w:rPr>
          <w:t>Legislation Act</w:t>
        </w:r>
      </w:hyperlink>
      <w:r w:rsidRPr="00E14A6A">
        <w:rPr>
          <w:lang w:eastAsia="en-AU"/>
        </w:rPr>
        <w:t>, unless the period is extended under this section; or</w:t>
      </w:r>
    </w:p>
    <w:p w14:paraId="3B2973B9" w14:textId="7D654941" w:rsidR="000C0808" w:rsidRPr="00E14A6A" w:rsidRDefault="000C0808" w:rsidP="000C0808">
      <w:pPr>
        <w:pStyle w:val="Asubpara"/>
        <w:rPr>
          <w:lang w:eastAsia="en-AU"/>
        </w:rPr>
      </w:pPr>
      <w:r w:rsidRPr="00E14A6A">
        <w:rPr>
          <w:lang w:eastAsia="en-AU"/>
        </w:rPr>
        <w:tab/>
        <w:t>(ii)</w:t>
      </w:r>
      <w:r w:rsidRPr="00E14A6A">
        <w:rPr>
          <w:lang w:eastAsia="en-AU"/>
        </w:rPr>
        <w:tab/>
        <w:t>if the guidelines are for a precinct—9</w:t>
      </w:r>
      <w:r w:rsidR="005D0BA7">
        <w:rPr>
          <w:lang w:eastAsia="en-AU"/>
        </w:rPr>
        <w:t xml:space="preserve"> </w:t>
      </w:r>
      <w:r w:rsidRPr="00E14A6A">
        <w:rPr>
          <w:lang w:eastAsia="en-AU"/>
        </w:rPr>
        <w:t xml:space="preserve">months after the day the consultation notice for the guidelines is notified under the </w:t>
      </w:r>
      <w:hyperlink r:id="rId61" w:tooltip="A2001-14" w:history="1">
        <w:r w:rsidRPr="00E14A6A">
          <w:rPr>
            <w:rStyle w:val="charCitHyperlinkAbbrev"/>
          </w:rPr>
          <w:t>Legislation Act</w:t>
        </w:r>
      </w:hyperlink>
      <w:r w:rsidRPr="00E14A6A">
        <w:rPr>
          <w:lang w:eastAsia="en-AU"/>
        </w:rPr>
        <w:t>, unless the period is extended under this section; and</w:t>
      </w:r>
    </w:p>
    <w:p w14:paraId="40494E48" w14:textId="77777777" w:rsidR="000C0808" w:rsidRPr="00E14A6A" w:rsidRDefault="000C0808" w:rsidP="000C0808">
      <w:pPr>
        <w:pStyle w:val="Apara"/>
        <w:rPr>
          <w:lang w:eastAsia="en-AU"/>
        </w:rPr>
      </w:pPr>
      <w:r w:rsidRPr="00E14A6A">
        <w:rPr>
          <w:lang w:eastAsia="en-AU"/>
        </w:rPr>
        <w:lastRenderedPageBreak/>
        <w:tab/>
        <w:t>(b)</w:t>
      </w:r>
      <w:r w:rsidRPr="00E14A6A">
        <w:rPr>
          <w:lang w:eastAsia="en-AU"/>
        </w:rPr>
        <w:tab/>
        <w:t>not be made before the precinct, place or object is registered under division 6.2.</w:t>
      </w:r>
    </w:p>
    <w:p w14:paraId="574D0456" w14:textId="77777777" w:rsidR="000C0808" w:rsidRPr="00E14A6A" w:rsidRDefault="000C0808" w:rsidP="000C0808">
      <w:pPr>
        <w:pStyle w:val="Amain"/>
        <w:rPr>
          <w:lang w:eastAsia="en-AU"/>
        </w:rPr>
      </w:pPr>
      <w:r w:rsidRPr="00E14A6A">
        <w:rPr>
          <w:lang w:eastAsia="en-AU"/>
        </w:rPr>
        <w:tab/>
        <w:t>(2)</w:t>
      </w:r>
      <w:r w:rsidRPr="00E14A6A">
        <w:rPr>
          <w:lang w:eastAsia="en-AU"/>
        </w:rPr>
        <w:tab/>
        <w:t>However, this section does not apply to heritage guidelines for an Aboriginal place or an Aboriginal object.</w:t>
      </w:r>
    </w:p>
    <w:p w14:paraId="40AC2B76" w14:textId="77777777" w:rsidR="000C0808" w:rsidRPr="00E14A6A" w:rsidRDefault="000C0808" w:rsidP="000C0808">
      <w:pPr>
        <w:pStyle w:val="Amain"/>
        <w:rPr>
          <w:lang w:eastAsia="en-AU"/>
        </w:rPr>
      </w:pPr>
      <w:r w:rsidRPr="00E14A6A">
        <w:rPr>
          <w:lang w:eastAsia="en-AU"/>
        </w:rPr>
        <w:tab/>
        <w:t>(3)</w:t>
      </w:r>
      <w:r w:rsidRPr="00E14A6A">
        <w:rPr>
          <w:lang w:eastAsia="en-AU"/>
        </w:rPr>
        <w:tab/>
        <w:t xml:space="preserve">A period mentioned in subsection (1) (the </w:t>
      </w:r>
      <w:r w:rsidRPr="00E14A6A">
        <w:rPr>
          <w:rStyle w:val="charBoldItals"/>
        </w:rPr>
        <w:t>initial period</w:t>
      </w:r>
      <w:r w:rsidRPr="00E14A6A">
        <w:rPr>
          <w:lang w:eastAsia="en-AU"/>
        </w:rPr>
        <w:t xml:space="preserve">) is extended for an additional period (an </w:t>
      </w:r>
      <w:r w:rsidRPr="00E14A6A">
        <w:rPr>
          <w:rStyle w:val="charBoldItals"/>
        </w:rPr>
        <w:t>extension</w:t>
      </w:r>
      <w:r w:rsidRPr="00E14A6A">
        <w:rPr>
          <w:lang w:eastAsia="en-AU"/>
        </w:rPr>
        <w:t>) if any of the following apply:</w:t>
      </w:r>
    </w:p>
    <w:p w14:paraId="280C2E01" w14:textId="7B6984CA" w:rsidR="000C0808" w:rsidRPr="00E14A6A" w:rsidRDefault="000C0808" w:rsidP="000C0808">
      <w:pPr>
        <w:pStyle w:val="Apara"/>
        <w:rPr>
          <w:lang w:eastAsia="en-AU"/>
        </w:rPr>
      </w:pPr>
      <w:r w:rsidRPr="00E14A6A">
        <w:rPr>
          <w:lang w:eastAsia="en-AU"/>
        </w:rPr>
        <w:tab/>
        <w:t>(a)</w:t>
      </w:r>
      <w:r w:rsidRPr="00E14A6A">
        <w:rPr>
          <w:lang w:eastAsia="en-AU"/>
        </w:rPr>
        <w:tab/>
        <w:t>the guidelines are for a precinct, place or object that is provisionally registered, and the period of its provisional registration is extended under section 35</w:t>
      </w:r>
      <w:r w:rsidR="005D0BA7">
        <w:rPr>
          <w:lang w:eastAsia="en-AU"/>
        </w:rPr>
        <w:t xml:space="preserve"> </w:t>
      </w:r>
      <w:r w:rsidRPr="00E14A6A">
        <w:rPr>
          <w:lang w:eastAsia="en-AU"/>
        </w:rPr>
        <w:t>(Period of provisional registration);</w:t>
      </w:r>
    </w:p>
    <w:p w14:paraId="764D918F" w14:textId="77777777" w:rsidR="000C0808" w:rsidRPr="00E14A6A" w:rsidRDefault="000C0808" w:rsidP="00C72910">
      <w:pPr>
        <w:pStyle w:val="Apara"/>
        <w:rPr>
          <w:lang w:eastAsia="en-AU"/>
        </w:rPr>
      </w:pPr>
      <w:r w:rsidRPr="00E14A6A">
        <w:rPr>
          <w:lang w:eastAsia="en-AU"/>
        </w:rPr>
        <w:tab/>
        <w:t>(b)</w:t>
      </w:r>
      <w:r w:rsidRPr="00E14A6A">
        <w:rPr>
          <w:lang w:eastAsia="en-AU"/>
        </w:rPr>
        <w:tab/>
        <w:t>the—</w:t>
      </w:r>
    </w:p>
    <w:p w14:paraId="18D619CE" w14:textId="77777777" w:rsidR="000C0808" w:rsidRPr="00E14A6A" w:rsidRDefault="000C0808" w:rsidP="000C0808">
      <w:pPr>
        <w:pStyle w:val="Asubpara"/>
        <w:rPr>
          <w:lang w:eastAsia="en-AU"/>
        </w:rPr>
      </w:pPr>
      <w:r w:rsidRPr="00E14A6A">
        <w:rPr>
          <w:lang w:eastAsia="en-AU"/>
        </w:rPr>
        <w:tab/>
        <w:t>(i)</w:t>
      </w:r>
      <w:r w:rsidRPr="00E14A6A">
        <w:rPr>
          <w:lang w:eastAsia="en-AU"/>
        </w:rPr>
        <w:tab/>
        <w:t>council is satisfied that making the guidelines requires consideration of complex issues that cannot be satisfactorily examined before the end of the initial period; and</w:t>
      </w:r>
    </w:p>
    <w:p w14:paraId="68A8BB3E" w14:textId="77777777" w:rsidR="000C0808" w:rsidRPr="00E14A6A" w:rsidRDefault="000C0808" w:rsidP="00C72910">
      <w:pPr>
        <w:pStyle w:val="Asubpara"/>
        <w:rPr>
          <w:lang w:eastAsia="en-AU"/>
        </w:rPr>
      </w:pPr>
      <w:r w:rsidRPr="00E14A6A">
        <w:rPr>
          <w:lang w:eastAsia="en-AU"/>
        </w:rPr>
        <w:tab/>
        <w:t>(ii)</w:t>
      </w:r>
      <w:r w:rsidRPr="00E14A6A">
        <w:rPr>
          <w:lang w:eastAsia="en-AU"/>
        </w:rPr>
        <w:tab/>
        <w:t>council, at least 25 working days before the end of the initial period, takes reasonable steps to tell each interested person for the place or object that the council seeks an extension of time to make the guidelines; and</w:t>
      </w:r>
    </w:p>
    <w:p w14:paraId="2C241756" w14:textId="49933487" w:rsidR="000C0808" w:rsidRPr="00E14A6A" w:rsidRDefault="000C0808" w:rsidP="000C0808">
      <w:pPr>
        <w:pStyle w:val="Asubpara"/>
        <w:rPr>
          <w:lang w:eastAsia="en-AU"/>
        </w:rPr>
      </w:pPr>
      <w:r w:rsidRPr="00E14A6A">
        <w:rPr>
          <w:lang w:eastAsia="en-AU"/>
        </w:rPr>
        <w:tab/>
        <w:t>(iii)</w:t>
      </w:r>
      <w:r w:rsidRPr="00E14A6A">
        <w:rPr>
          <w:lang w:eastAsia="en-AU"/>
        </w:rPr>
        <w:tab/>
        <w:t>council, at least 25 working days before the end of the initial period, gives the Minister written notice (an</w:t>
      </w:r>
      <w:r w:rsidR="00C72910">
        <w:rPr>
          <w:lang w:eastAsia="en-AU"/>
        </w:rPr>
        <w:t> </w:t>
      </w:r>
      <w:r w:rsidRPr="00E14A6A">
        <w:rPr>
          <w:rStyle w:val="charBoldItals"/>
        </w:rPr>
        <w:t>extension notice</w:t>
      </w:r>
      <w:r w:rsidRPr="00E14A6A">
        <w:rPr>
          <w:lang w:eastAsia="en-AU"/>
        </w:rPr>
        <w:t>) stating—</w:t>
      </w:r>
    </w:p>
    <w:p w14:paraId="7FA00199" w14:textId="77777777" w:rsidR="000C0808" w:rsidRPr="00E14A6A" w:rsidRDefault="000C0808" w:rsidP="000C0808">
      <w:pPr>
        <w:pStyle w:val="Asubsubpara"/>
        <w:rPr>
          <w:lang w:eastAsia="en-AU"/>
        </w:rPr>
      </w:pPr>
      <w:r w:rsidRPr="00E14A6A">
        <w:rPr>
          <w:lang w:eastAsia="en-AU"/>
        </w:rPr>
        <w:tab/>
        <w:t>(A)</w:t>
      </w:r>
      <w:r w:rsidRPr="00E14A6A">
        <w:rPr>
          <w:lang w:eastAsia="en-AU"/>
        </w:rPr>
        <w:tab/>
        <w:t>that the council seeks an extension of time to make the guidelines; and</w:t>
      </w:r>
    </w:p>
    <w:p w14:paraId="386A5619" w14:textId="77777777" w:rsidR="000C0808" w:rsidRPr="00E14A6A" w:rsidRDefault="000C0808" w:rsidP="000C0808">
      <w:pPr>
        <w:pStyle w:val="Asubsubpara"/>
        <w:rPr>
          <w:lang w:eastAsia="en-AU"/>
        </w:rPr>
      </w:pPr>
      <w:r w:rsidRPr="00E14A6A">
        <w:rPr>
          <w:lang w:eastAsia="en-AU"/>
        </w:rPr>
        <w:tab/>
        <w:t>(B)</w:t>
      </w:r>
      <w:r w:rsidRPr="00E14A6A">
        <w:rPr>
          <w:lang w:eastAsia="en-AU"/>
        </w:rPr>
        <w:tab/>
        <w:t>the reasons for the extension; and</w:t>
      </w:r>
    </w:p>
    <w:p w14:paraId="6275DF50" w14:textId="77777777" w:rsidR="000C0808" w:rsidRPr="00E14A6A" w:rsidRDefault="000C0808" w:rsidP="000C0808">
      <w:pPr>
        <w:pStyle w:val="Asubpara"/>
        <w:rPr>
          <w:lang w:eastAsia="en-AU"/>
        </w:rPr>
      </w:pPr>
      <w:r w:rsidRPr="00E14A6A">
        <w:rPr>
          <w:lang w:eastAsia="en-AU"/>
        </w:rPr>
        <w:tab/>
        <w:t>(iv)</w:t>
      </w:r>
      <w:r w:rsidRPr="00E14A6A">
        <w:rPr>
          <w:lang w:eastAsia="en-AU"/>
        </w:rPr>
        <w:tab/>
        <w:t>Minister does not, within 10 working days after receiving an extension notice, tell the council in writing that the extension notice is opposed;</w:t>
      </w:r>
    </w:p>
    <w:p w14:paraId="5F04DEEC" w14:textId="77777777" w:rsidR="000C0808" w:rsidRPr="00E14A6A" w:rsidRDefault="000C0808" w:rsidP="000C0808">
      <w:pPr>
        <w:pStyle w:val="Apara"/>
        <w:rPr>
          <w:lang w:eastAsia="en-AU"/>
        </w:rPr>
      </w:pPr>
      <w:r w:rsidRPr="00E14A6A">
        <w:rPr>
          <w:lang w:eastAsia="en-AU"/>
        </w:rPr>
        <w:tab/>
        <w:t>(c)</w:t>
      </w:r>
      <w:r w:rsidRPr="00E14A6A">
        <w:rPr>
          <w:lang w:eastAsia="en-AU"/>
        </w:rPr>
        <w:tab/>
        <w:t>the Minister gives the council a direction under section 26C.</w:t>
      </w:r>
    </w:p>
    <w:p w14:paraId="58E8DBEC" w14:textId="77777777" w:rsidR="000C0808" w:rsidRPr="00E14A6A" w:rsidRDefault="000C0808" w:rsidP="000C0808">
      <w:pPr>
        <w:pStyle w:val="Amain"/>
        <w:rPr>
          <w:lang w:eastAsia="en-AU"/>
        </w:rPr>
      </w:pPr>
      <w:r w:rsidRPr="00E14A6A">
        <w:rPr>
          <w:lang w:eastAsia="en-AU"/>
        </w:rPr>
        <w:lastRenderedPageBreak/>
        <w:tab/>
        <w:t>(4)</w:t>
      </w:r>
      <w:r w:rsidRPr="00E14A6A">
        <w:rPr>
          <w:lang w:eastAsia="en-AU"/>
        </w:rPr>
        <w:tab/>
        <w:t>An extension is—</w:t>
      </w:r>
    </w:p>
    <w:p w14:paraId="7849E4EB" w14:textId="2E7FE000" w:rsidR="000C0808" w:rsidRPr="00E14A6A" w:rsidRDefault="000C0808" w:rsidP="000C0808">
      <w:pPr>
        <w:pStyle w:val="Apara"/>
        <w:rPr>
          <w:lang w:eastAsia="en-AU"/>
        </w:rPr>
      </w:pPr>
      <w:r w:rsidRPr="00E14A6A">
        <w:rPr>
          <w:lang w:eastAsia="en-AU"/>
        </w:rPr>
        <w:tab/>
        <w:t>(a)</w:t>
      </w:r>
      <w:r w:rsidRPr="00E14A6A">
        <w:rPr>
          <w:lang w:eastAsia="en-AU"/>
        </w:rPr>
        <w:tab/>
        <w:t>if subsection (3)</w:t>
      </w:r>
      <w:r w:rsidR="005D0BA7">
        <w:rPr>
          <w:lang w:eastAsia="en-AU"/>
        </w:rPr>
        <w:t xml:space="preserve"> </w:t>
      </w:r>
      <w:r w:rsidRPr="00E14A6A">
        <w:rPr>
          <w:lang w:eastAsia="en-AU"/>
        </w:rPr>
        <w:t>(a) applies—the period of extended provisional registration; or</w:t>
      </w:r>
    </w:p>
    <w:p w14:paraId="45DFF2B2" w14:textId="15A2A6E7" w:rsidR="000C0808" w:rsidRPr="00E14A6A" w:rsidRDefault="000C0808" w:rsidP="000C0808">
      <w:pPr>
        <w:pStyle w:val="Apara"/>
        <w:rPr>
          <w:lang w:eastAsia="en-AU"/>
        </w:rPr>
      </w:pPr>
      <w:r w:rsidRPr="00E14A6A">
        <w:rPr>
          <w:lang w:eastAsia="en-AU"/>
        </w:rPr>
        <w:tab/>
        <w:t>(b)</w:t>
      </w:r>
      <w:r w:rsidRPr="00E14A6A">
        <w:rPr>
          <w:lang w:eastAsia="en-AU"/>
        </w:rPr>
        <w:tab/>
        <w:t>if subsection (3)</w:t>
      </w:r>
      <w:r w:rsidR="005D0BA7">
        <w:rPr>
          <w:lang w:eastAsia="en-AU"/>
        </w:rPr>
        <w:t xml:space="preserve"> </w:t>
      </w:r>
      <w:r w:rsidRPr="00E14A6A">
        <w:rPr>
          <w:lang w:eastAsia="en-AU"/>
        </w:rPr>
        <w:t>(b) applies—3</w:t>
      </w:r>
      <w:r w:rsidR="005D0BA7">
        <w:rPr>
          <w:lang w:eastAsia="en-AU"/>
        </w:rPr>
        <w:t xml:space="preserve"> </w:t>
      </w:r>
      <w:r w:rsidRPr="00E14A6A">
        <w:rPr>
          <w:lang w:eastAsia="en-AU"/>
        </w:rPr>
        <w:t>months beginning on the day after the end of the initial period; or</w:t>
      </w:r>
    </w:p>
    <w:p w14:paraId="3B6E8316" w14:textId="6935F62D" w:rsidR="000C0808" w:rsidRPr="00E14A6A" w:rsidRDefault="000C0808" w:rsidP="000C0808">
      <w:pPr>
        <w:pStyle w:val="Apara"/>
        <w:rPr>
          <w:lang w:eastAsia="en-AU"/>
        </w:rPr>
      </w:pPr>
      <w:r w:rsidRPr="00E14A6A">
        <w:rPr>
          <w:lang w:eastAsia="en-AU"/>
        </w:rPr>
        <w:tab/>
        <w:t>(c)</w:t>
      </w:r>
      <w:r w:rsidRPr="00E14A6A">
        <w:rPr>
          <w:lang w:eastAsia="en-AU"/>
        </w:rPr>
        <w:tab/>
        <w:t>if subsection (3)</w:t>
      </w:r>
      <w:r w:rsidR="005D0BA7">
        <w:rPr>
          <w:lang w:eastAsia="en-AU"/>
        </w:rPr>
        <w:t xml:space="preserve"> </w:t>
      </w:r>
      <w:r w:rsidRPr="00E14A6A">
        <w:rPr>
          <w:lang w:eastAsia="en-AU"/>
        </w:rPr>
        <w:t>(c) applies—3</w:t>
      </w:r>
      <w:r w:rsidR="005D0BA7">
        <w:rPr>
          <w:lang w:eastAsia="en-AU"/>
        </w:rPr>
        <w:t xml:space="preserve"> </w:t>
      </w:r>
      <w:r w:rsidRPr="00E14A6A">
        <w:rPr>
          <w:lang w:eastAsia="en-AU"/>
        </w:rPr>
        <w:t>months beginning on the day after the end of the initial period; or</w:t>
      </w:r>
    </w:p>
    <w:p w14:paraId="19A7B677" w14:textId="0A9596C3" w:rsidR="000C0808" w:rsidRPr="00E14A6A" w:rsidRDefault="000C0808" w:rsidP="000C0808">
      <w:pPr>
        <w:pStyle w:val="Apara"/>
        <w:rPr>
          <w:lang w:eastAsia="en-AU"/>
        </w:rPr>
      </w:pPr>
      <w:r w:rsidRPr="00E14A6A">
        <w:rPr>
          <w:lang w:eastAsia="en-AU"/>
        </w:rPr>
        <w:tab/>
        <w:t>(d)</w:t>
      </w:r>
      <w:r w:rsidRPr="00E14A6A">
        <w:rPr>
          <w:lang w:eastAsia="en-AU"/>
        </w:rPr>
        <w:tab/>
        <w:t>if subsection (3)</w:t>
      </w:r>
      <w:r w:rsidR="005D0BA7">
        <w:rPr>
          <w:lang w:eastAsia="en-AU"/>
        </w:rPr>
        <w:t xml:space="preserve"> </w:t>
      </w:r>
      <w:r w:rsidRPr="00E14A6A">
        <w:rPr>
          <w:lang w:eastAsia="en-AU"/>
        </w:rPr>
        <w:t>(a) and (b) apply—the period in paragraph</w:t>
      </w:r>
      <w:r w:rsidR="005D0BA7">
        <w:rPr>
          <w:lang w:eastAsia="en-AU"/>
        </w:rPr>
        <w:t xml:space="preserve"> </w:t>
      </w:r>
      <w:r w:rsidRPr="00E14A6A">
        <w:rPr>
          <w:lang w:eastAsia="en-AU"/>
        </w:rPr>
        <w:t>(a) only; or</w:t>
      </w:r>
    </w:p>
    <w:p w14:paraId="520FB40B" w14:textId="377E1DB5" w:rsidR="000C0808" w:rsidRPr="00E14A6A" w:rsidRDefault="000C0808" w:rsidP="000C0808">
      <w:pPr>
        <w:pStyle w:val="Apara"/>
        <w:rPr>
          <w:lang w:eastAsia="en-AU"/>
        </w:rPr>
      </w:pPr>
      <w:r w:rsidRPr="00E14A6A">
        <w:rPr>
          <w:lang w:eastAsia="en-AU"/>
        </w:rPr>
        <w:tab/>
        <w:t>(e)</w:t>
      </w:r>
      <w:r w:rsidRPr="00E14A6A">
        <w:rPr>
          <w:lang w:eastAsia="en-AU"/>
        </w:rPr>
        <w:tab/>
        <w:t>if subsection (3)</w:t>
      </w:r>
      <w:r w:rsidR="005D0BA7">
        <w:rPr>
          <w:lang w:eastAsia="en-AU"/>
        </w:rPr>
        <w:t xml:space="preserve"> </w:t>
      </w:r>
      <w:r w:rsidRPr="00E14A6A">
        <w:rPr>
          <w:lang w:eastAsia="en-AU"/>
        </w:rPr>
        <w:t>(a) and (c) apply—the period in paragraph</w:t>
      </w:r>
      <w:r w:rsidR="005D0BA7">
        <w:rPr>
          <w:lang w:eastAsia="en-AU"/>
        </w:rPr>
        <w:t xml:space="preserve"> </w:t>
      </w:r>
      <w:r w:rsidRPr="00E14A6A">
        <w:rPr>
          <w:lang w:eastAsia="en-AU"/>
        </w:rPr>
        <w:t>(a) plus the period in paragraph (c); or</w:t>
      </w:r>
    </w:p>
    <w:p w14:paraId="3F7AE868" w14:textId="60133C70" w:rsidR="000C0808" w:rsidRPr="00E14A6A" w:rsidRDefault="000C0808" w:rsidP="000C0808">
      <w:pPr>
        <w:pStyle w:val="Apara"/>
        <w:rPr>
          <w:lang w:eastAsia="en-AU"/>
        </w:rPr>
      </w:pPr>
      <w:r w:rsidRPr="00E14A6A">
        <w:rPr>
          <w:lang w:eastAsia="en-AU"/>
        </w:rPr>
        <w:tab/>
        <w:t>(f)</w:t>
      </w:r>
      <w:r w:rsidRPr="00E14A6A">
        <w:rPr>
          <w:lang w:eastAsia="en-AU"/>
        </w:rPr>
        <w:tab/>
        <w:t>if subsection (3)</w:t>
      </w:r>
      <w:r w:rsidR="005D0BA7">
        <w:rPr>
          <w:lang w:eastAsia="en-AU"/>
        </w:rPr>
        <w:t xml:space="preserve"> </w:t>
      </w:r>
      <w:r w:rsidRPr="00E14A6A">
        <w:rPr>
          <w:lang w:eastAsia="en-AU"/>
        </w:rPr>
        <w:t>(b) and (c) apply—the period in paragraph</w:t>
      </w:r>
      <w:r w:rsidR="005D0BA7">
        <w:rPr>
          <w:lang w:eastAsia="en-AU"/>
        </w:rPr>
        <w:t xml:space="preserve"> </w:t>
      </w:r>
      <w:r w:rsidRPr="00E14A6A">
        <w:rPr>
          <w:lang w:eastAsia="en-AU"/>
        </w:rPr>
        <w:t>(b) plus the period in paragraph (c); or</w:t>
      </w:r>
    </w:p>
    <w:p w14:paraId="6932B286" w14:textId="58D05D18" w:rsidR="000C0808" w:rsidRPr="00E14A6A" w:rsidRDefault="000C0808" w:rsidP="000C0808">
      <w:pPr>
        <w:pStyle w:val="Apara"/>
        <w:rPr>
          <w:lang w:eastAsia="en-AU"/>
        </w:rPr>
      </w:pPr>
      <w:r w:rsidRPr="00E14A6A">
        <w:rPr>
          <w:lang w:eastAsia="en-AU"/>
        </w:rPr>
        <w:tab/>
        <w:t>(g)</w:t>
      </w:r>
      <w:r w:rsidRPr="00E14A6A">
        <w:rPr>
          <w:lang w:eastAsia="en-AU"/>
        </w:rPr>
        <w:tab/>
        <w:t>if subsection (3)</w:t>
      </w:r>
      <w:r w:rsidR="005D0BA7">
        <w:rPr>
          <w:lang w:eastAsia="en-AU"/>
        </w:rPr>
        <w:t xml:space="preserve"> </w:t>
      </w:r>
      <w:r w:rsidRPr="00E14A6A">
        <w:rPr>
          <w:lang w:eastAsia="en-AU"/>
        </w:rPr>
        <w:t>(a), (b) and (c) apply—the period in paragraph</w:t>
      </w:r>
      <w:r w:rsidR="00C72910">
        <w:rPr>
          <w:lang w:eastAsia="en-AU"/>
        </w:rPr>
        <w:t> </w:t>
      </w:r>
      <w:r w:rsidRPr="00E14A6A">
        <w:rPr>
          <w:lang w:eastAsia="en-AU"/>
        </w:rPr>
        <w:t>(a) plus the period in paragraph (c).</w:t>
      </w:r>
    </w:p>
    <w:p w14:paraId="58F7A93A" w14:textId="77777777" w:rsidR="00861566" w:rsidRPr="0092630A" w:rsidRDefault="00861566" w:rsidP="00F826B2">
      <w:pPr>
        <w:pStyle w:val="Amain"/>
        <w:rPr>
          <w:lang w:eastAsia="en-AU"/>
        </w:rPr>
      </w:pPr>
      <w:r w:rsidRPr="0092630A">
        <w:rPr>
          <w:lang w:eastAsia="en-AU"/>
        </w:rPr>
        <w:tab/>
        <w:t>(5)</w:t>
      </w:r>
      <w:r w:rsidRPr="0092630A">
        <w:rPr>
          <w:lang w:eastAsia="en-AU"/>
        </w:rPr>
        <w:tab/>
        <w:t>An extension notice that is not opposed by the Minister—</w:t>
      </w:r>
    </w:p>
    <w:p w14:paraId="3023FB26" w14:textId="77777777" w:rsidR="00861566" w:rsidRPr="0092630A" w:rsidRDefault="00861566" w:rsidP="00F826B2">
      <w:pPr>
        <w:pStyle w:val="Apara"/>
        <w:rPr>
          <w:lang w:eastAsia="en-AU"/>
        </w:rPr>
      </w:pPr>
      <w:r w:rsidRPr="0092630A">
        <w:rPr>
          <w:lang w:eastAsia="en-AU"/>
        </w:rPr>
        <w:tab/>
        <w:t>(a)</w:t>
      </w:r>
      <w:r w:rsidRPr="0092630A">
        <w:rPr>
          <w:lang w:eastAsia="en-AU"/>
        </w:rPr>
        <w:tab/>
        <w:t xml:space="preserve">is a notifiable instrument; and </w:t>
      </w:r>
    </w:p>
    <w:p w14:paraId="6F66BBEA" w14:textId="025B9AF5" w:rsidR="00861566" w:rsidRPr="0092630A" w:rsidRDefault="00861566" w:rsidP="00F826B2">
      <w:pPr>
        <w:pStyle w:val="Apara"/>
        <w:rPr>
          <w:lang w:eastAsia="en-AU"/>
        </w:rPr>
      </w:pPr>
      <w:r w:rsidRPr="0092630A">
        <w:rPr>
          <w:lang w:eastAsia="en-AU"/>
        </w:rPr>
        <w:tab/>
        <w:t>(b)</w:t>
      </w:r>
      <w:r w:rsidRPr="0092630A">
        <w:rPr>
          <w:lang w:eastAsia="en-AU"/>
        </w:rPr>
        <w:tab/>
        <w:t xml:space="preserve">must be notified under the </w:t>
      </w:r>
      <w:hyperlink r:id="rId62" w:tooltip="A2001-14" w:history="1">
        <w:r w:rsidRPr="0092630A">
          <w:rPr>
            <w:rStyle w:val="charCitHyperlinkAbbrev"/>
          </w:rPr>
          <w:t>Legislation Act</w:t>
        </w:r>
      </w:hyperlink>
      <w:r w:rsidRPr="0092630A">
        <w:rPr>
          <w:lang w:eastAsia="en-AU"/>
        </w:rPr>
        <w:t xml:space="preserve"> within 5</w:t>
      </w:r>
      <w:r w:rsidR="005D0BA7">
        <w:rPr>
          <w:lang w:eastAsia="en-AU"/>
        </w:rPr>
        <w:t xml:space="preserve"> </w:t>
      </w:r>
      <w:r w:rsidRPr="0092630A">
        <w:rPr>
          <w:lang w:eastAsia="en-AU"/>
        </w:rPr>
        <w:t>working days of the last day on which the Minister could have opposed the extension notice.</w:t>
      </w:r>
    </w:p>
    <w:p w14:paraId="5343FB6A" w14:textId="77777777" w:rsidR="00861566" w:rsidRPr="0092630A" w:rsidRDefault="00861566" w:rsidP="00F826B2">
      <w:pPr>
        <w:pStyle w:val="Amain"/>
        <w:rPr>
          <w:lang w:eastAsia="en-AU"/>
        </w:rPr>
      </w:pPr>
      <w:r w:rsidRPr="0092630A">
        <w:rPr>
          <w:lang w:eastAsia="en-AU"/>
        </w:rPr>
        <w:tab/>
        <w:t>(</w:t>
      </w:r>
      <w:r>
        <w:rPr>
          <w:lang w:eastAsia="en-AU"/>
        </w:rPr>
        <w:t>6</w:t>
      </w:r>
      <w:r w:rsidRPr="0092630A">
        <w:rPr>
          <w:lang w:eastAsia="en-AU"/>
        </w:rPr>
        <w:t>)</w:t>
      </w:r>
      <w:r w:rsidRPr="0092630A">
        <w:rPr>
          <w:lang w:eastAsia="en-AU"/>
        </w:rPr>
        <w:tab/>
        <w:t>The council must, as soon as practicable, give additional public notice of the extension notice under subsection (5).</w:t>
      </w:r>
    </w:p>
    <w:p w14:paraId="7210F1A3" w14:textId="3491B3A8" w:rsidR="00861566" w:rsidRPr="0092630A" w:rsidRDefault="00861566" w:rsidP="00861566">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63" w:tooltip="A2001-14" w:history="1">
        <w:r w:rsidRPr="0092630A">
          <w:rPr>
            <w:rStyle w:val="charCitHyperlinkAbbrev"/>
          </w:rPr>
          <w:t>Legislation Act</w:t>
        </w:r>
      </w:hyperlink>
      <w:r w:rsidRPr="0092630A">
        <w:rPr>
          <w:lang w:eastAsia="en-AU"/>
        </w:rPr>
        <w:t>, dict, pt 1). The requirement in s (</w:t>
      </w:r>
      <w:r>
        <w:rPr>
          <w:lang w:eastAsia="en-AU"/>
        </w:rPr>
        <w:t>6</w:t>
      </w:r>
      <w:r w:rsidRPr="0092630A">
        <w:rPr>
          <w:lang w:eastAsia="en-AU"/>
        </w:rPr>
        <w:t>) is in addition to the requirement for notification on the legislation register as a notifiable instrument.</w:t>
      </w:r>
    </w:p>
    <w:p w14:paraId="0F12FC25" w14:textId="77777777" w:rsidR="000C0808" w:rsidRPr="00E14A6A" w:rsidRDefault="000C0808" w:rsidP="000C0808">
      <w:pPr>
        <w:pStyle w:val="Amain"/>
        <w:rPr>
          <w:lang w:eastAsia="en-AU"/>
        </w:rPr>
      </w:pPr>
      <w:r w:rsidRPr="00E14A6A">
        <w:rPr>
          <w:lang w:eastAsia="en-AU"/>
        </w:rPr>
        <w:tab/>
        <w:t>(</w:t>
      </w:r>
      <w:r w:rsidR="00861566">
        <w:rPr>
          <w:lang w:eastAsia="en-AU"/>
        </w:rPr>
        <w:t>7</w:t>
      </w:r>
      <w:r w:rsidRPr="00E14A6A">
        <w:rPr>
          <w:lang w:eastAsia="en-AU"/>
        </w:rPr>
        <w:t>)</w:t>
      </w:r>
      <w:r w:rsidRPr="00E14A6A">
        <w:rPr>
          <w:lang w:eastAsia="en-AU"/>
        </w:rPr>
        <w:tab/>
        <w:t>If the council has not made the guidelines by the end of the period allowed under this section—</w:t>
      </w:r>
    </w:p>
    <w:p w14:paraId="665FC9B7" w14:textId="77777777" w:rsidR="000C0808" w:rsidRPr="00E14A6A" w:rsidRDefault="000C0808" w:rsidP="000C0808">
      <w:pPr>
        <w:pStyle w:val="Apara"/>
        <w:rPr>
          <w:lang w:eastAsia="en-AU"/>
        </w:rPr>
      </w:pPr>
      <w:r w:rsidRPr="00E14A6A">
        <w:rPr>
          <w:lang w:eastAsia="en-AU"/>
        </w:rPr>
        <w:tab/>
        <w:t>(a)</w:t>
      </w:r>
      <w:r w:rsidRPr="00E14A6A">
        <w:rPr>
          <w:lang w:eastAsia="en-AU"/>
        </w:rPr>
        <w:tab/>
        <w:t>the proposal for the guidelines lapses; and</w:t>
      </w:r>
    </w:p>
    <w:p w14:paraId="03CA6D1E" w14:textId="77777777" w:rsidR="000C0808" w:rsidRPr="00E14A6A" w:rsidRDefault="000C0808" w:rsidP="000C0808">
      <w:pPr>
        <w:pStyle w:val="Apara"/>
        <w:rPr>
          <w:lang w:eastAsia="en-AU"/>
        </w:rPr>
      </w:pPr>
      <w:r w:rsidRPr="00E14A6A">
        <w:rPr>
          <w:lang w:eastAsia="en-AU"/>
        </w:rPr>
        <w:lastRenderedPageBreak/>
        <w:tab/>
        <w:t>(b)</w:t>
      </w:r>
      <w:r w:rsidRPr="00E14A6A">
        <w:rPr>
          <w:lang w:eastAsia="en-AU"/>
        </w:rPr>
        <w:tab/>
        <w:t>if the council wishes to make the guidelines—the council must comply with the requirements under section 26 (Public consultation about heritage guidelines) again.</w:t>
      </w:r>
    </w:p>
    <w:p w14:paraId="07C8C024" w14:textId="77777777" w:rsidR="000C0808" w:rsidRPr="00E14A6A" w:rsidRDefault="000C0808" w:rsidP="000C0808">
      <w:pPr>
        <w:pStyle w:val="AH5Sec"/>
        <w:rPr>
          <w:lang w:eastAsia="en-AU"/>
        </w:rPr>
      </w:pPr>
      <w:bookmarkStart w:id="45" w:name="_Toc170989422"/>
      <w:r w:rsidRPr="006B7E5D">
        <w:rPr>
          <w:rStyle w:val="CharSectNo"/>
        </w:rPr>
        <w:t>26B</w:t>
      </w:r>
      <w:r w:rsidRPr="00E14A6A">
        <w:rPr>
          <w:lang w:eastAsia="en-AU"/>
        </w:rPr>
        <w:tab/>
        <w:t>Report to Minister about public consultation on heritage guidelines</w:t>
      </w:r>
      <w:bookmarkEnd w:id="45"/>
    </w:p>
    <w:p w14:paraId="3B7FC6F2" w14:textId="77777777" w:rsidR="000C0808" w:rsidRPr="00E14A6A" w:rsidRDefault="000C0808" w:rsidP="000C0808">
      <w:pPr>
        <w:pStyle w:val="Amainreturn"/>
        <w:rPr>
          <w:lang w:eastAsia="en-AU"/>
        </w:rPr>
      </w:pPr>
      <w:r w:rsidRPr="00E14A6A">
        <w:rPr>
          <w:lang w:eastAsia="en-AU"/>
        </w:rPr>
        <w:t>As soon as practicable after the end of the public consultation period in relation to heritage guidelines, the council must give the Minister a written report that—</w:t>
      </w:r>
    </w:p>
    <w:p w14:paraId="30000FA7" w14:textId="77777777" w:rsidR="000C0808" w:rsidRPr="00E14A6A" w:rsidRDefault="000C0808" w:rsidP="000C0808">
      <w:pPr>
        <w:pStyle w:val="Apara"/>
        <w:rPr>
          <w:lang w:eastAsia="en-AU"/>
        </w:rPr>
      </w:pPr>
      <w:r w:rsidRPr="00E14A6A">
        <w:rPr>
          <w:lang w:eastAsia="en-AU"/>
        </w:rPr>
        <w:tab/>
        <w:t>(a)</w:t>
      </w:r>
      <w:r w:rsidRPr="00E14A6A">
        <w:rPr>
          <w:lang w:eastAsia="en-AU"/>
        </w:rPr>
        <w:tab/>
      </w:r>
      <w:r w:rsidRPr="00E14A6A">
        <w:rPr>
          <w:szCs w:val="24"/>
          <w:lang w:eastAsia="en-AU"/>
        </w:rPr>
        <w:t>identifies the guidelines the council proposes to make; and</w:t>
      </w:r>
    </w:p>
    <w:p w14:paraId="0D653610" w14:textId="77777777" w:rsidR="000C0808" w:rsidRPr="00E14A6A" w:rsidRDefault="000C0808" w:rsidP="000C0808">
      <w:pPr>
        <w:pStyle w:val="Apara"/>
        <w:rPr>
          <w:lang w:eastAsia="en-AU"/>
        </w:rPr>
      </w:pPr>
      <w:r w:rsidRPr="00E14A6A">
        <w:rPr>
          <w:lang w:eastAsia="en-AU"/>
        </w:rPr>
        <w:tab/>
        <w:t>(b)</w:t>
      </w:r>
      <w:r w:rsidRPr="00E14A6A">
        <w:rPr>
          <w:lang w:eastAsia="en-AU"/>
        </w:rPr>
        <w:tab/>
        <w:t>gives the council’s view about the need for the proposed guidelines; and</w:t>
      </w:r>
    </w:p>
    <w:p w14:paraId="7ED7C6B8" w14:textId="77777777" w:rsidR="000C0808" w:rsidRPr="00E14A6A" w:rsidRDefault="000C0808" w:rsidP="000C0808">
      <w:pPr>
        <w:pStyle w:val="Apara"/>
        <w:rPr>
          <w:lang w:eastAsia="en-AU"/>
        </w:rPr>
      </w:pPr>
      <w:r w:rsidRPr="00E14A6A">
        <w:rPr>
          <w:lang w:eastAsia="en-AU"/>
        </w:rPr>
        <w:tab/>
        <w:t>(c)</w:t>
      </w:r>
      <w:r w:rsidRPr="00E14A6A">
        <w:rPr>
          <w:lang w:eastAsia="en-AU"/>
        </w:rPr>
        <w:tab/>
        <w:t xml:space="preserve">identifies any issues raised in </w:t>
      </w:r>
      <w:r w:rsidR="008130B5">
        <w:rPr>
          <w:lang w:eastAsia="en-AU"/>
        </w:rPr>
        <w:t>written comments</w:t>
      </w:r>
      <w:r w:rsidRPr="00E14A6A">
        <w:rPr>
          <w:lang w:eastAsia="en-AU"/>
        </w:rPr>
        <w:t xml:space="preserve"> made to the council before the end of the public consultation period; and</w:t>
      </w:r>
    </w:p>
    <w:p w14:paraId="36EF88EA" w14:textId="77777777" w:rsidR="000C0808" w:rsidRPr="00E14A6A" w:rsidRDefault="000C0808" w:rsidP="000C0808">
      <w:pPr>
        <w:pStyle w:val="Apara"/>
        <w:rPr>
          <w:lang w:eastAsia="en-AU"/>
        </w:rPr>
      </w:pPr>
      <w:r w:rsidRPr="00E14A6A">
        <w:rPr>
          <w:lang w:eastAsia="en-AU"/>
        </w:rPr>
        <w:tab/>
        <w:t>(d)</w:t>
      </w:r>
      <w:r w:rsidRPr="00E14A6A">
        <w:rPr>
          <w:lang w:eastAsia="en-AU"/>
        </w:rPr>
        <w:tab/>
        <w:t>includes a copy of the written comments (if any); and</w:t>
      </w:r>
    </w:p>
    <w:p w14:paraId="1E644D74" w14:textId="77777777" w:rsidR="000C0808" w:rsidRPr="00E14A6A" w:rsidRDefault="000C0808" w:rsidP="000C0808">
      <w:pPr>
        <w:pStyle w:val="Apara"/>
        <w:rPr>
          <w:lang w:eastAsia="en-AU"/>
        </w:rPr>
      </w:pPr>
      <w:r w:rsidRPr="00E14A6A">
        <w:rPr>
          <w:lang w:eastAsia="en-AU"/>
        </w:rPr>
        <w:tab/>
        <w:t>(e)</w:t>
      </w:r>
      <w:r w:rsidRPr="00E14A6A">
        <w:rPr>
          <w:lang w:eastAsia="en-AU"/>
        </w:rPr>
        <w:tab/>
        <w:t xml:space="preserve">identifies any other change the council proposes to make to the guidelines taking into account the issues raised in the </w:t>
      </w:r>
      <w:r w:rsidR="008130B5">
        <w:rPr>
          <w:lang w:eastAsia="en-AU"/>
        </w:rPr>
        <w:t>written comments</w:t>
      </w:r>
      <w:r w:rsidRPr="00E14A6A">
        <w:rPr>
          <w:lang w:eastAsia="en-AU"/>
        </w:rPr>
        <w:t>.</w:t>
      </w:r>
    </w:p>
    <w:p w14:paraId="08FC29D2" w14:textId="77777777" w:rsidR="000C0808" w:rsidRPr="00E14A6A" w:rsidRDefault="000C0808" w:rsidP="000C0808">
      <w:pPr>
        <w:pStyle w:val="AH5Sec"/>
        <w:rPr>
          <w:lang w:eastAsia="en-AU"/>
        </w:rPr>
      </w:pPr>
      <w:bookmarkStart w:id="46" w:name="_Toc170989423"/>
      <w:r w:rsidRPr="006B7E5D">
        <w:rPr>
          <w:rStyle w:val="CharSectNo"/>
        </w:rPr>
        <w:t>26C</w:t>
      </w:r>
      <w:r w:rsidRPr="00E14A6A">
        <w:rPr>
          <w:lang w:eastAsia="en-AU"/>
        </w:rPr>
        <w:tab/>
        <w:t>Minister may require further consideration by council on heritage guidelines</w:t>
      </w:r>
      <w:bookmarkEnd w:id="46"/>
    </w:p>
    <w:p w14:paraId="4CDD0620" w14:textId="77777777" w:rsidR="000C0808" w:rsidRPr="00E14A6A" w:rsidRDefault="000C0808" w:rsidP="000C0808">
      <w:pPr>
        <w:pStyle w:val="Amain"/>
        <w:rPr>
          <w:lang w:eastAsia="en-AU"/>
        </w:rPr>
      </w:pPr>
      <w:r w:rsidRPr="00E14A6A">
        <w:rPr>
          <w:lang w:eastAsia="en-AU"/>
        </w:rPr>
        <w:tab/>
        <w:t>(1)</w:t>
      </w:r>
      <w:r w:rsidRPr="00E14A6A">
        <w:rPr>
          <w:lang w:eastAsia="en-AU"/>
        </w:rPr>
        <w:tab/>
        <w:t>The Minister may direct the council to give further consideration to—</w:t>
      </w:r>
    </w:p>
    <w:p w14:paraId="5640D33D" w14:textId="77777777" w:rsidR="000C0808" w:rsidRPr="00E14A6A" w:rsidRDefault="000C0808" w:rsidP="000C0808">
      <w:pPr>
        <w:pStyle w:val="Apara"/>
        <w:rPr>
          <w:lang w:eastAsia="en-AU"/>
        </w:rPr>
      </w:pPr>
      <w:r w:rsidRPr="00E14A6A">
        <w:rPr>
          <w:lang w:eastAsia="en-AU"/>
        </w:rPr>
        <w:tab/>
        <w:t>(a)</w:t>
      </w:r>
      <w:r w:rsidRPr="00E14A6A">
        <w:rPr>
          <w:lang w:eastAsia="en-AU"/>
        </w:rPr>
        <w:tab/>
        <w:t>issues raised in, or arising from, its report to the Minister under section 26B; or</w:t>
      </w:r>
    </w:p>
    <w:p w14:paraId="0FF4AE4B" w14:textId="77777777" w:rsidR="000C0808" w:rsidRPr="00E14A6A" w:rsidRDefault="000C0808" w:rsidP="000C0808">
      <w:pPr>
        <w:pStyle w:val="Apara"/>
        <w:rPr>
          <w:lang w:eastAsia="en-AU"/>
        </w:rPr>
      </w:pPr>
      <w:r w:rsidRPr="00E14A6A">
        <w:rPr>
          <w:lang w:eastAsia="en-AU"/>
        </w:rPr>
        <w:tab/>
        <w:t>(b)</w:t>
      </w:r>
      <w:r w:rsidRPr="00E14A6A">
        <w:rPr>
          <w:lang w:eastAsia="en-AU"/>
        </w:rPr>
        <w:tab/>
        <w:t>any other matter the Minister considers—</w:t>
      </w:r>
    </w:p>
    <w:p w14:paraId="38CF32A3" w14:textId="77777777" w:rsidR="000C0808" w:rsidRPr="00E14A6A" w:rsidRDefault="000C0808" w:rsidP="000C0808">
      <w:pPr>
        <w:pStyle w:val="Asubpara"/>
        <w:rPr>
          <w:lang w:eastAsia="en-AU"/>
        </w:rPr>
      </w:pPr>
      <w:r w:rsidRPr="00E14A6A">
        <w:rPr>
          <w:lang w:eastAsia="en-AU"/>
        </w:rPr>
        <w:tab/>
        <w:t>(i)</w:t>
      </w:r>
      <w:r w:rsidRPr="00E14A6A">
        <w:rPr>
          <w:lang w:eastAsia="en-AU"/>
        </w:rPr>
        <w:tab/>
        <w:t>relevant to the proposed guidelines; and</w:t>
      </w:r>
    </w:p>
    <w:p w14:paraId="7FD66450" w14:textId="77777777" w:rsidR="000C0808" w:rsidRPr="00E14A6A" w:rsidRDefault="000C0808" w:rsidP="000C0808">
      <w:pPr>
        <w:pStyle w:val="Asubpara"/>
        <w:rPr>
          <w:lang w:eastAsia="en-AU"/>
        </w:rPr>
      </w:pPr>
      <w:r w:rsidRPr="00E14A6A">
        <w:rPr>
          <w:lang w:eastAsia="en-AU"/>
        </w:rPr>
        <w:tab/>
        <w:t>(ii)</w:t>
      </w:r>
      <w:r w:rsidRPr="00E14A6A">
        <w:rPr>
          <w:lang w:eastAsia="en-AU"/>
        </w:rPr>
        <w:tab/>
        <w:t>related to the functions of the council.</w:t>
      </w:r>
    </w:p>
    <w:p w14:paraId="5ED34DBE" w14:textId="77777777" w:rsidR="000C0808" w:rsidRPr="00E14A6A" w:rsidRDefault="000C0808" w:rsidP="000C0808">
      <w:pPr>
        <w:pStyle w:val="Amain"/>
        <w:rPr>
          <w:lang w:eastAsia="en-AU"/>
        </w:rPr>
      </w:pPr>
      <w:r w:rsidRPr="00E14A6A">
        <w:rPr>
          <w:szCs w:val="24"/>
          <w:lang w:eastAsia="en-AU"/>
        </w:rPr>
        <w:tab/>
        <w:t>(2)</w:t>
      </w:r>
      <w:r w:rsidRPr="00E14A6A">
        <w:rPr>
          <w:szCs w:val="24"/>
          <w:lang w:eastAsia="en-AU"/>
        </w:rPr>
        <w:tab/>
        <w:t>The Minister must give the direction to the council in writing within 15 working days after the day the report is given to the Minister.</w:t>
      </w:r>
    </w:p>
    <w:p w14:paraId="6B5A5573" w14:textId="77777777" w:rsidR="000C0808" w:rsidRPr="00E14A6A" w:rsidRDefault="000C0808" w:rsidP="000C0808">
      <w:pPr>
        <w:pStyle w:val="AH5Sec"/>
        <w:rPr>
          <w:lang w:eastAsia="en-AU"/>
        </w:rPr>
      </w:pPr>
      <w:bookmarkStart w:id="47" w:name="_Toc170989424"/>
      <w:r w:rsidRPr="006B7E5D">
        <w:rPr>
          <w:rStyle w:val="CharSectNo"/>
        </w:rPr>
        <w:lastRenderedPageBreak/>
        <w:t>26D</w:t>
      </w:r>
      <w:r w:rsidRPr="00E14A6A">
        <w:rPr>
          <w:lang w:eastAsia="en-AU"/>
        </w:rPr>
        <w:tab/>
        <w:t>Heritage guidelines revocation</w:t>
      </w:r>
      <w:bookmarkEnd w:id="47"/>
    </w:p>
    <w:p w14:paraId="038D1E68" w14:textId="77777777" w:rsidR="000C0808" w:rsidRPr="00E14A6A" w:rsidRDefault="000C0808" w:rsidP="00C72910">
      <w:pPr>
        <w:pStyle w:val="Amainreturn"/>
        <w:rPr>
          <w:lang w:eastAsia="en-AU"/>
        </w:rPr>
      </w:pPr>
      <w:r w:rsidRPr="00E14A6A">
        <w:rPr>
          <w:lang w:eastAsia="en-AU"/>
        </w:rPr>
        <w:t>The heritage guidelines for a particular place or object are revoked if the place or object ceases to be registered.</w:t>
      </w:r>
    </w:p>
    <w:p w14:paraId="57D4388C" w14:textId="77777777" w:rsidR="000C0808" w:rsidRPr="00E14A6A" w:rsidRDefault="000C0808" w:rsidP="000C0808">
      <w:pPr>
        <w:pStyle w:val="aNote"/>
        <w:rPr>
          <w:lang w:eastAsia="en-AU"/>
        </w:rPr>
      </w:pPr>
      <w:r w:rsidRPr="00E14A6A">
        <w:rPr>
          <w:rStyle w:val="charItals"/>
        </w:rPr>
        <w:t>Note</w:t>
      </w:r>
      <w:r w:rsidRPr="00E14A6A">
        <w:rPr>
          <w:rStyle w:val="charItals"/>
        </w:rPr>
        <w:tab/>
      </w:r>
      <w:r w:rsidRPr="00E14A6A">
        <w:rPr>
          <w:lang w:eastAsia="en-AU"/>
        </w:rPr>
        <w:t xml:space="preserve">A </w:t>
      </w:r>
      <w:r w:rsidRPr="00E14A6A">
        <w:t>registered</w:t>
      </w:r>
      <w:r w:rsidRPr="00E14A6A">
        <w:rPr>
          <w:lang w:eastAsia="en-AU"/>
        </w:rPr>
        <w:t xml:space="preserve"> place or object includes a provisionally registered place or object (see s 11).</w:t>
      </w:r>
    </w:p>
    <w:p w14:paraId="038A389E" w14:textId="77777777" w:rsidR="000C0808" w:rsidRPr="00E14A6A" w:rsidRDefault="000C0808" w:rsidP="00C72910">
      <w:pPr>
        <w:pStyle w:val="AH5Sec"/>
        <w:spacing w:before="160"/>
        <w:rPr>
          <w:lang w:eastAsia="en-AU"/>
        </w:rPr>
      </w:pPr>
      <w:bookmarkStart w:id="48" w:name="_Toc170989425"/>
      <w:r w:rsidRPr="006B7E5D">
        <w:rPr>
          <w:rStyle w:val="CharSectNo"/>
        </w:rPr>
        <w:t>26E</w:t>
      </w:r>
      <w:r w:rsidRPr="00E14A6A">
        <w:rPr>
          <w:lang w:eastAsia="en-AU"/>
        </w:rPr>
        <w:tab/>
        <w:t>Notification about heritage guidelines</w:t>
      </w:r>
      <w:bookmarkEnd w:id="48"/>
    </w:p>
    <w:p w14:paraId="68AAAC22" w14:textId="77777777" w:rsidR="000C0808" w:rsidRPr="00E14A6A" w:rsidRDefault="000C0808" w:rsidP="000C0808">
      <w:pPr>
        <w:pStyle w:val="Amainreturn"/>
        <w:rPr>
          <w:lang w:eastAsia="en-AU"/>
        </w:rPr>
      </w:pPr>
      <w:r w:rsidRPr="00E14A6A">
        <w:rPr>
          <w:lang w:eastAsia="en-AU"/>
        </w:rPr>
        <w:t>The council must, as far as practicable, give each interested person for a place or object written notice about the following:</w:t>
      </w:r>
    </w:p>
    <w:p w14:paraId="769A9107" w14:textId="77777777" w:rsidR="000C0808" w:rsidRPr="00E14A6A" w:rsidRDefault="000C0808" w:rsidP="000C0808">
      <w:pPr>
        <w:pStyle w:val="Apara"/>
        <w:rPr>
          <w:lang w:eastAsia="en-AU"/>
        </w:rPr>
      </w:pPr>
      <w:r w:rsidRPr="00E14A6A">
        <w:rPr>
          <w:lang w:eastAsia="en-AU"/>
        </w:rPr>
        <w:tab/>
        <w:t>(a)</w:t>
      </w:r>
      <w:r w:rsidRPr="00E14A6A">
        <w:rPr>
          <w:lang w:eastAsia="en-AU"/>
        </w:rPr>
        <w:tab/>
        <w:t>proposed heritage guidelines for the place or object;</w:t>
      </w:r>
    </w:p>
    <w:p w14:paraId="22BAC357" w14:textId="77777777" w:rsidR="000C0808" w:rsidRPr="00E14A6A" w:rsidRDefault="000C0808" w:rsidP="000C0808">
      <w:pPr>
        <w:pStyle w:val="Apara"/>
        <w:rPr>
          <w:lang w:eastAsia="en-AU"/>
        </w:rPr>
      </w:pPr>
      <w:r w:rsidRPr="00E14A6A">
        <w:rPr>
          <w:lang w:eastAsia="en-AU"/>
        </w:rPr>
        <w:tab/>
        <w:t>(b)</w:t>
      </w:r>
      <w:r w:rsidRPr="00E14A6A">
        <w:rPr>
          <w:lang w:eastAsia="en-AU"/>
        </w:rPr>
        <w:tab/>
        <w:t>notification of the guidelines;</w:t>
      </w:r>
    </w:p>
    <w:p w14:paraId="71E49594" w14:textId="77777777" w:rsidR="000C0808" w:rsidRPr="00E14A6A" w:rsidRDefault="000C0808" w:rsidP="00C72910">
      <w:pPr>
        <w:pStyle w:val="Apara"/>
        <w:rPr>
          <w:lang w:eastAsia="en-AU"/>
        </w:rPr>
      </w:pPr>
      <w:r w:rsidRPr="00E14A6A">
        <w:rPr>
          <w:lang w:eastAsia="en-AU"/>
        </w:rPr>
        <w:tab/>
        <w:t>(c)</w:t>
      </w:r>
      <w:r w:rsidRPr="00E14A6A">
        <w:rPr>
          <w:lang w:eastAsia="en-AU"/>
        </w:rPr>
        <w:tab/>
        <w:t>revocation of the guidelines.</w:t>
      </w:r>
    </w:p>
    <w:p w14:paraId="694B38B6" w14:textId="01D67108" w:rsidR="000C0808" w:rsidRPr="00E14A6A" w:rsidRDefault="000C0808" w:rsidP="000C0808">
      <w:pPr>
        <w:pStyle w:val="aNote"/>
      </w:pPr>
      <w:r w:rsidRPr="00E14A6A">
        <w:rPr>
          <w:rStyle w:val="charItals"/>
        </w:rPr>
        <w:t>Note</w:t>
      </w:r>
      <w:r w:rsidRPr="00E14A6A">
        <w:rPr>
          <w:rStyle w:val="charItals"/>
        </w:rPr>
        <w:tab/>
      </w:r>
      <w:r w:rsidRPr="00E14A6A">
        <w:t xml:space="preserve">If a provision of a law requires something to be done but does not provide a time for doing the thing, the thing must or may be done as soon as possible and as often as needed (see </w:t>
      </w:r>
      <w:hyperlink r:id="rId64" w:tooltip="A2001-14" w:history="1">
        <w:r w:rsidRPr="00E14A6A">
          <w:rPr>
            <w:rStyle w:val="charCitHyperlinkAbbrev"/>
          </w:rPr>
          <w:t>Legislation Act</w:t>
        </w:r>
      </w:hyperlink>
      <w:r w:rsidRPr="00E14A6A">
        <w:t>, s 151B).</w:t>
      </w:r>
    </w:p>
    <w:p w14:paraId="05CB9854" w14:textId="77777777" w:rsidR="00283E38" w:rsidRDefault="00283E38" w:rsidP="00C72910">
      <w:pPr>
        <w:pStyle w:val="AH5Sec"/>
        <w:spacing w:before="160"/>
      </w:pPr>
      <w:bookmarkStart w:id="49" w:name="_Toc170989426"/>
      <w:r w:rsidRPr="006B7E5D">
        <w:rPr>
          <w:rStyle w:val="CharSectNo"/>
        </w:rPr>
        <w:t>27</w:t>
      </w:r>
      <w:r>
        <w:tab/>
        <w:t>Application of heritage guidelines</w:t>
      </w:r>
      <w:bookmarkEnd w:id="49"/>
    </w:p>
    <w:p w14:paraId="6E9F8BCE" w14:textId="77777777" w:rsidR="00283E38" w:rsidRDefault="00283E38">
      <w:pPr>
        <w:pStyle w:val="Amain"/>
      </w:pPr>
      <w:r>
        <w:tab/>
        <w:t>(1)</w:t>
      </w:r>
      <w:r>
        <w:tab/>
        <w:t>A function under this Act that relates, directly or indirectly, to the conservation of a place or object must be exercised in accordance with any applicable heritage guidelines.</w:t>
      </w:r>
    </w:p>
    <w:p w14:paraId="79C34E00" w14:textId="33B51C6A" w:rsidR="00283E38" w:rsidRDefault="00283E38" w:rsidP="00C72910">
      <w:pPr>
        <w:pStyle w:val="Amain"/>
      </w:pPr>
      <w:r>
        <w:tab/>
        <w:t>(2)</w:t>
      </w:r>
      <w:r>
        <w:tab/>
        <w:t>Subsection</w:t>
      </w:r>
      <w:r w:rsidR="005D0BA7">
        <w:t xml:space="preserve"> </w:t>
      </w:r>
      <w:r>
        <w:t>(1) applies, in particular, to the following functions:</w:t>
      </w:r>
    </w:p>
    <w:p w14:paraId="5494530E" w14:textId="67E79751" w:rsidR="00283E38" w:rsidRDefault="00283E38" w:rsidP="00C72910">
      <w:pPr>
        <w:pStyle w:val="Apara"/>
      </w:pPr>
      <w:r>
        <w:tab/>
        <w:t>(a)</w:t>
      </w:r>
      <w:r>
        <w:tab/>
        <w:t xml:space="preserve">the giving of advice to the </w:t>
      </w:r>
      <w:r w:rsidR="0034329E" w:rsidRPr="0034329E">
        <w:rPr>
          <w:rStyle w:val="charCitHyperlinkAbbrev"/>
          <w:color w:val="auto"/>
        </w:rPr>
        <w:t>territory plan</w:t>
      </w:r>
      <w:r w:rsidR="0034329E" w:rsidRPr="0034329E">
        <w:t xml:space="preserve">ning </w:t>
      </w:r>
      <w:r w:rsidR="0034329E" w:rsidRPr="006F27A9">
        <w:t>authority</w:t>
      </w:r>
      <w:r>
        <w:t xml:space="preserve"> under section</w:t>
      </w:r>
      <w:r w:rsidR="005D0BA7">
        <w:t xml:space="preserve"> </w:t>
      </w:r>
      <w:r>
        <w:t>60 (Advice about effect of development on heritage significance), particularly in relation to ways of avoiding or minimising the effect of a development on the heritage significance of a place or object;</w:t>
      </w:r>
    </w:p>
    <w:p w14:paraId="59432011" w14:textId="77777777" w:rsidR="00283E38" w:rsidRDefault="00283E38">
      <w:pPr>
        <w:pStyle w:val="Apara"/>
      </w:pPr>
      <w:r>
        <w:tab/>
        <w:t>(b)</w:t>
      </w:r>
      <w:r>
        <w:tab/>
        <w:t>the giving of a heritage direction;</w:t>
      </w:r>
    </w:p>
    <w:p w14:paraId="7F322029" w14:textId="77777777" w:rsidR="005845B7" w:rsidRPr="00F40999" w:rsidRDefault="005845B7" w:rsidP="00C72910">
      <w:pPr>
        <w:pStyle w:val="Apara"/>
      </w:pPr>
      <w:r w:rsidRPr="00F40999">
        <w:tab/>
        <w:t>(</w:t>
      </w:r>
      <w:r w:rsidR="00092C13">
        <w:t>c</w:t>
      </w:r>
      <w:r w:rsidRPr="00F40999">
        <w:t>)</w:t>
      </w:r>
      <w:r w:rsidRPr="00F40999">
        <w:tab/>
        <w:t>the giving of a repair damage direction;</w:t>
      </w:r>
    </w:p>
    <w:p w14:paraId="4108CBFE" w14:textId="77777777" w:rsidR="00283E38" w:rsidRDefault="00283E38" w:rsidP="00C72910">
      <w:pPr>
        <w:pStyle w:val="Apara"/>
      </w:pPr>
      <w:r>
        <w:tab/>
        <w:t>(</w:t>
      </w:r>
      <w:r w:rsidR="00092C13">
        <w:t>d</w:t>
      </w:r>
      <w:r>
        <w:t>)</w:t>
      </w:r>
      <w:r>
        <w:tab/>
        <w:t>the making of a heritage order;</w:t>
      </w:r>
    </w:p>
    <w:p w14:paraId="098695EF" w14:textId="77777777" w:rsidR="00283E38" w:rsidRDefault="00283E38">
      <w:pPr>
        <w:pStyle w:val="Apara"/>
      </w:pPr>
      <w:r>
        <w:tab/>
        <w:t>(</w:t>
      </w:r>
      <w:r w:rsidR="00092C13">
        <w:t>e</w:t>
      </w:r>
      <w:r>
        <w:t>)</w:t>
      </w:r>
      <w:r>
        <w:tab/>
        <w:t>the making of a heritage agreement.</w:t>
      </w:r>
    </w:p>
    <w:p w14:paraId="0B32B051" w14:textId="77777777" w:rsidR="00283E38" w:rsidRDefault="00283E38">
      <w:pPr>
        <w:pStyle w:val="PageBreak"/>
      </w:pPr>
      <w:r>
        <w:br w:type="page"/>
      </w:r>
    </w:p>
    <w:p w14:paraId="32A2D9A2" w14:textId="77777777" w:rsidR="00283E38" w:rsidRPr="006B7E5D" w:rsidRDefault="00283E38">
      <w:pPr>
        <w:pStyle w:val="AH2Part"/>
      </w:pPr>
      <w:bookmarkStart w:id="50" w:name="_Toc170989427"/>
      <w:r w:rsidRPr="006B7E5D">
        <w:rPr>
          <w:rStyle w:val="CharPartNo"/>
        </w:rPr>
        <w:lastRenderedPageBreak/>
        <w:t>Part 6</w:t>
      </w:r>
      <w:r>
        <w:tab/>
      </w:r>
      <w:r w:rsidRPr="006B7E5D">
        <w:rPr>
          <w:rStyle w:val="CharPartText"/>
          <w:color w:val="000000"/>
        </w:rPr>
        <w:t>Registration of places and objects</w:t>
      </w:r>
      <w:bookmarkEnd w:id="50"/>
    </w:p>
    <w:p w14:paraId="2C83FD43" w14:textId="77777777" w:rsidR="00283E38" w:rsidRPr="006B7E5D" w:rsidRDefault="00283E38">
      <w:pPr>
        <w:pStyle w:val="AH3Div"/>
      </w:pPr>
      <w:bookmarkStart w:id="51" w:name="_Toc170989428"/>
      <w:r w:rsidRPr="006B7E5D">
        <w:rPr>
          <w:rStyle w:val="CharDivNo"/>
        </w:rPr>
        <w:t>Division 6.1</w:t>
      </w:r>
      <w:r>
        <w:tab/>
      </w:r>
      <w:r w:rsidRPr="006B7E5D">
        <w:rPr>
          <w:rStyle w:val="CharDivText"/>
        </w:rPr>
        <w:t>Provisional registration</w:t>
      </w:r>
      <w:bookmarkEnd w:id="51"/>
    </w:p>
    <w:p w14:paraId="5E97ABE9" w14:textId="77777777" w:rsidR="000C0808" w:rsidRPr="00E14A6A" w:rsidRDefault="000C0808" w:rsidP="000C0808">
      <w:pPr>
        <w:pStyle w:val="AH5Sec"/>
        <w:rPr>
          <w:lang w:eastAsia="en-AU"/>
        </w:rPr>
      </w:pPr>
      <w:bookmarkStart w:id="52" w:name="_Toc170989429"/>
      <w:r w:rsidRPr="006B7E5D">
        <w:rPr>
          <w:rStyle w:val="CharSectNo"/>
        </w:rPr>
        <w:t>28</w:t>
      </w:r>
      <w:r w:rsidRPr="00E14A6A">
        <w:rPr>
          <w:lang w:eastAsia="en-AU"/>
        </w:rPr>
        <w:tab/>
        <w:t>Application for provisional registration of place or object—nomination application</w:t>
      </w:r>
      <w:bookmarkEnd w:id="52"/>
    </w:p>
    <w:p w14:paraId="7BAAE8CD" w14:textId="77777777" w:rsidR="000C0808" w:rsidRPr="00E14A6A" w:rsidRDefault="000C0808" w:rsidP="000C0808">
      <w:pPr>
        <w:pStyle w:val="Amain"/>
        <w:rPr>
          <w:lang w:eastAsia="en-AU"/>
        </w:rPr>
      </w:pPr>
      <w:r w:rsidRPr="00E14A6A">
        <w:rPr>
          <w:lang w:eastAsia="en-AU"/>
        </w:rPr>
        <w:tab/>
        <w:t>(1)</w:t>
      </w:r>
      <w:r w:rsidRPr="00E14A6A">
        <w:rPr>
          <w:lang w:eastAsia="en-AU"/>
        </w:rPr>
        <w:tab/>
      </w:r>
      <w:r w:rsidRPr="00E14A6A">
        <w:rPr>
          <w:szCs w:val="24"/>
          <w:lang w:eastAsia="en-AU"/>
        </w:rPr>
        <w:t xml:space="preserve">A person may make an application (a </w:t>
      </w:r>
      <w:r w:rsidRPr="00E14A6A">
        <w:rPr>
          <w:rStyle w:val="charBoldItals"/>
        </w:rPr>
        <w:t>nomination application</w:t>
      </w:r>
      <w:r w:rsidRPr="00E14A6A">
        <w:rPr>
          <w:szCs w:val="24"/>
          <w:lang w:eastAsia="en-AU"/>
        </w:rPr>
        <w:t>) requesting that the council provisionally register a place or object under section 33.</w:t>
      </w:r>
    </w:p>
    <w:p w14:paraId="66B1F489" w14:textId="77777777" w:rsidR="000C0808" w:rsidRPr="00E14A6A" w:rsidRDefault="000C0808" w:rsidP="000C0808">
      <w:pPr>
        <w:pStyle w:val="Amain"/>
        <w:rPr>
          <w:lang w:eastAsia="en-AU"/>
        </w:rPr>
      </w:pPr>
      <w:r w:rsidRPr="00E14A6A">
        <w:rPr>
          <w:lang w:eastAsia="en-AU"/>
        </w:rPr>
        <w:tab/>
        <w:t>(2)</w:t>
      </w:r>
      <w:r w:rsidRPr="00E14A6A">
        <w:rPr>
          <w:lang w:eastAsia="en-AU"/>
        </w:rPr>
        <w:tab/>
        <w:t>A nomination application must—</w:t>
      </w:r>
    </w:p>
    <w:p w14:paraId="53FF138B" w14:textId="77777777" w:rsidR="000C0808" w:rsidRPr="00E14A6A" w:rsidRDefault="000C0808" w:rsidP="000C0808">
      <w:pPr>
        <w:pStyle w:val="Apara"/>
        <w:rPr>
          <w:lang w:eastAsia="en-AU"/>
        </w:rPr>
      </w:pPr>
      <w:r w:rsidRPr="00E14A6A">
        <w:rPr>
          <w:lang w:eastAsia="en-AU"/>
        </w:rPr>
        <w:tab/>
        <w:t>(a)</w:t>
      </w:r>
      <w:r w:rsidRPr="00E14A6A">
        <w:rPr>
          <w:lang w:eastAsia="en-AU"/>
        </w:rPr>
        <w:tab/>
        <w:t>be in writing; and</w:t>
      </w:r>
    </w:p>
    <w:p w14:paraId="7B9DAB49" w14:textId="77777777" w:rsidR="000C0808" w:rsidRPr="00E14A6A" w:rsidRDefault="000C0808" w:rsidP="000C0808">
      <w:pPr>
        <w:pStyle w:val="Apara"/>
        <w:rPr>
          <w:lang w:eastAsia="en-AU"/>
        </w:rPr>
      </w:pPr>
      <w:r w:rsidRPr="00E14A6A">
        <w:rPr>
          <w:lang w:eastAsia="en-AU"/>
        </w:rPr>
        <w:tab/>
        <w:t>(b)</w:t>
      </w:r>
      <w:r w:rsidRPr="00E14A6A">
        <w:rPr>
          <w:lang w:eastAsia="en-AU"/>
        </w:rPr>
        <w:tab/>
        <w:t>be given to the council; and</w:t>
      </w:r>
    </w:p>
    <w:p w14:paraId="6AC11005" w14:textId="77777777" w:rsidR="000C0808" w:rsidRPr="00E14A6A" w:rsidRDefault="000C0808" w:rsidP="000C0808">
      <w:pPr>
        <w:pStyle w:val="Apara"/>
        <w:rPr>
          <w:lang w:eastAsia="en-AU"/>
        </w:rPr>
      </w:pPr>
      <w:r w:rsidRPr="00E14A6A">
        <w:rPr>
          <w:lang w:eastAsia="en-AU"/>
        </w:rPr>
        <w:tab/>
        <w:t>(c)</w:t>
      </w:r>
      <w:r w:rsidRPr="00E14A6A">
        <w:rPr>
          <w:lang w:eastAsia="en-AU"/>
        </w:rPr>
        <w:tab/>
        <w:t>include the following details about the place or object to which the nomination relates:</w:t>
      </w:r>
    </w:p>
    <w:p w14:paraId="0B907D71" w14:textId="77777777" w:rsidR="000C0808" w:rsidRPr="00E14A6A" w:rsidRDefault="000C0808" w:rsidP="000C0808">
      <w:pPr>
        <w:pStyle w:val="Asubpara"/>
        <w:rPr>
          <w:lang w:eastAsia="en-AU"/>
        </w:rPr>
      </w:pPr>
      <w:r w:rsidRPr="00E14A6A">
        <w:rPr>
          <w:lang w:eastAsia="en-AU"/>
        </w:rPr>
        <w:tab/>
        <w:t>(i)</w:t>
      </w:r>
      <w:r w:rsidRPr="00E14A6A">
        <w:rPr>
          <w:lang w:eastAsia="en-AU"/>
        </w:rPr>
        <w:tab/>
        <w:t>its name;</w:t>
      </w:r>
    </w:p>
    <w:p w14:paraId="41290190" w14:textId="77777777" w:rsidR="000C0808" w:rsidRPr="00E14A6A" w:rsidRDefault="000C0808" w:rsidP="000C0808">
      <w:pPr>
        <w:pStyle w:val="Asubpara"/>
        <w:rPr>
          <w:lang w:eastAsia="en-AU"/>
        </w:rPr>
      </w:pPr>
      <w:r w:rsidRPr="00E14A6A">
        <w:rPr>
          <w:lang w:eastAsia="en-AU"/>
        </w:rPr>
        <w:tab/>
        <w:t>(ii)</w:t>
      </w:r>
      <w:r w:rsidRPr="00E14A6A">
        <w:rPr>
          <w:lang w:eastAsia="en-AU"/>
        </w:rPr>
        <w:tab/>
        <w:t>its location or address;</w:t>
      </w:r>
    </w:p>
    <w:p w14:paraId="5D2DBCEA" w14:textId="77777777" w:rsidR="000C0808" w:rsidRPr="00E14A6A" w:rsidRDefault="000C0808" w:rsidP="000C0808">
      <w:pPr>
        <w:pStyle w:val="Asubpara"/>
        <w:rPr>
          <w:lang w:eastAsia="en-AU"/>
        </w:rPr>
      </w:pPr>
      <w:r w:rsidRPr="00E14A6A">
        <w:rPr>
          <w:lang w:eastAsia="en-AU"/>
        </w:rPr>
        <w:tab/>
        <w:t>(iii)</w:t>
      </w:r>
      <w:r w:rsidRPr="00E14A6A">
        <w:rPr>
          <w:lang w:eastAsia="en-AU"/>
        </w:rPr>
        <w:tab/>
        <w:t>a statement by the applicant about why the place or object has heritage significance.</w:t>
      </w:r>
    </w:p>
    <w:p w14:paraId="3EB5416A" w14:textId="77777777" w:rsidR="000C0808" w:rsidRPr="00E14A6A" w:rsidRDefault="000C0808" w:rsidP="00C72910">
      <w:pPr>
        <w:pStyle w:val="aNote"/>
        <w:rPr>
          <w:lang w:eastAsia="en-AU"/>
        </w:rPr>
      </w:pPr>
      <w:r w:rsidRPr="00E14A6A">
        <w:rPr>
          <w:rStyle w:val="charItals"/>
        </w:rPr>
        <w:t>Note 1</w:t>
      </w:r>
      <w:r w:rsidRPr="00E14A6A">
        <w:rPr>
          <w:rStyle w:val="charItals"/>
        </w:rPr>
        <w:tab/>
      </w:r>
      <w:r w:rsidRPr="00E14A6A">
        <w:rPr>
          <w:lang w:eastAsia="en-AU"/>
        </w:rPr>
        <w:t>If a form is approved under s 119 for a nomination application, the form must be used.</w:t>
      </w:r>
    </w:p>
    <w:p w14:paraId="4A9B4245" w14:textId="77777777" w:rsidR="000C0808" w:rsidRPr="00E14A6A" w:rsidRDefault="000C0808" w:rsidP="00C72910">
      <w:pPr>
        <w:pStyle w:val="aNote"/>
        <w:rPr>
          <w:lang w:eastAsia="en-AU"/>
        </w:rPr>
      </w:pPr>
      <w:r w:rsidRPr="00E14A6A">
        <w:rPr>
          <w:rStyle w:val="charItals"/>
        </w:rPr>
        <w:t>Note 2</w:t>
      </w:r>
      <w:r w:rsidRPr="00E14A6A">
        <w:rPr>
          <w:rStyle w:val="charItals"/>
        </w:rPr>
        <w:tab/>
      </w:r>
      <w:r w:rsidRPr="00E14A6A">
        <w:rPr>
          <w:lang w:eastAsia="en-AU"/>
        </w:rPr>
        <w:t>A fee may be determined under s 120 for this provision.</w:t>
      </w:r>
    </w:p>
    <w:p w14:paraId="414A24D6" w14:textId="77777777" w:rsidR="000C0808" w:rsidRPr="00E14A6A" w:rsidRDefault="000C0808" w:rsidP="000C0808">
      <w:pPr>
        <w:pStyle w:val="aNote"/>
        <w:rPr>
          <w:lang w:eastAsia="en-AU"/>
        </w:rPr>
      </w:pPr>
      <w:r w:rsidRPr="00E14A6A">
        <w:rPr>
          <w:rStyle w:val="charItals"/>
        </w:rPr>
        <w:t>Note 3</w:t>
      </w:r>
      <w:r w:rsidRPr="00E14A6A">
        <w:rPr>
          <w:rStyle w:val="charItals"/>
        </w:rPr>
        <w:tab/>
      </w:r>
      <w:r w:rsidRPr="00E14A6A">
        <w:rPr>
          <w:lang w:eastAsia="en-AU"/>
        </w:rPr>
        <w:t>Section 117 deals with giving documents to the council.</w:t>
      </w:r>
    </w:p>
    <w:p w14:paraId="03394EE2" w14:textId="77777777" w:rsidR="006666ED" w:rsidRPr="005F55EB" w:rsidRDefault="006666ED" w:rsidP="006666ED">
      <w:pPr>
        <w:pStyle w:val="Amain"/>
      </w:pPr>
      <w:r w:rsidRPr="005F55EB">
        <w:tab/>
        <w:t>(3)</w:t>
      </w:r>
      <w:r w:rsidRPr="005F55EB">
        <w:tab/>
        <w:t>The council may reject a nomination application if it is not made in accordance with subsection (2).</w:t>
      </w:r>
    </w:p>
    <w:p w14:paraId="4893F1EB" w14:textId="11CA0043" w:rsidR="006666ED" w:rsidRPr="005F55EB" w:rsidRDefault="006666ED" w:rsidP="006666ED">
      <w:pPr>
        <w:pStyle w:val="aNote"/>
      </w:pPr>
      <w:r w:rsidRPr="0016728B">
        <w:rPr>
          <w:rStyle w:val="charItals"/>
        </w:rPr>
        <w:t>Note</w:t>
      </w:r>
      <w:r w:rsidRPr="0016728B">
        <w:rPr>
          <w:rStyle w:val="charItals"/>
        </w:rPr>
        <w:tab/>
      </w:r>
      <w:r w:rsidRPr="005F55EB">
        <w:t xml:space="preserve">If particular information is to be included in the form for a nomination application, or a particular document must be attached to or given with the form, the form is properly completed only if the requirement is complied with (see </w:t>
      </w:r>
      <w:hyperlink r:id="rId65" w:tooltip="A2001-14" w:history="1">
        <w:r w:rsidRPr="0016728B">
          <w:rPr>
            <w:rStyle w:val="charCitHyperlinkAbbrev"/>
          </w:rPr>
          <w:t>Legislation Act</w:t>
        </w:r>
      </w:hyperlink>
      <w:r w:rsidRPr="005F55EB">
        <w:t>, s 255 (5)).</w:t>
      </w:r>
    </w:p>
    <w:p w14:paraId="783165BF" w14:textId="77777777" w:rsidR="006666ED" w:rsidRPr="005F55EB" w:rsidRDefault="006666ED" w:rsidP="006666ED">
      <w:pPr>
        <w:pStyle w:val="AH5Sec"/>
      </w:pPr>
      <w:bookmarkStart w:id="53" w:name="_Toc170989430"/>
      <w:r w:rsidRPr="006B7E5D">
        <w:rPr>
          <w:rStyle w:val="CharSectNo"/>
        </w:rPr>
        <w:lastRenderedPageBreak/>
        <w:t>29</w:t>
      </w:r>
      <w:r w:rsidRPr="005F55EB">
        <w:tab/>
        <w:t>Decision about nomination application</w:t>
      </w:r>
      <w:bookmarkEnd w:id="53"/>
    </w:p>
    <w:p w14:paraId="1A1951CA" w14:textId="77777777" w:rsidR="006666ED" w:rsidRPr="005F55EB" w:rsidRDefault="006666ED" w:rsidP="006666ED">
      <w:pPr>
        <w:pStyle w:val="Amain"/>
      </w:pPr>
      <w:r w:rsidRPr="005F55EB">
        <w:tab/>
        <w:t>(1)</w:t>
      </w:r>
      <w:r w:rsidRPr="005F55EB">
        <w:tab/>
        <w:t>This section applies if the council—</w:t>
      </w:r>
    </w:p>
    <w:p w14:paraId="58638088" w14:textId="77777777" w:rsidR="006666ED" w:rsidRPr="005F55EB" w:rsidRDefault="006666ED" w:rsidP="006666ED">
      <w:pPr>
        <w:pStyle w:val="Apara"/>
      </w:pPr>
      <w:r w:rsidRPr="005F55EB">
        <w:tab/>
        <w:t>(a)</w:t>
      </w:r>
      <w:r w:rsidRPr="005F55EB">
        <w:tab/>
        <w:t>receives a nomination application; and</w:t>
      </w:r>
    </w:p>
    <w:p w14:paraId="7C46CC8D" w14:textId="77777777" w:rsidR="006666ED" w:rsidRPr="005F55EB" w:rsidRDefault="006666ED" w:rsidP="006666ED">
      <w:pPr>
        <w:pStyle w:val="Apara"/>
      </w:pPr>
      <w:r w:rsidRPr="005F55EB">
        <w:tab/>
        <w:t>(b)</w:t>
      </w:r>
      <w:r w:rsidRPr="005F55EB">
        <w:tab/>
        <w:t>does not reject it under section 28 (3).</w:t>
      </w:r>
    </w:p>
    <w:p w14:paraId="432233AF" w14:textId="77777777" w:rsidR="006666ED" w:rsidRPr="005F55EB" w:rsidRDefault="006666ED" w:rsidP="006666ED">
      <w:pPr>
        <w:pStyle w:val="Amain"/>
      </w:pPr>
      <w:r w:rsidRPr="005F55EB">
        <w:tab/>
        <w:t>(2)</w:t>
      </w:r>
      <w:r w:rsidRPr="005F55EB">
        <w:tab/>
        <w:t>The council must, as soon as practicable—</w:t>
      </w:r>
    </w:p>
    <w:p w14:paraId="1225A129" w14:textId="77777777" w:rsidR="006666ED" w:rsidRPr="005F55EB" w:rsidRDefault="006666ED" w:rsidP="006666ED">
      <w:pPr>
        <w:pStyle w:val="Apara"/>
      </w:pPr>
      <w:r w:rsidRPr="005F55EB">
        <w:tab/>
        <w:t>(a)</w:t>
      </w:r>
      <w:r w:rsidRPr="005F55EB">
        <w:tab/>
        <w:t>assess the merit of the nomination application; and</w:t>
      </w:r>
    </w:p>
    <w:p w14:paraId="48A45A8A" w14:textId="77777777" w:rsidR="006666ED" w:rsidRPr="005F55EB" w:rsidRDefault="006666ED" w:rsidP="006666ED">
      <w:pPr>
        <w:pStyle w:val="Apara"/>
      </w:pPr>
      <w:r w:rsidRPr="005F55EB">
        <w:tab/>
        <w:t>(b)</w:t>
      </w:r>
      <w:r w:rsidRPr="005F55EB">
        <w:tab/>
        <w:t>either—</w:t>
      </w:r>
    </w:p>
    <w:p w14:paraId="64324642" w14:textId="77777777" w:rsidR="006666ED" w:rsidRPr="005F55EB" w:rsidRDefault="006666ED" w:rsidP="006666ED">
      <w:pPr>
        <w:pStyle w:val="Asubpara"/>
      </w:pPr>
      <w:r w:rsidRPr="005F55EB">
        <w:tab/>
        <w:t>(i)</w:t>
      </w:r>
      <w:r w:rsidRPr="005F55EB">
        <w:tab/>
        <w:t>dismiss the application; or</w:t>
      </w:r>
    </w:p>
    <w:p w14:paraId="77BE41EB" w14:textId="77777777" w:rsidR="006666ED" w:rsidRPr="005F55EB" w:rsidRDefault="006666ED" w:rsidP="006666ED">
      <w:pPr>
        <w:pStyle w:val="Asubpara"/>
      </w:pPr>
      <w:r w:rsidRPr="005F55EB">
        <w:tab/>
        <w:t>(ii)</w:t>
      </w:r>
      <w:r w:rsidRPr="005F55EB">
        <w:tab/>
        <w:t>accept the application and consider whether to provisionally register the place or object the subject of the application under section</w:t>
      </w:r>
      <w:r>
        <w:t xml:space="preserve"> </w:t>
      </w:r>
      <w:r w:rsidRPr="005F55EB">
        <w:t>32.</w:t>
      </w:r>
    </w:p>
    <w:p w14:paraId="58F3BC72" w14:textId="77777777" w:rsidR="006666ED" w:rsidRPr="005F55EB" w:rsidRDefault="006666ED" w:rsidP="006666ED">
      <w:pPr>
        <w:pStyle w:val="Amain"/>
      </w:pPr>
      <w:r w:rsidRPr="005F55EB">
        <w:tab/>
        <w:t>(3)</w:t>
      </w:r>
      <w:r w:rsidRPr="005F55EB">
        <w:tab/>
        <w:t>The council must dismiss the nomination application if—</w:t>
      </w:r>
    </w:p>
    <w:p w14:paraId="199146CB" w14:textId="77777777" w:rsidR="006666ED" w:rsidRPr="005F55EB" w:rsidRDefault="006666ED" w:rsidP="006666ED">
      <w:pPr>
        <w:pStyle w:val="Apara"/>
      </w:pPr>
      <w:r w:rsidRPr="005F55EB">
        <w:tab/>
        <w:t>(a)</w:t>
      </w:r>
      <w:r w:rsidRPr="005F55EB">
        <w:tab/>
        <w:t>the council is satisfied on reasonable grounds that the application is frivolous, vexatious, misconceived, lacking in substance or not made honestly; or</w:t>
      </w:r>
    </w:p>
    <w:p w14:paraId="7555AA5E" w14:textId="77777777" w:rsidR="006666ED" w:rsidRPr="005F55EB" w:rsidRDefault="006666ED" w:rsidP="006666ED">
      <w:pPr>
        <w:pStyle w:val="Apara"/>
      </w:pPr>
      <w:r w:rsidRPr="005F55EB">
        <w:tab/>
        <w:t>(b)</w:t>
      </w:r>
      <w:r w:rsidRPr="005F55EB">
        <w:tab/>
        <w:t>the council believes on reasonable grounds that accepting the application is unlikely to result in registration of the place or object; or</w:t>
      </w:r>
    </w:p>
    <w:p w14:paraId="7275C312" w14:textId="77777777" w:rsidR="006666ED" w:rsidRDefault="006666ED" w:rsidP="006666ED">
      <w:pPr>
        <w:pStyle w:val="Apara"/>
      </w:pPr>
      <w:r>
        <w:tab/>
        <w:t>(c)</w:t>
      </w:r>
      <w:r>
        <w:tab/>
      </w:r>
      <w:r w:rsidRPr="004B29A7">
        <w:t>the council</w:t>
      </w:r>
      <w:r>
        <w:t>—</w:t>
      </w:r>
    </w:p>
    <w:p w14:paraId="2AC96B2C" w14:textId="77777777" w:rsidR="006666ED" w:rsidRDefault="006666ED" w:rsidP="006666ED">
      <w:pPr>
        <w:pStyle w:val="Asubpara"/>
      </w:pPr>
      <w:r>
        <w:tab/>
        <w:t>(i)</w:t>
      </w:r>
      <w:r>
        <w:tab/>
      </w:r>
      <w:r w:rsidRPr="004B29A7">
        <w:t>knows, or believes on reasonable grounds, the application contains incorrect, insufficient or outdated information about the place or object the subject of the application</w:t>
      </w:r>
      <w:r>
        <w:t>; and</w:t>
      </w:r>
    </w:p>
    <w:p w14:paraId="0C21448A" w14:textId="77777777" w:rsidR="006666ED" w:rsidRDefault="006666ED" w:rsidP="006666ED">
      <w:pPr>
        <w:pStyle w:val="Asubpara"/>
      </w:pPr>
      <w:r>
        <w:tab/>
        <w:t>(ii)</w:t>
      </w:r>
      <w:r>
        <w:tab/>
        <w:t xml:space="preserve">is satisfied </w:t>
      </w:r>
      <w:r w:rsidRPr="00297344">
        <w:t>on reasonable grounds</w:t>
      </w:r>
      <w:r>
        <w:t xml:space="preserve"> that, because of the incorrect, insufficient or outdated information, accepting the </w:t>
      </w:r>
      <w:r w:rsidRPr="00927B3F">
        <w:t>application is unlikely to result in registration of the place or object</w:t>
      </w:r>
      <w:r>
        <w:t>; or</w:t>
      </w:r>
    </w:p>
    <w:p w14:paraId="734F1588" w14:textId="77777777" w:rsidR="006666ED" w:rsidRPr="005F55EB" w:rsidRDefault="006666ED" w:rsidP="006B7E5D">
      <w:pPr>
        <w:pStyle w:val="Apara"/>
        <w:keepNext/>
      </w:pPr>
      <w:r w:rsidRPr="005F55EB">
        <w:lastRenderedPageBreak/>
        <w:tab/>
        <w:t>(d)</w:t>
      </w:r>
      <w:r w:rsidRPr="005F55EB">
        <w:tab/>
        <w:t>after the application is made—</w:t>
      </w:r>
    </w:p>
    <w:p w14:paraId="3BF9F379" w14:textId="77777777" w:rsidR="006666ED" w:rsidRPr="005F55EB" w:rsidRDefault="006666ED" w:rsidP="006666ED">
      <w:pPr>
        <w:pStyle w:val="Asubpara"/>
      </w:pPr>
      <w:r w:rsidRPr="005F55EB">
        <w:tab/>
        <w:t>(i)</w:t>
      </w:r>
      <w:r w:rsidRPr="005F55EB">
        <w:tab/>
        <w:t>something happens to the place or object the subject of the application that changes any of the details about the place or object provided in the application; and</w:t>
      </w:r>
    </w:p>
    <w:p w14:paraId="7EFE468A" w14:textId="77777777" w:rsidR="006666ED" w:rsidRPr="005F55EB" w:rsidRDefault="006666ED" w:rsidP="006666ED">
      <w:pPr>
        <w:pStyle w:val="Asubpara"/>
      </w:pPr>
      <w:r w:rsidRPr="005F55EB">
        <w:tab/>
        <w:t>(ii)</w:t>
      </w:r>
      <w:r w:rsidRPr="005F55EB">
        <w:tab/>
        <w:t>the council is satisfied there are no longer any grounds for accepting the application; or</w:t>
      </w:r>
    </w:p>
    <w:p w14:paraId="7BE51750" w14:textId="77777777" w:rsidR="006666ED" w:rsidRPr="005F55EB" w:rsidRDefault="006666ED" w:rsidP="006666ED">
      <w:pPr>
        <w:pStyle w:val="Apara"/>
      </w:pPr>
      <w:r w:rsidRPr="005F55EB">
        <w:tab/>
        <w:t>(e)</w:t>
      </w:r>
      <w:r w:rsidRPr="005F55EB">
        <w:tab/>
        <w:t>the council—</w:t>
      </w:r>
    </w:p>
    <w:p w14:paraId="1EBC4995" w14:textId="77777777" w:rsidR="006666ED" w:rsidRPr="005F55EB" w:rsidRDefault="006666ED" w:rsidP="006666ED">
      <w:pPr>
        <w:pStyle w:val="Asubpara"/>
      </w:pPr>
      <w:r w:rsidRPr="005F55EB">
        <w:tab/>
        <w:t>(i)</w:t>
      </w:r>
      <w:r w:rsidRPr="005F55EB">
        <w:tab/>
        <w:t>has previously decided not to register the place or object the subject of the application; and</w:t>
      </w:r>
    </w:p>
    <w:p w14:paraId="385F93CC" w14:textId="77777777" w:rsidR="006666ED" w:rsidRPr="005F55EB" w:rsidRDefault="006666ED" w:rsidP="006666ED">
      <w:pPr>
        <w:pStyle w:val="Asubpara"/>
      </w:pPr>
      <w:r w:rsidRPr="005F55EB">
        <w:tab/>
        <w:t>(ii)</w:t>
      </w:r>
      <w:r w:rsidRPr="005F55EB">
        <w:tab/>
        <w:t>is satisfied that the application shows no substantial new grounds for registration.</w:t>
      </w:r>
    </w:p>
    <w:p w14:paraId="45B5DB91" w14:textId="77777777" w:rsidR="006666ED" w:rsidRPr="005F55EB" w:rsidRDefault="006666ED" w:rsidP="006666ED">
      <w:pPr>
        <w:pStyle w:val="Amain"/>
      </w:pPr>
      <w:r w:rsidRPr="005F55EB">
        <w:tab/>
        <w:t>(4)</w:t>
      </w:r>
      <w:r w:rsidRPr="005F55EB">
        <w:tab/>
        <w:t>The council must, as far as practicable within 15 working days after making a decision under subsection</w:t>
      </w:r>
      <w:r>
        <w:t xml:space="preserve"> </w:t>
      </w:r>
      <w:r w:rsidRPr="005F55EB">
        <w:t>(2)</w:t>
      </w:r>
      <w:r>
        <w:t xml:space="preserve"> </w:t>
      </w:r>
      <w:r w:rsidRPr="005F55EB">
        <w:t>(b)—</w:t>
      </w:r>
    </w:p>
    <w:p w14:paraId="6CB51713" w14:textId="77777777" w:rsidR="006666ED" w:rsidRPr="005F55EB" w:rsidRDefault="006666ED" w:rsidP="006666ED">
      <w:pPr>
        <w:pStyle w:val="Apara"/>
      </w:pPr>
      <w:r w:rsidRPr="005F55EB">
        <w:tab/>
        <w:t>(a)</w:t>
      </w:r>
      <w:r w:rsidRPr="005F55EB">
        <w:tab/>
        <w:t>if the council dismisses the application—give the applicant written notice of the dismissal and the reasons for the dismissal; or</w:t>
      </w:r>
    </w:p>
    <w:p w14:paraId="7A432617" w14:textId="77777777" w:rsidR="006666ED" w:rsidRPr="005F55EB" w:rsidRDefault="006666ED" w:rsidP="006666ED">
      <w:pPr>
        <w:pStyle w:val="Apara"/>
      </w:pPr>
      <w:r w:rsidRPr="005F55EB">
        <w:tab/>
        <w:t>(b)</w:t>
      </w:r>
      <w:r w:rsidRPr="005F55EB">
        <w:tab/>
        <w:t>if the council accepts the application—tell each interested person about the decision.</w:t>
      </w:r>
    </w:p>
    <w:p w14:paraId="7D1939A9" w14:textId="77777777" w:rsidR="006666ED" w:rsidRPr="005F55EB" w:rsidRDefault="006666ED" w:rsidP="006666ED">
      <w:pPr>
        <w:pStyle w:val="aNotepar"/>
      </w:pPr>
      <w:r w:rsidRPr="0016728B">
        <w:rPr>
          <w:rStyle w:val="charItals"/>
        </w:rPr>
        <w:t>Note</w:t>
      </w:r>
      <w:r w:rsidRPr="0016728B">
        <w:rPr>
          <w:rStyle w:val="charItals"/>
        </w:rPr>
        <w:tab/>
      </w:r>
      <w:r w:rsidRPr="0016728B">
        <w:rPr>
          <w:rStyle w:val="charBoldItals"/>
        </w:rPr>
        <w:t>Interested person</w:t>
      </w:r>
      <w:r w:rsidRPr="005F55EB">
        <w:t>—see s 13.</w:t>
      </w:r>
    </w:p>
    <w:p w14:paraId="4BC60B98" w14:textId="77777777" w:rsidR="006666ED" w:rsidRPr="005F55EB" w:rsidRDefault="006666ED" w:rsidP="006666ED">
      <w:pPr>
        <w:pStyle w:val="Amain"/>
      </w:pPr>
      <w:r w:rsidRPr="005F55EB">
        <w:tab/>
        <w:t>(5)</w:t>
      </w:r>
      <w:r w:rsidRPr="005F55EB">
        <w:tab/>
        <w:t>In this section:</w:t>
      </w:r>
    </w:p>
    <w:p w14:paraId="07B7A229" w14:textId="77777777" w:rsidR="006666ED" w:rsidRPr="005F55EB" w:rsidRDefault="006666ED" w:rsidP="006666ED">
      <w:pPr>
        <w:pStyle w:val="aDef"/>
      </w:pPr>
      <w:r w:rsidRPr="0016728B">
        <w:rPr>
          <w:rStyle w:val="charBoldItals"/>
        </w:rPr>
        <w:t>lacking in substance</w:t>
      </w:r>
      <w:r w:rsidRPr="005F55EB">
        <w:rPr>
          <w:bCs/>
          <w:iCs/>
        </w:rPr>
        <w:t xml:space="preserve">—a nomination application is </w:t>
      </w:r>
      <w:r w:rsidRPr="0016728B">
        <w:rPr>
          <w:rStyle w:val="charBoldItals"/>
        </w:rPr>
        <w:t>lacking in substance</w:t>
      </w:r>
      <w:r w:rsidRPr="005F55EB">
        <w:t xml:space="preserve"> if the council is satisfied on reasonable grounds that the application contains insufficient information for the council to make a decision about provisional registration.</w:t>
      </w:r>
    </w:p>
    <w:p w14:paraId="46F0732F" w14:textId="77777777" w:rsidR="000C0808" w:rsidRPr="00E14A6A" w:rsidRDefault="000C0808" w:rsidP="000C0808">
      <w:pPr>
        <w:pStyle w:val="AH5Sec"/>
      </w:pPr>
      <w:bookmarkStart w:id="54" w:name="_Toc170989431"/>
      <w:r w:rsidRPr="006B7E5D">
        <w:rPr>
          <w:rStyle w:val="CharSectNo"/>
        </w:rPr>
        <w:lastRenderedPageBreak/>
        <w:t>30</w:t>
      </w:r>
      <w:r w:rsidRPr="00E14A6A">
        <w:tab/>
        <w:t>Request for urgent provisional registration</w:t>
      </w:r>
      <w:bookmarkEnd w:id="54"/>
    </w:p>
    <w:p w14:paraId="117FB116" w14:textId="77777777" w:rsidR="000C0808" w:rsidRPr="00E14A6A" w:rsidRDefault="000C0808" w:rsidP="00C52E4F">
      <w:pPr>
        <w:pStyle w:val="Amain"/>
        <w:keepNext/>
      </w:pPr>
      <w:r w:rsidRPr="00E14A6A">
        <w:tab/>
        <w:t>(1)</w:t>
      </w:r>
      <w:r w:rsidRPr="00E14A6A">
        <w:tab/>
        <w:t xml:space="preserve">A person may make an application (an </w:t>
      </w:r>
      <w:r w:rsidRPr="00E14A6A">
        <w:rPr>
          <w:rStyle w:val="charBoldItals"/>
        </w:rPr>
        <w:t>urgent provisional registration application</w:t>
      </w:r>
      <w:r w:rsidRPr="00E14A6A">
        <w:t>) requesting that the council urgently decide whether to provisionally register a place or object.</w:t>
      </w:r>
    </w:p>
    <w:p w14:paraId="6AB958C1" w14:textId="77777777" w:rsidR="000C0808" w:rsidRPr="00E14A6A" w:rsidRDefault="000C0808" w:rsidP="00AA4A1C">
      <w:pPr>
        <w:pStyle w:val="Amain"/>
        <w:keepNext/>
      </w:pPr>
      <w:r w:rsidRPr="00E14A6A">
        <w:tab/>
        <w:t>(2)</w:t>
      </w:r>
      <w:r w:rsidRPr="00E14A6A">
        <w:tab/>
        <w:t>An urgent provisional registration application—</w:t>
      </w:r>
    </w:p>
    <w:p w14:paraId="638ED40E" w14:textId="77777777" w:rsidR="000C0808" w:rsidRPr="00E14A6A" w:rsidRDefault="000C0808" w:rsidP="000C0808">
      <w:pPr>
        <w:pStyle w:val="Apara"/>
      </w:pPr>
      <w:r w:rsidRPr="00E14A6A">
        <w:tab/>
        <w:t>(a)</w:t>
      </w:r>
      <w:r w:rsidRPr="00E14A6A">
        <w:tab/>
        <w:t>must be in writing; and</w:t>
      </w:r>
    </w:p>
    <w:p w14:paraId="796A0528" w14:textId="77777777" w:rsidR="000C0808" w:rsidRPr="00E14A6A" w:rsidRDefault="000C0808" w:rsidP="000C0808">
      <w:pPr>
        <w:pStyle w:val="Apara"/>
      </w:pPr>
      <w:r w:rsidRPr="00E14A6A">
        <w:tab/>
        <w:t>(b)</w:t>
      </w:r>
      <w:r w:rsidRPr="00E14A6A">
        <w:tab/>
        <w:t>must be given to the council; and</w:t>
      </w:r>
    </w:p>
    <w:p w14:paraId="7354DB32" w14:textId="77777777" w:rsidR="000C0808" w:rsidRPr="00E14A6A" w:rsidRDefault="000C0808" w:rsidP="000C0808">
      <w:pPr>
        <w:pStyle w:val="Apara"/>
      </w:pPr>
      <w:r w:rsidRPr="00E14A6A">
        <w:tab/>
        <w:t>(c)</w:t>
      </w:r>
      <w:r w:rsidRPr="00E14A6A">
        <w:tab/>
        <w:t>may be made—</w:t>
      </w:r>
    </w:p>
    <w:p w14:paraId="1969FD2F" w14:textId="77777777" w:rsidR="000C0808" w:rsidRPr="00E14A6A" w:rsidRDefault="000C0808" w:rsidP="000C0808">
      <w:pPr>
        <w:pStyle w:val="Asubpara"/>
      </w:pPr>
      <w:r w:rsidRPr="00E14A6A">
        <w:tab/>
        <w:t>(i)</w:t>
      </w:r>
      <w:r w:rsidRPr="00E14A6A">
        <w:tab/>
        <w:t>at the same time as a nomination application for the place or object to which the urgent provisional registration application relates is given to the council, or a later time; and</w:t>
      </w:r>
    </w:p>
    <w:p w14:paraId="1222BCD5" w14:textId="77777777" w:rsidR="000C0808" w:rsidRDefault="000C0808" w:rsidP="000C0808">
      <w:pPr>
        <w:pStyle w:val="Asubpara"/>
      </w:pPr>
      <w:r w:rsidRPr="00E14A6A">
        <w:tab/>
        <w:t>(ii)</w:t>
      </w:r>
      <w:r w:rsidRPr="00E14A6A">
        <w:tab/>
        <w:t>by the same person who made the nominati</w:t>
      </w:r>
      <w:r w:rsidR="007412BD">
        <w:t>on application, or someone else; and</w:t>
      </w:r>
    </w:p>
    <w:p w14:paraId="59B2F92A" w14:textId="77777777" w:rsidR="007412BD" w:rsidRPr="00133826" w:rsidRDefault="007412BD" w:rsidP="00F826B2">
      <w:pPr>
        <w:pStyle w:val="Apara"/>
      </w:pPr>
      <w:r w:rsidRPr="00133826">
        <w:tab/>
        <w:t>(d)</w:t>
      </w:r>
      <w:r w:rsidRPr="00133826">
        <w:tab/>
        <w:t>must explain the circumstances that require an urgent decision to be made.</w:t>
      </w:r>
    </w:p>
    <w:p w14:paraId="420DAC88" w14:textId="77777777" w:rsidR="000C0808" w:rsidRPr="00E14A6A" w:rsidRDefault="000C0808" w:rsidP="000C0808">
      <w:pPr>
        <w:pStyle w:val="aExamHdgss"/>
      </w:pPr>
      <w:r w:rsidRPr="00E14A6A">
        <w:t>Examples—urgent provisional registration applications</w:t>
      </w:r>
    </w:p>
    <w:p w14:paraId="21A0A2F1" w14:textId="77777777" w:rsidR="000C0808" w:rsidRPr="00E14A6A" w:rsidRDefault="000C0808" w:rsidP="000C0808">
      <w:pPr>
        <w:pStyle w:val="aExamINumss"/>
      </w:pPr>
      <w:r w:rsidRPr="00E14A6A">
        <w:t>1</w:t>
      </w:r>
      <w:r w:rsidRPr="00E14A6A">
        <w:tab/>
        <w:t>a member of the Legislative Assembly applies for urgent provisional registration to protect a place or object under imminent threat</w:t>
      </w:r>
    </w:p>
    <w:p w14:paraId="2A97C09C" w14:textId="77777777" w:rsidR="000C0808" w:rsidRPr="00E14A6A" w:rsidRDefault="000C0808" w:rsidP="00C72910">
      <w:pPr>
        <w:pStyle w:val="aExamINumss"/>
      </w:pPr>
      <w:r w:rsidRPr="00E14A6A">
        <w:t>2</w:t>
      </w:r>
      <w:r w:rsidRPr="00E14A6A">
        <w:tab/>
        <w:t>a developer applies for urgent provisional registration to avoid delay in a development project</w:t>
      </w:r>
    </w:p>
    <w:p w14:paraId="1AC4D7F9" w14:textId="12E6BA23" w:rsidR="000C0808" w:rsidRPr="00E14A6A" w:rsidRDefault="000C0808" w:rsidP="00C72910">
      <w:pPr>
        <w:pStyle w:val="aNote"/>
      </w:pPr>
      <w:r w:rsidRPr="00E14A6A">
        <w:rPr>
          <w:rStyle w:val="charItals"/>
        </w:rPr>
        <w:t>Note 1</w:t>
      </w:r>
      <w:r w:rsidRPr="00E14A6A">
        <w:tab/>
        <w:t>If a form is approved under s</w:t>
      </w:r>
      <w:r w:rsidR="005D0BA7">
        <w:t xml:space="preserve"> </w:t>
      </w:r>
      <w:r w:rsidRPr="00E14A6A">
        <w:t>119 for an application under this section, the form must be used.</w:t>
      </w:r>
    </w:p>
    <w:p w14:paraId="0C9E20E2" w14:textId="77777777" w:rsidR="000C0808" w:rsidRPr="00E14A6A" w:rsidRDefault="000C0808" w:rsidP="00C72910">
      <w:pPr>
        <w:pStyle w:val="aNote"/>
      </w:pPr>
      <w:r w:rsidRPr="00E14A6A">
        <w:rPr>
          <w:rStyle w:val="charItals"/>
        </w:rPr>
        <w:t>Note 2</w:t>
      </w:r>
      <w:r w:rsidRPr="00E14A6A">
        <w:tab/>
        <w:t>A fee may be determined under s 120 for this provision.</w:t>
      </w:r>
    </w:p>
    <w:p w14:paraId="29604523" w14:textId="0FD0F409" w:rsidR="000C0808" w:rsidRPr="00E14A6A" w:rsidRDefault="000C0808" w:rsidP="00C72910">
      <w:pPr>
        <w:pStyle w:val="aNote"/>
        <w:rPr>
          <w:rStyle w:val="charItals"/>
        </w:rPr>
      </w:pPr>
      <w:r w:rsidRPr="00E14A6A">
        <w:rPr>
          <w:rStyle w:val="charItals"/>
        </w:rPr>
        <w:t>Note 3</w:t>
      </w:r>
      <w:r w:rsidRPr="00E14A6A">
        <w:rPr>
          <w:rStyle w:val="charItals"/>
        </w:rPr>
        <w:tab/>
      </w:r>
      <w:r w:rsidRPr="00E14A6A">
        <w:t>Section</w:t>
      </w:r>
      <w:r w:rsidR="005D0BA7">
        <w:t xml:space="preserve"> </w:t>
      </w:r>
      <w:r w:rsidRPr="00E14A6A">
        <w:t>117 deals with giving documents to the council</w:t>
      </w:r>
      <w:r w:rsidRPr="00E14A6A">
        <w:rPr>
          <w:rStyle w:val="charItals"/>
        </w:rPr>
        <w:t>.</w:t>
      </w:r>
    </w:p>
    <w:p w14:paraId="6D490AAE" w14:textId="77777777" w:rsidR="000C0808" w:rsidRPr="00E14A6A" w:rsidRDefault="000C0808" w:rsidP="00C72910">
      <w:pPr>
        <w:pStyle w:val="Amain"/>
      </w:pPr>
      <w:r w:rsidRPr="00E14A6A">
        <w:tab/>
        <w:t>(3)</w:t>
      </w:r>
      <w:r w:rsidRPr="00E14A6A">
        <w:tab/>
        <w:t>The council must accept the application only if—</w:t>
      </w:r>
    </w:p>
    <w:p w14:paraId="262BB38B" w14:textId="77777777" w:rsidR="000C0808" w:rsidRPr="00E14A6A" w:rsidRDefault="000C0808" w:rsidP="000C0808">
      <w:pPr>
        <w:pStyle w:val="Apara"/>
      </w:pPr>
      <w:r w:rsidRPr="00E14A6A">
        <w:tab/>
        <w:t>(a)</w:t>
      </w:r>
      <w:r w:rsidRPr="00E14A6A">
        <w:tab/>
        <w:t>the place or object mentioned in the application is a nominated place or object; and</w:t>
      </w:r>
    </w:p>
    <w:p w14:paraId="7593988F" w14:textId="77777777" w:rsidR="000C0808" w:rsidRPr="00E14A6A" w:rsidRDefault="000C0808" w:rsidP="00725185">
      <w:pPr>
        <w:pStyle w:val="Apara"/>
        <w:keepNext/>
      </w:pPr>
      <w:r w:rsidRPr="00E14A6A">
        <w:lastRenderedPageBreak/>
        <w:tab/>
        <w:t>(b)</w:t>
      </w:r>
      <w:r w:rsidRPr="00E14A6A">
        <w:tab/>
        <w:t>either—</w:t>
      </w:r>
    </w:p>
    <w:p w14:paraId="3A50A793" w14:textId="77777777" w:rsidR="000C0808" w:rsidRPr="00E14A6A" w:rsidRDefault="000C0808" w:rsidP="00725185">
      <w:pPr>
        <w:pStyle w:val="Asubpara"/>
        <w:keepNext/>
      </w:pPr>
      <w:r w:rsidRPr="00E14A6A">
        <w:tab/>
        <w:t>(i)</w:t>
      </w:r>
      <w:r w:rsidRPr="00E14A6A">
        <w:tab/>
        <w:t>the application complies with subsection (2); or</w:t>
      </w:r>
    </w:p>
    <w:p w14:paraId="43399588" w14:textId="4116F75C" w:rsidR="000C0808" w:rsidRDefault="000C0808" w:rsidP="000C0808">
      <w:pPr>
        <w:pStyle w:val="Asubpara"/>
      </w:pPr>
      <w:r w:rsidRPr="00E14A6A">
        <w:tab/>
        <w:t>(ii)</w:t>
      </w:r>
      <w:r w:rsidRPr="00E14A6A">
        <w:tab/>
        <w:t>if the application does not comply with subsection</w:t>
      </w:r>
      <w:r w:rsidR="005D0BA7">
        <w:t xml:space="preserve"> </w:t>
      </w:r>
      <w:r w:rsidRPr="00E14A6A">
        <w:t>(2)—the council a</w:t>
      </w:r>
      <w:r w:rsidR="007412BD">
        <w:t>grees to accept the application; and</w:t>
      </w:r>
    </w:p>
    <w:p w14:paraId="132A6829" w14:textId="77777777" w:rsidR="007412BD" w:rsidRPr="00133826" w:rsidRDefault="007412BD" w:rsidP="00F826B2">
      <w:pPr>
        <w:pStyle w:val="Apara"/>
      </w:pPr>
      <w:r w:rsidRPr="00133826">
        <w:tab/>
        <w:t>(c)</w:t>
      </w:r>
      <w:r w:rsidRPr="00133826">
        <w:tab/>
        <w:t>the council is satisfied an urgent decision must be made because—</w:t>
      </w:r>
    </w:p>
    <w:p w14:paraId="5CEAB9FF" w14:textId="77777777" w:rsidR="007412BD" w:rsidRPr="00133826" w:rsidRDefault="007412BD" w:rsidP="00F826B2">
      <w:pPr>
        <w:pStyle w:val="Asubpara"/>
      </w:pPr>
      <w:r w:rsidRPr="00133826">
        <w:tab/>
        <w:t>(i)</w:t>
      </w:r>
      <w:r w:rsidRPr="00133826">
        <w:tab/>
        <w:t>if the heritage council believes on reasonable grounds that the place or object is likely to have heritage significance—1 or more of the following is reasonably likely to occur if the decision is not made:</w:t>
      </w:r>
    </w:p>
    <w:p w14:paraId="33EE41F5" w14:textId="77777777" w:rsidR="007412BD" w:rsidRPr="00133826" w:rsidRDefault="007412BD" w:rsidP="00F826B2">
      <w:pPr>
        <w:pStyle w:val="Asubsubpara"/>
      </w:pPr>
      <w:r w:rsidRPr="00133826">
        <w:tab/>
        <w:t>(A)</w:t>
      </w:r>
      <w:r w:rsidRPr="00133826">
        <w:tab/>
        <w:t>the likely heritage significance of the place or object will be diminished or damaged;</w:t>
      </w:r>
    </w:p>
    <w:p w14:paraId="56651112" w14:textId="77777777" w:rsidR="007412BD" w:rsidRPr="00133826" w:rsidRDefault="007412BD" w:rsidP="00F826B2">
      <w:pPr>
        <w:pStyle w:val="Asubsubpara"/>
      </w:pPr>
      <w:r w:rsidRPr="00133826">
        <w:tab/>
        <w:t>(B)</w:t>
      </w:r>
      <w:r w:rsidRPr="00133826">
        <w:tab/>
        <w:t>if a development application applies to the place or object—approval of the development proposal will authorise action that will diminish or damage the place or object; or</w:t>
      </w:r>
    </w:p>
    <w:p w14:paraId="7E4CBACC" w14:textId="77777777" w:rsidR="007412BD" w:rsidRPr="00133826" w:rsidRDefault="007412BD" w:rsidP="00F826B2">
      <w:pPr>
        <w:pStyle w:val="Asubpara"/>
      </w:pPr>
      <w:r w:rsidRPr="00133826">
        <w:tab/>
        <w:t>(ii)</w:t>
      </w:r>
      <w:r w:rsidRPr="00133826">
        <w:tab/>
        <w:t>the heritage council believes on reasonable grounds that the application is reasonable in the circumstances.</w:t>
      </w:r>
    </w:p>
    <w:p w14:paraId="60A72D74" w14:textId="77777777" w:rsidR="000C0808" w:rsidRPr="00E14A6A" w:rsidRDefault="000C0808" w:rsidP="000C0808">
      <w:pPr>
        <w:pStyle w:val="Amain"/>
      </w:pPr>
      <w:r w:rsidRPr="00E14A6A">
        <w:tab/>
        <w:t>(4)</w:t>
      </w:r>
      <w:r w:rsidRPr="00E14A6A">
        <w:tab/>
        <w:t>If the council accepts the application, the council must—</w:t>
      </w:r>
    </w:p>
    <w:p w14:paraId="08879309" w14:textId="77777777" w:rsidR="000C0808" w:rsidRPr="00E14A6A" w:rsidRDefault="000C0808" w:rsidP="000C0808">
      <w:pPr>
        <w:pStyle w:val="Apara"/>
      </w:pPr>
      <w:r w:rsidRPr="00E14A6A">
        <w:tab/>
        <w:t>(a)</w:t>
      </w:r>
      <w:r w:rsidRPr="00E14A6A">
        <w:tab/>
        <w:t>as far as practicable, make a decision under secti</w:t>
      </w:r>
      <w:r w:rsidR="00F826B2">
        <w:t>on 32 about the place or object</w:t>
      </w:r>
      <w:r w:rsidRPr="00E14A6A">
        <w:t>—</w:t>
      </w:r>
    </w:p>
    <w:p w14:paraId="54207638" w14:textId="3FF4668A" w:rsidR="000C0808" w:rsidRPr="00E14A6A" w:rsidRDefault="000C0808" w:rsidP="000C0808">
      <w:pPr>
        <w:pStyle w:val="Asubpara"/>
      </w:pPr>
      <w:r w:rsidRPr="00E14A6A">
        <w:tab/>
        <w:t>(i)</w:t>
      </w:r>
      <w:r w:rsidRPr="00E14A6A">
        <w:tab/>
        <w:t>if the place is a precinct—within 60</w:t>
      </w:r>
      <w:r w:rsidR="005D0BA7">
        <w:t xml:space="preserve"> </w:t>
      </w:r>
      <w:r w:rsidRPr="00E14A6A">
        <w:t>working days after the day the council receives the application; or</w:t>
      </w:r>
    </w:p>
    <w:p w14:paraId="7C6413CA" w14:textId="2F2973D0" w:rsidR="000C0808" w:rsidRPr="00E14A6A" w:rsidRDefault="000C0808" w:rsidP="000C0808">
      <w:pPr>
        <w:pStyle w:val="Asubpara"/>
      </w:pPr>
      <w:r w:rsidRPr="00E14A6A">
        <w:tab/>
        <w:t>(ii)</w:t>
      </w:r>
      <w:r w:rsidRPr="00E14A6A">
        <w:tab/>
        <w:t>in any other case—within 20</w:t>
      </w:r>
      <w:r w:rsidR="005D0BA7">
        <w:t xml:space="preserve"> </w:t>
      </w:r>
      <w:r w:rsidRPr="00E14A6A">
        <w:t>working days after the day the council receives the application; and</w:t>
      </w:r>
    </w:p>
    <w:p w14:paraId="2658173C" w14:textId="77777777" w:rsidR="000C0808" w:rsidRPr="00E14A6A" w:rsidRDefault="000C0808" w:rsidP="000C0808">
      <w:pPr>
        <w:pStyle w:val="Apara"/>
      </w:pPr>
      <w:r w:rsidRPr="00E14A6A">
        <w:tab/>
        <w:t>(b)</w:t>
      </w:r>
      <w:r w:rsidRPr="00E14A6A">
        <w:tab/>
        <w:t>notify each interested person of the decision.</w:t>
      </w:r>
    </w:p>
    <w:p w14:paraId="1C800D2D" w14:textId="77777777" w:rsidR="000C0808" w:rsidRPr="00E14A6A" w:rsidRDefault="000C0808" w:rsidP="000C0808">
      <w:pPr>
        <w:pStyle w:val="Amain"/>
      </w:pPr>
      <w:r w:rsidRPr="00E14A6A">
        <w:tab/>
        <w:t>(5)</w:t>
      </w:r>
      <w:r w:rsidRPr="00E14A6A">
        <w:tab/>
        <w:t>If the council dismisses the application the council must notify the applicant of the dismissal as far as practicable within 15 working days of the decision.</w:t>
      </w:r>
    </w:p>
    <w:p w14:paraId="3ACCFE1A" w14:textId="77777777" w:rsidR="006666ED" w:rsidRPr="005F55EB" w:rsidRDefault="006666ED" w:rsidP="006666ED">
      <w:pPr>
        <w:pStyle w:val="AH5Sec"/>
      </w:pPr>
      <w:bookmarkStart w:id="55" w:name="_Toc170989432"/>
      <w:r w:rsidRPr="006B7E5D">
        <w:rPr>
          <w:rStyle w:val="CharSectNo"/>
        </w:rPr>
        <w:lastRenderedPageBreak/>
        <w:t>30A</w:t>
      </w:r>
      <w:r w:rsidRPr="005F55EB">
        <w:tab/>
        <w:t>Change to nominated place or object before provisional registration decision</w:t>
      </w:r>
      <w:bookmarkEnd w:id="55"/>
    </w:p>
    <w:p w14:paraId="653CEE0E" w14:textId="77777777" w:rsidR="006666ED" w:rsidRPr="005F55EB" w:rsidRDefault="006666ED" w:rsidP="006666ED">
      <w:pPr>
        <w:pStyle w:val="Amain"/>
      </w:pPr>
      <w:r w:rsidRPr="005F55EB">
        <w:tab/>
        <w:t>(1)</w:t>
      </w:r>
      <w:r w:rsidRPr="005F55EB">
        <w:tab/>
        <w:t>This section applies if, before the council makes a decision under section 32 in relation to a nominated place or object—</w:t>
      </w:r>
    </w:p>
    <w:p w14:paraId="6D857B48" w14:textId="77777777" w:rsidR="006666ED" w:rsidRPr="005F55EB" w:rsidRDefault="006666ED" w:rsidP="006666ED">
      <w:pPr>
        <w:pStyle w:val="Apara"/>
      </w:pPr>
      <w:r w:rsidRPr="005F55EB">
        <w:tab/>
        <w:t>(a)</w:t>
      </w:r>
      <w:r w:rsidRPr="005F55EB">
        <w:tab/>
        <w:t>the council knows, or believes on reasonable grounds, that information in the nomination application for the place or object is now incorrect, insufficient or outdated; or</w:t>
      </w:r>
    </w:p>
    <w:p w14:paraId="34D75E16" w14:textId="77777777" w:rsidR="006666ED" w:rsidRPr="005F55EB" w:rsidRDefault="006666ED" w:rsidP="006666ED">
      <w:pPr>
        <w:pStyle w:val="Apara"/>
      </w:pPr>
      <w:r w:rsidRPr="005F55EB">
        <w:tab/>
        <w:t>(b)</w:t>
      </w:r>
      <w:r w:rsidRPr="005F55EB">
        <w:tab/>
        <w:t>since the nomination application for the place or object was made or accepted, something has happened to the place or object that changes a detail about the place or object mentioned in the application.</w:t>
      </w:r>
    </w:p>
    <w:p w14:paraId="45413F3E" w14:textId="77777777" w:rsidR="006666ED" w:rsidRPr="005F55EB" w:rsidRDefault="006666ED" w:rsidP="006666ED">
      <w:pPr>
        <w:pStyle w:val="Amain"/>
      </w:pPr>
      <w:r w:rsidRPr="005F55EB">
        <w:tab/>
        <w:t>(2)</w:t>
      </w:r>
      <w:r w:rsidRPr="005F55EB">
        <w:tab/>
        <w:t>The council may reassess the merit of the nomination application.</w:t>
      </w:r>
    </w:p>
    <w:p w14:paraId="732411C6" w14:textId="77777777" w:rsidR="006666ED" w:rsidRPr="005F55EB" w:rsidRDefault="006666ED" w:rsidP="006666ED">
      <w:pPr>
        <w:pStyle w:val="Amain"/>
      </w:pPr>
      <w:r w:rsidRPr="005F55EB">
        <w:tab/>
        <w:t>(3)</w:t>
      </w:r>
      <w:r w:rsidRPr="005F55EB">
        <w:tab/>
        <w:t>If the council reassesses the merit of the nomination application, it must—</w:t>
      </w:r>
    </w:p>
    <w:p w14:paraId="49CADA7B" w14:textId="77777777" w:rsidR="006666ED" w:rsidRPr="005F55EB" w:rsidRDefault="006666ED" w:rsidP="006666ED">
      <w:pPr>
        <w:pStyle w:val="Apara"/>
      </w:pPr>
      <w:r w:rsidRPr="005F55EB">
        <w:tab/>
        <w:t>(a)</w:t>
      </w:r>
      <w:r w:rsidRPr="005F55EB">
        <w:tab/>
        <w:t>dismiss the application; or</w:t>
      </w:r>
    </w:p>
    <w:p w14:paraId="062C7CC6" w14:textId="77777777" w:rsidR="006666ED" w:rsidRPr="005F55EB" w:rsidRDefault="006666ED" w:rsidP="006666ED">
      <w:pPr>
        <w:pStyle w:val="Apara"/>
      </w:pPr>
      <w:r w:rsidRPr="005F55EB">
        <w:tab/>
        <w:t>(b)</w:t>
      </w:r>
      <w:r w:rsidRPr="005F55EB">
        <w:tab/>
        <w:t>accept the application and consider whether to provisionally register the place or object the subject of the application under section 32.</w:t>
      </w:r>
    </w:p>
    <w:p w14:paraId="73BB7478" w14:textId="77777777" w:rsidR="006666ED" w:rsidRPr="005F55EB" w:rsidRDefault="006666ED" w:rsidP="006666ED">
      <w:pPr>
        <w:pStyle w:val="aNote"/>
      </w:pPr>
      <w:r w:rsidRPr="0016728B">
        <w:rPr>
          <w:rStyle w:val="charItals"/>
        </w:rPr>
        <w:t>Note</w:t>
      </w:r>
      <w:r w:rsidRPr="0016728B">
        <w:rPr>
          <w:rStyle w:val="charItals"/>
        </w:rPr>
        <w:tab/>
      </w:r>
      <w:r w:rsidRPr="005F55EB">
        <w:t>If a nomination application is dismissed under s</w:t>
      </w:r>
      <w:r>
        <w:t xml:space="preserve"> </w:t>
      </w:r>
      <w:r w:rsidRPr="005F55EB">
        <w:t>(3)</w:t>
      </w:r>
      <w:r>
        <w:t xml:space="preserve"> </w:t>
      </w:r>
      <w:r w:rsidRPr="005F55EB">
        <w:t>(a), the place or object the subject of the application is no longer a nominated place or object (see</w:t>
      </w:r>
      <w:r>
        <w:t> </w:t>
      </w:r>
      <w:r w:rsidRPr="005F55EB">
        <w:t xml:space="preserve">dict, def </w:t>
      </w:r>
      <w:r w:rsidRPr="0016728B">
        <w:rPr>
          <w:rStyle w:val="charBoldItals"/>
        </w:rPr>
        <w:t>nominated</w:t>
      </w:r>
      <w:r w:rsidRPr="005F55EB">
        <w:t>, par</w:t>
      </w:r>
      <w:r>
        <w:t xml:space="preserve"> </w:t>
      </w:r>
      <w:r w:rsidRPr="005F55EB">
        <w:t>(b)).</w:t>
      </w:r>
    </w:p>
    <w:p w14:paraId="797016CD" w14:textId="77777777" w:rsidR="006666ED" w:rsidRPr="005F55EB" w:rsidRDefault="006666ED" w:rsidP="006666ED">
      <w:pPr>
        <w:pStyle w:val="Amain"/>
      </w:pPr>
      <w:r w:rsidRPr="005F55EB">
        <w:tab/>
        <w:t>(4)</w:t>
      </w:r>
      <w:r w:rsidRPr="005F55EB">
        <w:tab/>
        <w:t>The council must dismiss the application if a circumstance mentioned in section 29 (3) applies.</w:t>
      </w:r>
    </w:p>
    <w:p w14:paraId="5C27B660" w14:textId="77777777" w:rsidR="006666ED" w:rsidRPr="005F55EB" w:rsidRDefault="006666ED" w:rsidP="006666ED">
      <w:pPr>
        <w:pStyle w:val="Amain"/>
      </w:pPr>
      <w:r w:rsidRPr="005F55EB">
        <w:tab/>
        <w:t>(5)</w:t>
      </w:r>
      <w:r w:rsidRPr="005F55EB">
        <w:tab/>
        <w:t>The council must, as far as practicable within 15 working days after making a decision under subsection</w:t>
      </w:r>
      <w:r>
        <w:t xml:space="preserve"> </w:t>
      </w:r>
      <w:r w:rsidRPr="005F55EB">
        <w:t>(3)—</w:t>
      </w:r>
    </w:p>
    <w:p w14:paraId="7A8C5D1C" w14:textId="77777777" w:rsidR="006666ED" w:rsidRPr="005F55EB" w:rsidRDefault="006666ED" w:rsidP="006666ED">
      <w:pPr>
        <w:pStyle w:val="Apara"/>
      </w:pPr>
      <w:r w:rsidRPr="005F55EB">
        <w:tab/>
        <w:t>(a)</w:t>
      </w:r>
      <w:r w:rsidRPr="005F55EB">
        <w:tab/>
        <w:t>if the council dismisses the application—give the applicant written notice of the dismissal and the reasons for the dismissal; or</w:t>
      </w:r>
    </w:p>
    <w:p w14:paraId="75DCEC03" w14:textId="77777777" w:rsidR="006666ED" w:rsidRPr="005F55EB" w:rsidRDefault="006666ED" w:rsidP="006B7E5D">
      <w:pPr>
        <w:pStyle w:val="Apara"/>
        <w:keepNext/>
      </w:pPr>
      <w:r w:rsidRPr="005F55EB">
        <w:lastRenderedPageBreak/>
        <w:tab/>
        <w:t>(b)</w:t>
      </w:r>
      <w:r w:rsidRPr="005F55EB">
        <w:tab/>
        <w:t>if the council accepts the application—tell each interested person about the decision.</w:t>
      </w:r>
    </w:p>
    <w:p w14:paraId="37571E36" w14:textId="77777777" w:rsidR="006666ED" w:rsidRPr="005F55EB" w:rsidRDefault="006666ED" w:rsidP="006666ED">
      <w:pPr>
        <w:pStyle w:val="aNotepar"/>
      </w:pPr>
      <w:r w:rsidRPr="0016728B">
        <w:rPr>
          <w:rStyle w:val="charItals"/>
        </w:rPr>
        <w:t>Note</w:t>
      </w:r>
      <w:r w:rsidRPr="0016728B">
        <w:rPr>
          <w:rStyle w:val="charItals"/>
        </w:rPr>
        <w:tab/>
      </w:r>
      <w:r w:rsidRPr="0016728B">
        <w:rPr>
          <w:rStyle w:val="charBoldItals"/>
        </w:rPr>
        <w:t>Interested person</w:t>
      </w:r>
      <w:r w:rsidRPr="005F55EB">
        <w:t>—see s 13.</w:t>
      </w:r>
    </w:p>
    <w:p w14:paraId="7786298C" w14:textId="77777777" w:rsidR="000C0808" w:rsidRPr="00E14A6A" w:rsidRDefault="000C0808" w:rsidP="000C0808">
      <w:pPr>
        <w:pStyle w:val="AH5Sec"/>
      </w:pPr>
      <w:bookmarkStart w:id="56" w:name="_Toc170989433"/>
      <w:r w:rsidRPr="006B7E5D">
        <w:rPr>
          <w:rStyle w:val="CharSectNo"/>
        </w:rPr>
        <w:t>31</w:t>
      </w:r>
      <w:r w:rsidRPr="00E14A6A">
        <w:tab/>
        <w:t>Council must consult representative Aboriginal organisation</w:t>
      </w:r>
      <w:bookmarkEnd w:id="56"/>
    </w:p>
    <w:p w14:paraId="70F4D485" w14:textId="7067474E" w:rsidR="000C0808" w:rsidRPr="00E14A6A" w:rsidRDefault="000C0808" w:rsidP="000C0808">
      <w:pPr>
        <w:pStyle w:val="Amainreturn"/>
      </w:pPr>
      <w:r w:rsidRPr="00E14A6A">
        <w:t>The council must consult each representative Aboriginal organisation about an Aboriginal place or an Aboriginal object before making a decision about registration under division</w:t>
      </w:r>
      <w:r w:rsidR="005D0BA7">
        <w:t xml:space="preserve"> </w:t>
      </w:r>
      <w:r w:rsidRPr="00E14A6A">
        <w:t>6.1 (Provisional registration) for the place or object.</w:t>
      </w:r>
    </w:p>
    <w:p w14:paraId="7B89EB79" w14:textId="77777777" w:rsidR="000C0808" w:rsidRPr="00E14A6A" w:rsidRDefault="000C0808" w:rsidP="000C0808">
      <w:pPr>
        <w:pStyle w:val="AH5Sec"/>
      </w:pPr>
      <w:bookmarkStart w:id="57" w:name="_Toc170989434"/>
      <w:r w:rsidRPr="006B7E5D">
        <w:rPr>
          <w:rStyle w:val="CharSectNo"/>
        </w:rPr>
        <w:t>31A</w:t>
      </w:r>
      <w:r w:rsidRPr="00E14A6A">
        <w:tab/>
        <w:t xml:space="preserve">Consultation with </w:t>
      </w:r>
      <w:r w:rsidR="00F72D60" w:rsidRPr="001163FE">
        <w:t>scientific committee</w:t>
      </w:r>
      <w:r w:rsidRPr="00E14A6A">
        <w:t xml:space="preserve"> about provisional registration</w:t>
      </w:r>
      <w:bookmarkEnd w:id="57"/>
    </w:p>
    <w:p w14:paraId="751B7638" w14:textId="77777777" w:rsidR="000C0808" w:rsidRPr="00E14A6A" w:rsidRDefault="000C0808" w:rsidP="000C0808">
      <w:pPr>
        <w:pStyle w:val="Amainreturn"/>
      </w:pPr>
      <w:r w:rsidRPr="00E14A6A">
        <w:t xml:space="preserve">The council must consult the </w:t>
      </w:r>
      <w:r w:rsidR="00F72D60" w:rsidRPr="001163FE">
        <w:t>scientific committee</w:t>
      </w:r>
      <w:r w:rsidRPr="00E14A6A">
        <w:t xml:space="preserve"> before making a decision about registration under division 6.1 (Provisional registration) for a place or object that forms part of the natural environment.</w:t>
      </w:r>
    </w:p>
    <w:p w14:paraId="39932686" w14:textId="77777777" w:rsidR="000C0808" w:rsidRPr="00E14A6A" w:rsidRDefault="000C0808" w:rsidP="000C0808">
      <w:pPr>
        <w:pStyle w:val="AH5Sec"/>
        <w:rPr>
          <w:lang w:eastAsia="en-AU"/>
        </w:rPr>
      </w:pPr>
      <w:bookmarkStart w:id="58" w:name="_Toc170989435"/>
      <w:r w:rsidRPr="006B7E5D">
        <w:rPr>
          <w:rStyle w:val="CharSectNo"/>
        </w:rPr>
        <w:t>32</w:t>
      </w:r>
      <w:r w:rsidRPr="00E14A6A">
        <w:rPr>
          <w:lang w:eastAsia="en-AU"/>
        </w:rPr>
        <w:tab/>
        <w:t>Decision about provisional registration</w:t>
      </w:r>
      <w:bookmarkEnd w:id="58"/>
    </w:p>
    <w:p w14:paraId="5D39B6F9" w14:textId="77777777" w:rsidR="000C0808" w:rsidRPr="00E14A6A" w:rsidRDefault="000C0808" w:rsidP="000C0808">
      <w:pPr>
        <w:pStyle w:val="Amain"/>
        <w:rPr>
          <w:lang w:eastAsia="en-AU"/>
        </w:rPr>
      </w:pPr>
      <w:r w:rsidRPr="00E14A6A">
        <w:rPr>
          <w:lang w:eastAsia="en-AU"/>
        </w:rPr>
        <w:tab/>
        <w:t>(1)</w:t>
      </w:r>
      <w:r w:rsidRPr="00E14A6A">
        <w:rPr>
          <w:lang w:eastAsia="en-AU"/>
        </w:rPr>
        <w:tab/>
        <w:t>The council—</w:t>
      </w:r>
    </w:p>
    <w:p w14:paraId="0A2D5590" w14:textId="77777777" w:rsidR="000C0808" w:rsidRPr="00E14A6A" w:rsidRDefault="000C0808" w:rsidP="000C0808">
      <w:pPr>
        <w:pStyle w:val="Apara"/>
        <w:rPr>
          <w:lang w:eastAsia="en-AU"/>
        </w:rPr>
      </w:pPr>
      <w:r w:rsidRPr="00E14A6A">
        <w:rPr>
          <w:lang w:eastAsia="en-AU"/>
        </w:rPr>
        <w:tab/>
        <w:t>(a)</w:t>
      </w:r>
      <w:r w:rsidRPr="00E14A6A">
        <w:rPr>
          <w:lang w:eastAsia="en-AU"/>
        </w:rPr>
        <w:tab/>
        <w:t>must decide whether or not to provisionally register a nominated place or object; and</w:t>
      </w:r>
    </w:p>
    <w:p w14:paraId="08382665" w14:textId="77777777" w:rsidR="000C0808" w:rsidRPr="00E14A6A" w:rsidRDefault="000C0808" w:rsidP="000C0808">
      <w:pPr>
        <w:pStyle w:val="Apara"/>
        <w:rPr>
          <w:lang w:eastAsia="en-AU"/>
        </w:rPr>
      </w:pPr>
      <w:r w:rsidRPr="00E14A6A">
        <w:rPr>
          <w:lang w:eastAsia="en-AU"/>
        </w:rPr>
        <w:tab/>
        <w:t>(b)</w:t>
      </w:r>
      <w:r w:rsidRPr="00E14A6A">
        <w:rPr>
          <w:lang w:eastAsia="en-AU"/>
        </w:rPr>
        <w:tab/>
        <w:t>may decide to provisionally register a place or object that is not a nominated place or object.</w:t>
      </w:r>
    </w:p>
    <w:p w14:paraId="6D25A331" w14:textId="77777777" w:rsidR="000C0808" w:rsidRPr="00E14A6A" w:rsidRDefault="000C0808" w:rsidP="000C0808">
      <w:pPr>
        <w:pStyle w:val="Amain"/>
      </w:pPr>
      <w:r w:rsidRPr="00E14A6A">
        <w:tab/>
        <w:t>(2)</w:t>
      </w:r>
      <w:r w:rsidRPr="00E14A6A">
        <w:tab/>
        <w:t>However, the council may provisionally register a place or object only if satisfied on reasonable grounds that the place or object is likely to have heritage significance.</w:t>
      </w:r>
    </w:p>
    <w:p w14:paraId="57F278F9" w14:textId="77777777" w:rsidR="00283E38" w:rsidRDefault="00283E38">
      <w:pPr>
        <w:pStyle w:val="AH5Sec"/>
      </w:pPr>
      <w:bookmarkStart w:id="59" w:name="_Toc170989436"/>
      <w:r w:rsidRPr="006B7E5D">
        <w:rPr>
          <w:rStyle w:val="CharSectNo"/>
        </w:rPr>
        <w:lastRenderedPageBreak/>
        <w:t>33</w:t>
      </w:r>
      <w:r>
        <w:tab/>
        <w:t>Provisional registration of place or object</w:t>
      </w:r>
      <w:bookmarkEnd w:id="59"/>
    </w:p>
    <w:p w14:paraId="0C17D123" w14:textId="77777777" w:rsidR="00283E38" w:rsidRDefault="00283E38" w:rsidP="006B7E5D">
      <w:pPr>
        <w:pStyle w:val="Amainreturn"/>
        <w:keepNext/>
      </w:pPr>
      <w:r>
        <w:t>To provisionally register a place or object, the council must enter in the register—</w:t>
      </w:r>
    </w:p>
    <w:p w14:paraId="08BED5AE" w14:textId="77777777" w:rsidR="00283E38" w:rsidRDefault="00283E38">
      <w:pPr>
        <w:pStyle w:val="Apara"/>
      </w:pPr>
      <w:r>
        <w:tab/>
        <w:t>(a)</w:t>
      </w:r>
      <w:r>
        <w:tab/>
        <w:t>the registration details for the place or object; and</w:t>
      </w:r>
    </w:p>
    <w:p w14:paraId="1C181CE6" w14:textId="77777777" w:rsidR="00283E38" w:rsidRDefault="00283E38">
      <w:pPr>
        <w:pStyle w:val="Apara"/>
      </w:pPr>
      <w:r>
        <w:tab/>
        <w:t>(b)</w:t>
      </w:r>
      <w:r>
        <w:tab/>
        <w:t>an indication that the registration is provisional.</w:t>
      </w:r>
    </w:p>
    <w:p w14:paraId="64196F3B" w14:textId="77777777" w:rsidR="00283E38" w:rsidRDefault="00283E38">
      <w:pPr>
        <w:pStyle w:val="AH5Sec"/>
      </w:pPr>
      <w:bookmarkStart w:id="60" w:name="_Toc170989437"/>
      <w:r w:rsidRPr="006B7E5D">
        <w:rPr>
          <w:rStyle w:val="CharSectNo"/>
        </w:rPr>
        <w:t>34</w:t>
      </w:r>
      <w:r>
        <w:tab/>
        <w:t>Notice of decision about provisional registration</w:t>
      </w:r>
      <w:bookmarkEnd w:id="60"/>
    </w:p>
    <w:p w14:paraId="3ECD15CE" w14:textId="13B5F1BF" w:rsidR="000C0808" w:rsidRPr="00E14A6A" w:rsidRDefault="000C0808" w:rsidP="000C0808">
      <w:pPr>
        <w:pStyle w:val="Amain"/>
        <w:rPr>
          <w:lang w:eastAsia="en-AU"/>
        </w:rPr>
      </w:pPr>
      <w:r w:rsidRPr="00E14A6A">
        <w:rPr>
          <w:lang w:eastAsia="en-AU"/>
        </w:rPr>
        <w:tab/>
        <w:t>(1)</w:t>
      </w:r>
      <w:r w:rsidRPr="00E14A6A">
        <w:rPr>
          <w:lang w:eastAsia="en-AU"/>
        </w:rPr>
        <w:tab/>
        <w:t>The council must prepare a written notice about a decision made under section 32</w:t>
      </w:r>
      <w:r w:rsidR="005D0BA7">
        <w:rPr>
          <w:lang w:eastAsia="en-AU"/>
        </w:rPr>
        <w:t xml:space="preserve"> </w:t>
      </w:r>
      <w:r w:rsidRPr="00E14A6A">
        <w:rPr>
          <w:lang w:eastAsia="en-AU"/>
        </w:rPr>
        <w:t>(1).</w:t>
      </w:r>
    </w:p>
    <w:p w14:paraId="5CCA64D6" w14:textId="77777777" w:rsidR="004C3F3A" w:rsidRPr="0092630A" w:rsidRDefault="004C3F3A" w:rsidP="00F826B2">
      <w:pPr>
        <w:pStyle w:val="Amain"/>
        <w:rPr>
          <w:lang w:eastAsia="en-AU"/>
        </w:rPr>
      </w:pPr>
      <w:r w:rsidRPr="0092630A">
        <w:rPr>
          <w:lang w:eastAsia="en-AU"/>
        </w:rPr>
        <w:tab/>
        <w:t>(2)</w:t>
      </w:r>
      <w:r w:rsidRPr="0092630A">
        <w:rPr>
          <w:lang w:eastAsia="en-AU"/>
        </w:rPr>
        <w:tab/>
        <w:t>A notice under subsection (1)—</w:t>
      </w:r>
    </w:p>
    <w:p w14:paraId="5B8B6040" w14:textId="77777777" w:rsidR="004C3F3A" w:rsidRPr="0092630A" w:rsidRDefault="004C3F3A" w:rsidP="00F826B2">
      <w:pPr>
        <w:pStyle w:val="Apara"/>
        <w:rPr>
          <w:lang w:eastAsia="en-AU"/>
        </w:rPr>
      </w:pPr>
      <w:r w:rsidRPr="0092630A">
        <w:rPr>
          <w:lang w:eastAsia="en-AU"/>
        </w:rPr>
        <w:tab/>
        <w:t>(a)</w:t>
      </w:r>
      <w:r w:rsidRPr="0092630A">
        <w:rPr>
          <w:lang w:eastAsia="en-AU"/>
        </w:rPr>
        <w:tab/>
        <w:t xml:space="preserve">is a notifiable instrument; and </w:t>
      </w:r>
    </w:p>
    <w:p w14:paraId="0CF8506B" w14:textId="6BAC7161" w:rsidR="004C3F3A" w:rsidRPr="0092630A" w:rsidRDefault="004C3F3A" w:rsidP="00F826B2">
      <w:pPr>
        <w:pStyle w:val="Apara"/>
        <w:rPr>
          <w:lang w:eastAsia="en-AU"/>
        </w:rPr>
      </w:pPr>
      <w:r w:rsidRPr="0092630A">
        <w:rPr>
          <w:lang w:eastAsia="en-AU"/>
        </w:rPr>
        <w:tab/>
        <w:t>(b)</w:t>
      </w:r>
      <w:r w:rsidRPr="0092630A">
        <w:rPr>
          <w:lang w:eastAsia="en-AU"/>
        </w:rPr>
        <w:tab/>
        <w:t xml:space="preserve">must be notified under the </w:t>
      </w:r>
      <w:hyperlink r:id="rId66" w:tooltip="A2001-14" w:history="1">
        <w:r w:rsidRPr="0092630A">
          <w:rPr>
            <w:rStyle w:val="charCitHyperlinkAbbrev"/>
          </w:rPr>
          <w:t>Legislation Act</w:t>
        </w:r>
      </w:hyperlink>
      <w:r w:rsidRPr="0092630A">
        <w:rPr>
          <w:lang w:eastAsia="en-AU"/>
        </w:rPr>
        <w:t xml:space="preserve"> within 5</w:t>
      </w:r>
      <w:r w:rsidR="005D0BA7">
        <w:rPr>
          <w:lang w:eastAsia="en-AU"/>
        </w:rPr>
        <w:t xml:space="preserve"> </w:t>
      </w:r>
      <w:r w:rsidRPr="0092630A">
        <w:rPr>
          <w:lang w:eastAsia="en-AU"/>
        </w:rPr>
        <w:t>working days after the day the decision under section 32 (1) is made.</w:t>
      </w:r>
    </w:p>
    <w:p w14:paraId="2D31D231" w14:textId="77777777" w:rsidR="004C3F3A" w:rsidRPr="0092630A" w:rsidRDefault="004C3F3A" w:rsidP="00F826B2">
      <w:pPr>
        <w:pStyle w:val="Amain"/>
        <w:rPr>
          <w:lang w:eastAsia="en-AU"/>
        </w:rPr>
      </w:pPr>
      <w:r w:rsidRPr="0092630A">
        <w:rPr>
          <w:lang w:eastAsia="en-AU"/>
        </w:rPr>
        <w:tab/>
        <w:t>(</w:t>
      </w:r>
      <w:r>
        <w:rPr>
          <w:lang w:eastAsia="en-AU"/>
        </w:rPr>
        <w:t>3</w:t>
      </w:r>
      <w:r w:rsidRPr="0092630A">
        <w:rPr>
          <w:lang w:eastAsia="en-AU"/>
        </w:rPr>
        <w:t>)</w:t>
      </w:r>
      <w:r w:rsidRPr="0092630A">
        <w:rPr>
          <w:lang w:eastAsia="en-AU"/>
        </w:rPr>
        <w:tab/>
        <w:t>The council must, as soon as practicable, give additional public notice of the notice under subsection (1).</w:t>
      </w:r>
    </w:p>
    <w:p w14:paraId="6B5979EA" w14:textId="330FA12E" w:rsidR="004C3F3A" w:rsidRPr="0092630A" w:rsidRDefault="004C3F3A" w:rsidP="004C3F3A">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67" w:tooltip="A2001-14" w:history="1">
        <w:r w:rsidRPr="0092630A">
          <w:rPr>
            <w:rStyle w:val="charCitHyperlinkAbbrev"/>
          </w:rPr>
          <w:t>Legislation Act</w:t>
        </w:r>
      </w:hyperlink>
      <w:r w:rsidRPr="0092630A">
        <w:rPr>
          <w:lang w:eastAsia="en-AU"/>
        </w:rPr>
        <w:t>, dict, pt 1). The requirement in s (</w:t>
      </w:r>
      <w:r>
        <w:rPr>
          <w:lang w:eastAsia="en-AU"/>
        </w:rPr>
        <w:t>3</w:t>
      </w:r>
      <w:r w:rsidRPr="0092630A">
        <w:rPr>
          <w:lang w:eastAsia="en-AU"/>
        </w:rPr>
        <w:t>) is in addition to the requirement for notification on the legislation register as a notifiable instrument.</w:t>
      </w:r>
    </w:p>
    <w:p w14:paraId="62A6F739" w14:textId="77777777" w:rsidR="00283E38" w:rsidRDefault="004C3F3A">
      <w:pPr>
        <w:pStyle w:val="Amain"/>
        <w:keepNext/>
      </w:pPr>
      <w:r>
        <w:tab/>
        <w:t>(4</w:t>
      </w:r>
      <w:r w:rsidR="00283E38">
        <w:t>)</w:t>
      </w:r>
      <w:r w:rsidR="00283E38">
        <w:tab/>
        <w:t xml:space="preserve">The council must use its best endeavours to give a copy of the notice to each interested person within </w:t>
      </w:r>
      <w:r w:rsidR="000C0808" w:rsidRPr="00E14A6A">
        <w:rPr>
          <w:lang w:eastAsia="en-AU"/>
        </w:rPr>
        <w:t>15 working days</w:t>
      </w:r>
      <w:r w:rsidR="00283E38">
        <w:t xml:space="preserve"> after the day the decision is made.</w:t>
      </w:r>
    </w:p>
    <w:p w14:paraId="3A67313B" w14:textId="77777777" w:rsidR="00283E38" w:rsidRDefault="00283E38">
      <w:pPr>
        <w:pStyle w:val="aNote"/>
      </w:pPr>
      <w:r w:rsidRPr="00CF41FA">
        <w:rPr>
          <w:rStyle w:val="charItals"/>
        </w:rPr>
        <w:t>Note</w:t>
      </w:r>
      <w:r w:rsidRPr="00CF41FA">
        <w:rPr>
          <w:rStyle w:val="charItals"/>
        </w:rPr>
        <w:tab/>
      </w:r>
      <w:r>
        <w:t xml:space="preserve">Section 13 defines </w:t>
      </w:r>
      <w:r>
        <w:rPr>
          <w:rStyle w:val="charBoldItals"/>
        </w:rPr>
        <w:t>interested person</w:t>
      </w:r>
      <w:r>
        <w:t>.</w:t>
      </w:r>
    </w:p>
    <w:p w14:paraId="23D87103" w14:textId="77777777" w:rsidR="00F826B2" w:rsidRPr="00133826" w:rsidRDefault="00F826B2" w:rsidP="00F826B2">
      <w:pPr>
        <w:pStyle w:val="Amain"/>
      </w:pPr>
      <w:r w:rsidRPr="00133826">
        <w:tab/>
        <w:t>(5)</w:t>
      </w:r>
      <w:r w:rsidRPr="00133826">
        <w:tab/>
        <w:t>The notice must include—</w:t>
      </w:r>
    </w:p>
    <w:p w14:paraId="41744BFE" w14:textId="77777777" w:rsidR="00F826B2" w:rsidRPr="00133826" w:rsidRDefault="00F826B2" w:rsidP="00F826B2">
      <w:pPr>
        <w:pStyle w:val="Apara"/>
      </w:pPr>
      <w:r w:rsidRPr="00133826">
        <w:tab/>
        <w:t>(a)</w:t>
      </w:r>
      <w:r w:rsidRPr="00133826">
        <w:tab/>
        <w:t>for a decision to provisionally register the place or object—the following:</w:t>
      </w:r>
    </w:p>
    <w:p w14:paraId="25942930" w14:textId="77777777" w:rsidR="00F826B2" w:rsidRPr="00133826" w:rsidRDefault="00F826B2" w:rsidP="00F826B2">
      <w:pPr>
        <w:pStyle w:val="Asubpara"/>
      </w:pPr>
      <w:r w:rsidRPr="00133826">
        <w:tab/>
        <w:t>(i)</w:t>
      </w:r>
      <w:r w:rsidRPr="00133826">
        <w:tab/>
        <w:t>the registration details of the place or object;</w:t>
      </w:r>
    </w:p>
    <w:p w14:paraId="3FFCEF14" w14:textId="77777777" w:rsidR="00F826B2" w:rsidRPr="00133826" w:rsidRDefault="00F826B2" w:rsidP="00F826B2">
      <w:pPr>
        <w:pStyle w:val="Asubpara"/>
      </w:pPr>
      <w:r w:rsidRPr="00133826">
        <w:tab/>
        <w:t>(ii)</w:t>
      </w:r>
      <w:r w:rsidRPr="00133826">
        <w:tab/>
        <w:t>the council’s reasons for its decision;</w:t>
      </w:r>
    </w:p>
    <w:p w14:paraId="656CA788" w14:textId="77777777" w:rsidR="00F826B2" w:rsidRPr="00133826" w:rsidRDefault="00F826B2" w:rsidP="00F826B2">
      <w:pPr>
        <w:pStyle w:val="Asubpara"/>
      </w:pPr>
      <w:r w:rsidRPr="00133826">
        <w:lastRenderedPageBreak/>
        <w:tab/>
        <w:t>(iii)</w:t>
      </w:r>
      <w:r w:rsidRPr="00133826">
        <w:tab/>
        <w:t>the date of provisional registration;</w:t>
      </w:r>
    </w:p>
    <w:p w14:paraId="1464015F" w14:textId="77777777" w:rsidR="00F826B2" w:rsidRPr="00133826" w:rsidRDefault="00F826B2" w:rsidP="00F826B2">
      <w:pPr>
        <w:pStyle w:val="Asubpara"/>
      </w:pPr>
      <w:r w:rsidRPr="00133826">
        <w:tab/>
        <w:t>(iv)</w:t>
      </w:r>
      <w:r w:rsidRPr="00133826">
        <w:tab/>
        <w:t>an indication of the council’s intention to decide whether to register the place or object under division 6.2; and</w:t>
      </w:r>
    </w:p>
    <w:p w14:paraId="5B9561BE" w14:textId="77777777" w:rsidR="00F826B2" w:rsidRPr="00133826" w:rsidRDefault="00F826B2" w:rsidP="00C72910">
      <w:pPr>
        <w:pStyle w:val="Apara"/>
      </w:pPr>
      <w:r w:rsidRPr="00133826">
        <w:tab/>
        <w:t>(b)</w:t>
      </w:r>
      <w:r w:rsidRPr="00133826">
        <w:tab/>
        <w:t>for a decision not to provisionally register the place or object—the following:</w:t>
      </w:r>
    </w:p>
    <w:p w14:paraId="0CD393C3" w14:textId="77777777" w:rsidR="00F826B2" w:rsidRPr="00133826" w:rsidRDefault="00F826B2" w:rsidP="00C72910">
      <w:pPr>
        <w:pStyle w:val="Asubpara"/>
      </w:pPr>
      <w:r w:rsidRPr="00133826">
        <w:tab/>
        <w:t>(i)</w:t>
      </w:r>
      <w:r w:rsidRPr="00133826">
        <w:tab/>
        <w:t>the name of the place or object;</w:t>
      </w:r>
    </w:p>
    <w:p w14:paraId="2BD85C3C" w14:textId="77777777" w:rsidR="00F826B2" w:rsidRPr="00133826" w:rsidRDefault="00F826B2" w:rsidP="00F826B2">
      <w:pPr>
        <w:pStyle w:val="Asubpara"/>
      </w:pPr>
      <w:r w:rsidRPr="00133826">
        <w:tab/>
        <w:t>(ii)</w:t>
      </w:r>
      <w:r w:rsidRPr="00133826">
        <w:tab/>
        <w:t>the location or address of the place or object;</w:t>
      </w:r>
    </w:p>
    <w:p w14:paraId="26572CB6" w14:textId="77777777" w:rsidR="00F826B2" w:rsidRPr="00133826" w:rsidRDefault="00F826B2" w:rsidP="00F826B2">
      <w:pPr>
        <w:pStyle w:val="Asubpara"/>
      </w:pPr>
      <w:r w:rsidRPr="00133826">
        <w:tab/>
        <w:t>(iii)</w:t>
      </w:r>
      <w:r w:rsidRPr="00133826">
        <w:tab/>
        <w:t>a description of the place or object, including (if relevant) its extent or boundary;</w:t>
      </w:r>
    </w:p>
    <w:p w14:paraId="795AFD75" w14:textId="77777777" w:rsidR="00697B0D" w:rsidRPr="006E3700" w:rsidRDefault="00697B0D" w:rsidP="002A34FE">
      <w:pPr>
        <w:pStyle w:val="Asubpara"/>
      </w:pPr>
      <w:r w:rsidRPr="006E3700">
        <w:tab/>
        <w:t>(iv)</w:t>
      </w:r>
      <w:r w:rsidRPr="006E3700">
        <w:tab/>
        <w:t>the council’s reasons for its decision;</w:t>
      </w:r>
    </w:p>
    <w:p w14:paraId="32BA6C50" w14:textId="77777777" w:rsidR="00697B0D" w:rsidRPr="006E3700" w:rsidRDefault="00697B0D" w:rsidP="002A34FE">
      <w:pPr>
        <w:pStyle w:val="Asubpara"/>
      </w:pPr>
      <w:r w:rsidRPr="006E3700">
        <w:tab/>
        <w:t>(v)</w:t>
      </w:r>
      <w:r w:rsidRPr="006E3700">
        <w:tab/>
        <w:t>if an assessment of the place or object has been made against the heritage significance criteria—the assessment;</w:t>
      </w:r>
    </w:p>
    <w:p w14:paraId="34DA07D0" w14:textId="77777777" w:rsidR="00697B0D" w:rsidRPr="006E3700" w:rsidRDefault="00697B0D" w:rsidP="002A34FE">
      <w:pPr>
        <w:pStyle w:val="Asubpara"/>
      </w:pPr>
      <w:r w:rsidRPr="006E3700">
        <w:rPr>
          <w:lang w:eastAsia="en-AU"/>
        </w:rPr>
        <w:tab/>
        <w:t>(vi)</w:t>
      </w:r>
      <w:r w:rsidRPr="006E3700">
        <w:rPr>
          <w:lang w:eastAsia="en-AU"/>
        </w:rPr>
        <w:tab/>
        <w:t>the date the decision takes effect</w:t>
      </w:r>
      <w:r w:rsidRPr="006E3700">
        <w:t>.</w:t>
      </w:r>
    </w:p>
    <w:p w14:paraId="2B6A8CBB" w14:textId="77777777" w:rsidR="00283E38" w:rsidRDefault="00283E38">
      <w:pPr>
        <w:pStyle w:val="Amain"/>
      </w:pPr>
      <w:r>
        <w:tab/>
        <w:t>(</w:t>
      </w:r>
      <w:r w:rsidR="004C3F3A">
        <w:t>6</w:t>
      </w:r>
      <w:r>
        <w:t>)</w:t>
      </w:r>
      <w:r>
        <w:tab/>
        <w:t>The notice must not include restricted information.</w:t>
      </w:r>
    </w:p>
    <w:p w14:paraId="31A5B76E" w14:textId="77777777" w:rsidR="000C0808" w:rsidRPr="00E14A6A" w:rsidRDefault="000C0808" w:rsidP="000C0808">
      <w:pPr>
        <w:pStyle w:val="AH5Sec"/>
        <w:rPr>
          <w:lang w:eastAsia="en-AU"/>
        </w:rPr>
      </w:pPr>
      <w:bookmarkStart w:id="61" w:name="_Toc170989438"/>
      <w:r w:rsidRPr="006B7E5D">
        <w:rPr>
          <w:rStyle w:val="CharSectNo"/>
        </w:rPr>
        <w:t>35</w:t>
      </w:r>
      <w:r w:rsidRPr="00E14A6A">
        <w:rPr>
          <w:lang w:eastAsia="en-AU"/>
        </w:rPr>
        <w:tab/>
        <w:t>Period of provisional registration</w:t>
      </w:r>
      <w:bookmarkEnd w:id="61"/>
    </w:p>
    <w:p w14:paraId="3D7AB41A" w14:textId="21F07BE9" w:rsidR="000C0808" w:rsidRPr="00E14A6A" w:rsidRDefault="000C0808" w:rsidP="000C0808">
      <w:pPr>
        <w:pStyle w:val="Amain"/>
        <w:rPr>
          <w:lang w:eastAsia="en-AU"/>
        </w:rPr>
      </w:pPr>
      <w:r w:rsidRPr="00E14A6A">
        <w:rPr>
          <w:lang w:eastAsia="en-AU"/>
        </w:rPr>
        <w:tab/>
        <w:t>(1)</w:t>
      </w:r>
      <w:r w:rsidRPr="00E14A6A">
        <w:rPr>
          <w:lang w:eastAsia="en-AU"/>
        </w:rPr>
        <w:tab/>
        <w:t>The period of provisional registration of a place or object begins on the day the place or object is provisionally registered under section</w:t>
      </w:r>
      <w:r w:rsidR="00C72910">
        <w:rPr>
          <w:lang w:eastAsia="en-AU"/>
        </w:rPr>
        <w:t> </w:t>
      </w:r>
      <w:r w:rsidRPr="00E14A6A">
        <w:rPr>
          <w:lang w:eastAsia="en-AU"/>
        </w:rPr>
        <w:t xml:space="preserve">33 (the </w:t>
      </w:r>
      <w:r w:rsidRPr="00E14A6A">
        <w:rPr>
          <w:rStyle w:val="charBoldItals"/>
        </w:rPr>
        <w:t>provisional registration day</w:t>
      </w:r>
      <w:r w:rsidRPr="00E14A6A">
        <w:rPr>
          <w:lang w:eastAsia="en-AU"/>
        </w:rPr>
        <w:t>) and ends—</w:t>
      </w:r>
    </w:p>
    <w:p w14:paraId="275C2BAE" w14:textId="77777777" w:rsidR="000C0808" w:rsidRPr="00E14A6A" w:rsidRDefault="000C0808" w:rsidP="000C0808">
      <w:pPr>
        <w:pStyle w:val="Apara"/>
        <w:rPr>
          <w:lang w:eastAsia="en-AU"/>
        </w:rPr>
      </w:pPr>
      <w:r w:rsidRPr="00E14A6A">
        <w:rPr>
          <w:lang w:eastAsia="en-AU"/>
        </w:rPr>
        <w:tab/>
        <w:t>(a)</w:t>
      </w:r>
      <w:r w:rsidRPr="00E14A6A">
        <w:rPr>
          <w:lang w:eastAsia="en-AU"/>
        </w:rPr>
        <w:tab/>
        <w:t>for a precinct—9 months after the provisional registration day; or</w:t>
      </w:r>
    </w:p>
    <w:p w14:paraId="16046AB6" w14:textId="77777777" w:rsidR="000C0808" w:rsidRPr="00E14A6A" w:rsidRDefault="000C0808" w:rsidP="000C0808">
      <w:pPr>
        <w:pStyle w:val="Apara"/>
        <w:rPr>
          <w:lang w:eastAsia="en-AU"/>
        </w:rPr>
      </w:pPr>
      <w:r w:rsidRPr="00E14A6A">
        <w:rPr>
          <w:lang w:eastAsia="en-AU"/>
        </w:rPr>
        <w:tab/>
        <w:t>(b)</w:t>
      </w:r>
      <w:r w:rsidRPr="00E14A6A">
        <w:rPr>
          <w:lang w:eastAsia="en-AU"/>
        </w:rPr>
        <w:tab/>
        <w:t>in any other case—5 months after the provisional registration day.</w:t>
      </w:r>
    </w:p>
    <w:p w14:paraId="427E79F2" w14:textId="2AFDB1B9" w:rsidR="000C0808" w:rsidRPr="00E14A6A" w:rsidRDefault="000C0808" w:rsidP="006B7E5D">
      <w:pPr>
        <w:pStyle w:val="Amain"/>
        <w:keepNext/>
        <w:rPr>
          <w:lang w:eastAsia="en-AU"/>
        </w:rPr>
      </w:pPr>
      <w:r w:rsidRPr="00E14A6A">
        <w:rPr>
          <w:lang w:eastAsia="en-AU"/>
        </w:rPr>
        <w:lastRenderedPageBreak/>
        <w:tab/>
        <w:t>(2)</w:t>
      </w:r>
      <w:r w:rsidRPr="00E14A6A">
        <w:rPr>
          <w:lang w:eastAsia="en-AU"/>
        </w:rPr>
        <w:tab/>
        <w:t xml:space="preserve">A period mentioned in subsection (1) (the </w:t>
      </w:r>
      <w:r w:rsidRPr="00E14A6A">
        <w:rPr>
          <w:rStyle w:val="charBoldItals"/>
        </w:rPr>
        <w:t>initial period</w:t>
      </w:r>
      <w:r w:rsidRPr="00E14A6A">
        <w:rPr>
          <w:lang w:eastAsia="en-AU"/>
        </w:rPr>
        <w:t xml:space="preserve">) is extended for an additional period (an </w:t>
      </w:r>
      <w:r w:rsidRPr="00E14A6A">
        <w:rPr>
          <w:rStyle w:val="charBoldItals"/>
        </w:rPr>
        <w:t>extension</w:t>
      </w:r>
      <w:r w:rsidRPr="00E14A6A">
        <w:rPr>
          <w:lang w:eastAsia="en-AU"/>
        </w:rPr>
        <w:t>), not more than 3</w:t>
      </w:r>
      <w:r w:rsidR="005D0BA7">
        <w:rPr>
          <w:lang w:eastAsia="en-AU"/>
        </w:rPr>
        <w:t xml:space="preserve"> </w:t>
      </w:r>
      <w:r w:rsidRPr="00E14A6A">
        <w:rPr>
          <w:lang w:eastAsia="en-AU"/>
        </w:rPr>
        <w:t>months, if—</w:t>
      </w:r>
    </w:p>
    <w:p w14:paraId="09190ABD" w14:textId="77777777" w:rsidR="000C0808" w:rsidRPr="00E14A6A" w:rsidRDefault="000C0808" w:rsidP="006B7E5D">
      <w:pPr>
        <w:pStyle w:val="Apara"/>
        <w:keepLines/>
        <w:rPr>
          <w:lang w:eastAsia="en-AU"/>
        </w:rPr>
      </w:pPr>
      <w:r w:rsidRPr="00E14A6A">
        <w:rPr>
          <w:lang w:eastAsia="en-AU"/>
        </w:rPr>
        <w:tab/>
        <w:t>(a)</w:t>
      </w:r>
      <w:r w:rsidRPr="00E14A6A">
        <w:rPr>
          <w:lang w:eastAsia="en-AU"/>
        </w:rPr>
        <w:tab/>
        <w:t>the council is required to resolve complex issues in relation to the place or object provisionally registered and the council is satisfied on reasonable grounds that the initial period will end before it is able to resolve the issues; and</w:t>
      </w:r>
    </w:p>
    <w:p w14:paraId="20BDB5A0" w14:textId="77777777" w:rsidR="000C0808" w:rsidRPr="00E14A6A" w:rsidRDefault="000C0808" w:rsidP="00C72910">
      <w:pPr>
        <w:pStyle w:val="Apara"/>
        <w:rPr>
          <w:lang w:eastAsia="en-AU"/>
        </w:rPr>
      </w:pPr>
      <w:r w:rsidRPr="00E14A6A">
        <w:rPr>
          <w:lang w:eastAsia="en-AU"/>
        </w:rPr>
        <w:tab/>
        <w:t>(b)</w:t>
      </w:r>
      <w:r w:rsidRPr="00E14A6A">
        <w:rPr>
          <w:lang w:eastAsia="en-AU"/>
        </w:rPr>
        <w:tab/>
        <w:t>the council, at least 25 working days before the end of the initial period, takes reasonable steps to tell each interested person for the place or object that the council seeks an extension; and</w:t>
      </w:r>
    </w:p>
    <w:p w14:paraId="28ED811C" w14:textId="77777777" w:rsidR="000C0808" w:rsidRPr="00E14A6A" w:rsidRDefault="000C0808" w:rsidP="00C72910">
      <w:pPr>
        <w:pStyle w:val="Apara"/>
        <w:keepNext/>
        <w:rPr>
          <w:lang w:eastAsia="en-AU"/>
        </w:rPr>
      </w:pPr>
      <w:r w:rsidRPr="00E14A6A">
        <w:rPr>
          <w:lang w:eastAsia="en-AU"/>
        </w:rPr>
        <w:tab/>
        <w:t>(c)</w:t>
      </w:r>
      <w:r w:rsidRPr="00E14A6A">
        <w:rPr>
          <w:lang w:eastAsia="en-AU"/>
        </w:rPr>
        <w:tab/>
        <w:t xml:space="preserve">the council, at least 25 working days before the end of the initial period, gives the Minister written notice (an </w:t>
      </w:r>
      <w:r w:rsidRPr="00E14A6A">
        <w:rPr>
          <w:rStyle w:val="charBoldItals"/>
        </w:rPr>
        <w:t>extension notice</w:t>
      </w:r>
      <w:r w:rsidRPr="00E14A6A">
        <w:rPr>
          <w:lang w:eastAsia="en-AU"/>
        </w:rPr>
        <w:t>) stating—</w:t>
      </w:r>
    </w:p>
    <w:p w14:paraId="3A7EDBAD" w14:textId="77777777" w:rsidR="000C0808" w:rsidRPr="00E14A6A" w:rsidRDefault="000C0808" w:rsidP="000C0808">
      <w:pPr>
        <w:pStyle w:val="Asubpara"/>
        <w:rPr>
          <w:lang w:eastAsia="en-AU"/>
        </w:rPr>
      </w:pPr>
      <w:r w:rsidRPr="00E14A6A">
        <w:rPr>
          <w:lang w:eastAsia="en-AU"/>
        </w:rPr>
        <w:tab/>
        <w:t>(i)</w:t>
      </w:r>
      <w:r w:rsidRPr="00E14A6A">
        <w:rPr>
          <w:lang w:eastAsia="en-AU"/>
        </w:rPr>
        <w:tab/>
        <w:t>that the council seeks an extension; and</w:t>
      </w:r>
    </w:p>
    <w:p w14:paraId="2FBE40C8" w14:textId="77777777" w:rsidR="000C0808" w:rsidRPr="00E14A6A" w:rsidRDefault="000C0808" w:rsidP="000C0808">
      <w:pPr>
        <w:pStyle w:val="Asubpara"/>
        <w:rPr>
          <w:lang w:eastAsia="en-AU"/>
        </w:rPr>
      </w:pPr>
      <w:r w:rsidRPr="00E14A6A">
        <w:rPr>
          <w:lang w:eastAsia="en-AU"/>
        </w:rPr>
        <w:tab/>
        <w:t>(ii)</w:t>
      </w:r>
      <w:r w:rsidRPr="00E14A6A">
        <w:rPr>
          <w:lang w:eastAsia="en-AU"/>
        </w:rPr>
        <w:tab/>
        <w:t>the length of the extension sought, including the beginning and end dates of the extension; and</w:t>
      </w:r>
    </w:p>
    <w:p w14:paraId="30C816B1" w14:textId="77777777" w:rsidR="000C0808" w:rsidRPr="00E14A6A" w:rsidRDefault="000C0808" w:rsidP="000C0808">
      <w:pPr>
        <w:pStyle w:val="Asubpara"/>
        <w:rPr>
          <w:lang w:eastAsia="en-AU"/>
        </w:rPr>
      </w:pPr>
      <w:r w:rsidRPr="00E14A6A">
        <w:rPr>
          <w:lang w:eastAsia="en-AU"/>
        </w:rPr>
        <w:tab/>
        <w:t>(iii)</w:t>
      </w:r>
      <w:r w:rsidRPr="00E14A6A">
        <w:rPr>
          <w:lang w:eastAsia="en-AU"/>
        </w:rPr>
        <w:tab/>
        <w:t>the reasons for the extension; and</w:t>
      </w:r>
    </w:p>
    <w:p w14:paraId="071B5C92" w14:textId="77777777" w:rsidR="000C0808" w:rsidRPr="00E14A6A" w:rsidRDefault="000C0808" w:rsidP="000C0808">
      <w:pPr>
        <w:pStyle w:val="Apara"/>
        <w:rPr>
          <w:lang w:eastAsia="en-AU"/>
        </w:rPr>
      </w:pPr>
      <w:r w:rsidRPr="00E14A6A">
        <w:rPr>
          <w:lang w:eastAsia="en-AU"/>
        </w:rPr>
        <w:tab/>
        <w:t>(d)</w:t>
      </w:r>
      <w:r w:rsidRPr="00E14A6A">
        <w:rPr>
          <w:lang w:eastAsia="en-AU"/>
        </w:rPr>
        <w:tab/>
        <w:t>the Minister does not, within 10 working days after receiving an extension notice, tell the council in writing that the extension is opposed.</w:t>
      </w:r>
    </w:p>
    <w:p w14:paraId="3FBAFF77" w14:textId="16F186C6" w:rsidR="000C0808" w:rsidRPr="00E14A6A" w:rsidRDefault="000C0808" w:rsidP="000C0808">
      <w:pPr>
        <w:pStyle w:val="Amain"/>
        <w:rPr>
          <w:lang w:eastAsia="en-AU"/>
        </w:rPr>
      </w:pPr>
      <w:r w:rsidRPr="00E14A6A">
        <w:rPr>
          <w:lang w:eastAsia="en-AU"/>
        </w:rPr>
        <w:tab/>
        <w:t>(3)</w:t>
      </w:r>
      <w:r w:rsidRPr="00E14A6A">
        <w:rPr>
          <w:lang w:eastAsia="en-AU"/>
        </w:rPr>
        <w:tab/>
        <w:t>If the Minister gives the council a direction under section 39 the initial period is extended for 3</w:t>
      </w:r>
      <w:r w:rsidR="005D0BA7">
        <w:rPr>
          <w:lang w:eastAsia="en-AU"/>
        </w:rPr>
        <w:t xml:space="preserve"> </w:t>
      </w:r>
      <w:r w:rsidRPr="00E14A6A">
        <w:rPr>
          <w:lang w:eastAsia="en-AU"/>
        </w:rPr>
        <w:t>months beginning—</w:t>
      </w:r>
    </w:p>
    <w:p w14:paraId="03E75B71" w14:textId="77777777" w:rsidR="000C0808" w:rsidRPr="00E14A6A" w:rsidRDefault="000C0808" w:rsidP="000C0808">
      <w:pPr>
        <w:pStyle w:val="Apara"/>
        <w:rPr>
          <w:lang w:eastAsia="en-AU"/>
        </w:rPr>
      </w:pPr>
      <w:r w:rsidRPr="00E14A6A">
        <w:rPr>
          <w:lang w:eastAsia="en-AU"/>
        </w:rPr>
        <w:tab/>
        <w:t>(a)</w:t>
      </w:r>
      <w:r w:rsidRPr="00E14A6A">
        <w:rPr>
          <w:lang w:eastAsia="en-AU"/>
        </w:rPr>
        <w:tab/>
        <w:t>on the day after the end of the initial period; or</w:t>
      </w:r>
    </w:p>
    <w:p w14:paraId="5DAB9E0B" w14:textId="77777777" w:rsidR="000C0808" w:rsidRPr="00E14A6A" w:rsidRDefault="000C0808" w:rsidP="000C0808">
      <w:pPr>
        <w:pStyle w:val="Apara"/>
        <w:rPr>
          <w:lang w:eastAsia="en-AU"/>
        </w:rPr>
      </w:pPr>
      <w:r w:rsidRPr="00E14A6A">
        <w:rPr>
          <w:lang w:eastAsia="en-AU"/>
        </w:rPr>
        <w:tab/>
        <w:t>(b)</w:t>
      </w:r>
      <w:r w:rsidRPr="00E14A6A">
        <w:rPr>
          <w:lang w:eastAsia="en-AU"/>
        </w:rPr>
        <w:tab/>
        <w:t>if an extension applies to the initial period—on the day after the end of the extension period.</w:t>
      </w:r>
    </w:p>
    <w:p w14:paraId="1BDAFB58" w14:textId="77777777" w:rsidR="000C0808" w:rsidRPr="00E14A6A" w:rsidRDefault="000C0808" w:rsidP="000C0808">
      <w:pPr>
        <w:pStyle w:val="Amain"/>
        <w:rPr>
          <w:lang w:eastAsia="en-AU"/>
        </w:rPr>
      </w:pPr>
      <w:r w:rsidRPr="00E14A6A">
        <w:rPr>
          <w:lang w:eastAsia="en-AU"/>
        </w:rPr>
        <w:tab/>
        <w:t>(4)</w:t>
      </w:r>
      <w:r w:rsidRPr="00E14A6A">
        <w:rPr>
          <w:lang w:eastAsia="en-AU"/>
        </w:rPr>
        <w:tab/>
        <w:t>However, if a termination event happens before the end of a period of provisional registration worked out under this section, the period of provisional registration ends on the day the event happens.</w:t>
      </w:r>
    </w:p>
    <w:p w14:paraId="3AE90F4C" w14:textId="77777777" w:rsidR="004C3F3A" w:rsidRPr="0092630A" w:rsidRDefault="004C3F3A" w:rsidP="00C72910">
      <w:pPr>
        <w:pStyle w:val="Amain"/>
        <w:rPr>
          <w:lang w:eastAsia="en-AU"/>
        </w:rPr>
      </w:pPr>
      <w:r w:rsidRPr="0092630A">
        <w:rPr>
          <w:lang w:eastAsia="en-AU"/>
        </w:rPr>
        <w:tab/>
        <w:t>(5)</w:t>
      </w:r>
      <w:r w:rsidRPr="0092630A">
        <w:rPr>
          <w:lang w:eastAsia="en-AU"/>
        </w:rPr>
        <w:tab/>
        <w:t>An extension notice that is not opposed by the Minister—</w:t>
      </w:r>
    </w:p>
    <w:p w14:paraId="19FCB685" w14:textId="77777777" w:rsidR="004C3F3A" w:rsidRPr="0092630A" w:rsidRDefault="004C3F3A" w:rsidP="00C72910">
      <w:pPr>
        <w:pStyle w:val="Apara"/>
        <w:rPr>
          <w:lang w:eastAsia="en-AU"/>
        </w:rPr>
      </w:pPr>
      <w:r w:rsidRPr="0092630A">
        <w:rPr>
          <w:lang w:eastAsia="en-AU"/>
        </w:rPr>
        <w:tab/>
        <w:t>(a)</w:t>
      </w:r>
      <w:r w:rsidRPr="0092630A">
        <w:rPr>
          <w:lang w:eastAsia="en-AU"/>
        </w:rPr>
        <w:tab/>
        <w:t xml:space="preserve">is a notifiable instrument; and </w:t>
      </w:r>
    </w:p>
    <w:p w14:paraId="0EF2D2FA" w14:textId="1FCF7FF5" w:rsidR="004C3F3A" w:rsidRPr="0092630A" w:rsidRDefault="004C3F3A" w:rsidP="007D2F8C">
      <w:pPr>
        <w:pStyle w:val="Apara"/>
        <w:rPr>
          <w:lang w:eastAsia="en-AU"/>
        </w:rPr>
      </w:pPr>
      <w:r w:rsidRPr="0092630A">
        <w:rPr>
          <w:lang w:eastAsia="en-AU"/>
        </w:rPr>
        <w:lastRenderedPageBreak/>
        <w:tab/>
        <w:t>(b)</w:t>
      </w:r>
      <w:r w:rsidRPr="0092630A">
        <w:rPr>
          <w:lang w:eastAsia="en-AU"/>
        </w:rPr>
        <w:tab/>
        <w:t xml:space="preserve">must be notified under the </w:t>
      </w:r>
      <w:hyperlink r:id="rId68" w:tooltip="A2001-14" w:history="1">
        <w:r w:rsidRPr="0092630A">
          <w:rPr>
            <w:rStyle w:val="charCitHyperlinkAbbrev"/>
          </w:rPr>
          <w:t>Legislation Act</w:t>
        </w:r>
      </w:hyperlink>
      <w:r w:rsidRPr="0092630A">
        <w:rPr>
          <w:lang w:eastAsia="en-AU"/>
        </w:rPr>
        <w:t xml:space="preserve"> within 5</w:t>
      </w:r>
      <w:r w:rsidR="005D0BA7">
        <w:rPr>
          <w:lang w:eastAsia="en-AU"/>
        </w:rPr>
        <w:t xml:space="preserve"> </w:t>
      </w:r>
      <w:r w:rsidRPr="0092630A">
        <w:rPr>
          <w:lang w:eastAsia="en-AU"/>
        </w:rPr>
        <w:t>working days of the last day on which the Minister could have opposed the extension notice.</w:t>
      </w:r>
    </w:p>
    <w:p w14:paraId="14947F50" w14:textId="77777777" w:rsidR="004C3F3A" w:rsidRPr="0092630A" w:rsidRDefault="004C3F3A" w:rsidP="00C72910">
      <w:pPr>
        <w:pStyle w:val="Amain"/>
        <w:rPr>
          <w:lang w:eastAsia="en-AU"/>
        </w:rPr>
      </w:pPr>
      <w:r w:rsidRPr="0092630A">
        <w:rPr>
          <w:lang w:eastAsia="en-AU"/>
        </w:rPr>
        <w:tab/>
        <w:t>(</w:t>
      </w:r>
      <w:r>
        <w:rPr>
          <w:lang w:eastAsia="en-AU"/>
        </w:rPr>
        <w:t>6</w:t>
      </w:r>
      <w:r w:rsidRPr="0092630A">
        <w:rPr>
          <w:lang w:eastAsia="en-AU"/>
        </w:rPr>
        <w:t>)</w:t>
      </w:r>
      <w:r w:rsidRPr="0092630A">
        <w:rPr>
          <w:lang w:eastAsia="en-AU"/>
        </w:rPr>
        <w:tab/>
        <w:t>The council must, as soon as practicable, give additional public notice of the extension notice under subsection (5).</w:t>
      </w:r>
    </w:p>
    <w:p w14:paraId="1FE4E646" w14:textId="3FAA2044" w:rsidR="004C3F3A" w:rsidRPr="0092630A" w:rsidRDefault="004C3F3A" w:rsidP="004C3F3A">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69" w:tooltip="A2001-14" w:history="1">
        <w:r w:rsidRPr="0092630A">
          <w:rPr>
            <w:rStyle w:val="charCitHyperlinkAbbrev"/>
          </w:rPr>
          <w:t>Legislation Act</w:t>
        </w:r>
      </w:hyperlink>
      <w:r w:rsidRPr="0092630A">
        <w:rPr>
          <w:lang w:eastAsia="en-AU"/>
        </w:rPr>
        <w:t>, dict, pt 1). The requirement in s (</w:t>
      </w:r>
      <w:r>
        <w:rPr>
          <w:lang w:eastAsia="en-AU"/>
        </w:rPr>
        <w:t>6</w:t>
      </w:r>
      <w:r w:rsidRPr="0092630A">
        <w:rPr>
          <w:lang w:eastAsia="en-AU"/>
        </w:rPr>
        <w:t>) is in addition to the requirement for notification on the legislation register as a notifiable instrument.</w:t>
      </w:r>
    </w:p>
    <w:p w14:paraId="2B62C67A" w14:textId="77777777" w:rsidR="000C0808" w:rsidRPr="00E14A6A" w:rsidRDefault="004C3F3A" w:rsidP="000C0808">
      <w:pPr>
        <w:pStyle w:val="Amain"/>
        <w:rPr>
          <w:lang w:eastAsia="en-AU"/>
        </w:rPr>
      </w:pPr>
      <w:r>
        <w:rPr>
          <w:lang w:eastAsia="en-AU"/>
        </w:rPr>
        <w:tab/>
        <w:t>(7</w:t>
      </w:r>
      <w:r w:rsidR="000C0808" w:rsidRPr="00E14A6A">
        <w:rPr>
          <w:lang w:eastAsia="en-AU"/>
        </w:rPr>
        <w:t>)</w:t>
      </w:r>
      <w:r w:rsidR="000C0808" w:rsidRPr="00E14A6A">
        <w:rPr>
          <w:lang w:eastAsia="en-AU"/>
        </w:rPr>
        <w:tab/>
        <w:t>In this section:</w:t>
      </w:r>
    </w:p>
    <w:p w14:paraId="0764EEE5" w14:textId="77777777" w:rsidR="000C0808" w:rsidRPr="00E14A6A" w:rsidRDefault="000C0808" w:rsidP="000C0808">
      <w:pPr>
        <w:pStyle w:val="aDef"/>
        <w:numPr>
          <w:ilvl w:val="5"/>
          <w:numId w:val="0"/>
        </w:numPr>
        <w:ind w:left="1100"/>
        <w:rPr>
          <w:lang w:eastAsia="en-AU"/>
        </w:rPr>
      </w:pPr>
      <w:r w:rsidRPr="00E14A6A">
        <w:rPr>
          <w:rStyle w:val="charBoldItals"/>
        </w:rPr>
        <w:t>termination event</w:t>
      </w:r>
      <w:r w:rsidRPr="00E14A6A">
        <w:rPr>
          <w:lang w:eastAsia="en-AU"/>
        </w:rPr>
        <w:t>, for a period of provisional registration for a place or object, means a decision by the council to register or not register the place or object under division 6.2.</w:t>
      </w:r>
    </w:p>
    <w:p w14:paraId="462D7FFD" w14:textId="77777777" w:rsidR="000C0808" w:rsidRPr="00E14A6A" w:rsidRDefault="000C0808" w:rsidP="000C0808">
      <w:pPr>
        <w:pStyle w:val="AH5Sec"/>
        <w:rPr>
          <w:lang w:eastAsia="en-AU"/>
        </w:rPr>
      </w:pPr>
      <w:bookmarkStart w:id="62" w:name="_Toc170989439"/>
      <w:r w:rsidRPr="006B7E5D">
        <w:rPr>
          <w:rStyle w:val="CharSectNo"/>
        </w:rPr>
        <w:t>36</w:t>
      </w:r>
      <w:r w:rsidRPr="00E14A6A">
        <w:rPr>
          <w:lang w:eastAsia="en-AU"/>
        </w:rPr>
        <w:tab/>
        <w:t>End of period of provisional registration without decision</w:t>
      </w:r>
      <w:bookmarkEnd w:id="62"/>
    </w:p>
    <w:p w14:paraId="5A93DA9C" w14:textId="77777777" w:rsidR="000C0808" w:rsidRPr="00E14A6A" w:rsidRDefault="000C0808" w:rsidP="00C72910">
      <w:pPr>
        <w:pStyle w:val="Amainreturn"/>
        <w:rPr>
          <w:lang w:eastAsia="en-AU"/>
        </w:rPr>
      </w:pPr>
      <w:r w:rsidRPr="00E14A6A">
        <w:rPr>
          <w:lang w:eastAsia="en-AU"/>
        </w:rPr>
        <w:t>If the period of provisional registration for a place or object ends and the council has not made a decision about whether or not to register the place or object under division 6.2, the place or object is taken to be a nominated place or object.</w:t>
      </w:r>
    </w:p>
    <w:p w14:paraId="75367A5F" w14:textId="7DD2DC95" w:rsidR="00F826B2" w:rsidRDefault="000C0808" w:rsidP="000C0808">
      <w:pPr>
        <w:pStyle w:val="aNote"/>
        <w:rPr>
          <w:lang w:eastAsia="en-AU"/>
        </w:rPr>
      </w:pPr>
      <w:r w:rsidRPr="00E14A6A">
        <w:rPr>
          <w:rStyle w:val="charItals"/>
        </w:rPr>
        <w:t>Note</w:t>
      </w:r>
      <w:r w:rsidRPr="00E14A6A">
        <w:rPr>
          <w:rStyle w:val="charItals"/>
        </w:rPr>
        <w:tab/>
      </w:r>
      <w:r w:rsidRPr="00E14A6A">
        <w:rPr>
          <w:lang w:eastAsia="en-AU"/>
        </w:rPr>
        <w:t>If a place or object is a nominated place or object the council must decide whether or not to provisionally register the nominated place or object (see s</w:t>
      </w:r>
      <w:r w:rsidR="005D0BA7">
        <w:rPr>
          <w:lang w:eastAsia="en-AU"/>
        </w:rPr>
        <w:t xml:space="preserve"> </w:t>
      </w:r>
      <w:r w:rsidRPr="00E14A6A">
        <w:rPr>
          <w:lang w:eastAsia="en-AU"/>
        </w:rPr>
        <w:t>32).</w:t>
      </w:r>
    </w:p>
    <w:p w14:paraId="46017756" w14:textId="77777777" w:rsidR="00283E38" w:rsidRPr="006B7E5D" w:rsidRDefault="00283E38">
      <w:pPr>
        <w:pStyle w:val="AH3Div"/>
      </w:pPr>
      <w:bookmarkStart w:id="63" w:name="_Toc170989440"/>
      <w:r w:rsidRPr="006B7E5D">
        <w:rPr>
          <w:rStyle w:val="CharDivNo"/>
        </w:rPr>
        <w:t>Division 6.2</w:t>
      </w:r>
      <w:r>
        <w:rPr>
          <w:rStyle w:val="CharDivText"/>
        </w:rPr>
        <w:tab/>
      </w:r>
      <w:r w:rsidRPr="006B7E5D">
        <w:rPr>
          <w:rStyle w:val="CharDivText"/>
        </w:rPr>
        <w:t>Registration</w:t>
      </w:r>
      <w:bookmarkEnd w:id="63"/>
    </w:p>
    <w:p w14:paraId="414BFC94" w14:textId="77777777" w:rsidR="00283E38" w:rsidRDefault="00283E38">
      <w:pPr>
        <w:pStyle w:val="AH5Sec"/>
      </w:pPr>
      <w:bookmarkStart w:id="64" w:name="_Toc170989441"/>
      <w:r w:rsidRPr="006B7E5D">
        <w:rPr>
          <w:rStyle w:val="CharSectNo"/>
        </w:rPr>
        <w:t>37</w:t>
      </w:r>
      <w:r>
        <w:tab/>
        <w:t>Public consultation about registration of place or object</w:t>
      </w:r>
      <w:bookmarkEnd w:id="64"/>
    </w:p>
    <w:p w14:paraId="1B25878B" w14:textId="5509DE57" w:rsidR="00283E38" w:rsidRDefault="00283E38" w:rsidP="00C72910">
      <w:pPr>
        <w:pStyle w:val="Amain"/>
      </w:pPr>
      <w:r>
        <w:tab/>
        <w:t>(1)</w:t>
      </w:r>
      <w:r>
        <w:tab/>
        <w:t>A notice under section</w:t>
      </w:r>
      <w:r w:rsidR="005D0BA7">
        <w:t xml:space="preserve"> </w:t>
      </w:r>
      <w:r>
        <w:t xml:space="preserve">34 (Notice of decision about provisional registration) must include an invitation to make </w:t>
      </w:r>
      <w:r w:rsidR="008130B5">
        <w:t>comments, in writing,</w:t>
      </w:r>
      <w:r>
        <w:t xml:space="preserve"> about the registration of the place or object to the council within 4</w:t>
      </w:r>
      <w:r w:rsidR="005D0BA7">
        <w:t xml:space="preserve"> </w:t>
      </w:r>
      <w:r>
        <w:t xml:space="preserve">weeks after the day the notice is notified under the </w:t>
      </w:r>
      <w:hyperlink r:id="rId70" w:tooltip="A2001-14" w:history="1">
        <w:r w:rsidR="00CF41FA" w:rsidRPr="00CF41FA">
          <w:rPr>
            <w:rStyle w:val="charCitHyperlinkAbbrev"/>
          </w:rPr>
          <w:t>Legislation Act</w:t>
        </w:r>
      </w:hyperlink>
      <w:r w:rsidRPr="00CF41FA">
        <w:t xml:space="preserve"> </w:t>
      </w:r>
      <w:r>
        <w:t xml:space="preserve">(the </w:t>
      </w:r>
      <w:r w:rsidRPr="00CF41FA">
        <w:rPr>
          <w:rStyle w:val="charBoldItals"/>
        </w:rPr>
        <w:t>public consultation period</w:t>
      </w:r>
      <w:r>
        <w:t>).</w:t>
      </w:r>
    </w:p>
    <w:p w14:paraId="09CDA7CE" w14:textId="3B0638E2" w:rsidR="00283E38" w:rsidRDefault="00283E38">
      <w:pPr>
        <w:pStyle w:val="aNote"/>
      </w:pPr>
      <w:r w:rsidRPr="00CF41FA">
        <w:rPr>
          <w:rStyle w:val="charItals"/>
        </w:rPr>
        <w:t>Note</w:t>
      </w:r>
      <w:r w:rsidRPr="00CF41FA">
        <w:rPr>
          <w:rStyle w:val="charItals"/>
        </w:rPr>
        <w:tab/>
      </w:r>
      <w:r>
        <w:t>Section</w:t>
      </w:r>
      <w:r w:rsidR="005D0BA7">
        <w:t xml:space="preserve"> </w:t>
      </w:r>
      <w:r>
        <w:t>117 deals with giving documents to the council.</w:t>
      </w:r>
    </w:p>
    <w:p w14:paraId="31AB482D" w14:textId="77777777" w:rsidR="00F826B2" w:rsidRPr="00133826" w:rsidRDefault="00F826B2" w:rsidP="00C72910">
      <w:pPr>
        <w:pStyle w:val="Amain"/>
        <w:rPr>
          <w:lang w:eastAsia="en-AU"/>
        </w:rPr>
      </w:pPr>
      <w:r w:rsidRPr="00133826">
        <w:rPr>
          <w:lang w:eastAsia="en-AU"/>
        </w:rPr>
        <w:lastRenderedPageBreak/>
        <w:tab/>
        <w:t>(</w:t>
      </w:r>
      <w:r>
        <w:rPr>
          <w:lang w:eastAsia="en-AU"/>
        </w:rPr>
        <w:t>2</w:t>
      </w:r>
      <w:r w:rsidRPr="00133826">
        <w:rPr>
          <w:lang w:eastAsia="en-AU"/>
        </w:rPr>
        <w:t>)</w:t>
      </w:r>
      <w:r w:rsidRPr="00133826">
        <w:rPr>
          <w:lang w:eastAsia="en-AU"/>
        </w:rPr>
        <w:tab/>
        <w:t xml:space="preserve">The council may give public notice (an </w:t>
      </w:r>
      <w:r w:rsidRPr="00133826">
        <w:rPr>
          <w:rStyle w:val="charBoldItals"/>
        </w:rPr>
        <w:t>extension notice</w:t>
      </w:r>
      <w:r w:rsidRPr="00133826">
        <w:rPr>
          <w:lang w:eastAsia="en-AU"/>
        </w:rPr>
        <w:t>) to extend the public consultation period.</w:t>
      </w:r>
    </w:p>
    <w:p w14:paraId="12FCC4FC" w14:textId="79DFB777" w:rsidR="00F826B2" w:rsidRPr="00133826" w:rsidRDefault="00F826B2" w:rsidP="00C72910">
      <w:pPr>
        <w:pStyle w:val="aNote"/>
        <w:rPr>
          <w:lang w:eastAsia="en-AU"/>
        </w:rPr>
      </w:pPr>
      <w:r w:rsidRPr="00133826">
        <w:rPr>
          <w:rStyle w:val="charItals"/>
        </w:rPr>
        <w:t>Note 1</w:t>
      </w:r>
      <w:r w:rsidRPr="00133826">
        <w:rPr>
          <w:rStyle w:val="charItals"/>
        </w:rPr>
        <w:tab/>
      </w:r>
      <w:r w:rsidRPr="00133826">
        <w:rPr>
          <w:rStyle w:val="charBoldItals"/>
        </w:rPr>
        <w:t xml:space="preserve">Public notice </w:t>
      </w:r>
      <w:r w:rsidRPr="00133826">
        <w:rPr>
          <w:lang w:eastAsia="en-AU"/>
        </w:rPr>
        <w:t xml:space="preserve">means notice on an ACT government website or in a daily newspaper circulating in the ACT (see </w:t>
      </w:r>
      <w:hyperlink r:id="rId71" w:tooltip="A2001-14" w:history="1">
        <w:r w:rsidRPr="00133826">
          <w:rPr>
            <w:rStyle w:val="charCitHyperlinkAbbrev"/>
          </w:rPr>
          <w:t>Legislation Act</w:t>
        </w:r>
      </w:hyperlink>
      <w:r w:rsidRPr="00133826">
        <w:rPr>
          <w:lang w:eastAsia="en-AU"/>
        </w:rPr>
        <w:t>, dict, pt 1).</w:t>
      </w:r>
    </w:p>
    <w:p w14:paraId="061DBAD6" w14:textId="698028CC" w:rsidR="00F826B2" w:rsidRPr="00133826" w:rsidRDefault="00F826B2" w:rsidP="00F826B2">
      <w:pPr>
        <w:pStyle w:val="aNote"/>
        <w:rPr>
          <w:lang w:eastAsia="en-AU"/>
        </w:rPr>
      </w:pPr>
      <w:r w:rsidRPr="00133826">
        <w:rPr>
          <w:rStyle w:val="charItals"/>
        </w:rPr>
        <w:t>Note 2</w:t>
      </w:r>
      <w:r w:rsidRPr="00133826">
        <w:rPr>
          <w:rStyle w:val="charItals"/>
        </w:rPr>
        <w:tab/>
      </w:r>
      <w:r w:rsidRPr="00133826">
        <w:rPr>
          <w:lang w:eastAsia="en-AU"/>
        </w:rPr>
        <w:t xml:space="preserve">The council may extend the public consultation period after it has ended (see </w:t>
      </w:r>
      <w:hyperlink r:id="rId72" w:tooltip="A2001-14" w:history="1">
        <w:r w:rsidRPr="00133826">
          <w:rPr>
            <w:rStyle w:val="charCitHyperlinkAbbrev"/>
          </w:rPr>
          <w:t>Legislation Act</w:t>
        </w:r>
      </w:hyperlink>
      <w:r w:rsidRPr="00133826">
        <w:rPr>
          <w:lang w:eastAsia="en-AU"/>
        </w:rPr>
        <w:t>, s 151C).</w:t>
      </w:r>
    </w:p>
    <w:p w14:paraId="3D955B90" w14:textId="77777777" w:rsidR="00F826B2" w:rsidRPr="00133826" w:rsidRDefault="00F826B2" w:rsidP="00F826B2">
      <w:pPr>
        <w:pStyle w:val="Amain"/>
      </w:pPr>
      <w:r w:rsidRPr="00133826">
        <w:tab/>
        <w:t>(</w:t>
      </w:r>
      <w:r>
        <w:t>3</w:t>
      </w:r>
      <w:r w:rsidRPr="00133826">
        <w:t>)</w:t>
      </w:r>
      <w:r w:rsidRPr="00133826">
        <w:tab/>
        <w:t>An extension notice is a notifiable instrument.</w:t>
      </w:r>
    </w:p>
    <w:p w14:paraId="25E68984" w14:textId="3AE5F613" w:rsidR="00F826B2" w:rsidRPr="00133826" w:rsidRDefault="00F826B2" w:rsidP="00F826B2">
      <w:pPr>
        <w:pStyle w:val="aNote"/>
      </w:pPr>
      <w:r w:rsidRPr="00133826">
        <w:rPr>
          <w:rStyle w:val="charItals"/>
        </w:rPr>
        <w:t>Note</w:t>
      </w:r>
      <w:r w:rsidRPr="00133826">
        <w:rPr>
          <w:rStyle w:val="charItals"/>
        </w:rPr>
        <w:tab/>
      </w:r>
      <w:r w:rsidRPr="00133826">
        <w:t xml:space="preserve">A notifiable instrument must be notified under the </w:t>
      </w:r>
      <w:hyperlink r:id="rId73" w:tooltip="A2001-14" w:history="1">
        <w:r w:rsidRPr="00133826">
          <w:rPr>
            <w:rStyle w:val="charCitHyperlinkAbbrev"/>
          </w:rPr>
          <w:t>Legislation Act</w:t>
        </w:r>
      </w:hyperlink>
      <w:r w:rsidRPr="00133826">
        <w:t>.</w:t>
      </w:r>
    </w:p>
    <w:p w14:paraId="18365D81" w14:textId="77777777" w:rsidR="000C0808" w:rsidRPr="00E14A6A" w:rsidRDefault="000C0808" w:rsidP="000C0808">
      <w:pPr>
        <w:pStyle w:val="Amain"/>
        <w:rPr>
          <w:lang w:eastAsia="en-AU"/>
        </w:rPr>
      </w:pPr>
      <w:r w:rsidRPr="00E14A6A">
        <w:rPr>
          <w:lang w:eastAsia="en-AU"/>
        </w:rPr>
        <w:tab/>
        <w:t>(</w:t>
      </w:r>
      <w:r w:rsidR="00F826B2">
        <w:rPr>
          <w:lang w:eastAsia="en-AU"/>
        </w:rPr>
        <w:t>4</w:t>
      </w:r>
      <w:r w:rsidRPr="00E14A6A">
        <w:rPr>
          <w:lang w:eastAsia="en-AU"/>
        </w:rPr>
        <w:t>)</w:t>
      </w:r>
      <w:r w:rsidRPr="00E14A6A">
        <w:rPr>
          <w:lang w:eastAsia="en-AU"/>
        </w:rPr>
        <w:tab/>
        <w:t>In deciding whether to register a place or object under this division, the council—</w:t>
      </w:r>
    </w:p>
    <w:p w14:paraId="78ADDB74" w14:textId="77777777" w:rsidR="000C0808" w:rsidRPr="00E14A6A" w:rsidRDefault="000C0808" w:rsidP="000C0808">
      <w:pPr>
        <w:pStyle w:val="Apara"/>
        <w:rPr>
          <w:lang w:eastAsia="en-AU"/>
        </w:rPr>
      </w:pPr>
      <w:r w:rsidRPr="00E14A6A">
        <w:rPr>
          <w:lang w:eastAsia="en-AU"/>
        </w:rPr>
        <w:tab/>
        <w:t>(a)</w:t>
      </w:r>
      <w:r w:rsidRPr="00E14A6A">
        <w:rPr>
          <w:lang w:eastAsia="en-AU"/>
        </w:rPr>
        <w:tab/>
        <w:t xml:space="preserve">must consider any </w:t>
      </w:r>
      <w:r w:rsidR="008130B5">
        <w:rPr>
          <w:lang w:eastAsia="en-AU"/>
        </w:rPr>
        <w:t>written comments</w:t>
      </w:r>
      <w:r w:rsidRPr="00E14A6A">
        <w:rPr>
          <w:lang w:eastAsia="en-AU"/>
        </w:rPr>
        <w:t xml:space="preserve"> made to the council about the registration before the end of the public consultation period; and</w:t>
      </w:r>
    </w:p>
    <w:p w14:paraId="40C8D6D2" w14:textId="77777777" w:rsidR="000C0808" w:rsidRPr="00E14A6A" w:rsidRDefault="000C0808" w:rsidP="000C0808">
      <w:pPr>
        <w:pStyle w:val="Apara"/>
        <w:rPr>
          <w:lang w:eastAsia="en-AU"/>
        </w:rPr>
      </w:pPr>
      <w:r w:rsidRPr="00E14A6A">
        <w:rPr>
          <w:lang w:eastAsia="en-AU"/>
        </w:rPr>
        <w:tab/>
        <w:t>(b)</w:t>
      </w:r>
      <w:r w:rsidRPr="00E14A6A">
        <w:rPr>
          <w:lang w:eastAsia="en-AU"/>
        </w:rPr>
        <w:tab/>
        <w:t xml:space="preserve">may consider any </w:t>
      </w:r>
      <w:r w:rsidR="008130B5">
        <w:rPr>
          <w:lang w:eastAsia="en-AU"/>
        </w:rPr>
        <w:t>written comments</w:t>
      </w:r>
      <w:r w:rsidRPr="00E14A6A">
        <w:rPr>
          <w:lang w:eastAsia="en-AU"/>
        </w:rPr>
        <w:t xml:space="preserve"> made to the council about the registration after the end of the public consultation period.</w:t>
      </w:r>
    </w:p>
    <w:p w14:paraId="73E5FC7E" w14:textId="77777777" w:rsidR="00283E38" w:rsidRDefault="00283E38">
      <w:pPr>
        <w:pStyle w:val="AH5Sec"/>
      </w:pPr>
      <w:bookmarkStart w:id="65" w:name="_Toc170989442"/>
      <w:r w:rsidRPr="006B7E5D">
        <w:rPr>
          <w:rStyle w:val="CharSectNo"/>
        </w:rPr>
        <w:t>38</w:t>
      </w:r>
      <w:r>
        <w:tab/>
        <w:t>Report to Minister about public consultation</w:t>
      </w:r>
      <w:bookmarkEnd w:id="65"/>
    </w:p>
    <w:p w14:paraId="5914758B" w14:textId="77777777" w:rsidR="00283E38" w:rsidRDefault="00283E38" w:rsidP="00C72910">
      <w:pPr>
        <w:pStyle w:val="Amainreturn"/>
      </w:pPr>
      <w:r>
        <w:t>As soon as practicable after the end of the public consultation period in relation to the registration of a place or object, the council must give the Minister a written report that—</w:t>
      </w:r>
    </w:p>
    <w:p w14:paraId="00EE346F" w14:textId="77777777" w:rsidR="00283E38" w:rsidRDefault="00283E38" w:rsidP="00C72910">
      <w:pPr>
        <w:pStyle w:val="Apara"/>
      </w:pPr>
      <w:r>
        <w:tab/>
        <w:t>(a)</w:t>
      </w:r>
      <w:r>
        <w:tab/>
        <w:t>identifies the place or object; and</w:t>
      </w:r>
    </w:p>
    <w:p w14:paraId="4D5E3F1F" w14:textId="77777777" w:rsidR="00283E38" w:rsidRDefault="00283E38">
      <w:pPr>
        <w:pStyle w:val="Apara"/>
      </w:pPr>
      <w:r>
        <w:tab/>
        <w:t>(b)</w:t>
      </w:r>
      <w:r>
        <w:tab/>
        <w:t>gives the council’s view about whether the place or object should be registered under this division; and</w:t>
      </w:r>
    </w:p>
    <w:p w14:paraId="33A855F7" w14:textId="77777777" w:rsidR="00283E38" w:rsidRDefault="00283E38">
      <w:pPr>
        <w:pStyle w:val="Apara"/>
      </w:pPr>
      <w:r>
        <w:tab/>
        <w:t>(c)</w:t>
      </w:r>
      <w:r>
        <w:tab/>
        <w:t xml:space="preserve">identifies issues raised in </w:t>
      </w:r>
      <w:r w:rsidR="008130B5">
        <w:t>written comments</w:t>
      </w:r>
      <w:r>
        <w:t xml:space="preserve"> made to the council before the end of the public consultation period; and</w:t>
      </w:r>
    </w:p>
    <w:p w14:paraId="5BF6B188" w14:textId="77777777" w:rsidR="00283E38" w:rsidRDefault="00283E38">
      <w:pPr>
        <w:pStyle w:val="Apara"/>
      </w:pPr>
      <w:r>
        <w:tab/>
        <w:t>(d)</w:t>
      </w:r>
      <w:r>
        <w:tab/>
        <w:t>includes a copy of the written comments (if any); and</w:t>
      </w:r>
    </w:p>
    <w:p w14:paraId="22058F37" w14:textId="77777777" w:rsidR="00283E38" w:rsidRDefault="00283E38">
      <w:pPr>
        <w:pStyle w:val="Apara"/>
      </w:pPr>
      <w:r>
        <w:tab/>
        <w:t>(e)</w:t>
      </w:r>
      <w:r>
        <w:tab/>
        <w:t xml:space="preserve">identifies any other change the council proposes to make to the registration having regard to the issues raised in the </w:t>
      </w:r>
      <w:r w:rsidR="008130B5">
        <w:t>written comments</w:t>
      </w:r>
      <w:r>
        <w:t>.</w:t>
      </w:r>
    </w:p>
    <w:p w14:paraId="4A53FE88" w14:textId="77777777" w:rsidR="000C0808" w:rsidRPr="00E14A6A" w:rsidRDefault="000C0808" w:rsidP="000C0808">
      <w:pPr>
        <w:pStyle w:val="AH5Sec"/>
      </w:pPr>
      <w:bookmarkStart w:id="66" w:name="_Toc170989443"/>
      <w:r w:rsidRPr="006B7E5D">
        <w:rPr>
          <w:rStyle w:val="CharSectNo"/>
        </w:rPr>
        <w:lastRenderedPageBreak/>
        <w:t>39</w:t>
      </w:r>
      <w:r w:rsidRPr="00E14A6A">
        <w:tab/>
        <w:t>Minister may require council to further consider issues related to registration</w:t>
      </w:r>
      <w:bookmarkEnd w:id="66"/>
    </w:p>
    <w:p w14:paraId="1358812C" w14:textId="77777777" w:rsidR="000C0808" w:rsidRPr="00E14A6A" w:rsidRDefault="000C0808" w:rsidP="000C0808">
      <w:pPr>
        <w:pStyle w:val="Amain"/>
      </w:pPr>
      <w:r w:rsidRPr="00E14A6A">
        <w:tab/>
        <w:t>(1)</w:t>
      </w:r>
      <w:r w:rsidRPr="00E14A6A">
        <w:tab/>
        <w:t>The Minister may direct the council to give further consideration to the following when considering a place or object for registration under this division:</w:t>
      </w:r>
    </w:p>
    <w:p w14:paraId="45603FB0" w14:textId="77777777" w:rsidR="000C0808" w:rsidRPr="00E14A6A" w:rsidRDefault="000C0808" w:rsidP="000C0808">
      <w:pPr>
        <w:pStyle w:val="Apara"/>
      </w:pPr>
      <w:r w:rsidRPr="00E14A6A">
        <w:tab/>
        <w:t>(a)</w:t>
      </w:r>
      <w:r w:rsidRPr="00E14A6A">
        <w:tab/>
        <w:t>any issue raised in, or arising from, the council’s report to the Minister for the place or object under section 38;</w:t>
      </w:r>
    </w:p>
    <w:p w14:paraId="18782073" w14:textId="77777777" w:rsidR="000C0808" w:rsidRPr="00E14A6A" w:rsidRDefault="000C0808" w:rsidP="000C0808">
      <w:pPr>
        <w:pStyle w:val="Apara"/>
      </w:pPr>
      <w:r w:rsidRPr="00E14A6A">
        <w:tab/>
        <w:t>(b)</w:t>
      </w:r>
      <w:r w:rsidRPr="00E14A6A">
        <w:tab/>
        <w:t>any issue relating to the council’s functions.</w:t>
      </w:r>
    </w:p>
    <w:p w14:paraId="5381A9A1" w14:textId="2295D654" w:rsidR="000C0808" w:rsidRPr="00E14A6A" w:rsidRDefault="000C0808" w:rsidP="000C0808">
      <w:pPr>
        <w:pStyle w:val="Amain"/>
      </w:pPr>
      <w:r w:rsidRPr="00E14A6A">
        <w:tab/>
        <w:t>(2)</w:t>
      </w:r>
      <w:r w:rsidRPr="00E14A6A">
        <w:tab/>
        <w:t>The Minister must give the direction to the council in writing within 15</w:t>
      </w:r>
      <w:r w:rsidR="005D0BA7">
        <w:t xml:space="preserve"> </w:t>
      </w:r>
      <w:r w:rsidRPr="00E14A6A">
        <w:t>working days after the day the report is given to the Minister.</w:t>
      </w:r>
    </w:p>
    <w:p w14:paraId="305554C4" w14:textId="77777777" w:rsidR="000C0808" w:rsidRPr="00E14A6A" w:rsidRDefault="000C0808" w:rsidP="000C0808">
      <w:pPr>
        <w:pStyle w:val="AH5Sec"/>
      </w:pPr>
      <w:bookmarkStart w:id="67" w:name="_Toc170989444"/>
      <w:r w:rsidRPr="006B7E5D">
        <w:rPr>
          <w:rStyle w:val="CharSectNo"/>
        </w:rPr>
        <w:t>40</w:t>
      </w:r>
      <w:r w:rsidRPr="00E14A6A">
        <w:tab/>
        <w:t>Decision about registration</w:t>
      </w:r>
      <w:bookmarkEnd w:id="67"/>
    </w:p>
    <w:p w14:paraId="54A19D6C" w14:textId="77777777" w:rsidR="000C0808" w:rsidRPr="00E14A6A" w:rsidRDefault="000C0808" w:rsidP="00C72910">
      <w:pPr>
        <w:pStyle w:val="Amain"/>
      </w:pPr>
      <w:r w:rsidRPr="00E14A6A">
        <w:tab/>
        <w:t>(1)</w:t>
      </w:r>
      <w:r w:rsidRPr="00E14A6A">
        <w:tab/>
        <w:t>If a place or object is provisionally registered the council must either—</w:t>
      </w:r>
    </w:p>
    <w:p w14:paraId="5721173E" w14:textId="77777777" w:rsidR="000C0808" w:rsidRPr="00E14A6A" w:rsidRDefault="000C0808" w:rsidP="00C72910">
      <w:pPr>
        <w:pStyle w:val="Apara"/>
      </w:pPr>
      <w:r w:rsidRPr="00E14A6A">
        <w:tab/>
        <w:t>(a)</w:t>
      </w:r>
      <w:r w:rsidRPr="00E14A6A">
        <w:tab/>
        <w:t>decide to register the place or object under this division by—</w:t>
      </w:r>
    </w:p>
    <w:p w14:paraId="2B858BA7" w14:textId="77777777" w:rsidR="000C0808" w:rsidRPr="00E14A6A" w:rsidRDefault="000C0808" w:rsidP="000C0808">
      <w:pPr>
        <w:pStyle w:val="Asubpara"/>
      </w:pPr>
      <w:r w:rsidRPr="00E14A6A">
        <w:tab/>
        <w:t>(i)</w:t>
      </w:r>
      <w:r w:rsidRPr="00E14A6A">
        <w:tab/>
        <w:t>entering the registration details for the place or object in the register; and</w:t>
      </w:r>
    </w:p>
    <w:p w14:paraId="3D4B4F3F" w14:textId="77777777" w:rsidR="000C0808" w:rsidRPr="00E14A6A" w:rsidRDefault="000C0808" w:rsidP="000C0808">
      <w:pPr>
        <w:pStyle w:val="Asubpara"/>
      </w:pPr>
      <w:r w:rsidRPr="00E14A6A">
        <w:tab/>
        <w:t>(ii)</w:t>
      </w:r>
      <w:r w:rsidRPr="00E14A6A">
        <w:tab/>
        <w:t>removing the indication that registration is provisional; and</w:t>
      </w:r>
    </w:p>
    <w:p w14:paraId="0D2C0BF7" w14:textId="77777777" w:rsidR="000C0808" w:rsidRPr="00E14A6A" w:rsidRDefault="000C0808" w:rsidP="000C0808">
      <w:pPr>
        <w:pStyle w:val="Asubpara"/>
      </w:pPr>
      <w:r w:rsidRPr="00E14A6A">
        <w:tab/>
        <w:t>(iii)</w:t>
      </w:r>
      <w:r w:rsidRPr="00E14A6A">
        <w:tab/>
        <w:t>preparing written notice of the decision; or</w:t>
      </w:r>
    </w:p>
    <w:p w14:paraId="6DD3C1AB" w14:textId="77777777" w:rsidR="000C0808" w:rsidRPr="00E14A6A" w:rsidRDefault="000C0808" w:rsidP="000C0808">
      <w:pPr>
        <w:pStyle w:val="Apara"/>
      </w:pPr>
      <w:r w:rsidRPr="00E14A6A">
        <w:tab/>
        <w:t>(b)</w:t>
      </w:r>
      <w:r w:rsidRPr="00E14A6A">
        <w:tab/>
        <w:t>decide not to register the place or object under this division by preparing a written notice stating—</w:t>
      </w:r>
    </w:p>
    <w:p w14:paraId="6FB9AD23" w14:textId="77777777" w:rsidR="000C0808" w:rsidRPr="00E14A6A" w:rsidRDefault="000C0808" w:rsidP="000C0808">
      <w:pPr>
        <w:pStyle w:val="Asubpara"/>
      </w:pPr>
      <w:r w:rsidRPr="00E14A6A">
        <w:tab/>
        <w:t>(i)</w:t>
      </w:r>
      <w:r w:rsidRPr="00E14A6A">
        <w:tab/>
        <w:t>the decision; and</w:t>
      </w:r>
    </w:p>
    <w:p w14:paraId="413406D5" w14:textId="77777777" w:rsidR="000C0808" w:rsidRPr="00E14A6A" w:rsidRDefault="000C0808" w:rsidP="000C0808">
      <w:pPr>
        <w:pStyle w:val="Asubpara"/>
      </w:pPr>
      <w:r w:rsidRPr="00E14A6A">
        <w:tab/>
        <w:t>(ii)</w:t>
      </w:r>
      <w:r w:rsidRPr="00E14A6A">
        <w:tab/>
        <w:t xml:space="preserve">the date the decision takes effect (the </w:t>
      </w:r>
      <w:r w:rsidRPr="00E14A6A">
        <w:rPr>
          <w:rStyle w:val="charBoldItals"/>
        </w:rPr>
        <w:t>cancellation date</w:t>
      </w:r>
      <w:r w:rsidRPr="00E14A6A">
        <w:t>).</w:t>
      </w:r>
    </w:p>
    <w:p w14:paraId="03F7019C" w14:textId="77777777" w:rsidR="000C0808" w:rsidRPr="00E14A6A" w:rsidRDefault="000C0808" w:rsidP="000C0808">
      <w:pPr>
        <w:pStyle w:val="Amain"/>
      </w:pPr>
      <w:r w:rsidRPr="00E14A6A">
        <w:tab/>
        <w:t>(2)</w:t>
      </w:r>
      <w:r w:rsidRPr="00E14A6A">
        <w:tab/>
        <w:t>The cancellation date must not be a date before the end of the period an interested person may apply to the ACAT for a review of the decision.</w:t>
      </w:r>
    </w:p>
    <w:p w14:paraId="36056430" w14:textId="77777777" w:rsidR="004C3F3A" w:rsidRPr="0092630A" w:rsidRDefault="004C3F3A" w:rsidP="00C72910">
      <w:pPr>
        <w:pStyle w:val="Amain"/>
        <w:rPr>
          <w:lang w:eastAsia="en-AU"/>
        </w:rPr>
      </w:pPr>
      <w:r w:rsidRPr="0092630A">
        <w:rPr>
          <w:lang w:eastAsia="en-AU"/>
        </w:rPr>
        <w:tab/>
        <w:t>(3)</w:t>
      </w:r>
      <w:r w:rsidRPr="0092630A">
        <w:rPr>
          <w:lang w:eastAsia="en-AU"/>
        </w:rPr>
        <w:tab/>
        <w:t>A notice under this section—</w:t>
      </w:r>
    </w:p>
    <w:p w14:paraId="07E146DB" w14:textId="77777777" w:rsidR="004C3F3A" w:rsidRPr="0092630A" w:rsidRDefault="004C3F3A" w:rsidP="004C3F3A">
      <w:pPr>
        <w:pStyle w:val="Apara"/>
        <w:rPr>
          <w:lang w:eastAsia="en-AU"/>
        </w:rPr>
      </w:pPr>
      <w:r w:rsidRPr="0092630A">
        <w:rPr>
          <w:lang w:eastAsia="en-AU"/>
        </w:rPr>
        <w:tab/>
        <w:t>(a)</w:t>
      </w:r>
      <w:r w:rsidRPr="0092630A">
        <w:rPr>
          <w:lang w:eastAsia="en-AU"/>
        </w:rPr>
        <w:tab/>
        <w:t>is a notifiable instrument; and</w:t>
      </w:r>
    </w:p>
    <w:p w14:paraId="6867E29F" w14:textId="51D16D93" w:rsidR="004C3F3A" w:rsidRPr="0092630A" w:rsidRDefault="004C3F3A" w:rsidP="004C3F3A">
      <w:pPr>
        <w:pStyle w:val="Apara"/>
        <w:rPr>
          <w:szCs w:val="24"/>
          <w:lang w:eastAsia="en-AU"/>
        </w:rPr>
      </w:pPr>
      <w:r w:rsidRPr="0092630A">
        <w:rPr>
          <w:lang w:eastAsia="en-AU"/>
        </w:rPr>
        <w:lastRenderedPageBreak/>
        <w:tab/>
        <w:t>(b)</w:t>
      </w:r>
      <w:r w:rsidRPr="0092630A">
        <w:rPr>
          <w:lang w:eastAsia="en-AU"/>
        </w:rPr>
        <w:tab/>
        <w:t xml:space="preserve">must be notified under the </w:t>
      </w:r>
      <w:hyperlink r:id="rId74" w:tooltip="A2001-14" w:history="1">
        <w:r w:rsidRPr="0092630A">
          <w:rPr>
            <w:rStyle w:val="charCitHyperlinkAbbrev"/>
          </w:rPr>
          <w:t>Legislation Act</w:t>
        </w:r>
      </w:hyperlink>
      <w:r w:rsidRPr="0092630A">
        <w:rPr>
          <w:lang w:eastAsia="en-AU"/>
        </w:rPr>
        <w:t xml:space="preserve"> within 5</w:t>
      </w:r>
      <w:r w:rsidR="005D0BA7">
        <w:rPr>
          <w:lang w:eastAsia="en-AU"/>
        </w:rPr>
        <w:t xml:space="preserve"> </w:t>
      </w:r>
      <w:r w:rsidRPr="0092630A">
        <w:rPr>
          <w:lang w:eastAsia="en-AU"/>
        </w:rPr>
        <w:t xml:space="preserve">working </w:t>
      </w:r>
      <w:r w:rsidRPr="0092630A">
        <w:rPr>
          <w:szCs w:val="24"/>
          <w:lang w:eastAsia="en-AU"/>
        </w:rPr>
        <w:t>days after the day the decision is made; and</w:t>
      </w:r>
    </w:p>
    <w:p w14:paraId="746DEE43" w14:textId="77777777" w:rsidR="004C3F3A" w:rsidRPr="0092630A" w:rsidRDefault="004C3F3A" w:rsidP="004C3F3A">
      <w:pPr>
        <w:pStyle w:val="Apara"/>
        <w:rPr>
          <w:lang w:eastAsia="en-AU"/>
        </w:rPr>
      </w:pPr>
      <w:r w:rsidRPr="0092630A">
        <w:rPr>
          <w:lang w:eastAsia="en-AU"/>
        </w:rPr>
        <w:tab/>
        <w:t>(c)</w:t>
      </w:r>
      <w:r w:rsidRPr="0092630A">
        <w:rPr>
          <w:lang w:eastAsia="en-AU"/>
        </w:rPr>
        <w:tab/>
        <w:t>must include the following information:</w:t>
      </w:r>
    </w:p>
    <w:p w14:paraId="385A6DE3" w14:textId="77777777" w:rsidR="004C3F3A" w:rsidRPr="0092630A" w:rsidRDefault="004C3F3A" w:rsidP="004C3F3A">
      <w:pPr>
        <w:pStyle w:val="Asubpara"/>
        <w:rPr>
          <w:lang w:eastAsia="en-AU"/>
        </w:rPr>
      </w:pPr>
      <w:r w:rsidRPr="0092630A">
        <w:rPr>
          <w:lang w:eastAsia="en-AU"/>
        </w:rPr>
        <w:tab/>
        <w:t>(i)</w:t>
      </w:r>
      <w:r w:rsidRPr="0092630A">
        <w:rPr>
          <w:lang w:eastAsia="en-AU"/>
        </w:rPr>
        <w:tab/>
        <w:t>the registration details of the place or object;</w:t>
      </w:r>
    </w:p>
    <w:p w14:paraId="00366686" w14:textId="77777777" w:rsidR="004C3F3A" w:rsidRPr="0092630A" w:rsidRDefault="004C3F3A" w:rsidP="004C3F3A">
      <w:pPr>
        <w:pStyle w:val="Asubpara"/>
        <w:rPr>
          <w:lang w:eastAsia="en-AU"/>
        </w:rPr>
      </w:pPr>
      <w:r w:rsidRPr="0092630A">
        <w:rPr>
          <w:lang w:eastAsia="en-AU"/>
        </w:rPr>
        <w:tab/>
        <w:t>(ii)</w:t>
      </w:r>
      <w:r w:rsidRPr="0092630A">
        <w:rPr>
          <w:lang w:eastAsia="en-AU"/>
        </w:rPr>
        <w:tab/>
        <w:t>the reasons for the council’s decision;</w:t>
      </w:r>
    </w:p>
    <w:p w14:paraId="4207D9FA" w14:textId="77777777" w:rsidR="004C3F3A" w:rsidRPr="0092630A" w:rsidRDefault="004C3F3A" w:rsidP="004C3F3A">
      <w:pPr>
        <w:pStyle w:val="Asubpara"/>
        <w:rPr>
          <w:szCs w:val="24"/>
          <w:lang w:eastAsia="en-AU"/>
        </w:rPr>
      </w:pPr>
      <w:r w:rsidRPr="0092630A">
        <w:rPr>
          <w:lang w:eastAsia="en-AU"/>
        </w:rPr>
        <w:tab/>
        <w:t>(iii)</w:t>
      </w:r>
      <w:r w:rsidRPr="0092630A">
        <w:rPr>
          <w:lang w:eastAsia="en-AU"/>
        </w:rPr>
        <w:tab/>
        <w:t xml:space="preserve">for a decision to register a place or object—the date </w:t>
      </w:r>
      <w:r w:rsidRPr="0092630A">
        <w:rPr>
          <w:szCs w:val="24"/>
          <w:lang w:eastAsia="en-AU"/>
        </w:rPr>
        <w:t>registration takes effect; and</w:t>
      </w:r>
    </w:p>
    <w:p w14:paraId="4242279C" w14:textId="77777777" w:rsidR="004C3F3A" w:rsidRPr="0092630A" w:rsidRDefault="004C3F3A" w:rsidP="004C3F3A">
      <w:pPr>
        <w:pStyle w:val="Apara"/>
        <w:rPr>
          <w:lang w:eastAsia="en-AU"/>
        </w:rPr>
      </w:pPr>
      <w:r w:rsidRPr="0092630A">
        <w:rPr>
          <w:lang w:eastAsia="en-AU"/>
        </w:rPr>
        <w:tab/>
        <w:t>(d)</w:t>
      </w:r>
      <w:r w:rsidRPr="0092630A">
        <w:rPr>
          <w:lang w:eastAsia="en-AU"/>
        </w:rPr>
        <w:tab/>
        <w:t>must not include restricted information.</w:t>
      </w:r>
    </w:p>
    <w:p w14:paraId="7EF66116" w14:textId="77777777" w:rsidR="004C3F3A" w:rsidRPr="0092630A" w:rsidRDefault="004C3F3A" w:rsidP="004C3F3A">
      <w:pPr>
        <w:pStyle w:val="Amain"/>
        <w:rPr>
          <w:lang w:eastAsia="en-AU"/>
        </w:rPr>
      </w:pPr>
      <w:r w:rsidRPr="0092630A">
        <w:rPr>
          <w:lang w:eastAsia="en-AU"/>
        </w:rPr>
        <w:tab/>
        <w:t>(</w:t>
      </w:r>
      <w:r>
        <w:rPr>
          <w:lang w:eastAsia="en-AU"/>
        </w:rPr>
        <w:t>4</w:t>
      </w:r>
      <w:r w:rsidRPr="0092630A">
        <w:rPr>
          <w:lang w:eastAsia="en-AU"/>
        </w:rPr>
        <w:t>)</w:t>
      </w:r>
      <w:r w:rsidRPr="0092630A">
        <w:rPr>
          <w:lang w:eastAsia="en-AU"/>
        </w:rPr>
        <w:tab/>
        <w:t>The council must, as soon as practicable, give additional public notice of the notice under subsection (3).</w:t>
      </w:r>
    </w:p>
    <w:p w14:paraId="4CF78BE4" w14:textId="55EC41B5" w:rsidR="004C3F3A" w:rsidRPr="0092630A" w:rsidRDefault="004C3F3A" w:rsidP="004C3F3A">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75" w:tooltip="A2001-14" w:history="1">
        <w:r w:rsidRPr="0092630A">
          <w:rPr>
            <w:rStyle w:val="charCitHyperlinkAbbrev"/>
          </w:rPr>
          <w:t>Legislation Act</w:t>
        </w:r>
      </w:hyperlink>
      <w:r w:rsidRPr="0092630A">
        <w:rPr>
          <w:lang w:eastAsia="en-AU"/>
        </w:rPr>
        <w:t>, dict, pt 1). The requirement in s (</w:t>
      </w:r>
      <w:r>
        <w:rPr>
          <w:lang w:eastAsia="en-AU"/>
        </w:rPr>
        <w:t>4</w:t>
      </w:r>
      <w:r w:rsidRPr="0092630A">
        <w:rPr>
          <w:lang w:eastAsia="en-AU"/>
        </w:rPr>
        <w:t>) is in addition to the requirement for notification on the legislation register as a notifiable instrument.</w:t>
      </w:r>
    </w:p>
    <w:p w14:paraId="4FBE9041" w14:textId="77777777" w:rsidR="000C0808" w:rsidRPr="00E14A6A" w:rsidRDefault="000C0808" w:rsidP="000C0808">
      <w:pPr>
        <w:pStyle w:val="Amain"/>
      </w:pPr>
      <w:r w:rsidRPr="00E14A6A">
        <w:tab/>
        <w:t>(</w:t>
      </w:r>
      <w:r w:rsidR="004C3F3A">
        <w:t>5</w:t>
      </w:r>
      <w:r w:rsidRPr="00E14A6A">
        <w:t>)</w:t>
      </w:r>
      <w:r w:rsidRPr="00E14A6A">
        <w:tab/>
        <w:t>The council must take reasonable steps to give a copy of the notice to each interested person within 15 working days after the day the decision is made.</w:t>
      </w:r>
    </w:p>
    <w:p w14:paraId="5CB0F311" w14:textId="77777777" w:rsidR="000C0808" w:rsidRPr="00E14A6A" w:rsidRDefault="000C0808" w:rsidP="000C0808">
      <w:pPr>
        <w:pStyle w:val="aNote"/>
      </w:pPr>
      <w:r w:rsidRPr="00E14A6A">
        <w:rPr>
          <w:rStyle w:val="charItals"/>
        </w:rPr>
        <w:t>Note</w:t>
      </w:r>
      <w:r w:rsidRPr="00E14A6A">
        <w:rPr>
          <w:rStyle w:val="charItals"/>
        </w:rPr>
        <w:tab/>
      </w:r>
      <w:r w:rsidRPr="00E14A6A">
        <w:rPr>
          <w:rStyle w:val="charBoldItals"/>
        </w:rPr>
        <w:t>Interested person</w:t>
      </w:r>
      <w:r w:rsidRPr="00E14A6A">
        <w:t>—see s 13.</w:t>
      </w:r>
    </w:p>
    <w:p w14:paraId="0B69AAC5" w14:textId="77777777" w:rsidR="000C0808" w:rsidRPr="00E14A6A" w:rsidRDefault="004C3F3A" w:rsidP="000C0808">
      <w:pPr>
        <w:pStyle w:val="Amain"/>
      </w:pPr>
      <w:r>
        <w:tab/>
        <w:t>(6</w:t>
      </w:r>
      <w:r w:rsidR="000C0808" w:rsidRPr="00E14A6A">
        <w:t>)</w:t>
      </w:r>
      <w:r w:rsidR="000C0808" w:rsidRPr="00E14A6A">
        <w:tab/>
        <w:t>However, any decision of the council under this section may only be made if—</w:t>
      </w:r>
    </w:p>
    <w:p w14:paraId="6FC90801" w14:textId="77777777" w:rsidR="000C0808" w:rsidRPr="00E14A6A" w:rsidRDefault="000C0808" w:rsidP="000C0808">
      <w:pPr>
        <w:pStyle w:val="Apara"/>
      </w:pPr>
      <w:r w:rsidRPr="00E14A6A">
        <w:tab/>
        <w:t>(a)</w:t>
      </w:r>
      <w:r w:rsidRPr="00E14A6A">
        <w:tab/>
        <w:t>the council is satisfied on reasonable grounds that the place or object has heritage significance; and</w:t>
      </w:r>
    </w:p>
    <w:p w14:paraId="0E44F04C" w14:textId="77777777" w:rsidR="000C0808" w:rsidRPr="00E14A6A" w:rsidRDefault="000C0808" w:rsidP="000C0808">
      <w:pPr>
        <w:pStyle w:val="Apara"/>
        <w:rPr>
          <w:lang w:eastAsia="en-AU"/>
        </w:rPr>
      </w:pPr>
      <w:r w:rsidRPr="00E14A6A">
        <w:tab/>
        <w:t>(b)</w:t>
      </w:r>
      <w:r w:rsidRPr="00E14A6A">
        <w:tab/>
        <w:t>the council has complied with any direction given by the Minister under section 39.</w:t>
      </w:r>
    </w:p>
    <w:p w14:paraId="05C356AD" w14:textId="77777777" w:rsidR="00F72D60" w:rsidRPr="006B7E5D" w:rsidRDefault="00F72D60" w:rsidP="00F72D60">
      <w:pPr>
        <w:pStyle w:val="AH3Div"/>
      </w:pPr>
      <w:bookmarkStart w:id="68" w:name="_Toc170989445"/>
      <w:r w:rsidRPr="006B7E5D">
        <w:rPr>
          <w:rStyle w:val="CharDivNo"/>
        </w:rPr>
        <w:lastRenderedPageBreak/>
        <w:t>Division 6.3</w:t>
      </w:r>
      <w:r w:rsidRPr="001163FE">
        <w:tab/>
      </w:r>
      <w:r w:rsidRPr="006B7E5D">
        <w:rPr>
          <w:rStyle w:val="CharDivText"/>
        </w:rPr>
        <w:t>Registration of place or object protected under Nature Conservation Act 2014</w:t>
      </w:r>
      <w:bookmarkEnd w:id="68"/>
    </w:p>
    <w:p w14:paraId="31E0CDC4" w14:textId="77777777" w:rsidR="00F72D60" w:rsidRPr="001163FE" w:rsidRDefault="00F72D60" w:rsidP="00F72D60">
      <w:pPr>
        <w:pStyle w:val="AH5Sec"/>
      </w:pPr>
      <w:bookmarkStart w:id="69" w:name="_Toc170989446"/>
      <w:r w:rsidRPr="006B7E5D">
        <w:rPr>
          <w:rStyle w:val="CharSectNo"/>
        </w:rPr>
        <w:t>42A</w:t>
      </w:r>
      <w:r w:rsidRPr="001163FE">
        <w:tab/>
        <w:t>Registration of place or object under this Act limited if place or object already protected under Nature Conservation Act 2014</w:t>
      </w:r>
      <w:bookmarkEnd w:id="69"/>
    </w:p>
    <w:p w14:paraId="1842A468" w14:textId="77777777" w:rsidR="00F72D60" w:rsidRPr="001163FE" w:rsidRDefault="00F72D60" w:rsidP="00F72D60">
      <w:pPr>
        <w:pStyle w:val="Amain"/>
      </w:pPr>
      <w:r w:rsidRPr="001163FE">
        <w:tab/>
        <w:t>(1)</w:t>
      </w:r>
      <w:r w:rsidRPr="001163FE">
        <w:tab/>
        <w:t>This section applies if a place or object includes or is likely to include—</w:t>
      </w:r>
    </w:p>
    <w:p w14:paraId="4FA9F934" w14:textId="77777777" w:rsidR="00F72D60" w:rsidRPr="001163FE" w:rsidRDefault="00F72D60" w:rsidP="00F72D60">
      <w:pPr>
        <w:pStyle w:val="Apara"/>
      </w:pPr>
      <w:r w:rsidRPr="001163FE">
        <w:tab/>
        <w:t>(a)</w:t>
      </w:r>
      <w:r w:rsidRPr="001163FE">
        <w:tab/>
        <w:t>the habitat of—</w:t>
      </w:r>
    </w:p>
    <w:p w14:paraId="46CA2E69" w14:textId="77777777" w:rsidR="00F72D60" w:rsidRPr="001163FE" w:rsidRDefault="00F72D60" w:rsidP="00F72D60">
      <w:pPr>
        <w:pStyle w:val="Asubpara"/>
      </w:pPr>
      <w:r w:rsidRPr="001163FE">
        <w:tab/>
        <w:t>(i)</w:t>
      </w:r>
      <w:r w:rsidRPr="001163FE">
        <w:tab/>
        <w:t>a threatened native species; or</w:t>
      </w:r>
    </w:p>
    <w:p w14:paraId="556348E9" w14:textId="77777777" w:rsidR="00F72D60" w:rsidRPr="001163FE" w:rsidRDefault="00F72D60" w:rsidP="00F72D60">
      <w:pPr>
        <w:pStyle w:val="Asubpara"/>
      </w:pPr>
      <w:r w:rsidRPr="001163FE">
        <w:tab/>
        <w:t>(ii)</w:t>
      </w:r>
      <w:r w:rsidRPr="001163FE">
        <w:tab/>
        <w:t>a threatened ecological community; or</w:t>
      </w:r>
    </w:p>
    <w:p w14:paraId="5CF0F985" w14:textId="77777777" w:rsidR="00F72D60" w:rsidRPr="001163FE" w:rsidRDefault="00F72D60" w:rsidP="00F72D60">
      <w:pPr>
        <w:pStyle w:val="Apara"/>
      </w:pPr>
      <w:r w:rsidRPr="001163FE">
        <w:tab/>
        <w:t>(b)</w:t>
      </w:r>
      <w:r w:rsidRPr="001163FE">
        <w:tab/>
        <w:t>a key threatening process.</w:t>
      </w:r>
    </w:p>
    <w:p w14:paraId="23A14C38" w14:textId="77777777" w:rsidR="00F72D60" w:rsidRPr="001163FE" w:rsidRDefault="00F72D60" w:rsidP="00F72D60">
      <w:pPr>
        <w:pStyle w:val="Amain"/>
      </w:pPr>
      <w:r w:rsidRPr="001163FE">
        <w:tab/>
        <w:t>(2)</w:t>
      </w:r>
      <w:r w:rsidRPr="001163FE">
        <w:tab/>
        <w:t>The council may register the place or object only if the place or object also has—</w:t>
      </w:r>
    </w:p>
    <w:p w14:paraId="7DF5BF35" w14:textId="77777777" w:rsidR="00F72D60" w:rsidRPr="001163FE" w:rsidRDefault="00F72D60" w:rsidP="00F72D60">
      <w:pPr>
        <w:pStyle w:val="Apara"/>
      </w:pPr>
      <w:r w:rsidRPr="001163FE">
        <w:tab/>
        <w:t>(a)</w:t>
      </w:r>
      <w:r w:rsidRPr="001163FE">
        <w:tab/>
        <w:t>cultural heritage significance; or</w:t>
      </w:r>
    </w:p>
    <w:p w14:paraId="57B53D4D" w14:textId="494ED490" w:rsidR="00F72D60" w:rsidRPr="001163FE" w:rsidRDefault="00F72D60" w:rsidP="00C72910">
      <w:pPr>
        <w:pStyle w:val="Apara"/>
      </w:pPr>
      <w:r w:rsidRPr="001163FE">
        <w:tab/>
        <w:t>(b)</w:t>
      </w:r>
      <w:r w:rsidRPr="001163FE">
        <w:tab/>
        <w:t xml:space="preserve">natural heritage significance of a kind not protected under the </w:t>
      </w:r>
      <w:hyperlink r:id="rId76" w:tooltip="A2014-59" w:history="1">
        <w:r w:rsidR="006E4710" w:rsidRPr="006E4710">
          <w:rPr>
            <w:rStyle w:val="charCitHyperlinkItal"/>
          </w:rPr>
          <w:t>Nature Conservation Act 2014</w:t>
        </w:r>
      </w:hyperlink>
      <w:r w:rsidRPr="001163FE">
        <w:t>.</w:t>
      </w:r>
    </w:p>
    <w:p w14:paraId="5EFDA649" w14:textId="77777777" w:rsidR="00F72D60" w:rsidRPr="001163FE" w:rsidRDefault="00F72D60" w:rsidP="00F72D60">
      <w:pPr>
        <w:pStyle w:val="aExamHdgss"/>
      </w:pPr>
      <w:r w:rsidRPr="001163FE">
        <w:t>Example</w:t>
      </w:r>
    </w:p>
    <w:p w14:paraId="43E12D43" w14:textId="77777777" w:rsidR="00F72D60" w:rsidRPr="001163FE" w:rsidRDefault="00F72D60" w:rsidP="00C72910">
      <w:pPr>
        <w:pStyle w:val="aExamss"/>
      </w:pPr>
      <w:r w:rsidRPr="001163FE">
        <w:t>The council registers a homestead and its surrounding property that includes a threatened ecological community because of either of the following:</w:t>
      </w:r>
    </w:p>
    <w:p w14:paraId="30924F03" w14:textId="77777777" w:rsidR="00F72D60" w:rsidRPr="001163FE" w:rsidRDefault="00F72D60" w:rsidP="00C72910">
      <w:pPr>
        <w:pStyle w:val="AExamIPara"/>
        <w:tabs>
          <w:tab w:val="clear" w:pos="1720"/>
          <w:tab w:val="clear" w:pos="2000"/>
        </w:tabs>
        <w:ind w:left="1560" w:hanging="460"/>
      </w:pPr>
      <w:r w:rsidRPr="001163FE">
        <w:t>(a)</w:t>
      </w:r>
      <w:r w:rsidRPr="001163FE">
        <w:tab/>
        <w:t>the homestead and surrounding property have cultural heritage significance because of the homestead’s special association with the ACT community;</w:t>
      </w:r>
    </w:p>
    <w:p w14:paraId="77EE009A" w14:textId="00A19039" w:rsidR="00F72D60" w:rsidRPr="001163FE" w:rsidRDefault="00F72D60" w:rsidP="00C72910">
      <w:pPr>
        <w:pStyle w:val="AExamIPara"/>
        <w:tabs>
          <w:tab w:val="clear" w:pos="1720"/>
          <w:tab w:val="clear" w:pos="2000"/>
        </w:tabs>
        <w:ind w:left="1560" w:hanging="460"/>
      </w:pPr>
      <w:r w:rsidRPr="001163FE">
        <w:t>(b)</w:t>
      </w:r>
      <w:r w:rsidRPr="001163FE">
        <w:tab/>
        <w:t xml:space="preserve">the surrounding property on which the homestead is located contains an unusual geological formation (the </w:t>
      </w:r>
      <w:hyperlink r:id="rId77" w:tooltip="A2014-59" w:history="1">
        <w:r w:rsidR="006E4710" w:rsidRPr="006E4710">
          <w:rPr>
            <w:rStyle w:val="charCitHyperlinkItal"/>
          </w:rPr>
          <w:t>Nature Conservation Act 2014</w:t>
        </w:r>
      </w:hyperlink>
      <w:r w:rsidRPr="001163FE">
        <w:t xml:space="preserve"> is principally concerned with the protection of flora and fauna).</w:t>
      </w:r>
    </w:p>
    <w:p w14:paraId="0099FDF9" w14:textId="77777777" w:rsidR="00F72D60" w:rsidRPr="001163FE" w:rsidRDefault="00F72D60" w:rsidP="00C72910">
      <w:pPr>
        <w:pStyle w:val="Amain"/>
      </w:pPr>
      <w:r w:rsidRPr="001163FE">
        <w:tab/>
        <w:t>(3)</w:t>
      </w:r>
      <w:r w:rsidRPr="001163FE">
        <w:tab/>
        <w:t>In this section:</w:t>
      </w:r>
    </w:p>
    <w:p w14:paraId="2EB0EDD5" w14:textId="4F1273C8" w:rsidR="00F72D60" w:rsidRPr="001163FE" w:rsidRDefault="00F72D60" w:rsidP="00F72D60">
      <w:pPr>
        <w:pStyle w:val="aDef"/>
      </w:pPr>
      <w:r w:rsidRPr="001163FE">
        <w:rPr>
          <w:rStyle w:val="charBoldItals"/>
        </w:rPr>
        <w:t>habitat</w:t>
      </w:r>
      <w:r w:rsidRPr="001163FE">
        <w:t xml:space="preserve">—see the </w:t>
      </w:r>
      <w:hyperlink r:id="rId78" w:tooltip="A2014-59" w:history="1">
        <w:r w:rsidR="006E4710" w:rsidRPr="006E4710">
          <w:rPr>
            <w:rStyle w:val="charCitHyperlinkItal"/>
          </w:rPr>
          <w:t>Nature Conservation Act 2014</w:t>
        </w:r>
      </w:hyperlink>
      <w:r w:rsidRPr="001163FE">
        <w:t>, dictionary.</w:t>
      </w:r>
    </w:p>
    <w:p w14:paraId="54A0DCF2" w14:textId="5715051C" w:rsidR="00F72D60" w:rsidRPr="001163FE" w:rsidRDefault="00F72D60" w:rsidP="00F72D60">
      <w:pPr>
        <w:pStyle w:val="aDef"/>
      </w:pPr>
      <w:r w:rsidRPr="001163FE">
        <w:rPr>
          <w:rStyle w:val="charBoldItals"/>
        </w:rPr>
        <w:t>key threatening process</w:t>
      </w:r>
      <w:r w:rsidRPr="001163FE">
        <w:t xml:space="preserve">—see the </w:t>
      </w:r>
      <w:hyperlink r:id="rId79" w:tooltip="A2014-59" w:history="1">
        <w:r w:rsidR="006E4710" w:rsidRPr="006E4710">
          <w:rPr>
            <w:rStyle w:val="charCitHyperlinkItal"/>
          </w:rPr>
          <w:t>Nature Conservation Act</w:t>
        </w:r>
        <w:r w:rsidR="005D0BA7">
          <w:rPr>
            <w:rStyle w:val="charCitHyperlinkItal"/>
          </w:rPr>
          <w:t xml:space="preserve"> </w:t>
        </w:r>
        <w:r w:rsidR="006E4710" w:rsidRPr="006E4710">
          <w:rPr>
            <w:rStyle w:val="charCitHyperlinkItal"/>
          </w:rPr>
          <w:t>2014</w:t>
        </w:r>
      </w:hyperlink>
      <w:r w:rsidRPr="001163FE">
        <w:t>, section</w:t>
      </w:r>
      <w:r w:rsidR="005D0BA7">
        <w:t xml:space="preserve"> </w:t>
      </w:r>
      <w:r w:rsidRPr="001163FE">
        <w:t>74.</w:t>
      </w:r>
    </w:p>
    <w:p w14:paraId="3A4909B7" w14:textId="16D3F24A" w:rsidR="00F72D60" w:rsidRPr="001163FE" w:rsidRDefault="00F72D60" w:rsidP="00F72D60">
      <w:pPr>
        <w:pStyle w:val="aDef"/>
      </w:pPr>
      <w:r w:rsidRPr="001163FE">
        <w:rPr>
          <w:rStyle w:val="charBoldItals"/>
        </w:rPr>
        <w:lastRenderedPageBreak/>
        <w:t>threatened ecological community</w:t>
      </w:r>
      <w:r w:rsidRPr="001163FE">
        <w:t xml:space="preserve">—see the </w:t>
      </w:r>
      <w:hyperlink r:id="rId80" w:tooltip="A2014-59" w:history="1">
        <w:r w:rsidR="006E4710" w:rsidRPr="006E4710">
          <w:rPr>
            <w:rStyle w:val="charCitHyperlinkItal"/>
          </w:rPr>
          <w:t>Nature Conservation Act</w:t>
        </w:r>
        <w:r w:rsidR="00C72910">
          <w:rPr>
            <w:rStyle w:val="charCitHyperlinkItal"/>
          </w:rPr>
          <w:t> </w:t>
        </w:r>
        <w:r w:rsidR="006E4710" w:rsidRPr="006E4710">
          <w:rPr>
            <w:rStyle w:val="charCitHyperlinkItal"/>
          </w:rPr>
          <w:t>2014</w:t>
        </w:r>
      </w:hyperlink>
      <w:r w:rsidRPr="001163FE">
        <w:t>, section</w:t>
      </w:r>
      <w:r w:rsidR="005D0BA7">
        <w:t xml:space="preserve"> </w:t>
      </w:r>
      <w:r w:rsidRPr="001163FE">
        <w:t>67.</w:t>
      </w:r>
    </w:p>
    <w:p w14:paraId="1F0692E4" w14:textId="731AED8F" w:rsidR="00F72D60" w:rsidRPr="001163FE" w:rsidRDefault="00F72D60" w:rsidP="00F72D60">
      <w:pPr>
        <w:pStyle w:val="aDef"/>
      </w:pPr>
      <w:r w:rsidRPr="001163FE">
        <w:rPr>
          <w:rStyle w:val="charBoldItals"/>
        </w:rPr>
        <w:t>threatened native species</w:t>
      </w:r>
      <w:r w:rsidRPr="001163FE">
        <w:t xml:space="preserve">—see the </w:t>
      </w:r>
      <w:hyperlink r:id="rId81" w:tooltip="A2014-59" w:history="1">
        <w:r w:rsidR="006E4710" w:rsidRPr="006E4710">
          <w:rPr>
            <w:rStyle w:val="charCitHyperlinkItal"/>
          </w:rPr>
          <w:t>Nature Conservation Act</w:t>
        </w:r>
        <w:r w:rsidR="005D0BA7">
          <w:rPr>
            <w:rStyle w:val="charCitHyperlinkItal"/>
          </w:rPr>
          <w:t xml:space="preserve"> </w:t>
        </w:r>
        <w:r w:rsidR="006E4710" w:rsidRPr="006E4710">
          <w:rPr>
            <w:rStyle w:val="charCitHyperlinkItal"/>
          </w:rPr>
          <w:t>2014</w:t>
        </w:r>
      </w:hyperlink>
      <w:r w:rsidRPr="001163FE">
        <w:t>, section</w:t>
      </w:r>
      <w:r w:rsidR="005D0BA7">
        <w:t xml:space="preserve"> </w:t>
      </w:r>
      <w:r w:rsidRPr="001163FE">
        <w:t>61.</w:t>
      </w:r>
    </w:p>
    <w:p w14:paraId="5A3DED66" w14:textId="77777777" w:rsidR="00283E38" w:rsidRDefault="00283E38">
      <w:pPr>
        <w:pStyle w:val="PageBreak"/>
      </w:pPr>
      <w:r>
        <w:br w:type="page"/>
      </w:r>
    </w:p>
    <w:p w14:paraId="14C94137" w14:textId="77777777" w:rsidR="00283E38" w:rsidRPr="006B7E5D" w:rsidRDefault="00283E38">
      <w:pPr>
        <w:pStyle w:val="AH2Part"/>
      </w:pPr>
      <w:bookmarkStart w:id="70" w:name="_Toc170989447"/>
      <w:r w:rsidRPr="006B7E5D">
        <w:rPr>
          <w:rStyle w:val="CharPartNo"/>
        </w:rPr>
        <w:lastRenderedPageBreak/>
        <w:t>Part 7</w:t>
      </w:r>
      <w:r>
        <w:rPr>
          <w:rStyle w:val="CharDivText"/>
        </w:rPr>
        <w:tab/>
      </w:r>
      <w:r w:rsidRPr="006B7E5D">
        <w:rPr>
          <w:rStyle w:val="CharPartText"/>
        </w:rPr>
        <w:t>Cancellation of registration</w:t>
      </w:r>
      <w:bookmarkEnd w:id="70"/>
    </w:p>
    <w:p w14:paraId="07D7A8AF" w14:textId="77777777" w:rsidR="00283E38" w:rsidRDefault="00283E38">
      <w:pPr>
        <w:pStyle w:val="Placeholder"/>
      </w:pPr>
      <w:r>
        <w:rPr>
          <w:rStyle w:val="CharDivNo"/>
        </w:rPr>
        <w:t xml:space="preserve">  </w:t>
      </w:r>
      <w:r>
        <w:rPr>
          <w:rStyle w:val="CharDivText"/>
        </w:rPr>
        <w:t xml:space="preserve">  </w:t>
      </w:r>
    </w:p>
    <w:p w14:paraId="776F02E9" w14:textId="77777777" w:rsidR="006347B9" w:rsidRPr="00E14A6A" w:rsidRDefault="006347B9" w:rsidP="006347B9">
      <w:pPr>
        <w:pStyle w:val="AH5Sec"/>
        <w:rPr>
          <w:lang w:eastAsia="en-AU"/>
        </w:rPr>
      </w:pPr>
      <w:bookmarkStart w:id="71" w:name="_Toc170989448"/>
      <w:r w:rsidRPr="006B7E5D">
        <w:rPr>
          <w:rStyle w:val="CharSectNo"/>
        </w:rPr>
        <w:t>43</w:t>
      </w:r>
      <w:r w:rsidRPr="00E14A6A">
        <w:rPr>
          <w:lang w:eastAsia="en-AU"/>
        </w:rPr>
        <w:tab/>
        <w:t>Cancellation proposal</w:t>
      </w:r>
      <w:bookmarkEnd w:id="71"/>
    </w:p>
    <w:p w14:paraId="78CF8D77" w14:textId="3EDCC1E4" w:rsidR="006347B9" w:rsidRPr="00E14A6A" w:rsidRDefault="006347B9" w:rsidP="006347B9">
      <w:pPr>
        <w:pStyle w:val="Amain"/>
        <w:rPr>
          <w:lang w:eastAsia="en-AU"/>
        </w:rPr>
      </w:pPr>
      <w:r w:rsidRPr="00E14A6A">
        <w:rPr>
          <w:lang w:eastAsia="en-AU"/>
        </w:rPr>
        <w:tab/>
        <w:t>(1)</w:t>
      </w:r>
      <w:r w:rsidRPr="00E14A6A">
        <w:rPr>
          <w:lang w:eastAsia="en-AU"/>
        </w:rPr>
        <w:tab/>
        <w:t xml:space="preserve">A person may make an application proposing, or the council may on its own initiative propose, that a place or object registered under </w:t>
      </w:r>
      <w:r w:rsidRPr="00E14A6A">
        <w:rPr>
          <w:szCs w:val="24"/>
          <w:lang w:eastAsia="en-AU"/>
        </w:rPr>
        <w:t>division</w:t>
      </w:r>
      <w:r w:rsidR="005D0BA7">
        <w:rPr>
          <w:szCs w:val="24"/>
          <w:lang w:eastAsia="en-AU"/>
        </w:rPr>
        <w:t xml:space="preserve"> </w:t>
      </w:r>
      <w:r w:rsidRPr="00E14A6A">
        <w:rPr>
          <w:szCs w:val="24"/>
          <w:lang w:eastAsia="en-AU"/>
        </w:rPr>
        <w:t xml:space="preserve">6.2 cease to be registered (a </w:t>
      </w:r>
      <w:r w:rsidRPr="00E14A6A">
        <w:rPr>
          <w:rStyle w:val="charBoldItals"/>
        </w:rPr>
        <w:t>cancellation proposal</w:t>
      </w:r>
      <w:r w:rsidRPr="00E14A6A">
        <w:rPr>
          <w:szCs w:val="24"/>
          <w:lang w:eastAsia="en-AU"/>
        </w:rPr>
        <w:t>).</w:t>
      </w:r>
    </w:p>
    <w:p w14:paraId="4D7312EE" w14:textId="77777777" w:rsidR="006347B9" w:rsidRPr="00E14A6A" w:rsidRDefault="006347B9" w:rsidP="006347B9">
      <w:pPr>
        <w:pStyle w:val="Amain"/>
        <w:rPr>
          <w:lang w:eastAsia="en-AU"/>
        </w:rPr>
      </w:pPr>
      <w:r w:rsidRPr="00E14A6A">
        <w:rPr>
          <w:lang w:eastAsia="en-AU"/>
        </w:rPr>
        <w:tab/>
        <w:t>(2)</w:t>
      </w:r>
      <w:r w:rsidRPr="00E14A6A">
        <w:rPr>
          <w:lang w:eastAsia="en-AU"/>
        </w:rPr>
        <w:tab/>
        <w:t>A cancellation proposal made by a person must—</w:t>
      </w:r>
    </w:p>
    <w:p w14:paraId="52AA0250" w14:textId="77777777" w:rsidR="006347B9" w:rsidRPr="00E14A6A" w:rsidRDefault="006347B9" w:rsidP="006347B9">
      <w:pPr>
        <w:pStyle w:val="Apara"/>
        <w:rPr>
          <w:lang w:eastAsia="en-AU"/>
        </w:rPr>
      </w:pPr>
      <w:r w:rsidRPr="00E14A6A">
        <w:rPr>
          <w:lang w:eastAsia="en-AU"/>
        </w:rPr>
        <w:tab/>
        <w:t>(a)</w:t>
      </w:r>
      <w:r w:rsidRPr="00E14A6A">
        <w:rPr>
          <w:lang w:eastAsia="en-AU"/>
        </w:rPr>
        <w:tab/>
        <w:t>be in writing; and</w:t>
      </w:r>
    </w:p>
    <w:p w14:paraId="5F278656" w14:textId="77777777" w:rsidR="006347B9" w:rsidRPr="00E14A6A" w:rsidRDefault="006347B9" w:rsidP="006347B9">
      <w:pPr>
        <w:pStyle w:val="Apara"/>
        <w:rPr>
          <w:lang w:eastAsia="en-AU"/>
        </w:rPr>
      </w:pPr>
      <w:r w:rsidRPr="00E14A6A">
        <w:rPr>
          <w:lang w:eastAsia="en-AU"/>
        </w:rPr>
        <w:tab/>
        <w:t>(b)</w:t>
      </w:r>
      <w:r w:rsidRPr="00E14A6A">
        <w:rPr>
          <w:lang w:eastAsia="en-AU"/>
        </w:rPr>
        <w:tab/>
        <w:t>be given to the council; and</w:t>
      </w:r>
    </w:p>
    <w:p w14:paraId="0A5971D4" w14:textId="77777777" w:rsidR="006347B9" w:rsidRPr="00E14A6A" w:rsidRDefault="006347B9" w:rsidP="006347B9">
      <w:pPr>
        <w:pStyle w:val="Apara"/>
        <w:rPr>
          <w:lang w:eastAsia="en-AU"/>
        </w:rPr>
      </w:pPr>
      <w:r w:rsidRPr="00E14A6A">
        <w:rPr>
          <w:lang w:eastAsia="en-AU"/>
        </w:rPr>
        <w:tab/>
        <w:t>(c)</w:t>
      </w:r>
      <w:r w:rsidRPr="00E14A6A">
        <w:rPr>
          <w:lang w:eastAsia="en-AU"/>
        </w:rPr>
        <w:tab/>
        <w:t>include the following details about the place or object to which the proposal relates:</w:t>
      </w:r>
    </w:p>
    <w:p w14:paraId="24708AAA" w14:textId="77777777" w:rsidR="006347B9" w:rsidRPr="00E14A6A" w:rsidRDefault="006347B9" w:rsidP="006347B9">
      <w:pPr>
        <w:pStyle w:val="Asubpara"/>
        <w:rPr>
          <w:lang w:eastAsia="en-AU"/>
        </w:rPr>
      </w:pPr>
      <w:r w:rsidRPr="00E14A6A">
        <w:rPr>
          <w:lang w:eastAsia="en-AU"/>
        </w:rPr>
        <w:tab/>
        <w:t>(i)</w:t>
      </w:r>
      <w:r w:rsidRPr="00E14A6A">
        <w:rPr>
          <w:lang w:eastAsia="en-AU"/>
        </w:rPr>
        <w:tab/>
        <w:t>its name;</w:t>
      </w:r>
    </w:p>
    <w:p w14:paraId="0C845B86" w14:textId="77777777" w:rsidR="006347B9" w:rsidRPr="00E14A6A" w:rsidRDefault="006347B9" w:rsidP="006347B9">
      <w:pPr>
        <w:pStyle w:val="Asubpara"/>
        <w:rPr>
          <w:lang w:eastAsia="en-AU"/>
        </w:rPr>
      </w:pPr>
      <w:r w:rsidRPr="00E14A6A">
        <w:rPr>
          <w:lang w:eastAsia="en-AU"/>
        </w:rPr>
        <w:tab/>
        <w:t>(ii)</w:t>
      </w:r>
      <w:r w:rsidRPr="00E14A6A">
        <w:rPr>
          <w:lang w:eastAsia="en-AU"/>
        </w:rPr>
        <w:tab/>
        <w:t>its location or address;</w:t>
      </w:r>
    </w:p>
    <w:p w14:paraId="4CB7ED42" w14:textId="77777777" w:rsidR="006347B9" w:rsidRPr="00E14A6A" w:rsidRDefault="006347B9" w:rsidP="006347B9">
      <w:pPr>
        <w:pStyle w:val="Asubpara"/>
        <w:rPr>
          <w:lang w:eastAsia="en-AU"/>
        </w:rPr>
      </w:pPr>
      <w:r w:rsidRPr="00E14A6A">
        <w:rPr>
          <w:lang w:eastAsia="en-AU"/>
        </w:rPr>
        <w:tab/>
        <w:t>(iii)</w:t>
      </w:r>
      <w:r w:rsidRPr="00E14A6A">
        <w:rPr>
          <w:lang w:eastAsia="en-AU"/>
        </w:rPr>
        <w:tab/>
        <w:t>a statement by the applicant about why the place or object does not have heritage significance.</w:t>
      </w:r>
    </w:p>
    <w:p w14:paraId="4715E50D" w14:textId="77777777" w:rsidR="006347B9" w:rsidRPr="00E14A6A" w:rsidRDefault="006347B9" w:rsidP="00C72910">
      <w:pPr>
        <w:pStyle w:val="aNote"/>
        <w:rPr>
          <w:lang w:eastAsia="en-AU"/>
        </w:rPr>
      </w:pPr>
      <w:r w:rsidRPr="00E14A6A">
        <w:rPr>
          <w:rStyle w:val="charItals"/>
        </w:rPr>
        <w:t>Note 1</w:t>
      </w:r>
      <w:r w:rsidRPr="00E14A6A">
        <w:rPr>
          <w:rStyle w:val="charItals"/>
        </w:rPr>
        <w:tab/>
      </w:r>
      <w:r w:rsidRPr="00E14A6A">
        <w:rPr>
          <w:lang w:eastAsia="en-AU"/>
        </w:rPr>
        <w:t>If a form is approved under s 119 for this provision, the form must be used.</w:t>
      </w:r>
    </w:p>
    <w:p w14:paraId="2E010907" w14:textId="77777777" w:rsidR="006347B9" w:rsidRPr="00E14A6A" w:rsidRDefault="006347B9" w:rsidP="00C72910">
      <w:pPr>
        <w:pStyle w:val="aNote"/>
        <w:rPr>
          <w:lang w:eastAsia="en-AU"/>
        </w:rPr>
      </w:pPr>
      <w:r w:rsidRPr="00E14A6A">
        <w:rPr>
          <w:rStyle w:val="charItals"/>
        </w:rPr>
        <w:t>Note 2</w:t>
      </w:r>
      <w:r w:rsidRPr="00E14A6A">
        <w:rPr>
          <w:rStyle w:val="charItals"/>
        </w:rPr>
        <w:tab/>
      </w:r>
      <w:r w:rsidRPr="00E14A6A">
        <w:rPr>
          <w:lang w:eastAsia="en-AU"/>
        </w:rPr>
        <w:t>A fee may be determined under s 120 for this provision.</w:t>
      </w:r>
    </w:p>
    <w:p w14:paraId="78C41B32" w14:textId="77777777" w:rsidR="006347B9" w:rsidRPr="00E14A6A" w:rsidRDefault="006347B9" w:rsidP="006347B9">
      <w:pPr>
        <w:pStyle w:val="aNote"/>
        <w:rPr>
          <w:lang w:eastAsia="en-AU"/>
        </w:rPr>
      </w:pPr>
      <w:r w:rsidRPr="00E14A6A">
        <w:rPr>
          <w:rStyle w:val="charItals"/>
        </w:rPr>
        <w:t>Note 3</w:t>
      </w:r>
      <w:r w:rsidRPr="00E14A6A">
        <w:rPr>
          <w:rStyle w:val="charItals"/>
        </w:rPr>
        <w:tab/>
      </w:r>
      <w:r w:rsidRPr="00E14A6A">
        <w:rPr>
          <w:lang w:eastAsia="en-AU"/>
        </w:rPr>
        <w:t>Section 117 deals with giving documents to the council.</w:t>
      </w:r>
    </w:p>
    <w:p w14:paraId="16543C36" w14:textId="77777777" w:rsidR="006347B9" w:rsidRPr="00E14A6A" w:rsidRDefault="006347B9" w:rsidP="006347B9">
      <w:pPr>
        <w:pStyle w:val="Amain"/>
        <w:rPr>
          <w:lang w:eastAsia="en-AU"/>
        </w:rPr>
      </w:pPr>
      <w:r w:rsidRPr="00E14A6A">
        <w:rPr>
          <w:lang w:eastAsia="en-AU"/>
        </w:rPr>
        <w:tab/>
        <w:t>(3)</w:t>
      </w:r>
      <w:r w:rsidRPr="00E14A6A">
        <w:rPr>
          <w:lang w:eastAsia="en-AU"/>
        </w:rPr>
        <w:tab/>
        <w:t>As soon as practicable after receiving the cancellation proposal, the council must assess the merit of the proposal and—</w:t>
      </w:r>
    </w:p>
    <w:p w14:paraId="38969E96" w14:textId="77777777" w:rsidR="006347B9" w:rsidRPr="00E14A6A" w:rsidRDefault="006347B9" w:rsidP="006347B9">
      <w:pPr>
        <w:pStyle w:val="Apara"/>
        <w:rPr>
          <w:lang w:eastAsia="en-AU"/>
        </w:rPr>
      </w:pPr>
      <w:r w:rsidRPr="00E14A6A">
        <w:rPr>
          <w:lang w:eastAsia="en-AU"/>
        </w:rPr>
        <w:tab/>
        <w:t>(a)</w:t>
      </w:r>
      <w:r w:rsidRPr="00E14A6A">
        <w:rPr>
          <w:lang w:eastAsia="en-AU"/>
        </w:rPr>
        <w:tab/>
      </w:r>
      <w:r w:rsidRPr="00E14A6A">
        <w:rPr>
          <w:szCs w:val="24"/>
          <w:lang w:eastAsia="en-AU"/>
        </w:rPr>
        <w:t>dismiss the proposal if—</w:t>
      </w:r>
    </w:p>
    <w:p w14:paraId="054EB876" w14:textId="77777777" w:rsidR="006347B9" w:rsidRPr="00E14A6A" w:rsidRDefault="006347B9" w:rsidP="006347B9">
      <w:pPr>
        <w:pStyle w:val="Asubpara"/>
        <w:rPr>
          <w:lang w:eastAsia="en-AU"/>
        </w:rPr>
      </w:pPr>
      <w:r w:rsidRPr="00E14A6A">
        <w:rPr>
          <w:lang w:eastAsia="en-AU"/>
        </w:rPr>
        <w:tab/>
        <w:t>(i)</w:t>
      </w:r>
      <w:r w:rsidRPr="00E14A6A">
        <w:rPr>
          <w:lang w:eastAsia="en-AU"/>
        </w:rPr>
        <w:tab/>
        <w:t xml:space="preserve">the council is satisfied on reasonable grounds that the </w:t>
      </w:r>
      <w:r w:rsidRPr="00E14A6A">
        <w:rPr>
          <w:szCs w:val="24"/>
          <w:lang w:eastAsia="en-AU"/>
        </w:rPr>
        <w:t>proposal</w:t>
      </w:r>
      <w:r w:rsidRPr="00E14A6A">
        <w:rPr>
          <w:lang w:eastAsia="en-AU"/>
        </w:rPr>
        <w:t xml:space="preserve"> is frivolous, vexatious, misconceived, lacking in substance or not made honestly; or</w:t>
      </w:r>
    </w:p>
    <w:p w14:paraId="380743C9" w14:textId="77777777" w:rsidR="006347B9" w:rsidRPr="00E14A6A" w:rsidRDefault="006347B9" w:rsidP="00AA4A1C">
      <w:pPr>
        <w:pStyle w:val="Asubpara"/>
        <w:keepLines/>
        <w:rPr>
          <w:szCs w:val="24"/>
          <w:lang w:eastAsia="en-AU"/>
        </w:rPr>
      </w:pPr>
      <w:r w:rsidRPr="00E14A6A">
        <w:rPr>
          <w:lang w:eastAsia="en-AU"/>
        </w:rPr>
        <w:lastRenderedPageBreak/>
        <w:tab/>
        <w:t>(ii)</w:t>
      </w:r>
      <w:r w:rsidRPr="00E14A6A">
        <w:rPr>
          <w:lang w:eastAsia="en-AU"/>
        </w:rPr>
        <w:tab/>
      </w:r>
      <w:r w:rsidRPr="00E14A6A">
        <w:rPr>
          <w:szCs w:val="24"/>
          <w:lang w:eastAsia="en-AU"/>
        </w:rPr>
        <w:t>the council has previously decided not to cancel the registration of the place or object to which the proposal relates, and is satisfied that the proposal shows no substantial new grounds for cancellation; or</w:t>
      </w:r>
    </w:p>
    <w:p w14:paraId="09C04359" w14:textId="497B5C1D" w:rsidR="006347B9" w:rsidRPr="00E14A6A" w:rsidRDefault="006347B9" w:rsidP="006347B9">
      <w:pPr>
        <w:pStyle w:val="Apara"/>
        <w:rPr>
          <w:lang w:eastAsia="en-AU"/>
        </w:rPr>
      </w:pPr>
      <w:r w:rsidRPr="00E14A6A">
        <w:rPr>
          <w:lang w:eastAsia="en-AU"/>
        </w:rPr>
        <w:tab/>
        <w:t>(b)</w:t>
      </w:r>
      <w:r w:rsidRPr="00E14A6A">
        <w:rPr>
          <w:lang w:eastAsia="en-AU"/>
        </w:rPr>
        <w:tab/>
        <w:t xml:space="preserve">if the proposal is not dismissed under paragraph (a)—accept the proposal and exercise the council’s functions under </w:t>
      </w:r>
      <w:r w:rsidR="008130B5">
        <w:rPr>
          <w:lang w:eastAsia="en-AU"/>
        </w:rPr>
        <w:t>section</w:t>
      </w:r>
      <w:r w:rsidR="005D0BA7">
        <w:rPr>
          <w:lang w:eastAsia="en-AU"/>
        </w:rPr>
        <w:t xml:space="preserve"> </w:t>
      </w:r>
      <w:r w:rsidR="008130B5">
        <w:rPr>
          <w:lang w:eastAsia="en-AU"/>
        </w:rPr>
        <w:t>49</w:t>
      </w:r>
      <w:r w:rsidRPr="00E14A6A">
        <w:rPr>
          <w:lang w:eastAsia="en-AU"/>
        </w:rPr>
        <w:t xml:space="preserve"> (Decision about cancellation proposal).</w:t>
      </w:r>
    </w:p>
    <w:p w14:paraId="2FE47231" w14:textId="77777777" w:rsidR="006347B9" w:rsidRPr="00E14A6A" w:rsidRDefault="006347B9" w:rsidP="006347B9">
      <w:pPr>
        <w:pStyle w:val="Amain"/>
        <w:rPr>
          <w:lang w:eastAsia="en-AU"/>
        </w:rPr>
      </w:pPr>
      <w:r w:rsidRPr="00E14A6A">
        <w:rPr>
          <w:lang w:eastAsia="en-AU"/>
        </w:rPr>
        <w:tab/>
        <w:t>(4)</w:t>
      </w:r>
      <w:r w:rsidRPr="00E14A6A">
        <w:rPr>
          <w:lang w:eastAsia="en-AU"/>
        </w:rPr>
        <w:tab/>
      </w:r>
      <w:r w:rsidRPr="00E14A6A">
        <w:rPr>
          <w:szCs w:val="24"/>
          <w:lang w:eastAsia="en-AU"/>
        </w:rPr>
        <w:t>The council must—</w:t>
      </w:r>
    </w:p>
    <w:p w14:paraId="69FD98DD" w14:textId="77777777" w:rsidR="006347B9" w:rsidRPr="00E14A6A" w:rsidRDefault="006347B9" w:rsidP="006347B9">
      <w:pPr>
        <w:pStyle w:val="Apara"/>
        <w:rPr>
          <w:lang w:eastAsia="en-AU"/>
        </w:rPr>
      </w:pPr>
      <w:r w:rsidRPr="00E14A6A">
        <w:rPr>
          <w:lang w:eastAsia="en-AU"/>
        </w:rPr>
        <w:tab/>
        <w:t>(a)</w:t>
      </w:r>
      <w:r w:rsidRPr="00E14A6A">
        <w:rPr>
          <w:lang w:eastAsia="en-AU"/>
        </w:rPr>
        <w:tab/>
        <w:t xml:space="preserve">if the council dismisses a proposal—give </w:t>
      </w:r>
      <w:r w:rsidRPr="00E14A6A">
        <w:rPr>
          <w:szCs w:val="24"/>
          <w:lang w:eastAsia="en-AU"/>
        </w:rPr>
        <w:t xml:space="preserve">the person who made the </w:t>
      </w:r>
      <w:r w:rsidRPr="00E14A6A">
        <w:rPr>
          <w:lang w:eastAsia="en-AU"/>
        </w:rPr>
        <w:t>proposal</w:t>
      </w:r>
      <w:r w:rsidRPr="00E14A6A">
        <w:rPr>
          <w:szCs w:val="24"/>
          <w:lang w:eastAsia="en-AU"/>
        </w:rPr>
        <w:t xml:space="preserve"> written notice of the dismissal and reasons for the dismissal as far as practicable within 15 working days after the day the decision is made; and</w:t>
      </w:r>
    </w:p>
    <w:p w14:paraId="40DE5909" w14:textId="66DB370E" w:rsidR="006347B9" w:rsidRPr="00E14A6A" w:rsidRDefault="006347B9" w:rsidP="006347B9">
      <w:pPr>
        <w:pStyle w:val="Apara"/>
        <w:rPr>
          <w:lang w:eastAsia="en-AU"/>
        </w:rPr>
      </w:pPr>
      <w:r w:rsidRPr="00E14A6A">
        <w:rPr>
          <w:lang w:eastAsia="en-AU"/>
        </w:rPr>
        <w:tab/>
        <w:t>(b)</w:t>
      </w:r>
      <w:r w:rsidRPr="00E14A6A">
        <w:rPr>
          <w:lang w:eastAsia="en-AU"/>
        </w:rPr>
        <w:tab/>
        <w:t xml:space="preserve">if the council accepts the proposal, or makes a proposal on its own initiative—tell each interested person about the decision </w:t>
      </w:r>
      <w:r w:rsidRPr="00E14A6A">
        <w:rPr>
          <w:szCs w:val="24"/>
          <w:lang w:eastAsia="en-AU"/>
        </w:rPr>
        <w:t xml:space="preserve">as far as practicable </w:t>
      </w:r>
      <w:r w:rsidRPr="00E14A6A">
        <w:rPr>
          <w:lang w:eastAsia="en-AU"/>
        </w:rPr>
        <w:t>within 15</w:t>
      </w:r>
      <w:r w:rsidR="005D0BA7">
        <w:rPr>
          <w:lang w:eastAsia="en-AU"/>
        </w:rPr>
        <w:t xml:space="preserve"> </w:t>
      </w:r>
      <w:r w:rsidRPr="00E14A6A">
        <w:rPr>
          <w:lang w:eastAsia="en-AU"/>
        </w:rPr>
        <w:t>working days after the day the decision is made.</w:t>
      </w:r>
    </w:p>
    <w:p w14:paraId="2D0A86B0" w14:textId="4AC4C8F3" w:rsidR="006347B9" w:rsidRPr="00E14A6A" w:rsidRDefault="006347B9" w:rsidP="006347B9">
      <w:pPr>
        <w:pStyle w:val="aNotepar"/>
        <w:rPr>
          <w:lang w:eastAsia="en-AU"/>
        </w:rPr>
      </w:pPr>
      <w:r w:rsidRPr="00E14A6A">
        <w:rPr>
          <w:rStyle w:val="charItals"/>
        </w:rPr>
        <w:t>Note</w:t>
      </w:r>
      <w:r w:rsidRPr="00E14A6A">
        <w:rPr>
          <w:rStyle w:val="charItals"/>
        </w:rPr>
        <w:tab/>
      </w:r>
      <w:r w:rsidRPr="00E14A6A">
        <w:rPr>
          <w:rStyle w:val="charBoldItals"/>
        </w:rPr>
        <w:t>Interested person</w:t>
      </w:r>
      <w:r w:rsidRPr="00E14A6A">
        <w:rPr>
          <w:lang w:eastAsia="en-AU"/>
        </w:rPr>
        <w:t>—see s</w:t>
      </w:r>
      <w:r w:rsidR="005D0BA7">
        <w:rPr>
          <w:lang w:eastAsia="en-AU"/>
        </w:rPr>
        <w:t xml:space="preserve"> </w:t>
      </w:r>
      <w:r w:rsidRPr="00E14A6A">
        <w:rPr>
          <w:lang w:eastAsia="en-AU"/>
        </w:rPr>
        <w:t>13.</w:t>
      </w:r>
    </w:p>
    <w:p w14:paraId="07DDCE4E" w14:textId="77777777" w:rsidR="00283E38" w:rsidRDefault="00283E38">
      <w:pPr>
        <w:pStyle w:val="AH5Sec"/>
      </w:pPr>
      <w:bookmarkStart w:id="72" w:name="_Toc170989449"/>
      <w:r w:rsidRPr="006B7E5D">
        <w:rPr>
          <w:rStyle w:val="CharSectNo"/>
        </w:rPr>
        <w:t>44</w:t>
      </w:r>
      <w:r>
        <w:tab/>
        <w:t>Notice of cancellation proposal</w:t>
      </w:r>
      <w:bookmarkEnd w:id="72"/>
      <w:r>
        <w:t xml:space="preserve"> </w:t>
      </w:r>
    </w:p>
    <w:p w14:paraId="63403AEF" w14:textId="77777777" w:rsidR="00283E38" w:rsidRDefault="00283E38">
      <w:pPr>
        <w:pStyle w:val="Amain"/>
      </w:pPr>
      <w:r>
        <w:tab/>
        <w:t>(1)</w:t>
      </w:r>
      <w:r>
        <w:tab/>
        <w:t>The council must prepare a written notice of each cancellation proposal.</w:t>
      </w:r>
    </w:p>
    <w:p w14:paraId="3221D04C" w14:textId="77777777" w:rsidR="0038542C" w:rsidRPr="0092630A" w:rsidRDefault="0038542C" w:rsidP="007D2F8C">
      <w:pPr>
        <w:pStyle w:val="Amain"/>
        <w:rPr>
          <w:lang w:eastAsia="en-AU"/>
        </w:rPr>
      </w:pPr>
      <w:r w:rsidRPr="0092630A">
        <w:rPr>
          <w:lang w:eastAsia="en-AU"/>
        </w:rPr>
        <w:tab/>
        <w:t>(2)</w:t>
      </w:r>
      <w:r w:rsidRPr="0092630A">
        <w:rPr>
          <w:lang w:eastAsia="en-AU"/>
        </w:rPr>
        <w:tab/>
        <w:t>A notice under subsection (1)—</w:t>
      </w:r>
    </w:p>
    <w:p w14:paraId="5640B58C" w14:textId="77777777" w:rsidR="0038542C" w:rsidRPr="0092630A" w:rsidRDefault="0038542C" w:rsidP="007D2F8C">
      <w:pPr>
        <w:pStyle w:val="Apara"/>
        <w:rPr>
          <w:lang w:eastAsia="en-AU"/>
        </w:rPr>
      </w:pPr>
      <w:r w:rsidRPr="0092630A">
        <w:rPr>
          <w:lang w:eastAsia="en-AU"/>
        </w:rPr>
        <w:tab/>
        <w:t>(a)</w:t>
      </w:r>
      <w:r w:rsidRPr="0092630A">
        <w:rPr>
          <w:lang w:eastAsia="en-AU"/>
        </w:rPr>
        <w:tab/>
        <w:t xml:space="preserve">is a notifiable instrument; and </w:t>
      </w:r>
    </w:p>
    <w:p w14:paraId="0B818FB5" w14:textId="26229F0F" w:rsidR="0038542C" w:rsidRPr="0092630A" w:rsidRDefault="0038542C" w:rsidP="007D2F8C">
      <w:pPr>
        <w:pStyle w:val="Apara"/>
        <w:rPr>
          <w:lang w:eastAsia="en-AU"/>
        </w:rPr>
      </w:pPr>
      <w:r w:rsidRPr="0092630A">
        <w:rPr>
          <w:lang w:eastAsia="en-AU"/>
        </w:rPr>
        <w:tab/>
        <w:t>(b)</w:t>
      </w:r>
      <w:r w:rsidRPr="0092630A">
        <w:rPr>
          <w:lang w:eastAsia="en-AU"/>
        </w:rPr>
        <w:tab/>
        <w:t xml:space="preserve">must be notified under the </w:t>
      </w:r>
      <w:hyperlink r:id="rId82" w:tooltip="A2001-14" w:history="1">
        <w:r w:rsidRPr="0092630A">
          <w:rPr>
            <w:rStyle w:val="charCitHyperlinkAbbrev"/>
          </w:rPr>
          <w:t>Legislation Act</w:t>
        </w:r>
      </w:hyperlink>
      <w:r w:rsidRPr="0092630A">
        <w:rPr>
          <w:lang w:eastAsia="en-AU"/>
        </w:rPr>
        <w:t xml:space="preserve"> within 5</w:t>
      </w:r>
      <w:r w:rsidR="005D0BA7">
        <w:rPr>
          <w:lang w:eastAsia="en-AU"/>
        </w:rPr>
        <w:t xml:space="preserve"> </w:t>
      </w:r>
      <w:r w:rsidRPr="0092630A">
        <w:rPr>
          <w:lang w:eastAsia="en-AU"/>
        </w:rPr>
        <w:t>working days after the day the proposal is given to the council.</w:t>
      </w:r>
    </w:p>
    <w:p w14:paraId="0472D00D" w14:textId="77777777" w:rsidR="0038542C" w:rsidRPr="0092630A" w:rsidRDefault="0038542C" w:rsidP="007D2F8C">
      <w:pPr>
        <w:pStyle w:val="Amain"/>
        <w:rPr>
          <w:lang w:eastAsia="en-AU"/>
        </w:rPr>
      </w:pPr>
      <w:r w:rsidRPr="0092630A">
        <w:rPr>
          <w:lang w:eastAsia="en-AU"/>
        </w:rPr>
        <w:tab/>
        <w:t>(</w:t>
      </w:r>
      <w:r w:rsidR="009D6864">
        <w:rPr>
          <w:lang w:eastAsia="en-AU"/>
        </w:rPr>
        <w:t>3</w:t>
      </w:r>
      <w:r w:rsidRPr="0092630A">
        <w:rPr>
          <w:lang w:eastAsia="en-AU"/>
        </w:rPr>
        <w:t>)</w:t>
      </w:r>
      <w:r w:rsidRPr="0092630A">
        <w:rPr>
          <w:lang w:eastAsia="en-AU"/>
        </w:rPr>
        <w:tab/>
        <w:t>The council must, as soon as practicable, give additional public notice of the notice under subsection (1).</w:t>
      </w:r>
    </w:p>
    <w:p w14:paraId="43A4262A" w14:textId="4BD97737" w:rsidR="0038542C" w:rsidRPr="0092630A" w:rsidRDefault="0038542C" w:rsidP="0038542C">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83" w:tooltip="A2001-14" w:history="1">
        <w:r w:rsidRPr="0092630A">
          <w:rPr>
            <w:rStyle w:val="charCitHyperlinkAbbrev"/>
          </w:rPr>
          <w:t>Legislation Act</w:t>
        </w:r>
      </w:hyperlink>
      <w:r w:rsidRPr="0092630A">
        <w:rPr>
          <w:lang w:eastAsia="en-AU"/>
        </w:rPr>
        <w:t>, dict, pt 1). The requirement in s (</w:t>
      </w:r>
      <w:r w:rsidR="009D6864">
        <w:rPr>
          <w:lang w:eastAsia="en-AU"/>
        </w:rPr>
        <w:t>3</w:t>
      </w:r>
      <w:r w:rsidRPr="0092630A">
        <w:rPr>
          <w:lang w:eastAsia="en-AU"/>
        </w:rPr>
        <w:t>) is in addition to the requirement for notification on the legislation register as a notifiable instrument.</w:t>
      </w:r>
    </w:p>
    <w:p w14:paraId="0B58EFE1" w14:textId="77777777" w:rsidR="006347B9" w:rsidRPr="00E14A6A" w:rsidRDefault="006347B9" w:rsidP="00C72910">
      <w:pPr>
        <w:pStyle w:val="Amain"/>
      </w:pPr>
      <w:r w:rsidRPr="00E14A6A">
        <w:lastRenderedPageBreak/>
        <w:tab/>
        <w:t>(</w:t>
      </w:r>
      <w:r w:rsidR="009D6864">
        <w:t>4</w:t>
      </w:r>
      <w:r w:rsidRPr="00E14A6A">
        <w:t>)</w:t>
      </w:r>
      <w:r w:rsidRPr="00E14A6A">
        <w:tab/>
        <w:t>The council must give a copy of the notice to each interested person as far as practicable within 15 working days after—</w:t>
      </w:r>
    </w:p>
    <w:p w14:paraId="6DF73D50" w14:textId="77777777" w:rsidR="006347B9" w:rsidRPr="00E14A6A" w:rsidRDefault="006347B9" w:rsidP="006347B9">
      <w:pPr>
        <w:pStyle w:val="Apara"/>
      </w:pPr>
      <w:r w:rsidRPr="00E14A6A">
        <w:tab/>
        <w:t>(a)</w:t>
      </w:r>
      <w:r w:rsidRPr="00E14A6A">
        <w:tab/>
        <w:t>for a cancellation proposal made by a person—the day the proposal is given to the council; or</w:t>
      </w:r>
    </w:p>
    <w:p w14:paraId="40F81734" w14:textId="77777777" w:rsidR="006347B9" w:rsidRPr="00E14A6A" w:rsidRDefault="006347B9" w:rsidP="006347B9">
      <w:pPr>
        <w:pStyle w:val="Apara"/>
      </w:pPr>
      <w:r w:rsidRPr="00E14A6A">
        <w:tab/>
        <w:t>(b)</w:t>
      </w:r>
      <w:r w:rsidRPr="00E14A6A">
        <w:tab/>
        <w:t>for a cancellation proposal made by the council—the day the council makes the proposal.</w:t>
      </w:r>
    </w:p>
    <w:p w14:paraId="089F0A86" w14:textId="77777777" w:rsidR="006347B9" w:rsidRPr="00E14A6A" w:rsidRDefault="006347B9" w:rsidP="006347B9">
      <w:pPr>
        <w:pStyle w:val="aNote"/>
      </w:pPr>
      <w:r w:rsidRPr="00E14A6A">
        <w:rPr>
          <w:rStyle w:val="charItals"/>
        </w:rPr>
        <w:t>Note</w:t>
      </w:r>
      <w:r w:rsidRPr="00E14A6A">
        <w:rPr>
          <w:rStyle w:val="charItals"/>
        </w:rPr>
        <w:tab/>
      </w:r>
      <w:r w:rsidRPr="00E14A6A">
        <w:rPr>
          <w:rStyle w:val="charBoldItals"/>
        </w:rPr>
        <w:t>Interested person</w:t>
      </w:r>
      <w:r w:rsidRPr="00E14A6A">
        <w:t>—see s 13.</w:t>
      </w:r>
    </w:p>
    <w:p w14:paraId="586367FB" w14:textId="623204A3" w:rsidR="00283E38" w:rsidRDefault="009D6864" w:rsidP="00C72910">
      <w:pPr>
        <w:pStyle w:val="Amain"/>
      </w:pPr>
      <w:r>
        <w:tab/>
        <w:t>(5</w:t>
      </w:r>
      <w:r w:rsidR="00283E38">
        <w:t>)</w:t>
      </w:r>
      <w:r w:rsidR="00283E38">
        <w:tab/>
        <w:t>A notice under this section</w:t>
      </w:r>
      <w:r w:rsidR="005D0BA7">
        <w:t xml:space="preserve"> </w:t>
      </w:r>
      <w:r w:rsidR="00283E38">
        <w:t>must include the following:</w:t>
      </w:r>
    </w:p>
    <w:p w14:paraId="7898F5F3" w14:textId="77777777" w:rsidR="00283E38" w:rsidRDefault="00283E38">
      <w:pPr>
        <w:pStyle w:val="Apara"/>
      </w:pPr>
      <w:r>
        <w:tab/>
        <w:t>(a)</w:t>
      </w:r>
      <w:r>
        <w:tab/>
        <w:t>the registration details of the place or object;</w:t>
      </w:r>
    </w:p>
    <w:p w14:paraId="1F206F74" w14:textId="77777777" w:rsidR="00283E38" w:rsidRPr="00CF41FA" w:rsidRDefault="00283E38">
      <w:pPr>
        <w:pStyle w:val="Apara"/>
      </w:pPr>
      <w:r>
        <w:tab/>
        <w:t>(b)</w:t>
      </w:r>
      <w:r>
        <w:tab/>
        <w:t>the proponent’s reasons for the cancellation proposal;</w:t>
      </w:r>
    </w:p>
    <w:p w14:paraId="3A607880" w14:textId="77777777" w:rsidR="00283E38" w:rsidRDefault="00283E38">
      <w:pPr>
        <w:pStyle w:val="Apara"/>
      </w:pPr>
      <w:r>
        <w:tab/>
        <w:t>(c)</w:t>
      </w:r>
      <w:r>
        <w:tab/>
        <w:t>the date the proposal was given to the council.</w:t>
      </w:r>
    </w:p>
    <w:p w14:paraId="21FBABA8" w14:textId="77777777" w:rsidR="00283E38" w:rsidRDefault="009D6864">
      <w:pPr>
        <w:pStyle w:val="Amain"/>
      </w:pPr>
      <w:r>
        <w:tab/>
        <w:t>(6</w:t>
      </w:r>
      <w:r w:rsidR="00283E38">
        <w:t>)</w:t>
      </w:r>
      <w:r w:rsidR="00283E38">
        <w:tab/>
        <w:t>The notice must not include restricted information.</w:t>
      </w:r>
    </w:p>
    <w:p w14:paraId="4EF507C0" w14:textId="77777777" w:rsidR="006347B9" w:rsidRPr="00E14A6A" w:rsidRDefault="006347B9" w:rsidP="006347B9">
      <w:pPr>
        <w:pStyle w:val="AH5Sec"/>
        <w:rPr>
          <w:lang w:eastAsia="en-AU"/>
        </w:rPr>
      </w:pPr>
      <w:bookmarkStart w:id="73" w:name="_Toc170989450"/>
      <w:r w:rsidRPr="006B7E5D">
        <w:rPr>
          <w:rStyle w:val="CharSectNo"/>
        </w:rPr>
        <w:t>45</w:t>
      </w:r>
      <w:r w:rsidRPr="00E14A6A">
        <w:rPr>
          <w:lang w:eastAsia="en-AU"/>
        </w:rPr>
        <w:tab/>
        <w:t>Consultation with representative Aboriginal organisation about cancellation proposal</w:t>
      </w:r>
      <w:bookmarkEnd w:id="73"/>
    </w:p>
    <w:p w14:paraId="293721AD" w14:textId="0643BCDC" w:rsidR="006347B9" w:rsidRPr="00E14A6A" w:rsidRDefault="006347B9" w:rsidP="006347B9">
      <w:pPr>
        <w:pStyle w:val="Amain"/>
        <w:rPr>
          <w:lang w:eastAsia="en-AU"/>
        </w:rPr>
      </w:pPr>
      <w:r w:rsidRPr="00E14A6A">
        <w:rPr>
          <w:lang w:eastAsia="en-AU"/>
        </w:rPr>
        <w:tab/>
        <w:t>(1)</w:t>
      </w:r>
      <w:r w:rsidRPr="00E14A6A">
        <w:rPr>
          <w:lang w:eastAsia="en-AU"/>
        </w:rPr>
        <w:tab/>
        <w:t xml:space="preserve">This section applies if a cancellation proposal is made about </w:t>
      </w:r>
      <w:r w:rsidRPr="00E14A6A">
        <w:rPr>
          <w:szCs w:val="24"/>
          <w:lang w:eastAsia="en-AU"/>
        </w:rPr>
        <w:t>an Aboriginal place or Aboriginal object registered under division</w:t>
      </w:r>
      <w:r w:rsidR="005D0BA7">
        <w:rPr>
          <w:szCs w:val="24"/>
          <w:lang w:eastAsia="en-AU"/>
        </w:rPr>
        <w:t xml:space="preserve"> </w:t>
      </w:r>
      <w:r w:rsidRPr="00E14A6A">
        <w:rPr>
          <w:szCs w:val="24"/>
          <w:lang w:eastAsia="en-AU"/>
        </w:rPr>
        <w:t>6.2.</w:t>
      </w:r>
    </w:p>
    <w:p w14:paraId="4313A3EB" w14:textId="77777777" w:rsidR="006347B9" w:rsidRPr="00E14A6A" w:rsidRDefault="006347B9" w:rsidP="006347B9">
      <w:pPr>
        <w:pStyle w:val="Amain"/>
        <w:rPr>
          <w:lang w:eastAsia="en-AU"/>
        </w:rPr>
      </w:pPr>
      <w:r w:rsidRPr="00E14A6A">
        <w:rPr>
          <w:lang w:eastAsia="en-AU"/>
        </w:rPr>
        <w:tab/>
        <w:t>(2)</w:t>
      </w:r>
      <w:r w:rsidRPr="00E14A6A">
        <w:rPr>
          <w:lang w:eastAsia="en-AU"/>
        </w:rPr>
        <w:tab/>
        <w:t>In deciding whether the place or object should cease to be registered, the council must consult, and consider the views of, each representative Aboriginal organisation about the proposal.</w:t>
      </w:r>
    </w:p>
    <w:p w14:paraId="63843F71" w14:textId="77777777" w:rsidR="006347B9" w:rsidRPr="00E14A6A" w:rsidRDefault="006347B9" w:rsidP="006347B9">
      <w:pPr>
        <w:pStyle w:val="AH5Sec"/>
      </w:pPr>
      <w:bookmarkStart w:id="74" w:name="_Toc170989451"/>
      <w:r w:rsidRPr="006B7E5D">
        <w:rPr>
          <w:rStyle w:val="CharSectNo"/>
        </w:rPr>
        <w:t>45A</w:t>
      </w:r>
      <w:r w:rsidRPr="00E14A6A">
        <w:tab/>
        <w:t xml:space="preserve">Consultation with </w:t>
      </w:r>
      <w:r w:rsidR="006E4710" w:rsidRPr="001163FE">
        <w:t>scientific committee</w:t>
      </w:r>
      <w:r w:rsidRPr="00E14A6A">
        <w:t xml:space="preserve"> about cancellation proposal</w:t>
      </w:r>
      <w:bookmarkEnd w:id="74"/>
    </w:p>
    <w:p w14:paraId="6382C06B" w14:textId="77777777" w:rsidR="006347B9" w:rsidRPr="00E14A6A" w:rsidRDefault="006347B9" w:rsidP="006347B9">
      <w:pPr>
        <w:pStyle w:val="Amain"/>
      </w:pPr>
      <w:r w:rsidRPr="00E14A6A">
        <w:tab/>
        <w:t>(1)</w:t>
      </w:r>
      <w:r w:rsidRPr="00E14A6A">
        <w:tab/>
        <w:t>This section applies if a cancellation proposal is made in relation to a place or object that forms part of the natural environment.</w:t>
      </w:r>
    </w:p>
    <w:p w14:paraId="2A1CB811" w14:textId="77777777" w:rsidR="006347B9" w:rsidRPr="00E14A6A" w:rsidRDefault="006347B9" w:rsidP="006347B9">
      <w:pPr>
        <w:pStyle w:val="Amain"/>
      </w:pPr>
      <w:r w:rsidRPr="00E14A6A">
        <w:tab/>
        <w:t>(2)</w:t>
      </w:r>
      <w:r w:rsidRPr="00E14A6A">
        <w:tab/>
        <w:t xml:space="preserve">In deciding whether the place or object should cease to be registered, the council must consult, and consider the views of, the </w:t>
      </w:r>
      <w:r w:rsidR="006E4710" w:rsidRPr="001163FE">
        <w:t>scientific committee</w:t>
      </w:r>
      <w:r w:rsidRPr="00E14A6A">
        <w:t>.</w:t>
      </w:r>
    </w:p>
    <w:p w14:paraId="2ACE2CEF" w14:textId="77777777" w:rsidR="00283E38" w:rsidRDefault="00283E38">
      <w:pPr>
        <w:pStyle w:val="AH5Sec"/>
      </w:pPr>
      <w:bookmarkStart w:id="75" w:name="_Toc170989452"/>
      <w:r w:rsidRPr="006B7E5D">
        <w:rPr>
          <w:rStyle w:val="CharSectNo"/>
        </w:rPr>
        <w:lastRenderedPageBreak/>
        <w:t>46</w:t>
      </w:r>
      <w:r>
        <w:tab/>
        <w:t>Public consultation about cancellation proposal</w:t>
      </w:r>
      <w:bookmarkEnd w:id="75"/>
    </w:p>
    <w:p w14:paraId="429E8E9D" w14:textId="759162B3" w:rsidR="00283E38" w:rsidRDefault="00283E38" w:rsidP="00C72910">
      <w:pPr>
        <w:pStyle w:val="Amain"/>
      </w:pPr>
      <w:r>
        <w:tab/>
        <w:t>(1)</w:t>
      </w:r>
      <w:r>
        <w:tab/>
        <w:t>A notice under section</w:t>
      </w:r>
      <w:r w:rsidR="005D0BA7">
        <w:t xml:space="preserve"> </w:t>
      </w:r>
      <w:r>
        <w:t xml:space="preserve">44 (Notice of cancellation proposal) in relation to the registration of a place or object must include an invitation to make </w:t>
      </w:r>
      <w:r w:rsidR="008130B5">
        <w:t>comments, in writing,</w:t>
      </w:r>
      <w:r>
        <w:t xml:space="preserve"> about the proposal to the council within 4</w:t>
      </w:r>
      <w:r w:rsidR="005D0BA7">
        <w:t xml:space="preserve"> </w:t>
      </w:r>
      <w:r>
        <w:t xml:space="preserve">weeks after the day the notice is notified under the </w:t>
      </w:r>
      <w:hyperlink r:id="rId84" w:tooltip="A2001-14" w:history="1">
        <w:r w:rsidR="00CF41FA" w:rsidRPr="00CF41FA">
          <w:rPr>
            <w:rStyle w:val="charCitHyperlinkAbbrev"/>
          </w:rPr>
          <w:t>Legislation Act</w:t>
        </w:r>
      </w:hyperlink>
      <w:r>
        <w:t xml:space="preserve"> (the </w:t>
      </w:r>
      <w:r w:rsidRPr="00CF41FA">
        <w:rPr>
          <w:rStyle w:val="charBoldItals"/>
        </w:rPr>
        <w:t>public consultation period</w:t>
      </w:r>
      <w:r>
        <w:t>).</w:t>
      </w:r>
    </w:p>
    <w:p w14:paraId="57D1E2F1" w14:textId="08F17CB6" w:rsidR="00283E38" w:rsidRDefault="00283E38">
      <w:pPr>
        <w:pStyle w:val="aNote"/>
      </w:pPr>
      <w:r w:rsidRPr="00CF41FA">
        <w:rPr>
          <w:rStyle w:val="charItals"/>
        </w:rPr>
        <w:t>Note</w:t>
      </w:r>
      <w:r w:rsidRPr="00CF41FA">
        <w:rPr>
          <w:rStyle w:val="charItals"/>
        </w:rPr>
        <w:tab/>
      </w:r>
      <w:r>
        <w:t>Section</w:t>
      </w:r>
      <w:r w:rsidR="005D0BA7">
        <w:t xml:space="preserve"> </w:t>
      </w:r>
      <w:r>
        <w:t>117 deals with giving documents to the council.</w:t>
      </w:r>
    </w:p>
    <w:p w14:paraId="29FC2373" w14:textId="77777777" w:rsidR="00F826B2" w:rsidRPr="00133826" w:rsidRDefault="00F826B2" w:rsidP="00F826B2">
      <w:pPr>
        <w:pStyle w:val="Amain"/>
        <w:rPr>
          <w:lang w:eastAsia="en-AU"/>
        </w:rPr>
      </w:pPr>
      <w:r w:rsidRPr="00133826">
        <w:rPr>
          <w:lang w:eastAsia="en-AU"/>
        </w:rPr>
        <w:tab/>
        <w:t>(</w:t>
      </w:r>
      <w:r>
        <w:rPr>
          <w:lang w:eastAsia="en-AU"/>
        </w:rPr>
        <w:t>2</w:t>
      </w:r>
      <w:r w:rsidRPr="00133826">
        <w:rPr>
          <w:lang w:eastAsia="en-AU"/>
        </w:rPr>
        <w:t>)</w:t>
      </w:r>
      <w:r w:rsidRPr="00133826">
        <w:rPr>
          <w:lang w:eastAsia="en-AU"/>
        </w:rPr>
        <w:tab/>
        <w:t xml:space="preserve">The council may give public notice to extend the consultation period (an </w:t>
      </w:r>
      <w:r w:rsidRPr="00133826">
        <w:rPr>
          <w:rStyle w:val="charBoldItals"/>
        </w:rPr>
        <w:t>extension notice</w:t>
      </w:r>
      <w:r w:rsidRPr="00133826">
        <w:rPr>
          <w:lang w:eastAsia="en-AU"/>
        </w:rPr>
        <w:t>).</w:t>
      </w:r>
    </w:p>
    <w:p w14:paraId="48E8BBD5" w14:textId="25B832AA" w:rsidR="00F826B2" w:rsidRPr="00133826" w:rsidRDefault="00F826B2" w:rsidP="00C72910">
      <w:pPr>
        <w:pStyle w:val="aNote"/>
        <w:rPr>
          <w:lang w:eastAsia="en-AU"/>
        </w:rPr>
      </w:pPr>
      <w:r w:rsidRPr="00133826">
        <w:rPr>
          <w:rStyle w:val="charItals"/>
        </w:rPr>
        <w:t>Note 1</w:t>
      </w:r>
      <w:r w:rsidRPr="00133826">
        <w:rPr>
          <w:rStyle w:val="charItals"/>
        </w:rPr>
        <w:tab/>
      </w:r>
      <w:r w:rsidRPr="00133826">
        <w:rPr>
          <w:rStyle w:val="charBoldItals"/>
        </w:rPr>
        <w:t xml:space="preserve">Public notice </w:t>
      </w:r>
      <w:r w:rsidRPr="00133826">
        <w:rPr>
          <w:lang w:eastAsia="en-AU"/>
        </w:rPr>
        <w:t xml:space="preserve">means notice on an ACT government website or in a daily newspaper circulating in the ACT (see </w:t>
      </w:r>
      <w:hyperlink r:id="rId85" w:tooltip="A2001-14" w:history="1">
        <w:r w:rsidRPr="00133826">
          <w:rPr>
            <w:rStyle w:val="charCitHyperlinkAbbrev"/>
          </w:rPr>
          <w:t>Legislation Act</w:t>
        </w:r>
      </w:hyperlink>
      <w:r w:rsidRPr="00133826">
        <w:rPr>
          <w:lang w:eastAsia="en-AU"/>
        </w:rPr>
        <w:t>, dict, pt 1).</w:t>
      </w:r>
    </w:p>
    <w:p w14:paraId="237AB80B" w14:textId="0CC677FB" w:rsidR="00F826B2" w:rsidRPr="00133826" w:rsidRDefault="00F826B2" w:rsidP="00F826B2">
      <w:pPr>
        <w:pStyle w:val="aNote"/>
        <w:rPr>
          <w:lang w:eastAsia="en-AU"/>
        </w:rPr>
      </w:pPr>
      <w:r w:rsidRPr="00133826">
        <w:rPr>
          <w:rStyle w:val="charItals"/>
        </w:rPr>
        <w:t>Note 2</w:t>
      </w:r>
      <w:r w:rsidRPr="00133826">
        <w:rPr>
          <w:rStyle w:val="charItals"/>
        </w:rPr>
        <w:tab/>
      </w:r>
      <w:r w:rsidRPr="00133826">
        <w:rPr>
          <w:lang w:eastAsia="en-AU"/>
        </w:rPr>
        <w:t xml:space="preserve">The council may extend the consultation period after it has ended (see </w:t>
      </w:r>
      <w:hyperlink r:id="rId86" w:tooltip="A2001-14" w:history="1">
        <w:r w:rsidRPr="00133826">
          <w:rPr>
            <w:rStyle w:val="charCitHyperlinkAbbrev"/>
          </w:rPr>
          <w:t>Legislation Act</w:t>
        </w:r>
      </w:hyperlink>
      <w:r w:rsidRPr="00133826">
        <w:rPr>
          <w:lang w:eastAsia="en-AU"/>
        </w:rPr>
        <w:t>, s 151C).</w:t>
      </w:r>
    </w:p>
    <w:p w14:paraId="35F3336C" w14:textId="77777777" w:rsidR="00F826B2" w:rsidRPr="00133826" w:rsidRDefault="00F826B2" w:rsidP="00F826B2">
      <w:pPr>
        <w:pStyle w:val="Amain"/>
      </w:pPr>
      <w:r w:rsidRPr="00133826">
        <w:tab/>
        <w:t>(</w:t>
      </w:r>
      <w:r>
        <w:t>3</w:t>
      </w:r>
      <w:r w:rsidRPr="00133826">
        <w:t>)</w:t>
      </w:r>
      <w:r w:rsidRPr="00133826">
        <w:tab/>
        <w:t>An extension notice is a notifiable instrument.</w:t>
      </w:r>
    </w:p>
    <w:p w14:paraId="4E087D44" w14:textId="48D69CC4" w:rsidR="00F826B2" w:rsidRPr="00133826" w:rsidRDefault="00F826B2" w:rsidP="00F826B2">
      <w:pPr>
        <w:pStyle w:val="aNote"/>
      </w:pPr>
      <w:r w:rsidRPr="00133826">
        <w:rPr>
          <w:rStyle w:val="charItals"/>
        </w:rPr>
        <w:t>Note</w:t>
      </w:r>
      <w:r w:rsidRPr="00133826">
        <w:rPr>
          <w:rStyle w:val="charItals"/>
        </w:rPr>
        <w:tab/>
      </w:r>
      <w:r w:rsidRPr="00133826">
        <w:t xml:space="preserve">A notifiable instrument must be notified under the </w:t>
      </w:r>
      <w:hyperlink r:id="rId87" w:tooltip="A2001-14" w:history="1">
        <w:r w:rsidRPr="00133826">
          <w:rPr>
            <w:rStyle w:val="charCitHyperlinkAbbrev"/>
          </w:rPr>
          <w:t>Legislation Act</w:t>
        </w:r>
      </w:hyperlink>
      <w:r w:rsidRPr="00133826">
        <w:t>.</w:t>
      </w:r>
    </w:p>
    <w:p w14:paraId="36BA7B09" w14:textId="3863D9CC" w:rsidR="006347B9" w:rsidRPr="00E14A6A" w:rsidRDefault="006347B9" w:rsidP="006347B9">
      <w:pPr>
        <w:pStyle w:val="Amain"/>
        <w:rPr>
          <w:lang w:eastAsia="en-AU"/>
        </w:rPr>
      </w:pPr>
      <w:r w:rsidRPr="00E14A6A">
        <w:rPr>
          <w:lang w:eastAsia="en-AU"/>
        </w:rPr>
        <w:tab/>
        <w:t>(</w:t>
      </w:r>
      <w:r w:rsidR="00F826B2">
        <w:rPr>
          <w:lang w:eastAsia="en-AU"/>
        </w:rPr>
        <w:t>4</w:t>
      </w:r>
      <w:r w:rsidRPr="00E14A6A">
        <w:rPr>
          <w:lang w:eastAsia="en-AU"/>
        </w:rPr>
        <w:t>)</w:t>
      </w:r>
      <w:r w:rsidRPr="00E14A6A">
        <w:rPr>
          <w:lang w:eastAsia="en-AU"/>
        </w:rPr>
        <w:tab/>
        <w:t>In deciding whether a place or object registered under division</w:t>
      </w:r>
      <w:r w:rsidR="005D0BA7">
        <w:rPr>
          <w:lang w:eastAsia="en-AU"/>
        </w:rPr>
        <w:t xml:space="preserve"> </w:t>
      </w:r>
      <w:r w:rsidRPr="00E14A6A">
        <w:rPr>
          <w:lang w:eastAsia="en-AU"/>
        </w:rPr>
        <w:t>6.2 should cease to be registered, the council—</w:t>
      </w:r>
    </w:p>
    <w:p w14:paraId="2B0EE03D" w14:textId="77777777" w:rsidR="006347B9" w:rsidRPr="00E14A6A" w:rsidRDefault="006347B9" w:rsidP="006347B9">
      <w:pPr>
        <w:pStyle w:val="Apara"/>
        <w:rPr>
          <w:lang w:eastAsia="en-AU"/>
        </w:rPr>
      </w:pPr>
      <w:r w:rsidRPr="00E14A6A">
        <w:rPr>
          <w:lang w:eastAsia="en-AU"/>
        </w:rPr>
        <w:tab/>
        <w:t>(a)</w:t>
      </w:r>
      <w:r w:rsidRPr="00E14A6A">
        <w:rPr>
          <w:lang w:eastAsia="en-AU"/>
        </w:rPr>
        <w:tab/>
        <w:t xml:space="preserve">must consider any </w:t>
      </w:r>
      <w:r w:rsidR="008130B5">
        <w:rPr>
          <w:lang w:eastAsia="en-AU"/>
        </w:rPr>
        <w:t>written comments</w:t>
      </w:r>
      <w:r w:rsidRPr="00E14A6A">
        <w:rPr>
          <w:lang w:eastAsia="en-AU"/>
        </w:rPr>
        <w:t xml:space="preserve"> made to the council about the proposed cancellation before the end of the public consultation period; and</w:t>
      </w:r>
    </w:p>
    <w:p w14:paraId="74BD4113" w14:textId="77777777" w:rsidR="006347B9" w:rsidRPr="00E14A6A" w:rsidRDefault="006347B9" w:rsidP="006347B9">
      <w:pPr>
        <w:pStyle w:val="Apara"/>
        <w:rPr>
          <w:lang w:eastAsia="en-AU"/>
        </w:rPr>
      </w:pPr>
      <w:r w:rsidRPr="00E14A6A">
        <w:rPr>
          <w:lang w:eastAsia="en-AU"/>
        </w:rPr>
        <w:tab/>
        <w:t>(b)</w:t>
      </w:r>
      <w:r w:rsidRPr="00E14A6A">
        <w:rPr>
          <w:lang w:eastAsia="en-AU"/>
        </w:rPr>
        <w:tab/>
        <w:t xml:space="preserve">may consider any </w:t>
      </w:r>
      <w:r w:rsidR="008130B5">
        <w:rPr>
          <w:lang w:eastAsia="en-AU"/>
        </w:rPr>
        <w:t>written comments</w:t>
      </w:r>
      <w:r w:rsidRPr="00E14A6A">
        <w:rPr>
          <w:lang w:eastAsia="en-AU"/>
        </w:rPr>
        <w:t xml:space="preserve"> made to the council about the proposed cancellation after the end of the public consultation period.</w:t>
      </w:r>
    </w:p>
    <w:p w14:paraId="1B766998" w14:textId="77777777" w:rsidR="006347B9" w:rsidRPr="00E14A6A" w:rsidRDefault="006347B9" w:rsidP="006347B9">
      <w:pPr>
        <w:pStyle w:val="AH5Sec"/>
      </w:pPr>
      <w:bookmarkStart w:id="76" w:name="_Toc170989453"/>
      <w:r w:rsidRPr="006B7E5D">
        <w:rPr>
          <w:rStyle w:val="CharSectNo"/>
        </w:rPr>
        <w:t>47</w:t>
      </w:r>
      <w:r w:rsidRPr="00E14A6A">
        <w:tab/>
        <w:t>Report to Minister about public consultation</w:t>
      </w:r>
      <w:bookmarkEnd w:id="76"/>
    </w:p>
    <w:p w14:paraId="28BDB114" w14:textId="77777777" w:rsidR="006347B9" w:rsidRPr="00E14A6A" w:rsidRDefault="006347B9" w:rsidP="00C72910">
      <w:pPr>
        <w:pStyle w:val="Amainreturn"/>
      </w:pPr>
      <w:r w:rsidRPr="00E14A6A">
        <w:t>As soon as practicable after the end of the public consultation period in relation to the cancellation of the registration of a place or object, the council must give the Minister a written report that—</w:t>
      </w:r>
    </w:p>
    <w:p w14:paraId="103F2356" w14:textId="77777777" w:rsidR="006347B9" w:rsidRPr="00E14A6A" w:rsidRDefault="006347B9" w:rsidP="00C72910">
      <w:pPr>
        <w:pStyle w:val="Apara"/>
      </w:pPr>
      <w:r w:rsidRPr="00E14A6A">
        <w:tab/>
        <w:t>(a)</w:t>
      </w:r>
      <w:r w:rsidRPr="00E14A6A">
        <w:tab/>
        <w:t>identifies the place or object; and</w:t>
      </w:r>
    </w:p>
    <w:p w14:paraId="613B5044" w14:textId="77777777" w:rsidR="006347B9" w:rsidRPr="00E14A6A" w:rsidRDefault="006347B9" w:rsidP="006347B9">
      <w:pPr>
        <w:pStyle w:val="Apara"/>
      </w:pPr>
      <w:r w:rsidRPr="00E14A6A">
        <w:lastRenderedPageBreak/>
        <w:tab/>
        <w:t>(b)</w:t>
      </w:r>
      <w:r w:rsidRPr="00E14A6A">
        <w:tab/>
        <w:t>gives the council’s view about whether the registration of the place or object should be cancelled under this part; and</w:t>
      </w:r>
    </w:p>
    <w:p w14:paraId="3B83191E" w14:textId="77777777" w:rsidR="006347B9" w:rsidRPr="00E14A6A" w:rsidRDefault="006347B9" w:rsidP="006347B9">
      <w:pPr>
        <w:pStyle w:val="Apara"/>
      </w:pPr>
      <w:r w:rsidRPr="00E14A6A">
        <w:tab/>
        <w:t>(c)</w:t>
      </w:r>
      <w:r w:rsidRPr="00E14A6A">
        <w:tab/>
        <w:t xml:space="preserve">identifies issues raised in </w:t>
      </w:r>
      <w:r w:rsidR="008130B5">
        <w:t>written comments</w:t>
      </w:r>
      <w:r w:rsidRPr="00E14A6A">
        <w:t xml:space="preserve"> made to the council before the end of the public consultation period; and</w:t>
      </w:r>
    </w:p>
    <w:p w14:paraId="2F677AA0" w14:textId="77777777" w:rsidR="006347B9" w:rsidRPr="00E14A6A" w:rsidRDefault="006347B9" w:rsidP="006347B9">
      <w:pPr>
        <w:pStyle w:val="Apara"/>
      </w:pPr>
      <w:r w:rsidRPr="00E14A6A">
        <w:tab/>
        <w:t>(d)</w:t>
      </w:r>
      <w:r w:rsidRPr="00E14A6A">
        <w:tab/>
        <w:t>includes a copy of the written comments (if any); and</w:t>
      </w:r>
    </w:p>
    <w:p w14:paraId="2FD82717" w14:textId="77777777" w:rsidR="006347B9" w:rsidRPr="00E14A6A" w:rsidRDefault="006347B9" w:rsidP="006347B9">
      <w:pPr>
        <w:pStyle w:val="Apara"/>
      </w:pPr>
      <w:r w:rsidRPr="00E14A6A">
        <w:tab/>
        <w:t>(e)</w:t>
      </w:r>
      <w:r w:rsidRPr="00E14A6A">
        <w:tab/>
        <w:t xml:space="preserve">if the council’s view is not to cancel the registration of the place or object—identifies any change the council proposes to make to the registration having regard to the issues raised in the </w:t>
      </w:r>
      <w:r w:rsidR="008130B5">
        <w:t>written comments</w:t>
      </w:r>
      <w:r w:rsidRPr="00E14A6A">
        <w:t>.</w:t>
      </w:r>
    </w:p>
    <w:p w14:paraId="12606477" w14:textId="77777777" w:rsidR="006347B9" w:rsidRPr="00E14A6A" w:rsidRDefault="006347B9" w:rsidP="006347B9">
      <w:pPr>
        <w:pStyle w:val="AH5Sec"/>
      </w:pPr>
      <w:bookmarkStart w:id="77" w:name="_Toc170989454"/>
      <w:r w:rsidRPr="006B7E5D">
        <w:rPr>
          <w:rStyle w:val="CharSectNo"/>
        </w:rPr>
        <w:t>48</w:t>
      </w:r>
      <w:r w:rsidRPr="00E14A6A">
        <w:tab/>
        <w:t>Minister may require council to further consider issues related to cancellation</w:t>
      </w:r>
      <w:bookmarkEnd w:id="77"/>
    </w:p>
    <w:p w14:paraId="16FAEB2C" w14:textId="77777777" w:rsidR="006347B9" w:rsidRPr="00E14A6A" w:rsidRDefault="006347B9" w:rsidP="006347B9">
      <w:pPr>
        <w:pStyle w:val="Amain"/>
      </w:pPr>
      <w:r w:rsidRPr="00E14A6A">
        <w:tab/>
        <w:t>(1)</w:t>
      </w:r>
      <w:r w:rsidRPr="00E14A6A">
        <w:tab/>
        <w:t>The Minister may direct the council to give further consideration to the following when considering a cancellation proposal:</w:t>
      </w:r>
    </w:p>
    <w:p w14:paraId="331CA478" w14:textId="77777777" w:rsidR="006347B9" w:rsidRPr="00E14A6A" w:rsidRDefault="006347B9" w:rsidP="006347B9">
      <w:pPr>
        <w:pStyle w:val="Apara"/>
      </w:pPr>
      <w:r w:rsidRPr="00E14A6A">
        <w:tab/>
        <w:t>(a)</w:t>
      </w:r>
      <w:r w:rsidRPr="00E14A6A">
        <w:tab/>
        <w:t>any issue raised in, or arising from, the council’s report to the Minister for the place or object under section 47;</w:t>
      </w:r>
    </w:p>
    <w:p w14:paraId="6CDE4CE2" w14:textId="77777777" w:rsidR="006347B9" w:rsidRPr="00E14A6A" w:rsidRDefault="006347B9" w:rsidP="006347B9">
      <w:pPr>
        <w:pStyle w:val="Apara"/>
      </w:pPr>
      <w:r w:rsidRPr="00E14A6A">
        <w:tab/>
        <w:t>(b)</w:t>
      </w:r>
      <w:r w:rsidRPr="00E14A6A">
        <w:tab/>
        <w:t>any issue relating to the council’s functions.</w:t>
      </w:r>
    </w:p>
    <w:p w14:paraId="27386A45" w14:textId="519B8EA1" w:rsidR="006347B9" w:rsidRPr="00E14A6A" w:rsidRDefault="006347B9" w:rsidP="006347B9">
      <w:pPr>
        <w:pStyle w:val="Amain"/>
      </w:pPr>
      <w:r w:rsidRPr="00E14A6A">
        <w:tab/>
        <w:t>(2)</w:t>
      </w:r>
      <w:r w:rsidRPr="00E14A6A">
        <w:tab/>
        <w:t>The Minister must give the direction to the council in writing within 15</w:t>
      </w:r>
      <w:r w:rsidR="005D0BA7">
        <w:t xml:space="preserve"> </w:t>
      </w:r>
      <w:r w:rsidRPr="00E14A6A">
        <w:t>working days after the day the report is given to the Minister.</w:t>
      </w:r>
    </w:p>
    <w:p w14:paraId="3A51AFC2" w14:textId="77777777" w:rsidR="006347B9" w:rsidRPr="00E14A6A" w:rsidRDefault="006347B9" w:rsidP="006347B9">
      <w:pPr>
        <w:pStyle w:val="AH5Sec"/>
      </w:pPr>
      <w:bookmarkStart w:id="78" w:name="_Toc170989455"/>
      <w:r w:rsidRPr="006B7E5D">
        <w:rPr>
          <w:rStyle w:val="CharSectNo"/>
        </w:rPr>
        <w:t>49</w:t>
      </w:r>
      <w:r w:rsidRPr="00E14A6A">
        <w:tab/>
        <w:t>Decision about cancellation proposal</w:t>
      </w:r>
      <w:bookmarkEnd w:id="78"/>
    </w:p>
    <w:p w14:paraId="6AD08562" w14:textId="77777777" w:rsidR="006347B9" w:rsidRPr="00E14A6A" w:rsidRDefault="006347B9" w:rsidP="00A2426E">
      <w:pPr>
        <w:pStyle w:val="Amain"/>
        <w:keepNext/>
      </w:pPr>
      <w:r w:rsidRPr="00E14A6A">
        <w:tab/>
        <w:t>(1)</w:t>
      </w:r>
      <w:r w:rsidRPr="00E14A6A">
        <w:tab/>
        <w:t>If the council receives a cancellation proposal about a registered place or object, or proposes cancellation on its own initiative, the council must by written notice either—</w:t>
      </w:r>
    </w:p>
    <w:p w14:paraId="5C99ED9F" w14:textId="77777777" w:rsidR="006347B9" w:rsidRPr="00E14A6A" w:rsidRDefault="006347B9" w:rsidP="006347B9">
      <w:pPr>
        <w:pStyle w:val="Apara"/>
      </w:pPr>
      <w:r w:rsidRPr="00E14A6A">
        <w:tab/>
        <w:t>(a)</w:t>
      </w:r>
      <w:r w:rsidRPr="00E14A6A">
        <w:tab/>
        <w:t>decide to end the registration of the place or object, in accordance with the proposal by entering the following information in the heritage register:</w:t>
      </w:r>
    </w:p>
    <w:p w14:paraId="183DD1B1" w14:textId="77777777" w:rsidR="006347B9" w:rsidRPr="00E14A6A" w:rsidRDefault="006347B9" w:rsidP="006347B9">
      <w:pPr>
        <w:pStyle w:val="Asubpara"/>
        <w:rPr>
          <w:lang w:eastAsia="en-AU"/>
        </w:rPr>
      </w:pPr>
      <w:r w:rsidRPr="00E14A6A">
        <w:tab/>
      </w:r>
      <w:r w:rsidRPr="00E14A6A">
        <w:rPr>
          <w:lang w:eastAsia="en-AU"/>
        </w:rPr>
        <w:t>(i)</w:t>
      </w:r>
      <w:r w:rsidRPr="00E14A6A">
        <w:rPr>
          <w:lang w:eastAsia="en-AU"/>
        </w:rPr>
        <w:tab/>
        <w:t>particulars of the place or object and its registration;</w:t>
      </w:r>
    </w:p>
    <w:p w14:paraId="16A2407B" w14:textId="77777777" w:rsidR="006347B9" w:rsidRPr="00E14A6A" w:rsidRDefault="006347B9" w:rsidP="006347B9">
      <w:pPr>
        <w:pStyle w:val="Asubpara"/>
        <w:rPr>
          <w:lang w:eastAsia="en-AU"/>
        </w:rPr>
      </w:pPr>
      <w:r w:rsidRPr="00E14A6A">
        <w:rPr>
          <w:lang w:eastAsia="en-AU"/>
        </w:rPr>
        <w:tab/>
        <w:t>(ii)</w:t>
      </w:r>
      <w:r w:rsidRPr="00E14A6A">
        <w:rPr>
          <w:lang w:eastAsia="en-AU"/>
        </w:rPr>
        <w:tab/>
        <w:t>the reasons for the decision;</w:t>
      </w:r>
    </w:p>
    <w:p w14:paraId="6990659B" w14:textId="77777777" w:rsidR="006347B9" w:rsidRPr="00E14A6A" w:rsidRDefault="006347B9" w:rsidP="006347B9">
      <w:pPr>
        <w:pStyle w:val="Asubpara"/>
        <w:rPr>
          <w:lang w:eastAsia="en-AU"/>
        </w:rPr>
      </w:pPr>
      <w:r w:rsidRPr="00E14A6A">
        <w:rPr>
          <w:lang w:eastAsia="en-AU"/>
        </w:rPr>
        <w:lastRenderedPageBreak/>
        <w:tab/>
        <w:t>(iii)</w:t>
      </w:r>
      <w:r w:rsidRPr="00E14A6A">
        <w:rPr>
          <w:lang w:eastAsia="en-AU"/>
        </w:rPr>
        <w:tab/>
        <w:t xml:space="preserve">the date the decision takes effect (the </w:t>
      </w:r>
      <w:r w:rsidRPr="00E14A6A">
        <w:rPr>
          <w:rStyle w:val="charBoldItals"/>
        </w:rPr>
        <w:t>cancellation date</w:t>
      </w:r>
      <w:r w:rsidRPr="00E14A6A">
        <w:rPr>
          <w:lang w:eastAsia="en-AU"/>
        </w:rPr>
        <w:t>); or</w:t>
      </w:r>
    </w:p>
    <w:p w14:paraId="6396CA9E" w14:textId="77777777" w:rsidR="006347B9" w:rsidRPr="00E14A6A" w:rsidRDefault="006347B9" w:rsidP="006347B9">
      <w:pPr>
        <w:pStyle w:val="Apara"/>
      </w:pPr>
      <w:r w:rsidRPr="00E14A6A">
        <w:rPr>
          <w:lang w:eastAsia="en-AU"/>
        </w:rPr>
        <w:tab/>
      </w:r>
      <w:r w:rsidRPr="00E14A6A">
        <w:t>(b)</w:t>
      </w:r>
      <w:r w:rsidRPr="00E14A6A">
        <w:tab/>
        <w:t>decide not to end the registration of the place or object.</w:t>
      </w:r>
    </w:p>
    <w:p w14:paraId="2AE7EB0A" w14:textId="77777777" w:rsidR="006347B9" w:rsidRPr="00E14A6A" w:rsidRDefault="006347B9" w:rsidP="006347B9">
      <w:pPr>
        <w:pStyle w:val="Amain"/>
      </w:pPr>
      <w:r w:rsidRPr="00E14A6A">
        <w:rPr>
          <w:lang w:eastAsia="en-AU"/>
        </w:rPr>
        <w:tab/>
      </w:r>
      <w:r w:rsidRPr="00E14A6A">
        <w:t>(2)</w:t>
      </w:r>
      <w:r w:rsidRPr="00E14A6A">
        <w:tab/>
        <w:t xml:space="preserve">However, any decision of the council under </w:t>
      </w:r>
      <w:r w:rsidR="0020014C" w:rsidRPr="00577D54">
        <w:t>subsection (1) (a)</w:t>
      </w:r>
      <w:r w:rsidRPr="00E14A6A">
        <w:t xml:space="preserve"> may only be made if—</w:t>
      </w:r>
    </w:p>
    <w:p w14:paraId="1E3097BB" w14:textId="77777777" w:rsidR="006347B9" w:rsidRPr="00E14A6A" w:rsidRDefault="006347B9" w:rsidP="006347B9">
      <w:pPr>
        <w:pStyle w:val="Apara"/>
      </w:pPr>
      <w:r w:rsidRPr="00E14A6A">
        <w:tab/>
        <w:t>(a)</w:t>
      </w:r>
      <w:r w:rsidRPr="00E14A6A">
        <w:tab/>
        <w:t>the council is satisfied on reasonable grounds that the place or object no longer has heritage significance; and</w:t>
      </w:r>
    </w:p>
    <w:p w14:paraId="4939A425" w14:textId="77777777" w:rsidR="006347B9" w:rsidRPr="00E14A6A" w:rsidRDefault="006347B9" w:rsidP="006347B9">
      <w:pPr>
        <w:pStyle w:val="Apara"/>
      </w:pPr>
      <w:r w:rsidRPr="00E14A6A">
        <w:tab/>
        <w:t>(b)</w:t>
      </w:r>
      <w:r w:rsidRPr="00E14A6A">
        <w:tab/>
        <w:t>the council has complied with any direction given by the Minister under section 48.</w:t>
      </w:r>
    </w:p>
    <w:p w14:paraId="435AF6A8" w14:textId="77777777" w:rsidR="006347B9" w:rsidRPr="00E14A6A" w:rsidRDefault="006347B9" w:rsidP="006347B9">
      <w:pPr>
        <w:pStyle w:val="Amain"/>
      </w:pPr>
      <w:r w:rsidRPr="00E14A6A">
        <w:tab/>
        <w:t>(3)</w:t>
      </w:r>
      <w:r w:rsidRPr="00E14A6A">
        <w:tab/>
        <w:t>The cancellation date must not be a date that happens before the end of the period an interested person may apply to the ACAT for a review of the decision.</w:t>
      </w:r>
    </w:p>
    <w:p w14:paraId="13B5755C" w14:textId="77777777" w:rsidR="009D6864" w:rsidRPr="0092630A" w:rsidRDefault="009D6864" w:rsidP="007D2F8C">
      <w:pPr>
        <w:pStyle w:val="Amain"/>
        <w:rPr>
          <w:lang w:eastAsia="en-AU"/>
        </w:rPr>
      </w:pPr>
      <w:r w:rsidRPr="0092630A">
        <w:rPr>
          <w:lang w:eastAsia="en-AU"/>
        </w:rPr>
        <w:tab/>
        <w:t>(4)</w:t>
      </w:r>
      <w:r w:rsidRPr="0092630A">
        <w:rPr>
          <w:lang w:eastAsia="en-AU"/>
        </w:rPr>
        <w:tab/>
        <w:t>A notice under subsection (1)—</w:t>
      </w:r>
    </w:p>
    <w:p w14:paraId="3363F43C" w14:textId="77777777" w:rsidR="009D6864" w:rsidRPr="0092630A" w:rsidRDefault="009D6864" w:rsidP="007D2F8C">
      <w:pPr>
        <w:pStyle w:val="Apara"/>
        <w:rPr>
          <w:lang w:eastAsia="en-AU"/>
        </w:rPr>
      </w:pPr>
      <w:r w:rsidRPr="0092630A">
        <w:rPr>
          <w:lang w:eastAsia="en-AU"/>
        </w:rPr>
        <w:tab/>
        <w:t>(a)</w:t>
      </w:r>
      <w:r w:rsidRPr="0092630A">
        <w:rPr>
          <w:lang w:eastAsia="en-AU"/>
        </w:rPr>
        <w:tab/>
        <w:t xml:space="preserve">is a notifiable instrument; and </w:t>
      </w:r>
    </w:p>
    <w:p w14:paraId="1C9D62E9" w14:textId="4670272C" w:rsidR="009D6864" w:rsidRPr="0092630A" w:rsidRDefault="009D6864" w:rsidP="007D2F8C">
      <w:pPr>
        <w:pStyle w:val="Apara"/>
        <w:rPr>
          <w:lang w:eastAsia="en-AU"/>
        </w:rPr>
      </w:pPr>
      <w:r w:rsidRPr="0092630A">
        <w:rPr>
          <w:lang w:eastAsia="en-AU"/>
        </w:rPr>
        <w:tab/>
        <w:t>(b)</w:t>
      </w:r>
      <w:r w:rsidRPr="0092630A">
        <w:rPr>
          <w:lang w:eastAsia="en-AU"/>
        </w:rPr>
        <w:tab/>
        <w:t xml:space="preserve">must be notified under the </w:t>
      </w:r>
      <w:hyperlink r:id="rId88" w:tooltip="A2001-14" w:history="1">
        <w:r w:rsidRPr="0092630A">
          <w:rPr>
            <w:rStyle w:val="charCitHyperlinkAbbrev"/>
          </w:rPr>
          <w:t>Legislation Act</w:t>
        </w:r>
      </w:hyperlink>
      <w:r w:rsidRPr="0092630A">
        <w:rPr>
          <w:lang w:eastAsia="en-AU"/>
        </w:rPr>
        <w:t xml:space="preserve"> within 5</w:t>
      </w:r>
      <w:r w:rsidR="005D0BA7">
        <w:rPr>
          <w:lang w:eastAsia="en-AU"/>
        </w:rPr>
        <w:t xml:space="preserve"> </w:t>
      </w:r>
      <w:r w:rsidRPr="0092630A">
        <w:rPr>
          <w:lang w:eastAsia="en-AU"/>
        </w:rPr>
        <w:t>working days after the day the decision is made.</w:t>
      </w:r>
    </w:p>
    <w:p w14:paraId="5CE85890" w14:textId="77777777" w:rsidR="009D6864" w:rsidRPr="0092630A" w:rsidRDefault="009D6864" w:rsidP="00C72910">
      <w:pPr>
        <w:pStyle w:val="Amain"/>
        <w:rPr>
          <w:lang w:eastAsia="en-AU"/>
        </w:rPr>
      </w:pPr>
      <w:r w:rsidRPr="0092630A">
        <w:rPr>
          <w:lang w:eastAsia="en-AU"/>
        </w:rPr>
        <w:tab/>
        <w:t>(</w:t>
      </w:r>
      <w:r>
        <w:rPr>
          <w:lang w:eastAsia="en-AU"/>
        </w:rPr>
        <w:t>5</w:t>
      </w:r>
      <w:r w:rsidRPr="0092630A">
        <w:rPr>
          <w:lang w:eastAsia="en-AU"/>
        </w:rPr>
        <w:t>)</w:t>
      </w:r>
      <w:r w:rsidRPr="0092630A">
        <w:rPr>
          <w:lang w:eastAsia="en-AU"/>
        </w:rPr>
        <w:tab/>
        <w:t>The council must, as soon as practicable, give additional public notice of a notice under subsection (1).</w:t>
      </w:r>
    </w:p>
    <w:p w14:paraId="589A76EF" w14:textId="08D35135" w:rsidR="009D6864" w:rsidRPr="0092630A" w:rsidRDefault="009D6864" w:rsidP="009D6864">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89" w:tooltip="A2001-14" w:history="1">
        <w:r w:rsidRPr="0092630A">
          <w:rPr>
            <w:rStyle w:val="charCitHyperlinkAbbrev"/>
          </w:rPr>
          <w:t>Legislation Act</w:t>
        </w:r>
      </w:hyperlink>
      <w:r w:rsidRPr="0092630A">
        <w:rPr>
          <w:lang w:eastAsia="en-AU"/>
        </w:rPr>
        <w:t>, dict, pt 1). The requirement in s (</w:t>
      </w:r>
      <w:r>
        <w:rPr>
          <w:lang w:eastAsia="en-AU"/>
        </w:rPr>
        <w:t>5</w:t>
      </w:r>
      <w:r w:rsidRPr="0092630A">
        <w:rPr>
          <w:lang w:eastAsia="en-AU"/>
        </w:rPr>
        <w:t>) is in addition to the requirement for notification on the legislation register as a notifiable instrument.</w:t>
      </w:r>
    </w:p>
    <w:p w14:paraId="38D19ADF" w14:textId="77777777" w:rsidR="006347B9" w:rsidRPr="00E14A6A" w:rsidRDefault="006347B9" w:rsidP="006347B9">
      <w:pPr>
        <w:pStyle w:val="Amain"/>
      </w:pPr>
      <w:r w:rsidRPr="00E14A6A">
        <w:tab/>
        <w:t>(</w:t>
      </w:r>
      <w:r w:rsidR="009D6864">
        <w:t>6</w:t>
      </w:r>
      <w:r w:rsidRPr="00E14A6A">
        <w:t>)</w:t>
      </w:r>
      <w:r w:rsidRPr="00E14A6A">
        <w:tab/>
        <w:t>The council must take reasonable steps to give a copy of the notice to each interested person within 15 working days after the day the decision is made.</w:t>
      </w:r>
    </w:p>
    <w:p w14:paraId="5C2F3401" w14:textId="77777777" w:rsidR="00283E38" w:rsidRDefault="00283E38">
      <w:pPr>
        <w:pStyle w:val="AH5Sec"/>
      </w:pPr>
      <w:bookmarkStart w:id="79" w:name="_Toc170989456"/>
      <w:r w:rsidRPr="006B7E5D">
        <w:rPr>
          <w:rStyle w:val="CharSectNo"/>
        </w:rPr>
        <w:lastRenderedPageBreak/>
        <w:t>50</w:t>
      </w:r>
      <w:r>
        <w:tab/>
        <w:t>Partial cancellation of registration of place or object</w:t>
      </w:r>
      <w:bookmarkEnd w:id="79"/>
    </w:p>
    <w:p w14:paraId="19EADFC9" w14:textId="77777777" w:rsidR="00283E38" w:rsidRDefault="00283E38" w:rsidP="0068684F">
      <w:pPr>
        <w:pStyle w:val="Amain"/>
        <w:keepNext/>
      </w:pPr>
      <w:r>
        <w:tab/>
        <w:t>(1)</w:t>
      </w:r>
      <w:r>
        <w:tab/>
        <w:t>In this part:</w:t>
      </w:r>
    </w:p>
    <w:p w14:paraId="6297D831" w14:textId="77777777" w:rsidR="00283E38" w:rsidRDefault="00283E38" w:rsidP="0068684F">
      <w:pPr>
        <w:pStyle w:val="aDef"/>
        <w:keepNext/>
      </w:pPr>
      <w:r>
        <w:rPr>
          <w:rStyle w:val="charBoldItals"/>
        </w:rPr>
        <w:t>cancellation</w:t>
      </w:r>
      <w:r>
        <w:t xml:space="preserve"> includes partial cancellation. </w:t>
      </w:r>
    </w:p>
    <w:p w14:paraId="764DB626" w14:textId="77777777" w:rsidR="00283E38" w:rsidRDefault="00283E38">
      <w:pPr>
        <w:pStyle w:val="aDef"/>
      </w:pPr>
      <w:r>
        <w:rPr>
          <w:rStyle w:val="charBoldItals"/>
        </w:rPr>
        <w:t>partial cancellation</w:t>
      </w:r>
      <w:r>
        <w:t xml:space="preserve"> means the exclusion of part of a registered place or object.</w:t>
      </w:r>
    </w:p>
    <w:p w14:paraId="1E51D4A8" w14:textId="77777777" w:rsidR="00283E38" w:rsidRDefault="00283E38">
      <w:pPr>
        <w:pStyle w:val="Amain"/>
      </w:pPr>
      <w:r>
        <w:tab/>
        <w:t>(2)</w:t>
      </w:r>
      <w:r>
        <w:tab/>
        <w:t>This part applies to a partial cancellation as if—</w:t>
      </w:r>
    </w:p>
    <w:p w14:paraId="4457E675" w14:textId="77777777" w:rsidR="00283E38" w:rsidRDefault="00283E38">
      <w:pPr>
        <w:pStyle w:val="Apara"/>
      </w:pPr>
      <w:r>
        <w:tab/>
        <w:t>(a)</w:t>
      </w:r>
      <w:r>
        <w:tab/>
        <w:t>a reference to a registered place or object were a reference to the part of the place or object to be excluded; and</w:t>
      </w:r>
    </w:p>
    <w:p w14:paraId="7B30DD88" w14:textId="77777777" w:rsidR="00283E38" w:rsidRDefault="00283E38">
      <w:pPr>
        <w:pStyle w:val="Apara"/>
      </w:pPr>
      <w:r>
        <w:tab/>
        <w:t>(b)</w:t>
      </w:r>
      <w:r>
        <w:tab/>
        <w:t>all other necessary changes, including any changes prescribed by regulation, were made.</w:t>
      </w:r>
    </w:p>
    <w:p w14:paraId="1CAFB21B" w14:textId="77777777" w:rsidR="00283E38" w:rsidRDefault="00283E38">
      <w:pPr>
        <w:pStyle w:val="PageBreak"/>
      </w:pPr>
      <w:r>
        <w:br w:type="page"/>
      </w:r>
    </w:p>
    <w:p w14:paraId="1B50677D" w14:textId="77777777" w:rsidR="006347B9" w:rsidRPr="006B7E5D" w:rsidRDefault="006347B9" w:rsidP="006347B9">
      <w:pPr>
        <w:pStyle w:val="AH2Part"/>
      </w:pPr>
      <w:bookmarkStart w:id="80" w:name="_Toc170989457"/>
      <w:r w:rsidRPr="006B7E5D">
        <w:rPr>
          <w:rStyle w:val="CharPartNo"/>
        </w:rPr>
        <w:lastRenderedPageBreak/>
        <w:t>Part 8</w:t>
      </w:r>
      <w:r w:rsidRPr="00E14A6A">
        <w:tab/>
      </w:r>
      <w:r w:rsidRPr="006B7E5D">
        <w:rPr>
          <w:rStyle w:val="CharPartText"/>
        </w:rPr>
        <w:t>Management of Aboriginal places and Aboriginal objects</w:t>
      </w:r>
      <w:bookmarkEnd w:id="80"/>
    </w:p>
    <w:p w14:paraId="769EEA4B" w14:textId="77777777" w:rsidR="00283E38" w:rsidRDefault="00283E38">
      <w:pPr>
        <w:pStyle w:val="AH5Sec"/>
        <w:rPr>
          <w:b w:val="0"/>
          <w:bCs/>
          <w:color w:val="000000"/>
        </w:rPr>
      </w:pPr>
      <w:bookmarkStart w:id="81" w:name="_Toc170989458"/>
      <w:r w:rsidRPr="006B7E5D">
        <w:rPr>
          <w:rStyle w:val="CharSectNo"/>
        </w:rPr>
        <w:t>51</w:t>
      </w:r>
      <w:r>
        <w:rPr>
          <w:color w:val="000000"/>
        </w:rPr>
        <w:tab/>
        <w:t>Reporting discovery of Aboriginal place or object</w:t>
      </w:r>
      <w:bookmarkEnd w:id="81"/>
    </w:p>
    <w:p w14:paraId="498F2ED0" w14:textId="77777777" w:rsidR="00283E38" w:rsidRDefault="00283E38">
      <w:pPr>
        <w:pStyle w:val="Amain"/>
      </w:pPr>
      <w:r>
        <w:tab/>
        <w:t>(1)</w:t>
      </w:r>
      <w:r>
        <w:tab/>
        <w:t>A person commits an offence if the person—</w:t>
      </w:r>
    </w:p>
    <w:p w14:paraId="1503CD3D" w14:textId="77777777" w:rsidR="00283E38" w:rsidRDefault="00283E38">
      <w:pPr>
        <w:pStyle w:val="Apara"/>
      </w:pPr>
      <w:r>
        <w:tab/>
        <w:t>(a)</w:t>
      </w:r>
      <w:r>
        <w:tab/>
        <w:t>discovers an Aboriginal place or object; and</w:t>
      </w:r>
    </w:p>
    <w:p w14:paraId="4DE5514F" w14:textId="77777777" w:rsidR="00283E38" w:rsidRDefault="00283E38">
      <w:pPr>
        <w:pStyle w:val="Apara"/>
      </w:pPr>
      <w:r>
        <w:tab/>
        <w:t>(b)</w:t>
      </w:r>
      <w:r>
        <w:tab/>
        <w:t xml:space="preserve">has reasonable grounds to believe it is an Aboriginal place or object; and </w:t>
      </w:r>
    </w:p>
    <w:p w14:paraId="716D2DB8" w14:textId="77777777" w:rsidR="00283E38" w:rsidRDefault="00283E38">
      <w:pPr>
        <w:pStyle w:val="Apara"/>
      </w:pPr>
      <w:r>
        <w:tab/>
        <w:t>(c)</w:t>
      </w:r>
      <w:r>
        <w:tab/>
        <w:t>fails to take reasonable steps to report the discovery to the council, in accordance with subsection (2), as soon as practicable after the day of the discovery.</w:t>
      </w:r>
    </w:p>
    <w:p w14:paraId="047FECE0" w14:textId="2F28CA8D" w:rsidR="00283E38" w:rsidRDefault="00283E38">
      <w:pPr>
        <w:pStyle w:val="Penalty"/>
      </w:pPr>
      <w:r>
        <w:t xml:space="preserve">Maximum penalty: </w:t>
      </w:r>
      <w:r w:rsidR="00802B0C">
        <w:t xml:space="preserve"> </w:t>
      </w:r>
      <w:r>
        <w:t>5 penalty units.</w:t>
      </w:r>
    </w:p>
    <w:p w14:paraId="3AAEF8C2" w14:textId="77777777" w:rsidR="00283E38" w:rsidRDefault="00283E38" w:rsidP="00C72910">
      <w:pPr>
        <w:pStyle w:val="Amain"/>
      </w:pPr>
      <w:r>
        <w:tab/>
        <w:t>(2)</w:t>
      </w:r>
      <w:r>
        <w:tab/>
        <w:t>The report must be in writing and must include the following:</w:t>
      </w:r>
    </w:p>
    <w:p w14:paraId="658A0AD5" w14:textId="77777777" w:rsidR="00283E38" w:rsidRDefault="00283E38">
      <w:pPr>
        <w:pStyle w:val="Apara"/>
        <w:rPr>
          <w:color w:val="000000"/>
        </w:rPr>
      </w:pPr>
      <w:r>
        <w:rPr>
          <w:color w:val="000000"/>
        </w:rPr>
        <w:tab/>
        <w:t>(a)</w:t>
      </w:r>
      <w:r>
        <w:rPr>
          <w:color w:val="000000"/>
        </w:rPr>
        <w:tab/>
        <w:t>a description of the place or object and its location;</w:t>
      </w:r>
    </w:p>
    <w:p w14:paraId="7BCE7DD8" w14:textId="77777777" w:rsidR="00283E38" w:rsidRDefault="00283E38">
      <w:pPr>
        <w:pStyle w:val="Apara"/>
        <w:rPr>
          <w:color w:val="000000"/>
        </w:rPr>
      </w:pPr>
      <w:r>
        <w:rPr>
          <w:color w:val="000000"/>
        </w:rPr>
        <w:tab/>
        <w:t>(b)</w:t>
      </w:r>
      <w:r>
        <w:rPr>
          <w:color w:val="000000"/>
        </w:rPr>
        <w:tab/>
        <w:t xml:space="preserve">the person’s name and address; </w:t>
      </w:r>
    </w:p>
    <w:p w14:paraId="3BBEB9F6" w14:textId="77777777" w:rsidR="00283E38" w:rsidRDefault="00283E38">
      <w:pPr>
        <w:pStyle w:val="Apara"/>
        <w:rPr>
          <w:color w:val="000000"/>
        </w:rPr>
      </w:pPr>
      <w:r>
        <w:rPr>
          <w:color w:val="000000"/>
        </w:rPr>
        <w:tab/>
        <w:t>(c)</w:t>
      </w:r>
      <w:r>
        <w:rPr>
          <w:color w:val="000000"/>
        </w:rPr>
        <w:tab/>
        <w:t>if known by the person—the name and address of the owner or occupier of the place where the discovery was made.</w:t>
      </w:r>
    </w:p>
    <w:p w14:paraId="1EF0DAD3" w14:textId="7A347554" w:rsidR="00283E38" w:rsidRDefault="00283E38">
      <w:pPr>
        <w:pStyle w:val="Amain"/>
      </w:pPr>
      <w:r>
        <w:tab/>
        <w:t>(3)</w:t>
      </w:r>
      <w:r>
        <w:tab/>
        <w:t>A discovery is taken to be reported to the council as soon as practicable if the discovery is reported to the council within 5</w:t>
      </w:r>
      <w:r w:rsidR="005D0BA7">
        <w:t xml:space="preserve"> </w:t>
      </w:r>
      <w:r>
        <w:t>working days after the day of the discovery.</w:t>
      </w:r>
    </w:p>
    <w:p w14:paraId="19079CEF" w14:textId="3982116B" w:rsidR="00283E38" w:rsidRDefault="00283E38">
      <w:pPr>
        <w:pStyle w:val="Amain"/>
      </w:pPr>
      <w:r>
        <w:tab/>
        <w:t>(4)</w:t>
      </w:r>
      <w:r>
        <w:tab/>
        <w:t>An offence against this section</w:t>
      </w:r>
      <w:r w:rsidR="005D0BA7">
        <w:t xml:space="preserve"> </w:t>
      </w:r>
      <w:r>
        <w:t>is a strict liability offence.</w:t>
      </w:r>
    </w:p>
    <w:p w14:paraId="541C2CDA" w14:textId="77777777" w:rsidR="00283E38" w:rsidRDefault="00283E38">
      <w:pPr>
        <w:pStyle w:val="AH5Sec"/>
        <w:rPr>
          <w:color w:val="000000"/>
        </w:rPr>
      </w:pPr>
      <w:bookmarkStart w:id="82" w:name="_Toc170989459"/>
      <w:r w:rsidRPr="006B7E5D">
        <w:rPr>
          <w:rStyle w:val="CharSectNo"/>
        </w:rPr>
        <w:t>52</w:t>
      </w:r>
      <w:r>
        <w:rPr>
          <w:color w:val="000000"/>
        </w:rPr>
        <w:tab/>
        <w:t>Exceptions to reporting obligation</w:t>
      </w:r>
      <w:bookmarkEnd w:id="82"/>
    </w:p>
    <w:p w14:paraId="57F19198" w14:textId="77777777" w:rsidR="00283E38" w:rsidRDefault="00283E38">
      <w:pPr>
        <w:pStyle w:val="Amainreturn"/>
        <w:rPr>
          <w:color w:val="000000"/>
        </w:rPr>
      </w:pPr>
      <w:r>
        <w:rPr>
          <w:color w:val="000000"/>
        </w:rPr>
        <w:t>Section 51 does not apply to—</w:t>
      </w:r>
    </w:p>
    <w:p w14:paraId="696B4B5C" w14:textId="77777777" w:rsidR="00283E38" w:rsidRDefault="00283E38">
      <w:pPr>
        <w:pStyle w:val="Apara"/>
      </w:pPr>
      <w:r>
        <w:tab/>
        <w:t>(a)</w:t>
      </w:r>
      <w:r>
        <w:tab/>
        <w:t>a registered place or object; or</w:t>
      </w:r>
    </w:p>
    <w:p w14:paraId="5436EBC7" w14:textId="77777777" w:rsidR="00283E38" w:rsidRDefault="00283E38">
      <w:pPr>
        <w:pStyle w:val="Apara"/>
      </w:pPr>
      <w:r>
        <w:tab/>
        <w:t>(b)</w:t>
      </w:r>
      <w:r>
        <w:tab/>
        <w:t>a person who has a traditional Aboriginal affiliation with the land where the place or object was discovered.</w:t>
      </w:r>
    </w:p>
    <w:p w14:paraId="5A000596" w14:textId="77777777" w:rsidR="00283E38" w:rsidRDefault="00283E38">
      <w:pPr>
        <w:pStyle w:val="AH5Sec"/>
      </w:pPr>
      <w:bookmarkStart w:id="83" w:name="_Toc170989460"/>
      <w:r w:rsidRPr="006B7E5D">
        <w:rPr>
          <w:rStyle w:val="CharSectNo"/>
        </w:rPr>
        <w:lastRenderedPageBreak/>
        <w:t>53</w:t>
      </w:r>
      <w:r>
        <w:tab/>
        <w:t>Assessing heritage significance of reported Aboriginal places and objects</w:t>
      </w:r>
      <w:bookmarkEnd w:id="83"/>
    </w:p>
    <w:p w14:paraId="4DE33298" w14:textId="6BAA90E6" w:rsidR="00283E38" w:rsidRDefault="00283E38">
      <w:pPr>
        <w:pStyle w:val="Amainreturn"/>
      </w:pPr>
      <w:r>
        <w:t>As soon as practicable after a place or object is reported under section</w:t>
      </w:r>
      <w:r w:rsidR="00C72910">
        <w:t> </w:t>
      </w:r>
      <w:r>
        <w:t>51, the council must—</w:t>
      </w:r>
    </w:p>
    <w:p w14:paraId="2018C8AA" w14:textId="77777777" w:rsidR="00283E38" w:rsidRDefault="00283E38">
      <w:pPr>
        <w:pStyle w:val="Apara"/>
      </w:pPr>
      <w:r>
        <w:tab/>
        <w:t>(a)</w:t>
      </w:r>
      <w:r>
        <w:tab/>
        <w:t>arrange consultation under section 31 with each representative Aboriginal organisation in relation to the place or object; and</w:t>
      </w:r>
    </w:p>
    <w:p w14:paraId="71D6D442" w14:textId="77777777" w:rsidR="00283E38" w:rsidRDefault="00283E38">
      <w:pPr>
        <w:pStyle w:val="Apara"/>
      </w:pPr>
      <w:r>
        <w:tab/>
        <w:t>(b)</w:t>
      </w:r>
      <w:r>
        <w:tab/>
        <w:t>decide whether the place or object is to be provisionally registered.</w:t>
      </w:r>
    </w:p>
    <w:p w14:paraId="5999D226" w14:textId="77777777" w:rsidR="006347B9" w:rsidRPr="00E14A6A" w:rsidRDefault="006347B9" w:rsidP="006347B9">
      <w:pPr>
        <w:pStyle w:val="AH5Sec"/>
        <w:rPr>
          <w:lang w:eastAsia="en-AU"/>
        </w:rPr>
      </w:pPr>
      <w:bookmarkStart w:id="84" w:name="_Toc170989461"/>
      <w:r w:rsidRPr="006B7E5D">
        <w:rPr>
          <w:rStyle w:val="CharSectNo"/>
        </w:rPr>
        <w:t>53A</w:t>
      </w:r>
      <w:r w:rsidRPr="00E14A6A">
        <w:tab/>
      </w:r>
      <w:r w:rsidRPr="00E14A6A">
        <w:rPr>
          <w:rFonts w:cs="Arial"/>
          <w:bCs/>
          <w:szCs w:val="24"/>
          <w:lang w:eastAsia="en-AU"/>
        </w:rPr>
        <w:t>Repository for Territory-owned Aboriginal objects</w:t>
      </w:r>
      <w:bookmarkEnd w:id="84"/>
    </w:p>
    <w:p w14:paraId="7D1FE47A" w14:textId="77777777" w:rsidR="006347B9" w:rsidRPr="00E14A6A" w:rsidRDefault="006347B9" w:rsidP="006347B9">
      <w:pPr>
        <w:pStyle w:val="Amainreturn"/>
        <w:rPr>
          <w:lang w:eastAsia="en-AU"/>
        </w:rPr>
      </w:pPr>
      <w:r w:rsidRPr="00E14A6A">
        <w:rPr>
          <w:lang w:eastAsia="en-AU"/>
        </w:rPr>
        <w:t>The Minister must ensure that each Aboriginal object owned by the Territory is kept in a repository declared under section 53B.</w:t>
      </w:r>
    </w:p>
    <w:p w14:paraId="4B8D1302" w14:textId="77777777" w:rsidR="006347B9" w:rsidRPr="00E14A6A" w:rsidRDefault="006347B9" w:rsidP="006347B9">
      <w:pPr>
        <w:pStyle w:val="AH5Sec"/>
        <w:rPr>
          <w:lang w:eastAsia="en-AU"/>
        </w:rPr>
      </w:pPr>
      <w:bookmarkStart w:id="85" w:name="_Toc170989462"/>
      <w:r w:rsidRPr="006B7E5D">
        <w:rPr>
          <w:rStyle w:val="CharSectNo"/>
        </w:rPr>
        <w:t>53B</w:t>
      </w:r>
      <w:r w:rsidRPr="00E14A6A">
        <w:tab/>
        <w:t>Declaration of r</w:t>
      </w:r>
      <w:r w:rsidRPr="00E14A6A">
        <w:rPr>
          <w:rFonts w:cs="Arial"/>
          <w:bCs/>
          <w:szCs w:val="24"/>
          <w:lang w:eastAsia="en-AU"/>
        </w:rPr>
        <w:t>epository</w:t>
      </w:r>
      <w:bookmarkEnd w:id="85"/>
    </w:p>
    <w:p w14:paraId="7E1F02C6" w14:textId="77777777" w:rsidR="006347B9" w:rsidRPr="00E14A6A" w:rsidRDefault="006347B9" w:rsidP="006347B9">
      <w:pPr>
        <w:pStyle w:val="Amain"/>
        <w:rPr>
          <w:lang w:eastAsia="en-AU"/>
        </w:rPr>
      </w:pPr>
      <w:r w:rsidRPr="00E14A6A">
        <w:rPr>
          <w:lang w:eastAsia="en-AU"/>
        </w:rPr>
        <w:tab/>
        <w:t>(1)</w:t>
      </w:r>
      <w:r w:rsidRPr="00E14A6A">
        <w:rPr>
          <w:lang w:eastAsia="en-AU"/>
        </w:rPr>
        <w:tab/>
        <w:t>The Minister may declare a place to be a repository for Aboriginal objects.</w:t>
      </w:r>
    </w:p>
    <w:p w14:paraId="4650DB1C" w14:textId="60481528" w:rsidR="00393534" w:rsidRPr="004F7C1A" w:rsidRDefault="00393534" w:rsidP="00393534">
      <w:pPr>
        <w:pStyle w:val="aNote"/>
        <w:rPr>
          <w:color w:val="000000"/>
        </w:rPr>
      </w:pPr>
      <w:r w:rsidRPr="004F7C1A">
        <w:rPr>
          <w:rStyle w:val="charItals"/>
        </w:rPr>
        <w:t>Note</w:t>
      </w:r>
      <w:r w:rsidRPr="004F7C1A">
        <w:rPr>
          <w:rStyle w:val="charItals"/>
        </w:rPr>
        <w:tab/>
      </w:r>
      <w:r w:rsidRPr="004F7C1A">
        <w:rPr>
          <w:color w:val="000000"/>
        </w:rPr>
        <w:t xml:space="preserve">For laws about delegations, see the </w:t>
      </w:r>
      <w:hyperlink r:id="rId90" w:tooltip="A2001-14" w:history="1">
        <w:r w:rsidRPr="004F7C1A">
          <w:rPr>
            <w:rStyle w:val="charCitHyperlinkAbbrev"/>
          </w:rPr>
          <w:t>Legislation Act</w:t>
        </w:r>
      </w:hyperlink>
      <w:r w:rsidRPr="004F7C1A">
        <w:rPr>
          <w:color w:val="000000"/>
        </w:rPr>
        <w:t>, pt 19.4.</w:t>
      </w:r>
    </w:p>
    <w:p w14:paraId="4AD767B9" w14:textId="77777777" w:rsidR="006347B9" w:rsidRPr="00E14A6A" w:rsidRDefault="006347B9" w:rsidP="006347B9">
      <w:pPr>
        <w:pStyle w:val="Amain"/>
        <w:rPr>
          <w:lang w:eastAsia="en-AU"/>
        </w:rPr>
      </w:pPr>
      <w:r w:rsidRPr="00E14A6A">
        <w:rPr>
          <w:lang w:eastAsia="en-AU"/>
        </w:rPr>
        <w:tab/>
        <w:t>(2)</w:t>
      </w:r>
      <w:r w:rsidRPr="00E14A6A">
        <w:rPr>
          <w:lang w:eastAsia="en-AU"/>
        </w:rPr>
        <w:tab/>
      </w:r>
      <w:r w:rsidRPr="00E14A6A">
        <w:rPr>
          <w:szCs w:val="24"/>
          <w:lang w:eastAsia="en-AU"/>
        </w:rPr>
        <w:t>Before making a declaration, the Minister must consult the council and each representative Aboriginal organisation about the proposed declaration.</w:t>
      </w:r>
    </w:p>
    <w:p w14:paraId="44B2FE1F" w14:textId="77777777" w:rsidR="006347B9" w:rsidRPr="00E14A6A" w:rsidRDefault="006347B9" w:rsidP="006347B9">
      <w:pPr>
        <w:pStyle w:val="Amain"/>
        <w:rPr>
          <w:lang w:eastAsia="en-AU"/>
        </w:rPr>
      </w:pPr>
      <w:r w:rsidRPr="00E14A6A">
        <w:rPr>
          <w:lang w:eastAsia="en-AU"/>
        </w:rPr>
        <w:tab/>
        <w:t>(3)</w:t>
      </w:r>
      <w:r w:rsidRPr="00E14A6A">
        <w:rPr>
          <w:lang w:eastAsia="en-AU"/>
        </w:rPr>
        <w:tab/>
        <w:t>The Minister may declare a place to be a repository only if satisfied on reasonable grounds that the place is suitable for the conservation of Aboriginal objects owned by the Territory.</w:t>
      </w:r>
    </w:p>
    <w:p w14:paraId="21CBC3E7" w14:textId="77777777" w:rsidR="006347B9" w:rsidRPr="00E14A6A" w:rsidRDefault="006347B9" w:rsidP="006347B9">
      <w:pPr>
        <w:pStyle w:val="Amain"/>
        <w:rPr>
          <w:lang w:eastAsia="en-AU"/>
        </w:rPr>
      </w:pPr>
      <w:r w:rsidRPr="00E14A6A">
        <w:rPr>
          <w:lang w:eastAsia="en-AU"/>
        </w:rPr>
        <w:tab/>
        <w:t>(4)</w:t>
      </w:r>
      <w:r w:rsidRPr="00E14A6A">
        <w:rPr>
          <w:lang w:eastAsia="en-AU"/>
        </w:rPr>
        <w:tab/>
        <w:t>A declaration must not include restricted information.</w:t>
      </w:r>
    </w:p>
    <w:p w14:paraId="21274A30" w14:textId="77777777" w:rsidR="006347B9" w:rsidRPr="00E14A6A" w:rsidRDefault="006347B9" w:rsidP="00C72910">
      <w:pPr>
        <w:pStyle w:val="Amain"/>
        <w:rPr>
          <w:lang w:eastAsia="en-AU"/>
        </w:rPr>
      </w:pPr>
      <w:r w:rsidRPr="00E14A6A">
        <w:rPr>
          <w:lang w:eastAsia="en-AU"/>
        </w:rPr>
        <w:tab/>
        <w:t>(5)</w:t>
      </w:r>
      <w:r w:rsidRPr="00E14A6A">
        <w:rPr>
          <w:lang w:eastAsia="en-AU"/>
        </w:rPr>
        <w:tab/>
        <w:t>A declaration is a notifiable instrument.</w:t>
      </w:r>
    </w:p>
    <w:p w14:paraId="7B55E209" w14:textId="3C5B924D" w:rsidR="006347B9" w:rsidRPr="00E14A6A" w:rsidRDefault="006347B9" w:rsidP="006347B9">
      <w:pPr>
        <w:pStyle w:val="aNote"/>
        <w:rPr>
          <w:iCs/>
          <w:lang w:eastAsia="en-AU"/>
        </w:rPr>
      </w:pPr>
      <w:r w:rsidRPr="00E14A6A">
        <w:rPr>
          <w:rStyle w:val="charItals"/>
        </w:rPr>
        <w:t>Note</w:t>
      </w:r>
      <w:r w:rsidRPr="00E14A6A">
        <w:rPr>
          <w:rStyle w:val="charItals"/>
        </w:rPr>
        <w:tab/>
      </w:r>
      <w:r w:rsidRPr="00E14A6A">
        <w:rPr>
          <w:iCs/>
          <w:lang w:eastAsia="en-AU"/>
        </w:rPr>
        <w:t xml:space="preserve">A notifiable instrument must be notified under the </w:t>
      </w:r>
      <w:hyperlink r:id="rId91" w:tooltip="A2001-14" w:history="1">
        <w:r w:rsidRPr="00E14A6A">
          <w:rPr>
            <w:rStyle w:val="charCitHyperlinkAbbrev"/>
          </w:rPr>
          <w:t>Legislation Act</w:t>
        </w:r>
      </w:hyperlink>
      <w:r w:rsidRPr="00E14A6A">
        <w:rPr>
          <w:iCs/>
          <w:lang w:eastAsia="en-AU"/>
        </w:rPr>
        <w:t>.</w:t>
      </w:r>
    </w:p>
    <w:p w14:paraId="28CD61DE" w14:textId="77777777" w:rsidR="006347B9" w:rsidRPr="00E14A6A" w:rsidRDefault="006347B9" w:rsidP="00E75D8D">
      <w:pPr>
        <w:pStyle w:val="AH5Sec"/>
        <w:keepLines/>
        <w:rPr>
          <w:lang w:eastAsia="en-AU"/>
        </w:rPr>
      </w:pPr>
      <w:bookmarkStart w:id="86" w:name="_Toc170989463"/>
      <w:r w:rsidRPr="006B7E5D">
        <w:rPr>
          <w:rStyle w:val="CharSectNo"/>
        </w:rPr>
        <w:lastRenderedPageBreak/>
        <w:t>53C</w:t>
      </w:r>
      <w:r w:rsidRPr="00E14A6A">
        <w:rPr>
          <w:lang w:eastAsia="en-AU"/>
        </w:rPr>
        <w:tab/>
        <w:t>Ownership of Aboriginal objects on territory land</w:t>
      </w:r>
      <w:bookmarkEnd w:id="86"/>
    </w:p>
    <w:p w14:paraId="6A303905" w14:textId="77777777" w:rsidR="006347B9" w:rsidRPr="00E14A6A" w:rsidRDefault="006347B9" w:rsidP="00E75D8D">
      <w:pPr>
        <w:pStyle w:val="Amain"/>
        <w:keepNext/>
        <w:keepLines/>
        <w:rPr>
          <w:lang w:eastAsia="en-AU"/>
        </w:rPr>
      </w:pPr>
      <w:r w:rsidRPr="00E14A6A">
        <w:rPr>
          <w:lang w:eastAsia="en-AU"/>
        </w:rPr>
        <w:tab/>
        <w:t>(1)</w:t>
      </w:r>
      <w:r w:rsidRPr="00E14A6A">
        <w:rPr>
          <w:lang w:eastAsia="en-AU"/>
        </w:rPr>
        <w:tab/>
        <w:t>An Aboriginal object is owned by the Territory if—</w:t>
      </w:r>
    </w:p>
    <w:p w14:paraId="57085792" w14:textId="77777777" w:rsidR="006347B9" w:rsidRPr="00E14A6A" w:rsidRDefault="006347B9" w:rsidP="006347B9">
      <w:pPr>
        <w:pStyle w:val="Apara"/>
        <w:rPr>
          <w:lang w:eastAsia="en-AU"/>
        </w:rPr>
      </w:pPr>
      <w:r w:rsidRPr="00E14A6A">
        <w:rPr>
          <w:lang w:eastAsia="en-AU"/>
        </w:rPr>
        <w:tab/>
        <w:t>(a)</w:t>
      </w:r>
      <w:r w:rsidRPr="00E14A6A">
        <w:rPr>
          <w:lang w:eastAsia="en-AU"/>
        </w:rPr>
        <w:tab/>
        <w:t>the object is located on territory land, and the following apply:</w:t>
      </w:r>
    </w:p>
    <w:p w14:paraId="7614654F" w14:textId="77777777" w:rsidR="006347B9" w:rsidRPr="00E14A6A" w:rsidRDefault="006347B9" w:rsidP="006347B9">
      <w:pPr>
        <w:pStyle w:val="Asubpara"/>
        <w:rPr>
          <w:lang w:eastAsia="en-AU"/>
        </w:rPr>
      </w:pPr>
      <w:r w:rsidRPr="00E14A6A">
        <w:rPr>
          <w:lang w:eastAsia="en-AU"/>
        </w:rPr>
        <w:tab/>
        <w:t>(i)</w:t>
      </w:r>
      <w:r w:rsidRPr="00E14A6A">
        <w:rPr>
          <w:lang w:eastAsia="en-AU"/>
        </w:rPr>
        <w:tab/>
        <w:t>another person or entity does not hold a legal interest in the object;</w:t>
      </w:r>
    </w:p>
    <w:p w14:paraId="077F8FC6" w14:textId="77777777" w:rsidR="006347B9" w:rsidRPr="00E14A6A" w:rsidRDefault="006347B9" w:rsidP="006347B9">
      <w:pPr>
        <w:pStyle w:val="Asubpara"/>
        <w:rPr>
          <w:lang w:eastAsia="en-AU"/>
        </w:rPr>
      </w:pPr>
      <w:r w:rsidRPr="00E14A6A">
        <w:rPr>
          <w:lang w:eastAsia="en-AU"/>
        </w:rPr>
        <w:tab/>
        <w:t>(ii)</w:t>
      </w:r>
      <w:r w:rsidRPr="00E14A6A">
        <w:rPr>
          <w:lang w:eastAsia="en-AU"/>
        </w:rPr>
        <w:tab/>
        <w:t>the Minister has not made a declaration stating that the Territory surrenders its legal interest in the object; or</w:t>
      </w:r>
    </w:p>
    <w:p w14:paraId="43BB4D03" w14:textId="77777777" w:rsidR="006347B9" w:rsidRPr="00E14A6A" w:rsidRDefault="006347B9" w:rsidP="006347B9">
      <w:pPr>
        <w:pStyle w:val="Apara"/>
        <w:rPr>
          <w:lang w:eastAsia="en-AU"/>
        </w:rPr>
      </w:pPr>
      <w:r w:rsidRPr="00E14A6A">
        <w:rPr>
          <w:lang w:eastAsia="en-AU"/>
        </w:rPr>
        <w:tab/>
        <w:t>(b)</w:t>
      </w:r>
      <w:r w:rsidRPr="00E14A6A">
        <w:rPr>
          <w:lang w:eastAsia="en-AU"/>
        </w:rPr>
        <w:tab/>
        <w:t>the object is purchased by the Territory; or</w:t>
      </w:r>
    </w:p>
    <w:p w14:paraId="03863AC5" w14:textId="77777777" w:rsidR="006347B9" w:rsidRPr="00E14A6A" w:rsidRDefault="006347B9" w:rsidP="006347B9">
      <w:pPr>
        <w:pStyle w:val="Apara"/>
        <w:rPr>
          <w:lang w:eastAsia="en-AU"/>
        </w:rPr>
      </w:pPr>
      <w:r w:rsidRPr="00E14A6A">
        <w:rPr>
          <w:lang w:eastAsia="en-AU"/>
        </w:rPr>
        <w:tab/>
        <w:t>(c)</w:t>
      </w:r>
      <w:r w:rsidRPr="00E14A6A">
        <w:rPr>
          <w:lang w:eastAsia="en-AU"/>
        </w:rPr>
        <w:tab/>
        <w:t>the object is given to the Territory by a person who holds an interest in the object.</w:t>
      </w:r>
    </w:p>
    <w:p w14:paraId="4F894067" w14:textId="77777777" w:rsidR="006347B9" w:rsidRPr="00E14A6A" w:rsidRDefault="006347B9" w:rsidP="006347B9">
      <w:pPr>
        <w:pStyle w:val="Amain"/>
        <w:rPr>
          <w:lang w:eastAsia="en-AU"/>
        </w:rPr>
      </w:pPr>
      <w:r w:rsidRPr="00E14A6A">
        <w:rPr>
          <w:lang w:eastAsia="en-AU"/>
        </w:rPr>
        <w:tab/>
        <w:t>(2)</w:t>
      </w:r>
      <w:r w:rsidRPr="00E14A6A">
        <w:rPr>
          <w:lang w:eastAsia="en-AU"/>
        </w:rPr>
        <w:tab/>
        <w:t>A declaration is a disallowable instrument.</w:t>
      </w:r>
    </w:p>
    <w:p w14:paraId="5F788908" w14:textId="7ADD3F19" w:rsidR="006347B9" w:rsidRPr="00E14A6A" w:rsidRDefault="006347B9" w:rsidP="006347B9">
      <w:pPr>
        <w:pStyle w:val="aNote"/>
      </w:pPr>
      <w:r w:rsidRPr="00E14A6A">
        <w:rPr>
          <w:rStyle w:val="charItals"/>
        </w:rPr>
        <w:t>Note</w:t>
      </w:r>
      <w:r w:rsidRPr="00E14A6A">
        <w:rPr>
          <w:rStyle w:val="charItals"/>
        </w:rPr>
        <w:tab/>
      </w:r>
      <w:r w:rsidRPr="00E14A6A">
        <w:t xml:space="preserve">A disallowable instrument must be notified, and presented to the Legislative Assembly, under the </w:t>
      </w:r>
      <w:hyperlink r:id="rId92" w:tooltip="A2001-14" w:history="1">
        <w:r w:rsidRPr="00E14A6A">
          <w:rPr>
            <w:rStyle w:val="charCitHyperlinkAbbrev"/>
          </w:rPr>
          <w:t>Legislation Act</w:t>
        </w:r>
      </w:hyperlink>
      <w:r w:rsidRPr="00E14A6A">
        <w:t>.</w:t>
      </w:r>
    </w:p>
    <w:p w14:paraId="2E2DDB0A" w14:textId="77777777" w:rsidR="00283E38" w:rsidRDefault="00283E38">
      <w:pPr>
        <w:pStyle w:val="PageBreak"/>
      </w:pPr>
      <w:r>
        <w:br w:type="page"/>
      </w:r>
    </w:p>
    <w:p w14:paraId="3038CE06" w14:textId="77777777" w:rsidR="00283E38" w:rsidRPr="006B7E5D" w:rsidRDefault="00283E38">
      <w:pPr>
        <w:pStyle w:val="AH2Part"/>
      </w:pPr>
      <w:bookmarkStart w:id="87" w:name="_Toc170989464"/>
      <w:r w:rsidRPr="006B7E5D">
        <w:rPr>
          <w:rStyle w:val="CharPartNo"/>
        </w:rPr>
        <w:lastRenderedPageBreak/>
        <w:t>Part 9</w:t>
      </w:r>
      <w:r>
        <w:rPr>
          <w:rStyle w:val="CharDivText"/>
          <w:color w:val="000000"/>
        </w:rPr>
        <w:tab/>
      </w:r>
      <w:r w:rsidRPr="006B7E5D">
        <w:rPr>
          <w:rStyle w:val="CharPartText"/>
          <w:color w:val="000000"/>
        </w:rPr>
        <w:t>Restricted information</w:t>
      </w:r>
      <w:bookmarkEnd w:id="87"/>
    </w:p>
    <w:p w14:paraId="0E448949" w14:textId="77777777" w:rsidR="00283E38" w:rsidRDefault="00283E38">
      <w:pPr>
        <w:pStyle w:val="AH5Sec"/>
        <w:rPr>
          <w:color w:val="000000"/>
        </w:rPr>
      </w:pPr>
      <w:bookmarkStart w:id="88" w:name="_Toc170989465"/>
      <w:r w:rsidRPr="006B7E5D">
        <w:rPr>
          <w:rStyle w:val="CharSectNo"/>
        </w:rPr>
        <w:t>54</w:t>
      </w:r>
      <w:r>
        <w:rPr>
          <w:color w:val="000000"/>
        </w:rPr>
        <w:tab/>
        <w:t>Declaration of restricted information</w:t>
      </w:r>
      <w:bookmarkEnd w:id="88"/>
    </w:p>
    <w:p w14:paraId="76536578" w14:textId="77777777" w:rsidR="00D40474" w:rsidRPr="00E14A6A" w:rsidRDefault="00D40474" w:rsidP="00D40474">
      <w:pPr>
        <w:pStyle w:val="Amain"/>
      </w:pPr>
      <w:r w:rsidRPr="00E14A6A">
        <w:tab/>
        <w:t>(1)</w:t>
      </w:r>
      <w:r w:rsidRPr="00E14A6A">
        <w:tab/>
        <w:t>The council may, in writing, declare particular information about the location or nature of the following to be restricted information:</w:t>
      </w:r>
    </w:p>
    <w:p w14:paraId="7868B662" w14:textId="77777777" w:rsidR="00D40474" w:rsidRPr="00E14A6A" w:rsidRDefault="00D40474" w:rsidP="00D40474">
      <w:pPr>
        <w:pStyle w:val="Apara"/>
      </w:pPr>
      <w:r w:rsidRPr="00E14A6A">
        <w:tab/>
        <w:t>(a)</w:t>
      </w:r>
      <w:r w:rsidRPr="00E14A6A">
        <w:tab/>
        <w:t>a place or object that has heritage significance;</w:t>
      </w:r>
    </w:p>
    <w:p w14:paraId="6429CF4D" w14:textId="77777777" w:rsidR="00D40474" w:rsidRPr="00E14A6A" w:rsidRDefault="00D40474" w:rsidP="00D40474">
      <w:pPr>
        <w:pStyle w:val="Apara"/>
      </w:pPr>
      <w:r w:rsidRPr="00E14A6A">
        <w:tab/>
        <w:t>(b)</w:t>
      </w:r>
      <w:r w:rsidRPr="00E14A6A">
        <w:tab/>
        <w:t>an Aboriginal place or an Aboriginal object.</w:t>
      </w:r>
    </w:p>
    <w:p w14:paraId="3302A6FF" w14:textId="77777777" w:rsidR="00D40474" w:rsidRPr="00E14A6A" w:rsidRDefault="00D40474" w:rsidP="00D40474">
      <w:pPr>
        <w:pStyle w:val="Amain"/>
      </w:pPr>
      <w:r w:rsidRPr="00E14A6A">
        <w:tab/>
        <w:t>(2)</w:t>
      </w:r>
      <w:r w:rsidRPr="00E14A6A">
        <w:tab/>
        <w:t>The council may make the declaration only if satisfied on reasonable grounds that public disclosure of the information would be likely to have a substantial adverse effect on—</w:t>
      </w:r>
    </w:p>
    <w:p w14:paraId="07CD5F4E" w14:textId="77777777" w:rsidR="00D40474" w:rsidRPr="00E14A6A" w:rsidRDefault="00D40474" w:rsidP="00D40474">
      <w:pPr>
        <w:pStyle w:val="Apara"/>
      </w:pPr>
      <w:r w:rsidRPr="00E14A6A">
        <w:tab/>
        <w:t>(a)</w:t>
      </w:r>
      <w:r w:rsidRPr="00E14A6A">
        <w:tab/>
        <w:t>the heritage significance of the place or object; or</w:t>
      </w:r>
    </w:p>
    <w:p w14:paraId="6CCDDE91" w14:textId="77777777" w:rsidR="00D40474" w:rsidRPr="00E14A6A" w:rsidRDefault="00D40474" w:rsidP="00D40474">
      <w:pPr>
        <w:pStyle w:val="Apara"/>
      </w:pPr>
      <w:r w:rsidRPr="00E14A6A">
        <w:tab/>
        <w:t>(b)</w:t>
      </w:r>
      <w:r w:rsidRPr="00E14A6A">
        <w:tab/>
        <w:t>the Aboriginal place or Aboriginal object.</w:t>
      </w:r>
    </w:p>
    <w:p w14:paraId="30E05976" w14:textId="77777777" w:rsidR="00283E38" w:rsidRDefault="00283E38">
      <w:pPr>
        <w:pStyle w:val="Amain"/>
      </w:pPr>
      <w:r>
        <w:tab/>
        <w:t>(3)</w:t>
      </w:r>
      <w:r>
        <w:tab/>
        <w:t>Before making a declaration in relation to an Aboriginal place or object, the council must consult, and consider the views of, each representative Aboriginal organisation about the proposed declaration.</w:t>
      </w:r>
    </w:p>
    <w:p w14:paraId="29D4D637" w14:textId="77777777" w:rsidR="00283E38" w:rsidRDefault="00283E38" w:rsidP="00C72910">
      <w:pPr>
        <w:pStyle w:val="Amain"/>
      </w:pPr>
      <w:r>
        <w:tab/>
        <w:t>(4)</w:t>
      </w:r>
      <w:r>
        <w:tab/>
        <w:t>The council must use its best endeavours to give a copy of the declaration to each interested person for the place or object.</w:t>
      </w:r>
    </w:p>
    <w:p w14:paraId="652AC75B" w14:textId="12858727" w:rsidR="00283E38" w:rsidRDefault="00283E38">
      <w:pPr>
        <w:pStyle w:val="aNote"/>
      </w:pPr>
      <w:r w:rsidRPr="00CF41FA">
        <w:rPr>
          <w:rStyle w:val="charItals"/>
        </w:rPr>
        <w:t>Note</w:t>
      </w:r>
      <w:r w:rsidRPr="00CF41FA">
        <w:rPr>
          <w:rStyle w:val="charItals"/>
        </w:rPr>
        <w:tab/>
      </w:r>
      <w:r>
        <w:t>Section</w:t>
      </w:r>
      <w:r w:rsidR="005D0BA7">
        <w:t xml:space="preserve"> </w:t>
      </w:r>
      <w:r>
        <w:t xml:space="preserve">13 defines </w:t>
      </w:r>
      <w:r>
        <w:rPr>
          <w:rStyle w:val="charBoldItals"/>
        </w:rPr>
        <w:t>interested person</w:t>
      </w:r>
      <w:r>
        <w:t>.</w:t>
      </w:r>
    </w:p>
    <w:p w14:paraId="352EE3EC" w14:textId="77777777" w:rsidR="00283E38" w:rsidRDefault="00283E38">
      <w:pPr>
        <w:pStyle w:val="AH5Sec"/>
        <w:rPr>
          <w:color w:val="000000"/>
        </w:rPr>
      </w:pPr>
      <w:bookmarkStart w:id="89" w:name="_Toc170989466"/>
      <w:r w:rsidRPr="006B7E5D">
        <w:rPr>
          <w:rStyle w:val="CharSectNo"/>
        </w:rPr>
        <w:t>55</w:t>
      </w:r>
      <w:r>
        <w:rPr>
          <w:color w:val="000000"/>
        </w:rPr>
        <w:tab/>
        <w:t>Restricted information not to be published without approval</w:t>
      </w:r>
      <w:bookmarkEnd w:id="89"/>
    </w:p>
    <w:p w14:paraId="62EAA3DB" w14:textId="77777777" w:rsidR="00283E38" w:rsidRDefault="00283E38">
      <w:pPr>
        <w:pStyle w:val="Amain"/>
      </w:pPr>
      <w:r>
        <w:tab/>
        <w:t>(1)</w:t>
      </w:r>
      <w:r>
        <w:tab/>
        <w:t>A person commits an offence if the person—</w:t>
      </w:r>
    </w:p>
    <w:p w14:paraId="5E9D0191" w14:textId="77777777" w:rsidR="00283E38" w:rsidRDefault="00283E38">
      <w:pPr>
        <w:pStyle w:val="Apara"/>
      </w:pPr>
      <w:r>
        <w:tab/>
        <w:t>(a)</w:t>
      </w:r>
      <w:r>
        <w:tab/>
        <w:t>publishes restricted information about a place or object; and</w:t>
      </w:r>
    </w:p>
    <w:p w14:paraId="4851FEED" w14:textId="77777777" w:rsidR="00283E38" w:rsidRDefault="00283E38" w:rsidP="00C72910">
      <w:pPr>
        <w:pStyle w:val="Apara"/>
      </w:pPr>
      <w:r>
        <w:tab/>
        <w:t>(b)</w:t>
      </w:r>
      <w:r>
        <w:tab/>
        <w:t>knows the information is restricted information.</w:t>
      </w:r>
    </w:p>
    <w:p w14:paraId="0CADAF7B" w14:textId="77777777" w:rsidR="00283E38" w:rsidRDefault="00283E38" w:rsidP="0068684F">
      <w:pPr>
        <w:pStyle w:val="Penalty"/>
      </w:pPr>
      <w:r>
        <w:t>Maximum penalty:  50 penalty units.</w:t>
      </w:r>
    </w:p>
    <w:p w14:paraId="7E31ABF1" w14:textId="0CF167FE" w:rsidR="00283E38" w:rsidRDefault="00283E38" w:rsidP="0068684F">
      <w:pPr>
        <w:pStyle w:val="Amain"/>
        <w:keepNext/>
      </w:pPr>
      <w:r>
        <w:lastRenderedPageBreak/>
        <w:tab/>
        <w:t>(2)</w:t>
      </w:r>
      <w:r>
        <w:tab/>
        <w:t>Subsection</w:t>
      </w:r>
      <w:r w:rsidR="005D0BA7">
        <w:t xml:space="preserve"> </w:t>
      </w:r>
      <w:r>
        <w:t>(1) does not apply if the publication is—</w:t>
      </w:r>
    </w:p>
    <w:p w14:paraId="529E2779" w14:textId="4177898B" w:rsidR="00283E38" w:rsidRDefault="00283E38" w:rsidP="0068684F">
      <w:pPr>
        <w:pStyle w:val="Apara"/>
        <w:keepNext/>
      </w:pPr>
      <w:r>
        <w:tab/>
        <w:t>(a)</w:t>
      </w:r>
      <w:r>
        <w:tab/>
        <w:t>in accordance with an approval under section</w:t>
      </w:r>
      <w:r w:rsidR="005D0BA7">
        <w:t xml:space="preserve"> </w:t>
      </w:r>
      <w:r>
        <w:t>56; or</w:t>
      </w:r>
    </w:p>
    <w:p w14:paraId="185D2E97" w14:textId="77777777" w:rsidR="00283E38" w:rsidRDefault="00283E38">
      <w:pPr>
        <w:pStyle w:val="Apara"/>
      </w:pPr>
      <w:r>
        <w:tab/>
        <w:t>(b)</w:t>
      </w:r>
      <w:r>
        <w:tab/>
        <w:t>for the exercise of a function under this Act or another Territory law.</w:t>
      </w:r>
    </w:p>
    <w:p w14:paraId="49D12455" w14:textId="77777777" w:rsidR="00283E38" w:rsidRDefault="00283E38" w:rsidP="00C72910">
      <w:pPr>
        <w:pStyle w:val="Amain"/>
      </w:pPr>
      <w:r>
        <w:tab/>
        <w:t>(3)</w:t>
      </w:r>
      <w:r>
        <w:tab/>
        <w:t>Also, subsection (1) does not apply to a publication about an Aboriginal place or object if the publication—</w:t>
      </w:r>
    </w:p>
    <w:p w14:paraId="776BA3AC" w14:textId="77777777" w:rsidR="00283E38" w:rsidRDefault="00283E38">
      <w:pPr>
        <w:pStyle w:val="Apara"/>
      </w:pPr>
      <w:r>
        <w:tab/>
        <w:t>(a)</w:t>
      </w:r>
      <w:r>
        <w:tab/>
        <w:t>is made by a person with a traditional affiliation with the place or object; and</w:t>
      </w:r>
    </w:p>
    <w:p w14:paraId="7772F2AB" w14:textId="77777777" w:rsidR="00283E38" w:rsidRDefault="00283E38">
      <w:pPr>
        <w:pStyle w:val="Apara"/>
      </w:pPr>
      <w:r>
        <w:tab/>
        <w:t>(b)</w:t>
      </w:r>
      <w:r>
        <w:tab/>
        <w:t>is—</w:t>
      </w:r>
    </w:p>
    <w:p w14:paraId="0FD48DA0" w14:textId="77777777" w:rsidR="00283E38" w:rsidRDefault="00283E38">
      <w:pPr>
        <w:pStyle w:val="Asubpara"/>
      </w:pPr>
      <w:r>
        <w:tab/>
        <w:t>(i)</w:t>
      </w:r>
      <w:r>
        <w:tab/>
        <w:t>to another Aboriginal person; or</w:t>
      </w:r>
    </w:p>
    <w:p w14:paraId="6849DE35" w14:textId="77777777" w:rsidR="00283E38" w:rsidRDefault="00283E38">
      <w:pPr>
        <w:pStyle w:val="Asubpara"/>
      </w:pPr>
      <w:r>
        <w:tab/>
        <w:t>(ii)</w:t>
      </w:r>
      <w:r>
        <w:tab/>
        <w:t>for the purpose of education about Aboriginal tradition; or</w:t>
      </w:r>
    </w:p>
    <w:p w14:paraId="74DE8219" w14:textId="77777777" w:rsidR="00283E38" w:rsidRDefault="00283E38">
      <w:pPr>
        <w:pStyle w:val="Asubpara"/>
      </w:pPr>
      <w:r>
        <w:tab/>
        <w:t>(iii)</w:t>
      </w:r>
      <w:r>
        <w:tab/>
        <w:t>necessary and reasonable to avoid an imminent risk of damage to, or destruction of, an Aboriginal place or object.</w:t>
      </w:r>
    </w:p>
    <w:p w14:paraId="1731FA09" w14:textId="77777777" w:rsidR="00283E38" w:rsidRDefault="00283E38">
      <w:pPr>
        <w:pStyle w:val="AH5Sec"/>
      </w:pPr>
      <w:bookmarkStart w:id="90" w:name="_Toc170989467"/>
      <w:r w:rsidRPr="006B7E5D">
        <w:rPr>
          <w:rStyle w:val="CharSectNo"/>
        </w:rPr>
        <w:t>56</w:t>
      </w:r>
      <w:r>
        <w:tab/>
        <w:t>Approval to publish restricted information</w:t>
      </w:r>
      <w:bookmarkEnd w:id="90"/>
    </w:p>
    <w:p w14:paraId="7351F5F8" w14:textId="77777777" w:rsidR="00283E38" w:rsidRDefault="00283E38">
      <w:pPr>
        <w:pStyle w:val="Amain"/>
      </w:pPr>
      <w:r>
        <w:tab/>
        <w:t>(1)</w:t>
      </w:r>
      <w:r>
        <w:tab/>
        <w:t>The council may approve the publication of restricted information about a place or object if satisfied, on reasonable grounds, that the publication will not have a substantial adverse effect on the heritage significance of the place or object.</w:t>
      </w:r>
    </w:p>
    <w:p w14:paraId="2A562EF8" w14:textId="77777777" w:rsidR="00283E38" w:rsidRDefault="00283E38">
      <w:pPr>
        <w:pStyle w:val="Amain"/>
      </w:pPr>
      <w:r>
        <w:tab/>
        <w:t>(2)</w:t>
      </w:r>
      <w:r>
        <w:tab/>
        <w:t>An approval—</w:t>
      </w:r>
    </w:p>
    <w:p w14:paraId="4754ADF2" w14:textId="77777777" w:rsidR="00283E38" w:rsidRDefault="00283E38">
      <w:pPr>
        <w:pStyle w:val="Apara"/>
      </w:pPr>
      <w:r>
        <w:tab/>
        <w:t>(a)</w:t>
      </w:r>
      <w:r>
        <w:tab/>
        <w:t>may be given only on application; and</w:t>
      </w:r>
    </w:p>
    <w:p w14:paraId="16A1EC31" w14:textId="77777777" w:rsidR="00283E38" w:rsidRDefault="00283E38">
      <w:pPr>
        <w:pStyle w:val="Apara"/>
      </w:pPr>
      <w:r>
        <w:tab/>
        <w:t>(b)</w:t>
      </w:r>
      <w:r>
        <w:tab/>
        <w:t>must be given in writing to the applicant.</w:t>
      </w:r>
    </w:p>
    <w:p w14:paraId="5CEECE05" w14:textId="77777777" w:rsidR="00283E38" w:rsidRDefault="00283E38">
      <w:pPr>
        <w:pStyle w:val="Amain"/>
      </w:pPr>
      <w:r>
        <w:tab/>
        <w:t>(3)</w:t>
      </w:r>
      <w:r>
        <w:tab/>
        <w:t>An application must be in writing and must—</w:t>
      </w:r>
    </w:p>
    <w:p w14:paraId="506274D3" w14:textId="77777777" w:rsidR="00283E38" w:rsidRDefault="00283E38">
      <w:pPr>
        <w:pStyle w:val="Apara"/>
        <w:rPr>
          <w:color w:val="000000"/>
        </w:rPr>
      </w:pPr>
      <w:r>
        <w:rPr>
          <w:color w:val="000000"/>
        </w:rPr>
        <w:tab/>
        <w:t>(a)</w:t>
      </w:r>
      <w:r>
        <w:rPr>
          <w:color w:val="000000"/>
        </w:rPr>
        <w:tab/>
        <w:t>identify the restricted information proposed to be published; and</w:t>
      </w:r>
    </w:p>
    <w:p w14:paraId="6C28A8C7" w14:textId="77777777" w:rsidR="00283E38" w:rsidRDefault="00283E38">
      <w:pPr>
        <w:pStyle w:val="Apara"/>
        <w:rPr>
          <w:color w:val="000000"/>
        </w:rPr>
      </w:pPr>
      <w:r>
        <w:rPr>
          <w:color w:val="000000"/>
        </w:rPr>
        <w:tab/>
        <w:t>(b)</w:t>
      </w:r>
      <w:r>
        <w:rPr>
          <w:color w:val="000000"/>
        </w:rPr>
        <w:tab/>
        <w:t>state the reason for the publication; and</w:t>
      </w:r>
    </w:p>
    <w:p w14:paraId="6EDFCA3C" w14:textId="77777777" w:rsidR="00283E38" w:rsidRDefault="00283E38">
      <w:pPr>
        <w:pStyle w:val="Apara"/>
        <w:keepNext/>
        <w:rPr>
          <w:color w:val="000000"/>
        </w:rPr>
      </w:pPr>
      <w:r>
        <w:rPr>
          <w:color w:val="000000"/>
        </w:rPr>
        <w:lastRenderedPageBreak/>
        <w:tab/>
        <w:t>(c)</w:t>
      </w:r>
      <w:r>
        <w:rPr>
          <w:color w:val="000000"/>
        </w:rPr>
        <w:tab/>
        <w:t>state the nature of the publication, including the person, people or kind of people to whom it would be directed.</w:t>
      </w:r>
    </w:p>
    <w:p w14:paraId="1A5E4806" w14:textId="52D08B6F" w:rsidR="00283E38" w:rsidRDefault="00283E38">
      <w:pPr>
        <w:pStyle w:val="aNote"/>
      </w:pPr>
      <w:r w:rsidRPr="00CF41FA">
        <w:rPr>
          <w:rStyle w:val="charItals"/>
        </w:rPr>
        <w:t>Note 1</w:t>
      </w:r>
      <w:r>
        <w:tab/>
        <w:t>If a form is approved under s</w:t>
      </w:r>
      <w:r w:rsidR="005D0BA7">
        <w:t xml:space="preserve"> </w:t>
      </w:r>
      <w:r>
        <w:t>119 for an application, the form must be used.</w:t>
      </w:r>
    </w:p>
    <w:p w14:paraId="2DFDDB22" w14:textId="05DB13F4" w:rsidR="00283E38" w:rsidRDefault="00283E38">
      <w:pPr>
        <w:pStyle w:val="aNote"/>
      </w:pPr>
      <w:r w:rsidRPr="00CF41FA">
        <w:rPr>
          <w:rStyle w:val="charItals"/>
        </w:rPr>
        <w:t>Note 2</w:t>
      </w:r>
      <w:r>
        <w:tab/>
        <w:t>A fee may be determined under s</w:t>
      </w:r>
      <w:r w:rsidR="005D0BA7">
        <w:t xml:space="preserve"> </w:t>
      </w:r>
      <w:r>
        <w:t>120 for this provision.</w:t>
      </w:r>
    </w:p>
    <w:p w14:paraId="7ECC6FBB" w14:textId="77777777" w:rsidR="00F826B2" w:rsidRPr="00133826" w:rsidRDefault="00F826B2" w:rsidP="00F826B2">
      <w:pPr>
        <w:pStyle w:val="AH5Sec"/>
      </w:pPr>
      <w:bookmarkStart w:id="91" w:name="_Toc170989468"/>
      <w:r w:rsidRPr="006B7E5D">
        <w:rPr>
          <w:rStyle w:val="CharSectNo"/>
        </w:rPr>
        <w:t>57</w:t>
      </w:r>
      <w:r w:rsidRPr="00133826">
        <w:tab/>
        <w:t>Limited access to restricted information</w:t>
      </w:r>
      <w:bookmarkEnd w:id="91"/>
    </w:p>
    <w:p w14:paraId="03E7449C" w14:textId="77777777" w:rsidR="00F826B2" w:rsidRPr="00133826" w:rsidRDefault="00F826B2" w:rsidP="00F826B2">
      <w:pPr>
        <w:pStyle w:val="Amain"/>
      </w:pPr>
      <w:r w:rsidRPr="00133826">
        <w:tab/>
        <w:t>(1)</w:t>
      </w:r>
      <w:r w:rsidRPr="00133826">
        <w:tab/>
        <w:t>This section applies if a person applies to access restricted information.</w:t>
      </w:r>
    </w:p>
    <w:p w14:paraId="5A3FC8E5" w14:textId="77777777" w:rsidR="00F826B2" w:rsidRPr="00133826" w:rsidRDefault="00F826B2" w:rsidP="00F826B2">
      <w:pPr>
        <w:pStyle w:val="Amain"/>
      </w:pPr>
      <w:r w:rsidRPr="00133826">
        <w:tab/>
        <w:t>(2)</w:t>
      </w:r>
      <w:r w:rsidRPr="00133826">
        <w:tab/>
        <w:t>The council must give the applicant the restricted information—</w:t>
      </w:r>
    </w:p>
    <w:p w14:paraId="5C0AEA2F" w14:textId="77777777" w:rsidR="00F826B2" w:rsidRPr="00133826" w:rsidRDefault="00F826B2" w:rsidP="00F826B2">
      <w:pPr>
        <w:pStyle w:val="Apara"/>
      </w:pPr>
      <w:r w:rsidRPr="00133826">
        <w:tab/>
        <w:t>(a)</w:t>
      </w:r>
      <w:r w:rsidRPr="00133826">
        <w:tab/>
        <w:t>if land is offered for sale; and</w:t>
      </w:r>
    </w:p>
    <w:p w14:paraId="29C6E39E" w14:textId="77777777" w:rsidR="00F826B2" w:rsidRPr="00133826" w:rsidRDefault="00F826B2" w:rsidP="00F826B2">
      <w:pPr>
        <w:pStyle w:val="Apara"/>
      </w:pPr>
      <w:r w:rsidRPr="00133826">
        <w:tab/>
        <w:t>(b)</w:t>
      </w:r>
      <w:r w:rsidRPr="00133826">
        <w:tab/>
        <w:t>the applicant is an interested person for the land, or someone considering buying an interest in the land; and</w:t>
      </w:r>
    </w:p>
    <w:p w14:paraId="4E16F65F" w14:textId="77777777" w:rsidR="00F826B2" w:rsidRPr="00133826" w:rsidRDefault="00F826B2" w:rsidP="00F826B2">
      <w:pPr>
        <w:pStyle w:val="Apara"/>
      </w:pPr>
      <w:r w:rsidRPr="00133826">
        <w:tab/>
        <w:t>(c)</w:t>
      </w:r>
      <w:r w:rsidRPr="00133826">
        <w:tab/>
        <w:t>the restricted information is relevant to the conservation and use of the land.</w:t>
      </w:r>
    </w:p>
    <w:p w14:paraId="61F66969" w14:textId="77777777" w:rsidR="00F826B2" w:rsidRPr="00133826" w:rsidRDefault="00F826B2" w:rsidP="00F826B2">
      <w:pPr>
        <w:pStyle w:val="Amain"/>
      </w:pPr>
      <w:r w:rsidRPr="00133826">
        <w:tab/>
        <w:t>(3)</w:t>
      </w:r>
      <w:r w:rsidRPr="00133826">
        <w:tab/>
        <w:t>The council may give the applicant the restricted information if—</w:t>
      </w:r>
    </w:p>
    <w:p w14:paraId="4536C540" w14:textId="77777777" w:rsidR="00F826B2" w:rsidRPr="00133826" w:rsidRDefault="00F826B2" w:rsidP="00F826B2">
      <w:pPr>
        <w:pStyle w:val="Apara"/>
      </w:pPr>
      <w:r w:rsidRPr="00133826">
        <w:tab/>
        <w:t>(a)</w:t>
      </w:r>
      <w:r w:rsidRPr="00133826">
        <w:tab/>
        <w:t>the council is satisfied on reasonable grounds that the release of the information will not diminish the heritage significance of a place or object, or damage an Aboriginal place or object; and</w:t>
      </w:r>
    </w:p>
    <w:p w14:paraId="6139F580" w14:textId="77777777" w:rsidR="00F826B2" w:rsidRPr="00133826" w:rsidRDefault="00F826B2" w:rsidP="00F826B2">
      <w:pPr>
        <w:pStyle w:val="Apara"/>
      </w:pPr>
      <w:r w:rsidRPr="00133826">
        <w:tab/>
        <w:t>(b)</w:t>
      </w:r>
      <w:r w:rsidRPr="00133826">
        <w:tab/>
        <w:t>the applicant satisfies the council that the applicant will use the information for 1 or more of the following:</w:t>
      </w:r>
    </w:p>
    <w:p w14:paraId="078C13C2" w14:textId="77777777" w:rsidR="00F826B2" w:rsidRPr="00133826" w:rsidRDefault="00F826B2" w:rsidP="00F826B2">
      <w:pPr>
        <w:pStyle w:val="Asubpara"/>
      </w:pPr>
      <w:r w:rsidRPr="00133826">
        <w:tab/>
        <w:t>(i)</w:t>
      </w:r>
      <w:r w:rsidRPr="00133826">
        <w:tab/>
        <w:t xml:space="preserve">academic research in connection with a recognised tertiary institution; </w:t>
      </w:r>
    </w:p>
    <w:p w14:paraId="23DEAE4E" w14:textId="77777777" w:rsidR="00F826B2" w:rsidRPr="00133826" w:rsidRDefault="00F826B2" w:rsidP="00F826B2">
      <w:pPr>
        <w:pStyle w:val="Asubpara"/>
      </w:pPr>
      <w:r w:rsidRPr="00133826">
        <w:tab/>
        <w:t>(ii)</w:t>
      </w:r>
      <w:r w:rsidRPr="00133826">
        <w:tab/>
        <w:t xml:space="preserve">as a consultant or researcher engaged by an interested person in connection with planning, land management, or a development proposal; </w:t>
      </w:r>
    </w:p>
    <w:p w14:paraId="30D19BFC" w14:textId="77777777" w:rsidR="00F826B2" w:rsidRPr="00133826" w:rsidRDefault="00F826B2" w:rsidP="00F826B2">
      <w:pPr>
        <w:pStyle w:val="Asubpara"/>
      </w:pPr>
      <w:r w:rsidRPr="00133826">
        <w:tab/>
        <w:t>(iii)</w:t>
      </w:r>
      <w:r w:rsidRPr="00133826">
        <w:tab/>
        <w:t xml:space="preserve">to assess heritage significance; </w:t>
      </w:r>
    </w:p>
    <w:p w14:paraId="7459EE7B" w14:textId="77777777" w:rsidR="00F826B2" w:rsidRPr="00133826" w:rsidRDefault="00F826B2" w:rsidP="00F826B2">
      <w:pPr>
        <w:pStyle w:val="Asubpara"/>
      </w:pPr>
      <w:r w:rsidRPr="00133826">
        <w:lastRenderedPageBreak/>
        <w:tab/>
        <w:t>(iv)</w:t>
      </w:r>
      <w:r w:rsidRPr="00133826">
        <w:tab/>
        <w:t>to assess whether proposed conduct will diminish the heritage significance of a place or object, or damage an Aboriginal place or object.</w:t>
      </w:r>
    </w:p>
    <w:p w14:paraId="391EE004" w14:textId="4D1286D9" w:rsidR="00F826B2" w:rsidRPr="00133826" w:rsidRDefault="00F826B2" w:rsidP="00C72910">
      <w:pPr>
        <w:pStyle w:val="aNote"/>
      </w:pPr>
      <w:r w:rsidRPr="00133826">
        <w:rPr>
          <w:rStyle w:val="charItals"/>
        </w:rPr>
        <w:t>Note 1</w:t>
      </w:r>
      <w:r w:rsidRPr="00133826">
        <w:tab/>
        <w:t>If a form is approved under s</w:t>
      </w:r>
      <w:r w:rsidR="005D0BA7">
        <w:t xml:space="preserve"> </w:t>
      </w:r>
      <w:r w:rsidRPr="00133826">
        <w:t>119 for an application, the form must be used.</w:t>
      </w:r>
    </w:p>
    <w:p w14:paraId="7084D2B1" w14:textId="62EC1EB0" w:rsidR="00F826B2" w:rsidRPr="00133826" w:rsidRDefault="00F826B2" w:rsidP="00C72910">
      <w:pPr>
        <w:pStyle w:val="aNote"/>
      </w:pPr>
      <w:r w:rsidRPr="00133826">
        <w:rPr>
          <w:rStyle w:val="charItals"/>
        </w:rPr>
        <w:t>Note 2</w:t>
      </w:r>
      <w:r w:rsidRPr="00133826">
        <w:tab/>
        <w:t>A fee may be determined under s</w:t>
      </w:r>
      <w:r w:rsidR="005D0BA7">
        <w:t xml:space="preserve"> </w:t>
      </w:r>
      <w:r w:rsidRPr="00133826">
        <w:t>120 for this provision.</w:t>
      </w:r>
    </w:p>
    <w:p w14:paraId="3293B6F4" w14:textId="77777777" w:rsidR="00F826B2" w:rsidRPr="00133826" w:rsidRDefault="00F826B2" w:rsidP="00F826B2">
      <w:pPr>
        <w:pStyle w:val="aNote"/>
      </w:pPr>
      <w:r w:rsidRPr="00133826">
        <w:rPr>
          <w:rStyle w:val="charItals"/>
        </w:rPr>
        <w:t>Note 3</w:t>
      </w:r>
      <w:r w:rsidRPr="00133826">
        <w:rPr>
          <w:rStyle w:val="charItals"/>
        </w:rPr>
        <w:tab/>
      </w:r>
      <w:r w:rsidRPr="00133826">
        <w:rPr>
          <w:rStyle w:val="charBoldItals"/>
        </w:rPr>
        <w:t>Interested person</w:t>
      </w:r>
      <w:r w:rsidRPr="00133826">
        <w:t>—see s 13.</w:t>
      </w:r>
    </w:p>
    <w:p w14:paraId="67DE82C8" w14:textId="77777777" w:rsidR="00F826B2" w:rsidRPr="00133826" w:rsidRDefault="00F826B2" w:rsidP="00F826B2">
      <w:pPr>
        <w:pStyle w:val="Amain"/>
      </w:pPr>
      <w:r w:rsidRPr="00133826">
        <w:tab/>
        <w:t>(4)</w:t>
      </w:r>
      <w:r w:rsidRPr="00133826">
        <w:tab/>
        <w:t>If the council gives a person restricted information the council must, at the same time, give the person a written explanation about the operation of this part.</w:t>
      </w:r>
    </w:p>
    <w:p w14:paraId="5E4C322F" w14:textId="77777777" w:rsidR="00283E38" w:rsidRDefault="00283E38">
      <w:pPr>
        <w:pStyle w:val="PageBreak"/>
      </w:pPr>
      <w:r>
        <w:br w:type="page"/>
      </w:r>
    </w:p>
    <w:p w14:paraId="2C2E14C2" w14:textId="77777777" w:rsidR="00283E38" w:rsidRPr="006B7E5D" w:rsidRDefault="00283E38">
      <w:pPr>
        <w:pStyle w:val="AH2Part"/>
      </w:pPr>
      <w:bookmarkStart w:id="92" w:name="_Toc170989469"/>
      <w:r w:rsidRPr="006B7E5D">
        <w:rPr>
          <w:rStyle w:val="CharPartNo"/>
        </w:rPr>
        <w:lastRenderedPageBreak/>
        <w:t>Part 10</w:t>
      </w:r>
      <w:r>
        <w:rPr>
          <w:rStyle w:val="CharPartText"/>
        </w:rPr>
        <w:tab/>
      </w:r>
      <w:r w:rsidRPr="006B7E5D">
        <w:rPr>
          <w:rStyle w:val="CharPartText"/>
        </w:rPr>
        <w:t>Land development applications</w:t>
      </w:r>
      <w:bookmarkEnd w:id="92"/>
    </w:p>
    <w:p w14:paraId="7EDF2E97" w14:textId="77777777" w:rsidR="00283E38" w:rsidRDefault="00283E38">
      <w:pPr>
        <w:pStyle w:val="Placeholder"/>
      </w:pPr>
      <w:r>
        <w:rPr>
          <w:rStyle w:val="CharDivNo"/>
        </w:rPr>
        <w:t xml:space="preserve">  </w:t>
      </w:r>
      <w:r>
        <w:rPr>
          <w:rStyle w:val="CharDivText"/>
        </w:rPr>
        <w:t xml:space="preserve">  </w:t>
      </w:r>
    </w:p>
    <w:p w14:paraId="530B4812" w14:textId="77777777" w:rsidR="00283E38" w:rsidRDefault="00283E38">
      <w:pPr>
        <w:pStyle w:val="AH5Sec"/>
      </w:pPr>
      <w:bookmarkStart w:id="93" w:name="_Toc170989470"/>
      <w:r w:rsidRPr="006B7E5D">
        <w:rPr>
          <w:rStyle w:val="CharSectNo"/>
        </w:rPr>
        <w:t>58</w:t>
      </w:r>
      <w:r>
        <w:tab/>
        <w:t xml:space="preserve">Meaning of </w:t>
      </w:r>
      <w:r w:rsidRPr="00CF41FA">
        <w:rPr>
          <w:rStyle w:val="charItals"/>
        </w:rPr>
        <w:t>development—</w:t>
      </w:r>
      <w:r>
        <w:t>pt 10</w:t>
      </w:r>
      <w:bookmarkEnd w:id="93"/>
    </w:p>
    <w:p w14:paraId="72D8C60F" w14:textId="77777777" w:rsidR="00283E38" w:rsidRDefault="00283E38" w:rsidP="00C72910">
      <w:pPr>
        <w:pStyle w:val="Amainreturn"/>
      </w:pPr>
      <w:r>
        <w:t>In this part:</w:t>
      </w:r>
    </w:p>
    <w:p w14:paraId="01332065" w14:textId="3C5EE0AA" w:rsidR="00283E38" w:rsidRDefault="00283E38">
      <w:pPr>
        <w:pStyle w:val="aDef"/>
      </w:pPr>
      <w:r w:rsidRPr="00CF41FA">
        <w:rPr>
          <w:rStyle w:val="charBoldItals"/>
        </w:rPr>
        <w:t>development</w:t>
      </w:r>
      <w:r>
        <w:t xml:space="preserve"> means a proposed development to which a development application under the </w:t>
      </w:r>
      <w:hyperlink r:id="rId93" w:tooltip="A2023-18" w:history="1">
        <w:r w:rsidR="0034329E" w:rsidRPr="004E4BF5">
          <w:rPr>
            <w:rStyle w:val="charCitHyperlinkItal"/>
          </w:rPr>
          <w:t>Planning Act</w:t>
        </w:r>
        <w:r w:rsidR="0034329E">
          <w:rPr>
            <w:rStyle w:val="charCitHyperlinkItal"/>
          </w:rPr>
          <w:t xml:space="preserve"> </w:t>
        </w:r>
        <w:r w:rsidR="0034329E" w:rsidRPr="004E4BF5">
          <w:rPr>
            <w:rStyle w:val="charCitHyperlinkItal"/>
          </w:rPr>
          <w:t>2023</w:t>
        </w:r>
      </w:hyperlink>
      <w:r w:rsidR="0034329E" w:rsidRPr="006F27A9">
        <w:t>, chapter</w:t>
      </w:r>
      <w:r w:rsidR="0034329E">
        <w:t xml:space="preserve"> </w:t>
      </w:r>
      <w:r w:rsidR="0034329E" w:rsidRPr="006F27A9">
        <w:t>7</w:t>
      </w:r>
      <w:r>
        <w:t xml:space="preserve"> applies.</w:t>
      </w:r>
    </w:p>
    <w:p w14:paraId="4CD95422" w14:textId="77777777" w:rsidR="0034329E" w:rsidRPr="006F27A9" w:rsidRDefault="0034329E" w:rsidP="0034329E">
      <w:pPr>
        <w:pStyle w:val="AH5Sec"/>
      </w:pPr>
      <w:bookmarkStart w:id="94" w:name="_Toc170989471"/>
      <w:r w:rsidRPr="006B7E5D">
        <w:rPr>
          <w:rStyle w:val="CharSectNo"/>
        </w:rPr>
        <w:t>59</w:t>
      </w:r>
      <w:r w:rsidRPr="006F27A9">
        <w:tab/>
        <w:t>Simplified outline</w:t>
      </w:r>
      <w:bookmarkEnd w:id="94"/>
    </w:p>
    <w:p w14:paraId="487D7F68" w14:textId="393A3206" w:rsidR="0034329E" w:rsidRPr="006F27A9" w:rsidRDefault="0034329E" w:rsidP="00C72910">
      <w:pPr>
        <w:pStyle w:val="Amainreturn"/>
      </w:pPr>
      <w:r w:rsidRPr="006F27A9">
        <w:t xml:space="preserve">The following notes provide a simplified outline of this part and the </w:t>
      </w:r>
      <w:hyperlink r:id="rId94"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chapter</w:t>
      </w:r>
      <w:r>
        <w:t xml:space="preserve"> </w:t>
      </w:r>
      <w:r w:rsidRPr="006F27A9">
        <w:t>7 (Development assessment and approvals):</w:t>
      </w:r>
    </w:p>
    <w:p w14:paraId="118D9792" w14:textId="77777777" w:rsidR="0034329E" w:rsidRPr="000B1155" w:rsidRDefault="0034329E" w:rsidP="0034329E">
      <w:pPr>
        <w:pStyle w:val="aNote"/>
        <w:rPr>
          <w:rStyle w:val="charItals"/>
        </w:rPr>
      </w:pPr>
      <w:r w:rsidRPr="000B1155">
        <w:rPr>
          <w:rStyle w:val="charItals"/>
        </w:rPr>
        <w:t>Note 1</w:t>
      </w:r>
      <w:r w:rsidRPr="000B1155">
        <w:rPr>
          <w:rStyle w:val="charItals"/>
        </w:rPr>
        <w:tab/>
        <w:t>Certain development applications to be referred to council</w:t>
      </w:r>
    </w:p>
    <w:p w14:paraId="7FFC66E5" w14:textId="2BCBC323" w:rsidR="0034329E" w:rsidRPr="006F27A9" w:rsidRDefault="0034329E" w:rsidP="00C72910">
      <w:pPr>
        <w:pStyle w:val="aNoteTextss"/>
      </w:pPr>
      <w:r w:rsidRPr="006F27A9">
        <w:t xml:space="preserve">The </w:t>
      </w:r>
      <w:r w:rsidRPr="0034329E">
        <w:rPr>
          <w:rStyle w:val="charCitHyperlinkAbbrev"/>
          <w:color w:val="auto"/>
        </w:rPr>
        <w:t>territory plan</w:t>
      </w:r>
      <w:r w:rsidRPr="0034329E">
        <w:t xml:space="preserve">ning </w:t>
      </w:r>
      <w:r w:rsidRPr="006F27A9">
        <w:t xml:space="preserve">authority may be required to refer a development application to the council (see </w:t>
      </w:r>
      <w:hyperlink r:id="rId95"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s</w:t>
      </w:r>
      <w:r>
        <w:t xml:space="preserve"> </w:t>
      </w:r>
      <w:r w:rsidRPr="006F27A9">
        <w:t>170 and s</w:t>
      </w:r>
      <w:r>
        <w:t xml:space="preserve"> </w:t>
      </w:r>
      <w:r w:rsidRPr="006F27A9">
        <w:t>171).</w:t>
      </w:r>
    </w:p>
    <w:p w14:paraId="11045B80" w14:textId="77777777" w:rsidR="0034329E" w:rsidRPr="000B1155" w:rsidRDefault="0034329E" w:rsidP="0034329E">
      <w:pPr>
        <w:pStyle w:val="aNote"/>
        <w:rPr>
          <w:rStyle w:val="charItals"/>
        </w:rPr>
      </w:pPr>
      <w:r w:rsidRPr="000B1155">
        <w:rPr>
          <w:rStyle w:val="charItals"/>
        </w:rPr>
        <w:t>Note 2</w:t>
      </w:r>
      <w:r w:rsidRPr="000B1155">
        <w:rPr>
          <w:rStyle w:val="charItals"/>
        </w:rPr>
        <w:tab/>
        <w:t>Council to give advice about development application</w:t>
      </w:r>
    </w:p>
    <w:p w14:paraId="6F36FE29" w14:textId="6B79A81A" w:rsidR="0034329E" w:rsidRPr="006F27A9" w:rsidRDefault="0034329E" w:rsidP="00C72910">
      <w:pPr>
        <w:pStyle w:val="aNoteTextss"/>
      </w:pPr>
      <w:r w:rsidRPr="006F27A9">
        <w:t xml:space="preserve">The council gives advice to </w:t>
      </w:r>
      <w:r w:rsidRPr="0034329E">
        <w:t xml:space="preserve">the </w:t>
      </w:r>
      <w:r w:rsidRPr="0034329E">
        <w:rPr>
          <w:rStyle w:val="charCitHyperlinkAbbrev"/>
          <w:color w:val="auto"/>
        </w:rPr>
        <w:t>territory plan</w:t>
      </w:r>
      <w:r w:rsidRPr="0034329E">
        <w:t>ning authority</w:t>
      </w:r>
      <w:r w:rsidRPr="006F27A9">
        <w:t xml:space="preserve">, within the prescribed number of days, about the effect of a development on the heritage significance of a place or object if the development application is referred to the council (see </w:t>
      </w:r>
      <w:hyperlink r:id="rId96"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s</w:t>
      </w:r>
      <w:r>
        <w:t xml:space="preserve"> </w:t>
      </w:r>
      <w:r w:rsidRPr="006F27A9">
        <w:t>172). The council may also give the authority advice about the effect of development on heritage significance under this Act, s</w:t>
      </w:r>
      <w:r>
        <w:t xml:space="preserve"> </w:t>
      </w:r>
      <w:r w:rsidRPr="006F27A9">
        <w:t xml:space="preserve">60 or make a representation about a development application under the </w:t>
      </w:r>
      <w:hyperlink r:id="rId97"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s</w:t>
      </w:r>
      <w:r>
        <w:t xml:space="preserve"> </w:t>
      </w:r>
      <w:r w:rsidRPr="006F27A9">
        <w:t>180.</w:t>
      </w:r>
    </w:p>
    <w:p w14:paraId="2BC161BB" w14:textId="77777777" w:rsidR="0034329E" w:rsidRPr="000B1155" w:rsidRDefault="0034329E" w:rsidP="0034329E">
      <w:pPr>
        <w:pStyle w:val="aNote"/>
        <w:rPr>
          <w:rStyle w:val="charItals"/>
        </w:rPr>
      </w:pPr>
      <w:r w:rsidRPr="000B1155">
        <w:rPr>
          <w:rStyle w:val="charItals"/>
        </w:rPr>
        <w:t>Note 3</w:t>
      </w:r>
      <w:r w:rsidRPr="000B1155">
        <w:rPr>
          <w:rStyle w:val="charItals"/>
        </w:rPr>
        <w:tab/>
        <w:t>Council’s advice to be considered</w:t>
      </w:r>
    </w:p>
    <w:p w14:paraId="34CF2012" w14:textId="7BC0030C" w:rsidR="0034329E" w:rsidRPr="006F27A9" w:rsidRDefault="0034329E" w:rsidP="0034329E">
      <w:pPr>
        <w:pStyle w:val="aNoteTextss"/>
      </w:pPr>
      <w:r w:rsidRPr="006F27A9">
        <w:t>The council’s advice must be considered by the decision</w:t>
      </w:r>
      <w:r w:rsidRPr="006F27A9">
        <w:noBreakHyphen/>
        <w:t xml:space="preserve">maker in deciding a development application referred to the council (see </w:t>
      </w:r>
      <w:hyperlink r:id="rId98" w:tooltip="A2023-18" w:history="1">
        <w:r w:rsidRPr="004E4BF5">
          <w:rPr>
            <w:rStyle w:val="charCitHyperlinkItal"/>
          </w:rPr>
          <w:t>Planning Act</w:t>
        </w:r>
        <w:r w:rsidR="005D0BA7">
          <w:rPr>
            <w:rStyle w:val="charCitHyperlinkItal"/>
          </w:rPr>
          <w:t xml:space="preserve"> </w:t>
        </w:r>
        <w:r w:rsidRPr="004E4BF5">
          <w:rPr>
            <w:rStyle w:val="charCitHyperlinkItal"/>
          </w:rPr>
          <w:t>2023</w:t>
        </w:r>
      </w:hyperlink>
      <w:r w:rsidRPr="006F27A9">
        <w:t>, s</w:t>
      </w:r>
      <w:r>
        <w:t xml:space="preserve"> </w:t>
      </w:r>
      <w:r w:rsidRPr="006F27A9">
        <w:t>186</w:t>
      </w:r>
      <w:r>
        <w:t xml:space="preserve"> </w:t>
      </w:r>
      <w:r w:rsidRPr="006F27A9">
        <w:t>(</w:t>
      </w:r>
      <w:r>
        <w:t>i</w:t>
      </w:r>
      <w:r w:rsidRPr="006F27A9">
        <w:t>), s</w:t>
      </w:r>
      <w:r>
        <w:t xml:space="preserve"> </w:t>
      </w:r>
      <w:r w:rsidRPr="006F27A9">
        <w:t>189 and s</w:t>
      </w:r>
      <w:r>
        <w:t xml:space="preserve"> </w:t>
      </w:r>
      <w:r w:rsidRPr="006F27A9">
        <w:t>190).</w:t>
      </w:r>
    </w:p>
    <w:p w14:paraId="090E23EA" w14:textId="77777777" w:rsidR="0034329E" w:rsidRPr="000B1155" w:rsidRDefault="0034329E" w:rsidP="0034329E">
      <w:pPr>
        <w:pStyle w:val="aNote"/>
        <w:keepNext/>
        <w:ind w:left="1899" w:hanging="799"/>
        <w:rPr>
          <w:rStyle w:val="charItals"/>
        </w:rPr>
      </w:pPr>
      <w:r w:rsidRPr="000B1155">
        <w:rPr>
          <w:rStyle w:val="charItals"/>
        </w:rPr>
        <w:lastRenderedPageBreak/>
        <w:t>Note 4</w:t>
      </w:r>
      <w:r w:rsidRPr="000B1155">
        <w:rPr>
          <w:rStyle w:val="charItals"/>
        </w:rPr>
        <w:tab/>
        <w:t>Council may apply for review of decision to approve application</w:t>
      </w:r>
    </w:p>
    <w:p w14:paraId="7E848585" w14:textId="77777777" w:rsidR="0034329E" w:rsidRPr="006F27A9" w:rsidRDefault="0034329E" w:rsidP="0034329E">
      <w:pPr>
        <w:pStyle w:val="aNoteTextss"/>
        <w:keepNext/>
      </w:pPr>
      <w:r w:rsidRPr="006F27A9">
        <w:t xml:space="preserve">The council may apply to the ACAT for review </w:t>
      </w:r>
      <w:r w:rsidRPr="0034329E">
        <w:t xml:space="preserve">of the </w:t>
      </w:r>
      <w:r w:rsidRPr="0034329E">
        <w:rPr>
          <w:rStyle w:val="charCitHyperlinkAbbrev"/>
          <w:color w:val="auto"/>
        </w:rPr>
        <w:t>territory plan</w:t>
      </w:r>
      <w:r w:rsidRPr="0034329E">
        <w:t xml:space="preserve">ning authority’s </w:t>
      </w:r>
      <w:r w:rsidRPr="006F27A9">
        <w:t>decision to approve a development application if the council—</w:t>
      </w:r>
    </w:p>
    <w:p w14:paraId="3D034464" w14:textId="4C0E6E43" w:rsidR="0034329E" w:rsidRPr="006F27A9" w:rsidRDefault="0034329E" w:rsidP="0034329E">
      <w:pPr>
        <w:pStyle w:val="aNotePara"/>
        <w:keepNext/>
      </w:pPr>
      <w:r w:rsidRPr="006F27A9">
        <w:tab/>
        <w:t>(a)</w:t>
      </w:r>
      <w:r w:rsidRPr="006F27A9">
        <w:tab/>
        <w:t xml:space="preserve">made a representation about the development application under the </w:t>
      </w:r>
      <w:hyperlink r:id="rId99"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s</w:t>
      </w:r>
      <w:r>
        <w:t xml:space="preserve"> </w:t>
      </w:r>
      <w:r w:rsidRPr="006F27A9">
        <w:t>180; and</w:t>
      </w:r>
    </w:p>
    <w:p w14:paraId="41637A95" w14:textId="48C40883" w:rsidR="0034329E" w:rsidRPr="006F27A9" w:rsidRDefault="0034329E" w:rsidP="0034329E">
      <w:pPr>
        <w:pStyle w:val="aNotePara"/>
      </w:pPr>
      <w:r w:rsidRPr="006F27A9">
        <w:tab/>
        <w:t>(b)</w:t>
      </w:r>
      <w:r w:rsidRPr="006F27A9">
        <w:tab/>
        <w:t>is an eligible entity under that Act, ch</w:t>
      </w:r>
      <w:r>
        <w:t xml:space="preserve"> </w:t>
      </w:r>
      <w:r w:rsidRPr="006F27A9">
        <w:t xml:space="preserve">15 (Notification and review of decisions) (see </w:t>
      </w:r>
      <w:hyperlink r:id="rId100"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s</w:t>
      </w:r>
      <w:r>
        <w:t xml:space="preserve"> </w:t>
      </w:r>
      <w:r w:rsidRPr="006F27A9">
        <w:t>504 and s</w:t>
      </w:r>
      <w:r>
        <w:t xml:space="preserve"> </w:t>
      </w:r>
      <w:r w:rsidRPr="006F27A9">
        <w:t>506 and sch</w:t>
      </w:r>
      <w:r w:rsidR="005D0BA7">
        <w:t xml:space="preserve"> </w:t>
      </w:r>
      <w:r w:rsidRPr="006F27A9">
        <w:t>5, pt</w:t>
      </w:r>
      <w:r w:rsidR="00C72910">
        <w:t> </w:t>
      </w:r>
      <w:r w:rsidRPr="006F27A9">
        <w:t>5.2, item</w:t>
      </w:r>
      <w:r>
        <w:t xml:space="preserve"> </w:t>
      </w:r>
      <w:r w:rsidRPr="006F27A9">
        <w:t>2, item</w:t>
      </w:r>
      <w:r>
        <w:t xml:space="preserve"> </w:t>
      </w:r>
      <w:r w:rsidRPr="006F27A9">
        <w:t>6 and item</w:t>
      </w:r>
      <w:r>
        <w:t xml:space="preserve"> </w:t>
      </w:r>
      <w:r w:rsidRPr="006F27A9">
        <w:t>8).</w:t>
      </w:r>
    </w:p>
    <w:p w14:paraId="5301DB1D" w14:textId="77777777" w:rsidR="00283E38" w:rsidRDefault="00283E38">
      <w:pPr>
        <w:pStyle w:val="AH5Sec"/>
      </w:pPr>
      <w:bookmarkStart w:id="95" w:name="_Toc170989472"/>
      <w:r w:rsidRPr="006B7E5D">
        <w:rPr>
          <w:rStyle w:val="CharSectNo"/>
        </w:rPr>
        <w:t>60</w:t>
      </w:r>
      <w:r>
        <w:tab/>
        <w:t>Advice about effect of development on heritage significance</w:t>
      </w:r>
      <w:bookmarkEnd w:id="95"/>
    </w:p>
    <w:p w14:paraId="093FCB91" w14:textId="77777777" w:rsidR="00D40474" w:rsidRPr="00E14A6A" w:rsidRDefault="00D40474" w:rsidP="00D40474">
      <w:pPr>
        <w:pStyle w:val="Amain"/>
      </w:pPr>
      <w:r w:rsidRPr="00E14A6A">
        <w:tab/>
        <w:t>(1)</w:t>
      </w:r>
      <w:r w:rsidRPr="00E14A6A">
        <w:tab/>
        <w:t>This section applies if the council is satisfied on reasonable grounds that a development would affect—</w:t>
      </w:r>
    </w:p>
    <w:p w14:paraId="6F713FF5" w14:textId="77777777" w:rsidR="00D40474" w:rsidRPr="00E14A6A" w:rsidRDefault="00D40474" w:rsidP="00D40474">
      <w:pPr>
        <w:pStyle w:val="Apara"/>
      </w:pPr>
      <w:r w:rsidRPr="00E14A6A">
        <w:tab/>
        <w:t>(a)</w:t>
      </w:r>
      <w:r w:rsidRPr="00E14A6A">
        <w:tab/>
        <w:t>the heritage significance of a registered place or object; or</w:t>
      </w:r>
    </w:p>
    <w:p w14:paraId="66AF8261" w14:textId="45E907CB" w:rsidR="00D40474" w:rsidRPr="00E14A6A" w:rsidRDefault="00D40474" w:rsidP="00D40474">
      <w:pPr>
        <w:pStyle w:val="aNotepar"/>
      </w:pPr>
      <w:r w:rsidRPr="00E14A6A">
        <w:rPr>
          <w:rStyle w:val="charItals"/>
        </w:rPr>
        <w:t>Note</w:t>
      </w:r>
      <w:r w:rsidRPr="00E14A6A">
        <w:rPr>
          <w:rStyle w:val="charItals"/>
        </w:rPr>
        <w:tab/>
      </w:r>
      <w:r w:rsidRPr="00E14A6A">
        <w:t>A registered place or object includes a provisionally registered place or object (see s</w:t>
      </w:r>
      <w:r w:rsidR="005D0BA7">
        <w:t xml:space="preserve"> </w:t>
      </w:r>
      <w:r w:rsidRPr="00E14A6A">
        <w:t>11).</w:t>
      </w:r>
    </w:p>
    <w:p w14:paraId="76299E20" w14:textId="77777777" w:rsidR="00D40474" w:rsidRPr="00E14A6A" w:rsidRDefault="00D40474" w:rsidP="00D40474">
      <w:pPr>
        <w:pStyle w:val="Apara"/>
      </w:pPr>
      <w:r w:rsidRPr="00E14A6A">
        <w:tab/>
        <w:t>(b)</w:t>
      </w:r>
      <w:r w:rsidRPr="00E14A6A">
        <w:tab/>
        <w:t>a nominated place or object that, in the opinion of the council, is likely to have heritage significance.</w:t>
      </w:r>
    </w:p>
    <w:p w14:paraId="5CF375E9" w14:textId="77777777" w:rsidR="0034329E" w:rsidRPr="006F27A9" w:rsidRDefault="0034329E" w:rsidP="0099312E">
      <w:pPr>
        <w:pStyle w:val="Amain"/>
      </w:pPr>
      <w:r w:rsidRPr="006F27A9">
        <w:tab/>
        <w:t>(2)</w:t>
      </w:r>
      <w:r w:rsidRPr="006F27A9">
        <w:tab/>
        <w:t xml:space="preserve">The council may give the </w:t>
      </w:r>
      <w:r w:rsidRPr="0034329E">
        <w:rPr>
          <w:rStyle w:val="charCitHyperlinkAbbrev"/>
          <w:color w:val="auto"/>
        </w:rPr>
        <w:t>territory plan</w:t>
      </w:r>
      <w:r w:rsidRPr="0034329E">
        <w:t xml:space="preserve">ning </w:t>
      </w:r>
      <w:r w:rsidRPr="006F27A9">
        <w:t>authority written advice in accordance with section</w:t>
      </w:r>
      <w:r>
        <w:t xml:space="preserve"> </w:t>
      </w:r>
      <w:r w:rsidRPr="006F27A9">
        <w:t>61 about its decision.</w:t>
      </w:r>
    </w:p>
    <w:p w14:paraId="02FF633C" w14:textId="0AC576B0" w:rsidR="0034329E" w:rsidRPr="006F27A9" w:rsidRDefault="0034329E" w:rsidP="00C72910">
      <w:pPr>
        <w:pStyle w:val="aNote"/>
      </w:pPr>
      <w:r w:rsidRPr="000B1155">
        <w:rPr>
          <w:rStyle w:val="charItals"/>
        </w:rPr>
        <w:t>Note 1</w:t>
      </w:r>
      <w:r w:rsidRPr="000B1155">
        <w:rPr>
          <w:rStyle w:val="charItals"/>
        </w:rPr>
        <w:tab/>
      </w:r>
      <w:r w:rsidRPr="006F27A9">
        <w:t xml:space="preserve">If </w:t>
      </w:r>
      <w:r w:rsidRPr="0034329E">
        <w:t xml:space="preserve">the </w:t>
      </w:r>
      <w:r w:rsidRPr="0034329E">
        <w:rPr>
          <w:rStyle w:val="charCitHyperlinkAbbrev"/>
          <w:color w:val="auto"/>
        </w:rPr>
        <w:t>territory plan</w:t>
      </w:r>
      <w:r w:rsidRPr="0034329E">
        <w:t xml:space="preserve">ning </w:t>
      </w:r>
      <w:r w:rsidRPr="00A97AE0">
        <w:t>au</w:t>
      </w:r>
      <w:r w:rsidRPr="006F27A9">
        <w:t xml:space="preserve">thority refers a development application to the council under the </w:t>
      </w:r>
      <w:hyperlink r:id="rId101"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s</w:t>
      </w:r>
      <w:r>
        <w:t xml:space="preserve"> </w:t>
      </w:r>
      <w:r w:rsidRPr="006F27A9">
        <w:t>170 or s</w:t>
      </w:r>
      <w:r>
        <w:t xml:space="preserve"> </w:t>
      </w:r>
      <w:r w:rsidRPr="006F27A9">
        <w:t xml:space="preserve">171, the council must, within the number of days prescribed by regulation after the day the authority refers the application, give the authority its advice in relation to the development application (see </w:t>
      </w:r>
      <w:hyperlink r:id="rId102"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s</w:t>
      </w:r>
      <w:r>
        <w:t xml:space="preserve"> </w:t>
      </w:r>
      <w:r w:rsidRPr="006F27A9">
        <w:t>172).</w:t>
      </w:r>
    </w:p>
    <w:p w14:paraId="1A8EA461" w14:textId="77777777" w:rsidR="0034329E" w:rsidRPr="006F27A9" w:rsidRDefault="0034329E" w:rsidP="00C72910">
      <w:pPr>
        <w:pStyle w:val="aNote"/>
      </w:pPr>
      <w:r w:rsidRPr="000B1155">
        <w:rPr>
          <w:rStyle w:val="charItals"/>
        </w:rPr>
        <w:t>Note 2</w:t>
      </w:r>
      <w:r w:rsidRPr="000B1155">
        <w:rPr>
          <w:rStyle w:val="charItals"/>
        </w:rPr>
        <w:tab/>
      </w:r>
      <w:r w:rsidRPr="006F27A9">
        <w:t xml:space="preserve">The council may apply to the ACAT for review of </w:t>
      </w:r>
      <w:r w:rsidRPr="0034329E">
        <w:t xml:space="preserve">the </w:t>
      </w:r>
      <w:r w:rsidRPr="0034329E">
        <w:rPr>
          <w:rStyle w:val="charCitHyperlinkAbbrev"/>
          <w:color w:val="auto"/>
        </w:rPr>
        <w:t>territory plan</w:t>
      </w:r>
      <w:r w:rsidRPr="0034329E">
        <w:t xml:space="preserve">ning authority’s </w:t>
      </w:r>
      <w:r w:rsidRPr="006F27A9">
        <w:t>decision to approve a development application if the council—</w:t>
      </w:r>
    </w:p>
    <w:p w14:paraId="6D44DDD4" w14:textId="0D0E9842" w:rsidR="0034329E" w:rsidRPr="006F27A9" w:rsidRDefault="0034329E" w:rsidP="00C72910">
      <w:pPr>
        <w:pStyle w:val="aNotePara"/>
      </w:pPr>
      <w:r w:rsidRPr="006F27A9">
        <w:tab/>
        <w:t>(a)</w:t>
      </w:r>
      <w:r w:rsidRPr="006F27A9">
        <w:tab/>
        <w:t xml:space="preserve">made a representation about the development application under the </w:t>
      </w:r>
      <w:hyperlink r:id="rId103"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s</w:t>
      </w:r>
      <w:r>
        <w:t xml:space="preserve"> </w:t>
      </w:r>
      <w:r w:rsidRPr="006F27A9">
        <w:t>180; and</w:t>
      </w:r>
    </w:p>
    <w:p w14:paraId="05FEEE87" w14:textId="3EBA60A9" w:rsidR="0034329E" w:rsidRPr="006F27A9" w:rsidRDefault="0034329E" w:rsidP="0034329E">
      <w:pPr>
        <w:pStyle w:val="aNotePara"/>
      </w:pPr>
      <w:r w:rsidRPr="006F27A9">
        <w:tab/>
        <w:t>(b)</w:t>
      </w:r>
      <w:r w:rsidRPr="006F27A9">
        <w:tab/>
        <w:t>is an eligible entity under that Act, ch</w:t>
      </w:r>
      <w:r>
        <w:t xml:space="preserve"> </w:t>
      </w:r>
      <w:r w:rsidRPr="006F27A9">
        <w:t xml:space="preserve">15 (Notification and review of decisions) (see </w:t>
      </w:r>
      <w:hyperlink r:id="rId104"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s</w:t>
      </w:r>
      <w:r>
        <w:t xml:space="preserve"> </w:t>
      </w:r>
      <w:r w:rsidRPr="006F27A9">
        <w:t>504 and s</w:t>
      </w:r>
      <w:r>
        <w:t xml:space="preserve"> </w:t>
      </w:r>
      <w:r w:rsidRPr="006F27A9">
        <w:t>506 and sch</w:t>
      </w:r>
      <w:r w:rsidR="005D0BA7">
        <w:t xml:space="preserve"> </w:t>
      </w:r>
      <w:r w:rsidRPr="006F27A9">
        <w:t>5, pt</w:t>
      </w:r>
      <w:r w:rsidR="00C72910">
        <w:t> </w:t>
      </w:r>
      <w:r w:rsidRPr="006F27A9">
        <w:t>5.2, item</w:t>
      </w:r>
      <w:r>
        <w:t xml:space="preserve"> </w:t>
      </w:r>
      <w:r w:rsidRPr="006F27A9">
        <w:t>2, item</w:t>
      </w:r>
      <w:r>
        <w:t xml:space="preserve"> </w:t>
      </w:r>
      <w:r w:rsidRPr="006F27A9">
        <w:t>6 and item</w:t>
      </w:r>
      <w:r>
        <w:t xml:space="preserve"> </w:t>
      </w:r>
      <w:r w:rsidRPr="006F27A9">
        <w:t>8).</w:t>
      </w:r>
    </w:p>
    <w:p w14:paraId="2896F525" w14:textId="77777777" w:rsidR="00283E38" w:rsidRDefault="00283E38">
      <w:pPr>
        <w:pStyle w:val="AH5Sec"/>
      </w:pPr>
      <w:bookmarkStart w:id="96" w:name="_Toc170989473"/>
      <w:r w:rsidRPr="006B7E5D">
        <w:rPr>
          <w:rStyle w:val="CharSectNo"/>
        </w:rPr>
        <w:lastRenderedPageBreak/>
        <w:t>61</w:t>
      </w:r>
      <w:r>
        <w:tab/>
        <w:t>Requirements for council’s advice about development</w:t>
      </w:r>
      <w:bookmarkEnd w:id="96"/>
      <w:r>
        <w:t xml:space="preserve"> </w:t>
      </w:r>
    </w:p>
    <w:p w14:paraId="42475160" w14:textId="77777777" w:rsidR="00283E38" w:rsidRDefault="00283E38">
      <w:pPr>
        <w:pStyle w:val="SchAmain"/>
      </w:pPr>
      <w:r>
        <w:tab/>
        <w:t>(1)</w:t>
      </w:r>
      <w:r>
        <w:tab/>
        <w:t>This section applies if the council gives advice—</w:t>
      </w:r>
    </w:p>
    <w:p w14:paraId="4509ADE9" w14:textId="77777777" w:rsidR="00D40474" w:rsidRPr="00E14A6A" w:rsidRDefault="00D40474" w:rsidP="00D40474">
      <w:pPr>
        <w:pStyle w:val="Apara"/>
      </w:pPr>
      <w:r w:rsidRPr="00E14A6A">
        <w:tab/>
        <w:t>(a)</w:t>
      </w:r>
      <w:r w:rsidRPr="00E14A6A">
        <w:tab/>
        <w:t>under section 60 about the effect of a development on a place or object that has, or is likely to have, heritage significance; or</w:t>
      </w:r>
    </w:p>
    <w:p w14:paraId="1F619BEA" w14:textId="1D8F54AF" w:rsidR="00283E38" w:rsidRDefault="00283E38" w:rsidP="007D2F8C">
      <w:pPr>
        <w:pStyle w:val="Apara"/>
      </w:pPr>
      <w:r>
        <w:tab/>
        <w:t>(b)</w:t>
      </w:r>
      <w:r>
        <w:tab/>
        <w:t xml:space="preserve">under the </w:t>
      </w:r>
      <w:hyperlink r:id="rId105" w:tooltip="A2023-18" w:history="1">
        <w:r w:rsidR="0034329E" w:rsidRPr="004E4BF5">
          <w:rPr>
            <w:rStyle w:val="charCitHyperlinkItal"/>
          </w:rPr>
          <w:t>Planning Act</w:t>
        </w:r>
        <w:r w:rsidR="0034329E">
          <w:rPr>
            <w:rStyle w:val="charCitHyperlinkItal"/>
          </w:rPr>
          <w:t xml:space="preserve"> </w:t>
        </w:r>
        <w:r w:rsidR="0034329E" w:rsidRPr="004E4BF5">
          <w:rPr>
            <w:rStyle w:val="charCitHyperlinkItal"/>
          </w:rPr>
          <w:t>2023</w:t>
        </w:r>
      </w:hyperlink>
      <w:r w:rsidR="0034329E" w:rsidRPr="006F27A9">
        <w:t>, section</w:t>
      </w:r>
      <w:r w:rsidR="0034329E">
        <w:t xml:space="preserve"> </w:t>
      </w:r>
      <w:r w:rsidR="0034329E" w:rsidRPr="006F27A9">
        <w:t>172</w:t>
      </w:r>
      <w:r w:rsidR="0034329E">
        <w:t xml:space="preserve"> </w:t>
      </w:r>
      <w:r>
        <w:t>in relation to a development application.</w:t>
      </w:r>
    </w:p>
    <w:p w14:paraId="7EA7126E" w14:textId="77777777" w:rsidR="00283E38" w:rsidRDefault="00283E38">
      <w:pPr>
        <w:pStyle w:val="Amain"/>
      </w:pPr>
      <w:r>
        <w:tab/>
        <w:t>(2)</w:t>
      </w:r>
      <w:r>
        <w:tab/>
        <w:t>The council’s advice must include the following:</w:t>
      </w:r>
    </w:p>
    <w:p w14:paraId="6A7B0F87" w14:textId="77777777" w:rsidR="00283E38" w:rsidRDefault="00283E38">
      <w:pPr>
        <w:pStyle w:val="Apara"/>
      </w:pPr>
      <w:r>
        <w:tab/>
        <w:t>(a)</w:t>
      </w:r>
      <w:r>
        <w:tab/>
        <w:t>an outline of the effect of the development on the heritage significance of the place or object;</w:t>
      </w:r>
    </w:p>
    <w:p w14:paraId="0E0F9AC4" w14:textId="77777777" w:rsidR="00283E38" w:rsidRDefault="00283E38">
      <w:pPr>
        <w:pStyle w:val="Apara"/>
      </w:pPr>
      <w:r>
        <w:tab/>
        <w:t>(b)</w:t>
      </w:r>
      <w:r>
        <w:tab/>
        <w:t>advice about ways of avoiding or minimising the impact of the development on the heritage significance of the place or object.</w:t>
      </w:r>
    </w:p>
    <w:p w14:paraId="07B11A30" w14:textId="3270155D" w:rsidR="00283E38" w:rsidRDefault="00283E38">
      <w:pPr>
        <w:pStyle w:val="Amain"/>
      </w:pPr>
      <w:r>
        <w:tab/>
        <w:t>(3)</w:t>
      </w:r>
      <w:r>
        <w:tab/>
        <w:t>Without limiting subsection</w:t>
      </w:r>
      <w:r w:rsidR="005D0BA7">
        <w:t xml:space="preserve"> </w:t>
      </w:r>
      <w:r>
        <w:t xml:space="preserve">(2), the advice may set out proposed conditions on any approval of the development, including conditions requiring compliance with </w:t>
      </w:r>
      <w:r w:rsidR="0066534B" w:rsidRPr="00401CD8">
        <w:t>1 or more</w:t>
      </w:r>
      <w:r>
        <w:t xml:space="preserve"> of the following:</w:t>
      </w:r>
    </w:p>
    <w:p w14:paraId="304653C4" w14:textId="77777777" w:rsidR="00D40474" w:rsidRPr="00E14A6A" w:rsidRDefault="00D40474" w:rsidP="00D40474">
      <w:pPr>
        <w:pStyle w:val="Apara"/>
      </w:pPr>
      <w:r w:rsidRPr="00E14A6A">
        <w:tab/>
        <w:t>(a)</w:t>
      </w:r>
      <w:r w:rsidRPr="00E14A6A">
        <w:tab/>
        <w:t>if it is not reasonably practicable for the development to avoid harming the place or object—the reasonable steps that must be taken to minimise the extent of the harm;</w:t>
      </w:r>
    </w:p>
    <w:p w14:paraId="1508661D" w14:textId="77777777" w:rsidR="00283E38" w:rsidRDefault="00283E38">
      <w:pPr>
        <w:pStyle w:val="Apara"/>
      </w:pPr>
      <w:r>
        <w:tab/>
        <w:t>(b)</w:t>
      </w:r>
      <w:r>
        <w:tab/>
        <w:t>conservation requirements under applicable heritage guidelines;</w:t>
      </w:r>
    </w:p>
    <w:p w14:paraId="7E422D30" w14:textId="77777777" w:rsidR="00283E38" w:rsidRDefault="00283E38" w:rsidP="007D2F8C">
      <w:pPr>
        <w:pStyle w:val="Apara"/>
      </w:pPr>
      <w:r>
        <w:tab/>
        <w:t>(c)</w:t>
      </w:r>
      <w:r>
        <w:tab/>
        <w:t>a conservation management plan approved by the council.</w:t>
      </w:r>
    </w:p>
    <w:p w14:paraId="4BCC95A7" w14:textId="77777777" w:rsidR="00D40474" w:rsidRPr="00D40474" w:rsidRDefault="00D40474" w:rsidP="00D40474">
      <w:pPr>
        <w:pStyle w:val="PageBreak"/>
      </w:pPr>
      <w:r w:rsidRPr="00D40474">
        <w:br w:type="page"/>
      </w:r>
    </w:p>
    <w:p w14:paraId="02961465" w14:textId="77777777" w:rsidR="00D40474" w:rsidRPr="006B7E5D" w:rsidRDefault="00D40474" w:rsidP="00D40474">
      <w:pPr>
        <w:pStyle w:val="AH2Part"/>
      </w:pPr>
      <w:bookmarkStart w:id="97" w:name="_Toc170989474"/>
      <w:r w:rsidRPr="006B7E5D">
        <w:rPr>
          <w:rStyle w:val="CharPartNo"/>
        </w:rPr>
        <w:lastRenderedPageBreak/>
        <w:t>Part 10A</w:t>
      </w:r>
      <w:r w:rsidRPr="00E14A6A">
        <w:tab/>
      </w:r>
      <w:r w:rsidRPr="006B7E5D">
        <w:rPr>
          <w:rStyle w:val="CharPartText"/>
        </w:rPr>
        <w:t>Tree damaging activity etc</w:t>
      </w:r>
      <w:bookmarkEnd w:id="97"/>
    </w:p>
    <w:p w14:paraId="5299094F" w14:textId="77777777" w:rsidR="00D40474" w:rsidRDefault="00D40474" w:rsidP="00D40474">
      <w:pPr>
        <w:pStyle w:val="Placeholder"/>
        <w:suppressLineNumbers/>
      </w:pPr>
      <w:r>
        <w:rPr>
          <w:rStyle w:val="CharDivNo"/>
        </w:rPr>
        <w:t xml:space="preserve">  </w:t>
      </w:r>
      <w:r>
        <w:rPr>
          <w:rStyle w:val="CharDivText"/>
        </w:rPr>
        <w:t xml:space="preserve">  </w:t>
      </w:r>
    </w:p>
    <w:p w14:paraId="67A7A047" w14:textId="77777777" w:rsidR="00457D19" w:rsidRDefault="00457D19" w:rsidP="00AA35F4">
      <w:pPr>
        <w:pStyle w:val="AH5Sec"/>
      </w:pPr>
      <w:bookmarkStart w:id="98" w:name="_Toc170989475"/>
      <w:r w:rsidRPr="006B7E5D">
        <w:rPr>
          <w:rStyle w:val="CharSectNo"/>
        </w:rPr>
        <w:t>61A</w:t>
      </w:r>
      <w:r>
        <w:tab/>
        <w:t>Definitions—pt 10A</w:t>
      </w:r>
      <w:bookmarkEnd w:id="98"/>
    </w:p>
    <w:p w14:paraId="24BCC040" w14:textId="77777777" w:rsidR="00457D19" w:rsidRDefault="00457D19" w:rsidP="00C72910">
      <w:pPr>
        <w:pStyle w:val="Amainreturn"/>
      </w:pPr>
      <w:r>
        <w:t>In this part:</w:t>
      </w:r>
    </w:p>
    <w:p w14:paraId="782825C6" w14:textId="751B4CCB" w:rsidR="00457D19" w:rsidRPr="00DE15E5" w:rsidRDefault="00457D19" w:rsidP="00C72910">
      <w:pPr>
        <w:pStyle w:val="aDef"/>
      </w:pPr>
      <w:r w:rsidRPr="00DD0DB3">
        <w:rPr>
          <w:rStyle w:val="charBoldItals"/>
        </w:rPr>
        <w:t>Aboriginal cultural tree</w:t>
      </w:r>
      <w:r>
        <w:rPr>
          <w:bCs/>
          <w:iCs/>
        </w:rPr>
        <w:t xml:space="preserve">—see the </w:t>
      </w:r>
      <w:hyperlink r:id="rId106" w:tooltip="A2023-14" w:history="1">
        <w:r w:rsidRPr="00DD0DB3">
          <w:rPr>
            <w:rStyle w:val="charCitHyperlinkItal"/>
          </w:rPr>
          <w:t>Urban Forest Act 2023</w:t>
        </w:r>
      </w:hyperlink>
      <w:r>
        <w:rPr>
          <w:bCs/>
          <w:iCs/>
        </w:rPr>
        <w:t>, dictionary.</w:t>
      </w:r>
    </w:p>
    <w:p w14:paraId="373E048E" w14:textId="3705423D" w:rsidR="00457D19" w:rsidRDefault="00457D19" w:rsidP="00457D19">
      <w:pPr>
        <w:pStyle w:val="aDef"/>
      </w:pPr>
      <w:r w:rsidRPr="00DD0DB3">
        <w:rPr>
          <w:rStyle w:val="charBoldItals"/>
        </w:rPr>
        <w:t>decision-maker</w:t>
      </w:r>
      <w:r>
        <w:t xml:space="preserve">—see the </w:t>
      </w:r>
      <w:hyperlink r:id="rId107" w:tooltip="A2023-14" w:history="1">
        <w:r w:rsidRPr="00DD0DB3">
          <w:rPr>
            <w:rStyle w:val="charCitHyperlinkItal"/>
          </w:rPr>
          <w:t>Urban Forest Act 2023</w:t>
        </w:r>
      </w:hyperlink>
      <w:r>
        <w:t>, dictionary.</w:t>
      </w:r>
    </w:p>
    <w:p w14:paraId="61419D84" w14:textId="069C2091" w:rsidR="00457D19" w:rsidRPr="00144D8E" w:rsidRDefault="00457D19" w:rsidP="00457D19">
      <w:pPr>
        <w:pStyle w:val="aDef"/>
      </w:pPr>
      <w:r w:rsidRPr="00DD0DB3">
        <w:rPr>
          <w:rStyle w:val="charBoldItals"/>
        </w:rPr>
        <w:t>tree damaging activity</w:t>
      </w:r>
      <w:r>
        <w:rPr>
          <w:bCs/>
          <w:iCs/>
        </w:rPr>
        <w:t xml:space="preserve"> means an activity to which an application under the </w:t>
      </w:r>
      <w:hyperlink r:id="rId108" w:tooltip="A2023-14" w:history="1">
        <w:r w:rsidRPr="00DD0DB3">
          <w:rPr>
            <w:rStyle w:val="charCitHyperlinkItal"/>
          </w:rPr>
          <w:t>Urban Forest Act 2023</w:t>
        </w:r>
      </w:hyperlink>
      <w:r>
        <w:rPr>
          <w:bCs/>
          <w:iCs/>
        </w:rPr>
        <w:t>, section 21 applies.</w:t>
      </w:r>
    </w:p>
    <w:p w14:paraId="6074F5CF" w14:textId="67209FB5" w:rsidR="00457D19" w:rsidRPr="00E14A6A" w:rsidRDefault="00457D19" w:rsidP="00457D19">
      <w:pPr>
        <w:pStyle w:val="aDef"/>
      </w:pPr>
      <w:r w:rsidRPr="00DD0DB3">
        <w:rPr>
          <w:rStyle w:val="charBoldItals"/>
        </w:rPr>
        <w:t>tree management plan</w:t>
      </w:r>
      <w:r>
        <w:rPr>
          <w:bCs/>
          <w:iCs/>
        </w:rPr>
        <w:t xml:space="preserve">—see the </w:t>
      </w:r>
      <w:hyperlink r:id="rId109" w:tooltip="A2023-14" w:history="1">
        <w:r w:rsidRPr="00DD0DB3">
          <w:rPr>
            <w:rStyle w:val="charCitHyperlinkItal"/>
          </w:rPr>
          <w:t>Urban Forest Act 2023</w:t>
        </w:r>
      </w:hyperlink>
      <w:r>
        <w:rPr>
          <w:bCs/>
          <w:iCs/>
        </w:rPr>
        <w:t>, dictionary.</w:t>
      </w:r>
    </w:p>
    <w:p w14:paraId="4405E9F9" w14:textId="77777777" w:rsidR="00D40474" w:rsidRPr="00E14A6A" w:rsidRDefault="00D40474" w:rsidP="00D40474">
      <w:pPr>
        <w:pStyle w:val="AH5Sec"/>
      </w:pPr>
      <w:bookmarkStart w:id="99" w:name="_Toc170989476"/>
      <w:r w:rsidRPr="006B7E5D">
        <w:rPr>
          <w:rStyle w:val="CharSectNo"/>
        </w:rPr>
        <w:t>61B</w:t>
      </w:r>
      <w:r w:rsidRPr="00E14A6A">
        <w:tab/>
        <w:t>Advice about effect of tree damaging activity or tree management plan</w:t>
      </w:r>
      <w:bookmarkEnd w:id="99"/>
    </w:p>
    <w:p w14:paraId="31EDD883" w14:textId="77777777" w:rsidR="00D40474" w:rsidRPr="00E14A6A" w:rsidRDefault="00D40474" w:rsidP="00D40474">
      <w:pPr>
        <w:pStyle w:val="Amain"/>
        <w:rPr>
          <w:lang w:eastAsia="en-AU"/>
        </w:rPr>
      </w:pPr>
      <w:r w:rsidRPr="00E14A6A">
        <w:rPr>
          <w:lang w:eastAsia="en-AU"/>
        </w:rPr>
        <w:tab/>
        <w:t>(1)</w:t>
      </w:r>
      <w:r w:rsidRPr="00E14A6A">
        <w:rPr>
          <w:lang w:eastAsia="en-AU"/>
        </w:rPr>
        <w:tab/>
        <w:t>This section applies if, after receiving a tree protection notice—</w:t>
      </w:r>
    </w:p>
    <w:p w14:paraId="0C97F861" w14:textId="77777777" w:rsidR="00D40474" w:rsidRPr="00E14A6A" w:rsidRDefault="00D40474" w:rsidP="00D40474">
      <w:pPr>
        <w:pStyle w:val="Apara"/>
        <w:rPr>
          <w:lang w:eastAsia="en-AU"/>
        </w:rPr>
      </w:pPr>
      <w:r w:rsidRPr="00E14A6A">
        <w:rPr>
          <w:lang w:eastAsia="en-AU"/>
        </w:rPr>
        <w:tab/>
        <w:t>(a)</w:t>
      </w:r>
      <w:r w:rsidRPr="00E14A6A">
        <w:rPr>
          <w:lang w:eastAsia="en-AU"/>
        </w:rPr>
        <w:tab/>
        <w:t>the council is satisfied on reasonable grounds that a proposed tree damaging activity would harm a tree, or a tree management plan proposal or application does not adequately protect a tree, that—</w:t>
      </w:r>
    </w:p>
    <w:p w14:paraId="3D204C19" w14:textId="77777777" w:rsidR="00D40474" w:rsidRPr="00E14A6A" w:rsidRDefault="00D40474" w:rsidP="00D40474">
      <w:pPr>
        <w:pStyle w:val="Asubpara"/>
        <w:rPr>
          <w:lang w:eastAsia="en-AU"/>
        </w:rPr>
      </w:pPr>
      <w:r w:rsidRPr="00E14A6A">
        <w:rPr>
          <w:lang w:eastAsia="en-AU"/>
        </w:rPr>
        <w:tab/>
        <w:t>(i)</w:t>
      </w:r>
      <w:r w:rsidRPr="00E14A6A">
        <w:rPr>
          <w:lang w:eastAsia="en-AU"/>
        </w:rPr>
        <w:tab/>
        <w:t>has heritage significance; or</w:t>
      </w:r>
    </w:p>
    <w:p w14:paraId="1B143107" w14:textId="77777777" w:rsidR="00D40474" w:rsidRPr="00E14A6A" w:rsidRDefault="00D40474" w:rsidP="00D40474">
      <w:pPr>
        <w:pStyle w:val="Asubpara"/>
      </w:pPr>
      <w:r w:rsidRPr="00E14A6A">
        <w:rPr>
          <w:lang w:eastAsia="en-AU"/>
        </w:rPr>
        <w:tab/>
        <w:t>(ii)</w:t>
      </w:r>
      <w:r w:rsidRPr="00E14A6A">
        <w:rPr>
          <w:lang w:eastAsia="en-AU"/>
        </w:rPr>
        <w:tab/>
        <w:t xml:space="preserve">forms an important part of a place with </w:t>
      </w:r>
      <w:r w:rsidRPr="00E14A6A">
        <w:t>heritage significance; or</w:t>
      </w:r>
    </w:p>
    <w:p w14:paraId="70A99A21" w14:textId="77777777" w:rsidR="00D40474" w:rsidRPr="00E14A6A" w:rsidRDefault="00D40474" w:rsidP="00D40474">
      <w:pPr>
        <w:pStyle w:val="Apara"/>
        <w:rPr>
          <w:lang w:eastAsia="en-AU"/>
        </w:rPr>
      </w:pPr>
      <w:r w:rsidRPr="00E14A6A">
        <w:rPr>
          <w:lang w:eastAsia="en-AU"/>
        </w:rPr>
        <w:tab/>
        <w:t>(b)</w:t>
      </w:r>
      <w:r w:rsidRPr="00E14A6A">
        <w:rPr>
          <w:lang w:eastAsia="en-AU"/>
        </w:rPr>
        <w:tab/>
        <w:t>a representative Aboriginal organisation is satisfied on reasonable grounds that a proposed tree damaging activity would harm a tree, or a tree management plan proposal or application does not adequately protect a tree, that—</w:t>
      </w:r>
    </w:p>
    <w:p w14:paraId="4BAF9D27" w14:textId="7872613E" w:rsidR="005A1825" w:rsidRPr="00E14A6A" w:rsidRDefault="005A1825" w:rsidP="00873EE0">
      <w:pPr>
        <w:pStyle w:val="Asubpara"/>
      </w:pPr>
      <w:r>
        <w:tab/>
        <w:t>(i)</w:t>
      </w:r>
      <w:r>
        <w:tab/>
        <w:t>is an A</w:t>
      </w:r>
      <w:r w:rsidRPr="00D50EBA">
        <w:t xml:space="preserve">boriginal </w:t>
      </w:r>
      <w:r>
        <w:t>cultural</w:t>
      </w:r>
      <w:r w:rsidRPr="00D50EBA">
        <w:t xml:space="preserve"> tree</w:t>
      </w:r>
      <w:r>
        <w:t>; or</w:t>
      </w:r>
    </w:p>
    <w:p w14:paraId="29EE59BE" w14:textId="77777777" w:rsidR="00D40474" w:rsidRPr="00E14A6A" w:rsidRDefault="00D40474" w:rsidP="00D40474">
      <w:pPr>
        <w:pStyle w:val="Asubpara"/>
        <w:rPr>
          <w:lang w:eastAsia="en-AU"/>
        </w:rPr>
      </w:pPr>
      <w:r w:rsidRPr="00E14A6A">
        <w:rPr>
          <w:lang w:eastAsia="en-AU"/>
        </w:rPr>
        <w:tab/>
        <w:t>(ii)</w:t>
      </w:r>
      <w:r w:rsidRPr="00E14A6A">
        <w:rPr>
          <w:lang w:eastAsia="en-AU"/>
        </w:rPr>
        <w:tab/>
        <w:t>forms an important part of an Aboriginal place.</w:t>
      </w:r>
    </w:p>
    <w:p w14:paraId="37F5980E" w14:textId="77777777" w:rsidR="00D40474" w:rsidRPr="00E14A6A" w:rsidRDefault="00D40474" w:rsidP="00D40474">
      <w:pPr>
        <w:pStyle w:val="Amain"/>
        <w:rPr>
          <w:lang w:eastAsia="en-AU"/>
        </w:rPr>
      </w:pPr>
      <w:r w:rsidRPr="00E14A6A">
        <w:rPr>
          <w:lang w:eastAsia="en-AU"/>
        </w:rPr>
        <w:lastRenderedPageBreak/>
        <w:tab/>
        <w:t>(2)</w:t>
      </w:r>
      <w:r w:rsidRPr="00E14A6A">
        <w:rPr>
          <w:lang w:eastAsia="en-AU"/>
        </w:rPr>
        <w:tab/>
        <w:t>However, this section does not apply if the notice is about proposed tree damaging activity, or a tree management plan, required for reasons of public safety.</w:t>
      </w:r>
    </w:p>
    <w:p w14:paraId="62489325" w14:textId="77777777" w:rsidR="007D5958" w:rsidRDefault="007D5958" w:rsidP="007D5958">
      <w:pPr>
        <w:pStyle w:val="Amain"/>
      </w:pPr>
      <w:r>
        <w:tab/>
        <w:t>(3)</w:t>
      </w:r>
      <w:r>
        <w:tab/>
        <w:t>The council or representative Aboriginal organisation, as the case requires—</w:t>
      </w:r>
    </w:p>
    <w:p w14:paraId="1541D580" w14:textId="77777777" w:rsidR="007D5958" w:rsidRDefault="007D5958" w:rsidP="007D5958">
      <w:pPr>
        <w:pStyle w:val="Apara"/>
      </w:pPr>
      <w:r>
        <w:tab/>
        <w:t>(a)</w:t>
      </w:r>
      <w:r>
        <w:tab/>
        <w:t>may give the decision-maker written advice about the proposed tree-damaging activity, or tree management plan proposal or application, set out in the notice; and</w:t>
      </w:r>
    </w:p>
    <w:p w14:paraId="19A847EC" w14:textId="77777777" w:rsidR="007D5958" w:rsidRDefault="007D5958" w:rsidP="007D5958">
      <w:pPr>
        <w:pStyle w:val="Apara"/>
      </w:pPr>
      <w:r>
        <w:tab/>
        <w:t>(b)</w:t>
      </w:r>
      <w:r>
        <w:tab/>
        <w:t>if the council or representative Aboriginal organisation decides to give written advice—must give the decision-maker advice—</w:t>
      </w:r>
    </w:p>
    <w:p w14:paraId="67DBF9F4" w14:textId="77777777" w:rsidR="007D5958" w:rsidRPr="00DE15E5" w:rsidRDefault="007D5958" w:rsidP="007D5958">
      <w:pPr>
        <w:pStyle w:val="Asubpara"/>
      </w:pPr>
      <w:r>
        <w:tab/>
        <w:t>(i)</w:t>
      </w:r>
      <w:r>
        <w:tab/>
        <w:t>in accordance with section 61C; and</w:t>
      </w:r>
    </w:p>
    <w:p w14:paraId="7D1101F1" w14:textId="77777777" w:rsidR="007D5958" w:rsidRDefault="007D5958" w:rsidP="007D5958">
      <w:pPr>
        <w:pStyle w:val="Asubpara"/>
      </w:pPr>
      <w:r>
        <w:tab/>
        <w:t>(ii)</w:t>
      </w:r>
      <w:r>
        <w:tab/>
        <w:t>within the period mentioned in—</w:t>
      </w:r>
    </w:p>
    <w:p w14:paraId="108487DE" w14:textId="1BAF4A91" w:rsidR="007D5958" w:rsidRDefault="007D5958" w:rsidP="007D5958">
      <w:pPr>
        <w:pStyle w:val="Asubsubpara"/>
      </w:pPr>
      <w:r>
        <w:tab/>
        <w:t>(A)</w:t>
      </w:r>
      <w:r>
        <w:tab/>
        <w:t xml:space="preserve">for a proposed tree damaging activity—the </w:t>
      </w:r>
      <w:hyperlink r:id="rId110" w:tooltip="A2023-14" w:history="1">
        <w:r w:rsidRPr="00DD0DB3">
          <w:rPr>
            <w:rStyle w:val="charCitHyperlinkItal"/>
          </w:rPr>
          <w:t>Urban Forest Act 2023</w:t>
        </w:r>
      </w:hyperlink>
      <w:r>
        <w:t>, section 26; or</w:t>
      </w:r>
    </w:p>
    <w:p w14:paraId="475D194E" w14:textId="7247F604" w:rsidR="007D5958" w:rsidRDefault="007D5958" w:rsidP="007D5958">
      <w:pPr>
        <w:pStyle w:val="Asubsubpara"/>
      </w:pPr>
      <w:r>
        <w:tab/>
        <w:t>(B)</w:t>
      </w:r>
      <w:r>
        <w:tab/>
        <w:t xml:space="preserve">for a tree management plan proposal or application—that </w:t>
      </w:r>
      <w:hyperlink r:id="rId111" w:tooltip="Urban Forest Act 2023" w:history="1">
        <w:r w:rsidRPr="00121D89">
          <w:rPr>
            <w:rStyle w:val="charCitHyperlinkAbbrev"/>
          </w:rPr>
          <w:t>Act</w:t>
        </w:r>
      </w:hyperlink>
      <w:r>
        <w:t>, section 83.</w:t>
      </w:r>
    </w:p>
    <w:p w14:paraId="59A08E04" w14:textId="77777777" w:rsidR="007D5958" w:rsidRDefault="007D5958" w:rsidP="007D5958">
      <w:pPr>
        <w:pStyle w:val="Amain"/>
      </w:pPr>
      <w:r>
        <w:tab/>
        <w:t>(4)</w:t>
      </w:r>
      <w:r>
        <w:tab/>
        <w:t>In this section:</w:t>
      </w:r>
    </w:p>
    <w:p w14:paraId="7F7510A2" w14:textId="77777777" w:rsidR="007D5958" w:rsidRPr="00BE466A" w:rsidRDefault="007D5958" w:rsidP="007D5958">
      <w:pPr>
        <w:pStyle w:val="aDef"/>
      </w:pPr>
      <w:r w:rsidRPr="00DD0DB3">
        <w:rPr>
          <w:rStyle w:val="charBoldItals"/>
        </w:rPr>
        <w:t>tree protection notice</w:t>
      </w:r>
      <w:r>
        <w:rPr>
          <w:bCs/>
          <w:iCs/>
        </w:rPr>
        <w:t xml:space="preserve"> means a notice given to the council or a representative Aboriginal organisation by—</w:t>
      </w:r>
    </w:p>
    <w:p w14:paraId="490C073E" w14:textId="54810CAD" w:rsidR="007D5958" w:rsidRDefault="007D5958" w:rsidP="007D5958">
      <w:pPr>
        <w:pStyle w:val="aDefpara"/>
      </w:pPr>
      <w:r>
        <w:tab/>
        <w:t>(a)</w:t>
      </w:r>
      <w:r>
        <w:tab/>
        <w:t xml:space="preserve">for a proposed tree damaging activity—the decision-maker under the </w:t>
      </w:r>
      <w:hyperlink r:id="rId112" w:tooltip="A2023-14" w:history="1">
        <w:r w:rsidRPr="00DD0DB3">
          <w:rPr>
            <w:rStyle w:val="charCitHyperlinkItal"/>
          </w:rPr>
          <w:t>Urban Forest Act 2023</w:t>
        </w:r>
      </w:hyperlink>
      <w:r>
        <w:t>, section</w:t>
      </w:r>
      <w:r w:rsidR="005D0BA7">
        <w:t xml:space="preserve"> </w:t>
      </w:r>
      <w:r>
        <w:t>25; or</w:t>
      </w:r>
    </w:p>
    <w:p w14:paraId="79FC6B72" w14:textId="501405FA" w:rsidR="0051322A" w:rsidRPr="0051322A" w:rsidRDefault="007D5958" w:rsidP="007D5958">
      <w:pPr>
        <w:pStyle w:val="aDefpara"/>
      </w:pPr>
      <w:r>
        <w:tab/>
        <w:t>(b)</w:t>
      </w:r>
      <w:r>
        <w:tab/>
      </w:r>
      <w:r w:rsidRPr="00671F07">
        <w:t>for a tree management plan proposal or application—the</w:t>
      </w:r>
      <w:r w:rsidR="005D0BA7">
        <w:t xml:space="preserve"> </w:t>
      </w:r>
      <w:r w:rsidRPr="00671F07">
        <w:t>decision</w:t>
      </w:r>
      <w:r w:rsidRPr="00671F07">
        <w:noBreakHyphen/>
        <w:t>maker under</w:t>
      </w:r>
      <w:r>
        <w:t xml:space="preserve"> that </w:t>
      </w:r>
      <w:hyperlink r:id="rId113" w:tooltip="Urban Forest Act 2023" w:history="1">
        <w:r w:rsidRPr="00121D89">
          <w:rPr>
            <w:rStyle w:val="charCitHyperlinkAbbrev"/>
          </w:rPr>
          <w:t>Act</w:t>
        </w:r>
      </w:hyperlink>
      <w:r>
        <w:t>, section</w:t>
      </w:r>
      <w:r w:rsidR="005D0BA7">
        <w:t xml:space="preserve"> </w:t>
      </w:r>
      <w:r>
        <w:t>82.</w:t>
      </w:r>
    </w:p>
    <w:p w14:paraId="1FD1FB47" w14:textId="77777777" w:rsidR="00D40474" w:rsidRPr="00E14A6A" w:rsidRDefault="00D40474" w:rsidP="00DF5B65">
      <w:pPr>
        <w:pStyle w:val="AH5Sec"/>
      </w:pPr>
      <w:bookmarkStart w:id="100" w:name="_Toc170989477"/>
      <w:r w:rsidRPr="006B7E5D">
        <w:rPr>
          <w:rStyle w:val="CharSectNo"/>
        </w:rPr>
        <w:lastRenderedPageBreak/>
        <w:t>61C</w:t>
      </w:r>
      <w:r w:rsidRPr="00E14A6A">
        <w:rPr>
          <w:lang w:eastAsia="en-AU"/>
        </w:rPr>
        <w:tab/>
      </w:r>
      <w:r w:rsidRPr="00E14A6A">
        <w:t>Requirements for advice about tree damaging activity or tree management plan</w:t>
      </w:r>
      <w:bookmarkEnd w:id="100"/>
    </w:p>
    <w:p w14:paraId="55A18F42" w14:textId="3D3FFFD7" w:rsidR="00D40474" w:rsidRPr="00E14A6A" w:rsidRDefault="00D40474" w:rsidP="00DF5B65">
      <w:pPr>
        <w:pStyle w:val="Amain"/>
        <w:keepNext/>
      </w:pPr>
      <w:r w:rsidRPr="00E14A6A">
        <w:tab/>
        <w:t>(1)</w:t>
      </w:r>
      <w:r w:rsidRPr="00E14A6A">
        <w:tab/>
        <w:t xml:space="preserve">Advice given by the council to the </w:t>
      </w:r>
      <w:r w:rsidR="00974038" w:rsidRPr="00FC10DF">
        <w:t>decision-maker</w:t>
      </w:r>
      <w:r w:rsidR="00543563">
        <w:t xml:space="preserve"> </w:t>
      </w:r>
      <w:r w:rsidRPr="00E14A6A">
        <w:t>under section</w:t>
      </w:r>
      <w:r w:rsidR="001446E1">
        <w:t> </w:t>
      </w:r>
      <w:r w:rsidRPr="00E14A6A">
        <w:t>61B</w:t>
      </w:r>
      <w:r w:rsidR="001446E1">
        <w:t> </w:t>
      </w:r>
      <w:r w:rsidRPr="00E14A6A">
        <w:t>(3) must include the following:</w:t>
      </w:r>
    </w:p>
    <w:p w14:paraId="3201C738" w14:textId="77777777" w:rsidR="00D40474" w:rsidRPr="00E14A6A" w:rsidRDefault="00D40474" w:rsidP="00DF5B65">
      <w:pPr>
        <w:pStyle w:val="Apara"/>
        <w:keepNext/>
      </w:pPr>
      <w:r w:rsidRPr="00E14A6A">
        <w:tab/>
        <w:t>(a)</w:t>
      </w:r>
      <w:r w:rsidRPr="00E14A6A">
        <w:tab/>
        <w:t>an outline of the effect of the proposed tree damaging activity or tree management plan on—</w:t>
      </w:r>
    </w:p>
    <w:p w14:paraId="09448CEF" w14:textId="77777777" w:rsidR="00D40474" w:rsidRPr="00E14A6A" w:rsidRDefault="00D40474" w:rsidP="00D40474">
      <w:pPr>
        <w:pStyle w:val="Asubpara"/>
      </w:pPr>
      <w:r w:rsidRPr="00E14A6A">
        <w:tab/>
        <w:t>(i)</w:t>
      </w:r>
      <w:r w:rsidRPr="00E14A6A">
        <w:tab/>
        <w:t>the tree that has heritage significance; or</w:t>
      </w:r>
    </w:p>
    <w:p w14:paraId="25DF5B48" w14:textId="77777777" w:rsidR="00D40474" w:rsidRPr="00E14A6A" w:rsidRDefault="00D40474" w:rsidP="00D40474">
      <w:pPr>
        <w:pStyle w:val="Asubpara"/>
      </w:pPr>
      <w:r w:rsidRPr="00E14A6A">
        <w:tab/>
        <w:t>(ii)</w:t>
      </w:r>
      <w:r w:rsidRPr="00E14A6A">
        <w:tab/>
        <w:t>the place with heritage significance of which the tree forms an important part;</w:t>
      </w:r>
    </w:p>
    <w:p w14:paraId="04BDA450" w14:textId="77777777" w:rsidR="00D40474" w:rsidRPr="00E14A6A" w:rsidRDefault="00D40474" w:rsidP="00D40474">
      <w:pPr>
        <w:pStyle w:val="Apara"/>
      </w:pPr>
      <w:r w:rsidRPr="00E14A6A">
        <w:tab/>
        <w:t>(b)</w:t>
      </w:r>
      <w:r w:rsidRPr="00E14A6A">
        <w:tab/>
        <w:t>advice about ways of avoiding or minimising the harm of the activity, or risks associated with the plan, for the tree or place.</w:t>
      </w:r>
    </w:p>
    <w:p w14:paraId="7A554BA7" w14:textId="002A1215" w:rsidR="00D40474" w:rsidRPr="00E14A6A" w:rsidRDefault="00D40474" w:rsidP="00D40474">
      <w:pPr>
        <w:pStyle w:val="Amain"/>
      </w:pPr>
      <w:r w:rsidRPr="00E14A6A">
        <w:tab/>
        <w:t>(2)</w:t>
      </w:r>
      <w:r w:rsidRPr="00E14A6A">
        <w:tab/>
        <w:t xml:space="preserve">Advice given by the representative Aboriginal organisation to the </w:t>
      </w:r>
      <w:r w:rsidR="00C9375F" w:rsidRPr="00FC10DF">
        <w:t>decision-maker</w:t>
      </w:r>
      <w:r w:rsidR="00C9375F">
        <w:t xml:space="preserve"> </w:t>
      </w:r>
      <w:r w:rsidRPr="00E14A6A">
        <w:t>under section</w:t>
      </w:r>
      <w:r w:rsidR="005D0BA7">
        <w:t xml:space="preserve"> </w:t>
      </w:r>
      <w:r w:rsidRPr="00E14A6A">
        <w:t>61B</w:t>
      </w:r>
      <w:r w:rsidR="005D0BA7">
        <w:t xml:space="preserve"> </w:t>
      </w:r>
      <w:r w:rsidRPr="00E14A6A">
        <w:t>(3) must include the following:</w:t>
      </w:r>
    </w:p>
    <w:p w14:paraId="35444785" w14:textId="77777777" w:rsidR="00D40474" w:rsidRPr="00E14A6A" w:rsidRDefault="00D40474" w:rsidP="00D40474">
      <w:pPr>
        <w:pStyle w:val="Apara"/>
      </w:pPr>
      <w:r w:rsidRPr="00E14A6A">
        <w:tab/>
        <w:t>(a)</w:t>
      </w:r>
      <w:r w:rsidRPr="00E14A6A">
        <w:tab/>
        <w:t>an outline of the effect of the proposed tree damaging activity or tree management plan on—</w:t>
      </w:r>
    </w:p>
    <w:p w14:paraId="603C2626" w14:textId="52DE71E3" w:rsidR="00291AD0" w:rsidRPr="00E14A6A" w:rsidRDefault="00291AD0" w:rsidP="00291AD0">
      <w:pPr>
        <w:pStyle w:val="Asubpara"/>
      </w:pPr>
      <w:r>
        <w:tab/>
        <w:t>(i)</w:t>
      </w:r>
      <w:r>
        <w:tab/>
        <w:t>the A</w:t>
      </w:r>
      <w:r w:rsidRPr="00D50EBA">
        <w:t xml:space="preserve">boriginal </w:t>
      </w:r>
      <w:r>
        <w:t>cultural</w:t>
      </w:r>
      <w:r w:rsidRPr="00D50EBA">
        <w:t xml:space="preserve"> tree</w:t>
      </w:r>
      <w:r>
        <w:t>; or</w:t>
      </w:r>
    </w:p>
    <w:p w14:paraId="0676056F" w14:textId="77777777" w:rsidR="00D40474" w:rsidRPr="00E14A6A" w:rsidRDefault="00D40474" w:rsidP="00D40474">
      <w:pPr>
        <w:pStyle w:val="Asubpara"/>
      </w:pPr>
      <w:r w:rsidRPr="00E14A6A">
        <w:tab/>
        <w:t>(ii)</w:t>
      </w:r>
      <w:r w:rsidRPr="00E14A6A">
        <w:tab/>
        <w:t>the Aboriginal place of which the tree forms an important part;</w:t>
      </w:r>
    </w:p>
    <w:p w14:paraId="78BB1F4E" w14:textId="77777777" w:rsidR="00D40474" w:rsidRPr="00E14A6A" w:rsidRDefault="00D40474" w:rsidP="00D40474">
      <w:pPr>
        <w:pStyle w:val="Apara"/>
      </w:pPr>
      <w:r w:rsidRPr="00E14A6A">
        <w:tab/>
        <w:t>(b)</w:t>
      </w:r>
      <w:r w:rsidRPr="00E14A6A">
        <w:tab/>
        <w:t>advice about ways of avoiding or minimising the harm of the activity, or risks associated with the plan, for the tree or place.</w:t>
      </w:r>
    </w:p>
    <w:p w14:paraId="3DACE514" w14:textId="6ABC3910" w:rsidR="00D40474" w:rsidRPr="00E14A6A" w:rsidRDefault="00D40474" w:rsidP="00D40474">
      <w:pPr>
        <w:pStyle w:val="Amain"/>
      </w:pPr>
      <w:r w:rsidRPr="00E14A6A">
        <w:tab/>
        <w:t>(3)</w:t>
      </w:r>
      <w:r w:rsidRPr="00E14A6A">
        <w:tab/>
        <w:t>Without limiting subsection</w:t>
      </w:r>
      <w:r w:rsidR="005D0BA7">
        <w:t xml:space="preserve"> </w:t>
      </w:r>
      <w:r w:rsidRPr="00E14A6A">
        <w:t>(1) or (2), the advice may recommend conditions that must be complied with.</w:t>
      </w:r>
    </w:p>
    <w:p w14:paraId="2CDCFFEA" w14:textId="77777777" w:rsidR="00D40474" w:rsidRPr="00E14A6A" w:rsidRDefault="00D40474" w:rsidP="003638D0">
      <w:pPr>
        <w:pStyle w:val="AH5Sec"/>
        <w:keepLines/>
      </w:pPr>
      <w:bookmarkStart w:id="101" w:name="_Toc170989478"/>
      <w:r w:rsidRPr="006B7E5D">
        <w:rPr>
          <w:rStyle w:val="CharSectNo"/>
        </w:rPr>
        <w:lastRenderedPageBreak/>
        <w:t>61D</w:t>
      </w:r>
      <w:r w:rsidRPr="00E14A6A">
        <w:tab/>
        <w:t>Effect of advice about tree damaging activity or tree management plan</w:t>
      </w:r>
      <w:bookmarkEnd w:id="101"/>
    </w:p>
    <w:p w14:paraId="35529112" w14:textId="77777777" w:rsidR="00D40474" w:rsidRPr="00E14A6A" w:rsidRDefault="00D40474" w:rsidP="003638D0">
      <w:pPr>
        <w:pStyle w:val="Amain"/>
        <w:keepNext/>
        <w:keepLines/>
      </w:pPr>
      <w:r w:rsidRPr="00E14A6A">
        <w:tab/>
        <w:t>(1)</w:t>
      </w:r>
      <w:r w:rsidRPr="00E14A6A">
        <w:tab/>
        <w:t>This section applies if—</w:t>
      </w:r>
    </w:p>
    <w:p w14:paraId="3B9429F2" w14:textId="014B954A" w:rsidR="00D40474" w:rsidRPr="00E14A6A" w:rsidRDefault="00D40474" w:rsidP="003638D0">
      <w:pPr>
        <w:pStyle w:val="Apara"/>
        <w:keepNext/>
        <w:keepLines/>
      </w:pPr>
      <w:r w:rsidRPr="00E14A6A">
        <w:tab/>
        <w:t>(a)</w:t>
      </w:r>
      <w:r w:rsidRPr="00E14A6A">
        <w:tab/>
        <w:t xml:space="preserve">the council, or a representative Aboriginal organisation, gives advice to the </w:t>
      </w:r>
      <w:r w:rsidR="003866AB" w:rsidRPr="00FC10DF">
        <w:t>decision-maker</w:t>
      </w:r>
      <w:r w:rsidR="003866AB">
        <w:t xml:space="preserve"> </w:t>
      </w:r>
      <w:r w:rsidRPr="00E14A6A">
        <w:t>under section 61B</w:t>
      </w:r>
      <w:r w:rsidR="005D0BA7">
        <w:t xml:space="preserve"> </w:t>
      </w:r>
      <w:r w:rsidRPr="00E14A6A">
        <w:t>(3) in relation to a proposed tree damaging activity or tree management plan proposal or application; and</w:t>
      </w:r>
    </w:p>
    <w:p w14:paraId="4CF92AAF" w14:textId="552973EA" w:rsidR="00AB22BF" w:rsidRPr="00E14A6A" w:rsidRDefault="00AB22BF" w:rsidP="00873485">
      <w:pPr>
        <w:pStyle w:val="Apara"/>
      </w:pPr>
      <w:r w:rsidRPr="00CE4A5B">
        <w:tab/>
        <w:t>(b)</w:t>
      </w:r>
      <w:r w:rsidRPr="00CE4A5B">
        <w:tab/>
        <w:t xml:space="preserve">the decision-maker makes a decision under the </w:t>
      </w:r>
      <w:hyperlink r:id="rId114" w:tooltip="A2023-14" w:history="1">
        <w:r w:rsidRPr="00DD0DB3">
          <w:rPr>
            <w:rStyle w:val="charCitHyperlinkItal"/>
          </w:rPr>
          <w:t>Urban Forest Act</w:t>
        </w:r>
        <w:r w:rsidR="005D0BA7">
          <w:rPr>
            <w:rStyle w:val="charCitHyperlinkItal"/>
          </w:rPr>
          <w:t xml:space="preserve"> </w:t>
        </w:r>
        <w:r w:rsidRPr="00DD0DB3">
          <w:rPr>
            <w:rStyle w:val="charCitHyperlinkItal"/>
          </w:rPr>
          <w:t>2023</w:t>
        </w:r>
      </w:hyperlink>
      <w:r w:rsidRPr="00CE4A5B">
        <w:t xml:space="preserve"> in relation to the proposed activity, or plan proposal or application that is substantially consistent with the advice of the entity.</w:t>
      </w:r>
    </w:p>
    <w:p w14:paraId="03480190" w14:textId="62361D0C" w:rsidR="00D40474" w:rsidRPr="00E14A6A" w:rsidRDefault="00D40474" w:rsidP="001446E1">
      <w:pPr>
        <w:pStyle w:val="Amain"/>
      </w:pPr>
      <w:r w:rsidRPr="00E14A6A">
        <w:tab/>
        <w:t>(2)</w:t>
      </w:r>
      <w:r w:rsidRPr="00E14A6A">
        <w:tab/>
        <w:t xml:space="preserve">The entity that provided the advice must act consistently with the advice given to the </w:t>
      </w:r>
      <w:r w:rsidR="00832940" w:rsidRPr="00CE4A5B">
        <w:t>decision-maker</w:t>
      </w:r>
      <w:r w:rsidR="00832940">
        <w:t xml:space="preserve"> </w:t>
      </w:r>
      <w:r w:rsidRPr="00E14A6A">
        <w:t>in any activity undertaken, further advice given or decision made, by the entity in relation to a tree that is the subject of the proposed tree damaging activity or tree management plan proposal or application, unless—</w:t>
      </w:r>
    </w:p>
    <w:p w14:paraId="7C7098B9" w14:textId="77777777" w:rsidR="00D40474" w:rsidRPr="00E14A6A" w:rsidRDefault="00D40474" w:rsidP="00D40474">
      <w:pPr>
        <w:pStyle w:val="Apara"/>
      </w:pPr>
      <w:r w:rsidRPr="00E14A6A">
        <w:tab/>
        <w:t>(a)</w:t>
      </w:r>
      <w:r w:rsidRPr="00E14A6A">
        <w:tab/>
        <w:t>further information comes to the entity’s attention which was not available to the entity when it gave the advice; and</w:t>
      </w:r>
    </w:p>
    <w:p w14:paraId="069FDFE2" w14:textId="77777777" w:rsidR="00D40474" w:rsidRPr="00E14A6A" w:rsidRDefault="00D40474" w:rsidP="00D40474">
      <w:pPr>
        <w:pStyle w:val="Apara"/>
      </w:pPr>
      <w:r w:rsidRPr="00E14A6A">
        <w:tab/>
        <w:t>(b)</w:t>
      </w:r>
      <w:r w:rsidRPr="00E14A6A">
        <w:tab/>
        <w:t>the further information is relevant to the advice; and</w:t>
      </w:r>
    </w:p>
    <w:p w14:paraId="3E5C9015" w14:textId="77777777" w:rsidR="00D40474" w:rsidRPr="00E14A6A" w:rsidRDefault="00D40474" w:rsidP="00D40474">
      <w:pPr>
        <w:pStyle w:val="Apara"/>
      </w:pPr>
      <w:r w:rsidRPr="00E14A6A">
        <w:tab/>
        <w:t>(c)</w:t>
      </w:r>
      <w:r w:rsidRPr="00E14A6A">
        <w:tab/>
        <w:t>the entity would have given different advice if the entity had the further information before giving the advice.</w:t>
      </w:r>
    </w:p>
    <w:p w14:paraId="00104B34" w14:textId="77777777" w:rsidR="00D40474" w:rsidRPr="00E14A6A" w:rsidRDefault="00D40474" w:rsidP="00D40474">
      <w:pPr>
        <w:pStyle w:val="Amain"/>
      </w:pPr>
      <w:r w:rsidRPr="00E14A6A">
        <w:tab/>
        <w:t>(3)</w:t>
      </w:r>
      <w:r w:rsidRPr="00E14A6A">
        <w:tab/>
        <w:t>However, for subsection (2), a reference to further information does not include information that—</w:t>
      </w:r>
    </w:p>
    <w:p w14:paraId="141825FB" w14:textId="5BAFAFEB" w:rsidR="008A2939" w:rsidRPr="00E14A6A" w:rsidRDefault="00692E36" w:rsidP="00692E36">
      <w:pPr>
        <w:pStyle w:val="Apara"/>
      </w:pPr>
      <w:r>
        <w:tab/>
        <w:t>(a)</w:t>
      </w:r>
      <w:r>
        <w:tab/>
      </w:r>
      <w:r w:rsidRPr="00CE4A5B">
        <w:t xml:space="preserve">was not required to be provided under the </w:t>
      </w:r>
      <w:hyperlink r:id="rId115" w:tooltip="A2023-14" w:history="1">
        <w:r w:rsidRPr="00DD0DB3">
          <w:rPr>
            <w:rStyle w:val="charCitHyperlinkItal"/>
          </w:rPr>
          <w:t>Urban Forest Act</w:t>
        </w:r>
        <w:r w:rsidR="001446E1">
          <w:rPr>
            <w:rStyle w:val="charCitHyperlinkItal"/>
          </w:rPr>
          <w:t> </w:t>
        </w:r>
        <w:r w:rsidRPr="00DD0DB3">
          <w:rPr>
            <w:rStyle w:val="charCitHyperlinkItal"/>
          </w:rPr>
          <w:t>2023</w:t>
        </w:r>
      </w:hyperlink>
      <w:r w:rsidRPr="00CE4A5B">
        <w:t xml:space="preserve"> for the decision-maker to make a decision about a tree damaging activity or tree management plan under that Act; and</w:t>
      </w:r>
    </w:p>
    <w:p w14:paraId="0228F655" w14:textId="77777777" w:rsidR="00D40474" w:rsidRPr="00E14A6A" w:rsidRDefault="00D40474" w:rsidP="00D40474">
      <w:pPr>
        <w:pStyle w:val="Apara"/>
      </w:pPr>
      <w:r w:rsidRPr="00E14A6A">
        <w:tab/>
        <w:t>(b)</w:t>
      </w:r>
      <w:r w:rsidRPr="00E14A6A">
        <w:tab/>
        <w:t>is substantially the same as information available to the entity at the time the entity gave the advice.</w:t>
      </w:r>
    </w:p>
    <w:p w14:paraId="787EBB0A" w14:textId="77777777" w:rsidR="00D40474" w:rsidRPr="00D40474" w:rsidRDefault="00D40474" w:rsidP="00D40474">
      <w:pPr>
        <w:pStyle w:val="PageBreak"/>
      </w:pPr>
      <w:r w:rsidRPr="00D40474">
        <w:br w:type="page"/>
      </w:r>
    </w:p>
    <w:p w14:paraId="30DA6411" w14:textId="77777777" w:rsidR="00D40474" w:rsidRPr="006B7E5D" w:rsidRDefault="00D40474" w:rsidP="00D40474">
      <w:pPr>
        <w:pStyle w:val="AH2Part"/>
      </w:pPr>
      <w:bookmarkStart w:id="102" w:name="_Toc170989479"/>
      <w:r w:rsidRPr="006B7E5D">
        <w:rPr>
          <w:rStyle w:val="CharPartNo"/>
        </w:rPr>
        <w:lastRenderedPageBreak/>
        <w:t>Part 10B</w:t>
      </w:r>
      <w:r w:rsidRPr="00E14A6A">
        <w:tab/>
      </w:r>
      <w:r w:rsidRPr="006B7E5D">
        <w:rPr>
          <w:rStyle w:val="CharPartText"/>
        </w:rPr>
        <w:t>Permissions and approvals</w:t>
      </w:r>
      <w:bookmarkEnd w:id="102"/>
    </w:p>
    <w:p w14:paraId="453DBB10" w14:textId="77777777" w:rsidR="00D40474" w:rsidRPr="00E14A6A" w:rsidRDefault="00D40474" w:rsidP="00D40474">
      <w:pPr>
        <w:pStyle w:val="AH5Sec"/>
      </w:pPr>
      <w:bookmarkStart w:id="103" w:name="_Toc170989480"/>
      <w:r w:rsidRPr="006B7E5D">
        <w:rPr>
          <w:rStyle w:val="CharSectNo"/>
        </w:rPr>
        <w:t>61E</w:t>
      </w:r>
      <w:r w:rsidRPr="00E14A6A">
        <w:tab/>
        <w:t>Application to excavate</w:t>
      </w:r>
      <w:bookmarkEnd w:id="103"/>
    </w:p>
    <w:p w14:paraId="6C3E3B50" w14:textId="1FA061A2" w:rsidR="00D40474" w:rsidRPr="00E14A6A" w:rsidRDefault="00D40474" w:rsidP="00D40474">
      <w:pPr>
        <w:pStyle w:val="Amain"/>
        <w:rPr>
          <w:lang w:eastAsia="en-AU"/>
        </w:rPr>
      </w:pPr>
      <w:r w:rsidRPr="00E14A6A">
        <w:rPr>
          <w:lang w:eastAsia="en-AU"/>
        </w:rPr>
        <w:tab/>
        <w:t>(1)</w:t>
      </w:r>
      <w:r w:rsidRPr="00E14A6A">
        <w:rPr>
          <w:lang w:eastAsia="en-AU"/>
        </w:rPr>
        <w:tab/>
      </w:r>
      <w:r w:rsidRPr="00E14A6A">
        <w:rPr>
          <w:szCs w:val="24"/>
          <w:lang w:eastAsia="en-AU"/>
        </w:rPr>
        <w:t>A person or entity may make an application to the council (an</w:t>
      </w:r>
      <w:r w:rsidR="001446E1">
        <w:rPr>
          <w:szCs w:val="24"/>
          <w:lang w:eastAsia="en-AU"/>
        </w:rPr>
        <w:t> </w:t>
      </w:r>
      <w:r w:rsidRPr="00E14A6A">
        <w:rPr>
          <w:rStyle w:val="charBoldItals"/>
        </w:rPr>
        <w:t>excavation application</w:t>
      </w:r>
      <w:r w:rsidRPr="00E14A6A">
        <w:rPr>
          <w:szCs w:val="24"/>
          <w:lang w:eastAsia="en-AU"/>
        </w:rPr>
        <w:t xml:space="preserve">) for permission to carry out </w:t>
      </w:r>
      <w:r w:rsidR="00F3513D" w:rsidRPr="00133826">
        <w:t xml:space="preserve">archaeological </w:t>
      </w:r>
      <w:r w:rsidRPr="00E14A6A">
        <w:rPr>
          <w:szCs w:val="24"/>
          <w:lang w:eastAsia="en-AU"/>
        </w:rPr>
        <w:t xml:space="preserve">excavation work at, or near, a registered place or object, or an Aboriginal place or Aboriginal object (a </w:t>
      </w:r>
      <w:r w:rsidRPr="00E14A6A">
        <w:rPr>
          <w:rStyle w:val="charBoldItals"/>
        </w:rPr>
        <w:t>heritage</w:t>
      </w:r>
      <w:r w:rsidRPr="00E14A6A">
        <w:rPr>
          <w:szCs w:val="24"/>
          <w:lang w:eastAsia="en-AU"/>
        </w:rPr>
        <w:t xml:space="preserve"> </w:t>
      </w:r>
      <w:r w:rsidRPr="00E14A6A">
        <w:rPr>
          <w:rStyle w:val="charBoldItals"/>
        </w:rPr>
        <w:t>site</w:t>
      </w:r>
      <w:r w:rsidRPr="00E14A6A">
        <w:rPr>
          <w:szCs w:val="24"/>
          <w:lang w:eastAsia="en-AU"/>
        </w:rPr>
        <w:t>).</w:t>
      </w:r>
    </w:p>
    <w:p w14:paraId="2A76587C" w14:textId="7C7389AF" w:rsidR="00D40474" w:rsidRPr="00E14A6A" w:rsidRDefault="00D40474" w:rsidP="00D40474">
      <w:pPr>
        <w:pStyle w:val="aNote"/>
        <w:rPr>
          <w:lang w:eastAsia="en-AU"/>
        </w:rPr>
      </w:pPr>
      <w:r w:rsidRPr="00E14A6A">
        <w:rPr>
          <w:rStyle w:val="charItals"/>
        </w:rPr>
        <w:t>Note</w:t>
      </w:r>
      <w:r w:rsidRPr="00E14A6A">
        <w:rPr>
          <w:lang w:eastAsia="en-AU"/>
        </w:rPr>
        <w:tab/>
        <w:t>A registered place or object includes a provisionally registered place or object (see s</w:t>
      </w:r>
      <w:r w:rsidR="005D0BA7">
        <w:rPr>
          <w:lang w:eastAsia="en-AU"/>
        </w:rPr>
        <w:t xml:space="preserve"> </w:t>
      </w:r>
      <w:r w:rsidRPr="00E14A6A">
        <w:rPr>
          <w:lang w:eastAsia="en-AU"/>
        </w:rPr>
        <w:t>11).</w:t>
      </w:r>
    </w:p>
    <w:p w14:paraId="192D6098" w14:textId="77777777" w:rsidR="00D40474" w:rsidRPr="00E14A6A" w:rsidRDefault="00D40474" w:rsidP="00D40474">
      <w:pPr>
        <w:pStyle w:val="Amain"/>
        <w:rPr>
          <w:lang w:eastAsia="en-AU"/>
        </w:rPr>
      </w:pPr>
      <w:r w:rsidRPr="00E14A6A">
        <w:rPr>
          <w:lang w:eastAsia="en-AU"/>
        </w:rPr>
        <w:tab/>
        <w:t>(2)</w:t>
      </w:r>
      <w:r w:rsidRPr="00E14A6A">
        <w:rPr>
          <w:lang w:eastAsia="en-AU"/>
        </w:rPr>
        <w:tab/>
        <w:t>An excavation application must—</w:t>
      </w:r>
    </w:p>
    <w:p w14:paraId="7CDF6EFF" w14:textId="77777777" w:rsidR="00D40474" w:rsidRPr="00E14A6A" w:rsidRDefault="00D40474" w:rsidP="00D40474">
      <w:pPr>
        <w:pStyle w:val="Apara"/>
        <w:rPr>
          <w:lang w:eastAsia="en-AU"/>
        </w:rPr>
      </w:pPr>
      <w:r w:rsidRPr="00E14A6A">
        <w:rPr>
          <w:lang w:eastAsia="en-AU"/>
        </w:rPr>
        <w:tab/>
        <w:t>(a)</w:t>
      </w:r>
      <w:r w:rsidRPr="00E14A6A">
        <w:rPr>
          <w:lang w:eastAsia="en-AU"/>
        </w:rPr>
        <w:tab/>
        <w:t>be in writing; and</w:t>
      </w:r>
    </w:p>
    <w:p w14:paraId="22B22D4A" w14:textId="77777777" w:rsidR="00D40474" w:rsidRPr="00E14A6A" w:rsidRDefault="00D40474" w:rsidP="00D40474">
      <w:pPr>
        <w:pStyle w:val="Apara"/>
        <w:rPr>
          <w:lang w:eastAsia="en-AU"/>
        </w:rPr>
      </w:pPr>
      <w:r w:rsidRPr="00E14A6A">
        <w:rPr>
          <w:lang w:eastAsia="en-AU"/>
        </w:rPr>
        <w:tab/>
        <w:t>(b)</w:t>
      </w:r>
      <w:r w:rsidRPr="00E14A6A">
        <w:rPr>
          <w:lang w:eastAsia="en-AU"/>
        </w:rPr>
        <w:tab/>
        <w:t>be given to the council; and</w:t>
      </w:r>
    </w:p>
    <w:p w14:paraId="28804514" w14:textId="77777777" w:rsidR="00D40474" w:rsidRPr="00E14A6A" w:rsidRDefault="00D40474" w:rsidP="00D40474">
      <w:pPr>
        <w:pStyle w:val="Apara"/>
        <w:rPr>
          <w:lang w:eastAsia="en-AU"/>
        </w:rPr>
      </w:pPr>
      <w:r w:rsidRPr="00E14A6A">
        <w:rPr>
          <w:lang w:eastAsia="en-AU"/>
        </w:rPr>
        <w:tab/>
        <w:t>(c)</w:t>
      </w:r>
      <w:r w:rsidRPr="00E14A6A">
        <w:rPr>
          <w:lang w:eastAsia="en-AU"/>
        </w:rPr>
        <w:tab/>
        <w:t>include the following information:</w:t>
      </w:r>
    </w:p>
    <w:p w14:paraId="5BE6D7E5" w14:textId="77777777" w:rsidR="00D40474" w:rsidRPr="00E14A6A" w:rsidRDefault="00D40474" w:rsidP="00D40474">
      <w:pPr>
        <w:pStyle w:val="Asubpara"/>
        <w:rPr>
          <w:lang w:eastAsia="en-AU"/>
        </w:rPr>
      </w:pPr>
      <w:r w:rsidRPr="00E14A6A">
        <w:rPr>
          <w:lang w:eastAsia="en-AU"/>
        </w:rPr>
        <w:tab/>
        <w:t>(i)</w:t>
      </w:r>
      <w:r w:rsidRPr="00E14A6A">
        <w:rPr>
          <w:lang w:eastAsia="en-AU"/>
        </w:rPr>
        <w:tab/>
        <w:t>the applicant’s name and address;</w:t>
      </w:r>
    </w:p>
    <w:p w14:paraId="41F55EE8" w14:textId="77777777" w:rsidR="00D40474" w:rsidRPr="00E14A6A" w:rsidRDefault="00D40474" w:rsidP="00D40474">
      <w:pPr>
        <w:pStyle w:val="Asubpara"/>
        <w:rPr>
          <w:lang w:eastAsia="en-AU"/>
        </w:rPr>
      </w:pPr>
      <w:r w:rsidRPr="00E14A6A">
        <w:rPr>
          <w:lang w:eastAsia="en-AU"/>
        </w:rPr>
        <w:tab/>
        <w:t>(ii)</w:t>
      </w:r>
      <w:r w:rsidRPr="00E14A6A">
        <w:rPr>
          <w:lang w:eastAsia="en-AU"/>
        </w:rPr>
        <w:tab/>
        <w:t>a description of the heritage site;</w:t>
      </w:r>
    </w:p>
    <w:p w14:paraId="7D46C7A3" w14:textId="77777777" w:rsidR="00D40474" w:rsidRPr="00E14A6A" w:rsidRDefault="00D40474" w:rsidP="00D40474">
      <w:pPr>
        <w:pStyle w:val="Asubpara"/>
        <w:rPr>
          <w:lang w:eastAsia="en-AU"/>
        </w:rPr>
      </w:pPr>
      <w:r w:rsidRPr="00E14A6A">
        <w:rPr>
          <w:lang w:eastAsia="en-AU"/>
        </w:rPr>
        <w:tab/>
        <w:t>(iii)</w:t>
      </w:r>
      <w:r w:rsidRPr="00E14A6A">
        <w:rPr>
          <w:lang w:eastAsia="en-AU"/>
        </w:rPr>
        <w:tab/>
        <w:t>the location or address of the heritage site;</w:t>
      </w:r>
    </w:p>
    <w:p w14:paraId="1F65C4DC" w14:textId="77777777" w:rsidR="00D40474" w:rsidRPr="00E14A6A" w:rsidRDefault="00D40474" w:rsidP="00D40474">
      <w:pPr>
        <w:pStyle w:val="Asubpara"/>
        <w:rPr>
          <w:lang w:eastAsia="en-AU"/>
        </w:rPr>
      </w:pPr>
      <w:r w:rsidRPr="00E14A6A">
        <w:rPr>
          <w:lang w:eastAsia="en-AU"/>
        </w:rPr>
        <w:tab/>
        <w:t>(iv)</w:t>
      </w:r>
      <w:r w:rsidRPr="00E14A6A">
        <w:rPr>
          <w:lang w:eastAsia="en-AU"/>
        </w:rPr>
        <w:tab/>
        <w:t>details about the proposed excavation work, including the reason for the excavation, the extent and duration of the excavation and any other work of which the excavation forms part;</w:t>
      </w:r>
    </w:p>
    <w:p w14:paraId="1E3DDD27" w14:textId="77777777" w:rsidR="00D40474" w:rsidRPr="00E14A6A" w:rsidRDefault="00D40474" w:rsidP="00D40474">
      <w:pPr>
        <w:pStyle w:val="Asubpara"/>
        <w:rPr>
          <w:lang w:eastAsia="en-AU"/>
        </w:rPr>
      </w:pPr>
      <w:r w:rsidRPr="00E14A6A">
        <w:rPr>
          <w:lang w:eastAsia="en-AU"/>
        </w:rPr>
        <w:tab/>
        <w:t>(v)</w:t>
      </w:r>
      <w:r w:rsidRPr="00E14A6A">
        <w:rPr>
          <w:lang w:eastAsia="en-AU"/>
        </w:rPr>
        <w:tab/>
        <w:t>details about the measures the applicant will adopt during the excavation to reduce the risk of diminishing the heritage significance of, or damage to, the heritage site;</w:t>
      </w:r>
    </w:p>
    <w:p w14:paraId="4659E19B" w14:textId="77777777" w:rsidR="00D40474" w:rsidRPr="00E14A6A" w:rsidRDefault="00D40474" w:rsidP="00D40474">
      <w:pPr>
        <w:pStyle w:val="Asubpara"/>
        <w:rPr>
          <w:lang w:eastAsia="en-AU"/>
        </w:rPr>
      </w:pPr>
      <w:r w:rsidRPr="00E14A6A">
        <w:rPr>
          <w:lang w:eastAsia="en-AU"/>
        </w:rPr>
        <w:tab/>
        <w:t>(vi)</w:t>
      </w:r>
      <w:r w:rsidRPr="00E14A6A">
        <w:rPr>
          <w:lang w:eastAsia="en-AU"/>
        </w:rPr>
        <w:tab/>
        <w:t>any other matter prescribed by regulation.</w:t>
      </w:r>
    </w:p>
    <w:p w14:paraId="0130D93E" w14:textId="77777777" w:rsidR="00D40474" w:rsidRPr="00E14A6A" w:rsidRDefault="00D40474" w:rsidP="001446E1">
      <w:pPr>
        <w:pStyle w:val="aNote"/>
        <w:rPr>
          <w:lang w:eastAsia="en-AU"/>
        </w:rPr>
      </w:pPr>
      <w:r w:rsidRPr="00E14A6A">
        <w:rPr>
          <w:rStyle w:val="charItals"/>
        </w:rPr>
        <w:t>Note 1</w:t>
      </w:r>
      <w:r w:rsidRPr="00E14A6A">
        <w:rPr>
          <w:lang w:eastAsia="en-AU"/>
        </w:rPr>
        <w:tab/>
        <w:t>If a form is approved under s 119 for an excavation application, the form must be used.</w:t>
      </w:r>
    </w:p>
    <w:p w14:paraId="4A0AE282" w14:textId="77777777" w:rsidR="00D40474" w:rsidRPr="00E14A6A" w:rsidRDefault="00D40474" w:rsidP="001446E1">
      <w:pPr>
        <w:pStyle w:val="aNote"/>
        <w:rPr>
          <w:lang w:eastAsia="en-AU"/>
        </w:rPr>
      </w:pPr>
      <w:r w:rsidRPr="00E14A6A">
        <w:rPr>
          <w:rStyle w:val="charItals"/>
        </w:rPr>
        <w:t>Note 2</w:t>
      </w:r>
      <w:r w:rsidRPr="00E14A6A">
        <w:rPr>
          <w:iCs/>
          <w:lang w:eastAsia="en-AU"/>
        </w:rPr>
        <w:tab/>
      </w:r>
      <w:r w:rsidRPr="00E14A6A">
        <w:rPr>
          <w:lang w:eastAsia="en-AU"/>
        </w:rPr>
        <w:t>A fee may be determined under s 120 for this provision.</w:t>
      </w:r>
    </w:p>
    <w:p w14:paraId="1EA07DE8" w14:textId="77777777" w:rsidR="00D40474" w:rsidRDefault="00D40474" w:rsidP="00D40474">
      <w:pPr>
        <w:pStyle w:val="aNote"/>
        <w:rPr>
          <w:lang w:eastAsia="en-AU"/>
        </w:rPr>
      </w:pPr>
      <w:r w:rsidRPr="00E14A6A">
        <w:rPr>
          <w:rStyle w:val="charItals"/>
        </w:rPr>
        <w:t>Note 3</w:t>
      </w:r>
      <w:r w:rsidRPr="00E14A6A">
        <w:rPr>
          <w:iCs/>
          <w:lang w:eastAsia="en-AU"/>
        </w:rPr>
        <w:tab/>
      </w:r>
      <w:r w:rsidRPr="00E14A6A">
        <w:rPr>
          <w:lang w:eastAsia="en-AU"/>
        </w:rPr>
        <w:t>Section 117 deals with giving documents to the council.</w:t>
      </w:r>
    </w:p>
    <w:p w14:paraId="0E0AE2B5" w14:textId="77777777" w:rsidR="00F3513D" w:rsidRPr="00133826" w:rsidRDefault="00F3513D" w:rsidP="001446E1">
      <w:pPr>
        <w:pStyle w:val="Amain"/>
      </w:pPr>
      <w:r w:rsidRPr="00133826">
        <w:lastRenderedPageBreak/>
        <w:tab/>
        <w:t>(3)</w:t>
      </w:r>
      <w:r w:rsidRPr="00133826">
        <w:tab/>
        <w:t>In this section:</w:t>
      </w:r>
    </w:p>
    <w:p w14:paraId="52A800C9" w14:textId="77777777" w:rsidR="00F3513D" w:rsidRPr="00133826" w:rsidRDefault="00F3513D" w:rsidP="00F3513D">
      <w:pPr>
        <w:pStyle w:val="aDef"/>
      </w:pPr>
      <w:r w:rsidRPr="00133826">
        <w:rPr>
          <w:rStyle w:val="charBoldItals"/>
        </w:rPr>
        <w:t xml:space="preserve">archaeological excavation work </w:t>
      </w:r>
      <w:r w:rsidRPr="00133826">
        <w:t>means excavation undertaken—</w:t>
      </w:r>
    </w:p>
    <w:p w14:paraId="1233005B" w14:textId="77777777" w:rsidR="00F3513D" w:rsidRPr="00133826" w:rsidRDefault="00F3513D" w:rsidP="00F3513D">
      <w:pPr>
        <w:pStyle w:val="aDefpara"/>
      </w:pPr>
      <w:r w:rsidRPr="00133826">
        <w:tab/>
        <w:t>(a)</w:t>
      </w:r>
      <w:r w:rsidRPr="00133826">
        <w:tab/>
        <w:t>in a systematic way; and</w:t>
      </w:r>
    </w:p>
    <w:p w14:paraId="49A154A9" w14:textId="77777777" w:rsidR="00F3513D" w:rsidRPr="00133826" w:rsidRDefault="00F3513D" w:rsidP="00F3513D">
      <w:pPr>
        <w:pStyle w:val="aDefpara"/>
      </w:pPr>
      <w:r w:rsidRPr="00133826">
        <w:tab/>
        <w:t>(b)</w:t>
      </w:r>
      <w:r w:rsidRPr="00133826">
        <w:tab/>
        <w:t>using archaeological methods; and</w:t>
      </w:r>
    </w:p>
    <w:p w14:paraId="4D39BAAD" w14:textId="77777777" w:rsidR="00F3513D" w:rsidRPr="00133826" w:rsidRDefault="00F3513D" w:rsidP="00F3513D">
      <w:pPr>
        <w:pStyle w:val="aDefpara"/>
      </w:pPr>
      <w:r w:rsidRPr="00133826">
        <w:tab/>
        <w:t>(c)</w:t>
      </w:r>
      <w:r w:rsidRPr="00133826">
        <w:tab/>
        <w:t>to investigate the heritage significance of a place or object.</w:t>
      </w:r>
    </w:p>
    <w:p w14:paraId="3ABB4C2D" w14:textId="77777777" w:rsidR="00D40474" w:rsidRPr="00E14A6A" w:rsidRDefault="00D40474" w:rsidP="00D40474">
      <w:pPr>
        <w:pStyle w:val="AH5Sec"/>
      </w:pPr>
      <w:bookmarkStart w:id="104" w:name="_Toc170989481"/>
      <w:r w:rsidRPr="006B7E5D">
        <w:rPr>
          <w:rStyle w:val="CharSectNo"/>
        </w:rPr>
        <w:t>61F</w:t>
      </w:r>
      <w:r w:rsidRPr="00E14A6A">
        <w:tab/>
        <w:t>Permit to excavate</w:t>
      </w:r>
      <w:bookmarkEnd w:id="104"/>
    </w:p>
    <w:p w14:paraId="3E661F35" w14:textId="17958E6C" w:rsidR="00D40474" w:rsidRPr="00E14A6A" w:rsidRDefault="00D40474" w:rsidP="00D40474">
      <w:pPr>
        <w:pStyle w:val="Amain"/>
        <w:rPr>
          <w:lang w:eastAsia="en-AU"/>
        </w:rPr>
      </w:pPr>
      <w:r w:rsidRPr="00E14A6A">
        <w:rPr>
          <w:lang w:eastAsia="en-AU"/>
        </w:rPr>
        <w:tab/>
        <w:t>(1)</w:t>
      </w:r>
      <w:r w:rsidRPr="00E14A6A">
        <w:rPr>
          <w:lang w:eastAsia="en-AU"/>
        </w:rPr>
        <w:tab/>
        <w:t xml:space="preserve">As soon as practicable after receiving an excavation application the council must assess the application and decide whether or not to issue a permit for the proposed </w:t>
      </w:r>
      <w:r w:rsidR="00F3513D" w:rsidRPr="00133826">
        <w:t xml:space="preserve">archaeological </w:t>
      </w:r>
      <w:r w:rsidRPr="00E14A6A">
        <w:rPr>
          <w:lang w:eastAsia="en-AU"/>
        </w:rPr>
        <w:t>excavation work (an</w:t>
      </w:r>
      <w:r w:rsidR="001446E1">
        <w:rPr>
          <w:lang w:eastAsia="en-AU"/>
        </w:rPr>
        <w:t> </w:t>
      </w:r>
      <w:r w:rsidRPr="00E14A6A">
        <w:rPr>
          <w:rStyle w:val="charBoldItals"/>
        </w:rPr>
        <w:t>excavation permit</w:t>
      </w:r>
      <w:r w:rsidRPr="00E14A6A">
        <w:rPr>
          <w:lang w:eastAsia="en-AU"/>
        </w:rPr>
        <w:t>).</w:t>
      </w:r>
    </w:p>
    <w:p w14:paraId="6EC80B51" w14:textId="77777777" w:rsidR="00D40474" w:rsidRPr="00E14A6A" w:rsidRDefault="00D40474" w:rsidP="00D40474">
      <w:pPr>
        <w:pStyle w:val="Amain"/>
      </w:pPr>
      <w:r w:rsidRPr="00E14A6A">
        <w:tab/>
        <w:t>(2)</w:t>
      </w:r>
      <w:r w:rsidRPr="00E14A6A">
        <w:tab/>
        <w:t>An excavation permit may be issued with conditions.</w:t>
      </w:r>
    </w:p>
    <w:p w14:paraId="0B67252E" w14:textId="77777777" w:rsidR="00D40474" w:rsidRPr="00E14A6A" w:rsidRDefault="00D40474" w:rsidP="00D40474">
      <w:pPr>
        <w:pStyle w:val="Amain"/>
        <w:rPr>
          <w:lang w:eastAsia="en-AU"/>
        </w:rPr>
      </w:pPr>
      <w:r w:rsidRPr="00E14A6A">
        <w:rPr>
          <w:lang w:eastAsia="en-AU"/>
        </w:rPr>
        <w:tab/>
        <w:t>(3)</w:t>
      </w:r>
      <w:r w:rsidRPr="00E14A6A">
        <w:rPr>
          <w:lang w:eastAsia="en-AU"/>
        </w:rPr>
        <w:tab/>
        <w:t>The council must issue an excavation permit if satisfied on reasonable grounds—</w:t>
      </w:r>
    </w:p>
    <w:p w14:paraId="0F0A07D7" w14:textId="77777777" w:rsidR="00D40474" w:rsidRPr="00E14A6A" w:rsidRDefault="00D40474" w:rsidP="00D40474">
      <w:pPr>
        <w:pStyle w:val="Apara"/>
        <w:rPr>
          <w:lang w:eastAsia="en-AU"/>
        </w:rPr>
      </w:pPr>
      <w:r w:rsidRPr="00E14A6A">
        <w:rPr>
          <w:lang w:eastAsia="en-AU"/>
        </w:rPr>
        <w:tab/>
        <w:t>(a)</w:t>
      </w:r>
      <w:r w:rsidRPr="00E14A6A">
        <w:rPr>
          <w:lang w:eastAsia="en-AU"/>
        </w:rPr>
        <w:tab/>
        <w:t xml:space="preserve">that the proposed excavation is a justifiable part of work required </w:t>
      </w:r>
      <w:r w:rsidRPr="00E14A6A">
        <w:rPr>
          <w:szCs w:val="24"/>
          <w:lang w:eastAsia="en-AU"/>
        </w:rPr>
        <w:t xml:space="preserve">at, or near, a registered place or object, or an Aboriginal place or Aboriginal object (a </w:t>
      </w:r>
      <w:r w:rsidRPr="00E14A6A">
        <w:rPr>
          <w:rStyle w:val="charBoldItals"/>
        </w:rPr>
        <w:t>heritage site</w:t>
      </w:r>
      <w:r w:rsidRPr="00E14A6A">
        <w:rPr>
          <w:szCs w:val="24"/>
          <w:lang w:eastAsia="en-AU"/>
        </w:rPr>
        <w:t>); and</w:t>
      </w:r>
    </w:p>
    <w:p w14:paraId="0EDB8A71" w14:textId="77777777" w:rsidR="00D40474" w:rsidRPr="00E14A6A" w:rsidRDefault="00D40474" w:rsidP="00D40474">
      <w:pPr>
        <w:pStyle w:val="Apara"/>
        <w:rPr>
          <w:lang w:eastAsia="en-AU"/>
        </w:rPr>
      </w:pPr>
      <w:r w:rsidRPr="00E14A6A">
        <w:rPr>
          <w:lang w:eastAsia="en-AU"/>
        </w:rPr>
        <w:tab/>
        <w:t>(b)</w:t>
      </w:r>
      <w:r w:rsidRPr="00E14A6A">
        <w:rPr>
          <w:lang w:eastAsia="en-AU"/>
        </w:rPr>
        <w:tab/>
        <w:t>that there are no reasonably practicable alternatives to the excavation; and</w:t>
      </w:r>
    </w:p>
    <w:p w14:paraId="175AC188" w14:textId="77777777" w:rsidR="00D40474" w:rsidRPr="00E14A6A" w:rsidRDefault="00D40474" w:rsidP="00D40474">
      <w:pPr>
        <w:pStyle w:val="Apara"/>
        <w:rPr>
          <w:lang w:eastAsia="en-AU"/>
        </w:rPr>
      </w:pPr>
      <w:r w:rsidRPr="00E14A6A">
        <w:rPr>
          <w:lang w:eastAsia="en-AU"/>
        </w:rPr>
        <w:tab/>
        <w:t>(c)</w:t>
      </w:r>
      <w:r w:rsidRPr="00E14A6A">
        <w:rPr>
          <w:lang w:eastAsia="en-AU"/>
        </w:rPr>
        <w:tab/>
        <w:t>that the applicant has identified reasonable steps it will take to reduce the risk of diminishing the heritage significance of, or damage to, the heritage site; and</w:t>
      </w:r>
    </w:p>
    <w:p w14:paraId="0FBF45E4" w14:textId="77777777" w:rsidR="00D40474" w:rsidRPr="00E14A6A" w:rsidRDefault="00D40474" w:rsidP="00D40474">
      <w:pPr>
        <w:pStyle w:val="Apara"/>
        <w:rPr>
          <w:lang w:eastAsia="en-AU"/>
        </w:rPr>
      </w:pPr>
      <w:r w:rsidRPr="00E14A6A">
        <w:rPr>
          <w:lang w:eastAsia="en-AU"/>
        </w:rPr>
        <w:tab/>
        <w:t>(d)</w:t>
      </w:r>
      <w:r w:rsidRPr="00E14A6A">
        <w:rPr>
          <w:lang w:eastAsia="en-AU"/>
        </w:rPr>
        <w:tab/>
        <w:t>about any other matter prescribed by regulation.</w:t>
      </w:r>
    </w:p>
    <w:p w14:paraId="37E8FA3F" w14:textId="0D9F4BB8" w:rsidR="00D40474" w:rsidRPr="00E14A6A" w:rsidRDefault="00D40474" w:rsidP="00D40474">
      <w:pPr>
        <w:pStyle w:val="Amain"/>
        <w:rPr>
          <w:lang w:eastAsia="en-AU"/>
        </w:rPr>
      </w:pPr>
      <w:r w:rsidRPr="00E14A6A">
        <w:rPr>
          <w:lang w:eastAsia="en-AU"/>
        </w:rPr>
        <w:tab/>
        <w:t>(4)</w:t>
      </w:r>
      <w:r w:rsidRPr="00E14A6A">
        <w:rPr>
          <w:lang w:eastAsia="en-AU"/>
        </w:rPr>
        <w:tab/>
      </w:r>
      <w:r w:rsidRPr="00E14A6A">
        <w:rPr>
          <w:szCs w:val="24"/>
          <w:lang w:eastAsia="en-AU"/>
        </w:rPr>
        <w:t xml:space="preserve">The council must </w:t>
      </w:r>
      <w:r w:rsidRPr="00E14A6A">
        <w:rPr>
          <w:lang w:eastAsia="en-AU"/>
        </w:rPr>
        <w:t>give the applicant written notice about a decision under subsection (1), including any conditions associated with a decision to issue a permit, as far as practicable within 15</w:t>
      </w:r>
      <w:r w:rsidR="005D0BA7">
        <w:rPr>
          <w:lang w:eastAsia="en-AU"/>
        </w:rPr>
        <w:t xml:space="preserve"> </w:t>
      </w:r>
      <w:r w:rsidRPr="00E14A6A">
        <w:rPr>
          <w:lang w:eastAsia="en-AU"/>
        </w:rPr>
        <w:t>working days after the decision.</w:t>
      </w:r>
    </w:p>
    <w:p w14:paraId="7FD5021F" w14:textId="77777777" w:rsidR="00D40474" w:rsidRPr="00E14A6A" w:rsidRDefault="00D40474" w:rsidP="00D40474">
      <w:pPr>
        <w:pStyle w:val="AH5Sec"/>
      </w:pPr>
      <w:bookmarkStart w:id="105" w:name="_Toc170989482"/>
      <w:r w:rsidRPr="006B7E5D">
        <w:rPr>
          <w:rStyle w:val="CharSectNo"/>
        </w:rPr>
        <w:lastRenderedPageBreak/>
        <w:t>61G</w:t>
      </w:r>
      <w:r w:rsidRPr="00E14A6A">
        <w:tab/>
        <w:t>Application for approval of statement of heritage effect</w:t>
      </w:r>
      <w:bookmarkEnd w:id="105"/>
    </w:p>
    <w:p w14:paraId="29BF6B28" w14:textId="77777777" w:rsidR="00D40474" w:rsidRPr="00E14A6A" w:rsidRDefault="00D40474" w:rsidP="00D40474">
      <w:pPr>
        <w:pStyle w:val="Amain"/>
        <w:rPr>
          <w:lang w:eastAsia="en-AU"/>
        </w:rPr>
      </w:pPr>
      <w:r w:rsidRPr="00E14A6A">
        <w:rPr>
          <w:lang w:eastAsia="en-AU"/>
        </w:rPr>
        <w:tab/>
        <w:t>(1)</w:t>
      </w:r>
      <w:r w:rsidRPr="00E14A6A">
        <w:rPr>
          <w:lang w:eastAsia="en-AU"/>
        </w:rPr>
        <w:tab/>
        <w:t xml:space="preserve">A person or entity proposing to undertake an activity that is likely to diminish the heritage significance of a place or object, or likely to damage an Aboriginal place or Aboriginal object, may make an application to the council for approval of a plan (a </w:t>
      </w:r>
      <w:r w:rsidRPr="00E14A6A">
        <w:rPr>
          <w:rStyle w:val="charBoldItals"/>
        </w:rPr>
        <w:t>statement of heritage effect</w:t>
      </w:r>
      <w:r w:rsidRPr="00E14A6A">
        <w:rPr>
          <w:lang w:eastAsia="en-AU"/>
        </w:rPr>
        <w:t>) that sets out the following:</w:t>
      </w:r>
    </w:p>
    <w:p w14:paraId="2F7E95CE" w14:textId="77777777" w:rsidR="00D40474" w:rsidRPr="00E14A6A" w:rsidRDefault="00D40474" w:rsidP="00D40474">
      <w:pPr>
        <w:pStyle w:val="Apara"/>
      </w:pPr>
      <w:r w:rsidRPr="00E14A6A">
        <w:tab/>
        <w:t>(a)</w:t>
      </w:r>
      <w:r w:rsidRPr="00E14A6A">
        <w:tab/>
        <w:t xml:space="preserve">a description of the place or object, or Aboriginal place or object (the </w:t>
      </w:r>
      <w:r w:rsidRPr="00E14A6A">
        <w:rPr>
          <w:rStyle w:val="charBoldItals"/>
        </w:rPr>
        <w:t>heritage site</w:t>
      </w:r>
      <w:r w:rsidRPr="00E14A6A">
        <w:t>);</w:t>
      </w:r>
    </w:p>
    <w:p w14:paraId="2645C320" w14:textId="77777777" w:rsidR="00D40474" w:rsidRPr="00E14A6A" w:rsidRDefault="00D40474" w:rsidP="00D40474">
      <w:pPr>
        <w:pStyle w:val="Apara"/>
      </w:pPr>
      <w:r w:rsidRPr="00E14A6A">
        <w:tab/>
        <w:t>(b)</w:t>
      </w:r>
      <w:r w:rsidRPr="00E14A6A">
        <w:tab/>
        <w:t>details about the proposed activity, including the reason for the activity and the extent and duration of the activity;</w:t>
      </w:r>
    </w:p>
    <w:p w14:paraId="5D5B5A72" w14:textId="77777777" w:rsidR="00D40474" w:rsidRPr="00E14A6A" w:rsidRDefault="00D40474" w:rsidP="00D40474">
      <w:pPr>
        <w:pStyle w:val="Apara"/>
      </w:pPr>
      <w:r w:rsidRPr="00E14A6A">
        <w:tab/>
        <w:t>(c)</w:t>
      </w:r>
      <w:r w:rsidRPr="00E14A6A">
        <w:tab/>
        <w:t>the likely effect of the proposed activity on the heritage site, including the effects that may diminish the heritage significance of, or damage, the heritage site;</w:t>
      </w:r>
    </w:p>
    <w:p w14:paraId="14A9AD9F" w14:textId="77777777" w:rsidR="00D40474" w:rsidRPr="00E14A6A" w:rsidRDefault="00D40474" w:rsidP="00D40474">
      <w:pPr>
        <w:pStyle w:val="Apara"/>
        <w:rPr>
          <w:lang w:eastAsia="en-AU"/>
        </w:rPr>
      </w:pPr>
      <w:r w:rsidRPr="00E14A6A">
        <w:rPr>
          <w:lang w:eastAsia="en-AU"/>
        </w:rPr>
        <w:tab/>
        <w:t>(d)</w:t>
      </w:r>
      <w:r w:rsidRPr="00E14A6A">
        <w:rPr>
          <w:lang w:eastAsia="en-AU"/>
        </w:rPr>
        <w:tab/>
        <w:t>the measures the applicant will adopt during the activity to reduce the risk of diminishing the heritage significance of, or damage to, the heritage site;</w:t>
      </w:r>
    </w:p>
    <w:p w14:paraId="4C7656F2" w14:textId="77777777" w:rsidR="00D40474" w:rsidRPr="00E14A6A" w:rsidRDefault="00D40474" w:rsidP="00D40474">
      <w:pPr>
        <w:pStyle w:val="Apara"/>
      </w:pPr>
      <w:r w:rsidRPr="00E14A6A">
        <w:tab/>
        <w:t>(e)</w:t>
      </w:r>
      <w:r w:rsidRPr="00E14A6A">
        <w:tab/>
        <w:t>whether other reasonably practicable ways of carrying out the activity at the heritage site are available;</w:t>
      </w:r>
    </w:p>
    <w:p w14:paraId="72F265DE" w14:textId="77777777" w:rsidR="00D40474" w:rsidRPr="00E14A6A" w:rsidRDefault="00D40474" w:rsidP="00D40474">
      <w:pPr>
        <w:pStyle w:val="Apara"/>
        <w:rPr>
          <w:lang w:eastAsia="en-AU"/>
        </w:rPr>
      </w:pPr>
      <w:r w:rsidRPr="00E14A6A">
        <w:rPr>
          <w:lang w:eastAsia="en-AU"/>
        </w:rPr>
        <w:tab/>
        <w:t>(f)</w:t>
      </w:r>
      <w:r w:rsidRPr="00E14A6A">
        <w:rPr>
          <w:lang w:eastAsia="en-AU"/>
        </w:rPr>
        <w:tab/>
        <w:t>any other matter prescribed by regulation.</w:t>
      </w:r>
    </w:p>
    <w:p w14:paraId="583ADB53" w14:textId="77777777" w:rsidR="00D40474" w:rsidRPr="00E14A6A" w:rsidRDefault="00D40474" w:rsidP="00D40474">
      <w:pPr>
        <w:pStyle w:val="Amain"/>
        <w:rPr>
          <w:lang w:eastAsia="en-AU"/>
        </w:rPr>
      </w:pPr>
      <w:r w:rsidRPr="00E14A6A">
        <w:rPr>
          <w:lang w:eastAsia="en-AU"/>
        </w:rPr>
        <w:tab/>
        <w:t>(2)</w:t>
      </w:r>
      <w:r w:rsidRPr="00E14A6A">
        <w:rPr>
          <w:lang w:eastAsia="en-AU"/>
        </w:rPr>
        <w:tab/>
        <w:t>An application must—</w:t>
      </w:r>
    </w:p>
    <w:p w14:paraId="64FCEBB9" w14:textId="77777777" w:rsidR="00D40474" w:rsidRPr="00E14A6A" w:rsidRDefault="00D40474" w:rsidP="00D40474">
      <w:pPr>
        <w:pStyle w:val="Apara"/>
        <w:rPr>
          <w:lang w:eastAsia="en-AU"/>
        </w:rPr>
      </w:pPr>
      <w:r w:rsidRPr="00E14A6A">
        <w:rPr>
          <w:lang w:eastAsia="en-AU"/>
        </w:rPr>
        <w:tab/>
        <w:t>(a)</w:t>
      </w:r>
      <w:r w:rsidRPr="00E14A6A">
        <w:rPr>
          <w:lang w:eastAsia="en-AU"/>
        </w:rPr>
        <w:tab/>
        <w:t>be in writing; and</w:t>
      </w:r>
    </w:p>
    <w:p w14:paraId="55EBF99D" w14:textId="77777777" w:rsidR="00D40474" w:rsidRPr="00E14A6A" w:rsidRDefault="00D40474" w:rsidP="00D40474">
      <w:pPr>
        <w:pStyle w:val="Apara"/>
        <w:rPr>
          <w:lang w:eastAsia="en-AU"/>
        </w:rPr>
      </w:pPr>
      <w:r w:rsidRPr="00E14A6A">
        <w:rPr>
          <w:lang w:eastAsia="en-AU"/>
        </w:rPr>
        <w:tab/>
        <w:t>(b)</w:t>
      </w:r>
      <w:r w:rsidRPr="00E14A6A">
        <w:rPr>
          <w:lang w:eastAsia="en-AU"/>
        </w:rPr>
        <w:tab/>
        <w:t>be given to the council; and</w:t>
      </w:r>
    </w:p>
    <w:p w14:paraId="58D3DAF8" w14:textId="77777777" w:rsidR="00D40474" w:rsidRPr="00E14A6A" w:rsidRDefault="00D40474" w:rsidP="00D40474">
      <w:pPr>
        <w:pStyle w:val="Apara"/>
        <w:rPr>
          <w:lang w:eastAsia="en-AU"/>
        </w:rPr>
      </w:pPr>
      <w:r w:rsidRPr="00E14A6A">
        <w:rPr>
          <w:lang w:eastAsia="en-AU"/>
        </w:rPr>
        <w:tab/>
        <w:t>(c)</w:t>
      </w:r>
      <w:r w:rsidRPr="00E14A6A">
        <w:rPr>
          <w:lang w:eastAsia="en-AU"/>
        </w:rPr>
        <w:tab/>
        <w:t>include the following information:</w:t>
      </w:r>
    </w:p>
    <w:p w14:paraId="52843B40" w14:textId="77777777" w:rsidR="00D40474" w:rsidRPr="00E14A6A" w:rsidRDefault="00D40474" w:rsidP="00D40474">
      <w:pPr>
        <w:pStyle w:val="Asubpara"/>
        <w:rPr>
          <w:lang w:eastAsia="en-AU"/>
        </w:rPr>
      </w:pPr>
      <w:r w:rsidRPr="00E14A6A">
        <w:rPr>
          <w:lang w:eastAsia="en-AU"/>
        </w:rPr>
        <w:tab/>
        <w:t>(i)</w:t>
      </w:r>
      <w:r w:rsidRPr="00E14A6A">
        <w:rPr>
          <w:lang w:eastAsia="en-AU"/>
        </w:rPr>
        <w:tab/>
        <w:t>the applicant’s name and address;</w:t>
      </w:r>
    </w:p>
    <w:p w14:paraId="35E1FA51" w14:textId="77777777" w:rsidR="00D40474" w:rsidRPr="00E14A6A" w:rsidRDefault="00D40474" w:rsidP="00D40474">
      <w:pPr>
        <w:pStyle w:val="Asubpara"/>
        <w:rPr>
          <w:lang w:eastAsia="en-AU"/>
        </w:rPr>
      </w:pPr>
      <w:r w:rsidRPr="00E14A6A">
        <w:rPr>
          <w:lang w:eastAsia="en-AU"/>
        </w:rPr>
        <w:tab/>
        <w:t>(ii)</w:t>
      </w:r>
      <w:r w:rsidRPr="00E14A6A">
        <w:rPr>
          <w:lang w:eastAsia="en-AU"/>
        </w:rPr>
        <w:tab/>
        <w:t>the location or address of the heritage site;</w:t>
      </w:r>
    </w:p>
    <w:p w14:paraId="394CB6C4" w14:textId="77777777" w:rsidR="00D40474" w:rsidRPr="00E14A6A" w:rsidRDefault="00D40474" w:rsidP="00D40474">
      <w:pPr>
        <w:pStyle w:val="Asubpara"/>
        <w:rPr>
          <w:lang w:eastAsia="en-AU"/>
        </w:rPr>
      </w:pPr>
      <w:r w:rsidRPr="00E14A6A">
        <w:rPr>
          <w:lang w:eastAsia="en-AU"/>
        </w:rPr>
        <w:tab/>
        <w:t>(iii)</w:t>
      </w:r>
      <w:r w:rsidRPr="00E14A6A">
        <w:rPr>
          <w:lang w:eastAsia="en-AU"/>
        </w:rPr>
        <w:tab/>
        <w:t>any other matter prescribed by regulation; and</w:t>
      </w:r>
    </w:p>
    <w:p w14:paraId="4F0C3FAA" w14:textId="77777777" w:rsidR="00D40474" w:rsidRPr="00E14A6A" w:rsidRDefault="00D40474" w:rsidP="001958A4">
      <w:pPr>
        <w:pStyle w:val="Apara"/>
        <w:keepNext/>
        <w:rPr>
          <w:lang w:eastAsia="en-AU"/>
        </w:rPr>
      </w:pPr>
      <w:r w:rsidRPr="00E14A6A">
        <w:rPr>
          <w:lang w:eastAsia="en-AU"/>
        </w:rPr>
        <w:lastRenderedPageBreak/>
        <w:tab/>
        <w:t>(d)</w:t>
      </w:r>
      <w:r w:rsidRPr="00E14A6A">
        <w:rPr>
          <w:lang w:eastAsia="en-AU"/>
        </w:rPr>
        <w:tab/>
        <w:t>attach the applicant’s statement of heritage effect.</w:t>
      </w:r>
    </w:p>
    <w:p w14:paraId="23F33B05" w14:textId="77777777" w:rsidR="00D40474" w:rsidRPr="00E14A6A" w:rsidRDefault="00D40474" w:rsidP="00D40474">
      <w:pPr>
        <w:pStyle w:val="aNote"/>
        <w:keepNext/>
        <w:rPr>
          <w:lang w:eastAsia="en-AU"/>
        </w:rPr>
      </w:pPr>
      <w:r w:rsidRPr="00E14A6A">
        <w:rPr>
          <w:rStyle w:val="charItals"/>
        </w:rPr>
        <w:t>Note 1</w:t>
      </w:r>
      <w:r w:rsidRPr="00E14A6A">
        <w:rPr>
          <w:rStyle w:val="charItals"/>
        </w:rPr>
        <w:tab/>
      </w:r>
      <w:r w:rsidRPr="00E14A6A">
        <w:rPr>
          <w:lang w:eastAsia="en-AU"/>
        </w:rPr>
        <w:t>If a form is approved under s 119 for this section the form must be used.</w:t>
      </w:r>
    </w:p>
    <w:p w14:paraId="452BF5A0" w14:textId="77777777" w:rsidR="00D40474" w:rsidRPr="00E14A6A" w:rsidRDefault="00D40474" w:rsidP="00D40474">
      <w:pPr>
        <w:pStyle w:val="aNote"/>
        <w:keepNext/>
        <w:rPr>
          <w:lang w:eastAsia="en-AU"/>
        </w:rPr>
      </w:pPr>
      <w:r w:rsidRPr="00E14A6A">
        <w:rPr>
          <w:rStyle w:val="charItals"/>
        </w:rPr>
        <w:t>Note 2</w:t>
      </w:r>
      <w:r w:rsidRPr="00E14A6A">
        <w:rPr>
          <w:rStyle w:val="charItals"/>
        </w:rPr>
        <w:tab/>
      </w:r>
      <w:r w:rsidRPr="00E14A6A">
        <w:rPr>
          <w:lang w:eastAsia="en-AU"/>
        </w:rPr>
        <w:t>A fee may be determined under s 120 for this provision.</w:t>
      </w:r>
    </w:p>
    <w:p w14:paraId="427AC78D" w14:textId="77777777" w:rsidR="00D40474" w:rsidRPr="00E14A6A" w:rsidRDefault="00D40474" w:rsidP="00D40474">
      <w:pPr>
        <w:pStyle w:val="aNote"/>
        <w:rPr>
          <w:lang w:eastAsia="en-AU"/>
        </w:rPr>
      </w:pPr>
      <w:r w:rsidRPr="00E14A6A">
        <w:rPr>
          <w:rStyle w:val="charItals"/>
        </w:rPr>
        <w:t>Note 3</w:t>
      </w:r>
      <w:r w:rsidRPr="00E14A6A">
        <w:rPr>
          <w:rStyle w:val="charItals"/>
        </w:rPr>
        <w:tab/>
      </w:r>
      <w:r w:rsidRPr="00E14A6A">
        <w:rPr>
          <w:lang w:eastAsia="en-AU"/>
        </w:rPr>
        <w:t>Section 117 deals with giving documents to the council.</w:t>
      </w:r>
    </w:p>
    <w:p w14:paraId="7B46508C" w14:textId="77777777" w:rsidR="00D40474" w:rsidRPr="00E14A6A" w:rsidRDefault="00D40474" w:rsidP="00D40474">
      <w:pPr>
        <w:pStyle w:val="AH5Sec"/>
      </w:pPr>
      <w:bookmarkStart w:id="106" w:name="_Toc170989483"/>
      <w:r w:rsidRPr="006B7E5D">
        <w:rPr>
          <w:rStyle w:val="CharSectNo"/>
        </w:rPr>
        <w:t>61H</w:t>
      </w:r>
      <w:r w:rsidRPr="00E14A6A">
        <w:tab/>
        <w:t>Approval of statement of heritage effect</w:t>
      </w:r>
      <w:bookmarkEnd w:id="106"/>
    </w:p>
    <w:p w14:paraId="538D1361" w14:textId="6F184208" w:rsidR="00D40474" w:rsidRPr="00E14A6A" w:rsidRDefault="00D40474" w:rsidP="00D40474">
      <w:pPr>
        <w:pStyle w:val="Amain"/>
        <w:rPr>
          <w:lang w:eastAsia="en-AU"/>
        </w:rPr>
      </w:pPr>
      <w:r w:rsidRPr="00E14A6A">
        <w:rPr>
          <w:lang w:eastAsia="en-AU"/>
        </w:rPr>
        <w:tab/>
        <w:t>(1)</w:t>
      </w:r>
      <w:r w:rsidRPr="00E14A6A">
        <w:rPr>
          <w:lang w:eastAsia="en-AU"/>
        </w:rPr>
        <w:tab/>
        <w:t>As soon as practicable after receiving an application under section</w:t>
      </w:r>
      <w:r w:rsidR="001446E1">
        <w:rPr>
          <w:lang w:eastAsia="en-AU"/>
        </w:rPr>
        <w:t> </w:t>
      </w:r>
      <w:r w:rsidRPr="00E14A6A">
        <w:rPr>
          <w:lang w:eastAsia="en-AU"/>
        </w:rPr>
        <w:t>61G the council must assess the application and decide whether or not to approve the applicant’s statement of heritage effect.</w:t>
      </w:r>
    </w:p>
    <w:p w14:paraId="662D4847" w14:textId="77777777" w:rsidR="00D40474" w:rsidRPr="00E14A6A" w:rsidRDefault="00D40474" w:rsidP="00D40474">
      <w:pPr>
        <w:pStyle w:val="Amain"/>
      </w:pPr>
      <w:r w:rsidRPr="00E14A6A">
        <w:tab/>
        <w:t>(2)</w:t>
      </w:r>
      <w:r w:rsidRPr="00E14A6A">
        <w:tab/>
        <w:t>A statement of heritage effect may be approved with conditions.</w:t>
      </w:r>
    </w:p>
    <w:p w14:paraId="723AB60A" w14:textId="77777777" w:rsidR="00D40474" w:rsidRPr="00E14A6A" w:rsidRDefault="00D40474" w:rsidP="00D40474">
      <w:pPr>
        <w:pStyle w:val="Amain"/>
        <w:rPr>
          <w:lang w:eastAsia="en-AU"/>
        </w:rPr>
      </w:pPr>
      <w:r w:rsidRPr="00E14A6A">
        <w:rPr>
          <w:lang w:eastAsia="en-AU"/>
        </w:rPr>
        <w:tab/>
        <w:t>(3)</w:t>
      </w:r>
      <w:r w:rsidRPr="00E14A6A">
        <w:rPr>
          <w:lang w:eastAsia="en-AU"/>
        </w:rPr>
        <w:tab/>
        <w:t>The council must approve the statement of heritage effect, if satisfied on reasonable grounds—</w:t>
      </w:r>
    </w:p>
    <w:p w14:paraId="51668D33" w14:textId="77777777" w:rsidR="00D40474" w:rsidRPr="00E14A6A" w:rsidRDefault="00D40474" w:rsidP="00D40474">
      <w:pPr>
        <w:pStyle w:val="Apara"/>
        <w:rPr>
          <w:lang w:eastAsia="en-AU"/>
        </w:rPr>
      </w:pPr>
      <w:r w:rsidRPr="00E14A6A">
        <w:rPr>
          <w:lang w:eastAsia="en-AU"/>
        </w:rPr>
        <w:tab/>
        <w:t>(a)</w:t>
      </w:r>
      <w:r w:rsidRPr="00E14A6A">
        <w:rPr>
          <w:lang w:eastAsia="en-AU"/>
        </w:rPr>
        <w:tab/>
        <w:t xml:space="preserve">that the proposed activity is justifiable </w:t>
      </w:r>
      <w:r w:rsidRPr="00E14A6A">
        <w:rPr>
          <w:szCs w:val="24"/>
          <w:lang w:eastAsia="en-AU"/>
        </w:rPr>
        <w:t>at, or near, a place or object, or an Aboriginal place or Aboriginal object (a</w:t>
      </w:r>
      <w:r w:rsidRPr="00E14A6A">
        <w:rPr>
          <w:rStyle w:val="charBoldItals"/>
        </w:rPr>
        <w:t xml:space="preserve"> heritage</w:t>
      </w:r>
      <w:r w:rsidRPr="00E14A6A">
        <w:rPr>
          <w:szCs w:val="24"/>
          <w:lang w:eastAsia="en-AU"/>
        </w:rPr>
        <w:t xml:space="preserve"> </w:t>
      </w:r>
      <w:r w:rsidRPr="00E14A6A">
        <w:rPr>
          <w:rStyle w:val="charBoldItals"/>
        </w:rPr>
        <w:t>site</w:t>
      </w:r>
      <w:r w:rsidRPr="00E14A6A">
        <w:rPr>
          <w:szCs w:val="24"/>
          <w:lang w:eastAsia="en-AU"/>
        </w:rPr>
        <w:t>); and</w:t>
      </w:r>
    </w:p>
    <w:p w14:paraId="6643C933" w14:textId="77777777" w:rsidR="00D40474" w:rsidRPr="00E14A6A" w:rsidRDefault="00D40474" w:rsidP="00D40474">
      <w:pPr>
        <w:pStyle w:val="Apara"/>
        <w:rPr>
          <w:lang w:eastAsia="en-AU"/>
        </w:rPr>
      </w:pPr>
      <w:r w:rsidRPr="00E14A6A">
        <w:rPr>
          <w:lang w:eastAsia="en-AU"/>
        </w:rPr>
        <w:tab/>
        <w:t>(b)</w:t>
      </w:r>
      <w:r w:rsidRPr="00E14A6A">
        <w:rPr>
          <w:lang w:eastAsia="en-AU"/>
        </w:rPr>
        <w:tab/>
        <w:t>that there are no reasonably practicable alternative ways to carry out the proposed activity at the heritage site; and</w:t>
      </w:r>
    </w:p>
    <w:p w14:paraId="518A840A" w14:textId="77777777" w:rsidR="00D40474" w:rsidRPr="00E14A6A" w:rsidRDefault="00D40474" w:rsidP="00D40474">
      <w:pPr>
        <w:pStyle w:val="Apara"/>
        <w:rPr>
          <w:lang w:eastAsia="en-AU"/>
        </w:rPr>
      </w:pPr>
      <w:r w:rsidRPr="00E14A6A">
        <w:rPr>
          <w:lang w:eastAsia="en-AU"/>
        </w:rPr>
        <w:tab/>
        <w:t>(c)</w:t>
      </w:r>
      <w:r w:rsidRPr="00E14A6A">
        <w:rPr>
          <w:lang w:eastAsia="en-AU"/>
        </w:rPr>
        <w:tab/>
        <w:t>that the applicant has identified reasonable steps it will take to reduce the risk of diminishing the heritage significance of, or damage to, the heritage site; and</w:t>
      </w:r>
    </w:p>
    <w:p w14:paraId="49F85DA8" w14:textId="77777777" w:rsidR="00D40474" w:rsidRPr="00E14A6A" w:rsidRDefault="00D40474" w:rsidP="00D40474">
      <w:pPr>
        <w:pStyle w:val="Apara"/>
        <w:rPr>
          <w:lang w:eastAsia="en-AU"/>
        </w:rPr>
      </w:pPr>
      <w:r w:rsidRPr="00E14A6A">
        <w:rPr>
          <w:lang w:eastAsia="en-AU"/>
        </w:rPr>
        <w:tab/>
        <w:t>(d)</w:t>
      </w:r>
      <w:r w:rsidRPr="00E14A6A">
        <w:rPr>
          <w:lang w:eastAsia="en-AU"/>
        </w:rPr>
        <w:tab/>
        <w:t>about any other matter prescribed by regulation.</w:t>
      </w:r>
    </w:p>
    <w:p w14:paraId="582DD0B1" w14:textId="77777777" w:rsidR="00D40474" w:rsidRPr="00E14A6A" w:rsidRDefault="00D40474" w:rsidP="00D40474">
      <w:pPr>
        <w:pStyle w:val="Amain"/>
        <w:rPr>
          <w:lang w:eastAsia="en-AU"/>
        </w:rPr>
      </w:pPr>
      <w:r w:rsidRPr="00E14A6A">
        <w:rPr>
          <w:lang w:eastAsia="en-AU"/>
        </w:rPr>
        <w:tab/>
        <w:t>(4)</w:t>
      </w:r>
      <w:r w:rsidRPr="00E14A6A">
        <w:rPr>
          <w:lang w:eastAsia="en-AU"/>
        </w:rPr>
        <w:tab/>
      </w:r>
      <w:r w:rsidRPr="00E14A6A">
        <w:rPr>
          <w:szCs w:val="24"/>
          <w:lang w:eastAsia="en-AU"/>
        </w:rPr>
        <w:t xml:space="preserve">The council must </w:t>
      </w:r>
      <w:r w:rsidRPr="00E14A6A">
        <w:rPr>
          <w:lang w:eastAsia="en-AU"/>
        </w:rPr>
        <w:t>give the applicant written notice about a decision under subsection (1), including any conditions associated with its approval, as far as practicable within 15 working days after the decision.</w:t>
      </w:r>
    </w:p>
    <w:p w14:paraId="70AC0E42" w14:textId="77777777" w:rsidR="00D40474" w:rsidRPr="00E14A6A" w:rsidRDefault="00D40474" w:rsidP="00D40474">
      <w:pPr>
        <w:pStyle w:val="AH5Sec"/>
      </w:pPr>
      <w:bookmarkStart w:id="107" w:name="_Toc170989484"/>
      <w:r w:rsidRPr="006B7E5D">
        <w:rPr>
          <w:rStyle w:val="CharSectNo"/>
        </w:rPr>
        <w:lastRenderedPageBreak/>
        <w:t>61I</w:t>
      </w:r>
      <w:r w:rsidRPr="00E14A6A">
        <w:tab/>
        <w:t>Council may direct application for approval of statement of heritage effect</w:t>
      </w:r>
      <w:bookmarkEnd w:id="107"/>
    </w:p>
    <w:p w14:paraId="13ABF2C4" w14:textId="77777777" w:rsidR="00D40474" w:rsidRPr="00E14A6A" w:rsidRDefault="00D40474" w:rsidP="00D40474">
      <w:pPr>
        <w:pStyle w:val="Amain"/>
      </w:pPr>
      <w:r w:rsidRPr="00E14A6A">
        <w:tab/>
        <w:t>(1)</w:t>
      </w:r>
      <w:r w:rsidRPr="00E14A6A">
        <w:tab/>
        <w:t>The council may, in writing, direct a person or entity to make an application under section 61G if the council is satisfied on reasonable grounds that—</w:t>
      </w:r>
    </w:p>
    <w:p w14:paraId="468CF530" w14:textId="77777777" w:rsidR="00D40474" w:rsidRPr="00E14A6A" w:rsidRDefault="00D40474" w:rsidP="00D40474">
      <w:pPr>
        <w:pStyle w:val="Apara"/>
        <w:rPr>
          <w:lang w:eastAsia="en-AU"/>
        </w:rPr>
      </w:pPr>
      <w:r w:rsidRPr="00E14A6A">
        <w:tab/>
        <w:t>(a)</w:t>
      </w:r>
      <w:r w:rsidRPr="00E14A6A">
        <w:tab/>
        <w:t xml:space="preserve">the person or entity conducts, or proposes to conduct, an activity </w:t>
      </w:r>
      <w:r w:rsidRPr="00E14A6A">
        <w:rPr>
          <w:lang w:eastAsia="en-AU"/>
        </w:rPr>
        <w:t>that is likely to diminish the heritage significance of a place or object, or likely to damage an Aboriginal place or Aboriginal object; and</w:t>
      </w:r>
    </w:p>
    <w:p w14:paraId="28A6FDD1" w14:textId="77777777" w:rsidR="00D40474" w:rsidRPr="00E14A6A" w:rsidRDefault="00D40474" w:rsidP="00D40474">
      <w:pPr>
        <w:pStyle w:val="Apara"/>
        <w:rPr>
          <w:lang w:eastAsia="en-AU"/>
        </w:rPr>
      </w:pPr>
      <w:r w:rsidRPr="00E14A6A">
        <w:rPr>
          <w:lang w:eastAsia="en-AU"/>
        </w:rPr>
        <w:tab/>
        <w:t>(b)</w:t>
      </w:r>
      <w:r w:rsidRPr="00E14A6A">
        <w:rPr>
          <w:lang w:eastAsia="en-AU"/>
        </w:rPr>
        <w:tab/>
        <w:t>the council has not approved a statement of heritage effect in relation to the activity.</w:t>
      </w:r>
    </w:p>
    <w:p w14:paraId="29640A6D" w14:textId="77777777" w:rsidR="00D40474" w:rsidRPr="00E14A6A" w:rsidRDefault="00D40474" w:rsidP="001446E1">
      <w:pPr>
        <w:pStyle w:val="Amain"/>
      </w:pPr>
      <w:r w:rsidRPr="00E14A6A">
        <w:tab/>
        <w:t>(2)</w:t>
      </w:r>
      <w:r w:rsidRPr="00E14A6A">
        <w:tab/>
        <w:t>If the council issues a direction under this section—</w:t>
      </w:r>
    </w:p>
    <w:p w14:paraId="7DF0C6B8" w14:textId="77777777" w:rsidR="00D40474" w:rsidRPr="00E14A6A" w:rsidRDefault="00D40474" w:rsidP="00D40474">
      <w:pPr>
        <w:pStyle w:val="Apara"/>
        <w:rPr>
          <w:lang w:eastAsia="en-AU"/>
        </w:rPr>
      </w:pPr>
      <w:r w:rsidRPr="00E14A6A">
        <w:tab/>
        <w:t>(a)</w:t>
      </w:r>
      <w:r w:rsidRPr="00E14A6A">
        <w:tab/>
        <w:t>if the activity has not started—the person or entity may only start the activity if the council approves a statement of heritage effect for the activity</w:t>
      </w:r>
      <w:r w:rsidRPr="00E14A6A">
        <w:rPr>
          <w:lang w:eastAsia="en-AU"/>
        </w:rPr>
        <w:t>; or</w:t>
      </w:r>
    </w:p>
    <w:p w14:paraId="190479DB" w14:textId="77777777" w:rsidR="00D40474" w:rsidRPr="00E14A6A" w:rsidRDefault="00D40474" w:rsidP="00D40474">
      <w:pPr>
        <w:pStyle w:val="Apara"/>
        <w:rPr>
          <w:lang w:eastAsia="en-AU"/>
        </w:rPr>
      </w:pPr>
      <w:r w:rsidRPr="00E14A6A">
        <w:tab/>
        <w:t>(b)</w:t>
      </w:r>
      <w:r w:rsidRPr="00E14A6A">
        <w:tab/>
        <w:t xml:space="preserve">if the activity has started—the person or entity must immediately stop the activity until the council approves </w:t>
      </w:r>
      <w:r w:rsidRPr="00E14A6A">
        <w:rPr>
          <w:lang w:eastAsia="en-AU"/>
        </w:rPr>
        <w:t>a statement of heritage effect for the activity.</w:t>
      </w:r>
    </w:p>
    <w:p w14:paraId="5BC38785" w14:textId="77777777" w:rsidR="00D40474" w:rsidRPr="00E14A6A" w:rsidRDefault="00D40474" w:rsidP="001446E1">
      <w:pPr>
        <w:pStyle w:val="aNote"/>
      </w:pPr>
      <w:r w:rsidRPr="00E14A6A">
        <w:rPr>
          <w:rStyle w:val="charItals"/>
        </w:rPr>
        <w:t>Note</w:t>
      </w:r>
      <w:r w:rsidRPr="00E14A6A">
        <w:rPr>
          <w:rStyle w:val="charItals"/>
        </w:rPr>
        <w:tab/>
      </w:r>
      <w:r w:rsidRPr="00E14A6A">
        <w:t>It is an offence to engage in conduct—</w:t>
      </w:r>
    </w:p>
    <w:p w14:paraId="7732E5A9" w14:textId="77777777" w:rsidR="00D40474" w:rsidRPr="00E14A6A" w:rsidRDefault="00D40474" w:rsidP="001446E1">
      <w:pPr>
        <w:pStyle w:val="aNotePara"/>
      </w:pPr>
      <w:r w:rsidRPr="00E14A6A">
        <w:tab/>
        <w:t>(a)</w:t>
      </w:r>
      <w:r w:rsidRPr="00E14A6A">
        <w:tab/>
        <w:t>that—</w:t>
      </w:r>
    </w:p>
    <w:p w14:paraId="76A17742" w14:textId="77777777" w:rsidR="00D40474" w:rsidRPr="00E14A6A" w:rsidRDefault="00D40474" w:rsidP="001446E1">
      <w:pPr>
        <w:pStyle w:val="aNotePara"/>
      </w:pPr>
      <w:r w:rsidRPr="00E14A6A">
        <w:tab/>
      </w:r>
      <w:r w:rsidRPr="00E14A6A">
        <w:tab/>
        <w:t>(i)</w:t>
      </w:r>
      <w:r w:rsidRPr="00E14A6A">
        <w:tab/>
      </w:r>
      <w:r w:rsidRPr="00E14A6A">
        <w:rPr>
          <w:lang w:eastAsia="en-AU"/>
        </w:rPr>
        <w:t>diminishes the heritage significance of a place or object; or</w:t>
      </w:r>
    </w:p>
    <w:p w14:paraId="2B690A5A" w14:textId="77777777" w:rsidR="00D40474" w:rsidRPr="00E14A6A" w:rsidRDefault="00D40474" w:rsidP="001446E1">
      <w:pPr>
        <w:pStyle w:val="aNotePara"/>
        <w:rPr>
          <w:lang w:eastAsia="en-AU"/>
        </w:rPr>
      </w:pPr>
      <w:r w:rsidRPr="00E14A6A">
        <w:tab/>
      </w:r>
      <w:r w:rsidRPr="00E14A6A">
        <w:tab/>
        <w:t>(ii)</w:t>
      </w:r>
      <w:r w:rsidRPr="00E14A6A">
        <w:tab/>
      </w:r>
      <w:r w:rsidRPr="00E14A6A">
        <w:rPr>
          <w:lang w:eastAsia="en-AU"/>
        </w:rPr>
        <w:t>damages an Aboriginal place or Aboriginal object; and</w:t>
      </w:r>
    </w:p>
    <w:p w14:paraId="77BEDD68" w14:textId="042C1369" w:rsidR="00D40474" w:rsidRPr="00E14A6A" w:rsidRDefault="00D40474" w:rsidP="00D40474">
      <w:pPr>
        <w:pStyle w:val="aNotePara"/>
        <w:rPr>
          <w:lang w:eastAsia="en-AU"/>
        </w:rPr>
      </w:pPr>
      <w:r w:rsidRPr="00E14A6A">
        <w:tab/>
        <w:t>(b)</w:t>
      </w:r>
      <w:r w:rsidRPr="00E14A6A">
        <w:tab/>
        <w:t xml:space="preserve">that is </w:t>
      </w:r>
      <w:r w:rsidRPr="00E14A6A">
        <w:rPr>
          <w:lang w:eastAsia="en-AU"/>
        </w:rPr>
        <w:t>not in accordance with a statement of heritage effect approved by the council, or some other exception under s</w:t>
      </w:r>
      <w:r w:rsidR="005D0BA7">
        <w:rPr>
          <w:lang w:eastAsia="en-AU"/>
        </w:rPr>
        <w:t xml:space="preserve"> </w:t>
      </w:r>
      <w:r w:rsidRPr="00E14A6A">
        <w:rPr>
          <w:lang w:eastAsia="en-AU"/>
        </w:rPr>
        <w:t>76 (see pt</w:t>
      </w:r>
      <w:r w:rsidR="005D0BA7">
        <w:rPr>
          <w:lang w:eastAsia="en-AU"/>
        </w:rPr>
        <w:t xml:space="preserve"> </w:t>
      </w:r>
      <w:r w:rsidRPr="00E14A6A">
        <w:rPr>
          <w:lang w:eastAsia="en-AU"/>
        </w:rPr>
        <w:t>13).</w:t>
      </w:r>
    </w:p>
    <w:p w14:paraId="7040E041" w14:textId="77777777" w:rsidR="00F3513D" w:rsidRPr="00133826" w:rsidRDefault="00F3513D" w:rsidP="00F3513D">
      <w:pPr>
        <w:pStyle w:val="AH5Sec"/>
      </w:pPr>
      <w:bookmarkStart w:id="108" w:name="_Toc170989485"/>
      <w:r w:rsidRPr="006B7E5D">
        <w:rPr>
          <w:rStyle w:val="CharSectNo"/>
        </w:rPr>
        <w:lastRenderedPageBreak/>
        <w:t>61J</w:t>
      </w:r>
      <w:r w:rsidRPr="00133826">
        <w:tab/>
        <w:t>Application for approval of conservation management plan</w:t>
      </w:r>
      <w:bookmarkEnd w:id="108"/>
    </w:p>
    <w:p w14:paraId="03E81906" w14:textId="77777777" w:rsidR="00F3513D" w:rsidRPr="00133826" w:rsidRDefault="00F3513D" w:rsidP="00A2426E">
      <w:pPr>
        <w:pStyle w:val="Amain"/>
        <w:keepNext/>
        <w:keepLines/>
        <w:rPr>
          <w:lang w:eastAsia="en-AU"/>
        </w:rPr>
      </w:pPr>
      <w:r w:rsidRPr="00133826">
        <w:rPr>
          <w:lang w:eastAsia="en-AU"/>
        </w:rPr>
        <w:tab/>
        <w:t>(1)</w:t>
      </w:r>
      <w:r w:rsidRPr="00133826">
        <w:rPr>
          <w:lang w:eastAsia="en-AU"/>
        </w:rPr>
        <w:tab/>
      </w:r>
      <w:r w:rsidRPr="00133826">
        <w:rPr>
          <w:szCs w:val="24"/>
          <w:lang w:eastAsia="en-AU"/>
        </w:rPr>
        <w:t xml:space="preserve">A person or entity responsible for a place or object with heritage significance, or an Aboriginal place or Aboriginal object, (a </w:t>
      </w:r>
      <w:r w:rsidRPr="00133826">
        <w:rPr>
          <w:rStyle w:val="charBoldItals"/>
        </w:rPr>
        <w:t>heritage site</w:t>
      </w:r>
      <w:r w:rsidRPr="00133826">
        <w:rPr>
          <w:szCs w:val="24"/>
          <w:lang w:eastAsia="en-AU"/>
        </w:rPr>
        <w:t xml:space="preserve">) may make an application to the council for approval of a </w:t>
      </w:r>
      <w:r w:rsidRPr="00133826">
        <w:t>conservation management plan</w:t>
      </w:r>
      <w:r w:rsidRPr="00133826">
        <w:rPr>
          <w:szCs w:val="24"/>
          <w:lang w:eastAsia="en-AU"/>
        </w:rPr>
        <w:t xml:space="preserve"> for the heritage site</w:t>
      </w:r>
      <w:r w:rsidRPr="00133826">
        <w:rPr>
          <w:lang w:eastAsia="en-AU"/>
        </w:rPr>
        <w:t>.</w:t>
      </w:r>
    </w:p>
    <w:p w14:paraId="7A14B4F2" w14:textId="77777777" w:rsidR="00F3513D" w:rsidRPr="00133826" w:rsidRDefault="00F3513D" w:rsidP="00F3513D">
      <w:pPr>
        <w:pStyle w:val="Amain"/>
        <w:rPr>
          <w:lang w:eastAsia="en-AU"/>
        </w:rPr>
      </w:pPr>
      <w:r w:rsidRPr="00133826">
        <w:rPr>
          <w:lang w:eastAsia="en-AU"/>
        </w:rPr>
        <w:tab/>
        <w:t>(2)</w:t>
      </w:r>
      <w:r w:rsidRPr="00133826">
        <w:rPr>
          <w:lang w:eastAsia="en-AU"/>
        </w:rPr>
        <w:tab/>
        <w:t>An application must—</w:t>
      </w:r>
    </w:p>
    <w:p w14:paraId="076EA9D8" w14:textId="77777777" w:rsidR="00F3513D" w:rsidRPr="00133826" w:rsidRDefault="00F3513D" w:rsidP="00F3513D">
      <w:pPr>
        <w:pStyle w:val="Apara"/>
        <w:rPr>
          <w:lang w:eastAsia="en-AU"/>
        </w:rPr>
      </w:pPr>
      <w:r w:rsidRPr="00133826">
        <w:rPr>
          <w:lang w:eastAsia="en-AU"/>
        </w:rPr>
        <w:tab/>
        <w:t>(a)</w:t>
      </w:r>
      <w:r w:rsidRPr="00133826">
        <w:rPr>
          <w:lang w:eastAsia="en-AU"/>
        </w:rPr>
        <w:tab/>
        <w:t>be in writing; and</w:t>
      </w:r>
    </w:p>
    <w:p w14:paraId="3B7675BF" w14:textId="77777777" w:rsidR="00F3513D" w:rsidRPr="00133826" w:rsidRDefault="00F3513D" w:rsidP="00F3513D">
      <w:pPr>
        <w:pStyle w:val="Apara"/>
        <w:rPr>
          <w:lang w:eastAsia="en-AU"/>
        </w:rPr>
      </w:pPr>
      <w:r w:rsidRPr="00133826">
        <w:rPr>
          <w:lang w:eastAsia="en-AU"/>
        </w:rPr>
        <w:tab/>
        <w:t>(b)</w:t>
      </w:r>
      <w:r w:rsidRPr="00133826">
        <w:rPr>
          <w:lang w:eastAsia="en-AU"/>
        </w:rPr>
        <w:tab/>
        <w:t>be given to the council; and</w:t>
      </w:r>
    </w:p>
    <w:p w14:paraId="4A8FF5A8" w14:textId="77777777" w:rsidR="00F3513D" w:rsidRPr="00133826" w:rsidRDefault="00F3513D" w:rsidP="00F3513D">
      <w:pPr>
        <w:pStyle w:val="Apara"/>
        <w:rPr>
          <w:lang w:eastAsia="en-AU"/>
        </w:rPr>
      </w:pPr>
      <w:r w:rsidRPr="00133826">
        <w:rPr>
          <w:lang w:eastAsia="en-AU"/>
        </w:rPr>
        <w:tab/>
        <w:t>(c)</w:t>
      </w:r>
      <w:r w:rsidRPr="00133826">
        <w:rPr>
          <w:lang w:eastAsia="en-AU"/>
        </w:rPr>
        <w:tab/>
        <w:t>include the following information:</w:t>
      </w:r>
    </w:p>
    <w:p w14:paraId="0FCFFCA2" w14:textId="77777777" w:rsidR="00F3513D" w:rsidRPr="00133826" w:rsidRDefault="00F3513D" w:rsidP="00F3513D">
      <w:pPr>
        <w:pStyle w:val="Asubpara"/>
        <w:rPr>
          <w:lang w:eastAsia="en-AU"/>
        </w:rPr>
      </w:pPr>
      <w:r w:rsidRPr="00133826">
        <w:rPr>
          <w:lang w:eastAsia="en-AU"/>
        </w:rPr>
        <w:tab/>
        <w:t>(i)</w:t>
      </w:r>
      <w:r w:rsidRPr="00133826">
        <w:rPr>
          <w:lang w:eastAsia="en-AU"/>
        </w:rPr>
        <w:tab/>
        <w:t>the applicant’s name and address;</w:t>
      </w:r>
    </w:p>
    <w:p w14:paraId="391B9B15" w14:textId="77777777" w:rsidR="00F3513D" w:rsidRPr="00133826" w:rsidRDefault="00F3513D" w:rsidP="00F3513D">
      <w:pPr>
        <w:pStyle w:val="Asubpara"/>
        <w:rPr>
          <w:lang w:eastAsia="en-AU"/>
        </w:rPr>
      </w:pPr>
      <w:r w:rsidRPr="00133826">
        <w:rPr>
          <w:lang w:eastAsia="en-AU"/>
        </w:rPr>
        <w:tab/>
        <w:t>(ii)</w:t>
      </w:r>
      <w:r w:rsidRPr="00133826">
        <w:rPr>
          <w:lang w:eastAsia="en-AU"/>
        </w:rPr>
        <w:tab/>
        <w:t>the location or address of the heritage site;</w:t>
      </w:r>
    </w:p>
    <w:p w14:paraId="7319525D" w14:textId="77777777" w:rsidR="00F3513D" w:rsidRPr="00133826" w:rsidRDefault="00F3513D" w:rsidP="00F3513D">
      <w:pPr>
        <w:pStyle w:val="Asubpara"/>
        <w:rPr>
          <w:lang w:eastAsia="en-AU"/>
        </w:rPr>
      </w:pPr>
      <w:r w:rsidRPr="00133826">
        <w:rPr>
          <w:lang w:eastAsia="en-AU"/>
        </w:rPr>
        <w:tab/>
        <w:t>(iii)</w:t>
      </w:r>
      <w:r w:rsidRPr="00133826">
        <w:rPr>
          <w:lang w:eastAsia="en-AU"/>
        </w:rPr>
        <w:tab/>
        <w:t>any other matter prescribed by regulation; and</w:t>
      </w:r>
    </w:p>
    <w:p w14:paraId="2D799C8B" w14:textId="77777777" w:rsidR="00F3513D" w:rsidRPr="00133826" w:rsidRDefault="00F3513D" w:rsidP="00F3513D">
      <w:pPr>
        <w:pStyle w:val="Apara"/>
        <w:rPr>
          <w:lang w:eastAsia="en-AU"/>
        </w:rPr>
      </w:pPr>
      <w:r w:rsidRPr="00133826">
        <w:rPr>
          <w:lang w:eastAsia="en-AU"/>
        </w:rPr>
        <w:tab/>
        <w:t>(d)</w:t>
      </w:r>
      <w:r w:rsidRPr="00133826">
        <w:rPr>
          <w:lang w:eastAsia="en-AU"/>
        </w:rPr>
        <w:tab/>
        <w:t>attach the applicant’s conservation management plan.</w:t>
      </w:r>
    </w:p>
    <w:p w14:paraId="2D77438F" w14:textId="77777777" w:rsidR="00F3513D" w:rsidRPr="00133826" w:rsidRDefault="00F3513D" w:rsidP="001446E1">
      <w:pPr>
        <w:pStyle w:val="aNote"/>
        <w:rPr>
          <w:lang w:eastAsia="en-AU"/>
        </w:rPr>
      </w:pPr>
      <w:r w:rsidRPr="00133826">
        <w:rPr>
          <w:rStyle w:val="charItals"/>
        </w:rPr>
        <w:t>Note 1</w:t>
      </w:r>
      <w:r w:rsidRPr="00133826">
        <w:rPr>
          <w:lang w:eastAsia="en-AU"/>
        </w:rPr>
        <w:tab/>
        <w:t>If a form is approved under s 119 for a conservation management plan, the form must be used.</w:t>
      </w:r>
    </w:p>
    <w:p w14:paraId="53678E3A" w14:textId="77777777" w:rsidR="00F3513D" w:rsidRPr="00133826" w:rsidRDefault="00F3513D" w:rsidP="001446E1">
      <w:pPr>
        <w:pStyle w:val="aNote"/>
        <w:rPr>
          <w:lang w:eastAsia="en-AU"/>
        </w:rPr>
      </w:pPr>
      <w:r w:rsidRPr="00133826">
        <w:rPr>
          <w:rStyle w:val="charItals"/>
        </w:rPr>
        <w:t>Note 2</w:t>
      </w:r>
      <w:r w:rsidRPr="00133826">
        <w:rPr>
          <w:iCs/>
          <w:lang w:eastAsia="en-AU"/>
        </w:rPr>
        <w:tab/>
      </w:r>
      <w:r w:rsidRPr="00133826">
        <w:rPr>
          <w:lang w:eastAsia="en-AU"/>
        </w:rPr>
        <w:t>A fee may be determined under s 120 for this provision.</w:t>
      </w:r>
    </w:p>
    <w:p w14:paraId="46C839A3" w14:textId="77777777" w:rsidR="00F3513D" w:rsidRPr="00133826" w:rsidRDefault="00F3513D" w:rsidP="00F3513D">
      <w:pPr>
        <w:pStyle w:val="aNote"/>
        <w:rPr>
          <w:lang w:eastAsia="en-AU"/>
        </w:rPr>
      </w:pPr>
      <w:r w:rsidRPr="00133826">
        <w:rPr>
          <w:rStyle w:val="charItals"/>
        </w:rPr>
        <w:t>Note 3</w:t>
      </w:r>
      <w:r w:rsidRPr="00133826">
        <w:rPr>
          <w:iCs/>
          <w:lang w:eastAsia="en-AU"/>
        </w:rPr>
        <w:tab/>
      </w:r>
      <w:r w:rsidRPr="00133826">
        <w:rPr>
          <w:lang w:eastAsia="en-AU"/>
        </w:rPr>
        <w:t>Section 117 deals with giving documents to the council.</w:t>
      </w:r>
    </w:p>
    <w:p w14:paraId="0A57F1A4" w14:textId="77777777" w:rsidR="00D40474" w:rsidRPr="00E14A6A" w:rsidRDefault="00D40474" w:rsidP="00D40474">
      <w:pPr>
        <w:pStyle w:val="AH5Sec"/>
      </w:pPr>
      <w:bookmarkStart w:id="109" w:name="_Toc170989486"/>
      <w:r w:rsidRPr="006B7E5D">
        <w:rPr>
          <w:rStyle w:val="CharSectNo"/>
        </w:rPr>
        <w:t>61K</w:t>
      </w:r>
      <w:r w:rsidRPr="00E14A6A">
        <w:tab/>
        <w:t>Approval of conservation management plan</w:t>
      </w:r>
      <w:bookmarkEnd w:id="109"/>
    </w:p>
    <w:p w14:paraId="6ADDE8BB" w14:textId="2A7264FD" w:rsidR="00D40474" w:rsidRPr="00E14A6A" w:rsidRDefault="00D40474" w:rsidP="00D40474">
      <w:pPr>
        <w:pStyle w:val="Amain"/>
        <w:rPr>
          <w:lang w:eastAsia="en-AU"/>
        </w:rPr>
      </w:pPr>
      <w:r w:rsidRPr="00E14A6A">
        <w:rPr>
          <w:lang w:eastAsia="en-AU"/>
        </w:rPr>
        <w:tab/>
        <w:t>(1)</w:t>
      </w:r>
      <w:r w:rsidRPr="00E14A6A">
        <w:rPr>
          <w:lang w:eastAsia="en-AU"/>
        </w:rPr>
        <w:tab/>
        <w:t>As soon as practicable after receiving an application under section</w:t>
      </w:r>
      <w:r w:rsidR="005D0BA7">
        <w:rPr>
          <w:lang w:eastAsia="en-AU"/>
        </w:rPr>
        <w:t xml:space="preserve"> </w:t>
      </w:r>
      <w:r w:rsidRPr="00E14A6A">
        <w:rPr>
          <w:lang w:eastAsia="en-AU"/>
        </w:rPr>
        <w:t>61J, the council must assess the application and decide whether or not to approve the conservation management plan.</w:t>
      </w:r>
    </w:p>
    <w:p w14:paraId="5E364B10" w14:textId="77777777" w:rsidR="00D40474" w:rsidRPr="00E14A6A" w:rsidRDefault="00D40474" w:rsidP="00D40474">
      <w:pPr>
        <w:pStyle w:val="Amain"/>
      </w:pPr>
      <w:r w:rsidRPr="00E14A6A">
        <w:tab/>
        <w:t>(2)</w:t>
      </w:r>
      <w:r w:rsidRPr="00E14A6A">
        <w:tab/>
        <w:t xml:space="preserve">A </w:t>
      </w:r>
      <w:r w:rsidRPr="00E14A6A">
        <w:rPr>
          <w:lang w:eastAsia="en-AU"/>
        </w:rPr>
        <w:t>conservation management plan</w:t>
      </w:r>
      <w:r w:rsidRPr="00E14A6A">
        <w:t xml:space="preserve"> may be approved with conditions.</w:t>
      </w:r>
    </w:p>
    <w:p w14:paraId="63EA8BD6" w14:textId="77777777" w:rsidR="00D40474" w:rsidRPr="00E14A6A" w:rsidRDefault="00D40474" w:rsidP="00A2426E">
      <w:pPr>
        <w:pStyle w:val="Amain"/>
        <w:keepNext/>
        <w:rPr>
          <w:lang w:eastAsia="en-AU"/>
        </w:rPr>
      </w:pPr>
      <w:r w:rsidRPr="00E14A6A">
        <w:rPr>
          <w:lang w:eastAsia="en-AU"/>
        </w:rPr>
        <w:lastRenderedPageBreak/>
        <w:tab/>
        <w:t>(3)</w:t>
      </w:r>
      <w:r w:rsidRPr="00E14A6A">
        <w:rPr>
          <w:lang w:eastAsia="en-AU"/>
        </w:rPr>
        <w:tab/>
        <w:t>The council must approve the conservation management plan, if satisfied on reasonable grounds—</w:t>
      </w:r>
    </w:p>
    <w:p w14:paraId="38038794" w14:textId="77777777" w:rsidR="00D40474" w:rsidRPr="00E14A6A" w:rsidRDefault="00D40474" w:rsidP="00D40474">
      <w:pPr>
        <w:pStyle w:val="Apara"/>
        <w:rPr>
          <w:lang w:eastAsia="en-AU"/>
        </w:rPr>
      </w:pPr>
      <w:r w:rsidRPr="00E14A6A">
        <w:rPr>
          <w:lang w:eastAsia="en-AU"/>
        </w:rPr>
        <w:tab/>
        <w:t>(a)</w:t>
      </w:r>
      <w:r w:rsidRPr="00E14A6A">
        <w:rPr>
          <w:lang w:eastAsia="en-AU"/>
        </w:rPr>
        <w:tab/>
        <w:t>that the plan ensures the conservation and responsible management of the place or object, or Aboriginal place or Aboriginal object, to which the plan relates; and</w:t>
      </w:r>
    </w:p>
    <w:p w14:paraId="7A7515C0" w14:textId="77777777" w:rsidR="00D40474" w:rsidRPr="00E14A6A" w:rsidRDefault="00D40474" w:rsidP="00D40474">
      <w:pPr>
        <w:pStyle w:val="Apara"/>
        <w:rPr>
          <w:lang w:eastAsia="en-AU"/>
        </w:rPr>
      </w:pPr>
      <w:r w:rsidRPr="00E14A6A">
        <w:rPr>
          <w:lang w:eastAsia="en-AU"/>
        </w:rPr>
        <w:tab/>
        <w:t>(b)</w:t>
      </w:r>
      <w:r w:rsidRPr="00E14A6A">
        <w:rPr>
          <w:lang w:eastAsia="en-AU"/>
        </w:rPr>
        <w:tab/>
        <w:t>about any other matter prescribed by regulation.</w:t>
      </w:r>
    </w:p>
    <w:p w14:paraId="78D0508C" w14:textId="77777777" w:rsidR="00D40474" w:rsidRPr="00E14A6A" w:rsidRDefault="00D40474" w:rsidP="00AA4A1C">
      <w:pPr>
        <w:pStyle w:val="Amain"/>
        <w:keepLines/>
        <w:rPr>
          <w:lang w:eastAsia="en-AU"/>
        </w:rPr>
      </w:pPr>
      <w:r w:rsidRPr="00E14A6A">
        <w:rPr>
          <w:lang w:eastAsia="en-AU"/>
        </w:rPr>
        <w:tab/>
        <w:t>(4)</w:t>
      </w:r>
      <w:r w:rsidRPr="00E14A6A">
        <w:rPr>
          <w:lang w:eastAsia="en-AU"/>
        </w:rPr>
        <w:tab/>
      </w:r>
      <w:r w:rsidRPr="00E14A6A">
        <w:rPr>
          <w:szCs w:val="24"/>
          <w:lang w:eastAsia="en-AU"/>
        </w:rPr>
        <w:t xml:space="preserve">The council must </w:t>
      </w:r>
      <w:r w:rsidRPr="00E14A6A">
        <w:rPr>
          <w:lang w:eastAsia="en-AU"/>
        </w:rPr>
        <w:t>give the applicant written notice about a decision under subsection (1), including any conditions associated with its approval, as far as practicable within 15 working days after the decision.</w:t>
      </w:r>
    </w:p>
    <w:p w14:paraId="6AAEF6FB" w14:textId="77777777" w:rsidR="00283E38" w:rsidRDefault="00283E38">
      <w:pPr>
        <w:pStyle w:val="PageBreak"/>
      </w:pPr>
      <w:r>
        <w:br w:type="page"/>
      </w:r>
    </w:p>
    <w:p w14:paraId="5545D938" w14:textId="77777777" w:rsidR="00283E38" w:rsidRPr="006B7E5D" w:rsidRDefault="00283E38">
      <w:pPr>
        <w:pStyle w:val="AH2Part"/>
      </w:pPr>
      <w:bookmarkStart w:id="110" w:name="_Toc170989487"/>
      <w:r w:rsidRPr="006B7E5D">
        <w:rPr>
          <w:rStyle w:val="CharPartNo"/>
        </w:rPr>
        <w:lastRenderedPageBreak/>
        <w:t>Part 11</w:t>
      </w:r>
      <w:r>
        <w:rPr>
          <w:rStyle w:val="CharPartText"/>
        </w:rPr>
        <w:tab/>
      </w:r>
      <w:r w:rsidRPr="006B7E5D">
        <w:rPr>
          <w:rStyle w:val="CharPartText"/>
          <w:color w:val="000000"/>
        </w:rPr>
        <w:t>Heritage directions</w:t>
      </w:r>
      <w:bookmarkEnd w:id="110"/>
    </w:p>
    <w:p w14:paraId="73AB119B" w14:textId="77777777" w:rsidR="00283E38" w:rsidRDefault="00283E38">
      <w:pPr>
        <w:pStyle w:val="Placeholder"/>
        <w:rPr>
          <w:color w:val="000000"/>
        </w:rPr>
      </w:pPr>
      <w:r>
        <w:rPr>
          <w:rStyle w:val="CharDivNo"/>
          <w:color w:val="000000"/>
        </w:rPr>
        <w:t xml:space="preserve">  </w:t>
      </w:r>
    </w:p>
    <w:p w14:paraId="04CF6677" w14:textId="77777777" w:rsidR="00D40474" w:rsidRPr="00E14A6A" w:rsidRDefault="00D40474" w:rsidP="00D40474">
      <w:pPr>
        <w:pStyle w:val="AH5Sec"/>
      </w:pPr>
      <w:bookmarkStart w:id="111" w:name="_Toc170989488"/>
      <w:r w:rsidRPr="006B7E5D">
        <w:rPr>
          <w:rStyle w:val="CharSectNo"/>
        </w:rPr>
        <w:t>62</w:t>
      </w:r>
      <w:r w:rsidRPr="00E14A6A">
        <w:tab/>
        <w:t>Heritage direction by council</w:t>
      </w:r>
      <w:bookmarkEnd w:id="111"/>
    </w:p>
    <w:p w14:paraId="239AA026" w14:textId="77777777" w:rsidR="00D40474" w:rsidRPr="00E14A6A" w:rsidRDefault="00D40474" w:rsidP="00D40474">
      <w:pPr>
        <w:pStyle w:val="Amain"/>
      </w:pPr>
      <w:r w:rsidRPr="00E14A6A">
        <w:tab/>
        <w:t>(1)</w:t>
      </w:r>
      <w:r w:rsidRPr="00E14A6A">
        <w:tab/>
        <w:t>This section applies if a place or object—</w:t>
      </w:r>
    </w:p>
    <w:p w14:paraId="7DFE9F21" w14:textId="77777777" w:rsidR="00D40474" w:rsidRPr="00E14A6A" w:rsidRDefault="00D40474" w:rsidP="00D40474">
      <w:pPr>
        <w:pStyle w:val="Apara"/>
      </w:pPr>
      <w:r w:rsidRPr="00E14A6A">
        <w:tab/>
        <w:t>(a)</w:t>
      </w:r>
      <w:r w:rsidRPr="00E14A6A">
        <w:tab/>
        <w:t>has heritage significance; or</w:t>
      </w:r>
    </w:p>
    <w:p w14:paraId="2C2BA036" w14:textId="77777777" w:rsidR="00D40474" w:rsidRPr="00E14A6A" w:rsidRDefault="00D40474" w:rsidP="00D40474">
      <w:pPr>
        <w:pStyle w:val="Apara"/>
      </w:pPr>
      <w:r w:rsidRPr="00E14A6A">
        <w:tab/>
        <w:t>(b)</w:t>
      </w:r>
      <w:r w:rsidRPr="00E14A6A">
        <w:tab/>
        <w:t>is an Aboriginal place or an Aboriginal object.</w:t>
      </w:r>
    </w:p>
    <w:p w14:paraId="20AE0EC3" w14:textId="65096245" w:rsidR="00D40474" w:rsidRPr="00E14A6A" w:rsidRDefault="00D40474" w:rsidP="00D40474">
      <w:pPr>
        <w:pStyle w:val="Amain"/>
      </w:pPr>
      <w:r w:rsidRPr="00E14A6A">
        <w:tab/>
        <w:t>(2)</w:t>
      </w:r>
      <w:r w:rsidRPr="00E14A6A">
        <w:tab/>
        <w:t>The council may give any of the following people a written direction (a</w:t>
      </w:r>
      <w:r w:rsidR="005D0BA7">
        <w:t xml:space="preserve"> </w:t>
      </w:r>
      <w:r w:rsidRPr="00E14A6A">
        <w:rPr>
          <w:rStyle w:val="charBoldItals"/>
        </w:rPr>
        <w:t>heritage direction</w:t>
      </w:r>
      <w:r w:rsidRPr="00E14A6A">
        <w:t>) to do or not do something to conserve the place or object:</w:t>
      </w:r>
    </w:p>
    <w:p w14:paraId="50790BD5" w14:textId="77777777" w:rsidR="00D40474" w:rsidRPr="00E14A6A" w:rsidRDefault="00D40474" w:rsidP="00D40474">
      <w:pPr>
        <w:pStyle w:val="Apara"/>
      </w:pPr>
      <w:r w:rsidRPr="00E14A6A">
        <w:tab/>
        <w:t>(a)</w:t>
      </w:r>
      <w:r w:rsidRPr="00E14A6A">
        <w:tab/>
        <w:t>the owner or occupier of the place;</w:t>
      </w:r>
    </w:p>
    <w:p w14:paraId="4EC7BEAC" w14:textId="77777777" w:rsidR="00D40474" w:rsidRPr="00E14A6A" w:rsidRDefault="00D40474" w:rsidP="00D40474">
      <w:pPr>
        <w:pStyle w:val="Apara"/>
      </w:pPr>
      <w:r w:rsidRPr="00E14A6A">
        <w:tab/>
        <w:t>(b)</w:t>
      </w:r>
      <w:r w:rsidRPr="00E14A6A">
        <w:tab/>
        <w:t>the owner</w:t>
      </w:r>
      <w:r w:rsidR="00F3513D">
        <w:t xml:space="preserve"> or custodian</w:t>
      </w:r>
      <w:r w:rsidRPr="00E14A6A">
        <w:t xml:space="preserve"> of the object;</w:t>
      </w:r>
    </w:p>
    <w:p w14:paraId="5FEAB396" w14:textId="77777777" w:rsidR="00D40474" w:rsidRPr="00E14A6A" w:rsidRDefault="00D40474" w:rsidP="00D40474">
      <w:pPr>
        <w:pStyle w:val="Apara"/>
      </w:pPr>
      <w:r w:rsidRPr="00E14A6A">
        <w:tab/>
        <w:t>(c)</w:t>
      </w:r>
      <w:r w:rsidRPr="00E14A6A">
        <w:tab/>
        <w:t>a person whose work affects the place or object.</w:t>
      </w:r>
    </w:p>
    <w:p w14:paraId="49F858EF" w14:textId="77777777" w:rsidR="00D40474" w:rsidRPr="00E14A6A" w:rsidRDefault="00D40474" w:rsidP="00D40474">
      <w:pPr>
        <w:pStyle w:val="aExamHdgss"/>
      </w:pPr>
      <w:r w:rsidRPr="00E14A6A">
        <w:t>Examples—heritage directions</w:t>
      </w:r>
    </w:p>
    <w:p w14:paraId="5778A1B0" w14:textId="77777777" w:rsidR="00D40474" w:rsidRPr="00E14A6A" w:rsidRDefault="00D40474" w:rsidP="00D40474">
      <w:pPr>
        <w:pStyle w:val="aExamINumss"/>
      </w:pPr>
      <w:r w:rsidRPr="00E14A6A">
        <w:t>1</w:t>
      </w:r>
      <w:r w:rsidRPr="00E14A6A">
        <w:tab/>
        <w:t>to do essential maintenance on a place</w:t>
      </w:r>
    </w:p>
    <w:p w14:paraId="49DFC71C" w14:textId="77777777" w:rsidR="00D40474" w:rsidRPr="00E14A6A" w:rsidRDefault="00D40474" w:rsidP="00D40474">
      <w:pPr>
        <w:pStyle w:val="aExamINumss"/>
      </w:pPr>
      <w:r w:rsidRPr="00E14A6A">
        <w:t>2</w:t>
      </w:r>
      <w:r w:rsidRPr="00E14A6A">
        <w:tab/>
        <w:t>not to adversely affect a significant feature of a heritage place</w:t>
      </w:r>
    </w:p>
    <w:p w14:paraId="28E665C6" w14:textId="77777777" w:rsidR="00D40474" w:rsidRPr="00E14A6A" w:rsidRDefault="00D40474" w:rsidP="00D40474">
      <w:pPr>
        <w:pStyle w:val="aExamINumss"/>
      </w:pPr>
      <w:r w:rsidRPr="00E14A6A">
        <w:t>3</w:t>
      </w:r>
      <w:r w:rsidRPr="00E14A6A">
        <w:tab/>
        <w:t>not to undertake a development affecting the heritage significance of a place</w:t>
      </w:r>
    </w:p>
    <w:p w14:paraId="29DB2649" w14:textId="77777777" w:rsidR="00D40474" w:rsidRPr="00E14A6A" w:rsidRDefault="00D40474" w:rsidP="00D40474">
      <w:pPr>
        <w:pStyle w:val="aExamHdgss"/>
      </w:pPr>
      <w:r w:rsidRPr="00E14A6A">
        <w:t>Examples—person whose work affects a place or object</w:t>
      </w:r>
    </w:p>
    <w:p w14:paraId="575891B0" w14:textId="77777777" w:rsidR="00D40474" w:rsidRPr="00E14A6A" w:rsidRDefault="00D40474" w:rsidP="001446E1">
      <w:pPr>
        <w:pStyle w:val="aExamINumss"/>
      </w:pPr>
      <w:r w:rsidRPr="00E14A6A">
        <w:t>1</w:t>
      </w:r>
      <w:r w:rsidRPr="00E14A6A">
        <w:tab/>
        <w:t>tradesperson providing trade services for the place or object</w:t>
      </w:r>
    </w:p>
    <w:p w14:paraId="7BD9FE9A" w14:textId="77777777" w:rsidR="00D40474" w:rsidRPr="00E14A6A" w:rsidRDefault="00D40474" w:rsidP="001446E1">
      <w:pPr>
        <w:pStyle w:val="aExamINumss"/>
      </w:pPr>
      <w:r w:rsidRPr="00E14A6A">
        <w:t>2</w:t>
      </w:r>
      <w:r w:rsidRPr="00E14A6A">
        <w:tab/>
        <w:t>developer of the place or object</w:t>
      </w:r>
    </w:p>
    <w:p w14:paraId="750948D6" w14:textId="77777777" w:rsidR="00D40474" w:rsidRPr="00E14A6A" w:rsidRDefault="00D40474" w:rsidP="001446E1">
      <w:pPr>
        <w:pStyle w:val="aExamINumss"/>
      </w:pPr>
      <w:r w:rsidRPr="00E14A6A">
        <w:t>3</w:t>
      </w:r>
      <w:r w:rsidRPr="00E14A6A">
        <w:tab/>
        <w:t>building certifier for the place</w:t>
      </w:r>
    </w:p>
    <w:p w14:paraId="003C335B" w14:textId="61EF295F" w:rsidR="00D40474" w:rsidRPr="00E14A6A" w:rsidRDefault="00D40474" w:rsidP="008F4C61">
      <w:pPr>
        <w:pStyle w:val="aNote"/>
      </w:pPr>
      <w:r w:rsidRPr="00E14A6A">
        <w:rPr>
          <w:rStyle w:val="charItals"/>
        </w:rPr>
        <w:t>Note</w:t>
      </w:r>
      <w:r w:rsidRPr="00E14A6A">
        <w:rPr>
          <w:rStyle w:val="charItals"/>
        </w:rPr>
        <w:tab/>
      </w:r>
      <w:r w:rsidRPr="00E14A6A">
        <w:t xml:space="preserve">The power to make a statutory instrument (including a heritage direction) includes power to amend or repeal the instrument (see </w:t>
      </w:r>
      <w:hyperlink r:id="rId116" w:tooltip="A2001-14" w:history="1">
        <w:r w:rsidRPr="00E14A6A">
          <w:rPr>
            <w:rStyle w:val="charCitHyperlinkAbbrev"/>
          </w:rPr>
          <w:t>Legislation Act</w:t>
        </w:r>
      </w:hyperlink>
      <w:r w:rsidRPr="00E14A6A">
        <w:t>, s</w:t>
      </w:r>
      <w:r w:rsidR="001446E1">
        <w:t> </w:t>
      </w:r>
      <w:r w:rsidRPr="00E14A6A">
        <w:t>46).</w:t>
      </w:r>
    </w:p>
    <w:p w14:paraId="208AD60B" w14:textId="77777777" w:rsidR="00D40474" w:rsidRPr="00E14A6A" w:rsidRDefault="00D40474" w:rsidP="001446E1">
      <w:pPr>
        <w:pStyle w:val="Amain"/>
      </w:pPr>
      <w:r w:rsidRPr="00E14A6A">
        <w:tab/>
        <w:t>(3)</w:t>
      </w:r>
      <w:r w:rsidRPr="00E14A6A">
        <w:tab/>
        <w:t>A heritage direction may be given only if the council is satisfied on reasonable grounds that—</w:t>
      </w:r>
    </w:p>
    <w:p w14:paraId="09422F61" w14:textId="77777777" w:rsidR="00D40474" w:rsidRPr="00E14A6A" w:rsidRDefault="00D40474" w:rsidP="001446E1">
      <w:pPr>
        <w:pStyle w:val="Apara"/>
      </w:pPr>
      <w:r w:rsidRPr="00E14A6A">
        <w:tab/>
        <w:t>(a)</w:t>
      </w:r>
      <w:r w:rsidRPr="00E14A6A">
        <w:tab/>
        <w:t xml:space="preserve">immediate protection of the place or object is justified because </w:t>
      </w:r>
      <w:r w:rsidR="001C644B" w:rsidRPr="00F40999">
        <w:t>an imminent</w:t>
      </w:r>
      <w:r w:rsidRPr="00E14A6A">
        <w:t xml:space="preserve"> threat exists that would harmfully affect—</w:t>
      </w:r>
    </w:p>
    <w:p w14:paraId="4B2053C3" w14:textId="77777777" w:rsidR="00D40474" w:rsidRPr="00E14A6A" w:rsidRDefault="00D40474" w:rsidP="00D40474">
      <w:pPr>
        <w:pStyle w:val="Asubpara"/>
      </w:pPr>
      <w:r w:rsidRPr="00E14A6A">
        <w:tab/>
        <w:t>(i)</w:t>
      </w:r>
      <w:r w:rsidRPr="00E14A6A">
        <w:tab/>
        <w:t>for a place or object with heritage significance—the heritage significance of the place or object; or</w:t>
      </w:r>
    </w:p>
    <w:p w14:paraId="323A2A2B" w14:textId="77777777" w:rsidR="00D40474" w:rsidRPr="00E14A6A" w:rsidRDefault="00D40474" w:rsidP="00D40474">
      <w:pPr>
        <w:pStyle w:val="Asubpara"/>
      </w:pPr>
      <w:r w:rsidRPr="00E14A6A">
        <w:lastRenderedPageBreak/>
        <w:tab/>
        <w:t>(ii)</w:t>
      </w:r>
      <w:r w:rsidRPr="00E14A6A">
        <w:tab/>
        <w:t>an Aboriginal place or Aboriginal object; and</w:t>
      </w:r>
    </w:p>
    <w:p w14:paraId="7C7094A6" w14:textId="77777777" w:rsidR="00D40474" w:rsidRPr="00E14A6A" w:rsidRDefault="00D40474" w:rsidP="00D40474">
      <w:pPr>
        <w:pStyle w:val="Apara"/>
      </w:pPr>
      <w:r w:rsidRPr="00E14A6A">
        <w:tab/>
        <w:t>(b)</w:t>
      </w:r>
      <w:r w:rsidRPr="00E14A6A">
        <w:tab/>
        <w:t>if heritage guidelines apply to the place or object—the direction complies with the guideline.</w:t>
      </w:r>
    </w:p>
    <w:p w14:paraId="0603AD21" w14:textId="77777777" w:rsidR="00D40474" w:rsidRPr="00E14A6A" w:rsidRDefault="00D40474" w:rsidP="00D40474">
      <w:pPr>
        <w:pStyle w:val="Amain"/>
      </w:pPr>
      <w:r w:rsidRPr="00E14A6A">
        <w:tab/>
        <w:t>(4)</w:t>
      </w:r>
      <w:r w:rsidRPr="00E14A6A">
        <w:tab/>
        <w:t>A heritage direction must state the period for which it is in force.</w:t>
      </w:r>
    </w:p>
    <w:p w14:paraId="5615722D" w14:textId="77777777" w:rsidR="00D40474" w:rsidRPr="00E14A6A" w:rsidRDefault="00D40474" w:rsidP="00D40474">
      <w:pPr>
        <w:pStyle w:val="Amain"/>
      </w:pPr>
      <w:r w:rsidRPr="00E14A6A">
        <w:tab/>
        <w:t>(5)</w:t>
      </w:r>
      <w:r w:rsidRPr="00E14A6A">
        <w:tab/>
        <w:t>To remove any doubt, a heritage direction may be given for a place or object whether or not the place or object is registered.</w:t>
      </w:r>
    </w:p>
    <w:p w14:paraId="0FCA021D" w14:textId="77777777" w:rsidR="00D40474" w:rsidRPr="00E14A6A" w:rsidRDefault="00D40474" w:rsidP="00D40474">
      <w:pPr>
        <w:pStyle w:val="AH5Sec"/>
      </w:pPr>
      <w:bookmarkStart w:id="112" w:name="_Toc170989489"/>
      <w:r w:rsidRPr="006B7E5D">
        <w:rPr>
          <w:rStyle w:val="CharSectNo"/>
        </w:rPr>
        <w:t>63</w:t>
      </w:r>
      <w:r w:rsidRPr="00E14A6A">
        <w:tab/>
        <w:t>Service of heritage direction</w:t>
      </w:r>
      <w:bookmarkEnd w:id="112"/>
    </w:p>
    <w:p w14:paraId="53BFDD3D" w14:textId="38AAA6BF" w:rsidR="00D40474" w:rsidRPr="00E14A6A" w:rsidRDefault="00D40474" w:rsidP="00D40474">
      <w:pPr>
        <w:pStyle w:val="Amainreturn"/>
        <w:keepNext/>
      </w:pPr>
      <w:r w:rsidRPr="00E14A6A">
        <w:t>A heritage direction may be given to a person mentioned in section</w:t>
      </w:r>
      <w:r w:rsidR="001446E1">
        <w:t> </w:t>
      </w:r>
      <w:r w:rsidRPr="00E14A6A">
        <w:t>62</w:t>
      </w:r>
      <w:r w:rsidR="001446E1">
        <w:t> </w:t>
      </w:r>
      <w:r w:rsidRPr="00E14A6A">
        <w:t>(2) by leaving it secured in a conspicuous position at the place or object to which it relates.</w:t>
      </w:r>
    </w:p>
    <w:p w14:paraId="02974AAD" w14:textId="08D0DFE2" w:rsidR="00D40474" w:rsidRPr="00E14A6A" w:rsidRDefault="00D40474" w:rsidP="00D40474">
      <w:pPr>
        <w:pStyle w:val="aNote"/>
      </w:pPr>
      <w:r w:rsidRPr="00E14A6A">
        <w:rPr>
          <w:rStyle w:val="charItals"/>
        </w:rPr>
        <w:t>Note</w:t>
      </w:r>
      <w:r w:rsidRPr="00E14A6A">
        <w:rPr>
          <w:rStyle w:val="charItals"/>
        </w:rPr>
        <w:tab/>
      </w:r>
      <w:r w:rsidRPr="00E14A6A">
        <w:t xml:space="preserve">For how directions may be served generally, see the </w:t>
      </w:r>
      <w:hyperlink r:id="rId117" w:tooltip="A2001-14" w:history="1">
        <w:r w:rsidRPr="00E14A6A">
          <w:rPr>
            <w:rStyle w:val="charCitHyperlinkAbbrev"/>
          </w:rPr>
          <w:t>Legislation Act</w:t>
        </w:r>
      </w:hyperlink>
      <w:r w:rsidRPr="00E14A6A">
        <w:t>, pt</w:t>
      </w:r>
      <w:r w:rsidR="001446E1">
        <w:t> </w:t>
      </w:r>
      <w:r w:rsidRPr="00E14A6A">
        <w:t>19.5.</w:t>
      </w:r>
    </w:p>
    <w:p w14:paraId="01187657" w14:textId="77777777" w:rsidR="00283E38" w:rsidRDefault="00283E38">
      <w:pPr>
        <w:pStyle w:val="AH5Sec"/>
        <w:rPr>
          <w:color w:val="000000"/>
        </w:rPr>
      </w:pPr>
      <w:bookmarkStart w:id="113" w:name="_Toc170989490"/>
      <w:r w:rsidRPr="006B7E5D">
        <w:rPr>
          <w:rStyle w:val="CharSectNo"/>
        </w:rPr>
        <w:t>64</w:t>
      </w:r>
      <w:r>
        <w:rPr>
          <w:color w:val="000000"/>
        </w:rPr>
        <w:tab/>
        <w:t>Extension of heritage direction</w:t>
      </w:r>
      <w:bookmarkEnd w:id="113"/>
    </w:p>
    <w:p w14:paraId="22809085" w14:textId="77777777" w:rsidR="00283E38" w:rsidRDefault="00283E38">
      <w:pPr>
        <w:pStyle w:val="Amain"/>
      </w:pPr>
      <w:r>
        <w:tab/>
        <w:t>(1)</w:t>
      </w:r>
      <w:r>
        <w:tab/>
        <w:t xml:space="preserve">On application by the </w:t>
      </w:r>
      <w:r w:rsidR="00D40474" w:rsidRPr="00E14A6A">
        <w:t>council</w:t>
      </w:r>
      <w:r>
        <w:t>, the Supreme Court may extend the period for which a heritage direction is in force in relation to a place or object if satisfied that—</w:t>
      </w:r>
    </w:p>
    <w:p w14:paraId="39350F89" w14:textId="77777777" w:rsidR="00283E38" w:rsidRDefault="00283E38">
      <w:pPr>
        <w:pStyle w:val="Apara"/>
      </w:pPr>
      <w:r>
        <w:tab/>
        <w:t>(a)</w:t>
      </w:r>
      <w:r>
        <w:tab/>
        <w:t xml:space="preserve">there is </w:t>
      </w:r>
      <w:r w:rsidR="001C644B" w:rsidRPr="00F40999">
        <w:t>an imminent</w:t>
      </w:r>
      <w:r>
        <w:t xml:space="preserve"> threat to the heritage significance of the place or object; and</w:t>
      </w:r>
    </w:p>
    <w:p w14:paraId="43A1BD91" w14:textId="77777777" w:rsidR="00283E38" w:rsidRDefault="00283E38">
      <w:pPr>
        <w:pStyle w:val="Apara"/>
      </w:pPr>
      <w:r>
        <w:tab/>
        <w:t>(b)</w:t>
      </w:r>
      <w:r>
        <w:tab/>
        <w:t>extended protection is necessary.</w:t>
      </w:r>
    </w:p>
    <w:p w14:paraId="2EF24E13" w14:textId="77777777" w:rsidR="00283E38" w:rsidRDefault="00283E38">
      <w:pPr>
        <w:pStyle w:val="Amain"/>
      </w:pPr>
      <w:r>
        <w:tab/>
        <w:t>(2)</w:t>
      </w:r>
      <w:r>
        <w:tab/>
        <w:t>An extension must be for no longer than the Supreme Court considers necessary.</w:t>
      </w:r>
    </w:p>
    <w:p w14:paraId="20AA060C" w14:textId="77777777" w:rsidR="00283E38" w:rsidRDefault="00283E38">
      <w:pPr>
        <w:pStyle w:val="AH5Sec"/>
        <w:rPr>
          <w:color w:val="000000"/>
        </w:rPr>
      </w:pPr>
      <w:bookmarkStart w:id="114" w:name="_Toc170989491"/>
      <w:r w:rsidRPr="006B7E5D">
        <w:rPr>
          <w:rStyle w:val="CharSectNo"/>
        </w:rPr>
        <w:t>65</w:t>
      </w:r>
      <w:r>
        <w:rPr>
          <w:color w:val="000000"/>
        </w:rPr>
        <w:tab/>
        <w:t>Contravention of heritage direction—offence</w:t>
      </w:r>
      <w:bookmarkEnd w:id="114"/>
    </w:p>
    <w:p w14:paraId="35B6B75A" w14:textId="77777777" w:rsidR="00283E38" w:rsidRDefault="00283E38">
      <w:pPr>
        <w:pStyle w:val="Amainreturn"/>
      </w:pPr>
      <w:r>
        <w:t>A person commits an offence if the person intentionally contravenes a requirement of a heritage direction.</w:t>
      </w:r>
    </w:p>
    <w:p w14:paraId="3DA4CBFD" w14:textId="77777777" w:rsidR="00283E38" w:rsidRDefault="00283E38">
      <w:pPr>
        <w:pStyle w:val="Penalty"/>
      </w:pPr>
      <w:r>
        <w:t>Maximum penalty:  1 000 penalty units.</w:t>
      </w:r>
    </w:p>
    <w:p w14:paraId="76329002" w14:textId="77777777" w:rsidR="00283E38" w:rsidRDefault="00283E38">
      <w:pPr>
        <w:pStyle w:val="AH5Sec"/>
        <w:rPr>
          <w:color w:val="000000"/>
        </w:rPr>
      </w:pPr>
      <w:bookmarkStart w:id="115" w:name="_Toc170989492"/>
      <w:r w:rsidRPr="006B7E5D">
        <w:rPr>
          <w:rStyle w:val="CharSectNo"/>
        </w:rPr>
        <w:lastRenderedPageBreak/>
        <w:t>66</w:t>
      </w:r>
      <w:r>
        <w:rPr>
          <w:color w:val="000000"/>
        </w:rPr>
        <w:tab/>
        <w:t>Contravention of heritage direction—action by authorised person</w:t>
      </w:r>
      <w:bookmarkEnd w:id="115"/>
    </w:p>
    <w:p w14:paraId="0CCB9A89" w14:textId="77777777" w:rsidR="00283E38" w:rsidRDefault="00283E38">
      <w:pPr>
        <w:pStyle w:val="Amain"/>
      </w:pPr>
      <w:r>
        <w:tab/>
        <w:t>(1)</w:t>
      </w:r>
      <w:r>
        <w:tab/>
        <w:t>This section applies if—</w:t>
      </w:r>
    </w:p>
    <w:p w14:paraId="79F42C58" w14:textId="77777777" w:rsidR="00283E38" w:rsidRDefault="00283E38">
      <w:pPr>
        <w:pStyle w:val="Apara"/>
      </w:pPr>
      <w:r>
        <w:tab/>
        <w:t>(a)</w:t>
      </w:r>
      <w:r>
        <w:tab/>
        <w:t>a person does not comply with a heritage direction requiring the person to do something; and</w:t>
      </w:r>
    </w:p>
    <w:p w14:paraId="27561D1D" w14:textId="77777777" w:rsidR="00283E38" w:rsidRDefault="00283E38" w:rsidP="001446E1">
      <w:pPr>
        <w:pStyle w:val="Apara"/>
      </w:pPr>
      <w:r>
        <w:tab/>
        <w:t>(b)</w:t>
      </w:r>
      <w:r>
        <w:tab/>
        <w:t>either—</w:t>
      </w:r>
    </w:p>
    <w:p w14:paraId="2DA79FCD" w14:textId="77777777" w:rsidR="00283E38" w:rsidRDefault="00283E38">
      <w:pPr>
        <w:pStyle w:val="Asubpara"/>
      </w:pPr>
      <w:r>
        <w:tab/>
        <w:t>(i)</w:t>
      </w:r>
      <w:r>
        <w:tab/>
        <w:t>the appeal period has ended and no appeal has been made; or</w:t>
      </w:r>
    </w:p>
    <w:p w14:paraId="12AA5324" w14:textId="77777777" w:rsidR="00283E38" w:rsidRDefault="00283E38">
      <w:pPr>
        <w:pStyle w:val="Asubpara"/>
      </w:pPr>
      <w:r>
        <w:tab/>
        <w:t>(ii)</w:t>
      </w:r>
      <w:r>
        <w:tab/>
        <w:t>any appeal has been finally decided and is unsuccessful.</w:t>
      </w:r>
    </w:p>
    <w:p w14:paraId="2B44537D" w14:textId="77777777" w:rsidR="00C5465B" w:rsidRPr="00E14A6A" w:rsidRDefault="00C5465B" w:rsidP="00C5465B">
      <w:pPr>
        <w:pStyle w:val="Amain"/>
      </w:pPr>
      <w:r w:rsidRPr="00E14A6A">
        <w:tab/>
        <w:t>(2)</w:t>
      </w:r>
      <w:r w:rsidRPr="00E14A6A">
        <w:tab/>
        <w:t>An authorised person, with necessary assistance, may enter the premises where the place or object to which the direction applies is located and—</w:t>
      </w:r>
    </w:p>
    <w:p w14:paraId="774399DB" w14:textId="77777777" w:rsidR="00C5465B" w:rsidRPr="00E14A6A" w:rsidRDefault="00C5465B" w:rsidP="00C5465B">
      <w:pPr>
        <w:pStyle w:val="Apara"/>
      </w:pPr>
      <w:r w:rsidRPr="00E14A6A">
        <w:tab/>
        <w:t>(a)</w:t>
      </w:r>
      <w:r w:rsidRPr="00E14A6A">
        <w:tab/>
        <w:t>do the thing stated in the direction; or</w:t>
      </w:r>
    </w:p>
    <w:p w14:paraId="77725048" w14:textId="77777777" w:rsidR="00C5465B" w:rsidRPr="00E14A6A" w:rsidRDefault="00C5465B" w:rsidP="00C5465B">
      <w:pPr>
        <w:pStyle w:val="Apara"/>
      </w:pPr>
      <w:r w:rsidRPr="00E14A6A">
        <w:tab/>
        <w:t>(b)</w:t>
      </w:r>
      <w:r w:rsidRPr="00E14A6A">
        <w:tab/>
        <w:t>do or finish any work stated in the direction; or</w:t>
      </w:r>
    </w:p>
    <w:p w14:paraId="777EBF62" w14:textId="77777777" w:rsidR="00C5465B" w:rsidRPr="00E14A6A" w:rsidRDefault="00C5465B" w:rsidP="00C5465B">
      <w:pPr>
        <w:pStyle w:val="Apara"/>
      </w:pPr>
      <w:r w:rsidRPr="00E14A6A">
        <w:tab/>
        <w:t>(c)</w:t>
      </w:r>
      <w:r w:rsidRPr="00E14A6A">
        <w:tab/>
        <w:t>direct or supervise another person that the authorised person has asked to carry out a task mentioned in paragraph (a) or (b).</w:t>
      </w:r>
    </w:p>
    <w:p w14:paraId="5480FBBA" w14:textId="60ABD1C7" w:rsidR="00283E38" w:rsidRDefault="00283E38">
      <w:pPr>
        <w:pStyle w:val="Amain"/>
      </w:pPr>
      <w:r>
        <w:tab/>
        <w:t>(3)</w:t>
      </w:r>
      <w:r>
        <w:tab/>
        <w:t>The reasonable cost incurred by the Territory in doing anything under subsection</w:t>
      </w:r>
      <w:r w:rsidR="005D0BA7">
        <w:t xml:space="preserve"> </w:t>
      </w:r>
      <w:r>
        <w:t>(2) is a debt owing to the Territory by the person to whom the direction was given.</w:t>
      </w:r>
    </w:p>
    <w:p w14:paraId="7345E26A" w14:textId="4BFFA841" w:rsidR="00283E38" w:rsidRDefault="00283E38">
      <w:pPr>
        <w:pStyle w:val="Amain"/>
      </w:pPr>
      <w:r>
        <w:tab/>
        <w:t>(4)</w:t>
      </w:r>
      <w:r>
        <w:tab/>
        <w:t xml:space="preserve">The </w:t>
      </w:r>
      <w:r w:rsidR="00C5465B" w:rsidRPr="00E14A6A">
        <w:t>council</w:t>
      </w:r>
      <w:r w:rsidR="00C5465B">
        <w:t xml:space="preserve"> </w:t>
      </w:r>
      <w:r>
        <w:t>must endeavour to give each interested person for the place or object written notice of the action proposed under subsection</w:t>
      </w:r>
      <w:r w:rsidR="001446E1">
        <w:t> </w:t>
      </w:r>
      <w:r>
        <w:t>(2) at least 5 working days before the day the action is to begin.</w:t>
      </w:r>
    </w:p>
    <w:p w14:paraId="5B0BE029" w14:textId="77777777" w:rsidR="00283E38" w:rsidRDefault="00283E38" w:rsidP="001446E1">
      <w:pPr>
        <w:pStyle w:val="Amain"/>
      </w:pPr>
      <w:r>
        <w:tab/>
        <w:t>(5)</w:t>
      </w:r>
      <w:r>
        <w:tab/>
        <w:t>The notice must include the following:</w:t>
      </w:r>
    </w:p>
    <w:p w14:paraId="71A37536" w14:textId="77777777" w:rsidR="00283E38" w:rsidRDefault="00283E38">
      <w:pPr>
        <w:pStyle w:val="Apara"/>
      </w:pPr>
      <w:r>
        <w:tab/>
        <w:t>(a)</w:t>
      </w:r>
      <w:r>
        <w:tab/>
        <w:t xml:space="preserve">a statement about the operation of this section; </w:t>
      </w:r>
    </w:p>
    <w:p w14:paraId="26D47D2C" w14:textId="77777777" w:rsidR="00283E38" w:rsidRDefault="00283E38">
      <w:pPr>
        <w:pStyle w:val="Apara"/>
      </w:pPr>
      <w:r>
        <w:tab/>
        <w:t>(b)</w:t>
      </w:r>
      <w:r>
        <w:tab/>
        <w:t>the purpose and nature of the proposed action;</w:t>
      </w:r>
    </w:p>
    <w:p w14:paraId="40D2D1D5" w14:textId="77777777" w:rsidR="00283E38" w:rsidRDefault="00283E38">
      <w:pPr>
        <w:pStyle w:val="Apara"/>
      </w:pPr>
      <w:r>
        <w:tab/>
        <w:t>(c)</w:t>
      </w:r>
      <w:r>
        <w:tab/>
        <w:t>the parts of the place likely to be affected;</w:t>
      </w:r>
    </w:p>
    <w:p w14:paraId="72C8B1D7" w14:textId="77777777" w:rsidR="00283E38" w:rsidRDefault="00283E38">
      <w:pPr>
        <w:pStyle w:val="Apara"/>
      </w:pPr>
      <w:r>
        <w:lastRenderedPageBreak/>
        <w:tab/>
        <w:t>(d)</w:t>
      </w:r>
      <w:r>
        <w:tab/>
        <w:t>the time or times when the action is proposed to be taken;</w:t>
      </w:r>
    </w:p>
    <w:p w14:paraId="185B80AA" w14:textId="6E1EA9B9" w:rsidR="00283E38" w:rsidRDefault="00283E38">
      <w:pPr>
        <w:pStyle w:val="Apara"/>
      </w:pPr>
      <w:r>
        <w:tab/>
        <w:t>(e)</w:t>
      </w:r>
      <w:r>
        <w:tab/>
        <w:t>a statement about the obligations of the authorised person and the Territory under subsection</w:t>
      </w:r>
      <w:r w:rsidR="005D0BA7">
        <w:t xml:space="preserve"> </w:t>
      </w:r>
      <w:r>
        <w:t>(7).</w:t>
      </w:r>
    </w:p>
    <w:p w14:paraId="0963C178" w14:textId="342B644F" w:rsidR="00283E38" w:rsidRDefault="00283E38">
      <w:pPr>
        <w:pStyle w:val="Amain"/>
      </w:pPr>
      <w:r>
        <w:tab/>
        <w:t>(6)</w:t>
      </w:r>
      <w:r>
        <w:tab/>
        <w:t>A person may waive the right to all or part of the minimum period of notice under subsection</w:t>
      </w:r>
      <w:r w:rsidR="005D0BA7">
        <w:t xml:space="preserve"> </w:t>
      </w:r>
      <w:r>
        <w:t>(4).</w:t>
      </w:r>
    </w:p>
    <w:p w14:paraId="5301C58D" w14:textId="15D29999" w:rsidR="00283E38" w:rsidRDefault="00283E38">
      <w:pPr>
        <w:pStyle w:val="Amain"/>
      </w:pPr>
      <w:r>
        <w:tab/>
        <w:t>(7)</w:t>
      </w:r>
      <w:r>
        <w:tab/>
        <w:t>Section</w:t>
      </w:r>
      <w:r w:rsidR="005D0BA7">
        <w:t xml:space="preserve"> </w:t>
      </w:r>
      <w:r>
        <w:t>97 (Damage etc to be minimised) and section</w:t>
      </w:r>
      <w:r w:rsidR="005D0BA7">
        <w:t xml:space="preserve"> </w:t>
      </w:r>
      <w:r>
        <w:t>98 (Compensation for exercise of enforcement powers) apply to any action taken under subsection (2) as if—</w:t>
      </w:r>
    </w:p>
    <w:p w14:paraId="06048B77" w14:textId="77777777" w:rsidR="00283E38" w:rsidRDefault="00283E38">
      <w:pPr>
        <w:pStyle w:val="Apara"/>
      </w:pPr>
      <w:r>
        <w:tab/>
        <w:t>(a)</w:t>
      </w:r>
      <w:r>
        <w:tab/>
        <w:t>it were the exercise of a function under part 14 (Enforcement) by an authorised person or a person assisting an authorised person; and</w:t>
      </w:r>
    </w:p>
    <w:p w14:paraId="77671484" w14:textId="77777777" w:rsidR="00283E38" w:rsidRDefault="00283E38">
      <w:pPr>
        <w:pStyle w:val="Apara"/>
      </w:pPr>
      <w:r>
        <w:tab/>
        <w:t>(b)</w:t>
      </w:r>
      <w:r>
        <w:tab/>
        <w:t>as if all other changes, including changes prescribed under the regulations, were made.</w:t>
      </w:r>
    </w:p>
    <w:p w14:paraId="488B0650" w14:textId="77777777" w:rsidR="00C5465B" w:rsidRPr="00E14A6A" w:rsidRDefault="00C5465B" w:rsidP="00C5465B">
      <w:pPr>
        <w:pStyle w:val="Amain"/>
      </w:pPr>
      <w:r w:rsidRPr="00E14A6A">
        <w:tab/>
        <w:t>(8)</w:t>
      </w:r>
      <w:r w:rsidRPr="00E14A6A">
        <w:tab/>
        <w:t>In this section:</w:t>
      </w:r>
    </w:p>
    <w:p w14:paraId="187DF65E" w14:textId="14D3909F" w:rsidR="00C5465B" w:rsidRPr="00E14A6A" w:rsidRDefault="00C5465B" w:rsidP="00C5465B">
      <w:pPr>
        <w:pStyle w:val="aDef"/>
      </w:pPr>
      <w:r w:rsidRPr="00E14A6A">
        <w:rPr>
          <w:rStyle w:val="charBoldItals"/>
        </w:rPr>
        <w:t>necessary assistance</w:t>
      </w:r>
      <w:r w:rsidRPr="00E14A6A">
        <w:t xml:space="preserve">, for an authorised person entering premises, includes the attendance of 1 or more people who, in the opinion of the authorised person, have knowledge or skills that could assist </w:t>
      </w:r>
      <w:r w:rsidR="00393534" w:rsidRPr="004F7C1A">
        <w:rPr>
          <w:color w:val="000000"/>
        </w:rPr>
        <w:t>in carrying out the authorised person’s functions</w:t>
      </w:r>
      <w:r w:rsidRPr="00E14A6A">
        <w:t>.</w:t>
      </w:r>
    </w:p>
    <w:p w14:paraId="33613CAE" w14:textId="77777777" w:rsidR="00283E38" w:rsidRDefault="00283E38">
      <w:pPr>
        <w:pStyle w:val="AH5Sec"/>
      </w:pPr>
      <w:bookmarkStart w:id="116" w:name="_Toc170989493"/>
      <w:r w:rsidRPr="006B7E5D">
        <w:rPr>
          <w:rStyle w:val="CharSectNo"/>
        </w:rPr>
        <w:t>67</w:t>
      </w:r>
      <w:r>
        <w:tab/>
        <w:t>Order to enforce exercise of functions</w:t>
      </w:r>
      <w:bookmarkEnd w:id="116"/>
    </w:p>
    <w:p w14:paraId="3461B275" w14:textId="77777777" w:rsidR="00283E38" w:rsidRDefault="00283E38" w:rsidP="001446E1">
      <w:pPr>
        <w:pStyle w:val="Amain"/>
      </w:pPr>
      <w:r>
        <w:tab/>
        <w:t>(1)</w:t>
      </w:r>
      <w:r>
        <w:tab/>
        <w:t>This section applies if—</w:t>
      </w:r>
    </w:p>
    <w:p w14:paraId="230804C7" w14:textId="3A6BF016" w:rsidR="00283E38" w:rsidRDefault="00283E38" w:rsidP="001446E1">
      <w:pPr>
        <w:pStyle w:val="Apara"/>
      </w:pPr>
      <w:r>
        <w:tab/>
        <w:t>(a)</w:t>
      </w:r>
      <w:r>
        <w:tab/>
        <w:t>an authorised person is entitled to exercise a function under section</w:t>
      </w:r>
      <w:r w:rsidR="005D0BA7">
        <w:t xml:space="preserve"> </w:t>
      </w:r>
      <w:r>
        <w:t>66</w:t>
      </w:r>
      <w:r w:rsidR="005D0BA7">
        <w:t xml:space="preserve"> </w:t>
      </w:r>
      <w:r>
        <w:t>(2); and</w:t>
      </w:r>
    </w:p>
    <w:p w14:paraId="05AC0AB5" w14:textId="77777777" w:rsidR="00283E38" w:rsidRDefault="00283E38">
      <w:pPr>
        <w:pStyle w:val="Apara"/>
      </w:pPr>
      <w:r>
        <w:tab/>
        <w:t>(b)</w:t>
      </w:r>
      <w:r>
        <w:tab/>
        <w:t>another person obstructs, or proposes to obstruct, the authorised person in the exercise of the function.</w:t>
      </w:r>
    </w:p>
    <w:p w14:paraId="34236F03" w14:textId="77777777" w:rsidR="00283E38" w:rsidRDefault="00283E38">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may, on the application of the authorised person, make an order authorising a police officer or other person named in the order to use necessary assistance and force to enable the function to be exercised.</w:t>
      </w:r>
    </w:p>
    <w:p w14:paraId="4E6694D7" w14:textId="77777777" w:rsidR="00283E38" w:rsidRDefault="00283E38">
      <w:pPr>
        <w:pStyle w:val="Amain"/>
      </w:pPr>
      <w:r>
        <w:lastRenderedPageBreak/>
        <w:tab/>
        <w:t>(3)</w:t>
      </w:r>
      <w:r>
        <w:tab/>
        <w:t>A copy of an application under subsection (1) must be given to the obstructor, and the obstructor is entitled to appear and be heard on the hearing of the application.</w:t>
      </w:r>
    </w:p>
    <w:p w14:paraId="5068D246" w14:textId="77777777" w:rsidR="001C644B" w:rsidRPr="001C644B" w:rsidRDefault="001C644B" w:rsidP="001C644B">
      <w:pPr>
        <w:pStyle w:val="PageBreak"/>
      </w:pPr>
      <w:r w:rsidRPr="001C644B">
        <w:br w:type="page"/>
      </w:r>
    </w:p>
    <w:p w14:paraId="60579CEC" w14:textId="77777777" w:rsidR="001C644B" w:rsidRPr="006B7E5D" w:rsidRDefault="001C644B" w:rsidP="001C644B">
      <w:pPr>
        <w:pStyle w:val="AH2Part"/>
      </w:pPr>
      <w:bookmarkStart w:id="117" w:name="_Toc170989494"/>
      <w:r w:rsidRPr="006B7E5D">
        <w:rPr>
          <w:rStyle w:val="CharPartNo"/>
        </w:rPr>
        <w:lastRenderedPageBreak/>
        <w:t>Part 11A</w:t>
      </w:r>
      <w:r w:rsidRPr="00F40999">
        <w:tab/>
      </w:r>
      <w:r w:rsidRPr="006B7E5D">
        <w:rPr>
          <w:rStyle w:val="CharPartText"/>
        </w:rPr>
        <w:t>Repair damage directions</w:t>
      </w:r>
      <w:bookmarkEnd w:id="117"/>
    </w:p>
    <w:p w14:paraId="1C2BED3E" w14:textId="77777777" w:rsidR="001C644B" w:rsidRPr="00F40999" w:rsidRDefault="001C644B" w:rsidP="001C644B">
      <w:pPr>
        <w:pStyle w:val="AH5Sec"/>
      </w:pPr>
      <w:bookmarkStart w:id="118" w:name="_Toc170989495"/>
      <w:r w:rsidRPr="006B7E5D">
        <w:rPr>
          <w:rStyle w:val="CharSectNo"/>
        </w:rPr>
        <w:t>67A</w:t>
      </w:r>
      <w:r w:rsidRPr="00F40999">
        <w:tab/>
        <w:t>Repair damage direction by council</w:t>
      </w:r>
      <w:bookmarkEnd w:id="118"/>
    </w:p>
    <w:p w14:paraId="5C391F64" w14:textId="77777777" w:rsidR="001C644B" w:rsidRPr="00F40999" w:rsidRDefault="001C644B" w:rsidP="001C644B">
      <w:pPr>
        <w:pStyle w:val="Amain"/>
      </w:pPr>
      <w:r w:rsidRPr="00F40999">
        <w:tab/>
        <w:t>(1)</w:t>
      </w:r>
      <w:r w:rsidRPr="00F40999">
        <w:tab/>
        <w:t>This section applies if—</w:t>
      </w:r>
    </w:p>
    <w:p w14:paraId="16761E31" w14:textId="77777777" w:rsidR="001C644B" w:rsidRPr="00F40999" w:rsidRDefault="001C644B" w:rsidP="001C644B">
      <w:pPr>
        <w:pStyle w:val="Apara"/>
      </w:pPr>
      <w:r w:rsidRPr="00F40999">
        <w:tab/>
        <w:t>(a)</w:t>
      </w:r>
      <w:r w:rsidRPr="00F40999">
        <w:tab/>
        <w:t>a person causes damage to—</w:t>
      </w:r>
    </w:p>
    <w:p w14:paraId="4C70EFA1" w14:textId="77777777" w:rsidR="001C644B" w:rsidRPr="00F40999" w:rsidRDefault="001C644B" w:rsidP="001C644B">
      <w:pPr>
        <w:pStyle w:val="Asubpara"/>
      </w:pPr>
      <w:r w:rsidRPr="00F40999">
        <w:tab/>
        <w:t>(i)</w:t>
      </w:r>
      <w:r w:rsidRPr="00F40999">
        <w:tab/>
        <w:t>a place or object that has heritage significance; or</w:t>
      </w:r>
    </w:p>
    <w:p w14:paraId="23A5C550" w14:textId="77777777" w:rsidR="001C644B" w:rsidRPr="00F40999" w:rsidRDefault="001C644B" w:rsidP="001C644B">
      <w:pPr>
        <w:pStyle w:val="Asubpara"/>
      </w:pPr>
      <w:r w:rsidRPr="00F40999">
        <w:tab/>
        <w:t>(ii)</w:t>
      </w:r>
      <w:r w:rsidRPr="00F40999">
        <w:tab/>
        <w:t>an Aboriginal place or an Aboriginal object; and</w:t>
      </w:r>
    </w:p>
    <w:p w14:paraId="298F4F07" w14:textId="77777777" w:rsidR="001C644B" w:rsidRPr="00F40999" w:rsidRDefault="001C644B" w:rsidP="001C644B">
      <w:pPr>
        <w:pStyle w:val="Apara"/>
      </w:pPr>
      <w:r w:rsidRPr="00F40999">
        <w:tab/>
        <w:t>(b)</w:t>
      </w:r>
      <w:r w:rsidRPr="00F40999">
        <w:tab/>
        <w:t>the damage can be repaired; and</w:t>
      </w:r>
    </w:p>
    <w:p w14:paraId="79D78586" w14:textId="77777777" w:rsidR="001C644B" w:rsidRPr="00F40999" w:rsidRDefault="001C644B" w:rsidP="001C644B">
      <w:pPr>
        <w:pStyle w:val="Apara"/>
      </w:pPr>
      <w:r w:rsidRPr="00F40999">
        <w:tab/>
        <w:t>(c)</w:t>
      </w:r>
      <w:r w:rsidRPr="00F40999">
        <w:tab/>
        <w:t>the damage is not caused by conduct engaged in, in accordance with any of the following:</w:t>
      </w:r>
    </w:p>
    <w:p w14:paraId="5C2A588B" w14:textId="77777777" w:rsidR="001C644B" w:rsidRPr="00F40999" w:rsidRDefault="001C644B" w:rsidP="001C644B">
      <w:pPr>
        <w:pStyle w:val="Asubpara"/>
      </w:pPr>
      <w:r w:rsidRPr="00F40999">
        <w:tab/>
        <w:t>(i)</w:t>
      </w:r>
      <w:r w:rsidRPr="00F40999">
        <w:tab/>
        <w:t>a heritage guideline;</w:t>
      </w:r>
    </w:p>
    <w:p w14:paraId="5F93B7DE" w14:textId="77777777" w:rsidR="001C644B" w:rsidRPr="00F40999" w:rsidRDefault="001C644B" w:rsidP="001C644B">
      <w:pPr>
        <w:pStyle w:val="Asubpara"/>
      </w:pPr>
      <w:r w:rsidRPr="00F40999">
        <w:tab/>
        <w:t>(ii)</w:t>
      </w:r>
      <w:r w:rsidRPr="00F40999">
        <w:tab/>
        <w:t>a heritage direction;</w:t>
      </w:r>
    </w:p>
    <w:p w14:paraId="4101A4A7" w14:textId="77777777" w:rsidR="001C644B" w:rsidRPr="00F40999" w:rsidRDefault="001C644B" w:rsidP="001C644B">
      <w:pPr>
        <w:pStyle w:val="Asubpara"/>
      </w:pPr>
      <w:r w:rsidRPr="00F40999">
        <w:tab/>
        <w:t>(iii)</w:t>
      </w:r>
      <w:r w:rsidRPr="00F40999">
        <w:tab/>
        <w:t>a heritage agreement;</w:t>
      </w:r>
    </w:p>
    <w:p w14:paraId="77166ECF" w14:textId="77777777" w:rsidR="001C644B" w:rsidRPr="00F40999" w:rsidRDefault="001C644B" w:rsidP="001C644B">
      <w:pPr>
        <w:pStyle w:val="Asubpara"/>
      </w:pPr>
      <w:r w:rsidRPr="00F40999">
        <w:tab/>
        <w:t>(iv)</w:t>
      </w:r>
      <w:r w:rsidRPr="00F40999">
        <w:tab/>
        <w:t>a conservation management plan approved by the council;</w:t>
      </w:r>
    </w:p>
    <w:p w14:paraId="32A5FABA" w14:textId="690FE296" w:rsidR="001C644B" w:rsidRPr="00F40999" w:rsidRDefault="001C644B" w:rsidP="001C644B">
      <w:pPr>
        <w:pStyle w:val="Asubpara"/>
      </w:pPr>
      <w:r w:rsidRPr="00F40999">
        <w:tab/>
        <w:t>(v)</w:t>
      </w:r>
      <w:r w:rsidRPr="00F40999">
        <w:tab/>
        <w:t>development approval under</w:t>
      </w:r>
      <w:r w:rsidR="0099312E">
        <w:t xml:space="preserve"> the</w:t>
      </w:r>
      <w:r w:rsidRPr="00F40999">
        <w:t xml:space="preserve"> </w:t>
      </w:r>
      <w:hyperlink r:id="rId118" w:tooltip="A2023-18" w:history="1">
        <w:r w:rsidR="0034329E" w:rsidRPr="004E4BF5">
          <w:rPr>
            <w:rStyle w:val="charCitHyperlinkItal"/>
          </w:rPr>
          <w:t>Planning Act</w:t>
        </w:r>
        <w:r w:rsidR="005D0BA7">
          <w:rPr>
            <w:rStyle w:val="charCitHyperlinkItal"/>
          </w:rPr>
          <w:t xml:space="preserve"> </w:t>
        </w:r>
        <w:r w:rsidR="0034329E" w:rsidRPr="004E4BF5">
          <w:rPr>
            <w:rStyle w:val="charCitHyperlinkItal"/>
          </w:rPr>
          <w:t>2023</w:t>
        </w:r>
      </w:hyperlink>
      <w:r w:rsidR="0034329E" w:rsidRPr="006F27A9">
        <w:t>, chapter</w:t>
      </w:r>
      <w:r w:rsidR="005D0BA7">
        <w:t xml:space="preserve"> </w:t>
      </w:r>
      <w:r w:rsidR="0034329E" w:rsidRPr="006F27A9">
        <w:t>7</w:t>
      </w:r>
      <w:r w:rsidRPr="00F40999">
        <w:t>;</w:t>
      </w:r>
    </w:p>
    <w:p w14:paraId="24909168" w14:textId="77777777" w:rsidR="001C644B" w:rsidRPr="00F40999" w:rsidRDefault="001C644B" w:rsidP="001C644B">
      <w:pPr>
        <w:pStyle w:val="Asubpara"/>
      </w:pPr>
      <w:r w:rsidRPr="00F40999">
        <w:tab/>
        <w:t>(vi)</w:t>
      </w:r>
      <w:r w:rsidRPr="00F40999">
        <w:tab/>
        <w:t>an excavation permit;</w:t>
      </w:r>
    </w:p>
    <w:p w14:paraId="59270278" w14:textId="77777777" w:rsidR="001C644B" w:rsidRPr="00F40999" w:rsidRDefault="001C644B" w:rsidP="001C644B">
      <w:pPr>
        <w:pStyle w:val="Asubpara"/>
      </w:pPr>
      <w:r w:rsidRPr="00F40999">
        <w:tab/>
        <w:t>(vii)</w:t>
      </w:r>
      <w:r w:rsidRPr="00F40999">
        <w:tab/>
        <w:t>a statement of heritage effect approved by the council.</w:t>
      </w:r>
    </w:p>
    <w:p w14:paraId="48969E91" w14:textId="77777777" w:rsidR="001C644B" w:rsidRPr="00F40999" w:rsidRDefault="001C644B" w:rsidP="001C644B">
      <w:pPr>
        <w:pStyle w:val="Amain"/>
      </w:pPr>
      <w:r w:rsidRPr="00F40999">
        <w:tab/>
        <w:t>(2)</w:t>
      </w:r>
      <w:r w:rsidRPr="00F40999">
        <w:tab/>
        <w:t xml:space="preserve">The council may give any of the following people a written direction (a </w:t>
      </w:r>
      <w:r w:rsidRPr="00F40999">
        <w:rPr>
          <w:rStyle w:val="charBoldItals"/>
        </w:rPr>
        <w:t>repair damage direction</w:t>
      </w:r>
      <w:r w:rsidRPr="00F40999">
        <w:t>) to do or not do something to repair damage to the place or object:</w:t>
      </w:r>
    </w:p>
    <w:p w14:paraId="554E0CDF" w14:textId="77777777" w:rsidR="001C644B" w:rsidRPr="00F40999" w:rsidRDefault="001C644B" w:rsidP="001C644B">
      <w:pPr>
        <w:pStyle w:val="Apara"/>
      </w:pPr>
      <w:r w:rsidRPr="00F40999">
        <w:tab/>
        <w:t>(a)</w:t>
      </w:r>
      <w:r w:rsidRPr="00F40999">
        <w:tab/>
        <w:t>the owner or occupier of the place;</w:t>
      </w:r>
    </w:p>
    <w:p w14:paraId="2E50ABF1" w14:textId="77777777" w:rsidR="001C644B" w:rsidRPr="00F40999" w:rsidRDefault="001C644B" w:rsidP="001C644B">
      <w:pPr>
        <w:pStyle w:val="Apara"/>
      </w:pPr>
      <w:r w:rsidRPr="00F40999">
        <w:tab/>
        <w:t>(b)</w:t>
      </w:r>
      <w:r w:rsidRPr="00F40999">
        <w:tab/>
        <w:t>the owner or custodian of the object;</w:t>
      </w:r>
    </w:p>
    <w:p w14:paraId="67E109BA" w14:textId="77777777" w:rsidR="001C644B" w:rsidRPr="00F40999" w:rsidRDefault="001C644B" w:rsidP="0063728A">
      <w:pPr>
        <w:pStyle w:val="Apara"/>
        <w:keepNext/>
      </w:pPr>
      <w:r w:rsidRPr="00F40999">
        <w:lastRenderedPageBreak/>
        <w:tab/>
        <w:t>(c)</w:t>
      </w:r>
      <w:r w:rsidRPr="00F40999">
        <w:tab/>
        <w:t>a person whose work affects a place or object that has heritage significance.</w:t>
      </w:r>
    </w:p>
    <w:p w14:paraId="3F3F01DB" w14:textId="77777777" w:rsidR="001C644B" w:rsidRPr="00F40999" w:rsidRDefault="001C644B" w:rsidP="001C644B">
      <w:pPr>
        <w:pStyle w:val="aExamHdgss"/>
      </w:pPr>
      <w:r w:rsidRPr="00F40999">
        <w:t>Examples—person whose work affects a place or object</w:t>
      </w:r>
    </w:p>
    <w:p w14:paraId="6F370DDD" w14:textId="77777777" w:rsidR="001C644B" w:rsidRPr="00F40999" w:rsidRDefault="001C644B" w:rsidP="001446E1">
      <w:pPr>
        <w:pStyle w:val="aExamINumss"/>
      </w:pPr>
      <w:r w:rsidRPr="00F40999">
        <w:t>1</w:t>
      </w:r>
      <w:r w:rsidRPr="00F40999">
        <w:tab/>
        <w:t xml:space="preserve">developer of a place </w:t>
      </w:r>
    </w:p>
    <w:p w14:paraId="2E1BD94A" w14:textId="77777777" w:rsidR="001C644B" w:rsidRPr="00F40999" w:rsidRDefault="001C644B" w:rsidP="001C644B">
      <w:pPr>
        <w:pStyle w:val="aExamINumss"/>
      </w:pPr>
      <w:r w:rsidRPr="00F40999">
        <w:t>2</w:t>
      </w:r>
      <w:r w:rsidRPr="00F40999">
        <w:tab/>
        <w:t>tradesperson providing trade services for a place or object</w:t>
      </w:r>
    </w:p>
    <w:p w14:paraId="7D6BA50D" w14:textId="77777777" w:rsidR="001C644B" w:rsidRPr="00F40999" w:rsidRDefault="001C644B" w:rsidP="001C644B">
      <w:pPr>
        <w:pStyle w:val="Amain"/>
      </w:pPr>
      <w:r w:rsidRPr="00F40999">
        <w:tab/>
        <w:t>(3)</w:t>
      </w:r>
      <w:r w:rsidRPr="00F40999">
        <w:tab/>
        <w:t>A repair damage direction must be in writing and state—</w:t>
      </w:r>
    </w:p>
    <w:p w14:paraId="25A7D444" w14:textId="77777777" w:rsidR="001C644B" w:rsidRPr="00F40999" w:rsidRDefault="001C644B" w:rsidP="001C644B">
      <w:pPr>
        <w:pStyle w:val="Apara"/>
      </w:pPr>
      <w:r w:rsidRPr="00F40999">
        <w:tab/>
        <w:t>(a)</w:t>
      </w:r>
      <w:r w:rsidRPr="00F40999">
        <w:tab/>
        <w:t>the place or object; and</w:t>
      </w:r>
    </w:p>
    <w:p w14:paraId="328707F3" w14:textId="77777777" w:rsidR="001C644B" w:rsidRPr="00F40999" w:rsidRDefault="001C644B" w:rsidP="001C644B">
      <w:pPr>
        <w:pStyle w:val="Apara"/>
      </w:pPr>
      <w:r w:rsidRPr="00F40999">
        <w:tab/>
        <w:t>(b)</w:t>
      </w:r>
      <w:r w:rsidRPr="00F40999">
        <w:tab/>
        <w:t>the damage to be repaired; and</w:t>
      </w:r>
    </w:p>
    <w:p w14:paraId="0148C78E" w14:textId="1305F52C" w:rsidR="001C644B" w:rsidRPr="00F40999" w:rsidRDefault="001C644B" w:rsidP="001C644B">
      <w:pPr>
        <w:pStyle w:val="Apara"/>
      </w:pPr>
      <w:r w:rsidRPr="00F40999">
        <w:tab/>
        <w:t>(c)</w:t>
      </w:r>
      <w:r w:rsidRPr="00F40999">
        <w:tab/>
        <w:t>when the direction must be complied with, being a day at least 1</w:t>
      </w:r>
      <w:r w:rsidR="005D0BA7">
        <w:t xml:space="preserve"> </w:t>
      </w:r>
      <w:r w:rsidRPr="00F40999">
        <w:t xml:space="preserve">month after the direction is given to the person. </w:t>
      </w:r>
    </w:p>
    <w:p w14:paraId="601C30A1" w14:textId="0EC455FF" w:rsidR="001C644B" w:rsidRPr="00F40999" w:rsidRDefault="001C644B" w:rsidP="001C644B">
      <w:pPr>
        <w:pStyle w:val="aNote"/>
      </w:pPr>
      <w:r w:rsidRPr="00F40999">
        <w:rPr>
          <w:rStyle w:val="charItals"/>
        </w:rPr>
        <w:t>Note</w:t>
      </w:r>
      <w:r w:rsidRPr="00F40999">
        <w:tab/>
        <w:t xml:space="preserve">The power to make a direction includes the power to amend or repeal the direction. The power to amend or repeal the direction is exercisable in the same way, and subject to the same conditions, as the power to make the direction (see </w:t>
      </w:r>
      <w:hyperlink r:id="rId119" w:tooltip="A2001-14" w:history="1">
        <w:r w:rsidRPr="00F40999">
          <w:rPr>
            <w:rStyle w:val="charCitHyperlinkAbbrev"/>
          </w:rPr>
          <w:t>Legislation Act</w:t>
        </w:r>
      </w:hyperlink>
      <w:r w:rsidRPr="00F40999">
        <w:t>, s</w:t>
      </w:r>
      <w:r w:rsidR="005D0BA7">
        <w:t xml:space="preserve"> </w:t>
      </w:r>
      <w:r w:rsidRPr="00F40999">
        <w:t>46).</w:t>
      </w:r>
    </w:p>
    <w:p w14:paraId="34828A79" w14:textId="77777777" w:rsidR="001C644B" w:rsidRPr="00F40999" w:rsidRDefault="001C644B" w:rsidP="001C644B">
      <w:pPr>
        <w:pStyle w:val="AH5Sec"/>
      </w:pPr>
      <w:bookmarkStart w:id="119" w:name="_Toc170989496"/>
      <w:r w:rsidRPr="006B7E5D">
        <w:rPr>
          <w:rStyle w:val="CharSectNo"/>
        </w:rPr>
        <w:t>67B</w:t>
      </w:r>
      <w:r w:rsidRPr="00F40999">
        <w:tab/>
        <w:t>Extension of repair damage direction</w:t>
      </w:r>
      <w:bookmarkEnd w:id="119"/>
    </w:p>
    <w:p w14:paraId="0F071E2D" w14:textId="77777777" w:rsidR="001C644B" w:rsidRPr="00F40999" w:rsidRDefault="001C644B" w:rsidP="001C644B">
      <w:pPr>
        <w:pStyle w:val="Amain"/>
      </w:pPr>
      <w:r w:rsidRPr="00F40999">
        <w:tab/>
        <w:t>(1)</w:t>
      </w:r>
      <w:r w:rsidRPr="00F40999">
        <w:tab/>
        <w:t>A person who has been given a repair damage direction may apply to the council for an extension of time to comply with the direction.</w:t>
      </w:r>
    </w:p>
    <w:p w14:paraId="1F1D4C23" w14:textId="77777777" w:rsidR="001C644B" w:rsidRPr="00F40999" w:rsidRDefault="001C644B" w:rsidP="001C644B">
      <w:pPr>
        <w:pStyle w:val="Amain"/>
      </w:pPr>
      <w:r w:rsidRPr="00F40999">
        <w:tab/>
        <w:t>(2)</w:t>
      </w:r>
      <w:r w:rsidRPr="00F40999">
        <w:tab/>
        <w:t>The application must—</w:t>
      </w:r>
    </w:p>
    <w:p w14:paraId="41FE9F80" w14:textId="77777777" w:rsidR="001C644B" w:rsidRPr="00F40999" w:rsidRDefault="001C644B" w:rsidP="001C644B">
      <w:pPr>
        <w:pStyle w:val="Apara"/>
      </w:pPr>
      <w:r w:rsidRPr="00F40999">
        <w:tab/>
        <w:t>(a)</w:t>
      </w:r>
      <w:r w:rsidRPr="00F40999">
        <w:tab/>
        <w:t>be in writing; and</w:t>
      </w:r>
    </w:p>
    <w:p w14:paraId="6039C199" w14:textId="77777777" w:rsidR="001C644B" w:rsidRPr="00F40999" w:rsidRDefault="001C644B" w:rsidP="001C644B">
      <w:pPr>
        <w:pStyle w:val="Apara"/>
      </w:pPr>
      <w:r w:rsidRPr="00F40999">
        <w:tab/>
        <w:t>(b)</w:t>
      </w:r>
      <w:r w:rsidRPr="00F40999">
        <w:tab/>
        <w:t>state the reasons why the extension is required.</w:t>
      </w:r>
    </w:p>
    <w:p w14:paraId="22C4EB17" w14:textId="77777777" w:rsidR="001C644B" w:rsidRPr="00F40999" w:rsidRDefault="001C644B" w:rsidP="001C644B">
      <w:pPr>
        <w:pStyle w:val="Amain"/>
      </w:pPr>
      <w:r w:rsidRPr="00F40999">
        <w:tab/>
        <w:t>(3)</w:t>
      </w:r>
      <w:r w:rsidRPr="00F40999">
        <w:tab/>
        <w:t>In deciding whether to extend the time, the council must consider the reasons set out in the application.</w:t>
      </w:r>
    </w:p>
    <w:p w14:paraId="777BA965" w14:textId="77777777" w:rsidR="001C644B" w:rsidRPr="00F40999" w:rsidRDefault="001C644B" w:rsidP="001C644B">
      <w:pPr>
        <w:pStyle w:val="Amain"/>
      </w:pPr>
      <w:r w:rsidRPr="00F40999">
        <w:tab/>
        <w:t>(4)</w:t>
      </w:r>
      <w:r w:rsidRPr="00F40999">
        <w:tab/>
        <w:t>The council must—</w:t>
      </w:r>
    </w:p>
    <w:p w14:paraId="5E1E71F0" w14:textId="77777777" w:rsidR="001C644B" w:rsidRPr="00F40999" w:rsidRDefault="001C644B" w:rsidP="001C644B">
      <w:pPr>
        <w:pStyle w:val="Apara"/>
      </w:pPr>
      <w:r w:rsidRPr="00F40999">
        <w:tab/>
        <w:t>(a)</w:t>
      </w:r>
      <w:r w:rsidRPr="00F40999">
        <w:tab/>
        <w:t>extend the time; or</w:t>
      </w:r>
    </w:p>
    <w:p w14:paraId="5105F3E8" w14:textId="77777777" w:rsidR="001C644B" w:rsidRPr="00F40999" w:rsidRDefault="001C644B" w:rsidP="001C644B">
      <w:pPr>
        <w:pStyle w:val="Apara"/>
      </w:pPr>
      <w:r w:rsidRPr="00F40999">
        <w:tab/>
        <w:t>(b)</w:t>
      </w:r>
      <w:r w:rsidRPr="00F40999">
        <w:tab/>
        <w:t xml:space="preserve">refuse to extend the time. </w:t>
      </w:r>
    </w:p>
    <w:p w14:paraId="6C6ADE73" w14:textId="77777777" w:rsidR="001C644B" w:rsidRPr="00F40999" w:rsidRDefault="001C644B" w:rsidP="001C644B">
      <w:pPr>
        <w:pStyle w:val="Amain"/>
      </w:pPr>
      <w:r w:rsidRPr="00F40999">
        <w:tab/>
        <w:t>(5)</w:t>
      </w:r>
      <w:r w:rsidRPr="00F40999">
        <w:tab/>
        <w:t>If the council extends the time, the extension must not be for longer than the time the council considers necessary for the damage to be repaired.</w:t>
      </w:r>
    </w:p>
    <w:p w14:paraId="5AE4D371" w14:textId="77777777" w:rsidR="001C644B" w:rsidRPr="00F40999" w:rsidRDefault="001C644B" w:rsidP="001C644B">
      <w:pPr>
        <w:pStyle w:val="Amain"/>
      </w:pPr>
      <w:r w:rsidRPr="00F40999">
        <w:lastRenderedPageBreak/>
        <w:tab/>
        <w:t>(6)</w:t>
      </w:r>
      <w:r w:rsidRPr="00F40999">
        <w:tab/>
        <w:t>If the council refuses to extend the time, the council must give the applicant—</w:t>
      </w:r>
    </w:p>
    <w:p w14:paraId="17908506" w14:textId="77777777" w:rsidR="001C644B" w:rsidRPr="00F40999" w:rsidRDefault="001C644B" w:rsidP="001C644B">
      <w:pPr>
        <w:pStyle w:val="Apara"/>
      </w:pPr>
      <w:r w:rsidRPr="00F40999">
        <w:tab/>
        <w:t>(a)</w:t>
      </w:r>
      <w:r w:rsidRPr="00F40999">
        <w:tab/>
        <w:t>written notice of the refusal; and</w:t>
      </w:r>
    </w:p>
    <w:p w14:paraId="1E4BEB08" w14:textId="77777777" w:rsidR="001C644B" w:rsidRPr="00F40999" w:rsidRDefault="001C644B" w:rsidP="001C644B">
      <w:pPr>
        <w:pStyle w:val="Apara"/>
      </w:pPr>
      <w:r w:rsidRPr="00F40999">
        <w:tab/>
        <w:t>(b)</w:t>
      </w:r>
      <w:r w:rsidRPr="00F40999">
        <w:tab/>
        <w:t>reasons for the refusal.</w:t>
      </w:r>
    </w:p>
    <w:p w14:paraId="6184600E" w14:textId="77777777" w:rsidR="001C644B" w:rsidRPr="00F40999" w:rsidRDefault="001C644B" w:rsidP="001C644B">
      <w:pPr>
        <w:pStyle w:val="AH5Sec"/>
      </w:pPr>
      <w:bookmarkStart w:id="120" w:name="_Toc170989497"/>
      <w:r w:rsidRPr="006B7E5D">
        <w:rPr>
          <w:rStyle w:val="CharSectNo"/>
        </w:rPr>
        <w:t>67C</w:t>
      </w:r>
      <w:r w:rsidRPr="00F40999">
        <w:tab/>
        <w:t>Offence—fail to comply with repair damage direction</w:t>
      </w:r>
      <w:bookmarkEnd w:id="120"/>
    </w:p>
    <w:p w14:paraId="2E65E43C" w14:textId="77777777" w:rsidR="001C644B" w:rsidRPr="00F40999" w:rsidRDefault="001C644B" w:rsidP="001C644B">
      <w:pPr>
        <w:pStyle w:val="Amain"/>
      </w:pPr>
      <w:r w:rsidRPr="00F40999">
        <w:tab/>
        <w:t>(1)</w:t>
      </w:r>
      <w:r w:rsidRPr="00F40999">
        <w:tab/>
        <w:t>A person commits an offence if the person—</w:t>
      </w:r>
    </w:p>
    <w:p w14:paraId="15F1A1E6" w14:textId="77777777" w:rsidR="001C644B" w:rsidRPr="00F40999" w:rsidRDefault="001C644B" w:rsidP="001C644B">
      <w:pPr>
        <w:pStyle w:val="Apara"/>
      </w:pPr>
      <w:r w:rsidRPr="00F40999">
        <w:tab/>
        <w:t>(a)</w:t>
      </w:r>
      <w:r w:rsidRPr="00F40999">
        <w:tab/>
        <w:t>is subject to a repair damage direction; and</w:t>
      </w:r>
    </w:p>
    <w:p w14:paraId="71DCAEB2" w14:textId="77777777" w:rsidR="001C644B" w:rsidRPr="00F40999" w:rsidRDefault="001C644B" w:rsidP="001C644B">
      <w:pPr>
        <w:pStyle w:val="Apara"/>
      </w:pPr>
      <w:r w:rsidRPr="00F40999">
        <w:tab/>
        <w:t>(b)</w:t>
      </w:r>
      <w:r w:rsidRPr="00F40999">
        <w:tab/>
        <w:t>fails to comply with the direction within the later of—</w:t>
      </w:r>
    </w:p>
    <w:p w14:paraId="3A26E112" w14:textId="77777777" w:rsidR="001C644B" w:rsidRPr="00F40999" w:rsidRDefault="001C644B" w:rsidP="001C644B">
      <w:pPr>
        <w:pStyle w:val="Asubpara"/>
      </w:pPr>
      <w:r w:rsidRPr="00F40999">
        <w:tab/>
        <w:t>(i)</w:t>
      </w:r>
      <w:r w:rsidRPr="00F40999">
        <w:tab/>
        <w:t>the time stated in the direction; and</w:t>
      </w:r>
    </w:p>
    <w:p w14:paraId="00953381" w14:textId="77777777" w:rsidR="001C644B" w:rsidRPr="00F40999" w:rsidRDefault="001C644B" w:rsidP="001C644B">
      <w:pPr>
        <w:pStyle w:val="Asubpara"/>
      </w:pPr>
      <w:r w:rsidRPr="00F40999">
        <w:tab/>
        <w:t>(ii)</w:t>
      </w:r>
      <w:r w:rsidRPr="00F40999">
        <w:tab/>
        <w:t>if the council extends the time under section 67B—the extended time.</w:t>
      </w:r>
    </w:p>
    <w:p w14:paraId="76E585AC" w14:textId="77777777" w:rsidR="001C644B" w:rsidRPr="00F40999" w:rsidRDefault="001C644B" w:rsidP="001C644B">
      <w:pPr>
        <w:pStyle w:val="Penalty"/>
      </w:pPr>
      <w:r w:rsidRPr="00F40999">
        <w:t>Maximum penalty:  500 penalty units.</w:t>
      </w:r>
    </w:p>
    <w:p w14:paraId="5E45FEF6" w14:textId="77777777" w:rsidR="001C644B" w:rsidRPr="00F40999" w:rsidRDefault="001C644B" w:rsidP="001C644B">
      <w:pPr>
        <w:pStyle w:val="Amain"/>
      </w:pPr>
      <w:r w:rsidRPr="00F40999">
        <w:tab/>
        <w:t>(2)</w:t>
      </w:r>
      <w:r w:rsidRPr="00F40999">
        <w:tab/>
        <w:t>This section does not apply to a person if the person has a reasonable excuse for failing to comply with the repair damage direction.</w:t>
      </w:r>
    </w:p>
    <w:p w14:paraId="3E5302E7" w14:textId="03059443" w:rsidR="001C644B" w:rsidRPr="00F40999" w:rsidRDefault="001C644B" w:rsidP="001C644B">
      <w:pPr>
        <w:pStyle w:val="aNote"/>
      </w:pPr>
      <w:r w:rsidRPr="00F40999">
        <w:rPr>
          <w:rStyle w:val="charItals"/>
        </w:rPr>
        <w:t>Note</w:t>
      </w:r>
      <w:r w:rsidRPr="00F40999">
        <w:rPr>
          <w:rStyle w:val="charItals"/>
        </w:rPr>
        <w:tab/>
      </w:r>
      <w:r w:rsidRPr="00F40999">
        <w:t>The defendant has an evidential burden in relation to the matters mentioned in s</w:t>
      </w:r>
      <w:r w:rsidR="005D0BA7">
        <w:t xml:space="preserve"> </w:t>
      </w:r>
      <w:r w:rsidRPr="00F40999">
        <w:t xml:space="preserve">(2) (see </w:t>
      </w:r>
      <w:hyperlink r:id="rId120" w:tooltip="A2002-51" w:history="1">
        <w:r w:rsidRPr="00F40999">
          <w:rPr>
            <w:rStyle w:val="charCitHyperlinkAbbrev"/>
          </w:rPr>
          <w:t>Criminal Code</w:t>
        </w:r>
      </w:hyperlink>
      <w:r w:rsidRPr="00F40999">
        <w:t>, s</w:t>
      </w:r>
      <w:r w:rsidR="005D0BA7">
        <w:t xml:space="preserve"> </w:t>
      </w:r>
      <w:r w:rsidRPr="00F40999">
        <w:t>58).</w:t>
      </w:r>
    </w:p>
    <w:p w14:paraId="11A3221A" w14:textId="77777777" w:rsidR="001C644B" w:rsidRPr="00F40999" w:rsidRDefault="001C644B" w:rsidP="001C644B">
      <w:pPr>
        <w:pStyle w:val="AH5Sec"/>
      </w:pPr>
      <w:bookmarkStart w:id="121" w:name="_Toc170989498"/>
      <w:r w:rsidRPr="006B7E5D">
        <w:rPr>
          <w:rStyle w:val="CharSectNo"/>
        </w:rPr>
        <w:t>67D</w:t>
      </w:r>
      <w:r w:rsidRPr="00F40999">
        <w:tab/>
        <w:t>Repair of damage by Territory</w:t>
      </w:r>
      <w:bookmarkEnd w:id="121"/>
    </w:p>
    <w:p w14:paraId="3A5FEC2E" w14:textId="77777777" w:rsidR="001C644B" w:rsidRPr="00F40999" w:rsidRDefault="001C644B" w:rsidP="001C644B">
      <w:pPr>
        <w:pStyle w:val="Amain"/>
      </w:pPr>
      <w:r w:rsidRPr="00F40999">
        <w:tab/>
        <w:t>(1)</w:t>
      </w:r>
      <w:r w:rsidRPr="00F40999">
        <w:tab/>
        <w:t>This section applies if a person—</w:t>
      </w:r>
    </w:p>
    <w:p w14:paraId="0CF4650D" w14:textId="77777777" w:rsidR="001C644B" w:rsidRPr="00F40999" w:rsidRDefault="001C644B" w:rsidP="001C644B">
      <w:pPr>
        <w:pStyle w:val="Apara"/>
      </w:pPr>
      <w:r w:rsidRPr="00F40999">
        <w:tab/>
        <w:t>(a)</w:t>
      </w:r>
      <w:r w:rsidRPr="00F40999">
        <w:tab/>
        <w:t>is subject to a repair damage direction; and</w:t>
      </w:r>
    </w:p>
    <w:p w14:paraId="16D54A04" w14:textId="77777777" w:rsidR="001C644B" w:rsidRPr="00F40999" w:rsidRDefault="001C644B" w:rsidP="001C644B">
      <w:pPr>
        <w:pStyle w:val="Apara"/>
      </w:pPr>
      <w:r w:rsidRPr="00F40999">
        <w:tab/>
        <w:t>(b)</w:t>
      </w:r>
      <w:r w:rsidRPr="00F40999">
        <w:tab/>
        <w:t>fails to comply with the direction within the later of—</w:t>
      </w:r>
    </w:p>
    <w:p w14:paraId="0F8527F7" w14:textId="77777777" w:rsidR="001C644B" w:rsidRPr="00F40999" w:rsidRDefault="001C644B" w:rsidP="001C644B">
      <w:pPr>
        <w:pStyle w:val="Asubpara"/>
      </w:pPr>
      <w:r w:rsidRPr="00F40999">
        <w:tab/>
        <w:t>(i)</w:t>
      </w:r>
      <w:r w:rsidRPr="00F40999">
        <w:tab/>
        <w:t>the time stated in the direction; and</w:t>
      </w:r>
    </w:p>
    <w:p w14:paraId="025ADE2A" w14:textId="77777777" w:rsidR="001C644B" w:rsidRPr="00F40999" w:rsidRDefault="001C644B" w:rsidP="001C644B">
      <w:pPr>
        <w:pStyle w:val="Asubpara"/>
      </w:pPr>
      <w:r w:rsidRPr="00F40999">
        <w:tab/>
        <w:t>(ii)</w:t>
      </w:r>
      <w:r w:rsidRPr="00F40999">
        <w:tab/>
        <w:t>if the council extends the time under section 67B—the extended time.</w:t>
      </w:r>
    </w:p>
    <w:p w14:paraId="7309A3E8" w14:textId="77777777" w:rsidR="001C644B" w:rsidRPr="00F40999" w:rsidRDefault="001C644B" w:rsidP="0063728A">
      <w:pPr>
        <w:pStyle w:val="Amain"/>
        <w:keepNext/>
      </w:pPr>
      <w:r w:rsidRPr="00F40999">
        <w:lastRenderedPageBreak/>
        <w:tab/>
        <w:t>(2)</w:t>
      </w:r>
      <w:r w:rsidRPr="00F40999">
        <w:tab/>
        <w:t>An authorised person, with necessary assistance, may enter the premises where the place or object to which the repair damage direction applies is located and—</w:t>
      </w:r>
    </w:p>
    <w:p w14:paraId="53E1F365" w14:textId="77777777" w:rsidR="001C644B" w:rsidRPr="00F40999" w:rsidRDefault="001C644B" w:rsidP="001C644B">
      <w:pPr>
        <w:pStyle w:val="Apara"/>
      </w:pPr>
      <w:r w:rsidRPr="00F40999">
        <w:tab/>
        <w:t>(a)</w:t>
      </w:r>
      <w:r w:rsidRPr="00F40999">
        <w:tab/>
        <w:t>do the thing stated in the direction; or</w:t>
      </w:r>
    </w:p>
    <w:p w14:paraId="1E433AB1" w14:textId="77777777" w:rsidR="001C644B" w:rsidRPr="00F40999" w:rsidRDefault="001C644B" w:rsidP="001C644B">
      <w:pPr>
        <w:pStyle w:val="Apara"/>
      </w:pPr>
      <w:r w:rsidRPr="00F40999">
        <w:tab/>
        <w:t>(b)</w:t>
      </w:r>
      <w:r w:rsidRPr="00F40999">
        <w:tab/>
        <w:t>do or finish any work stated in the direction; or</w:t>
      </w:r>
    </w:p>
    <w:p w14:paraId="142F5957" w14:textId="77777777" w:rsidR="001C644B" w:rsidRPr="00F40999" w:rsidRDefault="001C644B" w:rsidP="001C644B">
      <w:pPr>
        <w:pStyle w:val="Apara"/>
      </w:pPr>
      <w:r w:rsidRPr="00F40999">
        <w:tab/>
        <w:t>(c)</w:t>
      </w:r>
      <w:r w:rsidRPr="00F40999">
        <w:tab/>
        <w:t>direct or supervise another person that the authorised person has asked to carry out a task mentioned in paragraph (a) or (b).</w:t>
      </w:r>
    </w:p>
    <w:p w14:paraId="77832B8E" w14:textId="77777777" w:rsidR="001C644B" w:rsidRPr="00F40999" w:rsidRDefault="001C644B" w:rsidP="001C644B">
      <w:pPr>
        <w:pStyle w:val="Amain"/>
      </w:pPr>
      <w:r w:rsidRPr="00F40999">
        <w:tab/>
        <w:t>(3)</w:t>
      </w:r>
      <w:r w:rsidRPr="00F40999">
        <w:tab/>
        <w:t>However, the authorised person may only—</w:t>
      </w:r>
    </w:p>
    <w:p w14:paraId="7E2AD554" w14:textId="77777777" w:rsidR="001C644B" w:rsidRPr="00F40999" w:rsidRDefault="001C644B" w:rsidP="001C644B">
      <w:pPr>
        <w:pStyle w:val="Apara"/>
      </w:pPr>
      <w:r w:rsidRPr="00F40999">
        <w:tab/>
        <w:t>(a)</w:t>
      </w:r>
      <w:r w:rsidRPr="00F40999">
        <w:tab/>
        <w:t>enter the premises—</w:t>
      </w:r>
    </w:p>
    <w:p w14:paraId="4C46E356" w14:textId="77777777" w:rsidR="001C644B" w:rsidRPr="00F40999" w:rsidRDefault="001C644B" w:rsidP="001C644B">
      <w:pPr>
        <w:pStyle w:val="Asubpara"/>
      </w:pPr>
      <w:r w:rsidRPr="00F40999">
        <w:tab/>
        <w:t>(i)</w:t>
      </w:r>
      <w:r w:rsidRPr="00F40999">
        <w:tab/>
        <w:t>between 8am and 6pm on a day; or</w:t>
      </w:r>
    </w:p>
    <w:p w14:paraId="568C42C4" w14:textId="77777777" w:rsidR="001C644B" w:rsidRPr="00F40999" w:rsidRDefault="001C644B" w:rsidP="001C644B">
      <w:pPr>
        <w:pStyle w:val="Asubpara"/>
      </w:pPr>
      <w:r w:rsidRPr="00F40999">
        <w:tab/>
        <w:t>(ii)</w:t>
      </w:r>
      <w:r w:rsidRPr="00F40999">
        <w:tab/>
        <w:t>at any reasonable time with the occupier’s consent; and</w:t>
      </w:r>
    </w:p>
    <w:p w14:paraId="5DEA41F4" w14:textId="77777777" w:rsidR="001C644B" w:rsidRPr="00F40999" w:rsidRDefault="001C644B" w:rsidP="001C644B">
      <w:pPr>
        <w:pStyle w:val="Apara"/>
      </w:pPr>
      <w:r w:rsidRPr="00F40999">
        <w:tab/>
        <w:t>(b)</w:t>
      </w:r>
      <w:r w:rsidRPr="00F40999">
        <w:tab/>
        <w:t>enter the premises necessary to carry out the task mentioned in subsection (2); and</w:t>
      </w:r>
    </w:p>
    <w:p w14:paraId="7EF104EE" w14:textId="4A1A364A" w:rsidR="001C644B" w:rsidRPr="00F40999" w:rsidRDefault="001C644B" w:rsidP="001C644B">
      <w:pPr>
        <w:pStyle w:val="Apara"/>
      </w:pPr>
      <w:r w:rsidRPr="00F40999">
        <w:tab/>
        <w:t>(c)</w:t>
      </w:r>
      <w:r w:rsidRPr="00F40999">
        <w:tab/>
        <w:t>remain at the premises until the task mentioned in subsection</w:t>
      </w:r>
      <w:r w:rsidR="005D0BA7">
        <w:t xml:space="preserve"> </w:t>
      </w:r>
      <w:r w:rsidRPr="00F40999">
        <w:t>(2) is complete.</w:t>
      </w:r>
    </w:p>
    <w:p w14:paraId="7F570FC0" w14:textId="77777777" w:rsidR="001C644B" w:rsidRPr="00F40999" w:rsidRDefault="001C644B" w:rsidP="001C644B">
      <w:pPr>
        <w:pStyle w:val="Amain"/>
      </w:pPr>
      <w:r w:rsidRPr="00F40999">
        <w:tab/>
        <w:t>(4)</w:t>
      </w:r>
      <w:r w:rsidRPr="00F40999">
        <w:tab/>
        <w:t>The reasonable costs incurred by the Territory in doing anything under subsection (2) is a debt owing to the Territory by the person to whom the direction was given.</w:t>
      </w:r>
    </w:p>
    <w:p w14:paraId="4A042B2A" w14:textId="39C09C05" w:rsidR="001C644B" w:rsidRPr="00F40999" w:rsidRDefault="001C644B" w:rsidP="001C644B">
      <w:pPr>
        <w:pStyle w:val="aNote"/>
      </w:pPr>
      <w:r w:rsidRPr="00F40999">
        <w:rPr>
          <w:rStyle w:val="charItals"/>
        </w:rPr>
        <w:t>Note</w:t>
      </w:r>
      <w:r w:rsidRPr="00F40999">
        <w:rPr>
          <w:rStyle w:val="charItals"/>
        </w:rPr>
        <w:tab/>
      </w:r>
      <w:r w:rsidRPr="00F40999">
        <w:t xml:space="preserve">An amount owing under a law may be recovered as a debt in a court of competent jurisdiction or the ACAT (see </w:t>
      </w:r>
      <w:hyperlink r:id="rId121" w:tooltip="A2001-14" w:history="1">
        <w:r w:rsidRPr="00F40999">
          <w:rPr>
            <w:rStyle w:val="charCitHyperlinkAbbrev"/>
          </w:rPr>
          <w:t>Legislation Act</w:t>
        </w:r>
      </w:hyperlink>
      <w:r w:rsidRPr="00F40999">
        <w:t>, s 177).</w:t>
      </w:r>
    </w:p>
    <w:p w14:paraId="1CF8D230" w14:textId="77777777" w:rsidR="001C644B" w:rsidRPr="00F40999" w:rsidRDefault="001C644B" w:rsidP="001C644B">
      <w:pPr>
        <w:pStyle w:val="Amain"/>
      </w:pPr>
      <w:r w:rsidRPr="00F40999">
        <w:tab/>
        <w:t>(5)</w:t>
      </w:r>
      <w:r w:rsidRPr="00F40999">
        <w:tab/>
        <w:t>The council must, at least 7 days before the proposed action is to begin—</w:t>
      </w:r>
    </w:p>
    <w:p w14:paraId="10A42C72" w14:textId="77777777" w:rsidR="001C644B" w:rsidRPr="00F40999" w:rsidRDefault="001C644B" w:rsidP="001C644B">
      <w:pPr>
        <w:pStyle w:val="Apara"/>
      </w:pPr>
      <w:r w:rsidRPr="00F40999">
        <w:tab/>
        <w:t>(a)</w:t>
      </w:r>
      <w:r w:rsidRPr="00F40999">
        <w:tab/>
        <w:t>give the person written notice of the action proposed under subsection (2); and</w:t>
      </w:r>
    </w:p>
    <w:p w14:paraId="0549BCF4" w14:textId="545A3074" w:rsidR="001C644B" w:rsidRPr="00F40999" w:rsidRDefault="001C644B" w:rsidP="001C644B">
      <w:pPr>
        <w:pStyle w:val="Apara"/>
      </w:pPr>
      <w:r w:rsidRPr="00F40999">
        <w:tab/>
        <w:t>(b)</w:t>
      </w:r>
      <w:r w:rsidRPr="00F40999">
        <w:tab/>
        <w:t>endeavour to give each interested person for the place or object written notice of the action proposed under subsection</w:t>
      </w:r>
      <w:r w:rsidR="005D0BA7">
        <w:t xml:space="preserve"> </w:t>
      </w:r>
      <w:r w:rsidRPr="00F40999">
        <w:t>(2).</w:t>
      </w:r>
    </w:p>
    <w:p w14:paraId="78E27E35" w14:textId="77777777" w:rsidR="001C644B" w:rsidRPr="00F40999" w:rsidRDefault="001C644B" w:rsidP="0063728A">
      <w:pPr>
        <w:pStyle w:val="Amain"/>
        <w:keepNext/>
      </w:pPr>
      <w:r w:rsidRPr="00F40999">
        <w:lastRenderedPageBreak/>
        <w:tab/>
        <w:t>(6)</w:t>
      </w:r>
      <w:r w:rsidRPr="00F40999">
        <w:tab/>
        <w:t>The notice must include the following:</w:t>
      </w:r>
    </w:p>
    <w:p w14:paraId="24109F7B" w14:textId="77777777" w:rsidR="001C644B" w:rsidRPr="00F40999" w:rsidRDefault="001C644B" w:rsidP="001C644B">
      <w:pPr>
        <w:pStyle w:val="Apara"/>
      </w:pPr>
      <w:r w:rsidRPr="00F40999">
        <w:tab/>
        <w:t>(a)</w:t>
      </w:r>
      <w:r w:rsidRPr="00F40999">
        <w:tab/>
        <w:t xml:space="preserve">a statement about the operation of this section; </w:t>
      </w:r>
    </w:p>
    <w:p w14:paraId="2CC2FEA3" w14:textId="77777777" w:rsidR="001C644B" w:rsidRPr="00F40999" w:rsidRDefault="001C644B" w:rsidP="001C644B">
      <w:pPr>
        <w:pStyle w:val="Apara"/>
      </w:pPr>
      <w:r w:rsidRPr="00F40999">
        <w:tab/>
        <w:t>(b)</w:t>
      </w:r>
      <w:r w:rsidRPr="00F40999">
        <w:tab/>
        <w:t>the purpose and nature of the proposed action;</w:t>
      </w:r>
    </w:p>
    <w:p w14:paraId="4FAF7B98" w14:textId="77777777" w:rsidR="001C644B" w:rsidRPr="00F40999" w:rsidRDefault="001C644B" w:rsidP="001C644B">
      <w:pPr>
        <w:pStyle w:val="Apara"/>
      </w:pPr>
      <w:r w:rsidRPr="00F40999">
        <w:tab/>
        <w:t>(c)</w:t>
      </w:r>
      <w:r w:rsidRPr="00F40999">
        <w:tab/>
        <w:t>the parts of the place likely to be affected;</w:t>
      </w:r>
    </w:p>
    <w:p w14:paraId="1A2561E5" w14:textId="77777777" w:rsidR="001C644B" w:rsidRPr="00F40999" w:rsidRDefault="001C644B" w:rsidP="001C644B">
      <w:pPr>
        <w:pStyle w:val="Apara"/>
      </w:pPr>
      <w:r w:rsidRPr="00F40999">
        <w:tab/>
        <w:t>(d)</w:t>
      </w:r>
      <w:r w:rsidRPr="00F40999">
        <w:tab/>
        <w:t>the time or times when the action is proposed to be taken;</w:t>
      </w:r>
    </w:p>
    <w:p w14:paraId="27294258" w14:textId="77777777" w:rsidR="001C644B" w:rsidRPr="00F40999" w:rsidRDefault="001C644B" w:rsidP="001C644B">
      <w:pPr>
        <w:pStyle w:val="Apara"/>
      </w:pPr>
      <w:r w:rsidRPr="00F40999">
        <w:tab/>
        <w:t>(e)</w:t>
      </w:r>
      <w:r w:rsidRPr="00F40999">
        <w:tab/>
        <w:t>a statement about the obligations of the authorised person and the Territory under subsection (7).</w:t>
      </w:r>
    </w:p>
    <w:p w14:paraId="74E2EDA0" w14:textId="142C56F8" w:rsidR="001C644B" w:rsidRPr="00F40999" w:rsidRDefault="001C644B" w:rsidP="001C644B">
      <w:pPr>
        <w:pStyle w:val="Amain"/>
      </w:pPr>
      <w:r w:rsidRPr="00F40999">
        <w:tab/>
        <w:t>(7)</w:t>
      </w:r>
      <w:r w:rsidRPr="00F40999">
        <w:tab/>
        <w:t>Section 97 (Damage etc to be minimised) and section</w:t>
      </w:r>
      <w:r w:rsidR="005D0BA7">
        <w:t xml:space="preserve"> </w:t>
      </w:r>
      <w:r w:rsidRPr="00F40999">
        <w:t>98 (Compensation for exercise of enforcement powers) apply to any action taken under subsection (2) as if—</w:t>
      </w:r>
    </w:p>
    <w:p w14:paraId="40C31427" w14:textId="77777777" w:rsidR="001C644B" w:rsidRPr="00F40999" w:rsidRDefault="001C644B" w:rsidP="001C644B">
      <w:pPr>
        <w:pStyle w:val="Apara"/>
      </w:pPr>
      <w:r w:rsidRPr="00F40999">
        <w:tab/>
        <w:t>(a)</w:t>
      </w:r>
      <w:r w:rsidRPr="00F40999">
        <w:tab/>
        <w:t>it were the exercise of a function under part 14 (Enforcement) by an authorised person or a person assisting an authorised person; and</w:t>
      </w:r>
    </w:p>
    <w:p w14:paraId="16E8EDEB" w14:textId="77777777" w:rsidR="001C644B" w:rsidRPr="00F40999" w:rsidRDefault="001C644B" w:rsidP="001C644B">
      <w:pPr>
        <w:pStyle w:val="Apara"/>
      </w:pPr>
      <w:r w:rsidRPr="00F40999">
        <w:tab/>
        <w:t>(b)</w:t>
      </w:r>
      <w:r w:rsidRPr="00F40999">
        <w:tab/>
        <w:t>all other necessary changes, including changes prescribed by regulation</w:t>
      </w:r>
      <w:r>
        <w:t>,</w:t>
      </w:r>
      <w:r w:rsidRPr="00F40999">
        <w:t xml:space="preserve"> were made.</w:t>
      </w:r>
    </w:p>
    <w:p w14:paraId="00FC0A5F" w14:textId="77777777" w:rsidR="001C644B" w:rsidRPr="00F40999" w:rsidRDefault="001C644B" w:rsidP="001C644B">
      <w:pPr>
        <w:pStyle w:val="Amain"/>
      </w:pPr>
      <w:r w:rsidRPr="00F40999">
        <w:tab/>
        <w:t>(8)</w:t>
      </w:r>
      <w:r w:rsidRPr="00F40999">
        <w:tab/>
        <w:t>In this section:</w:t>
      </w:r>
    </w:p>
    <w:p w14:paraId="60268240" w14:textId="77777777" w:rsidR="001C644B" w:rsidRPr="00F40999" w:rsidRDefault="001C644B" w:rsidP="001C644B">
      <w:pPr>
        <w:pStyle w:val="aDef"/>
      </w:pPr>
      <w:r w:rsidRPr="00F40999">
        <w:rPr>
          <w:rStyle w:val="charBoldItals"/>
        </w:rPr>
        <w:t>necessary assistance</w:t>
      </w:r>
      <w:r w:rsidRPr="00F40999">
        <w:t>, for an authorised person entering premises, includes the attendance of 1 or more people who, in the opinion of the authorised person, have knowledge or skills that could assist in carrying out the authorised person’s functions.</w:t>
      </w:r>
    </w:p>
    <w:p w14:paraId="405FC3BE" w14:textId="77777777" w:rsidR="00283E38" w:rsidRDefault="00283E38">
      <w:pPr>
        <w:pStyle w:val="PageBreak"/>
        <w:rPr>
          <w:color w:val="000000"/>
        </w:rPr>
      </w:pPr>
      <w:r>
        <w:rPr>
          <w:color w:val="000000"/>
        </w:rPr>
        <w:br w:type="page"/>
      </w:r>
    </w:p>
    <w:p w14:paraId="34E523F2" w14:textId="77777777" w:rsidR="00283E38" w:rsidRPr="006B7E5D" w:rsidRDefault="00283E38">
      <w:pPr>
        <w:pStyle w:val="AH2Part"/>
      </w:pPr>
      <w:bookmarkStart w:id="122" w:name="_Toc170989499"/>
      <w:r w:rsidRPr="006B7E5D">
        <w:rPr>
          <w:rStyle w:val="CharPartNo"/>
        </w:rPr>
        <w:lastRenderedPageBreak/>
        <w:t>Part 12</w:t>
      </w:r>
      <w:r>
        <w:rPr>
          <w:rStyle w:val="CharPartText"/>
          <w:color w:val="000000"/>
        </w:rPr>
        <w:tab/>
      </w:r>
      <w:r w:rsidRPr="006B7E5D">
        <w:rPr>
          <w:rStyle w:val="CharPartText"/>
          <w:color w:val="000000"/>
        </w:rPr>
        <w:t>Civil protection of heritage</w:t>
      </w:r>
      <w:bookmarkEnd w:id="122"/>
    </w:p>
    <w:p w14:paraId="55A0BF2C" w14:textId="77777777" w:rsidR="00283E38" w:rsidRDefault="00283E38">
      <w:pPr>
        <w:pStyle w:val="AH5Sec"/>
      </w:pPr>
      <w:bookmarkStart w:id="123" w:name="_Toc170989500"/>
      <w:r w:rsidRPr="006B7E5D">
        <w:rPr>
          <w:rStyle w:val="CharSectNo"/>
        </w:rPr>
        <w:t>68</w:t>
      </w:r>
      <w:r>
        <w:tab/>
        <w:t>Application for heritage order</w:t>
      </w:r>
      <w:bookmarkEnd w:id="123"/>
    </w:p>
    <w:p w14:paraId="12D2E709" w14:textId="77777777" w:rsidR="00283E38" w:rsidRDefault="00283E38">
      <w:pPr>
        <w:pStyle w:val="Amain"/>
      </w:pPr>
      <w:r>
        <w:tab/>
        <w:t>(1)</w:t>
      </w:r>
      <w:r>
        <w:tab/>
        <w:t>An application for a heritage order may be made to the Supreme Court by—</w:t>
      </w:r>
    </w:p>
    <w:p w14:paraId="3FF5F4E6" w14:textId="77777777" w:rsidR="00283E38" w:rsidRDefault="00283E38" w:rsidP="009D0A0D">
      <w:pPr>
        <w:pStyle w:val="Apara"/>
      </w:pPr>
      <w:r>
        <w:tab/>
        <w:t>(a)</w:t>
      </w:r>
      <w:r>
        <w:tab/>
        <w:t>the council on behalf of the Territory; or</w:t>
      </w:r>
    </w:p>
    <w:p w14:paraId="59C0F0F9" w14:textId="77777777" w:rsidR="00283E38" w:rsidRDefault="00283E38" w:rsidP="009D0A0D">
      <w:pPr>
        <w:pStyle w:val="Apara"/>
      </w:pPr>
      <w:r>
        <w:tab/>
        <w:t>(b)</w:t>
      </w:r>
      <w:r>
        <w:tab/>
        <w:t>someone else with the court’s leave.</w:t>
      </w:r>
    </w:p>
    <w:p w14:paraId="59E95CFE" w14:textId="1F362365" w:rsidR="00283E38" w:rsidRDefault="00283E38">
      <w:pPr>
        <w:pStyle w:val="Amain"/>
      </w:pPr>
      <w:r>
        <w:tab/>
        <w:t>(2)</w:t>
      </w:r>
      <w:r>
        <w:tab/>
        <w:t>The Supreme Court may grant leave under subsection</w:t>
      </w:r>
      <w:r w:rsidR="005D0BA7">
        <w:t xml:space="preserve"> </w:t>
      </w:r>
      <w:r>
        <w:t>(1) (b) only if satisfied that—</w:t>
      </w:r>
    </w:p>
    <w:p w14:paraId="68A162A0" w14:textId="77777777" w:rsidR="00283E38" w:rsidRDefault="00283E38">
      <w:pPr>
        <w:pStyle w:val="Apara"/>
      </w:pPr>
      <w:r>
        <w:tab/>
        <w:t>(a)</w:t>
      </w:r>
      <w:r>
        <w:tab/>
        <w:t>the person has asked the council to apply for a heritage order and the council has failed to do so within a reasonable time; and</w:t>
      </w:r>
    </w:p>
    <w:p w14:paraId="1251729D" w14:textId="77777777" w:rsidR="00283E38" w:rsidRDefault="00283E38">
      <w:pPr>
        <w:pStyle w:val="Apara"/>
      </w:pPr>
      <w:r>
        <w:tab/>
        <w:t>(b)</w:t>
      </w:r>
      <w:r>
        <w:tab/>
        <w:t>it is in the public interest that the proceeding be brought.</w:t>
      </w:r>
    </w:p>
    <w:p w14:paraId="59A6A662" w14:textId="77777777" w:rsidR="00283E38" w:rsidRDefault="00283E38">
      <w:pPr>
        <w:pStyle w:val="AH5Sec"/>
      </w:pPr>
      <w:bookmarkStart w:id="124" w:name="_Toc170989501"/>
      <w:r w:rsidRPr="006B7E5D">
        <w:rPr>
          <w:rStyle w:val="CharSectNo"/>
        </w:rPr>
        <w:t>69</w:t>
      </w:r>
      <w:r>
        <w:tab/>
        <w:t>Heritage order</w:t>
      </w:r>
      <w:bookmarkEnd w:id="124"/>
    </w:p>
    <w:p w14:paraId="6949E407" w14:textId="2E82C2D1" w:rsidR="00283E38" w:rsidRDefault="00283E38">
      <w:pPr>
        <w:pStyle w:val="Amain"/>
      </w:pPr>
      <w:r>
        <w:tab/>
        <w:t>(1)</w:t>
      </w:r>
      <w:r>
        <w:tab/>
        <w:t>This section applies if, on an application under section</w:t>
      </w:r>
      <w:r w:rsidR="005D0BA7">
        <w:t xml:space="preserve"> </w:t>
      </w:r>
      <w:r>
        <w:t>68, the Supreme Court is satisfied that—</w:t>
      </w:r>
    </w:p>
    <w:p w14:paraId="52BDC5FF" w14:textId="77777777" w:rsidR="00283E38" w:rsidRDefault="00283E38">
      <w:pPr>
        <w:pStyle w:val="Apara"/>
      </w:pPr>
      <w:r>
        <w:tab/>
        <w:t>(a)</w:t>
      </w:r>
      <w:r>
        <w:tab/>
        <w:t>the respondent has contravened, is contravening or is likely to contravene a defined offence provision; and</w:t>
      </w:r>
    </w:p>
    <w:p w14:paraId="55619F3A" w14:textId="77777777" w:rsidR="00283E38" w:rsidRDefault="00283E38">
      <w:pPr>
        <w:pStyle w:val="Apara"/>
      </w:pPr>
      <w:r>
        <w:tab/>
        <w:t>(b)</w:t>
      </w:r>
      <w:r>
        <w:tab/>
        <w:t>an order under this section is necessary to avoid material harm to the heritage significance of a place or object.</w:t>
      </w:r>
    </w:p>
    <w:p w14:paraId="1D265AE0" w14:textId="77777777" w:rsidR="00283E38" w:rsidRDefault="00283E38">
      <w:pPr>
        <w:pStyle w:val="Amain"/>
      </w:pPr>
      <w:r>
        <w:tab/>
        <w:t>(2)</w:t>
      </w:r>
      <w:r>
        <w:tab/>
        <w:t xml:space="preserve">The Supreme Court may make an order (a </w:t>
      </w:r>
      <w:r w:rsidRPr="00CF41FA">
        <w:rPr>
          <w:rStyle w:val="charBoldItals"/>
        </w:rPr>
        <w:t>heritage order</w:t>
      </w:r>
      <w:r>
        <w:t>)—</w:t>
      </w:r>
    </w:p>
    <w:p w14:paraId="6378FEF1" w14:textId="77777777" w:rsidR="00283E38" w:rsidRDefault="00283E38">
      <w:pPr>
        <w:pStyle w:val="Apara"/>
      </w:pPr>
      <w:r>
        <w:tab/>
        <w:t>(a)</w:t>
      </w:r>
      <w:r>
        <w:tab/>
        <w:t xml:space="preserve">restraining the respondent from contravening the defined offence provision (including an order requiring the respondent to do something); and </w:t>
      </w:r>
    </w:p>
    <w:p w14:paraId="33D94CE7" w14:textId="77777777" w:rsidR="00283E38" w:rsidRDefault="00283E38">
      <w:pPr>
        <w:pStyle w:val="Apara"/>
      </w:pPr>
      <w:r>
        <w:tab/>
        <w:t>(b)</w:t>
      </w:r>
      <w:r>
        <w:tab/>
        <w:t>about anything else the court considers appropriate for giving effect to the order.</w:t>
      </w:r>
    </w:p>
    <w:p w14:paraId="3267FC3B" w14:textId="77777777" w:rsidR="00283E38" w:rsidRDefault="00283E38">
      <w:pPr>
        <w:pStyle w:val="Amain"/>
        <w:keepNext/>
      </w:pPr>
      <w:r>
        <w:lastRenderedPageBreak/>
        <w:tab/>
        <w:t>(3)</w:t>
      </w:r>
      <w:r>
        <w:tab/>
        <w:t>In this section:</w:t>
      </w:r>
    </w:p>
    <w:p w14:paraId="5A4433C1" w14:textId="77777777" w:rsidR="00283E38" w:rsidRDefault="00283E38">
      <w:pPr>
        <w:pStyle w:val="aDef"/>
        <w:keepNext/>
      </w:pPr>
      <w:r w:rsidRPr="00CF41FA">
        <w:rPr>
          <w:rStyle w:val="charBoldItals"/>
        </w:rPr>
        <w:t>defined offence</w:t>
      </w:r>
      <w:r>
        <w:t xml:space="preserve"> </w:t>
      </w:r>
      <w:r w:rsidRPr="00CF41FA">
        <w:rPr>
          <w:rStyle w:val="charBoldItals"/>
        </w:rPr>
        <w:t xml:space="preserve">provision </w:t>
      </w:r>
      <w:r>
        <w:t>means any of the following:</w:t>
      </w:r>
    </w:p>
    <w:p w14:paraId="05826888" w14:textId="537F2D41" w:rsidR="00283E38" w:rsidRDefault="00283E38">
      <w:pPr>
        <w:pStyle w:val="Apara"/>
      </w:pPr>
      <w:r>
        <w:tab/>
        <w:t>(a)</w:t>
      </w:r>
      <w:r>
        <w:tab/>
        <w:t>section</w:t>
      </w:r>
      <w:r w:rsidR="005D0BA7">
        <w:t xml:space="preserve"> </w:t>
      </w:r>
      <w:r>
        <w:t>55 (Restricted information not to be published without approval);</w:t>
      </w:r>
    </w:p>
    <w:p w14:paraId="76F0CEB8" w14:textId="555A0695" w:rsidR="00283E38" w:rsidRDefault="00283E38">
      <w:pPr>
        <w:pStyle w:val="Apara"/>
      </w:pPr>
      <w:r>
        <w:tab/>
        <w:t>(b)</w:t>
      </w:r>
      <w:r>
        <w:tab/>
        <w:t>section</w:t>
      </w:r>
      <w:r w:rsidR="005D0BA7">
        <w:t xml:space="preserve"> </w:t>
      </w:r>
      <w:r>
        <w:t>65 (Contravention of heritage direction—offence);</w:t>
      </w:r>
    </w:p>
    <w:p w14:paraId="0F375438" w14:textId="77777777" w:rsidR="001C644B" w:rsidRPr="00F40999" w:rsidRDefault="001C644B" w:rsidP="001C644B">
      <w:pPr>
        <w:pStyle w:val="Apara"/>
      </w:pPr>
      <w:r w:rsidRPr="00F40999">
        <w:tab/>
        <w:t>(</w:t>
      </w:r>
      <w:r w:rsidR="00993CC4">
        <w:t>c</w:t>
      </w:r>
      <w:r w:rsidRPr="00F40999">
        <w:t>)</w:t>
      </w:r>
      <w:r w:rsidRPr="00F40999">
        <w:tab/>
        <w:t>section 67C (Offence—fail to comply with repair damage direction);</w:t>
      </w:r>
    </w:p>
    <w:p w14:paraId="58A6A70F" w14:textId="27DA5BB1" w:rsidR="00283E38" w:rsidRDefault="00283E38">
      <w:pPr>
        <w:pStyle w:val="Apara"/>
      </w:pPr>
      <w:r>
        <w:tab/>
        <w:t>(</w:t>
      </w:r>
      <w:r w:rsidR="00993CC4">
        <w:t>d</w:t>
      </w:r>
      <w:r>
        <w:t>)</w:t>
      </w:r>
      <w:r>
        <w:tab/>
        <w:t>section</w:t>
      </w:r>
      <w:r w:rsidR="005D0BA7">
        <w:t xml:space="preserve"> </w:t>
      </w:r>
      <w:r>
        <w:t>74 (Diminishing heritage significance of place or object);</w:t>
      </w:r>
    </w:p>
    <w:p w14:paraId="0C63C591" w14:textId="349F90FE" w:rsidR="00283E38" w:rsidRDefault="00283E38">
      <w:pPr>
        <w:pStyle w:val="Apara"/>
      </w:pPr>
      <w:r>
        <w:tab/>
        <w:t>(</w:t>
      </w:r>
      <w:r w:rsidR="00993CC4">
        <w:t>e</w:t>
      </w:r>
      <w:r>
        <w:t>)</w:t>
      </w:r>
      <w:r>
        <w:tab/>
        <w:t>section</w:t>
      </w:r>
      <w:r w:rsidR="005D0BA7">
        <w:t xml:space="preserve"> </w:t>
      </w:r>
      <w:r>
        <w:t>75 (Damaging Aboriginal place or object);</w:t>
      </w:r>
    </w:p>
    <w:p w14:paraId="6A9EFA5B" w14:textId="19EFBBB1" w:rsidR="00283E38" w:rsidRDefault="00283E38">
      <w:pPr>
        <w:pStyle w:val="Apara"/>
      </w:pPr>
      <w:r>
        <w:tab/>
        <w:t>(</w:t>
      </w:r>
      <w:r w:rsidR="00993CC4">
        <w:t>f</w:t>
      </w:r>
      <w:r>
        <w:t>)</w:t>
      </w:r>
      <w:r>
        <w:tab/>
        <w:t>section</w:t>
      </w:r>
      <w:r w:rsidR="005D0BA7">
        <w:t xml:space="preserve"> </w:t>
      </w:r>
      <w:r>
        <w:t>96 (Contravention of information discovery order).</w:t>
      </w:r>
    </w:p>
    <w:p w14:paraId="6FF7551D" w14:textId="77777777" w:rsidR="00283E38" w:rsidRDefault="00283E38">
      <w:pPr>
        <w:pStyle w:val="AH5Sec"/>
      </w:pPr>
      <w:bookmarkStart w:id="125" w:name="_Toc170989502"/>
      <w:r w:rsidRPr="006B7E5D">
        <w:rPr>
          <w:rStyle w:val="CharSectNo"/>
        </w:rPr>
        <w:t>70</w:t>
      </w:r>
      <w:r>
        <w:tab/>
        <w:t>Interim heritage order</w:t>
      </w:r>
      <w:bookmarkEnd w:id="125"/>
    </w:p>
    <w:p w14:paraId="7E89347D" w14:textId="333D8234" w:rsidR="00283E38" w:rsidRDefault="00283E38">
      <w:pPr>
        <w:pStyle w:val="Amainreturn"/>
      </w:pPr>
      <w:r>
        <w:t>The Supreme Court may make an interim heritage order under section</w:t>
      </w:r>
      <w:r w:rsidR="001446E1">
        <w:t> </w:t>
      </w:r>
      <w:r>
        <w:t>69 before deciding an application for a heritage order.</w:t>
      </w:r>
    </w:p>
    <w:p w14:paraId="70AFA275" w14:textId="77777777" w:rsidR="00283E38" w:rsidRDefault="00283E38">
      <w:pPr>
        <w:pStyle w:val="AH5Sec"/>
      </w:pPr>
      <w:bookmarkStart w:id="126" w:name="_Toc170989503"/>
      <w:r w:rsidRPr="006B7E5D">
        <w:rPr>
          <w:rStyle w:val="CharSectNo"/>
        </w:rPr>
        <w:t>71</w:t>
      </w:r>
      <w:r>
        <w:tab/>
        <w:t>Costs</w:t>
      </w:r>
      <w:bookmarkEnd w:id="126"/>
    </w:p>
    <w:p w14:paraId="1CF856DF" w14:textId="2650197B" w:rsidR="00283E38" w:rsidRDefault="00283E38">
      <w:pPr>
        <w:pStyle w:val="Amainreturn"/>
      </w:pPr>
      <w:r>
        <w:t>In deciding the amount of any costs to be awarded against a party to a proceeding under section</w:t>
      </w:r>
      <w:r w:rsidR="005D0BA7">
        <w:t xml:space="preserve"> </w:t>
      </w:r>
      <w:r>
        <w:t>69, the Supreme Court must consider the public interest in the proceeding being brought.</w:t>
      </w:r>
    </w:p>
    <w:p w14:paraId="7E295FEE" w14:textId="77777777" w:rsidR="00283E38" w:rsidRDefault="00283E38">
      <w:pPr>
        <w:pStyle w:val="AH5Sec"/>
      </w:pPr>
      <w:bookmarkStart w:id="127" w:name="_Toc170989504"/>
      <w:r w:rsidRPr="006B7E5D">
        <w:rPr>
          <w:rStyle w:val="CharSectNo"/>
        </w:rPr>
        <w:t>72</w:t>
      </w:r>
      <w:r>
        <w:tab/>
        <w:t>Security for costs etc</w:t>
      </w:r>
      <w:bookmarkEnd w:id="127"/>
    </w:p>
    <w:p w14:paraId="14523323" w14:textId="77777777" w:rsidR="00283E38" w:rsidRDefault="00283E38">
      <w:pPr>
        <w:pStyle w:val="Amainreturn"/>
      </w:pPr>
      <w:r>
        <w:t>The Supreme Court may order an applicant for a heritage order to give—</w:t>
      </w:r>
    </w:p>
    <w:p w14:paraId="30807AFD" w14:textId="77777777" w:rsidR="00283E38" w:rsidRDefault="00283E38">
      <w:pPr>
        <w:pStyle w:val="Apara"/>
      </w:pPr>
      <w:r>
        <w:tab/>
        <w:t>(a)</w:t>
      </w:r>
      <w:r>
        <w:tab/>
        <w:t>security for the payment of costs that may be awarded against the applicant if the application is subsequently dismissed; or</w:t>
      </w:r>
    </w:p>
    <w:p w14:paraId="4BFB1B5E" w14:textId="74F49879" w:rsidR="00283E38" w:rsidRDefault="00283E38">
      <w:pPr>
        <w:pStyle w:val="Apara"/>
      </w:pPr>
      <w:r>
        <w:tab/>
        <w:t>(b)</w:t>
      </w:r>
      <w:r>
        <w:tab/>
        <w:t>an undertaking about the payment of any amount that may be awarded against the applicant under section</w:t>
      </w:r>
      <w:r w:rsidR="005D0BA7">
        <w:t xml:space="preserve"> </w:t>
      </w:r>
      <w:r>
        <w:t>73.</w:t>
      </w:r>
    </w:p>
    <w:p w14:paraId="7B55CEB8" w14:textId="77777777" w:rsidR="00283E38" w:rsidRDefault="00283E38">
      <w:pPr>
        <w:pStyle w:val="AH5Sec"/>
      </w:pPr>
      <w:bookmarkStart w:id="128" w:name="_Toc170989505"/>
      <w:r w:rsidRPr="006B7E5D">
        <w:rPr>
          <w:rStyle w:val="CharSectNo"/>
        </w:rPr>
        <w:lastRenderedPageBreak/>
        <w:t>73</w:t>
      </w:r>
      <w:r>
        <w:tab/>
        <w:t>Respondent’s loss etc in relation to heritage order proceedings</w:t>
      </w:r>
      <w:bookmarkEnd w:id="128"/>
    </w:p>
    <w:p w14:paraId="25E8666D" w14:textId="77777777" w:rsidR="00283E38" w:rsidRDefault="00283E38">
      <w:pPr>
        <w:pStyle w:val="Amain"/>
      </w:pPr>
      <w:r>
        <w:tab/>
        <w:t>(1)</w:t>
      </w:r>
      <w:r>
        <w:tab/>
        <w:t>This section applies if, on an application for a heritage order claiming a contravention of a defined offence provision, the Supreme Court is satisfied that—</w:t>
      </w:r>
    </w:p>
    <w:p w14:paraId="5FAE278E" w14:textId="77777777" w:rsidR="00283E38" w:rsidRDefault="00283E38">
      <w:pPr>
        <w:pStyle w:val="Apara"/>
      </w:pPr>
      <w:r>
        <w:tab/>
        <w:t>(a)</w:t>
      </w:r>
      <w:r>
        <w:tab/>
        <w:t>there has not been a contravention of the provision by the respondent; and</w:t>
      </w:r>
    </w:p>
    <w:p w14:paraId="37306920" w14:textId="77777777" w:rsidR="00283E38" w:rsidRDefault="00283E38">
      <w:pPr>
        <w:pStyle w:val="Apara"/>
      </w:pPr>
      <w:r>
        <w:tab/>
        <w:t>(b)</w:t>
      </w:r>
      <w:r>
        <w:tab/>
        <w:t>the respondent has suffered loss or damage because of the making of the application; and</w:t>
      </w:r>
    </w:p>
    <w:p w14:paraId="573DB1BD" w14:textId="77777777" w:rsidR="00283E38" w:rsidRDefault="00283E38">
      <w:pPr>
        <w:pStyle w:val="Apara"/>
      </w:pPr>
      <w:r>
        <w:tab/>
        <w:t>(c)</w:t>
      </w:r>
      <w:r>
        <w:tab/>
        <w:t>in the circumstances it is appropriate to make an order under this section.</w:t>
      </w:r>
    </w:p>
    <w:p w14:paraId="74D87394" w14:textId="77777777" w:rsidR="00283E38" w:rsidRDefault="00283E38">
      <w:pPr>
        <w:pStyle w:val="Amain"/>
      </w:pPr>
      <w:r>
        <w:tab/>
        <w:t>(2)</w:t>
      </w:r>
      <w:r>
        <w:tab/>
        <w:t>The court may, on the application of the respondent, and in addition to any order about costs, order the applicant to pay the respondent an amount, decided by the court, to compensate the respondent for the loss or damage suffered by the respondent.</w:t>
      </w:r>
    </w:p>
    <w:p w14:paraId="2ED6DF64" w14:textId="77777777" w:rsidR="00283E38" w:rsidRDefault="00283E38" w:rsidP="001446E1">
      <w:pPr>
        <w:pStyle w:val="Amain"/>
      </w:pPr>
      <w:r>
        <w:tab/>
        <w:t>(3)</w:t>
      </w:r>
      <w:r>
        <w:tab/>
        <w:t>In this section:</w:t>
      </w:r>
    </w:p>
    <w:p w14:paraId="0444C517" w14:textId="658C1ED0" w:rsidR="00283E38" w:rsidRDefault="00283E38">
      <w:pPr>
        <w:pStyle w:val="aDef"/>
      </w:pPr>
      <w:r w:rsidRPr="00CF41FA">
        <w:rPr>
          <w:rStyle w:val="charBoldItals"/>
        </w:rPr>
        <w:t>defined offence provision</w:t>
      </w:r>
      <w:r>
        <w:t>—see section</w:t>
      </w:r>
      <w:r w:rsidR="005D0BA7">
        <w:t xml:space="preserve"> </w:t>
      </w:r>
      <w:r>
        <w:t>69 (3).</w:t>
      </w:r>
    </w:p>
    <w:p w14:paraId="5D49BAF3" w14:textId="77777777" w:rsidR="00283E38" w:rsidRDefault="00283E38">
      <w:pPr>
        <w:pStyle w:val="PageBreak"/>
        <w:rPr>
          <w:color w:val="000000"/>
        </w:rPr>
      </w:pPr>
      <w:r>
        <w:rPr>
          <w:color w:val="000000"/>
        </w:rPr>
        <w:br w:type="page"/>
      </w:r>
    </w:p>
    <w:p w14:paraId="7095F3EF" w14:textId="77777777" w:rsidR="00283E38" w:rsidRPr="006B7E5D" w:rsidRDefault="00283E38">
      <w:pPr>
        <w:pStyle w:val="AH2Part"/>
      </w:pPr>
      <w:bookmarkStart w:id="129" w:name="_Toc170989506"/>
      <w:r w:rsidRPr="006B7E5D">
        <w:rPr>
          <w:rStyle w:val="CharPartNo"/>
        </w:rPr>
        <w:lastRenderedPageBreak/>
        <w:t>Part 13</w:t>
      </w:r>
      <w:r>
        <w:tab/>
      </w:r>
      <w:r w:rsidRPr="006B7E5D">
        <w:rPr>
          <w:rStyle w:val="CharPartText"/>
        </w:rPr>
        <w:t>Heritage offences</w:t>
      </w:r>
      <w:bookmarkEnd w:id="129"/>
    </w:p>
    <w:p w14:paraId="43BC1B19" w14:textId="77777777" w:rsidR="00283E38" w:rsidRDefault="00283E38">
      <w:pPr>
        <w:pStyle w:val="Placeholder"/>
        <w:rPr>
          <w:color w:val="000000"/>
        </w:rPr>
      </w:pPr>
    </w:p>
    <w:p w14:paraId="226870EA" w14:textId="77777777" w:rsidR="00283E38" w:rsidRDefault="00283E38">
      <w:pPr>
        <w:pStyle w:val="AH5Sec"/>
        <w:rPr>
          <w:color w:val="000000"/>
        </w:rPr>
      </w:pPr>
      <w:bookmarkStart w:id="130" w:name="_Toc170989507"/>
      <w:r w:rsidRPr="006B7E5D">
        <w:rPr>
          <w:rStyle w:val="CharSectNo"/>
        </w:rPr>
        <w:t>74</w:t>
      </w:r>
      <w:r>
        <w:rPr>
          <w:color w:val="000000"/>
        </w:rPr>
        <w:tab/>
        <w:t>Diminishing heritage significance of place or object</w:t>
      </w:r>
      <w:bookmarkEnd w:id="130"/>
    </w:p>
    <w:p w14:paraId="1BC08AE4" w14:textId="77777777" w:rsidR="00283E38" w:rsidRDefault="00283E38">
      <w:pPr>
        <w:pStyle w:val="Amain"/>
      </w:pPr>
      <w:r>
        <w:tab/>
        <w:t>(1)</w:t>
      </w:r>
      <w:r>
        <w:tab/>
        <w:t>A person commits an offence if the person—</w:t>
      </w:r>
    </w:p>
    <w:p w14:paraId="449D040D" w14:textId="77777777" w:rsidR="00283E38" w:rsidRDefault="00283E38">
      <w:pPr>
        <w:pStyle w:val="Apara"/>
      </w:pPr>
      <w:r>
        <w:tab/>
        <w:t>(a)</w:t>
      </w:r>
      <w:r>
        <w:tab/>
        <w:t>engages in conduct that diminishes the heritage significance of a place or object; and</w:t>
      </w:r>
    </w:p>
    <w:p w14:paraId="56B13B8A" w14:textId="77777777" w:rsidR="00283E38" w:rsidRDefault="00283E38">
      <w:pPr>
        <w:pStyle w:val="Apara"/>
      </w:pPr>
      <w:r>
        <w:tab/>
        <w:t>(b)</w:t>
      </w:r>
      <w:r>
        <w:tab/>
        <w:t>is reckless about whether the conduct would diminish the heritage significance of the place or object.</w:t>
      </w:r>
    </w:p>
    <w:p w14:paraId="68460EA6" w14:textId="77777777" w:rsidR="00283E38" w:rsidRDefault="00283E38">
      <w:pPr>
        <w:pStyle w:val="Penalty"/>
      </w:pPr>
      <w:r>
        <w:t>Maximum penalty:  1 000 penalty units.</w:t>
      </w:r>
    </w:p>
    <w:p w14:paraId="62ACD743" w14:textId="77777777" w:rsidR="00283E38" w:rsidRDefault="00283E38">
      <w:pPr>
        <w:pStyle w:val="Amain"/>
      </w:pPr>
      <w:r>
        <w:tab/>
        <w:t>(2)</w:t>
      </w:r>
      <w:r>
        <w:tab/>
        <w:t>A person commits an offence if the person—</w:t>
      </w:r>
    </w:p>
    <w:p w14:paraId="1BCB00D4" w14:textId="77777777" w:rsidR="00283E38" w:rsidRDefault="00283E38">
      <w:pPr>
        <w:pStyle w:val="Apara"/>
      </w:pPr>
      <w:r>
        <w:tab/>
        <w:t>(a)</w:t>
      </w:r>
      <w:r>
        <w:tab/>
        <w:t>engages in conduct that diminishes the heritage significance of a place or object; and</w:t>
      </w:r>
    </w:p>
    <w:p w14:paraId="55EB9689" w14:textId="77777777" w:rsidR="00283E38" w:rsidRDefault="00283E38" w:rsidP="001446E1">
      <w:pPr>
        <w:pStyle w:val="Apara"/>
      </w:pPr>
      <w:r>
        <w:tab/>
        <w:t>(b)</w:t>
      </w:r>
      <w:r>
        <w:tab/>
        <w:t>is negligent about whether the conduct would diminish the heritage significance of the place or object.</w:t>
      </w:r>
    </w:p>
    <w:p w14:paraId="49FAF796" w14:textId="77777777" w:rsidR="00283E38" w:rsidRDefault="00283E38">
      <w:pPr>
        <w:pStyle w:val="Penalty"/>
      </w:pPr>
      <w:r>
        <w:t>Maximum penalty:  500 penalty units.</w:t>
      </w:r>
    </w:p>
    <w:p w14:paraId="3BF90BF6" w14:textId="77777777" w:rsidR="00283E38" w:rsidRDefault="00283E38" w:rsidP="001446E1">
      <w:pPr>
        <w:pStyle w:val="Amain"/>
      </w:pPr>
      <w:r>
        <w:tab/>
        <w:t>(3)</w:t>
      </w:r>
      <w:r>
        <w:tab/>
        <w:t>A person commits an offence if the person engages in conduct that diminishes the heritage significance of a place or object.</w:t>
      </w:r>
    </w:p>
    <w:p w14:paraId="5C4CA75E" w14:textId="77777777" w:rsidR="00283E38" w:rsidRDefault="00283E38">
      <w:pPr>
        <w:pStyle w:val="Penalty"/>
      </w:pPr>
      <w:r>
        <w:t>Maximum penalty:  100 penalty units.</w:t>
      </w:r>
    </w:p>
    <w:p w14:paraId="03BDBA89" w14:textId="120A3FB4" w:rsidR="00283E38" w:rsidRDefault="00283E38">
      <w:pPr>
        <w:pStyle w:val="Amain"/>
      </w:pPr>
      <w:r>
        <w:tab/>
        <w:t>(4)</w:t>
      </w:r>
      <w:r>
        <w:tab/>
        <w:t>A</w:t>
      </w:r>
      <w:r w:rsidR="0020014C">
        <w:t>n</w:t>
      </w:r>
      <w:r>
        <w:t xml:space="preserve"> offence against subsection</w:t>
      </w:r>
      <w:r w:rsidR="005D0BA7">
        <w:t xml:space="preserve"> </w:t>
      </w:r>
      <w:r>
        <w:t>(3) is a strict liability offence.</w:t>
      </w:r>
    </w:p>
    <w:p w14:paraId="20A9D723" w14:textId="77777777" w:rsidR="00C5465B" w:rsidRPr="00E14A6A" w:rsidRDefault="00C5465B" w:rsidP="00C5465B">
      <w:pPr>
        <w:pStyle w:val="Amain"/>
      </w:pPr>
      <w:r w:rsidRPr="00E14A6A">
        <w:tab/>
        <w:t>(5)</w:t>
      </w:r>
      <w:r w:rsidRPr="00E14A6A">
        <w:tab/>
        <w:t>In this section:</w:t>
      </w:r>
    </w:p>
    <w:p w14:paraId="2EAF2A7D" w14:textId="77777777" w:rsidR="00C5465B" w:rsidRPr="00E14A6A" w:rsidRDefault="00C5465B" w:rsidP="00C5465B">
      <w:pPr>
        <w:pStyle w:val="aDef"/>
        <w:numPr>
          <w:ilvl w:val="5"/>
          <w:numId w:val="0"/>
        </w:numPr>
        <w:ind w:left="1100"/>
      </w:pPr>
      <w:r w:rsidRPr="00E14A6A">
        <w:rPr>
          <w:rStyle w:val="charBoldItals"/>
        </w:rPr>
        <w:t>place or object</w:t>
      </w:r>
      <w:r w:rsidRPr="00E14A6A">
        <w:t>—</w:t>
      </w:r>
    </w:p>
    <w:p w14:paraId="10FDCFE9" w14:textId="77777777" w:rsidR="00C5465B" w:rsidRPr="00E14A6A" w:rsidRDefault="00C5465B" w:rsidP="00C5465B">
      <w:pPr>
        <w:pStyle w:val="aDefpara"/>
      </w:pPr>
      <w:r w:rsidRPr="00E14A6A">
        <w:tab/>
        <w:t>(a)</w:t>
      </w:r>
      <w:r w:rsidRPr="00E14A6A">
        <w:tab/>
        <w:t>means a place or object that is registered; but</w:t>
      </w:r>
    </w:p>
    <w:p w14:paraId="741DD098" w14:textId="77777777" w:rsidR="00C5465B" w:rsidRPr="00E14A6A" w:rsidRDefault="00C5465B" w:rsidP="001446E1">
      <w:pPr>
        <w:pStyle w:val="aDefpara"/>
      </w:pPr>
      <w:r w:rsidRPr="00E14A6A">
        <w:tab/>
        <w:t>(b)</w:t>
      </w:r>
      <w:r w:rsidRPr="00E14A6A">
        <w:tab/>
        <w:t>does not include an Aboriginal place or an Aboriginal object.</w:t>
      </w:r>
    </w:p>
    <w:p w14:paraId="36D844D7" w14:textId="77777777" w:rsidR="00C5465B" w:rsidRPr="00E14A6A" w:rsidRDefault="00C5465B" w:rsidP="00C5465B">
      <w:pPr>
        <w:pStyle w:val="aNote"/>
      </w:pPr>
      <w:r w:rsidRPr="00E14A6A">
        <w:rPr>
          <w:rStyle w:val="charItals"/>
        </w:rPr>
        <w:t>Note</w:t>
      </w:r>
      <w:r w:rsidRPr="00E14A6A">
        <w:rPr>
          <w:rStyle w:val="charItals"/>
        </w:rPr>
        <w:tab/>
      </w:r>
      <w:r w:rsidRPr="00E14A6A">
        <w:t>A registered place or object includes a provisionally registered place or object (see s 11).</w:t>
      </w:r>
    </w:p>
    <w:p w14:paraId="21D5BC0E" w14:textId="77777777" w:rsidR="00283E38" w:rsidRDefault="00283E38">
      <w:pPr>
        <w:pStyle w:val="AH5Sec"/>
        <w:rPr>
          <w:color w:val="000000"/>
        </w:rPr>
      </w:pPr>
      <w:bookmarkStart w:id="131" w:name="_Toc170989508"/>
      <w:r w:rsidRPr="006B7E5D">
        <w:rPr>
          <w:rStyle w:val="CharSectNo"/>
        </w:rPr>
        <w:lastRenderedPageBreak/>
        <w:t>75</w:t>
      </w:r>
      <w:r>
        <w:rPr>
          <w:color w:val="000000"/>
        </w:rPr>
        <w:tab/>
        <w:t>Damaging Aboriginal place or object</w:t>
      </w:r>
      <w:bookmarkEnd w:id="131"/>
    </w:p>
    <w:p w14:paraId="1F9C37A9" w14:textId="77777777" w:rsidR="00283E38" w:rsidRDefault="00283E38">
      <w:pPr>
        <w:pStyle w:val="Amain"/>
      </w:pPr>
      <w:r>
        <w:tab/>
        <w:t>(1)</w:t>
      </w:r>
      <w:r>
        <w:tab/>
        <w:t>A person commits an offence if the person—</w:t>
      </w:r>
    </w:p>
    <w:p w14:paraId="47100850" w14:textId="77777777" w:rsidR="00283E38" w:rsidRDefault="00283E38">
      <w:pPr>
        <w:pStyle w:val="Apara"/>
      </w:pPr>
      <w:r>
        <w:tab/>
        <w:t>(a)</w:t>
      </w:r>
      <w:r>
        <w:tab/>
        <w:t>engages in conduct that causes damage to an Aboriginal place or object; and</w:t>
      </w:r>
    </w:p>
    <w:p w14:paraId="4D1BCE90" w14:textId="77777777" w:rsidR="00283E38" w:rsidRDefault="00283E38" w:rsidP="001446E1">
      <w:pPr>
        <w:pStyle w:val="Apara"/>
      </w:pPr>
      <w:r>
        <w:tab/>
        <w:t>(b)</w:t>
      </w:r>
      <w:r>
        <w:tab/>
        <w:t>is reckless about whether the conduct would cause damage to the Aboriginal place or object.</w:t>
      </w:r>
    </w:p>
    <w:p w14:paraId="3ED03A90" w14:textId="77777777" w:rsidR="00283E38" w:rsidRDefault="00283E38">
      <w:pPr>
        <w:pStyle w:val="Penalty"/>
      </w:pPr>
      <w:r>
        <w:t>Maximum penalty:  1 000 penalty units.</w:t>
      </w:r>
    </w:p>
    <w:p w14:paraId="55636E64" w14:textId="77777777" w:rsidR="00283E38" w:rsidRDefault="00283E38">
      <w:pPr>
        <w:pStyle w:val="Amain"/>
      </w:pPr>
      <w:r>
        <w:tab/>
        <w:t>(2)</w:t>
      </w:r>
      <w:r>
        <w:tab/>
        <w:t>A person commits an offence if the person—</w:t>
      </w:r>
    </w:p>
    <w:p w14:paraId="628EE87D" w14:textId="77777777" w:rsidR="00283E38" w:rsidRDefault="00283E38">
      <w:pPr>
        <w:pStyle w:val="Apara"/>
      </w:pPr>
      <w:r>
        <w:tab/>
        <w:t>(a)</w:t>
      </w:r>
      <w:r>
        <w:tab/>
        <w:t>engages in conduct that causes damage to an Aboriginal place or object; and</w:t>
      </w:r>
    </w:p>
    <w:p w14:paraId="1F79EE69" w14:textId="77777777" w:rsidR="00283E38" w:rsidRDefault="00283E38">
      <w:pPr>
        <w:pStyle w:val="Apara"/>
      </w:pPr>
      <w:r>
        <w:tab/>
        <w:t>(b)</w:t>
      </w:r>
      <w:r>
        <w:tab/>
        <w:t>is negligent about whether the conduct would cause damage to the Aboriginal place or object.</w:t>
      </w:r>
    </w:p>
    <w:p w14:paraId="23BBF44F" w14:textId="77777777" w:rsidR="00283E38" w:rsidRDefault="00283E38">
      <w:pPr>
        <w:pStyle w:val="Penalty"/>
      </w:pPr>
      <w:r>
        <w:t>Maximum penalty:  500 penalty units.</w:t>
      </w:r>
    </w:p>
    <w:p w14:paraId="7C983D15" w14:textId="77777777" w:rsidR="00283E38" w:rsidRDefault="00283E38">
      <w:pPr>
        <w:pStyle w:val="Amain"/>
      </w:pPr>
      <w:r>
        <w:tab/>
        <w:t>(3)</w:t>
      </w:r>
      <w:r>
        <w:tab/>
        <w:t>A person commits an offence if the person engages in conduct that causes damage to an Aboriginal place or object.</w:t>
      </w:r>
    </w:p>
    <w:p w14:paraId="776C4C48" w14:textId="77777777" w:rsidR="00283E38" w:rsidRDefault="00283E38">
      <w:pPr>
        <w:pStyle w:val="Penalty"/>
      </w:pPr>
      <w:r>
        <w:t>Maximum penalty:  100 penalty units.</w:t>
      </w:r>
    </w:p>
    <w:p w14:paraId="10B75787" w14:textId="1B823D39" w:rsidR="00283E38" w:rsidRDefault="00283E38">
      <w:pPr>
        <w:pStyle w:val="Amain"/>
      </w:pPr>
      <w:r>
        <w:tab/>
        <w:t>(4)</w:t>
      </w:r>
      <w:r>
        <w:tab/>
        <w:t>A</w:t>
      </w:r>
      <w:r w:rsidR="0020014C">
        <w:t>n</w:t>
      </w:r>
      <w:r>
        <w:t xml:space="preserve"> offence against subsection</w:t>
      </w:r>
      <w:r w:rsidR="005D0BA7">
        <w:t xml:space="preserve"> </w:t>
      </w:r>
      <w:r>
        <w:t>(3) is a strict liability offence.</w:t>
      </w:r>
    </w:p>
    <w:p w14:paraId="64A582C6" w14:textId="77777777" w:rsidR="00283E38" w:rsidRDefault="00283E38" w:rsidP="001446E1">
      <w:pPr>
        <w:pStyle w:val="Amain"/>
      </w:pPr>
      <w:r>
        <w:tab/>
        <w:t>(5)</w:t>
      </w:r>
      <w:r>
        <w:tab/>
        <w:t>In this section:</w:t>
      </w:r>
    </w:p>
    <w:p w14:paraId="3C96D0A1" w14:textId="77777777" w:rsidR="00283E38" w:rsidRDefault="00283E38">
      <w:pPr>
        <w:pStyle w:val="aDef"/>
      </w:pPr>
      <w:r w:rsidRPr="00CF41FA">
        <w:rPr>
          <w:rStyle w:val="charBoldItals"/>
        </w:rPr>
        <w:t>cause damage</w:t>
      </w:r>
      <w:r>
        <w:t xml:space="preserve"> includes disturb and destroy. </w:t>
      </w:r>
    </w:p>
    <w:p w14:paraId="00CE7D25" w14:textId="77777777" w:rsidR="00283E38" w:rsidRDefault="00283E38">
      <w:pPr>
        <w:pStyle w:val="AH5Sec"/>
      </w:pPr>
      <w:bookmarkStart w:id="132" w:name="_Toc170989509"/>
      <w:r w:rsidRPr="006B7E5D">
        <w:rPr>
          <w:rStyle w:val="CharSectNo"/>
        </w:rPr>
        <w:t>76</w:t>
      </w:r>
      <w:r>
        <w:tab/>
        <w:t>Exceptions to part 13 offences</w:t>
      </w:r>
      <w:bookmarkEnd w:id="132"/>
    </w:p>
    <w:p w14:paraId="0CA3A0F4" w14:textId="77777777" w:rsidR="00283E38" w:rsidRDefault="00283E38" w:rsidP="001446E1">
      <w:pPr>
        <w:pStyle w:val="Amain"/>
      </w:pPr>
      <w:r>
        <w:tab/>
        <w:t>(1)</w:t>
      </w:r>
      <w:r>
        <w:tab/>
        <w:t>In this section:</w:t>
      </w:r>
    </w:p>
    <w:p w14:paraId="7C626011" w14:textId="5F86BDFB" w:rsidR="00283E38" w:rsidRDefault="00283E38" w:rsidP="001446E1">
      <w:pPr>
        <w:pStyle w:val="aDef"/>
      </w:pPr>
      <w:r w:rsidRPr="00CF41FA">
        <w:rPr>
          <w:rStyle w:val="charBoldItals"/>
        </w:rPr>
        <w:t>authorised</w:t>
      </w:r>
      <w:r>
        <w:t>—see</w:t>
      </w:r>
      <w:r w:rsidR="00993CC4">
        <w:t xml:space="preserve"> the</w:t>
      </w:r>
      <w:r>
        <w:t xml:space="preserve"> </w:t>
      </w:r>
      <w:hyperlink r:id="rId122" w:tooltip="A2001-14" w:history="1">
        <w:r w:rsidR="00CF41FA" w:rsidRPr="00CF41FA">
          <w:rPr>
            <w:rStyle w:val="charCitHyperlinkAbbrev"/>
          </w:rPr>
          <w:t>Legislation Act</w:t>
        </w:r>
      </w:hyperlink>
      <w:r>
        <w:t>, section 121 (6).</w:t>
      </w:r>
    </w:p>
    <w:p w14:paraId="650C770E" w14:textId="77B973D7" w:rsidR="006E4710" w:rsidRPr="001163FE" w:rsidRDefault="006E4710" w:rsidP="001446E1">
      <w:pPr>
        <w:pStyle w:val="aDef"/>
      </w:pPr>
      <w:r w:rsidRPr="001163FE">
        <w:rPr>
          <w:rStyle w:val="charBoldItals"/>
        </w:rPr>
        <w:t>conservation officer</w:t>
      </w:r>
      <w:r w:rsidRPr="001163FE">
        <w:t xml:space="preserve">—see the </w:t>
      </w:r>
      <w:hyperlink r:id="rId123" w:tooltip="A2014-59" w:history="1">
        <w:r w:rsidRPr="006E4710">
          <w:rPr>
            <w:rStyle w:val="charCitHyperlinkItal"/>
          </w:rPr>
          <w:t>Nature Conservation Act</w:t>
        </w:r>
        <w:r w:rsidR="005D0BA7">
          <w:rPr>
            <w:rStyle w:val="charCitHyperlinkItal"/>
          </w:rPr>
          <w:t xml:space="preserve"> </w:t>
        </w:r>
        <w:r w:rsidRPr="006E4710">
          <w:rPr>
            <w:rStyle w:val="charCitHyperlinkItal"/>
          </w:rPr>
          <w:t>2014</w:t>
        </w:r>
      </w:hyperlink>
      <w:r w:rsidRPr="001163FE">
        <w:t>, dictionary.</w:t>
      </w:r>
    </w:p>
    <w:p w14:paraId="2A403485" w14:textId="77777777" w:rsidR="00283E38" w:rsidRDefault="00283E38" w:rsidP="005A7B44">
      <w:pPr>
        <w:pStyle w:val="aDef"/>
        <w:keepNext/>
        <w:rPr>
          <w:color w:val="000000"/>
        </w:rPr>
      </w:pPr>
      <w:r w:rsidRPr="00CF41FA">
        <w:rPr>
          <w:rStyle w:val="charBoldItals"/>
        </w:rPr>
        <w:lastRenderedPageBreak/>
        <w:t>governmental officer</w:t>
      </w:r>
      <w:r>
        <w:rPr>
          <w:color w:val="000000"/>
        </w:rPr>
        <w:t xml:space="preserve"> means—</w:t>
      </w:r>
    </w:p>
    <w:p w14:paraId="7C2BA363" w14:textId="77777777" w:rsidR="00283E38" w:rsidRDefault="00283E38">
      <w:pPr>
        <w:pStyle w:val="Apara"/>
      </w:pPr>
      <w:r>
        <w:tab/>
        <w:t>(a)</w:t>
      </w:r>
      <w:r>
        <w:tab/>
        <w:t>a public servant or conservation officer; or</w:t>
      </w:r>
    </w:p>
    <w:p w14:paraId="3127FB56" w14:textId="77777777" w:rsidR="00283E38" w:rsidRDefault="00283E38">
      <w:pPr>
        <w:pStyle w:val="Apara"/>
      </w:pPr>
      <w:r>
        <w:tab/>
        <w:t>(b)</w:t>
      </w:r>
      <w:r>
        <w:tab/>
        <w:t>a person declared under subsection (3) to be a governmental officer.</w:t>
      </w:r>
    </w:p>
    <w:p w14:paraId="65E1DB25" w14:textId="33512399" w:rsidR="00283E38" w:rsidRDefault="00283E38" w:rsidP="001446E1">
      <w:pPr>
        <w:pStyle w:val="Amain"/>
      </w:pPr>
      <w:r>
        <w:tab/>
        <w:t>(2)</w:t>
      </w:r>
      <w:r>
        <w:tab/>
        <w:t>Section</w:t>
      </w:r>
      <w:r w:rsidR="005D0BA7">
        <w:t xml:space="preserve"> </w:t>
      </w:r>
      <w:r>
        <w:t>74 and section</w:t>
      </w:r>
      <w:r w:rsidR="005D0BA7">
        <w:t xml:space="preserve"> </w:t>
      </w:r>
      <w:r>
        <w:t>75 do not apply to—</w:t>
      </w:r>
    </w:p>
    <w:p w14:paraId="24A11088" w14:textId="77777777" w:rsidR="00283E38" w:rsidRDefault="00283E38" w:rsidP="001446E1">
      <w:pPr>
        <w:pStyle w:val="Apara"/>
      </w:pPr>
      <w:r>
        <w:tab/>
        <w:t>(a)</w:t>
      </w:r>
      <w:r>
        <w:tab/>
        <w:t>engaging in conduct in accordance with any of the following:</w:t>
      </w:r>
    </w:p>
    <w:p w14:paraId="5203EF12" w14:textId="77777777" w:rsidR="00283E38" w:rsidRDefault="00283E38">
      <w:pPr>
        <w:pStyle w:val="Asubpara"/>
      </w:pPr>
      <w:r>
        <w:tab/>
        <w:t>(i)</w:t>
      </w:r>
      <w:r>
        <w:tab/>
        <w:t>a heritage guideline;</w:t>
      </w:r>
    </w:p>
    <w:p w14:paraId="7BF7722F" w14:textId="77777777" w:rsidR="00283E38" w:rsidRDefault="00283E38">
      <w:pPr>
        <w:pStyle w:val="Asubpara"/>
      </w:pPr>
      <w:r>
        <w:tab/>
        <w:t>(ii)</w:t>
      </w:r>
      <w:r>
        <w:tab/>
        <w:t>a heritage direction;</w:t>
      </w:r>
    </w:p>
    <w:p w14:paraId="5EE45D73" w14:textId="77777777" w:rsidR="00993CC4" w:rsidRPr="00F40999" w:rsidRDefault="00993CC4" w:rsidP="00993CC4">
      <w:pPr>
        <w:pStyle w:val="Asubpara"/>
      </w:pPr>
      <w:r w:rsidRPr="00F40999">
        <w:tab/>
        <w:t>(ii</w:t>
      </w:r>
      <w:r>
        <w:t>i</w:t>
      </w:r>
      <w:r w:rsidRPr="00F40999">
        <w:t>)</w:t>
      </w:r>
      <w:r w:rsidRPr="00F40999">
        <w:tab/>
        <w:t>a repair damage direction;</w:t>
      </w:r>
    </w:p>
    <w:p w14:paraId="79E1DFAA" w14:textId="77777777" w:rsidR="00283E38" w:rsidRDefault="00283E38">
      <w:pPr>
        <w:pStyle w:val="Asubpara"/>
      </w:pPr>
      <w:r>
        <w:tab/>
        <w:t>(i</w:t>
      </w:r>
      <w:r w:rsidR="00993CC4">
        <w:t>v</w:t>
      </w:r>
      <w:r>
        <w:t>)</w:t>
      </w:r>
      <w:r>
        <w:tab/>
        <w:t>a heritage agreement;</w:t>
      </w:r>
    </w:p>
    <w:p w14:paraId="694E6342" w14:textId="77777777" w:rsidR="00283E38" w:rsidRDefault="00283E38">
      <w:pPr>
        <w:pStyle w:val="Asubpara"/>
      </w:pPr>
      <w:r>
        <w:tab/>
        <w:t>(v)</w:t>
      </w:r>
      <w:r>
        <w:tab/>
        <w:t>a conservation management plan approved by the council;</w:t>
      </w:r>
    </w:p>
    <w:p w14:paraId="7F42C765" w14:textId="66614200" w:rsidR="00283E38" w:rsidRDefault="00283E38">
      <w:pPr>
        <w:pStyle w:val="Asubpara"/>
      </w:pPr>
      <w:r>
        <w:tab/>
        <w:t>(v</w:t>
      </w:r>
      <w:r w:rsidR="00993CC4">
        <w:t>i</w:t>
      </w:r>
      <w:r>
        <w:t>)</w:t>
      </w:r>
      <w:r>
        <w:tab/>
        <w:t xml:space="preserve">development approval under the </w:t>
      </w:r>
      <w:hyperlink r:id="rId124" w:tooltip="A2023-18" w:history="1">
        <w:r w:rsidR="0034329E" w:rsidRPr="004E4BF5">
          <w:rPr>
            <w:rStyle w:val="charCitHyperlinkItal"/>
          </w:rPr>
          <w:t>Planning Act</w:t>
        </w:r>
        <w:r w:rsidR="005D0BA7">
          <w:rPr>
            <w:rStyle w:val="charCitHyperlinkItal"/>
          </w:rPr>
          <w:t xml:space="preserve"> </w:t>
        </w:r>
        <w:r w:rsidR="0034329E" w:rsidRPr="004E4BF5">
          <w:rPr>
            <w:rStyle w:val="charCitHyperlinkItal"/>
          </w:rPr>
          <w:t>2023</w:t>
        </w:r>
      </w:hyperlink>
      <w:r w:rsidR="0034329E" w:rsidRPr="006F27A9">
        <w:t>, chapter</w:t>
      </w:r>
      <w:r w:rsidR="0034329E">
        <w:t xml:space="preserve"> </w:t>
      </w:r>
      <w:r w:rsidR="0034329E" w:rsidRPr="006F27A9">
        <w:t>7</w:t>
      </w:r>
      <w:r>
        <w:t>;</w:t>
      </w:r>
    </w:p>
    <w:p w14:paraId="3FE86786" w14:textId="77777777" w:rsidR="00C5465B" w:rsidRPr="00E14A6A" w:rsidRDefault="00C5465B" w:rsidP="00C5465B">
      <w:pPr>
        <w:pStyle w:val="Asubpara"/>
      </w:pPr>
      <w:r w:rsidRPr="00E14A6A">
        <w:tab/>
        <w:t>(vi</w:t>
      </w:r>
      <w:r w:rsidR="00993CC4">
        <w:t>i</w:t>
      </w:r>
      <w:r w:rsidRPr="00E14A6A">
        <w:t>)</w:t>
      </w:r>
      <w:r w:rsidRPr="00E14A6A">
        <w:tab/>
        <w:t>an excavation permit;</w:t>
      </w:r>
    </w:p>
    <w:p w14:paraId="51D86701" w14:textId="77777777" w:rsidR="00C5465B" w:rsidRPr="00E14A6A" w:rsidRDefault="00C5465B" w:rsidP="00C5465B">
      <w:pPr>
        <w:pStyle w:val="Asubpara"/>
      </w:pPr>
      <w:r w:rsidRPr="00E14A6A">
        <w:tab/>
        <w:t>(vii</w:t>
      </w:r>
      <w:r w:rsidR="00993CC4">
        <w:t>i</w:t>
      </w:r>
      <w:r w:rsidRPr="00E14A6A">
        <w:t>)</w:t>
      </w:r>
      <w:r w:rsidRPr="00E14A6A">
        <w:tab/>
        <w:t>a statement of heritage effect approved by the council</w:t>
      </w:r>
      <w:r w:rsidR="000C0684">
        <w:t>; or</w:t>
      </w:r>
    </w:p>
    <w:p w14:paraId="75F47DB5" w14:textId="77777777" w:rsidR="00283E38" w:rsidRDefault="00283E38">
      <w:pPr>
        <w:pStyle w:val="Apara"/>
      </w:pPr>
      <w:r>
        <w:tab/>
        <w:t>(b)</w:t>
      </w:r>
      <w:r>
        <w:tab/>
        <w:t>a governmental officer exercising a function for this Act or another Territory law or engaging in authorised conduct.</w:t>
      </w:r>
    </w:p>
    <w:p w14:paraId="3F877B9F" w14:textId="77777777" w:rsidR="00283E38" w:rsidRDefault="00283E38">
      <w:pPr>
        <w:pStyle w:val="Amain"/>
      </w:pPr>
      <w:r>
        <w:tab/>
        <w:t>(</w:t>
      </w:r>
      <w:r w:rsidR="00077111">
        <w:t>3)</w:t>
      </w:r>
      <w:r w:rsidR="00077111">
        <w:tab/>
        <w:t>The Minister may</w:t>
      </w:r>
      <w:r>
        <w:t xml:space="preserve"> declare a person to be a governmental officer.</w:t>
      </w:r>
    </w:p>
    <w:p w14:paraId="4B9E47C5" w14:textId="77777777" w:rsidR="00283E38" w:rsidRDefault="00283E38" w:rsidP="001446E1">
      <w:pPr>
        <w:pStyle w:val="Amain"/>
      </w:pPr>
      <w:r>
        <w:tab/>
        <w:t>(4)</w:t>
      </w:r>
      <w:r>
        <w:tab/>
        <w:t>A declaration is a notifiable instrument.</w:t>
      </w:r>
    </w:p>
    <w:p w14:paraId="12343593" w14:textId="49AB1CA9" w:rsidR="00283E38" w:rsidRDefault="00283E38">
      <w:pPr>
        <w:pStyle w:val="aNote"/>
      </w:pPr>
      <w:r w:rsidRPr="00CF41FA">
        <w:rPr>
          <w:rStyle w:val="charItals"/>
        </w:rPr>
        <w:t>Note</w:t>
      </w:r>
      <w:r w:rsidRPr="00CF41FA">
        <w:rPr>
          <w:rStyle w:val="charItals"/>
        </w:rPr>
        <w:tab/>
      </w:r>
      <w:r>
        <w:t xml:space="preserve">A notifiable instrument must be notified under the </w:t>
      </w:r>
      <w:hyperlink r:id="rId125" w:tooltip="A2001-14" w:history="1">
        <w:r w:rsidR="00CF41FA" w:rsidRPr="00CF41FA">
          <w:rPr>
            <w:rStyle w:val="charCitHyperlinkAbbrev"/>
          </w:rPr>
          <w:t>Legislation Act</w:t>
        </w:r>
      </w:hyperlink>
      <w:r>
        <w:t>.</w:t>
      </w:r>
    </w:p>
    <w:p w14:paraId="77F7F62E" w14:textId="77777777" w:rsidR="00283E38" w:rsidRDefault="00283E38">
      <w:pPr>
        <w:pStyle w:val="PageBreak"/>
        <w:rPr>
          <w:color w:val="000000"/>
        </w:rPr>
      </w:pPr>
      <w:r>
        <w:rPr>
          <w:color w:val="000000"/>
        </w:rPr>
        <w:br w:type="page"/>
      </w:r>
    </w:p>
    <w:p w14:paraId="7EAC423C" w14:textId="77777777" w:rsidR="00283E38" w:rsidRPr="006B7E5D" w:rsidRDefault="00283E38">
      <w:pPr>
        <w:pStyle w:val="AH2Part"/>
      </w:pPr>
      <w:bookmarkStart w:id="133" w:name="_Toc170989510"/>
      <w:r w:rsidRPr="006B7E5D">
        <w:rPr>
          <w:rStyle w:val="CharPartNo"/>
        </w:rPr>
        <w:lastRenderedPageBreak/>
        <w:t>Part 14</w:t>
      </w:r>
      <w:r>
        <w:tab/>
      </w:r>
      <w:r w:rsidRPr="006B7E5D">
        <w:rPr>
          <w:rStyle w:val="CharPartText"/>
        </w:rPr>
        <w:t>Enforcement</w:t>
      </w:r>
      <w:bookmarkEnd w:id="133"/>
    </w:p>
    <w:p w14:paraId="3175FDFF" w14:textId="77777777" w:rsidR="00283E38" w:rsidRPr="006B7E5D" w:rsidRDefault="00283E38">
      <w:pPr>
        <w:pStyle w:val="AH3Div"/>
      </w:pPr>
      <w:bookmarkStart w:id="134" w:name="_Toc170989511"/>
      <w:r w:rsidRPr="006B7E5D">
        <w:rPr>
          <w:rStyle w:val="CharDivNo"/>
        </w:rPr>
        <w:t>Division 14.1</w:t>
      </w:r>
      <w:r>
        <w:tab/>
      </w:r>
      <w:r w:rsidRPr="006B7E5D">
        <w:rPr>
          <w:rStyle w:val="CharDivText"/>
        </w:rPr>
        <w:t>General</w:t>
      </w:r>
      <w:bookmarkEnd w:id="134"/>
    </w:p>
    <w:p w14:paraId="169DDF67" w14:textId="77777777" w:rsidR="00283E38" w:rsidRDefault="00283E38">
      <w:pPr>
        <w:pStyle w:val="AH5Sec"/>
      </w:pPr>
      <w:bookmarkStart w:id="135" w:name="_Toc170989512"/>
      <w:r w:rsidRPr="006B7E5D">
        <w:rPr>
          <w:rStyle w:val="CharSectNo"/>
        </w:rPr>
        <w:t>77</w:t>
      </w:r>
      <w:r>
        <w:tab/>
        <w:t>Definitions for pt 14</w:t>
      </w:r>
      <w:bookmarkEnd w:id="135"/>
    </w:p>
    <w:p w14:paraId="41903BFF" w14:textId="77777777" w:rsidR="00283E38" w:rsidRDefault="00283E38" w:rsidP="001446E1">
      <w:pPr>
        <w:pStyle w:val="Amainreturn"/>
      </w:pPr>
      <w:r>
        <w:t>In this part:</w:t>
      </w:r>
    </w:p>
    <w:p w14:paraId="555A8DB6" w14:textId="77777777" w:rsidR="00283E38" w:rsidRDefault="00283E38" w:rsidP="001446E1">
      <w:pPr>
        <w:pStyle w:val="Amainreturn"/>
      </w:pPr>
      <w:r>
        <w:rPr>
          <w:rStyle w:val="charBoldItals"/>
        </w:rPr>
        <w:t>connected</w:t>
      </w:r>
      <w:r>
        <w:t xml:space="preserve">—a thing is </w:t>
      </w:r>
      <w:r>
        <w:rPr>
          <w:rStyle w:val="charBoldItals"/>
        </w:rPr>
        <w:t>connected</w:t>
      </w:r>
      <w:r>
        <w:t xml:space="preserve"> with an offence if—</w:t>
      </w:r>
    </w:p>
    <w:p w14:paraId="0DFB646C" w14:textId="77777777" w:rsidR="00283E38" w:rsidRDefault="00283E38">
      <w:pPr>
        <w:pStyle w:val="aDefpara"/>
      </w:pPr>
      <w:r>
        <w:tab/>
        <w:t>(a)</w:t>
      </w:r>
      <w:r>
        <w:tab/>
        <w:t>the offence has been committed in relation to it; or</w:t>
      </w:r>
    </w:p>
    <w:p w14:paraId="00484CE5" w14:textId="77777777" w:rsidR="00283E38" w:rsidRDefault="00283E38">
      <w:pPr>
        <w:pStyle w:val="aDefpara"/>
      </w:pPr>
      <w:r>
        <w:tab/>
        <w:t>(b)</w:t>
      </w:r>
      <w:r>
        <w:tab/>
        <w:t>it will provide evidence of the commission of the offence; or</w:t>
      </w:r>
    </w:p>
    <w:p w14:paraId="70BA8F82" w14:textId="77777777" w:rsidR="00283E38" w:rsidRDefault="00283E38">
      <w:pPr>
        <w:pStyle w:val="aDefpara"/>
      </w:pPr>
      <w:r>
        <w:tab/>
        <w:t>(c)</w:t>
      </w:r>
      <w:r>
        <w:tab/>
        <w:t>it was used, is being used, or is intended to be used, to commit the offence.</w:t>
      </w:r>
    </w:p>
    <w:p w14:paraId="40204F69" w14:textId="77777777" w:rsidR="00283E38" w:rsidRDefault="00283E38" w:rsidP="001446E1">
      <w:pPr>
        <w:pStyle w:val="aDef"/>
      </w:pPr>
      <w:r>
        <w:rPr>
          <w:rStyle w:val="charBoldItals"/>
        </w:rPr>
        <w:t>occupier</w:t>
      </w:r>
      <w:r>
        <w:t>, of premises, includes—</w:t>
      </w:r>
    </w:p>
    <w:p w14:paraId="329347A3" w14:textId="77777777" w:rsidR="00283E38" w:rsidRDefault="00283E38">
      <w:pPr>
        <w:pStyle w:val="aDefpara"/>
      </w:pPr>
      <w:r>
        <w:tab/>
        <w:t>(a)</w:t>
      </w:r>
      <w:r>
        <w:tab/>
        <w:t>a person believed, on reasonable grounds, to be an occupier of the premises; and</w:t>
      </w:r>
    </w:p>
    <w:p w14:paraId="572FFF8C" w14:textId="77777777" w:rsidR="00283E38" w:rsidRDefault="00283E38" w:rsidP="001446E1">
      <w:pPr>
        <w:pStyle w:val="aDefpara"/>
      </w:pPr>
      <w:r>
        <w:tab/>
        <w:t>(b)</w:t>
      </w:r>
      <w:r>
        <w:tab/>
        <w:t>a person apparently in charge of the premises.</w:t>
      </w:r>
    </w:p>
    <w:p w14:paraId="676B74B3" w14:textId="77777777" w:rsidR="00283E38" w:rsidRDefault="00283E38">
      <w:pPr>
        <w:pStyle w:val="aNote"/>
      </w:pPr>
      <w:r>
        <w:rPr>
          <w:rStyle w:val="charItals"/>
        </w:rPr>
        <w:t>Note</w:t>
      </w:r>
      <w:r>
        <w:rPr>
          <w:rStyle w:val="charItals"/>
        </w:rPr>
        <w:tab/>
      </w:r>
      <w:r>
        <w:t xml:space="preserve">The dictionary defines </w:t>
      </w:r>
      <w:r>
        <w:rPr>
          <w:rStyle w:val="charBoldItals"/>
        </w:rPr>
        <w:t>premises</w:t>
      </w:r>
      <w:r>
        <w:t xml:space="preserve"> as including land.</w:t>
      </w:r>
    </w:p>
    <w:p w14:paraId="2068E4E0" w14:textId="77777777" w:rsidR="00283E38" w:rsidRDefault="00283E38">
      <w:pPr>
        <w:pStyle w:val="aDef"/>
      </w:pPr>
      <w:r>
        <w:rPr>
          <w:rStyle w:val="charBoldItals"/>
        </w:rPr>
        <w:t>offence</w:t>
      </w:r>
      <w:r>
        <w:t xml:space="preserve"> includes an offence that there are reasonable grounds for believing has been, is being, or will be, committed. </w:t>
      </w:r>
    </w:p>
    <w:p w14:paraId="732123CA" w14:textId="77777777" w:rsidR="00283E38" w:rsidRDefault="00283E38">
      <w:pPr>
        <w:pStyle w:val="PageBreak"/>
      </w:pPr>
      <w:r>
        <w:br w:type="page"/>
      </w:r>
    </w:p>
    <w:p w14:paraId="5966E1FC" w14:textId="77777777" w:rsidR="00283E38" w:rsidRPr="006B7E5D" w:rsidRDefault="00283E38">
      <w:pPr>
        <w:pStyle w:val="AH3Div"/>
      </w:pPr>
      <w:bookmarkStart w:id="136" w:name="_Toc170989513"/>
      <w:r w:rsidRPr="006B7E5D">
        <w:rPr>
          <w:rStyle w:val="CharDivNo"/>
        </w:rPr>
        <w:lastRenderedPageBreak/>
        <w:t>Division 14.2</w:t>
      </w:r>
      <w:r>
        <w:tab/>
      </w:r>
      <w:r w:rsidRPr="006B7E5D">
        <w:rPr>
          <w:rStyle w:val="CharDivText"/>
        </w:rPr>
        <w:t>Authorised people</w:t>
      </w:r>
      <w:bookmarkEnd w:id="136"/>
    </w:p>
    <w:p w14:paraId="5AF86613" w14:textId="77777777" w:rsidR="00283E38" w:rsidRDefault="00283E38">
      <w:pPr>
        <w:pStyle w:val="AH5Sec"/>
      </w:pPr>
      <w:bookmarkStart w:id="137" w:name="_Toc170989514"/>
      <w:r w:rsidRPr="006B7E5D">
        <w:rPr>
          <w:rStyle w:val="CharSectNo"/>
        </w:rPr>
        <w:t>78</w:t>
      </w:r>
      <w:r>
        <w:tab/>
        <w:t>Appointment of authorised people</w:t>
      </w:r>
      <w:bookmarkEnd w:id="137"/>
    </w:p>
    <w:p w14:paraId="0670C577" w14:textId="77777777" w:rsidR="00283E38" w:rsidRDefault="00283E38" w:rsidP="001446E1">
      <w:pPr>
        <w:pStyle w:val="Amainreturn"/>
      </w:pPr>
      <w:r>
        <w:t xml:space="preserve">The </w:t>
      </w:r>
      <w:r w:rsidR="007C4F51">
        <w:t>director</w:t>
      </w:r>
      <w:r w:rsidR="007C4F51">
        <w:noBreakHyphen/>
        <w:t>general</w:t>
      </w:r>
      <w:r>
        <w:t xml:space="preserve"> may appoint a public servant to be an authorised person for this Act. </w:t>
      </w:r>
    </w:p>
    <w:p w14:paraId="2F54228D" w14:textId="2FE99884" w:rsidR="00283E38" w:rsidRDefault="00283E38">
      <w:pPr>
        <w:pStyle w:val="aNote"/>
      </w:pPr>
      <w:r w:rsidRPr="00CF41FA">
        <w:rPr>
          <w:rStyle w:val="charItals"/>
        </w:rPr>
        <w:t>Note 1</w:t>
      </w:r>
      <w:r w:rsidRPr="00CF41FA">
        <w:rPr>
          <w:rStyle w:val="charItals"/>
        </w:rPr>
        <w:tab/>
      </w:r>
      <w:r>
        <w:t xml:space="preserve">For the making of appointments (including acting appointments), see </w:t>
      </w:r>
      <w:hyperlink r:id="rId126" w:tooltip="A2001-14" w:history="1">
        <w:r w:rsidR="00CF41FA" w:rsidRPr="00CF41FA">
          <w:rPr>
            <w:rStyle w:val="charCitHyperlinkAbbrev"/>
          </w:rPr>
          <w:t>Legislation Act</w:t>
        </w:r>
      </w:hyperlink>
      <w:r>
        <w:t>, pt</w:t>
      </w:r>
      <w:r w:rsidR="005D0BA7">
        <w:t xml:space="preserve"> </w:t>
      </w:r>
      <w:r>
        <w:t>19.3.</w:t>
      </w:r>
    </w:p>
    <w:p w14:paraId="49BE372A" w14:textId="47784A58" w:rsidR="00283E38" w:rsidRDefault="00283E38">
      <w:pPr>
        <w:pStyle w:val="aNote"/>
      </w:pPr>
      <w:r w:rsidRPr="00CF41FA">
        <w:rPr>
          <w:rStyle w:val="charItals"/>
        </w:rPr>
        <w:t>Note 2</w:t>
      </w:r>
      <w:r>
        <w:tab/>
        <w:t xml:space="preserve">In particular, a person may be appointed for a particular provision of a law (see </w:t>
      </w:r>
      <w:hyperlink r:id="rId127" w:tooltip="A2001-14" w:history="1">
        <w:r w:rsidR="00CF41FA" w:rsidRPr="00CF41FA">
          <w:rPr>
            <w:rStyle w:val="charCitHyperlinkAbbrev"/>
          </w:rPr>
          <w:t>Legislation Act</w:t>
        </w:r>
      </w:hyperlink>
      <w:r>
        <w:t>, s 7 (3)) and an appointment may be made by naming a person or nominating the occupant of a position (see s</w:t>
      </w:r>
      <w:r w:rsidR="005D0BA7">
        <w:t xml:space="preserve"> </w:t>
      </w:r>
      <w:r>
        <w:t>207).</w:t>
      </w:r>
    </w:p>
    <w:p w14:paraId="21572C16" w14:textId="77777777" w:rsidR="00283E38" w:rsidRDefault="00283E38">
      <w:pPr>
        <w:pStyle w:val="AH5Sec"/>
      </w:pPr>
      <w:bookmarkStart w:id="138" w:name="_Toc170989515"/>
      <w:r w:rsidRPr="006B7E5D">
        <w:rPr>
          <w:rStyle w:val="CharSectNo"/>
        </w:rPr>
        <w:t>79</w:t>
      </w:r>
      <w:r>
        <w:tab/>
        <w:t>Identity cards</w:t>
      </w:r>
      <w:bookmarkEnd w:id="138"/>
    </w:p>
    <w:p w14:paraId="28431C10" w14:textId="77777777" w:rsidR="00283E38" w:rsidRDefault="00283E38">
      <w:pPr>
        <w:pStyle w:val="Amain"/>
      </w:pPr>
      <w:r>
        <w:tab/>
        <w:t>(1)</w:t>
      </w:r>
      <w:r>
        <w:tab/>
        <w:t xml:space="preserve">The </w:t>
      </w:r>
      <w:r w:rsidR="007C4F51">
        <w:t>director</w:t>
      </w:r>
      <w:r w:rsidR="007C4F51">
        <w:noBreakHyphen/>
        <w:t>general</w:t>
      </w:r>
      <w:r>
        <w:t xml:space="preserve"> must give each authorised person an identity card that states the person’s name and appointment as an authorised person, and shows—</w:t>
      </w:r>
    </w:p>
    <w:p w14:paraId="31986403" w14:textId="77777777" w:rsidR="00283E38" w:rsidRDefault="00283E38">
      <w:pPr>
        <w:pStyle w:val="Apara"/>
      </w:pPr>
      <w:r>
        <w:tab/>
        <w:t>(a)</w:t>
      </w:r>
      <w:r>
        <w:tab/>
        <w:t>a recent photograph of the person; and</w:t>
      </w:r>
    </w:p>
    <w:p w14:paraId="3E418488" w14:textId="77777777" w:rsidR="00283E38" w:rsidRDefault="00283E38">
      <w:pPr>
        <w:pStyle w:val="Apara"/>
      </w:pPr>
      <w:r>
        <w:tab/>
        <w:t>(b)</w:t>
      </w:r>
      <w:r>
        <w:tab/>
        <w:t>the date of issue of the card; and</w:t>
      </w:r>
    </w:p>
    <w:p w14:paraId="72862D25" w14:textId="77777777" w:rsidR="00283E38" w:rsidRDefault="00283E38">
      <w:pPr>
        <w:pStyle w:val="Apara"/>
      </w:pPr>
      <w:r>
        <w:tab/>
        <w:t>(c)</w:t>
      </w:r>
      <w:r>
        <w:tab/>
        <w:t>the date of expiry of the card; and</w:t>
      </w:r>
    </w:p>
    <w:p w14:paraId="207ED92F" w14:textId="77777777" w:rsidR="00283E38" w:rsidRDefault="00283E38">
      <w:pPr>
        <w:pStyle w:val="Apara"/>
      </w:pPr>
      <w:r>
        <w:tab/>
        <w:t>(d)</w:t>
      </w:r>
      <w:r>
        <w:tab/>
        <w:t>anything else prescribed under the regulations.</w:t>
      </w:r>
    </w:p>
    <w:p w14:paraId="3D5E938D" w14:textId="77777777" w:rsidR="00283E38" w:rsidRDefault="00283E38">
      <w:pPr>
        <w:pStyle w:val="Amain"/>
      </w:pPr>
      <w:r>
        <w:tab/>
        <w:t>(2)</w:t>
      </w:r>
      <w:r>
        <w:tab/>
        <w:t>A person commits an offence if—</w:t>
      </w:r>
    </w:p>
    <w:p w14:paraId="704F59E4" w14:textId="77777777" w:rsidR="00283E38" w:rsidRDefault="00283E38">
      <w:pPr>
        <w:pStyle w:val="Apara"/>
      </w:pPr>
      <w:r>
        <w:tab/>
        <w:t>(a)</w:t>
      </w:r>
      <w:r>
        <w:tab/>
        <w:t>the person ceases to be an authorised person; and</w:t>
      </w:r>
    </w:p>
    <w:p w14:paraId="2F387F95" w14:textId="77777777" w:rsidR="00283E38" w:rsidRDefault="00283E38">
      <w:pPr>
        <w:pStyle w:val="Apara"/>
      </w:pPr>
      <w:r>
        <w:tab/>
        <w:t>(b)</w:t>
      </w:r>
      <w:r>
        <w:tab/>
        <w:t xml:space="preserve">the person does not return the person’s identity card to the </w:t>
      </w:r>
      <w:r w:rsidR="007C4F51">
        <w:t>director</w:t>
      </w:r>
      <w:r w:rsidR="007C4F51">
        <w:noBreakHyphen/>
        <w:t>general</w:t>
      </w:r>
      <w:r>
        <w:t xml:space="preserve"> as soon as practicable (but within 7 days) after the day the person ceases to be an authorised person.</w:t>
      </w:r>
    </w:p>
    <w:p w14:paraId="2583456E" w14:textId="77777777" w:rsidR="00283E38" w:rsidRDefault="00283E38">
      <w:pPr>
        <w:pStyle w:val="Penalty"/>
      </w:pPr>
      <w:r>
        <w:t>Maximum penalty:  1 penalty unit.</w:t>
      </w:r>
    </w:p>
    <w:p w14:paraId="380B5FAF" w14:textId="21D45531" w:rsidR="00283E38" w:rsidRDefault="00283E38">
      <w:pPr>
        <w:pStyle w:val="Amain"/>
      </w:pPr>
      <w:r>
        <w:tab/>
        <w:t>(3)</w:t>
      </w:r>
      <w:r>
        <w:tab/>
        <w:t>An offence against this section</w:t>
      </w:r>
      <w:r w:rsidR="005D0BA7">
        <w:t xml:space="preserve"> </w:t>
      </w:r>
      <w:r>
        <w:t>is a strict liability offence.</w:t>
      </w:r>
    </w:p>
    <w:p w14:paraId="2762846F" w14:textId="77777777" w:rsidR="00283E38" w:rsidRPr="006B7E5D" w:rsidRDefault="00283E38">
      <w:pPr>
        <w:pStyle w:val="AH3Div"/>
      </w:pPr>
      <w:bookmarkStart w:id="139" w:name="_Toc170989516"/>
      <w:r w:rsidRPr="006B7E5D">
        <w:rPr>
          <w:rStyle w:val="CharDivNo"/>
        </w:rPr>
        <w:lastRenderedPageBreak/>
        <w:t>Division 14.3</w:t>
      </w:r>
      <w:r>
        <w:tab/>
      </w:r>
      <w:r w:rsidRPr="006B7E5D">
        <w:rPr>
          <w:rStyle w:val="CharDivText"/>
        </w:rPr>
        <w:t>Powers of authorised people</w:t>
      </w:r>
      <w:bookmarkEnd w:id="139"/>
    </w:p>
    <w:p w14:paraId="097F5139" w14:textId="77777777" w:rsidR="00283E38" w:rsidRDefault="00283E38">
      <w:pPr>
        <w:pStyle w:val="AH5Sec"/>
      </w:pPr>
      <w:bookmarkStart w:id="140" w:name="_Toc170989517"/>
      <w:r w:rsidRPr="006B7E5D">
        <w:rPr>
          <w:rStyle w:val="CharSectNo"/>
        </w:rPr>
        <w:t>80</w:t>
      </w:r>
      <w:r>
        <w:tab/>
        <w:t>Power to enter premises</w:t>
      </w:r>
      <w:bookmarkEnd w:id="140"/>
    </w:p>
    <w:p w14:paraId="745BA257" w14:textId="77777777" w:rsidR="00283E38" w:rsidRDefault="00283E38">
      <w:pPr>
        <w:pStyle w:val="Amain"/>
      </w:pPr>
      <w:r>
        <w:tab/>
        <w:t>(1)</w:t>
      </w:r>
      <w:r>
        <w:tab/>
        <w:t>For this Act, an authorised person may—</w:t>
      </w:r>
    </w:p>
    <w:p w14:paraId="7A6FCB01" w14:textId="77777777" w:rsidR="00283E38" w:rsidRDefault="00283E38">
      <w:pPr>
        <w:pStyle w:val="Apara"/>
      </w:pPr>
      <w:r>
        <w:tab/>
        <w:t>(a)</w:t>
      </w:r>
      <w:r>
        <w:tab/>
        <w:t>at any reasonable time, enter premises that the public is entitled to use or that ar</w:t>
      </w:r>
      <w:r w:rsidR="0059698C">
        <w:t>e open to the public (whether or</w:t>
      </w:r>
      <w:r>
        <w:t xml:space="preserve"> not on payment of money); or</w:t>
      </w:r>
    </w:p>
    <w:p w14:paraId="2DCBD8AE" w14:textId="77777777" w:rsidR="00283E38" w:rsidRDefault="00283E38" w:rsidP="001446E1">
      <w:pPr>
        <w:pStyle w:val="Apara"/>
      </w:pPr>
      <w:r>
        <w:tab/>
        <w:t>(b)</w:t>
      </w:r>
      <w:r>
        <w:tab/>
        <w:t>at any reasonable time, enter premises to—</w:t>
      </w:r>
    </w:p>
    <w:p w14:paraId="004453AC" w14:textId="77777777" w:rsidR="00283E38" w:rsidRDefault="00283E38">
      <w:pPr>
        <w:pStyle w:val="Asubpara"/>
      </w:pPr>
      <w:r>
        <w:tab/>
        <w:t>(i)</w:t>
      </w:r>
      <w:r>
        <w:tab/>
        <w:t>inspect a place or object that is registered, or nominated for provisional registration; or</w:t>
      </w:r>
    </w:p>
    <w:p w14:paraId="584A9366" w14:textId="77777777" w:rsidR="000C0684" w:rsidRPr="00E14A6A" w:rsidRDefault="000C0684" w:rsidP="000C0684">
      <w:pPr>
        <w:pStyle w:val="aNotesubpar"/>
      </w:pPr>
      <w:r w:rsidRPr="00E14A6A">
        <w:rPr>
          <w:rStyle w:val="charItals"/>
        </w:rPr>
        <w:t>Note</w:t>
      </w:r>
      <w:r w:rsidRPr="00E14A6A">
        <w:rPr>
          <w:rStyle w:val="charItals"/>
        </w:rPr>
        <w:tab/>
      </w:r>
      <w:r w:rsidRPr="00E14A6A">
        <w:t>A registered place or object includes a provisionally registered place or object (see s 11).</w:t>
      </w:r>
    </w:p>
    <w:p w14:paraId="40058673" w14:textId="77777777" w:rsidR="00707767" w:rsidRPr="00F40999" w:rsidRDefault="00707767" w:rsidP="00707767">
      <w:pPr>
        <w:pStyle w:val="Asubpara"/>
      </w:pPr>
      <w:r w:rsidRPr="00F40999">
        <w:tab/>
        <w:t>(ii)</w:t>
      </w:r>
      <w:r w:rsidRPr="00F40999">
        <w:tab/>
        <w:t>give a heritage direction to—</w:t>
      </w:r>
    </w:p>
    <w:p w14:paraId="2F03BC33" w14:textId="77777777" w:rsidR="00707767" w:rsidRPr="00F40999" w:rsidRDefault="00707767" w:rsidP="00707767">
      <w:pPr>
        <w:pStyle w:val="Asubsubpara"/>
      </w:pPr>
      <w:r w:rsidRPr="00F40999">
        <w:tab/>
        <w:t>(A)</w:t>
      </w:r>
      <w:r w:rsidRPr="00F40999">
        <w:tab/>
        <w:t>the person to whom the direction is given; or</w:t>
      </w:r>
    </w:p>
    <w:p w14:paraId="3D57C2E0" w14:textId="77777777" w:rsidR="00707767" w:rsidRPr="00F40999" w:rsidRDefault="00707767" w:rsidP="00707767">
      <w:pPr>
        <w:pStyle w:val="Asubsubpara"/>
      </w:pPr>
      <w:r w:rsidRPr="00F40999">
        <w:tab/>
        <w:t>(B)</w:t>
      </w:r>
      <w:r w:rsidRPr="00F40999">
        <w:tab/>
        <w:t>the owner or occupier; or</w:t>
      </w:r>
    </w:p>
    <w:p w14:paraId="6ADBD6C0" w14:textId="77777777" w:rsidR="00707767" w:rsidRPr="00F40999" w:rsidRDefault="00707767" w:rsidP="00707767">
      <w:pPr>
        <w:pStyle w:val="Asubpara"/>
      </w:pPr>
      <w:r w:rsidRPr="00F40999">
        <w:tab/>
        <w:t>(iii)</w:t>
      </w:r>
      <w:r w:rsidRPr="00F40999">
        <w:tab/>
        <w:t>give a repair damage direction to—</w:t>
      </w:r>
    </w:p>
    <w:p w14:paraId="0ECA799E" w14:textId="77777777" w:rsidR="00707767" w:rsidRPr="00F40999" w:rsidRDefault="00707767" w:rsidP="00707767">
      <w:pPr>
        <w:pStyle w:val="Asubsubpara"/>
      </w:pPr>
      <w:r w:rsidRPr="00F40999">
        <w:tab/>
        <w:t>(A)</w:t>
      </w:r>
      <w:r w:rsidRPr="00F40999">
        <w:tab/>
        <w:t>the person to whom the direction is given; or</w:t>
      </w:r>
    </w:p>
    <w:p w14:paraId="08A84B3D" w14:textId="77777777" w:rsidR="00707767" w:rsidRPr="00F40999" w:rsidRDefault="00707767" w:rsidP="00707767">
      <w:pPr>
        <w:pStyle w:val="Asubsubpara"/>
      </w:pPr>
      <w:r w:rsidRPr="00F40999">
        <w:tab/>
        <w:t>(B)</w:t>
      </w:r>
      <w:r w:rsidRPr="00F40999">
        <w:tab/>
        <w:t>the owner or occupier; or</w:t>
      </w:r>
    </w:p>
    <w:p w14:paraId="3B5B1669" w14:textId="77777777" w:rsidR="00283E38" w:rsidRDefault="00283E38">
      <w:pPr>
        <w:pStyle w:val="Apara"/>
      </w:pPr>
      <w:r>
        <w:tab/>
        <w:t>(c)</w:t>
      </w:r>
      <w:r>
        <w:tab/>
        <w:t>at any time, enter premises with the occupier’s consent; or</w:t>
      </w:r>
    </w:p>
    <w:p w14:paraId="30779D47" w14:textId="77777777" w:rsidR="00283E38" w:rsidRDefault="00283E38">
      <w:pPr>
        <w:pStyle w:val="Apara"/>
      </w:pPr>
      <w:r>
        <w:tab/>
        <w:t>(d)</w:t>
      </w:r>
      <w:r>
        <w:tab/>
        <w:t>at any time, enter premises if the authorised person believes, on reasonable grounds, that the circumstances are so serious and urgent that immediate entry to the premises without the authority of a search warrant is necessary; or</w:t>
      </w:r>
    </w:p>
    <w:p w14:paraId="77D96C2E" w14:textId="77777777" w:rsidR="00283E38" w:rsidRDefault="00283E38">
      <w:pPr>
        <w:pStyle w:val="Apara"/>
      </w:pPr>
      <w:r>
        <w:tab/>
        <w:t>(e)</w:t>
      </w:r>
      <w:r>
        <w:tab/>
        <w:t>enter premises in accordance with a search warrant.</w:t>
      </w:r>
    </w:p>
    <w:p w14:paraId="6B18142C" w14:textId="77777777" w:rsidR="00283E38" w:rsidRDefault="00283E38">
      <w:pPr>
        <w:pStyle w:val="Amain"/>
      </w:pPr>
      <w:r>
        <w:tab/>
        <w:t>(2)</w:t>
      </w:r>
      <w:r>
        <w:tab/>
        <w:t xml:space="preserve">However, subsections (1) (a) and (1) (b) do not authorise entry into a part of </w:t>
      </w:r>
      <w:r w:rsidR="000C0684" w:rsidRPr="00E14A6A">
        <w:t>the</w:t>
      </w:r>
      <w:r w:rsidR="000C0684">
        <w:t xml:space="preserve"> </w:t>
      </w:r>
      <w:r>
        <w:t>premises that is being used only for residential purposes.</w:t>
      </w:r>
    </w:p>
    <w:p w14:paraId="15CAD8BE" w14:textId="77777777" w:rsidR="00283E38" w:rsidRDefault="00283E38">
      <w:pPr>
        <w:pStyle w:val="Amain"/>
      </w:pPr>
      <w:r>
        <w:lastRenderedPageBreak/>
        <w:tab/>
        <w:t>(3)</w:t>
      </w:r>
      <w:r>
        <w:tab/>
        <w:t>An authorised person may, without the consent of the occupier of premises, enter land around the premises to ask for consent to enter the premises.</w:t>
      </w:r>
    </w:p>
    <w:p w14:paraId="21E9B523" w14:textId="2A285E11" w:rsidR="00283E38" w:rsidRDefault="00283E38">
      <w:pPr>
        <w:pStyle w:val="Amain"/>
      </w:pPr>
      <w:r>
        <w:tab/>
        <w:t>(4)</w:t>
      </w:r>
      <w:r>
        <w:tab/>
        <w:t>To remove any doubt, an authorised person may enter premises under subsection</w:t>
      </w:r>
      <w:r w:rsidR="005D0BA7">
        <w:t xml:space="preserve"> </w:t>
      </w:r>
      <w:r>
        <w:t>(1) without payment of an entry fee or other charge.</w:t>
      </w:r>
    </w:p>
    <w:p w14:paraId="1DD6B777" w14:textId="77777777" w:rsidR="000C0684" w:rsidRPr="00E14A6A" w:rsidRDefault="000C0684" w:rsidP="001446E1">
      <w:pPr>
        <w:pStyle w:val="Amain"/>
      </w:pPr>
      <w:r w:rsidRPr="00E14A6A">
        <w:tab/>
        <w:t>(5)</w:t>
      </w:r>
      <w:r w:rsidRPr="00E14A6A">
        <w:tab/>
        <w:t>An authorised person may—</w:t>
      </w:r>
    </w:p>
    <w:p w14:paraId="5149091A" w14:textId="41294F67" w:rsidR="000C0684" w:rsidRPr="00E14A6A" w:rsidRDefault="000C0684" w:rsidP="000C0684">
      <w:pPr>
        <w:pStyle w:val="Apara"/>
      </w:pPr>
      <w:r w:rsidRPr="00E14A6A">
        <w:tab/>
        <w:t>(a)</w:t>
      </w:r>
      <w:r w:rsidRPr="00E14A6A">
        <w:tab/>
        <w:t>for subsection (1)</w:t>
      </w:r>
      <w:r w:rsidR="005D0BA7">
        <w:t xml:space="preserve"> </w:t>
      </w:r>
      <w:r w:rsidRPr="00E14A6A">
        <w:t>(a), (b) or (c)—enter the premises with necessary assistance; and</w:t>
      </w:r>
    </w:p>
    <w:p w14:paraId="79EEFF1C" w14:textId="402C0AB4" w:rsidR="000C0684" w:rsidRPr="00E14A6A" w:rsidRDefault="000C0684" w:rsidP="000C0684">
      <w:pPr>
        <w:pStyle w:val="Apara"/>
      </w:pPr>
      <w:r w:rsidRPr="00E14A6A">
        <w:tab/>
        <w:t>(b)</w:t>
      </w:r>
      <w:r w:rsidRPr="00E14A6A">
        <w:tab/>
        <w:t>for subsection (1)</w:t>
      </w:r>
      <w:r w:rsidR="005D0BA7">
        <w:t xml:space="preserve"> </w:t>
      </w:r>
      <w:r w:rsidRPr="00E14A6A">
        <w:t>(d)—enter the premises with necessary assistance and force.</w:t>
      </w:r>
    </w:p>
    <w:p w14:paraId="60BDDF1D" w14:textId="77777777" w:rsidR="000C0684" w:rsidRPr="00E14A6A" w:rsidRDefault="000C0684" w:rsidP="000C0684">
      <w:pPr>
        <w:pStyle w:val="aNote"/>
      </w:pPr>
      <w:r w:rsidRPr="00E14A6A">
        <w:rPr>
          <w:rStyle w:val="charItals"/>
        </w:rPr>
        <w:t>Note</w:t>
      </w:r>
      <w:r w:rsidRPr="00E14A6A">
        <w:rPr>
          <w:rStyle w:val="charItals"/>
        </w:rPr>
        <w:tab/>
      </w:r>
      <w:r w:rsidRPr="00E14A6A">
        <w:t>A search warrant to enter premises, issued under this Act, permits an authorised person to enter premises with any necessary assistance and force.</w:t>
      </w:r>
    </w:p>
    <w:p w14:paraId="6F2544CF" w14:textId="77777777" w:rsidR="000C0684" w:rsidRPr="00E14A6A" w:rsidRDefault="000C0684" w:rsidP="000C0684">
      <w:pPr>
        <w:pStyle w:val="Amain"/>
      </w:pPr>
      <w:r w:rsidRPr="00E14A6A">
        <w:tab/>
        <w:t>(6)</w:t>
      </w:r>
      <w:r w:rsidRPr="00E14A6A">
        <w:tab/>
        <w:t>In this section:</w:t>
      </w:r>
    </w:p>
    <w:p w14:paraId="03CD9AE9" w14:textId="3C72AD09" w:rsidR="000C0684" w:rsidRPr="00E14A6A" w:rsidRDefault="000C0684" w:rsidP="000C0684">
      <w:pPr>
        <w:pStyle w:val="aDef"/>
        <w:numPr>
          <w:ilvl w:val="5"/>
          <w:numId w:val="0"/>
        </w:numPr>
        <w:ind w:left="1100"/>
      </w:pPr>
      <w:r w:rsidRPr="00E14A6A">
        <w:rPr>
          <w:rStyle w:val="charBoldItals"/>
        </w:rPr>
        <w:t>necessary assistance</w:t>
      </w:r>
      <w:r w:rsidRPr="00E14A6A">
        <w:t xml:space="preserve">, for an authorised person entering premises, includes the attendance of 1 or more people who, in the opinion of the authorised person, have knowledge or skills that could assist </w:t>
      </w:r>
      <w:r w:rsidR="00393534" w:rsidRPr="004F7C1A">
        <w:rPr>
          <w:color w:val="000000"/>
        </w:rPr>
        <w:t>in carrying out the authorised person’s functions</w:t>
      </w:r>
      <w:r w:rsidRPr="00E14A6A">
        <w:t>.</w:t>
      </w:r>
    </w:p>
    <w:p w14:paraId="01BC8ABB" w14:textId="7AD92F6F" w:rsidR="00283E38" w:rsidRPr="00CF41FA" w:rsidRDefault="00283E38">
      <w:pPr>
        <w:pStyle w:val="AH5Sec"/>
        <w:rPr>
          <w:rStyle w:val="charItals"/>
        </w:rPr>
      </w:pPr>
      <w:bookmarkStart w:id="141" w:name="_Toc170989518"/>
      <w:r w:rsidRPr="006B7E5D">
        <w:rPr>
          <w:rStyle w:val="CharSectNo"/>
        </w:rPr>
        <w:t>81</w:t>
      </w:r>
      <w:r>
        <w:tab/>
        <w:t>Production of identity card</w:t>
      </w:r>
      <w:bookmarkEnd w:id="141"/>
    </w:p>
    <w:p w14:paraId="3922D03F" w14:textId="063E255E" w:rsidR="00283E38" w:rsidRDefault="00283E38">
      <w:pPr>
        <w:pStyle w:val="Amainreturn"/>
      </w:pPr>
      <w:r>
        <w:t xml:space="preserve">An authorised person </w:t>
      </w:r>
      <w:r w:rsidR="000C0684" w:rsidRPr="00E14A6A">
        <w:t>and any other person other than a police officer who is accompanying the authorised person</w:t>
      </w:r>
      <w:r w:rsidR="000C0684">
        <w:t xml:space="preserve"> </w:t>
      </w:r>
      <w:r>
        <w:t xml:space="preserve">may not remain at premises entered under this part if the authorised person does not produce </w:t>
      </w:r>
      <w:r w:rsidR="00393534" w:rsidRPr="004F7C1A">
        <w:rPr>
          <w:color w:val="000000"/>
        </w:rPr>
        <w:t>the authorised person’s</w:t>
      </w:r>
      <w:r>
        <w:t xml:space="preserve"> identity card when asked by the occupier.</w:t>
      </w:r>
    </w:p>
    <w:p w14:paraId="079BD018" w14:textId="77777777" w:rsidR="00283E38" w:rsidRDefault="00283E38">
      <w:pPr>
        <w:pStyle w:val="AH5Sec"/>
      </w:pPr>
      <w:bookmarkStart w:id="142" w:name="_Toc170989519"/>
      <w:r w:rsidRPr="006B7E5D">
        <w:rPr>
          <w:rStyle w:val="CharSectNo"/>
        </w:rPr>
        <w:lastRenderedPageBreak/>
        <w:t>82</w:t>
      </w:r>
      <w:r>
        <w:tab/>
        <w:t>Consent to entry</w:t>
      </w:r>
      <w:bookmarkEnd w:id="142"/>
    </w:p>
    <w:p w14:paraId="7F8ACC9B" w14:textId="4DCF94AF" w:rsidR="00283E38" w:rsidRDefault="00283E38">
      <w:pPr>
        <w:pStyle w:val="Amain"/>
        <w:keepNext/>
      </w:pPr>
      <w:r>
        <w:tab/>
        <w:t>(1)</w:t>
      </w:r>
      <w:r>
        <w:tab/>
        <w:t xml:space="preserve">When seeking the consent of an occupier to enter premises under </w:t>
      </w:r>
      <w:r w:rsidR="000C0684" w:rsidRPr="00E14A6A">
        <w:t>section</w:t>
      </w:r>
      <w:r w:rsidR="005D0BA7">
        <w:t xml:space="preserve"> </w:t>
      </w:r>
      <w:r w:rsidR="000C0684" w:rsidRPr="00E14A6A">
        <w:t>80</w:t>
      </w:r>
      <w:r w:rsidR="005D0BA7">
        <w:t xml:space="preserve"> </w:t>
      </w:r>
      <w:r w:rsidR="000C0684" w:rsidRPr="00E14A6A">
        <w:t>(1)</w:t>
      </w:r>
      <w:r w:rsidR="005D0BA7">
        <w:t xml:space="preserve"> </w:t>
      </w:r>
      <w:r w:rsidR="000C0684" w:rsidRPr="00E14A6A">
        <w:t>(c)</w:t>
      </w:r>
      <w:r>
        <w:t>, an authorised person must—</w:t>
      </w:r>
    </w:p>
    <w:p w14:paraId="0AD856BD" w14:textId="25BD409E" w:rsidR="00283E38" w:rsidRDefault="00283E38" w:rsidP="00FA2D4F">
      <w:pPr>
        <w:pStyle w:val="Apara"/>
        <w:keepNext/>
      </w:pPr>
      <w:r>
        <w:tab/>
        <w:t>(a)</w:t>
      </w:r>
      <w:r>
        <w:tab/>
        <w:t xml:space="preserve">produce </w:t>
      </w:r>
      <w:r w:rsidR="00393534" w:rsidRPr="004F7C1A">
        <w:rPr>
          <w:color w:val="000000"/>
        </w:rPr>
        <w:t>the authorised person’s</w:t>
      </w:r>
      <w:r>
        <w:t xml:space="preserve"> identity card; and</w:t>
      </w:r>
    </w:p>
    <w:p w14:paraId="28845106" w14:textId="77777777" w:rsidR="00283E38" w:rsidRDefault="00283E38" w:rsidP="001446E1">
      <w:pPr>
        <w:pStyle w:val="Apara"/>
      </w:pPr>
      <w:r>
        <w:tab/>
        <w:t>(b)</w:t>
      </w:r>
      <w:r>
        <w:tab/>
        <w:t>tell the occupier—</w:t>
      </w:r>
    </w:p>
    <w:p w14:paraId="77252E24" w14:textId="77777777" w:rsidR="00283E38" w:rsidRDefault="00283E38">
      <w:pPr>
        <w:pStyle w:val="Asubpara"/>
      </w:pPr>
      <w:r>
        <w:tab/>
        <w:t>(i)</w:t>
      </w:r>
      <w:r>
        <w:tab/>
        <w:t>the purpose of the entry; and</w:t>
      </w:r>
    </w:p>
    <w:p w14:paraId="6868088C" w14:textId="77777777" w:rsidR="00DF2CD0" w:rsidRPr="00E14A6A" w:rsidRDefault="00DF2CD0" w:rsidP="00DF2CD0">
      <w:pPr>
        <w:pStyle w:val="Asubpara"/>
      </w:pPr>
      <w:r>
        <w:tab/>
        <w:t>(ii</w:t>
      </w:r>
      <w:r w:rsidRPr="00E14A6A">
        <w:t>)</w:t>
      </w:r>
      <w:r w:rsidRPr="00E14A6A">
        <w:tab/>
        <w:t>the reason for, and identity of, any other person accompanying the authorised person; and</w:t>
      </w:r>
    </w:p>
    <w:p w14:paraId="7A1CCB3B" w14:textId="77777777" w:rsidR="00283E38" w:rsidRDefault="00283E38" w:rsidP="001446E1">
      <w:pPr>
        <w:pStyle w:val="Asubpara"/>
      </w:pPr>
      <w:r>
        <w:tab/>
        <w:t>(ii</w:t>
      </w:r>
      <w:r w:rsidR="00DF2CD0">
        <w:t>i</w:t>
      </w:r>
      <w:r>
        <w:t>)</w:t>
      </w:r>
      <w:r>
        <w:tab/>
        <w:t>that anything found and seized under this part may be used in evidence in court; and</w:t>
      </w:r>
    </w:p>
    <w:p w14:paraId="3DAD979C" w14:textId="77777777" w:rsidR="00283E38" w:rsidRDefault="00283E38">
      <w:pPr>
        <w:pStyle w:val="Asubpara"/>
      </w:pPr>
      <w:r>
        <w:tab/>
        <w:t>(i</w:t>
      </w:r>
      <w:r w:rsidR="00DF2CD0">
        <w:t>v</w:t>
      </w:r>
      <w:r>
        <w:t>)</w:t>
      </w:r>
      <w:r>
        <w:tab/>
        <w:t>that consent may be refused.</w:t>
      </w:r>
    </w:p>
    <w:p w14:paraId="479E1B35" w14:textId="77777777" w:rsidR="00283E38" w:rsidRDefault="00283E38">
      <w:pPr>
        <w:pStyle w:val="Amain"/>
      </w:pPr>
      <w:r>
        <w:tab/>
        <w:t>(2)</w:t>
      </w:r>
      <w:r>
        <w:tab/>
        <w:t xml:space="preserve">If the occupier consents, the authorised person must ask the occupier to sign a written acknowledgment (an </w:t>
      </w:r>
      <w:r w:rsidRPr="00CF41FA">
        <w:rPr>
          <w:rStyle w:val="charBoldItals"/>
        </w:rPr>
        <w:t>acknowledgment of consent</w:t>
      </w:r>
      <w:r>
        <w:t>)—</w:t>
      </w:r>
    </w:p>
    <w:p w14:paraId="17868A70" w14:textId="77777777" w:rsidR="00283E38" w:rsidRDefault="00283E38">
      <w:pPr>
        <w:pStyle w:val="Apara"/>
      </w:pPr>
      <w:r>
        <w:tab/>
        <w:t>(a)</w:t>
      </w:r>
      <w:r>
        <w:tab/>
        <w:t>that the occupier was told—</w:t>
      </w:r>
    </w:p>
    <w:p w14:paraId="1F79976C" w14:textId="77777777" w:rsidR="00283E38" w:rsidRDefault="00283E38">
      <w:pPr>
        <w:pStyle w:val="Asubpara"/>
      </w:pPr>
      <w:r>
        <w:tab/>
        <w:t>(i)</w:t>
      </w:r>
      <w:r>
        <w:tab/>
        <w:t>the purpose of the entry; and</w:t>
      </w:r>
    </w:p>
    <w:p w14:paraId="16B2CE92" w14:textId="77777777" w:rsidR="000C0684" w:rsidRPr="00E14A6A" w:rsidRDefault="00DF2CD0" w:rsidP="000C0684">
      <w:pPr>
        <w:pStyle w:val="Asubpara"/>
      </w:pPr>
      <w:r>
        <w:tab/>
        <w:t>(ii</w:t>
      </w:r>
      <w:r w:rsidR="000C0684" w:rsidRPr="00E14A6A">
        <w:t>)</w:t>
      </w:r>
      <w:r w:rsidR="000C0684" w:rsidRPr="00E14A6A">
        <w:tab/>
        <w:t>the reason for, and identity of, any other person accompanying the authorised person; and</w:t>
      </w:r>
    </w:p>
    <w:p w14:paraId="64AB83B0" w14:textId="77777777" w:rsidR="00283E38" w:rsidRDefault="00283E38">
      <w:pPr>
        <w:pStyle w:val="Asubpara"/>
      </w:pPr>
      <w:r>
        <w:tab/>
        <w:t>(ii</w:t>
      </w:r>
      <w:r w:rsidR="00DF2CD0">
        <w:t>i</w:t>
      </w:r>
      <w:r>
        <w:t>)</w:t>
      </w:r>
      <w:r>
        <w:tab/>
        <w:t>that anything found and seized under this part may be used in evidence in court; and</w:t>
      </w:r>
    </w:p>
    <w:p w14:paraId="22E7F02C" w14:textId="77777777" w:rsidR="00283E38" w:rsidRDefault="00DF2CD0">
      <w:pPr>
        <w:pStyle w:val="Asubpara"/>
      </w:pPr>
      <w:r>
        <w:tab/>
        <w:t>(iv</w:t>
      </w:r>
      <w:r w:rsidR="00283E38">
        <w:t>)</w:t>
      </w:r>
      <w:r w:rsidR="00283E38">
        <w:tab/>
        <w:t>that consent may be refused; and</w:t>
      </w:r>
    </w:p>
    <w:p w14:paraId="36F59DC7" w14:textId="77777777" w:rsidR="00283E38" w:rsidRDefault="00283E38">
      <w:pPr>
        <w:pStyle w:val="Apara"/>
      </w:pPr>
      <w:r>
        <w:tab/>
        <w:t>(b)</w:t>
      </w:r>
      <w:r>
        <w:tab/>
        <w:t>that the occupier consented to the entry; and</w:t>
      </w:r>
    </w:p>
    <w:p w14:paraId="07B2B450" w14:textId="77777777" w:rsidR="00283E38" w:rsidRDefault="00283E38">
      <w:pPr>
        <w:pStyle w:val="Apara"/>
      </w:pPr>
      <w:r>
        <w:tab/>
        <w:t>(c)</w:t>
      </w:r>
      <w:r>
        <w:tab/>
        <w:t>stating the time and date when consent was given.</w:t>
      </w:r>
    </w:p>
    <w:p w14:paraId="6DBC0C72" w14:textId="77777777" w:rsidR="00283E38" w:rsidRDefault="00283E38">
      <w:pPr>
        <w:pStyle w:val="Amain"/>
      </w:pPr>
      <w:r>
        <w:tab/>
        <w:t>(3)</w:t>
      </w:r>
      <w:r>
        <w:tab/>
        <w:t>If the occupier signs an acknowledgment of consent, the authorised person must immediately give a copy to the occupier.</w:t>
      </w:r>
    </w:p>
    <w:p w14:paraId="623651C5" w14:textId="77777777" w:rsidR="00283E38" w:rsidRDefault="00283E38" w:rsidP="00FA2D4F">
      <w:pPr>
        <w:pStyle w:val="Amain"/>
        <w:keepNext/>
      </w:pPr>
      <w:r>
        <w:lastRenderedPageBreak/>
        <w:tab/>
        <w:t>(4)</w:t>
      </w:r>
      <w:r>
        <w:tab/>
        <w:t>A court must find that the occupier did not consent to entry to the premises by the authorised person under this part if—</w:t>
      </w:r>
    </w:p>
    <w:p w14:paraId="58EBE32F" w14:textId="77777777" w:rsidR="00283E38" w:rsidRDefault="00283E38">
      <w:pPr>
        <w:pStyle w:val="Apara"/>
      </w:pPr>
      <w:r>
        <w:tab/>
        <w:t>(a)</w:t>
      </w:r>
      <w:r>
        <w:tab/>
        <w:t>the question whether the occupier consented to the entry arises in a proceeding in the court; and</w:t>
      </w:r>
    </w:p>
    <w:p w14:paraId="6C775C23" w14:textId="77777777" w:rsidR="00283E38" w:rsidRDefault="00283E38" w:rsidP="001446E1">
      <w:pPr>
        <w:pStyle w:val="Apara"/>
      </w:pPr>
      <w:r>
        <w:tab/>
        <w:t>(b)</w:t>
      </w:r>
      <w:r>
        <w:tab/>
        <w:t>an acknowledgment of consent for the entry is not produced in evidence; and</w:t>
      </w:r>
    </w:p>
    <w:p w14:paraId="3A16914B" w14:textId="77777777" w:rsidR="00283E38" w:rsidRDefault="00283E38">
      <w:pPr>
        <w:pStyle w:val="Apara"/>
      </w:pPr>
      <w:r>
        <w:tab/>
        <w:t>(c)</w:t>
      </w:r>
      <w:r>
        <w:tab/>
        <w:t>it is not proved that the occupier consented to the entry.</w:t>
      </w:r>
    </w:p>
    <w:p w14:paraId="0ED0B75A" w14:textId="77777777" w:rsidR="00283E38" w:rsidRDefault="00283E38">
      <w:pPr>
        <w:pStyle w:val="AH5Sec"/>
      </w:pPr>
      <w:bookmarkStart w:id="143" w:name="_Toc170989520"/>
      <w:r w:rsidRPr="006B7E5D">
        <w:rPr>
          <w:rStyle w:val="CharSectNo"/>
        </w:rPr>
        <w:t>83</w:t>
      </w:r>
      <w:r>
        <w:tab/>
        <w:t>General powers on entry to premises</w:t>
      </w:r>
      <w:bookmarkEnd w:id="143"/>
    </w:p>
    <w:p w14:paraId="7816A7A5" w14:textId="77777777" w:rsidR="00283E38" w:rsidRDefault="00283E38" w:rsidP="001446E1">
      <w:pPr>
        <w:pStyle w:val="Amain"/>
      </w:pPr>
      <w:r>
        <w:tab/>
        <w:t>(1)</w:t>
      </w:r>
      <w:r>
        <w:tab/>
        <w:t>An authorised person who enters premises under this part may, for this Act, do 1 or more of the following in relation to the premises or anything at the premises:</w:t>
      </w:r>
    </w:p>
    <w:p w14:paraId="182A6EBD" w14:textId="77777777" w:rsidR="00283E38" w:rsidRDefault="00283E38">
      <w:pPr>
        <w:pStyle w:val="Apara"/>
      </w:pPr>
      <w:r>
        <w:tab/>
        <w:t>(a)</w:t>
      </w:r>
      <w:r>
        <w:tab/>
        <w:t>inspect or examine;</w:t>
      </w:r>
    </w:p>
    <w:p w14:paraId="2EE6FDA3" w14:textId="77777777" w:rsidR="00283E38" w:rsidRDefault="00283E38">
      <w:pPr>
        <w:pStyle w:val="Apara"/>
      </w:pPr>
      <w:r>
        <w:tab/>
        <w:t>(b)</w:t>
      </w:r>
      <w:r>
        <w:tab/>
        <w:t>take measurements or conduct tests;</w:t>
      </w:r>
    </w:p>
    <w:p w14:paraId="6E9D19CC" w14:textId="77777777" w:rsidR="00283E38" w:rsidRDefault="00283E38">
      <w:pPr>
        <w:pStyle w:val="Apara"/>
      </w:pPr>
      <w:r>
        <w:tab/>
        <w:t>(c)</w:t>
      </w:r>
      <w:r>
        <w:tab/>
        <w:t>take samples;</w:t>
      </w:r>
    </w:p>
    <w:p w14:paraId="1BF3A12C" w14:textId="77777777" w:rsidR="00283E38" w:rsidRDefault="00283E38">
      <w:pPr>
        <w:pStyle w:val="Apara"/>
      </w:pPr>
      <w:r>
        <w:tab/>
        <w:t>(d)</w:t>
      </w:r>
      <w:r>
        <w:tab/>
        <w:t>make sketches, drawings or any other kind of record (including photographs, films, or audio, video or other recordings);</w:t>
      </w:r>
    </w:p>
    <w:p w14:paraId="6C7AC469" w14:textId="77777777" w:rsidR="00283E38" w:rsidRDefault="00283E38" w:rsidP="001446E1">
      <w:pPr>
        <w:pStyle w:val="Apara"/>
      </w:pPr>
      <w:r>
        <w:tab/>
        <w:t>(e)</w:t>
      </w:r>
      <w:r>
        <w:tab/>
        <w:t>require the occupier, or anyone at the premises, to give the authorised person reasonable help to exercise a power under this part.</w:t>
      </w:r>
    </w:p>
    <w:p w14:paraId="3CCDEF86" w14:textId="723F1F0D" w:rsidR="00283E38" w:rsidRDefault="00283E38" w:rsidP="001446E1">
      <w:pPr>
        <w:pStyle w:val="aNote"/>
      </w:pPr>
      <w:r>
        <w:rPr>
          <w:rStyle w:val="charItals"/>
        </w:rPr>
        <w:t>Note</w:t>
      </w:r>
      <w:r>
        <w:rPr>
          <w:rStyle w:val="charItals"/>
        </w:rPr>
        <w:tab/>
      </w:r>
      <w:r>
        <w:t xml:space="preserve">The </w:t>
      </w:r>
      <w:hyperlink r:id="rId128" w:tooltip="A2001-14" w:history="1">
        <w:r w:rsidR="00CF41FA" w:rsidRPr="00CF41FA">
          <w:rPr>
            <w:rStyle w:val="charCitHyperlinkAbbrev"/>
          </w:rPr>
          <w:t>Legislation Act</w:t>
        </w:r>
      </w:hyperlink>
      <w:r>
        <w:t>, s 170 and s 171 deal with the application of the privilege against self</w:t>
      </w:r>
      <w:r w:rsidR="004E451F">
        <w:t>-</w:t>
      </w:r>
      <w:r>
        <w:t>incrimination and client legal privilege.</w:t>
      </w:r>
    </w:p>
    <w:p w14:paraId="436AB96D" w14:textId="08AAB755" w:rsidR="00283E38" w:rsidRDefault="00283E38">
      <w:pPr>
        <w:pStyle w:val="Amain"/>
      </w:pPr>
      <w:r>
        <w:tab/>
        <w:t>(2)</w:t>
      </w:r>
      <w:r>
        <w:tab/>
        <w:t>A person must take all reasonable steps to comply with a requirement made of the person under subsection</w:t>
      </w:r>
      <w:r w:rsidR="005D0BA7">
        <w:t xml:space="preserve"> </w:t>
      </w:r>
      <w:r>
        <w:t>(1) (e).</w:t>
      </w:r>
    </w:p>
    <w:p w14:paraId="70586AF4" w14:textId="20B426EE" w:rsidR="00283E38" w:rsidRDefault="00283E38">
      <w:pPr>
        <w:pStyle w:val="Penalty"/>
      </w:pPr>
      <w:r>
        <w:t xml:space="preserve">Maximum penalty: </w:t>
      </w:r>
      <w:r w:rsidR="00802B0C">
        <w:t xml:space="preserve"> </w:t>
      </w:r>
      <w:r>
        <w:t>50 penalty units.</w:t>
      </w:r>
    </w:p>
    <w:p w14:paraId="0B0C031D" w14:textId="77777777" w:rsidR="00283E38" w:rsidRDefault="00283E38">
      <w:pPr>
        <w:pStyle w:val="AH5Sec"/>
      </w:pPr>
      <w:bookmarkStart w:id="144" w:name="_Toc170989521"/>
      <w:r w:rsidRPr="006B7E5D">
        <w:rPr>
          <w:rStyle w:val="CharSectNo"/>
        </w:rPr>
        <w:lastRenderedPageBreak/>
        <w:t>84</w:t>
      </w:r>
      <w:r>
        <w:tab/>
        <w:t>Power to seize things</w:t>
      </w:r>
      <w:bookmarkEnd w:id="144"/>
    </w:p>
    <w:p w14:paraId="66E0155F" w14:textId="77777777" w:rsidR="00283E38" w:rsidRDefault="00283E38" w:rsidP="005228F6">
      <w:pPr>
        <w:pStyle w:val="Amain"/>
        <w:keepNext/>
      </w:pPr>
      <w:r>
        <w:tab/>
        <w:t>(1)</w:t>
      </w:r>
      <w:r>
        <w:tab/>
        <w:t>An authorised person who enters premises under this part with the occupier’s consent may seize anything at the premises if—</w:t>
      </w:r>
    </w:p>
    <w:p w14:paraId="3DA0D34D" w14:textId="77777777" w:rsidR="00283E38" w:rsidRDefault="00283E38">
      <w:pPr>
        <w:pStyle w:val="Apara"/>
      </w:pPr>
      <w:r>
        <w:tab/>
        <w:t>(a)</w:t>
      </w:r>
      <w:r>
        <w:tab/>
        <w:t>the authorised person is satisfied, on reasonable grounds, that the thing is connected with an offence against this Act; and</w:t>
      </w:r>
    </w:p>
    <w:p w14:paraId="5DD6F921" w14:textId="77777777" w:rsidR="00283E38" w:rsidRDefault="00283E38">
      <w:pPr>
        <w:pStyle w:val="Apara"/>
      </w:pPr>
      <w:r>
        <w:tab/>
        <w:t>(b)</w:t>
      </w:r>
      <w:r>
        <w:tab/>
        <w:t>seizure of the thing is consistent with the purpose of the entry told to the occupier when seeking the occupier’s consent.</w:t>
      </w:r>
    </w:p>
    <w:p w14:paraId="1B203DC2" w14:textId="77777777" w:rsidR="00283E38" w:rsidRDefault="00283E38">
      <w:pPr>
        <w:pStyle w:val="Amain"/>
      </w:pPr>
      <w:r>
        <w:tab/>
        <w:t>(2)</w:t>
      </w:r>
      <w:r>
        <w:tab/>
        <w:t>An authorised person who enters premises under a warrant under this part may seize anything at the premises that the authorised person is authorised to seize under the warrant.</w:t>
      </w:r>
    </w:p>
    <w:p w14:paraId="3EEDFBFD" w14:textId="77777777" w:rsidR="00283E38" w:rsidRDefault="00283E38">
      <w:pPr>
        <w:pStyle w:val="Amain"/>
      </w:pPr>
      <w:r>
        <w:tab/>
        <w:t>(3)</w:t>
      </w:r>
      <w:r>
        <w:tab/>
        <w:t>An authorised person who enters premises under this part (whether with the occupier’s consent, under a warrant or otherwise) may seize anything at the premises if satisfied, on reasonable grounds, that—</w:t>
      </w:r>
    </w:p>
    <w:p w14:paraId="4AE901CF" w14:textId="77777777" w:rsidR="00283E38" w:rsidRDefault="00283E38">
      <w:pPr>
        <w:pStyle w:val="Apara"/>
      </w:pPr>
      <w:r>
        <w:tab/>
        <w:t>(a)</w:t>
      </w:r>
      <w:r>
        <w:tab/>
        <w:t>the thing is connected with an offence against this Act; and</w:t>
      </w:r>
    </w:p>
    <w:p w14:paraId="67F7476D" w14:textId="77777777" w:rsidR="00283E38" w:rsidRDefault="00283E38">
      <w:pPr>
        <w:pStyle w:val="Apara"/>
      </w:pPr>
      <w:r>
        <w:tab/>
        <w:t>(b)</w:t>
      </w:r>
      <w:r>
        <w:tab/>
        <w:t>the seizure is necessary to prevent the thing from being—</w:t>
      </w:r>
    </w:p>
    <w:p w14:paraId="147C09A6" w14:textId="77777777" w:rsidR="00283E38" w:rsidRDefault="00283E38">
      <w:pPr>
        <w:pStyle w:val="Asubpara"/>
      </w:pPr>
      <w:r>
        <w:tab/>
        <w:t>(i)</w:t>
      </w:r>
      <w:r>
        <w:tab/>
        <w:t>concealed, lost or destroyed; or</w:t>
      </w:r>
    </w:p>
    <w:p w14:paraId="758AF21A" w14:textId="77777777" w:rsidR="00283E38" w:rsidRDefault="00283E38">
      <w:pPr>
        <w:pStyle w:val="Asubpara"/>
      </w:pPr>
      <w:r>
        <w:tab/>
        <w:t>(ii)</w:t>
      </w:r>
      <w:r>
        <w:tab/>
        <w:t>used to commit, continue or repeat the offence.</w:t>
      </w:r>
    </w:p>
    <w:p w14:paraId="6E76D69D" w14:textId="77777777" w:rsidR="00283E38" w:rsidRDefault="00283E38">
      <w:pPr>
        <w:pStyle w:val="Amain"/>
      </w:pPr>
      <w:r>
        <w:tab/>
        <w:t>(4)</w:t>
      </w:r>
      <w:r>
        <w:tab/>
        <w:t>Having seized a thing, an authorised person may—</w:t>
      </w:r>
    </w:p>
    <w:p w14:paraId="601438F3" w14:textId="5BF790BD" w:rsidR="00283E38" w:rsidRDefault="00283E38">
      <w:pPr>
        <w:pStyle w:val="Apara"/>
      </w:pPr>
      <w:r>
        <w:tab/>
        <w:t>(a)</w:t>
      </w:r>
      <w:r>
        <w:tab/>
        <w:t>remove the thing from the premises where it was seized (the</w:t>
      </w:r>
      <w:r w:rsidR="001446E1">
        <w:t> </w:t>
      </w:r>
      <w:r w:rsidRPr="00CF41FA">
        <w:rPr>
          <w:rStyle w:val="charBoldItals"/>
        </w:rPr>
        <w:t>place of seizure</w:t>
      </w:r>
      <w:r>
        <w:t>) to another place; or</w:t>
      </w:r>
    </w:p>
    <w:p w14:paraId="02D99C1F" w14:textId="77777777" w:rsidR="00283E38" w:rsidRDefault="00283E38">
      <w:pPr>
        <w:pStyle w:val="Apara"/>
      </w:pPr>
      <w:r>
        <w:tab/>
        <w:t>(b)</w:t>
      </w:r>
      <w:r>
        <w:tab/>
        <w:t>leave the thing at the place of seizure but restrict access to it.</w:t>
      </w:r>
    </w:p>
    <w:p w14:paraId="7146FC91" w14:textId="77777777" w:rsidR="00283E38" w:rsidRDefault="00283E38">
      <w:pPr>
        <w:pStyle w:val="Amain"/>
      </w:pPr>
      <w:r>
        <w:tab/>
        <w:t>(5)</w:t>
      </w:r>
      <w:r>
        <w:tab/>
        <w:t>A person commits an offence if—</w:t>
      </w:r>
    </w:p>
    <w:p w14:paraId="4B54466E" w14:textId="2331C309" w:rsidR="00283E38" w:rsidRDefault="00283E38">
      <w:pPr>
        <w:pStyle w:val="Apara"/>
      </w:pPr>
      <w:r>
        <w:tab/>
        <w:t>(a)</w:t>
      </w:r>
      <w:r>
        <w:tab/>
        <w:t>the person interferes with a seized thing, or anything containing a seized thing, to which access has been restricted under subsection</w:t>
      </w:r>
      <w:r w:rsidR="005D0BA7">
        <w:t xml:space="preserve"> </w:t>
      </w:r>
      <w:r>
        <w:t>(4); and</w:t>
      </w:r>
    </w:p>
    <w:p w14:paraId="7B1ECF30" w14:textId="77777777" w:rsidR="00283E38" w:rsidRDefault="00283E38" w:rsidP="005228F6">
      <w:pPr>
        <w:pStyle w:val="Apara"/>
        <w:keepNext/>
      </w:pPr>
      <w:r>
        <w:lastRenderedPageBreak/>
        <w:tab/>
        <w:t>(b)</w:t>
      </w:r>
      <w:r>
        <w:tab/>
        <w:t>the person does not have an authorised person’s approval to interfere with the thing.</w:t>
      </w:r>
    </w:p>
    <w:p w14:paraId="67FF4D7C" w14:textId="5EF5B25E" w:rsidR="00283E38" w:rsidRDefault="00283E38">
      <w:pPr>
        <w:pStyle w:val="Penalty"/>
      </w:pPr>
      <w:r>
        <w:t xml:space="preserve">Maximum penalty: </w:t>
      </w:r>
      <w:r w:rsidR="00802B0C">
        <w:t xml:space="preserve"> </w:t>
      </w:r>
      <w:r>
        <w:t>50 penalty units.</w:t>
      </w:r>
    </w:p>
    <w:p w14:paraId="484C815D" w14:textId="61B300F2" w:rsidR="00283E38" w:rsidRDefault="00283E38">
      <w:pPr>
        <w:pStyle w:val="Amain"/>
      </w:pPr>
      <w:r>
        <w:tab/>
        <w:t>(6)</w:t>
      </w:r>
      <w:r>
        <w:tab/>
        <w:t>An offence against subsection</w:t>
      </w:r>
      <w:r w:rsidR="005D0BA7">
        <w:t xml:space="preserve"> </w:t>
      </w:r>
      <w:r>
        <w:t>(5) is a strict liability offence.</w:t>
      </w:r>
    </w:p>
    <w:p w14:paraId="3A0B952B" w14:textId="77777777" w:rsidR="00283E38" w:rsidRDefault="00283E38">
      <w:pPr>
        <w:pStyle w:val="AH5Sec"/>
      </w:pPr>
      <w:bookmarkStart w:id="145" w:name="_Toc170989522"/>
      <w:r w:rsidRPr="006B7E5D">
        <w:rPr>
          <w:rStyle w:val="CharSectNo"/>
        </w:rPr>
        <w:t>85</w:t>
      </w:r>
      <w:r>
        <w:tab/>
        <w:t>Power to require name and address</w:t>
      </w:r>
      <w:bookmarkEnd w:id="145"/>
    </w:p>
    <w:p w14:paraId="696657ED" w14:textId="77777777" w:rsidR="00283E38" w:rsidRDefault="00283E38" w:rsidP="001446E1">
      <w:pPr>
        <w:pStyle w:val="Amain"/>
      </w:pPr>
      <w:r>
        <w:tab/>
        <w:t>(1)</w:t>
      </w:r>
      <w:r>
        <w:tab/>
        <w:t>An authorised person may require a person to state the person’s name and home address if the authorised person suspects, on reasonable grounds, that the person is committing, is about to commit, or has committed, an offence against this Act.</w:t>
      </w:r>
    </w:p>
    <w:p w14:paraId="16481FFA" w14:textId="13C93032" w:rsidR="00283E38" w:rsidRDefault="00283E38">
      <w:pPr>
        <w:pStyle w:val="aNote"/>
      </w:pPr>
      <w:r w:rsidRPr="00CF41FA">
        <w:rPr>
          <w:rStyle w:val="charItals"/>
        </w:rPr>
        <w:t>Note</w:t>
      </w:r>
      <w:r w:rsidRPr="00CF41FA">
        <w:rPr>
          <w:rStyle w:val="charItals"/>
        </w:rPr>
        <w:tab/>
      </w:r>
      <w:r>
        <w:rPr>
          <w:snapToGrid w:val="0"/>
        </w:rPr>
        <w:t>A reference to an Act includes a reference to the statutory instruments made or in force under the Act, including regulations (</w:t>
      </w:r>
      <w:r>
        <w:t xml:space="preserve">see </w:t>
      </w:r>
      <w:hyperlink r:id="rId129" w:tooltip="A2001-14" w:history="1">
        <w:r w:rsidR="00CF41FA" w:rsidRPr="00CF41FA">
          <w:rPr>
            <w:rStyle w:val="charCitHyperlinkAbbrev"/>
          </w:rPr>
          <w:t>Legislation Act</w:t>
        </w:r>
      </w:hyperlink>
      <w:r>
        <w:t>, s 104).</w:t>
      </w:r>
    </w:p>
    <w:p w14:paraId="67FF7D7A" w14:textId="2350217C" w:rsidR="00283E38" w:rsidRDefault="00283E38">
      <w:pPr>
        <w:pStyle w:val="Amain"/>
      </w:pPr>
      <w:r>
        <w:tab/>
        <w:t>(2)</w:t>
      </w:r>
      <w:r>
        <w:tab/>
        <w:t>If an authorised person makes a requirement of a person under subsection</w:t>
      </w:r>
      <w:r w:rsidR="005D0BA7">
        <w:t xml:space="preserve"> </w:t>
      </w:r>
      <w:r>
        <w:t>(1), the authorised person must—</w:t>
      </w:r>
    </w:p>
    <w:p w14:paraId="4F7DB259" w14:textId="77777777" w:rsidR="00283E38" w:rsidRDefault="00283E38">
      <w:pPr>
        <w:pStyle w:val="Apara"/>
      </w:pPr>
      <w:r>
        <w:tab/>
        <w:t>(a)</w:t>
      </w:r>
      <w:r>
        <w:tab/>
        <w:t>tell the person the reasons for the requirement; and</w:t>
      </w:r>
    </w:p>
    <w:p w14:paraId="242FD1EE" w14:textId="77777777" w:rsidR="00283E38" w:rsidRDefault="00283E38">
      <w:pPr>
        <w:pStyle w:val="Apara"/>
      </w:pPr>
      <w:r>
        <w:tab/>
        <w:t>(b)</w:t>
      </w:r>
      <w:r>
        <w:tab/>
        <w:t>as soon as practicable, record the reasons.</w:t>
      </w:r>
    </w:p>
    <w:p w14:paraId="599569E1" w14:textId="1ED070AF" w:rsidR="00283E38" w:rsidRDefault="00283E38" w:rsidP="001446E1">
      <w:pPr>
        <w:pStyle w:val="Amain"/>
      </w:pPr>
      <w:r>
        <w:tab/>
        <w:t>(3)</w:t>
      </w:r>
      <w:r>
        <w:tab/>
        <w:t>A person commits an offence if the person contravenes a requirement under subsection</w:t>
      </w:r>
      <w:r w:rsidR="005D0BA7">
        <w:t xml:space="preserve"> </w:t>
      </w:r>
      <w:r>
        <w:t>(1).</w:t>
      </w:r>
    </w:p>
    <w:p w14:paraId="540BD572" w14:textId="77777777" w:rsidR="00283E38" w:rsidRDefault="00283E38">
      <w:pPr>
        <w:pStyle w:val="Penalty"/>
      </w:pPr>
      <w:r>
        <w:t>Maximum penalty:  10 penalty units.</w:t>
      </w:r>
    </w:p>
    <w:p w14:paraId="65086827" w14:textId="68B7F3D8" w:rsidR="00283E38" w:rsidRDefault="00283E38">
      <w:pPr>
        <w:pStyle w:val="Amain"/>
      </w:pPr>
      <w:r>
        <w:tab/>
        <w:t>(4)</w:t>
      </w:r>
      <w:r>
        <w:tab/>
        <w:t>However, a person is not required to comply with a requirement under subsection</w:t>
      </w:r>
      <w:r w:rsidR="005D0BA7">
        <w:t xml:space="preserve"> </w:t>
      </w:r>
      <w:r>
        <w:t xml:space="preserve">(1) if, when asked by the person, the authorised person does not produce </w:t>
      </w:r>
      <w:r w:rsidR="00584F3D" w:rsidRPr="004F7C1A">
        <w:rPr>
          <w:color w:val="000000"/>
        </w:rPr>
        <w:t>the authorised person’s</w:t>
      </w:r>
      <w:r>
        <w:t xml:space="preserve"> identity card for inspection by the person.</w:t>
      </w:r>
    </w:p>
    <w:p w14:paraId="0E909609" w14:textId="77777777" w:rsidR="00283E38" w:rsidRDefault="00283E38">
      <w:pPr>
        <w:pStyle w:val="Amain"/>
      </w:pPr>
      <w:r>
        <w:tab/>
        <w:t>(5)</w:t>
      </w:r>
      <w:r>
        <w:tab/>
        <w:t>An offence against subsection (3) is a strict liability offence.</w:t>
      </w:r>
    </w:p>
    <w:p w14:paraId="5BD88007" w14:textId="77777777" w:rsidR="00283E38" w:rsidRPr="006B7E5D" w:rsidRDefault="00283E38">
      <w:pPr>
        <w:pStyle w:val="AH3Div"/>
      </w:pPr>
      <w:bookmarkStart w:id="146" w:name="_Toc170989523"/>
      <w:r w:rsidRPr="006B7E5D">
        <w:rPr>
          <w:rStyle w:val="CharDivNo"/>
        </w:rPr>
        <w:lastRenderedPageBreak/>
        <w:t>Division 14.4</w:t>
      </w:r>
      <w:r>
        <w:tab/>
      </w:r>
      <w:r w:rsidRPr="006B7E5D">
        <w:rPr>
          <w:rStyle w:val="CharDivText"/>
        </w:rPr>
        <w:t>Search warrants</w:t>
      </w:r>
      <w:bookmarkEnd w:id="146"/>
    </w:p>
    <w:p w14:paraId="1BB4858E" w14:textId="77777777" w:rsidR="00283E38" w:rsidRDefault="00283E38">
      <w:pPr>
        <w:pStyle w:val="AH5Sec"/>
      </w:pPr>
      <w:bookmarkStart w:id="147" w:name="_Toc170989524"/>
      <w:r w:rsidRPr="006B7E5D">
        <w:rPr>
          <w:rStyle w:val="CharSectNo"/>
        </w:rPr>
        <w:t>86</w:t>
      </w:r>
      <w:r>
        <w:tab/>
        <w:t>Warrants generally</w:t>
      </w:r>
      <w:bookmarkEnd w:id="147"/>
    </w:p>
    <w:p w14:paraId="77745979" w14:textId="77777777" w:rsidR="00283E38" w:rsidRDefault="00283E38" w:rsidP="00FA2D4F">
      <w:pPr>
        <w:pStyle w:val="Amain"/>
        <w:keepNext/>
      </w:pPr>
      <w:r>
        <w:tab/>
        <w:t>(1)</w:t>
      </w:r>
      <w:r>
        <w:tab/>
        <w:t>An authorised person may apply to a magistrate for a warrant to enter premises.</w:t>
      </w:r>
    </w:p>
    <w:p w14:paraId="45995C56" w14:textId="77777777" w:rsidR="00283E38" w:rsidRDefault="00283E38">
      <w:pPr>
        <w:pStyle w:val="Amain"/>
      </w:pPr>
      <w:r>
        <w:tab/>
        <w:t>(2)</w:t>
      </w:r>
      <w:r>
        <w:tab/>
        <w:t>The application must be sworn and state the grounds on which the warrant is sought.</w:t>
      </w:r>
    </w:p>
    <w:p w14:paraId="27781FF1" w14:textId="77777777" w:rsidR="00283E38" w:rsidRDefault="00283E38">
      <w:pPr>
        <w:pStyle w:val="Amain"/>
      </w:pPr>
      <w:r>
        <w:tab/>
        <w:t>(3)</w:t>
      </w:r>
      <w:r>
        <w:tab/>
        <w:t>The magistrate may refuse to consider the application until the authorised person gives the magistrate all the information the magistrate requires about the application in the way the magistrate requires.</w:t>
      </w:r>
    </w:p>
    <w:p w14:paraId="466E2C14" w14:textId="77777777" w:rsidR="00283E38" w:rsidRDefault="00283E38">
      <w:pPr>
        <w:pStyle w:val="Amain"/>
      </w:pPr>
      <w:r>
        <w:tab/>
        <w:t>(4)</w:t>
      </w:r>
      <w:r>
        <w:tab/>
        <w:t>The magistrate may issue a warrant only if satisfied there are reasonable grounds for suspecting—</w:t>
      </w:r>
    </w:p>
    <w:p w14:paraId="0B9DD8B4" w14:textId="77777777" w:rsidR="00283E38" w:rsidRDefault="00283E38">
      <w:pPr>
        <w:pStyle w:val="Apara"/>
      </w:pPr>
      <w:r>
        <w:tab/>
        <w:t>(a)</w:t>
      </w:r>
      <w:r>
        <w:tab/>
        <w:t>there is a particular thing or activity connected with an offence against this Act; and</w:t>
      </w:r>
    </w:p>
    <w:p w14:paraId="418F3846" w14:textId="77777777" w:rsidR="00283E38" w:rsidRDefault="00283E38" w:rsidP="001446E1">
      <w:pPr>
        <w:pStyle w:val="Apara"/>
      </w:pPr>
      <w:r>
        <w:tab/>
        <w:t>(b)</w:t>
      </w:r>
      <w:r>
        <w:tab/>
        <w:t>the thing or activity—</w:t>
      </w:r>
    </w:p>
    <w:p w14:paraId="2E6EA8D4" w14:textId="77777777" w:rsidR="00283E38" w:rsidRDefault="00283E38">
      <w:pPr>
        <w:pStyle w:val="Asubpara"/>
      </w:pPr>
      <w:r>
        <w:tab/>
        <w:t>(i)</w:t>
      </w:r>
      <w:r>
        <w:tab/>
        <w:t xml:space="preserve">is, or is being engaged in, at the premises; or </w:t>
      </w:r>
    </w:p>
    <w:p w14:paraId="664F86DC" w14:textId="77777777" w:rsidR="00283E38" w:rsidRDefault="00283E38">
      <w:pPr>
        <w:pStyle w:val="Asubpara"/>
      </w:pPr>
      <w:r>
        <w:tab/>
        <w:t>(ii)</w:t>
      </w:r>
      <w:r>
        <w:tab/>
        <w:t>may be, or may be engaged in, at the premises within the next 14 days.</w:t>
      </w:r>
    </w:p>
    <w:p w14:paraId="13F58875" w14:textId="77777777" w:rsidR="00283E38" w:rsidRDefault="00283E38" w:rsidP="001446E1">
      <w:pPr>
        <w:pStyle w:val="Amain"/>
      </w:pPr>
      <w:r>
        <w:tab/>
        <w:t>(5)</w:t>
      </w:r>
      <w:r>
        <w:tab/>
        <w:t>The warrant must state—</w:t>
      </w:r>
    </w:p>
    <w:p w14:paraId="4D809E82" w14:textId="77777777" w:rsidR="00283E38" w:rsidRDefault="00283E38">
      <w:pPr>
        <w:pStyle w:val="Apara"/>
      </w:pPr>
      <w:r>
        <w:tab/>
        <w:t>(a)</w:t>
      </w:r>
      <w:r>
        <w:tab/>
        <w:t>that an authorised person may, with any necessary assistance and force, enter the premises and exercise the authorised person’s powers under this part; and</w:t>
      </w:r>
    </w:p>
    <w:p w14:paraId="5A4DCF4C" w14:textId="77777777" w:rsidR="00283E38" w:rsidRDefault="00283E38">
      <w:pPr>
        <w:pStyle w:val="Apara"/>
      </w:pPr>
      <w:r>
        <w:tab/>
        <w:t>(b)</w:t>
      </w:r>
      <w:r>
        <w:tab/>
        <w:t>the offence for which the warrant is issued; and</w:t>
      </w:r>
    </w:p>
    <w:p w14:paraId="761669ED" w14:textId="77777777" w:rsidR="00283E38" w:rsidRDefault="00283E38">
      <w:pPr>
        <w:pStyle w:val="Apara"/>
      </w:pPr>
      <w:r>
        <w:tab/>
        <w:t>(c)</w:t>
      </w:r>
      <w:r>
        <w:tab/>
        <w:t>the things that may be seized under the warrant; and</w:t>
      </w:r>
    </w:p>
    <w:p w14:paraId="54EAA8B3" w14:textId="77777777" w:rsidR="00283E38" w:rsidRDefault="00283E38">
      <w:pPr>
        <w:pStyle w:val="Apara"/>
      </w:pPr>
      <w:r>
        <w:tab/>
        <w:t>(d)</w:t>
      </w:r>
      <w:r>
        <w:tab/>
        <w:t>the hours when the premises may be entered; and</w:t>
      </w:r>
    </w:p>
    <w:p w14:paraId="4956C1C1" w14:textId="77777777" w:rsidR="00283E38" w:rsidRDefault="00283E38">
      <w:pPr>
        <w:pStyle w:val="Apara"/>
      </w:pPr>
      <w:r>
        <w:tab/>
        <w:t>(e)</w:t>
      </w:r>
      <w:r>
        <w:tab/>
        <w:t>the date, within 14 days after the day of the warrant’s issue, when the warrant ends.</w:t>
      </w:r>
    </w:p>
    <w:p w14:paraId="2053E414" w14:textId="77777777" w:rsidR="00283E38" w:rsidRDefault="00283E38">
      <w:pPr>
        <w:pStyle w:val="AH5Sec"/>
      </w:pPr>
      <w:bookmarkStart w:id="148" w:name="_Toc170989525"/>
      <w:r w:rsidRPr="006B7E5D">
        <w:rPr>
          <w:rStyle w:val="CharSectNo"/>
        </w:rPr>
        <w:lastRenderedPageBreak/>
        <w:t>87</w:t>
      </w:r>
      <w:r>
        <w:tab/>
        <w:t>Warrants—application made other than in person</w:t>
      </w:r>
      <w:bookmarkEnd w:id="148"/>
    </w:p>
    <w:p w14:paraId="4D619A5F" w14:textId="77777777" w:rsidR="00283E38" w:rsidRDefault="00283E38">
      <w:pPr>
        <w:pStyle w:val="Amain"/>
      </w:pPr>
      <w:r>
        <w:tab/>
        <w:t>(1)</w:t>
      </w:r>
      <w:r>
        <w:tab/>
        <w:t>An authorised person may apply for a warrant by phone, fax, radio</w:t>
      </w:r>
      <w:r w:rsidR="00073E42" w:rsidRPr="00E14A6A">
        <w:t>, email, letter</w:t>
      </w:r>
      <w:r>
        <w:t xml:space="preserve"> or other form of communication if the authorised person considers it necessary because of—</w:t>
      </w:r>
    </w:p>
    <w:p w14:paraId="346C16D0" w14:textId="77777777" w:rsidR="00283E38" w:rsidRDefault="00283E38">
      <w:pPr>
        <w:pStyle w:val="Apara"/>
      </w:pPr>
      <w:r>
        <w:tab/>
        <w:t>(a)</w:t>
      </w:r>
      <w:r>
        <w:tab/>
        <w:t>urgent circumstances; or</w:t>
      </w:r>
    </w:p>
    <w:p w14:paraId="31B3FD69" w14:textId="77777777" w:rsidR="00283E38" w:rsidRDefault="00283E38">
      <w:pPr>
        <w:pStyle w:val="Apara"/>
      </w:pPr>
      <w:r>
        <w:tab/>
        <w:t>(b)</w:t>
      </w:r>
      <w:r>
        <w:tab/>
        <w:t>other special circumstances.</w:t>
      </w:r>
    </w:p>
    <w:p w14:paraId="610D626F" w14:textId="77777777" w:rsidR="00283E38" w:rsidRDefault="00283E38">
      <w:pPr>
        <w:pStyle w:val="Amain"/>
      </w:pPr>
      <w:r>
        <w:tab/>
        <w:t>(2)</w:t>
      </w:r>
      <w:r>
        <w:tab/>
        <w:t>Before applying for the warrant, the authorised person must prepare an application stating the grounds on which the warrant is sought.</w:t>
      </w:r>
    </w:p>
    <w:p w14:paraId="59862C7E" w14:textId="77777777" w:rsidR="00283E38" w:rsidRDefault="00283E38">
      <w:pPr>
        <w:pStyle w:val="Amain"/>
      </w:pPr>
      <w:r>
        <w:tab/>
        <w:t>(3)</w:t>
      </w:r>
      <w:r>
        <w:tab/>
        <w:t>The authorised person may apply for the warrant before the application is sworn.</w:t>
      </w:r>
    </w:p>
    <w:p w14:paraId="0B65B465" w14:textId="77777777" w:rsidR="00283E38" w:rsidRDefault="00283E38">
      <w:pPr>
        <w:pStyle w:val="Amain"/>
      </w:pPr>
      <w:r>
        <w:tab/>
        <w:t>(4)</w:t>
      </w:r>
      <w:r>
        <w:tab/>
        <w:t xml:space="preserve">After issuing the warrant, the magistrate must immediately </w:t>
      </w:r>
      <w:r w:rsidR="00926769" w:rsidRPr="009F221C">
        <w:t>provide a written copy</w:t>
      </w:r>
      <w:r>
        <w:t xml:space="preserve"> to the authorised person if it is practicable to do so.</w:t>
      </w:r>
    </w:p>
    <w:p w14:paraId="57C63944" w14:textId="77777777" w:rsidR="00283E38" w:rsidRDefault="00283E38" w:rsidP="001446E1">
      <w:pPr>
        <w:pStyle w:val="Amain"/>
      </w:pPr>
      <w:r>
        <w:tab/>
        <w:t>(5)</w:t>
      </w:r>
      <w:r>
        <w:tab/>
        <w:t xml:space="preserve">If it is not practicable to </w:t>
      </w:r>
      <w:r w:rsidR="00926769" w:rsidRPr="009F221C">
        <w:t>provide a written copy</w:t>
      </w:r>
      <w:r>
        <w:t xml:space="preserve"> to the authorised person—</w:t>
      </w:r>
    </w:p>
    <w:p w14:paraId="6A8FD6D8" w14:textId="77777777" w:rsidR="00283E38" w:rsidRDefault="00283E38" w:rsidP="001446E1">
      <w:pPr>
        <w:pStyle w:val="Apara"/>
      </w:pPr>
      <w:r>
        <w:tab/>
        <w:t>(a)</w:t>
      </w:r>
      <w:r>
        <w:tab/>
        <w:t>the magistrate must—</w:t>
      </w:r>
    </w:p>
    <w:p w14:paraId="2B3200F3" w14:textId="77777777" w:rsidR="00283E38" w:rsidRDefault="00283E38">
      <w:pPr>
        <w:pStyle w:val="Asubpara"/>
      </w:pPr>
      <w:r>
        <w:tab/>
        <w:t>(i)</w:t>
      </w:r>
      <w:r>
        <w:tab/>
        <w:t>tell the authorised person what the terms of the warrant are; and</w:t>
      </w:r>
    </w:p>
    <w:p w14:paraId="385B3402" w14:textId="77777777" w:rsidR="00283E38" w:rsidRDefault="00283E38">
      <w:pPr>
        <w:pStyle w:val="Asubpara"/>
      </w:pPr>
      <w:r>
        <w:tab/>
        <w:t>(ii)</w:t>
      </w:r>
      <w:r>
        <w:tab/>
        <w:t>tell the authorised person the date and time the warrant was issued; and</w:t>
      </w:r>
    </w:p>
    <w:p w14:paraId="1DE70061" w14:textId="0FC5714D" w:rsidR="00283E38" w:rsidRDefault="00283E38">
      <w:pPr>
        <w:pStyle w:val="Apara"/>
      </w:pPr>
      <w:r>
        <w:tab/>
        <w:t>(b)</w:t>
      </w:r>
      <w:r>
        <w:tab/>
        <w:t>the authorised person must complete a form of warrant (the</w:t>
      </w:r>
      <w:r w:rsidR="001446E1">
        <w:t> </w:t>
      </w:r>
      <w:r w:rsidRPr="00CF41FA">
        <w:rPr>
          <w:rStyle w:val="charBoldItals"/>
        </w:rPr>
        <w:t>warrant form</w:t>
      </w:r>
      <w:r>
        <w:t>) and write on it—</w:t>
      </w:r>
    </w:p>
    <w:p w14:paraId="42063FF0" w14:textId="77777777" w:rsidR="00283E38" w:rsidRDefault="00283E38">
      <w:pPr>
        <w:pStyle w:val="Asubpara"/>
      </w:pPr>
      <w:r>
        <w:tab/>
        <w:t>(i)</w:t>
      </w:r>
      <w:r>
        <w:tab/>
        <w:t>the magistrate’s name; and</w:t>
      </w:r>
    </w:p>
    <w:p w14:paraId="04CFA498" w14:textId="77777777" w:rsidR="00283E38" w:rsidRDefault="00283E38">
      <w:pPr>
        <w:pStyle w:val="Asubpara"/>
      </w:pPr>
      <w:r>
        <w:tab/>
        <w:t>(ii)</w:t>
      </w:r>
      <w:r>
        <w:tab/>
        <w:t>the date and time the magistrate issued the warrant; and</w:t>
      </w:r>
    </w:p>
    <w:p w14:paraId="2CEA1CDC" w14:textId="77777777" w:rsidR="00283E38" w:rsidRDefault="00283E38">
      <w:pPr>
        <w:pStyle w:val="Asubpara"/>
      </w:pPr>
      <w:r>
        <w:tab/>
        <w:t>(iii)</w:t>
      </w:r>
      <w:r>
        <w:tab/>
        <w:t>the warrant’s terms.</w:t>
      </w:r>
    </w:p>
    <w:p w14:paraId="2C61DBE5" w14:textId="77777777" w:rsidR="00283E38" w:rsidRDefault="00283E38">
      <w:pPr>
        <w:pStyle w:val="Amain"/>
      </w:pPr>
      <w:r>
        <w:tab/>
        <w:t>(6)</w:t>
      </w:r>
      <w:r>
        <w:tab/>
        <w:t xml:space="preserve">The </w:t>
      </w:r>
      <w:r w:rsidR="00926769" w:rsidRPr="009F221C">
        <w:t>written</w:t>
      </w:r>
      <w:r w:rsidR="00926769">
        <w:t xml:space="preserve"> </w:t>
      </w:r>
      <w:r>
        <w:t>copy of the warrant, or the warrant form properly completed by the authorised person, authorises the entry and the exercise of the authorised person’s powers under this part.</w:t>
      </w:r>
    </w:p>
    <w:p w14:paraId="413DADF8" w14:textId="77777777" w:rsidR="00283E38" w:rsidRDefault="00283E38">
      <w:pPr>
        <w:pStyle w:val="Amain"/>
      </w:pPr>
      <w:r>
        <w:lastRenderedPageBreak/>
        <w:tab/>
        <w:t>(7)</w:t>
      </w:r>
      <w:r>
        <w:tab/>
        <w:t>The authorised person must, at the first reasonable opportunity, send to the magistrate—</w:t>
      </w:r>
    </w:p>
    <w:p w14:paraId="7647CB66" w14:textId="77777777" w:rsidR="00283E38" w:rsidRDefault="00283E38">
      <w:pPr>
        <w:pStyle w:val="Apara"/>
      </w:pPr>
      <w:r>
        <w:tab/>
        <w:t>(a)</w:t>
      </w:r>
      <w:r>
        <w:tab/>
        <w:t>the sworn application; and</w:t>
      </w:r>
    </w:p>
    <w:p w14:paraId="3B52ECC2" w14:textId="77777777" w:rsidR="00283E38" w:rsidRDefault="00283E38">
      <w:pPr>
        <w:pStyle w:val="Apara"/>
      </w:pPr>
      <w:r>
        <w:tab/>
        <w:t>(b)</w:t>
      </w:r>
      <w:r>
        <w:tab/>
        <w:t>if the authorised person completed a warrant form—the completed warrant form.</w:t>
      </w:r>
    </w:p>
    <w:p w14:paraId="7751AD1C" w14:textId="77777777" w:rsidR="00283E38" w:rsidRDefault="00283E38">
      <w:pPr>
        <w:pStyle w:val="Amain"/>
      </w:pPr>
      <w:r>
        <w:tab/>
        <w:t>(8)</w:t>
      </w:r>
      <w:r>
        <w:tab/>
        <w:t>On receiving the documents, the magistrate must attach them to the warrant.</w:t>
      </w:r>
    </w:p>
    <w:p w14:paraId="136AF4D3" w14:textId="69711346" w:rsidR="00283E38" w:rsidRDefault="00283E38">
      <w:pPr>
        <w:pStyle w:val="Amain"/>
      </w:pPr>
      <w:r>
        <w:tab/>
        <w:t>(9)</w:t>
      </w:r>
      <w:r>
        <w:tab/>
        <w:t>A court must find that a power exercised by an authorised person was not authorised by a warrant under this section</w:t>
      </w:r>
      <w:r w:rsidR="005D0BA7">
        <w:t xml:space="preserve"> </w:t>
      </w:r>
      <w:r>
        <w:t>if—</w:t>
      </w:r>
    </w:p>
    <w:p w14:paraId="093EFAA1" w14:textId="77777777" w:rsidR="00283E38" w:rsidRDefault="00283E38">
      <w:pPr>
        <w:pStyle w:val="Apara"/>
      </w:pPr>
      <w:r>
        <w:tab/>
        <w:t>(a)</w:t>
      </w:r>
      <w:r>
        <w:tab/>
        <w:t>the question arises in a proceeding before the court whether the exercise of power was authorised by a warrant; and</w:t>
      </w:r>
    </w:p>
    <w:p w14:paraId="502199E6" w14:textId="77777777" w:rsidR="00283E38" w:rsidRDefault="00283E38">
      <w:pPr>
        <w:pStyle w:val="Apara"/>
      </w:pPr>
      <w:r>
        <w:tab/>
        <w:t>(b)</w:t>
      </w:r>
      <w:r>
        <w:tab/>
        <w:t>the warrant is not produced in evidence; and</w:t>
      </w:r>
    </w:p>
    <w:p w14:paraId="3419FB3A" w14:textId="77777777" w:rsidR="00283E38" w:rsidRDefault="00283E38">
      <w:pPr>
        <w:pStyle w:val="Apara"/>
      </w:pPr>
      <w:r>
        <w:tab/>
        <w:t>(c)</w:t>
      </w:r>
      <w:r>
        <w:tab/>
        <w:t>it is not proved that the exercise of power was authorised by a warrant under this section.</w:t>
      </w:r>
    </w:p>
    <w:p w14:paraId="63C79E69" w14:textId="77777777" w:rsidR="00283E38" w:rsidRDefault="00283E38">
      <w:pPr>
        <w:pStyle w:val="AH5Sec"/>
      </w:pPr>
      <w:bookmarkStart w:id="149" w:name="_Toc170989526"/>
      <w:r w:rsidRPr="006B7E5D">
        <w:rPr>
          <w:rStyle w:val="CharSectNo"/>
        </w:rPr>
        <w:t>88</w:t>
      </w:r>
      <w:r>
        <w:tab/>
        <w:t>Search warrants—announcement before entry</w:t>
      </w:r>
      <w:bookmarkEnd w:id="149"/>
    </w:p>
    <w:p w14:paraId="7C1500C7" w14:textId="77777777" w:rsidR="00283E38" w:rsidRDefault="00283E38">
      <w:pPr>
        <w:pStyle w:val="Amain"/>
      </w:pPr>
      <w:r>
        <w:tab/>
        <w:t>(1)</w:t>
      </w:r>
      <w:r>
        <w:tab/>
        <w:t>An authorised person must, before anyone enters premises under a search warrant—</w:t>
      </w:r>
    </w:p>
    <w:p w14:paraId="4CCBBBF1" w14:textId="77777777" w:rsidR="00283E38" w:rsidRDefault="00283E38">
      <w:pPr>
        <w:pStyle w:val="Apara"/>
      </w:pPr>
      <w:r>
        <w:tab/>
        <w:t>(a)</w:t>
      </w:r>
      <w:r>
        <w:tab/>
        <w:t>announce that the authorised person is authorised to enter the premises; and</w:t>
      </w:r>
    </w:p>
    <w:p w14:paraId="3EF5EAE3" w14:textId="77777777" w:rsidR="00283E38" w:rsidRDefault="00283E38">
      <w:pPr>
        <w:pStyle w:val="Apara"/>
      </w:pPr>
      <w:r>
        <w:tab/>
        <w:t>(b)</w:t>
      </w:r>
      <w:r>
        <w:tab/>
        <w:t>give anyone at the premises an opportunity to allow entry to the premises; and</w:t>
      </w:r>
    </w:p>
    <w:p w14:paraId="7B40D43D" w14:textId="3DD7E9B6" w:rsidR="00283E38" w:rsidRDefault="00283E38">
      <w:pPr>
        <w:pStyle w:val="Apara"/>
      </w:pPr>
      <w:r>
        <w:tab/>
        <w:t>(c)</w:t>
      </w:r>
      <w:r>
        <w:tab/>
        <w:t xml:space="preserve">if the occupier of the premises, or someone else who apparently represents the occupier, is present at the premises—identify </w:t>
      </w:r>
      <w:r w:rsidR="00584F3D" w:rsidRPr="004F7C1A">
        <w:rPr>
          <w:color w:val="000000"/>
        </w:rPr>
        <w:t>themself</w:t>
      </w:r>
      <w:r>
        <w:t xml:space="preserve"> to the person.</w:t>
      </w:r>
    </w:p>
    <w:p w14:paraId="011B16D5" w14:textId="5FEAF974" w:rsidR="00283E38" w:rsidRDefault="00283E38" w:rsidP="001C2224">
      <w:pPr>
        <w:pStyle w:val="Amain"/>
        <w:keepNext/>
      </w:pPr>
      <w:r>
        <w:lastRenderedPageBreak/>
        <w:tab/>
        <w:t>(2)</w:t>
      </w:r>
      <w:r>
        <w:tab/>
        <w:t>The authorised person is not required to comply with subsection</w:t>
      </w:r>
      <w:r w:rsidR="005D0BA7">
        <w:t xml:space="preserve"> </w:t>
      </w:r>
      <w:r>
        <w:t>(1) if the authorised person believes, on reasonable grounds, that immediate entry to the premises is required to ensure—</w:t>
      </w:r>
    </w:p>
    <w:p w14:paraId="0747A7CC" w14:textId="77777777" w:rsidR="00283E38" w:rsidRDefault="00283E38">
      <w:pPr>
        <w:pStyle w:val="Apara"/>
      </w:pPr>
      <w:r>
        <w:tab/>
        <w:t>(a)</w:t>
      </w:r>
      <w:r>
        <w:tab/>
        <w:t>the safety of anyone (including the authorised person or any person assisting); or</w:t>
      </w:r>
    </w:p>
    <w:p w14:paraId="62FCFC59" w14:textId="77777777" w:rsidR="00283E38" w:rsidRDefault="00283E38">
      <w:pPr>
        <w:pStyle w:val="Apara"/>
      </w:pPr>
      <w:r>
        <w:tab/>
        <w:t>(b)</w:t>
      </w:r>
      <w:r>
        <w:tab/>
        <w:t>that the effective execution of the warrant is not frustrated.</w:t>
      </w:r>
    </w:p>
    <w:p w14:paraId="1E69D35D" w14:textId="77777777" w:rsidR="00283E38" w:rsidRDefault="00283E38">
      <w:pPr>
        <w:pStyle w:val="AH5Sec"/>
      </w:pPr>
      <w:bookmarkStart w:id="150" w:name="_Toc170989527"/>
      <w:r w:rsidRPr="006B7E5D">
        <w:rPr>
          <w:rStyle w:val="CharSectNo"/>
        </w:rPr>
        <w:t>89</w:t>
      </w:r>
      <w:r>
        <w:tab/>
        <w:t>Details of search warrant to be given to occupier etc</w:t>
      </w:r>
      <w:bookmarkEnd w:id="150"/>
    </w:p>
    <w:p w14:paraId="5CDE5DAA" w14:textId="77777777" w:rsidR="00283E38" w:rsidRDefault="00283E38">
      <w:pPr>
        <w:pStyle w:val="Amainreturn"/>
      </w:pPr>
      <w:r>
        <w:t>If the occupier of the premises, or someone else who apparently represents the occupier, is present at the premises while a search warrant is being executed, the authorised person or a person assisting must make available to the person—</w:t>
      </w:r>
    </w:p>
    <w:p w14:paraId="59BC3C84" w14:textId="77777777" w:rsidR="00283E38" w:rsidRDefault="00283E38">
      <w:pPr>
        <w:pStyle w:val="Apara"/>
      </w:pPr>
      <w:r>
        <w:tab/>
        <w:t>(a)</w:t>
      </w:r>
      <w:r>
        <w:tab/>
        <w:t>a copy of the warrant; and</w:t>
      </w:r>
    </w:p>
    <w:p w14:paraId="256A742A" w14:textId="77777777" w:rsidR="00283E38" w:rsidRDefault="00283E38">
      <w:pPr>
        <w:pStyle w:val="Apara"/>
      </w:pPr>
      <w:r>
        <w:tab/>
        <w:t>(b)</w:t>
      </w:r>
      <w:r>
        <w:tab/>
        <w:t>a document setting out the rights and obligations of the person.</w:t>
      </w:r>
    </w:p>
    <w:p w14:paraId="7FF72B6C" w14:textId="77777777" w:rsidR="00283E38" w:rsidRDefault="00283E38">
      <w:pPr>
        <w:pStyle w:val="AH5Sec"/>
      </w:pPr>
      <w:bookmarkStart w:id="151" w:name="_Toc170989528"/>
      <w:r w:rsidRPr="006B7E5D">
        <w:rPr>
          <w:rStyle w:val="CharSectNo"/>
        </w:rPr>
        <w:t>90</w:t>
      </w:r>
      <w:r>
        <w:tab/>
        <w:t>Occupier entitled to be present during search etc</w:t>
      </w:r>
      <w:bookmarkEnd w:id="151"/>
    </w:p>
    <w:p w14:paraId="4849C8F7" w14:textId="77777777" w:rsidR="00283E38" w:rsidRDefault="00283E38">
      <w:pPr>
        <w:pStyle w:val="Amain"/>
      </w:pPr>
      <w:r>
        <w:tab/>
        <w:t>(1)</w:t>
      </w:r>
      <w:r>
        <w:tab/>
        <w:t>If the occupier of premises, or someone else who apparently represents the occupier, is present at the premises while a search warrant is being executed, the person is entitled to observe the search being conducted.</w:t>
      </w:r>
    </w:p>
    <w:p w14:paraId="51AF99F3" w14:textId="77777777" w:rsidR="00283E38" w:rsidRDefault="00283E38">
      <w:pPr>
        <w:pStyle w:val="Amain"/>
      </w:pPr>
      <w:r>
        <w:tab/>
        <w:t>(2)</w:t>
      </w:r>
      <w:r>
        <w:tab/>
        <w:t>However, the person is not entitled to observe the search if—</w:t>
      </w:r>
    </w:p>
    <w:p w14:paraId="58B1E088" w14:textId="77777777" w:rsidR="00283E38" w:rsidRDefault="00283E38">
      <w:pPr>
        <w:pStyle w:val="Apara"/>
      </w:pPr>
      <w:r>
        <w:tab/>
        <w:t>(a)</w:t>
      </w:r>
      <w:r>
        <w:tab/>
        <w:t>to do so would impede the search; or</w:t>
      </w:r>
    </w:p>
    <w:p w14:paraId="3AFFB8C5" w14:textId="77777777" w:rsidR="00283E38" w:rsidRDefault="00283E38">
      <w:pPr>
        <w:pStyle w:val="Apara"/>
      </w:pPr>
      <w:r>
        <w:tab/>
        <w:t>(b)</w:t>
      </w:r>
      <w:r>
        <w:tab/>
        <w:t>the person is under arrest, and allowing the person to observe the search being conducted would interfere with the objectives of the search.</w:t>
      </w:r>
    </w:p>
    <w:p w14:paraId="7F601E9A" w14:textId="06756E7E" w:rsidR="00283E38" w:rsidRDefault="00283E38">
      <w:pPr>
        <w:pStyle w:val="Amain"/>
      </w:pPr>
      <w:r>
        <w:tab/>
        <w:t>(3)</w:t>
      </w:r>
      <w:r>
        <w:tab/>
        <w:t>This section</w:t>
      </w:r>
      <w:r w:rsidR="005D0BA7">
        <w:t xml:space="preserve"> </w:t>
      </w:r>
      <w:r>
        <w:t>does not prevent 2 or more areas of the premises being searched at the same time.</w:t>
      </w:r>
    </w:p>
    <w:p w14:paraId="2582ED43" w14:textId="77777777" w:rsidR="00283E38" w:rsidRPr="006B7E5D" w:rsidRDefault="00283E38">
      <w:pPr>
        <w:pStyle w:val="AH3Div"/>
      </w:pPr>
      <w:bookmarkStart w:id="152" w:name="_Toc170989529"/>
      <w:r w:rsidRPr="006B7E5D">
        <w:rPr>
          <w:rStyle w:val="CharDivNo"/>
        </w:rPr>
        <w:lastRenderedPageBreak/>
        <w:t>Division 14.5</w:t>
      </w:r>
      <w:r>
        <w:tab/>
      </w:r>
      <w:r w:rsidRPr="006B7E5D">
        <w:rPr>
          <w:rStyle w:val="CharDivText"/>
        </w:rPr>
        <w:t>Return and forfeiture of things seized</w:t>
      </w:r>
      <w:bookmarkEnd w:id="152"/>
    </w:p>
    <w:p w14:paraId="2AD4EBCC" w14:textId="77777777" w:rsidR="00283E38" w:rsidRDefault="00283E38">
      <w:pPr>
        <w:pStyle w:val="AH5Sec"/>
      </w:pPr>
      <w:bookmarkStart w:id="153" w:name="_Toc170989530"/>
      <w:r w:rsidRPr="006B7E5D">
        <w:rPr>
          <w:rStyle w:val="CharSectNo"/>
        </w:rPr>
        <w:t>91</w:t>
      </w:r>
      <w:r>
        <w:tab/>
        <w:t>Receipt for things seized</w:t>
      </w:r>
      <w:bookmarkEnd w:id="153"/>
    </w:p>
    <w:p w14:paraId="4566BD63" w14:textId="77777777" w:rsidR="00283E38" w:rsidRDefault="00283E38">
      <w:pPr>
        <w:pStyle w:val="Amain"/>
      </w:pPr>
      <w:r>
        <w:tab/>
        <w:t>(1)</w:t>
      </w:r>
      <w:r>
        <w:tab/>
        <w:t>As soon as practicable after a thing is seized by an authorised person under this part, the authorised person must give a receipt for it to the person from whom it was seized.</w:t>
      </w:r>
    </w:p>
    <w:p w14:paraId="117C555C" w14:textId="16A7E076" w:rsidR="00283E38" w:rsidRDefault="00283E38">
      <w:pPr>
        <w:pStyle w:val="Amain"/>
      </w:pPr>
      <w:r>
        <w:tab/>
        <w:t>(2)</w:t>
      </w:r>
      <w:r>
        <w:tab/>
        <w:t>If, for any reason, it is not practicable to comply with subsection</w:t>
      </w:r>
      <w:r w:rsidR="005D0BA7">
        <w:t xml:space="preserve"> </w:t>
      </w:r>
      <w:r>
        <w:t>(1), the authorised person must leave the receipt, secured conspicuously at the place of seizure under section</w:t>
      </w:r>
      <w:r w:rsidR="005D0BA7">
        <w:t xml:space="preserve"> </w:t>
      </w:r>
      <w:r>
        <w:t>84 (Power to seize things).</w:t>
      </w:r>
    </w:p>
    <w:p w14:paraId="69E36E74" w14:textId="55793220" w:rsidR="00283E38" w:rsidRDefault="00283E38" w:rsidP="001446E1">
      <w:pPr>
        <w:pStyle w:val="Amain"/>
      </w:pPr>
      <w:r>
        <w:tab/>
        <w:t>(3)</w:t>
      </w:r>
      <w:r>
        <w:tab/>
        <w:t>A receipt under this section</w:t>
      </w:r>
      <w:r w:rsidR="005D0BA7">
        <w:t xml:space="preserve"> </w:t>
      </w:r>
      <w:r>
        <w:t>must include the following:</w:t>
      </w:r>
    </w:p>
    <w:p w14:paraId="551155A5" w14:textId="77777777" w:rsidR="00283E38" w:rsidRDefault="00283E38">
      <w:pPr>
        <w:pStyle w:val="Apara"/>
      </w:pPr>
      <w:r>
        <w:tab/>
        <w:t>(a)</w:t>
      </w:r>
      <w:r>
        <w:tab/>
        <w:t>a description of the thing seized;</w:t>
      </w:r>
    </w:p>
    <w:p w14:paraId="150F7E4D" w14:textId="77777777" w:rsidR="00283E38" w:rsidRDefault="00283E38">
      <w:pPr>
        <w:pStyle w:val="Apara"/>
      </w:pPr>
      <w:r>
        <w:tab/>
        <w:t>(b)</w:t>
      </w:r>
      <w:r>
        <w:tab/>
        <w:t>an explanation of why the thing was seized;</w:t>
      </w:r>
    </w:p>
    <w:p w14:paraId="0E6CFDE8" w14:textId="77777777" w:rsidR="00283E38" w:rsidRDefault="00283E38">
      <w:pPr>
        <w:pStyle w:val="Apara"/>
      </w:pPr>
      <w:r>
        <w:tab/>
        <w:t>(c)</w:t>
      </w:r>
      <w:r>
        <w:tab/>
        <w:t>the authorised person’s name, and how to contact the authorised person;</w:t>
      </w:r>
    </w:p>
    <w:p w14:paraId="06556E06" w14:textId="77777777" w:rsidR="00283E38" w:rsidRDefault="00283E38">
      <w:pPr>
        <w:pStyle w:val="Apara"/>
      </w:pPr>
      <w:r>
        <w:tab/>
        <w:t>(d)</w:t>
      </w:r>
      <w:r>
        <w:tab/>
        <w:t>if the thing is moved from the premises where it is seized—where the thing is to be taken.</w:t>
      </w:r>
    </w:p>
    <w:p w14:paraId="166A8D43" w14:textId="77777777" w:rsidR="00283E38" w:rsidRDefault="00283E38">
      <w:pPr>
        <w:pStyle w:val="AH5Sec"/>
      </w:pPr>
      <w:bookmarkStart w:id="154" w:name="_Toc170989531"/>
      <w:r w:rsidRPr="006B7E5D">
        <w:rPr>
          <w:rStyle w:val="CharSectNo"/>
        </w:rPr>
        <w:t>92</w:t>
      </w:r>
      <w:r>
        <w:tab/>
        <w:t>Moving things to another place for examination or processing under search warrant</w:t>
      </w:r>
      <w:bookmarkEnd w:id="154"/>
    </w:p>
    <w:p w14:paraId="10B9F5D8" w14:textId="77777777" w:rsidR="00283E38" w:rsidRDefault="00283E38">
      <w:pPr>
        <w:pStyle w:val="Amain"/>
      </w:pPr>
      <w:r>
        <w:tab/>
        <w:t>(1)</w:t>
      </w:r>
      <w:r>
        <w:tab/>
        <w:t>A thing found at premises entered under a search warrant may be moved to another place for examination or processing to decide whether it may be seized under the warrant if—</w:t>
      </w:r>
    </w:p>
    <w:p w14:paraId="49192347" w14:textId="77777777" w:rsidR="00283E38" w:rsidRDefault="00283E38" w:rsidP="001446E1">
      <w:pPr>
        <w:pStyle w:val="Apara"/>
      </w:pPr>
      <w:r>
        <w:tab/>
        <w:t>(a)</w:t>
      </w:r>
      <w:r>
        <w:tab/>
        <w:t>both of the following apply:</w:t>
      </w:r>
    </w:p>
    <w:p w14:paraId="646B4364" w14:textId="77777777" w:rsidR="00283E38" w:rsidRDefault="00283E38">
      <w:pPr>
        <w:pStyle w:val="Asubpara"/>
      </w:pPr>
      <w:r>
        <w:tab/>
        <w:t>(i)</w:t>
      </w:r>
      <w:r>
        <w:tab/>
        <w:t>there are reasonable grounds for believing that the thing is or contains something to which the warrant relates;</w:t>
      </w:r>
    </w:p>
    <w:p w14:paraId="0205430D" w14:textId="77777777" w:rsidR="00283E38" w:rsidRDefault="00283E38" w:rsidP="001446E1">
      <w:pPr>
        <w:pStyle w:val="Asubpara"/>
      </w:pPr>
      <w:r>
        <w:tab/>
        <w:t>(ii)</w:t>
      </w:r>
      <w:r>
        <w:tab/>
        <w:t>it is significantly more practicable to do so having regard to the timeliness and cost of examining or processing the thing at another place and the availability of expert assistance; or</w:t>
      </w:r>
    </w:p>
    <w:p w14:paraId="1EE9F688" w14:textId="77777777" w:rsidR="00283E38" w:rsidRDefault="00283E38">
      <w:pPr>
        <w:pStyle w:val="Apara"/>
      </w:pPr>
      <w:r>
        <w:lastRenderedPageBreak/>
        <w:tab/>
        <w:t>(b)</w:t>
      </w:r>
      <w:r>
        <w:tab/>
        <w:t>the occupier of the premises agrees in writing.</w:t>
      </w:r>
    </w:p>
    <w:p w14:paraId="10A38AB7" w14:textId="77777777" w:rsidR="00283E38" w:rsidRDefault="00283E38">
      <w:pPr>
        <w:pStyle w:val="Amain"/>
      </w:pPr>
      <w:r>
        <w:tab/>
        <w:t>(2)</w:t>
      </w:r>
      <w:r>
        <w:tab/>
        <w:t>The thing may be moved to another place for examination or processing for no longer than 72 hours.</w:t>
      </w:r>
    </w:p>
    <w:p w14:paraId="6D0D47A6" w14:textId="77777777" w:rsidR="00283E38" w:rsidRDefault="00283E38">
      <w:pPr>
        <w:pStyle w:val="Amain"/>
      </w:pPr>
      <w:r>
        <w:tab/>
        <w:t>(3)</w:t>
      </w:r>
      <w:r>
        <w:tab/>
        <w:t>An authorised person may apply to a magistrate for an extension of time if the authorised person believes, on reasonable grounds, that the thing cannot be examined or processed within 72 hours.</w:t>
      </w:r>
    </w:p>
    <w:p w14:paraId="31829BD9" w14:textId="77777777" w:rsidR="00283E38" w:rsidRDefault="00283E38">
      <w:pPr>
        <w:pStyle w:val="Amain"/>
      </w:pPr>
      <w:r>
        <w:tab/>
        <w:t>(4)</w:t>
      </w:r>
      <w:r>
        <w:tab/>
        <w:t>The authorised person must give notice of the application to the occupier of the premises, and the occupier is entitled to be heard on the application.</w:t>
      </w:r>
    </w:p>
    <w:p w14:paraId="7AA1A713" w14:textId="77777777" w:rsidR="00283E38" w:rsidRDefault="00283E38">
      <w:pPr>
        <w:pStyle w:val="Amain"/>
      </w:pPr>
      <w:r>
        <w:tab/>
        <w:t>(5)</w:t>
      </w:r>
      <w:r>
        <w:tab/>
        <w:t>If a thing is moved to another place under this section, the authorised person must, if practicable—</w:t>
      </w:r>
    </w:p>
    <w:p w14:paraId="26937C8A" w14:textId="77777777" w:rsidR="00283E38" w:rsidRDefault="00283E38">
      <w:pPr>
        <w:pStyle w:val="Apara"/>
      </w:pPr>
      <w:r>
        <w:tab/>
        <w:t>(a)</w:t>
      </w:r>
      <w:r>
        <w:tab/>
        <w:t>tell the occupier of the premises the address of the place where, and time when, the examination or processing will be carried out; and</w:t>
      </w:r>
    </w:p>
    <w:p w14:paraId="031D7EB2" w14:textId="77777777" w:rsidR="00283E38" w:rsidRDefault="00283E38">
      <w:pPr>
        <w:pStyle w:val="Apara"/>
      </w:pPr>
      <w:r>
        <w:tab/>
        <w:t>(b)</w:t>
      </w:r>
      <w:r>
        <w:tab/>
        <w:t>allow the occupier or the occupier’s representative to be present during the examination or processing.</w:t>
      </w:r>
    </w:p>
    <w:p w14:paraId="1D922DDC" w14:textId="77777777" w:rsidR="00283E38" w:rsidRDefault="00283E38">
      <w:pPr>
        <w:pStyle w:val="Amain"/>
      </w:pPr>
      <w:r>
        <w:tab/>
        <w:t>(6)</w:t>
      </w:r>
      <w:r>
        <w:tab/>
        <w:t xml:space="preserve">The provisions of this </w:t>
      </w:r>
      <w:r>
        <w:rPr>
          <w:color w:val="000000"/>
        </w:rPr>
        <w:t>part</w:t>
      </w:r>
      <w:r>
        <w:t xml:space="preserve"> relating to the issue of search warrants apply, with any necessary changes, to the giving of an extension under this section.</w:t>
      </w:r>
    </w:p>
    <w:p w14:paraId="0BF6176F" w14:textId="77777777" w:rsidR="00283E38" w:rsidRDefault="00283E38">
      <w:pPr>
        <w:pStyle w:val="AH5Sec"/>
      </w:pPr>
      <w:bookmarkStart w:id="155" w:name="_Toc170989532"/>
      <w:r w:rsidRPr="006B7E5D">
        <w:rPr>
          <w:rStyle w:val="CharSectNo"/>
        </w:rPr>
        <w:t>93</w:t>
      </w:r>
      <w:r>
        <w:tab/>
        <w:t>Access to things seized</w:t>
      </w:r>
      <w:bookmarkEnd w:id="155"/>
    </w:p>
    <w:p w14:paraId="7AEDC4E1" w14:textId="77777777" w:rsidR="00283E38" w:rsidRDefault="00283E38">
      <w:pPr>
        <w:pStyle w:val="Amainreturn"/>
      </w:pPr>
      <w:r>
        <w:t>A person who would, apart from the seizure, be entitled to inspect a thing seized under this part may—</w:t>
      </w:r>
    </w:p>
    <w:p w14:paraId="0EA6D77D" w14:textId="77777777" w:rsidR="00283E38" w:rsidRDefault="00283E38">
      <w:pPr>
        <w:pStyle w:val="Apara"/>
      </w:pPr>
      <w:r>
        <w:tab/>
        <w:t>(a)</w:t>
      </w:r>
      <w:r>
        <w:tab/>
        <w:t>inspect it; and</w:t>
      </w:r>
    </w:p>
    <w:p w14:paraId="31A591AE" w14:textId="77777777" w:rsidR="00283E38" w:rsidRDefault="00283E38">
      <w:pPr>
        <w:pStyle w:val="Apara"/>
      </w:pPr>
      <w:r>
        <w:tab/>
        <w:t>(b)</w:t>
      </w:r>
      <w:r>
        <w:tab/>
        <w:t>if it is a document—take extracts from it or make copies of it.</w:t>
      </w:r>
    </w:p>
    <w:p w14:paraId="37D28DB0" w14:textId="77777777" w:rsidR="00283E38" w:rsidRDefault="00283E38">
      <w:pPr>
        <w:pStyle w:val="AH5Sec"/>
      </w:pPr>
      <w:bookmarkStart w:id="156" w:name="_Toc170989533"/>
      <w:r w:rsidRPr="006B7E5D">
        <w:rPr>
          <w:rStyle w:val="CharSectNo"/>
        </w:rPr>
        <w:lastRenderedPageBreak/>
        <w:t>94</w:t>
      </w:r>
      <w:r>
        <w:tab/>
        <w:t>Return of things seized</w:t>
      </w:r>
      <w:bookmarkEnd w:id="156"/>
    </w:p>
    <w:p w14:paraId="23926BBC" w14:textId="77777777" w:rsidR="00283E38" w:rsidRDefault="00283E38" w:rsidP="00B0066C">
      <w:pPr>
        <w:pStyle w:val="Amain"/>
        <w:keepNext/>
      </w:pPr>
      <w:r>
        <w:tab/>
        <w:t>(1)</w:t>
      </w:r>
      <w:r>
        <w:tab/>
        <w:t>A thing seized under this part must be returned to its owner, or reasonable compensation must be paid to the owner by the Territory for the loss of the thing, if—</w:t>
      </w:r>
    </w:p>
    <w:p w14:paraId="433BDA1F" w14:textId="77777777" w:rsidR="00283E38" w:rsidRDefault="00283E38">
      <w:pPr>
        <w:pStyle w:val="Apara"/>
      </w:pPr>
      <w:r>
        <w:tab/>
        <w:t>(a)</w:t>
      </w:r>
      <w:r>
        <w:tab/>
        <w:t>an infringement notice for an offence connected with the thing is not served on the owner within 1 year after the day of the seizure and either—</w:t>
      </w:r>
    </w:p>
    <w:p w14:paraId="6A2BB465" w14:textId="77777777" w:rsidR="00283E38" w:rsidRDefault="00283E38">
      <w:pPr>
        <w:pStyle w:val="Asubpara"/>
      </w:pPr>
      <w:r>
        <w:tab/>
        <w:t>(i)</w:t>
      </w:r>
      <w:r>
        <w:tab/>
        <w:t>a prosecution for an offence connected with the thing is not begun within the 1-year period; or</w:t>
      </w:r>
    </w:p>
    <w:p w14:paraId="29B47E6E" w14:textId="77777777" w:rsidR="00283E38" w:rsidRDefault="00283E38">
      <w:pPr>
        <w:pStyle w:val="Asubpara"/>
      </w:pPr>
      <w:r>
        <w:tab/>
        <w:t>(ii)</w:t>
      </w:r>
      <w:r>
        <w:tab/>
        <w:t>a prosecution for an offence connected with the thing is begun within the 1-year period but the court does not find the offence proved; or</w:t>
      </w:r>
    </w:p>
    <w:p w14:paraId="0C62FF7B" w14:textId="77777777" w:rsidR="00283E38" w:rsidRDefault="00283E38">
      <w:pPr>
        <w:pStyle w:val="Apara"/>
      </w:pPr>
      <w:r>
        <w:tab/>
        <w:t>(b)</w:t>
      </w:r>
      <w:r>
        <w:tab/>
        <w:t>an infringement notice for an offence connected with the thing is served on the owner within 1 year after the day of the seizure, the infringement notice is withdrawn and—</w:t>
      </w:r>
    </w:p>
    <w:p w14:paraId="4CEFCA07" w14:textId="77777777" w:rsidR="00283E38" w:rsidRDefault="00283E38">
      <w:pPr>
        <w:pStyle w:val="Asubpara"/>
      </w:pPr>
      <w:r>
        <w:tab/>
        <w:t>(i)</w:t>
      </w:r>
      <w:r>
        <w:tab/>
        <w:t>a prosecution for an offence connected with the thing is not begun within 1 year after the day of the seizure; or</w:t>
      </w:r>
    </w:p>
    <w:p w14:paraId="26265F29" w14:textId="77777777" w:rsidR="00283E38" w:rsidRDefault="00283E38">
      <w:pPr>
        <w:pStyle w:val="Asubpara"/>
      </w:pPr>
      <w:r>
        <w:tab/>
        <w:t>(ii)</w:t>
      </w:r>
      <w:r>
        <w:tab/>
        <w:t>a prosecution for an offence connected with the thing is begun within 1 year after the day of the seizure but the court does not find the offence proved; or</w:t>
      </w:r>
    </w:p>
    <w:p w14:paraId="291D81F6" w14:textId="5375533F" w:rsidR="00283E38" w:rsidRDefault="00283E38">
      <w:pPr>
        <w:pStyle w:val="Apara"/>
      </w:pPr>
      <w:r>
        <w:tab/>
        <w:t>(c)</w:t>
      </w:r>
      <w:r>
        <w:tab/>
        <w:t xml:space="preserve">an infringement notice for an offence connected with the thing is served on the owner within 1 year after the day of the seizure, liability for the offence is disputed in accordance with the </w:t>
      </w:r>
      <w:hyperlink r:id="rId130" w:tooltip="A1930-21" w:history="1">
        <w:r w:rsidR="00CF41FA" w:rsidRPr="00CF41FA">
          <w:rPr>
            <w:rStyle w:val="charCitHyperlinkItal"/>
          </w:rPr>
          <w:t>Magistrates Court Act 1930</w:t>
        </w:r>
      </w:hyperlink>
      <w:r>
        <w:t>, section</w:t>
      </w:r>
      <w:r w:rsidR="005D0BA7">
        <w:t xml:space="preserve"> </w:t>
      </w:r>
      <w:r>
        <w:t>132 (Disputing liability for infringement notice offence) and—</w:t>
      </w:r>
    </w:p>
    <w:p w14:paraId="6C0F7A94" w14:textId="3D246571" w:rsidR="00283E38" w:rsidRDefault="00283E38">
      <w:pPr>
        <w:pStyle w:val="Asubpara"/>
      </w:pPr>
      <w:r>
        <w:tab/>
        <w:t>(i)</w:t>
      </w:r>
      <w:r>
        <w:tab/>
        <w:t>an infringement notice is not laid in the Magistrates Court against the person for the offence within 60</w:t>
      </w:r>
      <w:r w:rsidR="005D0BA7">
        <w:t xml:space="preserve"> </w:t>
      </w:r>
      <w:r>
        <w:t>days after the day notice is given under section 132 that liability is disputed; or</w:t>
      </w:r>
    </w:p>
    <w:p w14:paraId="28DE7328" w14:textId="77777777" w:rsidR="00283E38" w:rsidRDefault="00283E38">
      <w:pPr>
        <w:pStyle w:val="Asubpara"/>
      </w:pPr>
      <w:r>
        <w:tab/>
        <w:t>(ii)</w:t>
      </w:r>
      <w:r>
        <w:tab/>
        <w:t>the Magistrates Court does not find the offence proved.</w:t>
      </w:r>
    </w:p>
    <w:p w14:paraId="78F494E1" w14:textId="09857252" w:rsidR="00283E38" w:rsidRDefault="00283E38">
      <w:pPr>
        <w:pStyle w:val="Amain"/>
      </w:pPr>
      <w:r>
        <w:lastRenderedPageBreak/>
        <w:tab/>
        <w:t>(2)</w:t>
      </w:r>
      <w:r>
        <w:tab/>
        <w:t>If anything seized under this part is not required to be returned or reasonable compensation is not required to be paid under subsection</w:t>
      </w:r>
      <w:r w:rsidR="001446E1">
        <w:t> </w:t>
      </w:r>
      <w:r>
        <w:t>(1), the thing—</w:t>
      </w:r>
    </w:p>
    <w:p w14:paraId="5A00634A" w14:textId="77777777" w:rsidR="00283E38" w:rsidRDefault="00283E38">
      <w:pPr>
        <w:pStyle w:val="Apara"/>
      </w:pPr>
      <w:r>
        <w:tab/>
        <w:t>(a)</w:t>
      </w:r>
      <w:r>
        <w:tab/>
        <w:t>is forfeited to the Territory; and</w:t>
      </w:r>
    </w:p>
    <w:p w14:paraId="5BEDE8EB" w14:textId="77777777" w:rsidR="00283E38" w:rsidRDefault="00283E38">
      <w:pPr>
        <w:pStyle w:val="Apara"/>
      </w:pPr>
      <w:r>
        <w:tab/>
        <w:t>(b)</w:t>
      </w:r>
      <w:r>
        <w:tab/>
        <w:t xml:space="preserve">may be sold, destroyed or otherwise disposed of as the </w:t>
      </w:r>
      <w:r w:rsidR="007C4F51">
        <w:t>director</w:t>
      </w:r>
      <w:r w:rsidR="007C4F51">
        <w:noBreakHyphen/>
        <w:t>general</w:t>
      </w:r>
      <w:r>
        <w:t xml:space="preserve"> directs.</w:t>
      </w:r>
    </w:p>
    <w:p w14:paraId="510D73CF" w14:textId="77777777" w:rsidR="00283E38" w:rsidRPr="006B7E5D" w:rsidRDefault="00283E38">
      <w:pPr>
        <w:pStyle w:val="AH3Div"/>
      </w:pPr>
      <w:bookmarkStart w:id="157" w:name="_Toc170989534"/>
      <w:r w:rsidRPr="006B7E5D">
        <w:rPr>
          <w:rStyle w:val="CharDivNo"/>
        </w:rPr>
        <w:t>Division 14.6</w:t>
      </w:r>
      <w:r>
        <w:tab/>
      </w:r>
      <w:r w:rsidRPr="006B7E5D">
        <w:rPr>
          <w:rStyle w:val="CharDivText"/>
        </w:rPr>
        <w:t>Miscellaneous</w:t>
      </w:r>
      <w:bookmarkEnd w:id="157"/>
    </w:p>
    <w:p w14:paraId="0C20B062" w14:textId="77777777" w:rsidR="00283E38" w:rsidRDefault="00283E38">
      <w:pPr>
        <w:pStyle w:val="AH5Sec"/>
        <w:rPr>
          <w:color w:val="000000"/>
        </w:rPr>
      </w:pPr>
      <w:bookmarkStart w:id="158" w:name="_Toc170989535"/>
      <w:r w:rsidRPr="006B7E5D">
        <w:rPr>
          <w:rStyle w:val="CharSectNo"/>
        </w:rPr>
        <w:t>95</w:t>
      </w:r>
      <w:r>
        <w:rPr>
          <w:color w:val="000000"/>
        </w:rPr>
        <w:tab/>
        <w:t>Information discovery order</w:t>
      </w:r>
      <w:bookmarkEnd w:id="158"/>
    </w:p>
    <w:p w14:paraId="5D1B4D75" w14:textId="77777777" w:rsidR="00283E38" w:rsidRDefault="00283E38">
      <w:pPr>
        <w:pStyle w:val="Amain"/>
      </w:pPr>
      <w:r>
        <w:tab/>
        <w:t>(1)</w:t>
      </w:r>
      <w:r>
        <w:tab/>
        <w:t>This section applies if the council has reasonable grounds for suspecting that a person—</w:t>
      </w:r>
    </w:p>
    <w:p w14:paraId="7B7761A2" w14:textId="77777777" w:rsidR="00283E38" w:rsidRDefault="00283E38">
      <w:pPr>
        <w:pStyle w:val="Apara"/>
      </w:pPr>
      <w:r>
        <w:tab/>
        <w:t>(a)</w:t>
      </w:r>
      <w:r>
        <w:tab/>
        <w:t xml:space="preserve">has information (the </w:t>
      </w:r>
      <w:r>
        <w:rPr>
          <w:rStyle w:val="charBoldItals"/>
        </w:rPr>
        <w:t>required information</w:t>
      </w:r>
      <w:r>
        <w:t>) reasonably required by the council for the administration or enforcement of this Act; or</w:t>
      </w:r>
    </w:p>
    <w:p w14:paraId="2DE985C7" w14:textId="77777777" w:rsidR="00283E38" w:rsidRDefault="00283E38">
      <w:pPr>
        <w:pStyle w:val="Apara"/>
        <w:rPr>
          <w:color w:val="000000"/>
        </w:rPr>
      </w:pPr>
      <w:r>
        <w:rPr>
          <w:color w:val="000000"/>
        </w:rPr>
        <w:tab/>
        <w:t>(b)</w:t>
      </w:r>
      <w:r>
        <w:rPr>
          <w:color w:val="000000"/>
        </w:rPr>
        <w:tab/>
        <w:t>has possession or control of a document containing the required information.</w:t>
      </w:r>
    </w:p>
    <w:p w14:paraId="72BDFBEE" w14:textId="77777777" w:rsidR="00283E38" w:rsidRDefault="00283E38">
      <w:pPr>
        <w:pStyle w:val="Amain"/>
      </w:pPr>
      <w:r>
        <w:tab/>
        <w:t>(2)</w:t>
      </w:r>
      <w:r>
        <w:tab/>
        <w:t xml:space="preserve">The council may give the person an order (an </w:t>
      </w:r>
      <w:r>
        <w:rPr>
          <w:rStyle w:val="charBoldItals"/>
        </w:rPr>
        <w:t>information discovery order</w:t>
      </w:r>
      <w:r>
        <w:t>) requiring the person to give the information, or produce the document, to the council.</w:t>
      </w:r>
    </w:p>
    <w:p w14:paraId="7D76D517" w14:textId="77777777" w:rsidR="00283E38" w:rsidRDefault="00283E38" w:rsidP="001446E1">
      <w:pPr>
        <w:pStyle w:val="Amain"/>
      </w:pPr>
      <w:r>
        <w:tab/>
        <w:t>(3)</w:t>
      </w:r>
      <w:r>
        <w:tab/>
        <w:t>The information discovery order must be in writing and must include particulars of the following:</w:t>
      </w:r>
    </w:p>
    <w:p w14:paraId="52D9C878" w14:textId="77777777" w:rsidR="00283E38" w:rsidRDefault="00283E38">
      <w:pPr>
        <w:pStyle w:val="Apara"/>
        <w:rPr>
          <w:color w:val="000000"/>
        </w:rPr>
      </w:pPr>
      <w:r>
        <w:rPr>
          <w:color w:val="000000"/>
        </w:rPr>
        <w:tab/>
        <w:t>(a)</w:t>
      </w:r>
      <w:r>
        <w:rPr>
          <w:color w:val="000000"/>
        </w:rPr>
        <w:tab/>
        <w:t xml:space="preserve">the identity of the person to whom it is given; </w:t>
      </w:r>
    </w:p>
    <w:p w14:paraId="07EC79D7" w14:textId="77777777" w:rsidR="00283E38" w:rsidRDefault="00283E38">
      <w:pPr>
        <w:pStyle w:val="Apara"/>
        <w:rPr>
          <w:color w:val="000000"/>
        </w:rPr>
      </w:pPr>
      <w:r>
        <w:rPr>
          <w:color w:val="000000"/>
        </w:rPr>
        <w:tab/>
        <w:t>(b)</w:t>
      </w:r>
      <w:r>
        <w:rPr>
          <w:color w:val="000000"/>
        </w:rPr>
        <w:tab/>
        <w:t xml:space="preserve">why the information is required; </w:t>
      </w:r>
    </w:p>
    <w:p w14:paraId="160AE335" w14:textId="77777777" w:rsidR="00283E38" w:rsidRDefault="00283E38">
      <w:pPr>
        <w:pStyle w:val="Apara"/>
        <w:rPr>
          <w:color w:val="000000"/>
        </w:rPr>
      </w:pPr>
      <w:r>
        <w:rPr>
          <w:color w:val="000000"/>
        </w:rPr>
        <w:tab/>
        <w:t>(c)</w:t>
      </w:r>
      <w:r>
        <w:rPr>
          <w:color w:val="000000"/>
        </w:rPr>
        <w:tab/>
        <w:t xml:space="preserve">the time by which the order must be complied with; </w:t>
      </w:r>
    </w:p>
    <w:p w14:paraId="3ABB2146" w14:textId="2536DE41" w:rsidR="00283E38" w:rsidRDefault="00283E38">
      <w:pPr>
        <w:pStyle w:val="Apara"/>
        <w:rPr>
          <w:color w:val="000000"/>
        </w:rPr>
      </w:pPr>
      <w:r>
        <w:rPr>
          <w:color w:val="000000"/>
        </w:rPr>
        <w:tab/>
        <w:t>(d)</w:t>
      </w:r>
      <w:r>
        <w:rPr>
          <w:color w:val="000000"/>
        </w:rPr>
        <w:tab/>
        <w:t>the operation of section</w:t>
      </w:r>
      <w:r w:rsidR="005D0BA7">
        <w:rPr>
          <w:color w:val="000000"/>
        </w:rPr>
        <w:t xml:space="preserve"> </w:t>
      </w:r>
      <w:r>
        <w:rPr>
          <w:color w:val="000000"/>
        </w:rPr>
        <w:t>96.</w:t>
      </w:r>
    </w:p>
    <w:p w14:paraId="37F85D09" w14:textId="77777777" w:rsidR="00283E38" w:rsidRDefault="00283E38">
      <w:pPr>
        <w:pStyle w:val="Amain"/>
      </w:pPr>
      <w:r>
        <w:tab/>
        <w:t>(4)</w:t>
      </w:r>
      <w:r>
        <w:tab/>
        <w:t>A person does not incur any civil or criminal liability only because the person gives information, or produces a document, to the council in accordance with an information discovery order.</w:t>
      </w:r>
    </w:p>
    <w:p w14:paraId="4E15FD9B" w14:textId="77777777" w:rsidR="00283E38" w:rsidRDefault="00283E38">
      <w:pPr>
        <w:pStyle w:val="Amain"/>
      </w:pPr>
      <w:r>
        <w:lastRenderedPageBreak/>
        <w:tab/>
        <w:t>(5)</w:t>
      </w:r>
      <w:r>
        <w:tab/>
        <w:t>The council must return a document produced in accordance with an information discovery order to the person who produced the document as soon as practicable.</w:t>
      </w:r>
    </w:p>
    <w:p w14:paraId="3CAF0D42" w14:textId="77777777" w:rsidR="00283E38" w:rsidRDefault="00283E38">
      <w:pPr>
        <w:pStyle w:val="AH5Sec"/>
        <w:rPr>
          <w:color w:val="000000"/>
        </w:rPr>
      </w:pPr>
      <w:bookmarkStart w:id="159" w:name="_Toc170989536"/>
      <w:r w:rsidRPr="006B7E5D">
        <w:rPr>
          <w:rStyle w:val="CharSectNo"/>
        </w:rPr>
        <w:t>96</w:t>
      </w:r>
      <w:r>
        <w:rPr>
          <w:color w:val="000000"/>
        </w:rPr>
        <w:tab/>
        <w:t>Contravention of information discovery order</w:t>
      </w:r>
      <w:bookmarkEnd w:id="159"/>
    </w:p>
    <w:p w14:paraId="229C70AC" w14:textId="77777777" w:rsidR="00283E38" w:rsidRDefault="00283E38" w:rsidP="001446E1">
      <w:pPr>
        <w:pStyle w:val="Amainreturn"/>
      </w:pPr>
      <w:r>
        <w:t>A person commits an offence if the person intentionally contravenes a requirement of an information discovery order.</w:t>
      </w:r>
    </w:p>
    <w:p w14:paraId="669B4C33" w14:textId="1B7D256E" w:rsidR="00283E38" w:rsidRDefault="00283E38" w:rsidP="001446E1">
      <w:pPr>
        <w:pStyle w:val="Penalty"/>
      </w:pPr>
      <w:r>
        <w:t xml:space="preserve">Maximum penalty: </w:t>
      </w:r>
      <w:r w:rsidR="00802B0C">
        <w:t xml:space="preserve"> </w:t>
      </w:r>
      <w:r>
        <w:t>100 penalty units.</w:t>
      </w:r>
    </w:p>
    <w:p w14:paraId="6EC738EF" w14:textId="56AADB53" w:rsidR="00283E38" w:rsidRDefault="00283E38">
      <w:pPr>
        <w:pStyle w:val="aNote"/>
      </w:pPr>
      <w:r w:rsidRPr="00CF41FA">
        <w:rPr>
          <w:rStyle w:val="charItals"/>
        </w:rPr>
        <w:t>Note</w:t>
      </w:r>
      <w:r w:rsidRPr="00CF41FA">
        <w:rPr>
          <w:rStyle w:val="charItals"/>
        </w:rPr>
        <w:tab/>
      </w:r>
      <w:r>
        <w:t xml:space="preserve">The </w:t>
      </w:r>
      <w:hyperlink r:id="rId131" w:tooltip="A2001-14" w:history="1">
        <w:r w:rsidR="00CF41FA" w:rsidRPr="00CF41FA">
          <w:rPr>
            <w:rStyle w:val="charCitHyperlinkAbbrev"/>
          </w:rPr>
          <w:t>Legislation Act</w:t>
        </w:r>
      </w:hyperlink>
      <w:r>
        <w:t>, s 170 and s 171 deal with the application of the privilege against self</w:t>
      </w:r>
      <w:r w:rsidR="004E451F">
        <w:t>-</w:t>
      </w:r>
      <w:r>
        <w:t>incrimination and legal professional privilege.</w:t>
      </w:r>
    </w:p>
    <w:p w14:paraId="6BE0250E" w14:textId="77777777" w:rsidR="00283E38" w:rsidRDefault="00283E38">
      <w:pPr>
        <w:pStyle w:val="AH5Sec"/>
      </w:pPr>
      <w:bookmarkStart w:id="160" w:name="_Toc170989537"/>
      <w:r w:rsidRPr="006B7E5D">
        <w:rPr>
          <w:rStyle w:val="CharSectNo"/>
        </w:rPr>
        <w:t>97</w:t>
      </w:r>
      <w:r>
        <w:tab/>
        <w:t>Damage etc to be minimised</w:t>
      </w:r>
      <w:bookmarkEnd w:id="160"/>
    </w:p>
    <w:p w14:paraId="10FA6A39" w14:textId="77777777" w:rsidR="00283E38" w:rsidRDefault="00283E38">
      <w:pPr>
        <w:pStyle w:val="Amain"/>
      </w:pPr>
      <w:r>
        <w:tab/>
        <w:t>(1)</w:t>
      </w:r>
      <w:r>
        <w:tab/>
        <w:t>In the exercise, or purported exercise, of a function under this part, an authorised person must take all reasonable steps to ensure that the authorised person, and any person assisting the authorised person, cause as little inconvenience, detriment and damage as is practicable.</w:t>
      </w:r>
    </w:p>
    <w:p w14:paraId="71C9C1FA" w14:textId="77777777" w:rsidR="00283E38" w:rsidRDefault="00283E38" w:rsidP="001446E1">
      <w:pPr>
        <w:pStyle w:val="Amain"/>
      </w:pPr>
      <w:r>
        <w:tab/>
        <w:t>(2)</w:t>
      </w:r>
      <w:r>
        <w:tab/>
        <w:t>If an authorised person, or a person assisting an authorised person, damages anything in the exercise or purported exercise of a function under this part, the authorised person must give written notice of the particulars of the damage to the person whom the authorised person believes, on reasonable grounds, is the owner of the thing.</w:t>
      </w:r>
    </w:p>
    <w:p w14:paraId="642399A4" w14:textId="77777777" w:rsidR="00283E38" w:rsidRDefault="00283E38">
      <w:pPr>
        <w:pStyle w:val="Amain"/>
      </w:pPr>
      <w:r>
        <w:tab/>
        <w:t>(3)</w:t>
      </w:r>
      <w:r>
        <w:tab/>
        <w:t>If the damage happens at premises entered under this part in the absence of the occupier, the notice may be given by leaving it secured in a conspicuous place at the premises.</w:t>
      </w:r>
    </w:p>
    <w:p w14:paraId="44CA124D" w14:textId="77777777" w:rsidR="00283E38" w:rsidRDefault="00283E38">
      <w:pPr>
        <w:pStyle w:val="AH5Sec"/>
      </w:pPr>
      <w:bookmarkStart w:id="161" w:name="_Toc170989538"/>
      <w:r w:rsidRPr="006B7E5D">
        <w:rPr>
          <w:rStyle w:val="CharSectNo"/>
        </w:rPr>
        <w:t>98</w:t>
      </w:r>
      <w:r>
        <w:tab/>
        <w:t>Compensation for exercise of enforcement powers</w:t>
      </w:r>
      <w:bookmarkEnd w:id="161"/>
    </w:p>
    <w:p w14:paraId="172CF921" w14:textId="77777777" w:rsidR="00283E38" w:rsidRDefault="00283E38" w:rsidP="001446E1">
      <w:pPr>
        <w:pStyle w:val="Amain"/>
      </w:pPr>
      <w:r>
        <w:tab/>
        <w:t>(1)</w:t>
      </w:r>
      <w:r>
        <w:tab/>
        <w:t>A person may claim compensation from the Territory if the person suffers loss or expense because of the exercise, or purported exercise, of a function under this part by—</w:t>
      </w:r>
    </w:p>
    <w:p w14:paraId="335E22B5" w14:textId="77777777" w:rsidR="00283E38" w:rsidRDefault="00283E38" w:rsidP="001446E1">
      <w:pPr>
        <w:pStyle w:val="Apara"/>
      </w:pPr>
      <w:r>
        <w:tab/>
        <w:t>(a)</w:t>
      </w:r>
      <w:r>
        <w:tab/>
        <w:t>the council; or</w:t>
      </w:r>
    </w:p>
    <w:p w14:paraId="3D664AAD" w14:textId="77777777" w:rsidR="00283E38" w:rsidRDefault="00283E38">
      <w:pPr>
        <w:pStyle w:val="Apara"/>
      </w:pPr>
      <w:r>
        <w:tab/>
        <w:t>(b)</w:t>
      </w:r>
      <w:r>
        <w:tab/>
        <w:t>an authorised person; or</w:t>
      </w:r>
    </w:p>
    <w:p w14:paraId="184BAF48" w14:textId="77777777" w:rsidR="00283E38" w:rsidRDefault="00283E38">
      <w:pPr>
        <w:pStyle w:val="Apara"/>
      </w:pPr>
      <w:r>
        <w:lastRenderedPageBreak/>
        <w:tab/>
        <w:t>(c)</w:t>
      </w:r>
      <w:r>
        <w:tab/>
        <w:t>a person assisting an authorised person.</w:t>
      </w:r>
    </w:p>
    <w:p w14:paraId="2A902E3B" w14:textId="77777777" w:rsidR="00283E38" w:rsidRDefault="00283E38">
      <w:pPr>
        <w:pStyle w:val="Amain"/>
      </w:pPr>
      <w:r>
        <w:tab/>
        <w:t>(2)</w:t>
      </w:r>
      <w:r>
        <w:tab/>
        <w:t>Compensation may be claimed and ordered in a proceeding for—</w:t>
      </w:r>
    </w:p>
    <w:p w14:paraId="784A5570" w14:textId="77777777" w:rsidR="00283E38" w:rsidRDefault="00283E38">
      <w:pPr>
        <w:pStyle w:val="Apara"/>
      </w:pPr>
      <w:r>
        <w:tab/>
        <w:t>(a)</w:t>
      </w:r>
      <w:r>
        <w:tab/>
        <w:t>compensation brought in a court of competent jurisdiction; or</w:t>
      </w:r>
    </w:p>
    <w:p w14:paraId="56BC98E1" w14:textId="77777777" w:rsidR="00283E38" w:rsidRDefault="00283E38">
      <w:pPr>
        <w:pStyle w:val="Apara"/>
      </w:pPr>
      <w:r>
        <w:tab/>
        <w:t>(b)</w:t>
      </w:r>
      <w:r>
        <w:tab/>
        <w:t>an offence against this Act brought against the person making the claim for compensation.</w:t>
      </w:r>
    </w:p>
    <w:p w14:paraId="1C41DEDC" w14:textId="77777777" w:rsidR="00283E38" w:rsidRDefault="00283E38" w:rsidP="001446E1">
      <w:pPr>
        <w:pStyle w:val="Amain"/>
      </w:pPr>
      <w:r>
        <w:tab/>
        <w:t>(3)</w:t>
      </w:r>
      <w:r>
        <w:tab/>
        <w:t>A court may order the payment of reasonable compensation for the loss or expense only if it is satisfied it is just to make the order in the circumstances of the particular case.</w:t>
      </w:r>
    </w:p>
    <w:p w14:paraId="260F5FB6" w14:textId="77777777" w:rsidR="00283E38" w:rsidRDefault="00283E38">
      <w:pPr>
        <w:pStyle w:val="Amain"/>
      </w:pPr>
      <w:r>
        <w:tab/>
        <w:t>(4)</w:t>
      </w:r>
      <w:r>
        <w:tab/>
        <w:t>The regulations may prescribe matters that may, must or must not be taken into account by the court in considering whether it is just to make the order.</w:t>
      </w:r>
    </w:p>
    <w:p w14:paraId="36D78F07" w14:textId="77777777" w:rsidR="00283E38" w:rsidRDefault="00283E38">
      <w:pPr>
        <w:pStyle w:val="PageBreak"/>
        <w:rPr>
          <w:color w:val="000000"/>
        </w:rPr>
      </w:pPr>
      <w:r>
        <w:rPr>
          <w:color w:val="000000"/>
        </w:rPr>
        <w:br w:type="page"/>
      </w:r>
    </w:p>
    <w:p w14:paraId="0696C515" w14:textId="77777777" w:rsidR="00283E38" w:rsidRPr="006B7E5D" w:rsidRDefault="00283E38">
      <w:pPr>
        <w:pStyle w:val="AH2Part"/>
      </w:pPr>
      <w:bookmarkStart w:id="162" w:name="_Toc170989539"/>
      <w:r w:rsidRPr="006B7E5D">
        <w:rPr>
          <w:rStyle w:val="CharPartNo"/>
        </w:rPr>
        <w:lastRenderedPageBreak/>
        <w:t>Part 15</w:t>
      </w:r>
      <w:r>
        <w:tab/>
      </w:r>
      <w:r w:rsidRPr="006B7E5D">
        <w:rPr>
          <w:rStyle w:val="CharPartText"/>
          <w:color w:val="000000"/>
        </w:rPr>
        <w:t>Heritage agreements</w:t>
      </w:r>
      <w:bookmarkEnd w:id="162"/>
    </w:p>
    <w:p w14:paraId="61135952" w14:textId="77777777" w:rsidR="00283E38" w:rsidRDefault="00283E38">
      <w:pPr>
        <w:pStyle w:val="Placeholder"/>
        <w:rPr>
          <w:color w:val="000000"/>
        </w:rPr>
      </w:pPr>
      <w:r>
        <w:rPr>
          <w:rStyle w:val="CharDivNo"/>
          <w:color w:val="000000"/>
        </w:rPr>
        <w:t xml:space="preserve">  </w:t>
      </w:r>
      <w:r>
        <w:rPr>
          <w:rStyle w:val="CharDivText"/>
          <w:color w:val="000000"/>
        </w:rPr>
        <w:t xml:space="preserve">  </w:t>
      </w:r>
    </w:p>
    <w:p w14:paraId="3E567C73" w14:textId="77777777" w:rsidR="00283E38" w:rsidRDefault="00283E38">
      <w:pPr>
        <w:pStyle w:val="AH5Sec"/>
        <w:rPr>
          <w:color w:val="000000"/>
        </w:rPr>
      </w:pPr>
      <w:bookmarkStart w:id="163" w:name="_Toc170989540"/>
      <w:r w:rsidRPr="006B7E5D">
        <w:rPr>
          <w:rStyle w:val="CharSectNo"/>
        </w:rPr>
        <w:t>99</w:t>
      </w:r>
      <w:r>
        <w:rPr>
          <w:color w:val="000000"/>
        </w:rPr>
        <w:tab/>
        <w:t>Heritage agreement with Minister</w:t>
      </w:r>
      <w:bookmarkEnd w:id="163"/>
    </w:p>
    <w:p w14:paraId="16F12391" w14:textId="77777777" w:rsidR="00283E38" w:rsidRDefault="00283E38">
      <w:pPr>
        <w:pStyle w:val="Amain"/>
      </w:pPr>
      <w:r>
        <w:tab/>
        <w:t>(1)</w:t>
      </w:r>
      <w:r>
        <w:tab/>
        <w:t xml:space="preserve">The Minister may enter into an agreement (a </w:t>
      </w:r>
      <w:r w:rsidRPr="00CF41FA">
        <w:rPr>
          <w:rStyle w:val="charBoldItals"/>
        </w:rPr>
        <w:t>heritage agreement</w:t>
      </w:r>
      <w:r>
        <w:t>) with a person in relation to the conservation of the heritage significance of a place or object.</w:t>
      </w:r>
    </w:p>
    <w:p w14:paraId="3BEE38B5" w14:textId="77777777" w:rsidR="00283E38" w:rsidRDefault="00283E38">
      <w:pPr>
        <w:pStyle w:val="Amain"/>
      </w:pPr>
      <w:r>
        <w:tab/>
        <w:t>(2)</w:t>
      </w:r>
      <w:r>
        <w:tab/>
        <w:t>A heritage agreement may only be made in accordance with the council’s advice and with—</w:t>
      </w:r>
    </w:p>
    <w:p w14:paraId="3D025916" w14:textId="77777777" w:rsidR="00283E38" w:rsidRDefault="00283E38">
      <w:pPr>
        <w:pStyle w:val="Apara"/>
      </w:pPr>
      <w:r>
        <w:tab/>
        <w:t>(a)</w:t>
      </w:r>
      <w:r>
        <w:tab/>
        <w:t>the owner of the place or object; or</w:t>
      </w:r>
    </w:p>
    <w:p w14:paraId="1E2078F6" w14:textId="77777777" w:rsidR="00283E38" w:rsidRDefault="00283E38">
      <w:pPr>
        <w:pStyle w:val="Apara"/>
      </w:pPr>
      <w:r>
        <w:tab/>
        <w:t>(b)</w:t>
      </w:r>
      <w:r>
        <w:tab/>
        <w:t>if the owner consents—someone else.</w:t>
      </w:r>
    </w:p>
    <w:p w14:paraId="5ECD3248" w14:textId="77777777" w:rsidR="00283E38" w:rsidRDefault="00283E38">
      <w:pPr>
        <w:pStyle w:val="Amain"/>
      </w:pPr>
      <w:r>
        <w:tab/>
        <w:t>(3)</w:t>
      </w:r>
      <w:r>
        <w:tab/>
        <w:t>A heritage agreement may be made in relation to a place or object, whether or not it is registered.</w:t>
      </w:r>
    </w:p>
    <w:p w14:paraId="010EE7DA" w14:textId="77777777" w:rsidR="00283E38" w:rsidRDefault="00283E38">
      <w:pPr>
        <w:pStyle w:val="Amain"/>
      </w:pPr>
      <w:r>
        <w:tab/>
        <w:t>(4)</w:t>
      </w:r>
      <w:r>
        <w:tab/>
        <w:t>The regulations may provide that a stated Territory law does not apply to—</w:t>
      </w:r>
    </w:p>
    <w:p w14:paraId="33E134B1" w14:textId="77777777" w:rsidR="00283E38" w:rsidRDefault="00283E38">
      <w:pPr>
        <w:pStyle w:val="Apara"/>
      </w:pPr>
      <w:r>
        <w:tab/>
        <w:t>(a)</w:t>
      </w:r>
      <w:r>
        <w:tab/>
        <w:t>a place to which a heritage agreement applies; or</w:t>
      </w:r>
    </w:p>
    <w:p w14:paraId="61AF415E" w14:textId="77777777" w:rsidR="00283E38" w:rsidRDefault="00283E38">
      <w:pPr>
        <w:pStyle w:val="Apara"/>
      </w:pPr>
      <w:r>
        <w:tab/>
        <w:t>(b)</w:t>
      </w:r>
      <w:r>
        <w:tab/>
        <w:t>a place where there is an object to which a heritage agreement applies.</w:t>
      </w:r>
    </w:p>
    <w:p w14:paraId="1B6B9B0A" w14:textId="77777777" w:rsidR="00283E38" w:rsidRDefault="00283E38">
      <w:pPr>
        <w:pStyle w:val="AH5Sec"/>
        <w:rPr>
          <w:color w:val="000000"/>
        </w:rPr>
      </w:pPr>
      <w:bookmarkStart w:id="164" w:name="_Toc170989541"/>
      <w:r w:rsidRPr="006B7E5D">
        <w:rPr>
          <w:rStyle w:val="CharSectNo"/>
        </w:rPr>
        <w:t>100</w:t>
      </w:r>
      <w:r>
        <w:rPr>
          <w:color w:val="000000"/>
        </w:rPr>
        <w:tab/>
        <w:t>Provisions of heritage agreement</w:t>
      </w:r>
      <w:bookmarkEnd w:id="164"/>
    </w:p>
    <w:p w14:paraId="0A278F60" w14:textId="77777777" w:rsidR="00283E38" w:rsidRDefault="00283E38" w:rsidP="001446E1">
      <w:pPr>
        <w:pStyle w:val="Amainreturn"/>
        <w:rPr>
          <w:color w:val="000000"/>
        </w:rPr>
      </w:pPr>
      <w:r>
        <w:rPr>
          <w:color w:val="000000"/>
        </w:rPr>
        <w:t xml:space="preserve">A heritage agreement may include provisions about 1 or more of the following: </w:t>
      </w:r>
    </w:p>
    <w:p w14:paraId="2AB406F4" w14:textId="77777777" w:rsidR="00283E38" w:rsidRDefault="00283E38">
      <w:pPr>
        <w:pStyle w:val="Apara"/>
        <w:rPr>
          <w:color w:val="000000"/>
        </w:rPr>
      </w:pPr>
      <w:r>
        <w:rPr>
          <w:color w:val="000000"/>
        </w:rPr>
        <w:tab/>
        <w:t>(a)</w:t>
      </w:r>
      <w:r>
        <w:rPr>
          <w:color w:val="000000"/>
        </w:rPr>
        <w:tab/>
        <w:t>conservation of the place or object;</w:t>
      </w:r>
    </w:p>
    <w:p w14:paraId="577B9781" w14:textId="77777777" w:rsidR="00283E38" w:rsidRDefault="00283E38">
      <w:pPr>
        <w:pStyle w:val="Apara"/>
        <w:rPr>
          <w:color w:val="000000"/>
        </w:rPr>
      </w:pPr>
      <w:r>
        <w:rPr>
          <w:color w:val="000000"/>
        </w:rPr>
        <w:tab/>
        <w:t>(b)</w:t>
      </w:r>
      <w:r>
        <w:rPr>
          <w:color w:val="000000"/>
        </w:rPr>
        <w:tab/>
        <w:t>provision of financial, technical or other professional advice or assistance needed for the conservation of the place or object;</w:t>
      </w:r>
    </w:p>
    <w:p w14:paraId="3B701A0A" w14:textId="77777777" w:rsidR="00283E38" w:rsidRDefault="00283E38">
      <w:pPr>
        <w:pStyle w:val="Apara"/>
        <w:rPr>
          <w:color w:val="000000"/>
        </w:rPr>
      </w:pPr>
      <w:r>
        <w:rPr>
          <w:color w:val="000000"/>
        </w:rPr>
        <w:tab/>
        <w:t>(c)</w:t>
      </w:r>
      <w:r>
        <w:rPr>
          <w:color w:val="000000"/>
        </w:rPr>
        <w:tab/>
        <w:t>review of the valuation of the place or object;</w:t>
      </w:r>
    </w:p>
    <w:p w14:paraId="56A3B3DE" w14:textId="77777777" w:rsidR="00283E38" w:rsidRDefault="00283E38">
      <w:pPr>
        <w:pStyle w:val="Apara"/>
        <w:rPr>
          <w:color w:val="000000"/>
        </w:rPr>
      </w:pPr>
      <w:r>
        <w:rPr>
          <w:color w:val="000000"/>
        </w:rPr>
        <w:tab/>
        <w:t>(d)</w:t>
      </w:r>
      <w:r>
        <w:rPr>
          <w:color w:val="000000"/>
        </w:rPr>
        <w:tab/>
        <w:t>restrictions on the use of the place or object;</w:t>
      </w:r>
    </w:p>
    <w:p w14:paraId="61383B5D" w14:textId="77777777" w:rsidR="00283E38" w:rsidRDefault="00283E38">
      <w:pPr>
        <w:pStyle w:val="Apara"/>
        <w:rPr>
          <w:color w:val="000000"/>
        </w:rPr>
      </w:pPr>
      <w:r>
        <w:rPr>
          <w:color w:val="000000"/>
        </w:rPr>
        <w:tab/>
        <w:t>(e)</w:t>
      </w:r>
      <w:r>
        <w:rPr>
          <w:color w:val="000000"/>
        </w:rPr>
        <w:tab/>
        <w:t>requirements to carry out work;</w:t>
      </w:r>
    </w:p>
    <w:p w14:paraId="454A5852" w14:textId="77777777" w:rsidR="00283E38" w:rsidRDefault="00283E38">
      <w:pPr>
        <w:pStyle w:val="Apara"/>
        <w:rPr>
          <w:color w:val="000000"/>
        </w:rPr>
      </w:pPr>
      <w:r>
        <w:rPr>
          <w:color w:val="000000"/>
        </w:rPr>
        <w:lastRenderedPageBreak/>
        <w:tab/>
        <w:t>(f)</w:t>
      </w:r>
      <w:r>
        <w:rPr>
          <w:color w:val="000000"/>
        </w:rPr>
        <w:tab/>
        <w:t>standards to which any work is to be carried out;</w:t>
      </w:r>
    </w:p>
    <w:p w14:paraId="502B0D17" w14:textId="77777777" w:rsidR="00283E38" w:rsidRDefault="00283E38">
      <w:pPr>
        <w:pStyle w:val="Apara"/>
        <w:rPr>
          <w:color w:val="000000"/>
        </w:rPr>
      </w:pPr>
      <w:r>
        <w:rPr>
          <w:color w:val="000000"/>
        </w:rPr>
        <w:tab/>
        <w:t>(g)</w:t>
      </w:r>
      <w:r>
        <w:rPr>
          <w:color w:val="000000"/>
        </w:rPr>
        <w:tab/>
        <w:t>restrictions on work that may be carried out;</w:t>
      </w:r>
    </w:p>
    <w:p w14:paraId="1EA21A40" w14:textId="77777777" w:rsidR="00283E38" w:rsidRDefault="00283E38">
      <w:pPr>
        <w:pStyle w:val="Apara"/>
        <w:rPr>
          <w:color w:val="000000"/>
        </w:rPr>
      </w:pPr>
      <w:r>
        <w:rPr>
          <w:color w:val="000000"/>
        </w:rPr>
        <w:tab/>
        <w:t>(h)</w:t>
      </w:r>
      <w:r>
        <w:rPr>
          <w:color w:val="000000"/>
        </w:rPr>
        <w:tab/>
        <w:t>public appreciation of the heritage significance of the place or object;</w:t>
      </w:r>
    </w:p>
    <w:p w14:paraId="4BD5DC7F" w14:textId="77777777" w:rsidR="00283E38" w:rsidRDefault="00283E38">
      <w:pPr>
        <w:pStyle w:val="Apara"/>
        <w:rPr>
          <w:color w:val="000000"/>
        </w:rPr>
      </w:pPr>
      <w:r>
        <w:rPr>
          <w:color w:val="000000"/>
        </w:rPr>
        <w:tab/>
        <w:t>(i)</w:t>
      </w:r>
      <w:r>
        <w:rPr>
          <w:color w:val="000000"/>
        </w:rPr>
        <w:tab/>
        <w:t>availability of the place or object for public inspection.</w:t>
      </w:r>
    </w:p>
    <w:p w14:paraId="6678C668" w14:textId="77777777" w:rsidR="00283E38" w:rsidRDefault="00283E38">
      <w:pPr>
        <w:pStyle w:val="AH5Sec"/>
        <w:rPr>
          <w:color w:val="000000"/>
        </w:rPr>
      </w:pPr>
      <w:bookmarkStart w:id="165" w:name="_Toc170989542"/>
      <w:r w:rsidRPr="006B7E5D">
        <w:rPr>
          <w:rStyle w:val="CharSectNo"/>
        </w:rPr>
        <w:t>101</w:t>
      </w:r>
      <w:r>
        <w:rPr>
          <w:color w:val="000000"/>
        </w:rPr>
        <w:tab/>
        <w:t>Amending or ending heritage agreement</w:t>
      </w:r>
      <w:bookmarkEnd w:id="165"/>
    </w:p>
    <w:p w14:paraId="42606E8E" w14:textId="77777777" w:rsidR="00283E38" w:rsidRDefault="00283E38">
      <w:pPr>
        <w:pStyle w:val="Amainreturn"/>
        <w:rPr>
          <w:color w:val="000000"/>
        </w:rPr>
      </w:pPr>
      <w:r>
        <w:rPr>
          <w:color w:val="000000"/>
        </w:rPr>
        <w:t>The Minister may, on the council’s advice, amend or end a heritage agreement—</w:t>
      </w:r>
    </w:p>
    <w:p w14:paraId="087E1136" w14:textId="77777777" w:rsidR="00283E38" w:rsidRDefault="00283E38">
      <w:pPr>
        <w:pStyle w:val="Apara"/>
        <w:rPr>
          <w:color w:val="000000"/>
        </w:rPr>
      </w:pPr>
      <w:r>
        <w:rPr>
          <w:color w:val="000000"/>
        </w:rPr>
        <w:tab/>
        <w:t>(a)</w:t>
      </w:r>
      <w:r>
        <w:rPr>
          <w:color w:val="000000"/>
        </w:rPr>
        <w:tab/>
        <w:t>by agreement with the owner of the place or object; or</w:t>
      </w:r>
    </w:p>
    <w:p w14:paraId="6766ED00" w14:textId="77777777" w:rsidR="00283E38" w:rsidRDefault="00283E38">
      <w:pPr>
        <w:pStyle w:val="Apara"/>
        <w:rPr>
          <w:color w:val="000000"/>
        </w:rPr>
      </w:pPr>
      <w:r>
        <w:rPr>
          <w:color w:val="000000"/>
        </w:rPr>
        <w:tab/>
        <w:t>(b)</w:t>
      </w:r>
      <w:r>
        <w:rPr>
          <w:color w:val="000000"/>
        </w:rPr>
        <w:tab/>
        <w:t>in accordance with the original agreement.</w:t>
      </w:r>
    </w:p>
    <w:p w14:paraId="729F1587" w14:textId="77777777" w:rsidR="00283E38" w:rsidRDefault="00283E38">
      <w:pPr>
        <w:pStyle w:val="AH5Sec"/>
        <w:rPr>
          <w:color w:val="000000"/>
        </w:rPr>
      </w:pPr>
      <w:bookmarkStart w:id="166" w:name="_Toc170989543"/>
      <w:r w:rsidRPr="006B7E5D">
        <w:rPr>
          <w:rStyle w:val="CharSectNo"/>
        </w:rPr>
        <w:t>102</w:t>
      </w:r>
      <w:r>
        <w:rPr>
          <w:color w:val="000000"/>
        </w:rPr>
        <w:tab/>
        <w:t>Period of heritage agreement</w:t>
      </w:r>
      <w:bookmarkEnd w:id="166"/>
    </w:p>
    <w:p w14:paraId="5C09D7E6" w14:textId="77777777" w:rsidR="00283E38" w:rsidRDefault="00283E38">
      <w:pPr>
        <w:pStyle w:val="Amainreturn"/>
        <w:rPr>
          <w:color w:val="000000"/>
        </w:rPr>
      </w:pPr>
      <w:r>
        <w:rPr>
          <w:color w:val="000000"/>
        </w:rPr>
        <w:t>A heritage agreement begins and ends on the dates stated in the agreement.</w:t>
      </w:r>
    </w:p>
    <w:p w14:paraId="00AC7623" w14:textId="77777777" w:rsidR="00283E38" w:rsidRDefault="00283E38">
      <w:pPr>
        <w:pStyle w:val="AH5Sec"/>
        <w:rPr>
          <w:color w:val="000000"/>
        </w:rPr>
      </w:pPr>
      <w:bookmarkStart w:id="167" w:name="_Toc170989544"/>
      <w:r w:rsidRPr="006B7E5D">
        <w:rPr>
          <w:rStyle w:val="CharSectNo"/>
        </w:rPr>
        <w:t>103</w:t>
      </w:r>
      <w:r>
        <w:rPr>
          <w:color w:val="000000"/>
        </w:rPr>
        <w:tab/>
        <w:t>Binding nature of heritage agreement</w:t>
      </w:r>
      <w:bookmarkEnd w:id="167"/>
    </w:p>
    <w:p w14:paraId="733CDF8C" w14:textId="77777777" w:rsidR="00283E38" w:rsidRDefault="00283E38">
      <w:pPr>
        <w:pStyle w:val="Amain"/>
      </w:pPr>
      <w:r>
        <w:tab/>
        <w:t>(1)</w:t>
      </w:r>
      <w:r>
        <w:tab/>
        <w:t>A heritage agreement attaches to the land where the place or object is located and is binding on the owner of the land for the time being.</w:t>
      </w:r>
    </w:p>
    <w:p w14:paraId="0158FEF7" w14:textId="48F65AFB" w:rsidR="00283E38" w:rsidRDefault="00283E38">
      <w:pPr>
        <w:pStyle w:val="Amain"/>
      </w:pPr>
      <w:r>
        <w:tab/>
        <w:t>(2)</w:t>
      </w:r>
      <w:r>
        <w:tab/>
        <w:t>The Minister must lodge a copy of each heritage agreement, and of any agreement to vary or end a heritage agreement, with the registrar</w:t>
      </w:r>
      <w:r w:rsidR="00F55179">
        <w:noBreakHyphen/>
      </w:r>
      <w:r>
        <w:t xml:space="preserve">general for registration under the </w:t>
      </w:r>
      <w:hyperlink r:id="rId132" w:tooltip="A1925-1" w:history="1">
        <w:r w:rsidR="00CF41FA" w:rsidRPr="00CF41FA">
          <w:rPr>
            <w:rStyle w:val="charCitHyperlinkItal"/>
          </w:rPr>
          <w:t>Land Titles Act 1925</w:t>
        </w:r>
      </w:hyperlink>
      <w:r>
        <w:t>.</w:t>
      </w:r>
    </w:p>
    <w:p w14:paraId="4E3A078C" w14:textId="77777777" w:rsidR="00283E38" w:rsidRDefault="00283E38" w:rsidP="001446E1">
      <w:pPr>
        <w:pStyle w:val="Amain"/>
      </w:pPr>
      <w:r>
        <w:tab/>
        <w:t>(3)</w:t>
      </w:r>
      <w:r>
        <w:tab/>
        <w:t>The Minister must ensure as far as is practicable that the copy of the agreement is lodged with the registrar-general in registrable form.</w:t>
      </w:r>
    </w:p>
    <w:p w14:paraId="23405A15" w14:textId="491126AE" w:rsidR="00283E38" w:rsidRDefault="00283E38">
      <w:pPr>
        <w:pStyle w:val="aNote"/>
      </w:pPr>
      <w:r w:rsidRPr="00CF41FA">
        <w:rPr>
          <w:rStyle w:val="charItals"/>
        </w:rPr>
        <w:t>Note</w:t>
      </w:r>
      <w:r w:rsidRPr="00CF41FA">
        <w:rPr>
          <w:rStyle w:val="charItals"/>
        </w:rPr>
        <w:tab/>
      </w:r>
      <w:r>
        <w:t xml:space="preserve">The </w:t>
      </w:r>
      <w:hyperlink r:id="rId133" w:tooltip="A1925-1" w:history="1">
        <w:r w:rsidR="00CF41FA" w:rsidRPr="00CF41FA">
          <w:rPr>
            <w:rStyle w:val="charCitHyperlinkItal"/>
          </w:rPr>
          <w:t>Land Titles Act 1925</w:t>
        </w:r>
      </w:hyperlink>
      <w:r w:rsidRPr="00CF41FA">
        <w:rPr>
          <w:rStyle w:val="charItals"/>
        </w:rPr>
        <w:t xml:space="preserve"> </w:t>
      </w:r>
      <w:r>
        <w:t>provides for the registrar-general to register an agreement mentioned in s (2) under that Act (see s</w:t>
      </w:r>
      <w:r w:rsidR="005D0BA7">
        <w:t xml:space="preserve"> </w:t>
      </w:r>
      <w:r>
        <w:t>48).</w:t>
      </w:r>
    </w:p>
    <w:p w14:paraId="76CC9CDC" w14:textId="77777777" w:rsidR="00283E38" w:rsidRDefault="00283E38">
      <w:pPr>
        <w:pStyle w:val="AH5Sec"/>
        <w:rPr>
          <w:color w:val="000000"/>
        </w:rPr>
      </w:pPr>
      <w:bookmarkStart w:id="168" w:name="_Toc170989545"/>
      <w:r w:rsidRPr="006B7E5D">
        <w:rPr>
          <w:rStyle w:val="CharSectNo"/>
        </w:rPr>
        <w:lastRenderedPageBreak/>
        <w:t>104</w:t>
      </w:r>
      <w:r>
        <w:rPr>
          <w:color w:val="000000"/>
        </w:rPr>
        <w:tab/>
        <w:t>Enforcement order</w:t>
      </w:r>
      <w:bookmarkEnd w:id="168"/>
    </w:p>
    <w:p w14:paraId="22AA9DD5" w14:textId="77777777" w:rsidR="00283E38" w:rsidRDefault="00283E38" w:rsidP="00B0066C">
      <w:pPr>
        <w:pStyle w:val="Amain"/>
        <w:keepNext/>
      </w:pPr>
      <w:r>
        <w:tab/>
        <w:t>(1)</w:t>
      </w:r>
      <w:r>
        <w:tab/>
        <w:t>A party to a heritage agreement may apply to the Supreme Court for an enforcement order to give effect to the agreement if—</w:t>
      </w:r>
    </w:p>
    <w:p w14:paraId="0675BC3D" w14:textId="77777777" w:rsidR="00283E38" w:rsidRDefault="00283E38">
      <w:pPr>
        <w:pStyle w:val="Apara"/>
        <w:rPr>
          <w:color w:val="000000"/>
        </w:rPr>
      </w:pPr>
      <w:r>
        <w:rPr>
          <w:color w:val="000000"/>
        </w:rPr>
        <w:tab/>
        <w:t>(a)</w:t>
      </w:r>
      <w:r>
        <w:rPr>
          <w:color w:val="000000"/>
        </w:rPr>
        <w:tab/>
        <w:t>someone contravenes the agreement; or</w:t>
      </w:r>
    </w:p>
    <w:p w14:paraId="6DC32B0D" w14:textId="77777777" w:rsidR="00283E38" w:rsidRDefault="00283E38">
      <w:pPr>
        <w:pStyle w:val="Apara"/>
        <w:rPr>
          <w:color w:val="000000"/>
        </w:rPr>
      </w:pPr>
      <w:r>
        <w:rPr>
          <w:color w:val="000000"/>
        </w:rPr>
        <w:tab/>
        <w:t>(b)</w:t>
      </w:r>
      <w:r>
        <w:rPr>
          <w:color w:val="000000"/>
        </w:rPr>
        <w:tab/>
        <w:t>there are reasonable grounds for believing that someone may contravene the agreement.</w:t>
      </w:r>
    </w:p>
    <w:p w14:paraId="73578915" w14:textId="21C5E94F" w:rsidR="00283E38" w:rsidRDefault="00283E38">
      <w:pPr>
        <w:pStyle w:val="aNotepar"/>
      </w:pPr>
      <w:r>
        <w:rPr>
          <w:rStyle w:val="charItals"/>
        </w:rPr>
        <w:t>Note</w:t>
      </w:r>
      <w:r>
        <w:rPr>
          <w:rStyle w:val="charItals"/>
        </w:rPr>
        <w:tab/>
      </w:r>
      <w:r>
        <w:rPr>
          <w:rStyle w:val="charBoldItals"/>
        </w:rPr>
        <w:t>Contravene</w:t>
      </w:r>
      <w:r>
        <w:t xml:space="preserve"> includes fails to comply with (see </w:t>
      </w:r>
      <w:hyperlink r:id="rId134" w:tooltip="A2001-14" w:history="1">
        <w:r w:rsidR="00CF41FA" w:rsidRPr="00CF41FA">
          <w:rPr>
            <w:rStyle w:val="charCitHyperlinkAbbrev"/>
          </w:rPr>
          <w:t>Legislation Act</w:t>
        </w:r>
      </w:hyperlink>
      <w:r>
        <w:t>, dict, pt 1).</w:t>
      </w:r>
    </w:p>
    <w:p w14:paraId="0032D21C" w14:textId="77777777" w:rsidR="00283E38" w:rsidRDefault="00283E38">
      <w:pPr>
        <w:pStyle w:val="Amain"/>
      </w:pPr>
      <w:r>
        <w:tab/>
        <w:t>(2)</w:t>
      </w:r>
      <w:r>
        <w:tab/>
        <w:t>The council must enter details of an enforcement order in the heritage register as soon as possible after the order is made.</w:t>
      </w:r>
    </w:p>
    <w:p w14:paraId="38B329CE" w14:textId="77777777" w:rsidR="00283E38" w:rsidRDefault="00283E38">
      <w:pPr>
        <w:pStyle w:val="AH5Sec"/>
        <w:rPr>
          <w:color w:val="000000"/>
        </w:rPr>
      </w:pPr>
      <w:bookmarkStart w:id="169" w:name="_Toc170989546"/>
      <w:r w:rsidRPr="006B7E5D">
        <w:rPr>
          <w:rStyle w:val="CharSectNo"/>
        </w:rPr>
        <w:t>105</w:t>
      </w:r>
      <w:r>
        <w:rPr>
          <w:color w:val="000000"/>
        </w:rPr>
        <w:tab/>
        <w:t>Financial and other assistance</w:t>
      </w:r>
      <w:bookmarkEnd w:id="169"/>
    </w:p>
    <w:p w14:paraId="4C578F11" w14:textId="77777777" w:rsidR="00283E38" w:rsidRDefault="00283E38">
      <w:pPr>
        <w:pStyle w:val="Amainreturn"/>
        <w:rPr>
          <w:color w:val="000000"/>
        </w:rPr>
      </w:pPr>
      <w:r>
        <w:rPr>
          <w:color w:val="000000"/>
        </w:rPr>
        <w:t>The council may arrange for the provision of financial, technical or other assistance that the council considers necessary or desirable for the conservation of a place or object subject to a heritage agreement.</w:t>
      </w:r>
    </w:p>
    <w:p w14:paraId="56184F20" w14:textId="77777777" w:rsidR="00283E38" w:rsidRDefault="00283E38">
      <w:pPr>
        <w:pStyle w:val="PageBreak"/>
        <w:rPr>
          <w:color w:val="000000"/>
        </w:rPr>
      </w:pPr>
      <w:r>
        <w:rPr>
          <w:color w:val="000000"/>
        </w:rPr>
        <w:br w:type="page"/>
      </w:r>
    </w:p>
    <w:p w14:paraId="7DA05131" w14:textId="77777777" w:rsidR="00283E38" w:rsidRPr="006B7E5D" w:rsidRDefault="00283E38">
      <w:pPr>
        <w:pStyle w:val="AH2Part"/>
      </w:pPr>
      <w:bookmarkStart w:id="170" w:name="_Toc170989547"/>
      <w:r w:rsidRPr="006B7E5D">
        <w:rPr>
          <w:rStyle w:val="CharPartNo"/>
        </w:rPr>
        <w:lastRenderedPageBreak/>
        <w:t>Part 16</w:t>
      </w:r>
      <w:r>
        <w:tab/>
      </w:r>
      <w:r w:rsidRPr="006B7E5D">
        <w:rPr>
          <w:rStyle w:val="CharPartText"/>
          <w:color w:val="000000"/>
        </w:rPr>
        <w:t>Heritage and public authorities</w:t>
      </w:r>
      <w:bookmarkEnd w:id="170"/>
    </w:p>
    <w:p w14:paraId="0A57CB73" w14:textId="77777777" w:rsidR="00283E38" w:rsidRDefault="00283E38">
      <w:pPr>
        <w:pStyle w:val="Placeholder"/>
        <w:rPr>
          <w:color w:val="000000"/>
        </w:rPr>
      </w:pPr>
    </w:p>
    <w:p w14:paraId="6524BDFC" w14:textId="77777777" w:rsidR="00283E38" w:rsidRDefault="00283E38">
      <w:pPr>
        <w:pStyle w:val="AH5Sec"/>
        <w:rPr>
          <w:color w:val="000000"/>
        </w:rPr>
      </w:pPr>
      <w:bookmarkStart w:id="171" w:name="_Toc170989548"/>
      <w:r w:rsidRPr="006B7E5D">
        <w:rPr>
          <w:rStyle w:val="CharSectNo"/>
        </w:rPr>
        <w:t>106</w:t>
      </w:r>
      <w:r>
        <w:rPr>
          <w:color w:val="000000"/>
        </w:rPr>
        <w:tab/>
        <w:t xml:space="preserve">Meaning of </w:t>
      </w:r>
      <w:r>
        <w:rPr>
          <w:rStyle w:val="charItals"/>
        </w:rPr>
        <w:t xml:space="preserve">public authority </w:t>
      </w:r>
      <w:r w:rsidRPr="00CF41FA">
        <w:rPr>
          <w:rFonts w:cs="Arial"/>
        </w:rPr>
        <w:t>for pt 16</w:t>
      </w:r>
      <w:bookmarkEnd w:id="171"/>
    </w:p>
    <w:p w14:paraId="4D996A20" w14:textId="77777777" w:rsidR="00283E38" w:rsidRDefault="00283E38" w:rsidP="001446E1">
      <w:pPr>
        <w:pStyle w:val="Amainreturn"/>
        <w:rPr>
          <w:color w:val="000000"/>
        </w:rPr>
      </w:pPr>
      <w:r>
        <w:rPr>
          <w:color w:val="000000"/>
        </w:rPr>
        <w:t>In this part:</w:t>
      </w:r>
    </w:p>
    <w:p w14:paraId="118937F4" w14:textId="13637AAC" w:rsidR="00283E38" w:rsidRDefault="00283E38">
      <w:pPr>
        <w:pStyle w:val="aDef"/>
        <w:rPr>
          <w:color w:val="000000"/>
        </w:rPr>
      </w:pPr>
      <w:r>
        <w:rPr>
          <w:rStyle w:val="charBoldItals"/>
        </w:rPr>
        <w:t>public authority</w:t>
      </w:r>
      <w:r>
        <w:rPr>
          <w:color w:val="000000"/>
        </w:rPr>
        <w:t xml:space="preserve">—see the </w:t>
      </w:r>
      <w:hyperlink r:id="rId135" w:tooltip="A2004-8" w:history="1">
        <w:r w:rsidR="00CF41FA" w:rsidRPr="00CF41FA">
          <w:rPr>
            <w:rStyle w:val="charCitHyperlinkItal"/>
          </w:rPr>
          <w:t>Annual Reports (Government Agencies) Act</w:t>
        </w:r>
        <w:r w:rsidR="005D0BA7">
          <w:rPr>
            <w:rStyle w:val="charCitHyperlinkItal"/>
          </w:rPr>
          <w:t xml:space="preserve"> </w:t>
        </w:r>
        <w:r w:rsidR="00CF41FA" w:rsidRPr="00CF41FA">
          <w:rPr>
            <w:rStyle w:val="charCitHyperlinkItal"/>
          </w:rPr>
          <w:t>2004</w:t>
        </w:r>
      </w:hyperlink>
      <w:r>
        <w:rPr>
          <w:color w:val="000000"/>
        </w:rPr>
        <w:t>, dictionary.</w:t>
      </w:r>
    </w:p>
    <w:p w14:paraId="58343573" w14:textId="77777777" w:rsidR="00283E38" w:rsidRPr="00CF41FA" w:rsidRDefault="00283E38">
      <w:pPr>
        <w:pStyle w:val="AH5Sec"/>
        <w:rPr>
          <w:rFonts w:cs="Arial"/>
        </w:rPr>
      </w:pPr>
      <w:bookmarkStart w:id="172" w:name="_Toc170989549"/>
      <w:r w:rsidRPr="006B7E5D">
        <w:rPr>
          <w:rStyle w:val="CharSectNo"/>
        </w:rPr>
        <w:t>107</w:t>
      </w:r>
      <w:r w:rsidRPr="00CF41FA">
        <w:rPr>
          <w:rFonts w:cs="Arial"/>
        </w:rPr>
        <w:tab/>
      </w:r>
      <w:r>
        <w:rPr>
          <w:color w:val="000000"/>
        </w:rPr>
        <w:t xml:space="preserve">Public authority </w:t>
      </w:r>
      <w:r>
        <w:rPr>
          <w:rStyle w:val="charItals"/>
        </w:rPr>
        <w:t>heritage places</w:t>
      </w:r>
      <w:r>
        <w:rPr>
          <w:color w:val="000000"/>
        </w:rPr>
        <w:t xml:space="preserve"> and </w:t>
      </w:r>
      <w:r>
        <w:rPr>
          <w:rStyle w:val="charItals"/>
        </w:rPr>
        <w:t>heritage objects</w:t>
      </w:r>
      <w:bookmarkEnd w:id="172"/>
    </w:p>
    <w:p w14:paraId="65F36440" w14:textId="77777777" w:rsidR="00283E38" w:rsidRDefault="00283E38">
      <w:pPr>
        <w:pStyle w:val="Amainreturn"/>
        <w:rPr>
          <w:color w:val="000000"/>
        </w:rPr>
      </w:pPr>
      <w:r>
        <w:rPr>
          <w:color w:val="000000"/>
        </w:rPr>
        <w:t xml:space="preserve">For this part, a place or object is a </w:t>
      </w:r>
      <w:r>
        <w:rPr>
          <w:rStyle w:val="charBoldItals"/>
        </w:rPr>
        <w:t xml:space="preserve">heritage place </w:t>
      </w:r>
      <w:r>
        <w:rPr>
          <w:color w:val="000000"/>
        </w:rPr>
        <w:t xml:space="preserve">or </w:t>
      </w:r>
      <w:r>
        <w:rPr>
          <w:rStyle w:val="charBoldItals"/>
        </w:rPr>
        <w:t xml:space="preserve">heritage object </w:t>
      </w:r>
      <w:r>
        <w:rPr>
          <w:color w:val="000000"/>
        </w:rPr>
        <w:t>for which a public authority is responsible if—</w:t>
      </w:r>
    </w:p>
    <w:p w14:paraId="4559E588" w14:textId="77777777" w:rsidR="00283E38" w:rsidRDefault="00283E38">
      <w:pPr>
        <w:pStyle w:val="Apara"/>
        <w:rPr>
          <w:color w:val="000000"/>
        </w:rPr>
      </w:pPr>
      <w:r>
        <w:rPr>
          <w:color w:val="000000"/>
        </w:rPr>
        <w:tab/>
        <w:t>(a)</w:t>
      </w:r>
      <w:r>
        <w:rPr>
          <w:color w:val="000000"/>
        </w:rPr>
        <w:tab/>
        <w:t>the place or object—</w:t>
      </w:r>
    </w:p>
    <w:p w14:paraId="24C77D08" w14:textId="77777777" w:rsidR="00283E38" w:rsidRDefault="00283E38">
      <w:pPr>
        <w:pStyle w:val="Asubpara"/>
        <w:rPr>
          <w:color w:val="000000"/>
        </w:rPr>
      </w:pPr>
      <w:r>
        <w:rPr>
          <w:color w:val="000000"/>
        </w:rPr>
        <w:tab/>
        <w:t>(i)</w:t>
      </w:r>
      <w:r>
        <w:rPr>
          <w:color w:val="000000"/>
        </w:rPr>
        <w:tab/>
        <w:t>is vested in, or subject to the control of, the authority; or</w:t>
      </w:r>
    </w:p>
    <w:p w14:paraId="14146198" w14:textId="77777777" w:rsidR="00283E38" w:rsidRDefault="00283E38">
      <w:pPr>
        <w:pStyle w:val="Asubpara"/>
        <w:rPr>
          <w:color w:val="000000"/>
        </w:rPr>
      </w:pPr>
      <w:r>
        <w:rPr>
          <w:color w:val="000000"/>
        </w:rPr>
        <w:tab/>
        <w:t>(ii)</w:t>
      </w:r>
      <w:r>
        <w:rPr>
          <w:color w:val="000000"/>
        </w:rPr>
        <w:tab/>
        <w:t>is owned by the authority; and</w:t>
      </w:r>
    </w:p>
    <w:p w14:paraId="6CF0B4D8" w14:textId="77777777" w:rsidR="00283E38" w:rsidRDefault="00283E38">
      <w:pPr>
        <w:pStyle w:val="Apara"/>
        <w:rPr>
          <w:color w:val="000000"/>
        </w:rPr>
      </w:pPr>
      <w:r>
        <w:rPr>
          <w:color w:val="000000"/>
        </w:rPr>
        <w:tab/>
        <w:t>(b)</w:t>
      </w:r>
      <w:r>
        <w:rPr>
          <w:color w:val="000000"/>
        </w:rPr>
        <w:tab/>
        <w:t>the place or object—</w:t>
      </w:r>
    </w:p>
    <w:p w14:paraId="6956BE40" w14:textId="77777777" w:rsidR="00283E38" w:rsidRDefault="00283E38">
      <w:pPr>
        <w:pStyle w:val="Asubpara"/>
        <w:rPr>
          <w:color w:val="000000"/>
        </w:rPr>
      </w:pPr>
      <w:r>
        <w:rPr>
          <w:color w:val="000000"/>
        </w:rPr>
        <w:tab/>
        <w:t>(i)</w:t>
      </w:r>
      <w:r>
        <w:rPr>
          <w:color w:val="000000"/>
        </w:rPr>
        <w:tab/>
        <w:t>is registered; or</w:t>
      </w:r>
    </w:p>
    <w:p w14:paraId="3FCD79C9" w14:textId="77777777" w:rsidR="00283E38" w:rsidRDefault="00283E38">
      <w:pPr>
        <w:pStyle w:val="Asubpara"/>
        <w:rPr>
          <w:color w:val="000000"/>
        </w:rPr>
      </w:pPr>
      <w:r>
        <w:rPr>
          <w:color w:val="000000"/>
        </w:rPr>
        <w:tab/>
        <w:t>(ii)</w:t>
      </w:r>
      <w:r>
        <w:rPr>
          <w:color w:val="000000"/>
        </w:rPr>
        <w:tab/>
        <w:t>although not registered, meets 1 or more heritage significance criteria; or</w:t>
      </w:r>
    </w:p>
    <w:p w14:paraId="48C5FA5F" w14:textId="77777777" w:rsidR="00283E38" w:rsidRDefault="00283E38">
      <w:pPr>
        <w:pStyle w:val="Asubpara"/>
        <w:rPr>
          <w:color w:val="000000"/>
        </w:rPr>
      </w:pPr>
      <w:r>
        <w:rPr>
          <w:color w:val="000000"/>
        </w:rPr>
        <w:tab/>
        <w:t>(iii)</w:t>
      </w:r>
      <w:r>
        <w:rPr>
          <w:color w:val="000000"/>
        </w:rPr>
        <w:tab/>
        <w:t>is an Aboriginal place or object.</w:t>
      </w:r>
    </w:p>
    <w:p w14:paraId="6E22ECFE" w14:textId="77777777" w:rsidR="00073E42" w:rsidRPr="00E14A6A" w:rsidRDefault="00073E42" w:rsidP="00073E42">
      <w:pPr>
        <w:pStyle w:val="AH5Sec"/>
        <w:rPr>
          <w:lang w:eastAsia="en-AU"/>
        </w:rPr>
      </w:pPr>
      <w:bookmarkStart w:id="173" w:name="_Toc170989550"/>
      <w:r w:rsidRPr="006B7E5D">
        <w:rPr>
          <w:rStyle w:val="CharSectNo"/>
        </w:rPr>
        <w:t>108</w:t>
      </w:r>
      <w:r w:rsidRPr="00E14A6A">
        <w:rPr>
          <w:lang w:eastAsia="en-AU"/>
        </w:rPr>
        <w:tab/>
        <w:t>Heritage reports</w:t>
      </w:r>
      <w:bookmarkEnd w:id="173"/>
    </w:p>
    <w:p w14:paraId="4CEACE59" w14:textId="09DBEA4D" w:rsidR="00073E42" w:rsidRPr="00E14A6A" w:rsidRDefault="00073E42" w:rsidP="00073E42">
      <w:pPr>
        <w:pStyle w:val="Amain"/>
        <w:rPr>
          <w:lang w:eastAsia="en-AU"/>
        </w:rPr>
      </w:pPr>
      <w:r w:rsidRPr="00E14A6A">
        <w:rPr>
          <w:lang w:eastAsia="en-AU"/>
        </w:rPr>
        <w:tab/>
        <w:t>(1)</w:t>
      </w:r>
      <w:r w:rsidRPr="00E14A6A">
        <w:rPr>
          <w:lang w:eastAsia="en-AU"/>
        </w:rPr>
        <w:tab/>
        <w:t xml:space="preserve">A public authority must give </w:t>
      </w:r>
      <w:r w:rsidRPr="00E14A6A">
        <w:rPr>
          <w:szCs w:val="24"/>
          <w:lang w:eastAsia="en-AU"/>
        </w:rPr>
        <w:t>the council a written report (a</w:t>
      </w:r>
      <w:r w:rsidR="005D0BA7">
        <w:rPr>
          <w:szCs w:val="24"/>
          <w:lang w:eastAsia="en-AU"/>
        </w:rPr>
        <w:t xml:space="preserve"> </w:t>
      </w:r>
      <w:r w:rsidRPr="00E14A6A">
        <w:rPr>
          <w:rStyle w:val="charBoldItals"/>
        </w:rPr>
        <w:t>heritage report</w:t>
      </w:r>
      <w:r w:rsidRPr="00E14A6A">
        <w:rPr>
          <w:szCs w:val="24"/>
          <w:lang w:eastAsia="en-AU"/>
        </w:rPr>
        <w:t xml:space="preserve">) for a heritage reporting period if </w:t>
      </w:r>
      <w:r w:rsidRPr="00E14A6A">
        <w:rPr>
          <w:lang w:eastAsia="en-AU"/>
        </w:rPr>
        <w:t>the authority was responsible for a heritage place or object at any time during the period.</w:t>
      </w:r>
    </w:p>
    <w:p w14:paraId="66FB12C2" w14:textId="77777777" w:rsidR="00073E42" w:rsidRPr="00E14A6A" w:rsidRDefault="00073E42" w:rsidP="00073E42">
      <w:pPr>
        <w:pStyle w:val="Amain"/>
        <w:rPr>
          <w:szCs w:val="24"/>
          <w:lang w:eastAsia="en-AU"/>
        </w:rPr>
      </w:pPr>
      <w:r w:rsidRPr="00E14A6A">
        <w:rPr>
          <w:szCs w:val="24"/>
          <w:lang w:eastAsia="en-AU"/>
        </w:rPr>
        <w:tab/>
        <w:t>(2)</w:t>
      </w:r>
      <w:r w:rsidRPr="00E14A6A">
        <w:rPr>
          <w:szCs w:val="24"/>
          <w:lang w:eastAsia="en-AU"/>
        </w:rPr>
        <w:tab/>
        <w:t>A heritage report must include—</w:t>
      </w:r>
    </w:p>
    <w:p w14:paraId="490B81EE" w14:textId="77777777" w:rsidR="00073E42" w:rsidRPr="00E14A6A" w:rsidRDefault="00073E42" w:rsidP="00073E42">
      <w:pPr>
        <w:pStyle w:val="Apara"/>
        <w:rPr>
          <w:lang w:eastAsia="en-AU"/>
        </w:rPr>
      </w:pPr>
      <w:r w:rsidRPr="00E14A6A">
        <w:rPr>
          <w:lang w:eastAsia="en-AU"/>
        </w:rPr>
        <w:tab/>
        <w:t>(a)</w:t>
      </w:r>
      <w:r w:rsidRPr="00E14A6A">
        <w:rPr>
          <w:lang w:eastAsia="en-AU"/>
        </w:rPr>
        <w:tab/>
      </w:r>
      <w:r w:rsidRPr="00E14A6A">
        <w:rPr>
          <w:szCs w:val="24"/>
          <w:lang w:eastAsia="en-AU"/>
        </w:rPr>
        <w:t xml:space="preserve">details about </w:t>
      </w:r>
      <w:r w:rsidRPr="00E14A6A">
        <w:rPr>
          <w:lang w:eastAsia="en-AU"/>
        </w:rPr>
        <w:t>each heritage place or object for which the authority was responsible during the reporting period; and</w:t>
      </w:r>
    </w:p>
    <w:p w14:paraId="59845F0D" w14:textId="77777777" w:rsidR="00073E42" w:rsidRPr="00E14A6A" w:rsidRDefault="00073E42" w:rsidP="00073E42">
      <w:pPr>
        <w:pStyle w:val="Apara"/>
        <w:rPr>
          <w:lang w:eastAsia="en-AU"/>
        </w:rPr>
      </w:pPr>
      <w:r w:rsidRPr="00E14A6A">
        <w:rPr>
          <w:lang w:eastAsia="en-AU"/>
        </w:rPr>
        <w:lastRenderedPageBreak/>
        <w:tab/>
        <w:t>(b)</w:t>
      </w:r>
      <w:r w:rsidRPr="00E14A6A">
        <w:rPr>
          <w:lang w:eastAsia="en-AU"/>
        </w:rPr>
        <w:tab/>
        <w:t>if the authority disposed of a heritage place or object during the reporting period—details about the disposal of the place or object; and</w:t>
      </w:r>
    </w:p>
    <w:p w14:paraId="463F5C86" w14:textId="77777777" w:rsidR="00073E42" w:rsidRPr="00E14A6A" w:rsidRDefault="00073E42" w:rsidP="00073E42">
      <w:pPr>
        <w:pStyle w:val="Apara"/>
        <w:rPr>
          <w:lang w:eastAsia="en-AU"/>
        </w:rPr>
      </w:pPr>
      <w:r w:rsidRPr="00E14A6A">
        <w:rPr>
          <w:lang w:eastAsia="en-AU"/>
        </w:rPr>
        <w:tab/>
        <w:t>(c)</w:t>
      </w:r>
      <w:r w:rsidRPr="00E14A6A">
        <w:rPr>
          <w:lang w:eastAsia="en-AU"/>
        </w:rPr>
        <w:tab/>
        <w:t>any other information prescribed by regulation.</w:t>
      </w:r>
    </w:p>
    <w:p w14:paraId="07CD629D" w14:textId="77777777" w:rsidR="00073E42" w:rsidRPr="00E14A6A" w:rsidRDefault="00073E42" w:rsidP="00073E42">
      <w:pPr>
        <w:pStyle w:val="Amain"/>
        <w:rPr>
          <w:lang w:eastAsia="en-AU"/>
        </w:rPr>
      </w:pPr>
      <w:r w:rsidRPr="00E14A6A">
        <w:rPr>
          <w:szCs w:val="24"/>
          <w:lang w:eastAsia="en-AU"/>
        </w:rPr>
        <w:tab/>
        <w:t>(3)</w:t>
      </w:r>
      <w:r w:rsidRPr="00E14A6A">
        <w:rPr>
          <w:szCs w:val="24"/>
          <w:lang w:eastAsia="en-AU"/>
        </w:rPr>
        <w:tab/>
        <w:t>However, a heritage report does not need to include details about a heritage place or object if—</w:t>
      </w:r>
    </w:p>
    <w:p w14:paraId="6D4CE405" w14:textId="77777777" w:rsidR="00073E42" w:rsidRPr="00E14A6A" w:rsidRDefault="00073E42" w:rsidP="00073E42">
      <w:pPr>
        <w:pStyle w:val="Apara"/>
        <w:rPr>
          <w:lang w:eastAsia="en-AU"/>
        </w:rPr>
      </w:pPr>
      <w:r w:rsidRPr="00E14A6A">
        <w:rPr>
          <w:lang w:eastAsia="en-AU"/>
        </w:rPr>
        <w:tab/>
        <w:t>(a)</w:t>
      </w:r>
      <w:r w:rsidRPr="00E14A6A">
        <w:rPr>
          <w:lang w:eastAsia="en-AU"/>
        </w:rPr>
        <w:tab/>
      </w:r>
      <w:r w:rsidRPr="00E14A6A">
        <w:rPr>
          <w:szCs w:val="24"/>
          <w:lang w:eastAsia="en-AU"/>
        </w:rPr>
        <w:t>details about the place or object were included in a previous heritage report to the council</w:t>
      </w:r>
      <w:r w:rsidRPr="00E14A6A">
        <w:rPr>
          <w:lang w:eastAsia="en-AU"/>
        </w:rPr>
        <w:t>; and</w:t>
      </w:r>
    </w:p>
    <w:p w14:paraId="39D47C7E" w14:textId="77777777" w:rsidR="00073E42" w:rsidRPr="00E14A6A" w:rsidRDefault="00073E42" w:rsidP="00073E42">
      <w:pPr>
        <w:pStyle w:val="Apara"/>
        <w:rPr>
          <w:lang w:eastAsia="en-AU"/>
        </w:rPr>
      </w:pPr>
      <w:r w:rsidRPr="00E14A6A">
        <w:rPr>
          <w:lang w:eastAsia="en-AU"/>
        </w:rPr>
        <w:tab/>
      </w:r>
      <w:r w:rsidRPr="00E14A6A">
        <w:rPr>
          <w:szCs w:val="24"/>
          <w:lang w:eastAsia="en-AU"/>
        </w:rPr>
        <w:t>(b)</w:t>
      </w:r>
      <w:r w:rsidRPr="00E14A6A">
        <w:rPr>
          <w:szCs w:val="24"/>
          <w:lang w:eastAsia="en-AU"/>
        </w:rPr>
        <w:tab/>
        <w:t>since the previous heritage report</w:t>
      </w:r>
      <w:r w:rsidRPr="00E14A6A">
        <w:rPr>
          <w:lang w:eastAsia="en-AU"/>
        </w:rPr>
        <w:t>—</w:t>
      </w:r>
    </w:p>
    <w:p w14:paraId="27B8BE2C" w14:textId="77777777" w:rsidR="00073E42" w:rsidRPr="00E14A6A" w:rsidRDefault="00073E42" w:rsidP="00073E42">
      <w:pPr>
        <w:pStyle w:val="Asubpara"/>
        <w:rPr>
          <w:lang w:eastAsia="en-AU"/>
        </w:rPr>
      </w:pPr>
      <w:r w:rsidRPr="00E14A6A">
        <w:rPr>
          <w:lang w:eastAsia="en-AU"/>
        </w:rPr>
        <w:tab/>
        <w:t>(i)</w:t>
      </w:r>
      <w:r w:rsidRPr="00E14A6A">
        <w:rPr>
          <w:lang w:eastAsia="en-AU"/>
        </w:rPr>
        <w:tab/>
        <w:t>the details about the place or object have not changed; and</w:t>
      </w:r>
    </w:p>
    <w:p w14:paraId="75647400" w14:textId="77777777" w:rsidR="00073E42" w:rsidRPr="00E14A6A" w:rsidRDefault="00073E42" w:rsidP="00073E42">
      <w:pPr>
        <w:pStyle w:val="Asubpara"/>
        <w:rPr>
          <w:szCs w:val="24"/>
          <w:lang w:eastAsia="en-AU"/>
        </w:rPr>
      </w:pPr>
      <w:r w:rsidRPr="00E14A6A">
        <w:rPr>
          <w:lang w:eastAsia="en-AU"/>
        </w:rPr>
        <w:tab/>
        <w:t>(ii)</w:t>
      </w:r>
      <w:r w:rsidRPr="00E14A6A">
        <w:rPr>
          <w:lang w:eastAsia="en-AU"/>
        </w:rPr>
        <w:tab/>
        <w:t>the place or object was not disposed of by the authority</w:t>
      </w:r>
      <w:r w:rsidRPr="00E14A6A">
        <w:rPr>
          <w:szCs w:val="24"/>
          <w:lang w:eastAsia="en-AU"/>
        </w:rPr>
        <w:t>.</w:t>
      </w:r>
    </w:p>
    <w:p w14:paraId="29C311EC" w14:textId="77777777" w:rsidR="00073E42" w:rsidRPr="00E14A6A" w:rsidRDefault="00073E42" w:rsidP="00073E42">
      <w:pPr>
        <w:pStyle w:val="Amain"/>
        <w:rPr>
          <w:lang w:eastAsia="en-AU"/>
        </w:rPr>
      </w:pPr>
      <w:r w:rsidRPr="00E14A6A">
        <w:rPr>
          <w:lang w:eastAsia="en-AU"/>
        </w:rPr>
        <w:tab/>
        <w:t>(4)</w:t>
      </w:r>
      <w:r w:rsidRPr="00E14A6A">
        <w:rPr>
          <w:lang w:eastAsia="en-AU"/>
        </w:rPr>
        <w:tab/>
        <w:t xml:space="preserve">A regulation may </w:t>
      </w:r>
      <w:r w:rsidRPr="00E14A6A">
        <w:rPr>
          <w:szCs w:val="24"/>
          <w:lang w:eastAsia="en-AU"/>
        </w:rPr>
        <w:t>prescribe information that may, or must not, be included in a heritage report.</w:t>
      </w:r>
    </w:p>
    <w:p w14:paraId="3B935032" w14:textId="77777777" w:rsidR="00073E42" w:rsidRPr="00E14A6A" w:rsidRDefault="00073E42" w:rsidP="00073E42">
      <w:pPr>
        <w:pStyle w:val="Amain"/>
        <w:rPr>
          <w:lang w:eastAsia="en-AU"/>
        </w:rPr>
      </w:pPr>
      <w:r w:rsidRPr="00E14A6A">
        <w:rPr>
          <w:lang w:eastAsia="en-AU"/>
        </w:rPr>
        <w:tab/>
        <w:t>(5)</w:t>
      </w:r>
      <w:r w:rsidRPr="00E14A6A">
        <w:rPr>
          <w:lang w:eastAsia="en-AU"/>
        </w:rPr>
        <w:tab/>
        <w:t>A heritage report must be given to the council by the heritage reporting day.</w:t>
      </w:r>
    </w:p>
    <w:p w14:paraId="1D785041" w14:textId="77777777" w:rsidR="00073E42" w:rsidRPr="00E14A6A" w:rsidRDefault="00073E42" w:rsidP="00073E42">
      <w:pPr>
        <w:pStyle w:val="Amain"/>
        <w:rPr>
          <w:lang w:eastAsia="en-AU"/>
        </w:rPr>
      </w:pPr>
      <w:r w:rsidRPr="00E14A6A">
        <w:rPr>
          <w:lang w:eastAsia="en-AU"/>
        </w:rPr>
        <w:tab/>
        <w:t>(6)</w:t>
      </w:r>
      <w:r w:rsidRPr="00E14A6A">
        <w:rPr>
          <w:lang w:eastAsia="en-AU"/>
        </w:rPr>
        <w:tab/>
        <w:t>In this section:</w:t>
      </w:r>
    </w:p>
    <w:p w14:paraId="2BAB8908" w14:textId="7717C84B" w:rsidR="00073E42" w:rsidRPr="00E14A6A" w:rsidRDefault="00073E42" w:rsidP="00073E42">
      <w:pPr>
        <w:pStyle w:val="aDef"/>
        <w:numPr>
          <w:ilvl w:val="5"/>
          <w:numId w:val="0"/>
        </w:numPr>
        <w:ind w:left="1100"/>
      </w:pPr>
      <w:r w:rsidRPr="00E14A6A">
        <w:rPr>
          <w:rStyle w:val="charBoldItals"/>
        </w:rPr>
        <w:t>heritage reporting day</w:t>
      </w:r>
      <w:r w:rsidRPr="00E14A6A">
        <w:t>, for a heritage report, means the day that is 1</w:t>
      </w:r>
      <w:r w:rsidR="001446E1">
        <w:t> </w:t>
      </w:r>
      <w:r w:rsidRPr="00E14A6A">
        <w:t>month after the end of the heritage reporting period to which the report relates.</w:t>
      </w:r>
    </w:p>
    <w:p w14:paraId="6EB4D351" w14:textId="757EF9B1" w:rsidR="00073E42" w:rsidRPr="00E14A6A" w:rsidRDefault="00073E42" w:rsidP="00073E42">
      <w:pPr>
        <w:pStyle w:val="aDef"/>
        <w:numPr>
          <w:ilvl w:val="5"/>
          <w:numId w:val="0"/>
        </w:numPr>
        <w:ind w:left="1100"/>
      </w:pPr>
      <w:r w:rsidRPr="00E14A6A">
        <w:rPr>
          <w:rStyle w:val="charBoldItals"/>
        </w:rPr>
        <w:t>heritage reporting period</w:t>
      </w:r>
      <w:r w:rsidRPr="00E14A6A">
        <w:t xml:space="preserve"> means a period of 3 years beginning on 1</w:t>
      </w:r>
      <w:r w:rsidR="001446E1">
        <w:t> </w:t>
      </w:r>
      <w:r w:rsidRPr="00E14A6A">
        <w:t>July 2014, and each successive 3-year period.</w:t>
      </w:r>
    </w:p>
    <w:p w14:paraId="2A1BBB58" w14:textId="77777777" w:rsidR="00073E42" w:rsidRPr="00E14A6A" w:rsidRDefault="00073E42" w:rsidP="00073E42">
      <w:pPr>
        <w:pStyle w:val="AH5Sec"/>
      </w:pPr>
      <w:bookmarkStart w:id="174" w:name="_Toc170989551"/>
      <w:r w:rsidRPr="006B7E5D">
        <w:rPr>
          <w:rStyle w:val="CharSectNo"/>
        </w:rPr>
        <w:t>109</w:t>
      </w:r>
      <w:r w:rsidRPr="00E14A6A">
        <w:tab/>
        <w:t>Assessment of heritage reports by council</w:t>
      </w:r>
      <w:bookmarkEnd w:id="174"/>
    </w:p>
    <w:p w14:paraId="04EEEE9F" w14:textId="77777777" w:rsidR="00073E42" w:rsidRPr="00E14A6A" w:rsidRDefault="00073E42" w:rsidP="00073E42">
      <w:pPr>
        <w:pStyle w:val="Amain"/>
        <w:rPr>
          <w:lang w:eastAsia="en-AU"/>
        </w:rPr>
      </w:pPr>
      <w:r w:rsidRPr="00E14A6A">
        <w:rPr>
          <w:lang w:eastAsia="en-AU"/>
        </w:rPr>
        <w:tab/>
        <w:t>(1)</w:t>
      </w:r>
      <w:r w:rsidRPr="00E14A6A">
        <w:rPr>
          <w:lang w:eastAsia="en-AU"/>
        </w:rPr>
        <w:tab/>
        <w:t>If the council is given a heritage report by a public authority, the council must review the report and give—</w:t>
      </w:r>
    </w:p>
    <w:p w14:paraId="5D450075" w14:textId="77777777" w:rsidR="00073E42" w:rsidRPr="00E14A6A" w:rsidRDefault="00073E42" w:rsidP="00073E42">
      <w:pPr>
        <w:pStyle w:val="Apara"/>
        <w:rPr>
          <w:lang w:eastAsia="en-AU"/>
        </w:rPr>
      </w:pPr>
      <w:r w:rsidRPr="00E14A6A">
        <w:rPr>
          <w:lang w:eastAsia="en-AU"/>
        </w:rPr>
        <w:tab/>
        <w:t>(a)</w:t>
      </w:r>
      <w:r w:rsidRPr="00E14A6A">
        <w:rPr>
          <w:lang w:eastAsia="en-AU"/>
        </w:rPr>
        <w:tab/>
        <w:t>the authority, in writing—</w:t>
      </w:r>
    </w:p>
    <w:p w14:paraId="3B2F7946" w14:textId="77777777" w:rsidR="00073E42" w:rsidRPr="00E14A6A" w:rsidRDefault="00073E42" w:rsidP="00073E42">
      <w:pPr>
        <w:pStyle w:val="Asubpara"/>
        <w:rPr>
          <w:lang w:eastAsia="en-AU"/>
        </w:rPr>
      </w:pPr>
      <w:r w:rsidRPr="00E14A6A">
        <w:rPr>
          <w:lang w:eastAsia="en-AU"/>
        </w:rPr>
        <w:tab/>
        <w:t>(i)</w:t>
      </w:r>
      <w:r w:rsidRPr="00E14A6A">
        <w:rPr>
          <w:lang w:eastAsia="en-AU"/>
        </w:rPr>
        <w:tab/>
        <w:t>any comments about the report; and</w:t>
      </w:r>
    </w:p>
    <w:p w14:paraId="274C3412" w14:textId="77777777" w:rsidR="00073E42" w:rsidRPr="00E14A6A" w:rsidRDefault="00073E42" w:rsidP="00073E42">
      <w:pPr>
        <w:pStyle w:val="Asubpara"/>
        <w:rPr>
          <w:lang w:eastAsia="en-AU"/>
        </w:rPr>
      </w:pPr>
      <w:r w:rsidRPr="00E14A6A">
        <w:rPr>
          <w:lang w:eastAsia="en-AU"/>
        </w:rPr>
        <w:lastRenderedPageBreak/>
        <w:tab/>
        <w:t>(ii)</w:t>
      </w:r>
      <w:r w:rsidRPr="00E14A6A">
        <w:rPr>
          <w:lang w:eastAsia="en-AU"/>
        </w:rPr>
        <w:tab/>
        <w:t>any recommendations relating to the conservation of a heritage place or object mentioned in the report; and</w:t>
      </w:r>
    </w:p>
    <w:p w14:paraId="31764E83" w14:textId="77777777" w:rsidR="00073E42" w:rsidRPr="00E14A6A" w:rsidRDefault="00073E42" w:rsidP="00073E42">
      <w:pPr>
        <w:pStyle w:val="Apara"/>
        <w:rPr>
          <w:lang w:eastAsia="en-AU"/>
        </w:rPr>
      </w:pPr>
      <w:r w:rsidRPr="00E14A6A">
        <w:rPr>
          <w:lang w:eastAsia="en-AU"/>
        </w:rPr>
        <w:tab/>
        <w:t>(b)</w:t>
      </w:r>
      <w:r w:rsidRPr="00E14A6A">
        <w:rPr>
          <w:lang w:eastAsia="en-AU"/>
        </w:rPr>
        <w:tab/>
        <w:t>the Minister a written summary of the report and the council’s comments and recommendations (if any) on the report.</w:t>
      </w:r>
    </w:p>
    <w:p w14:paraId="22AEC55E" w14:textId="61060EBE" w:rsidR="00073E42" w:rsidRPr="00E14A6A" w:rsidRDefault="00073E42" w:rsidP="00073E42">
      <w:pPr>
        <w:pStyle w:val="aNote"/>
        <w:rPr>
          <w:lang w:eastAsia="en-AU"/>
        </w:rPr>
      </w:pPr>
      <w:r w:rsidRPr="00E14A6A">
        <w:rPr>
          <w:rStyle w:val="charItals"/>
        </w:rPr>
        <w:t>Note</w:t>
      </w:r>
      <w:r w:rsidRPr="00E14A6A">
        <w:rPr>
          <w:rStyle w:val="charItals"/>
        </w:rPr>
        <w:tab/>
      </w:r>
      <w:r w:rsidRPr="00E14A6A">
        <w:rPr>
          <w:lang w:eastAsia="en-AU"/>
        </w:rPr>
        <w:t xml:space="preserve">The council’s comments, recommendations and summary must be given as soon as possible (see </w:t>
      </w:r>
      <w:hyperlink r:id="rId136" w:tooltip="A2001-14" w:history="1">
        <w:r w:rsidRPr="00E14A6A">
          <w:rPr>
            <w:rStyle w:val="charCitHyperlinkAbbrev"/>
          </w:rPr>
          <w:t>Legislation Act</w:t>
        </w:r>
      </w:hyperlink>
      <w:r w:rsidRPr="00E14A6A">
        <w:rPr>
          <w:lang w:eastAsia="en-AU"/>
        </w:rPr>
        <w:t>, s 151B).</w:t>
      </w:r>
    </w:p>
    <w:p w14:paraId="25D66F75" w14:textId="58DC26B7" w:rsidR="00073E42" w:rsidRPr="00E14A6A" w:rsidRDefault="00073E42" w:rsidP="00073E42">
      <w:pPr>
        <w:pStyle w:val="Amain"/>
        <w:rPr>
          <w:lang w:eastAsia="en-AU"/>
        </w:rPr>
      </w:pPr>
      <w:r w:rsidRPr="00E14A6A">
        <w:rPr>
          <w:lang w:eastAsia="en-AU"/>
        </w:rPr>
        <w:tab/>
        <w:t>(2)</w:t>
      </w:r>
      <w:r w:rsidRPr="00E14A6A">
        <w:rPr>
          <w:lang w:eastAsia="en-AU"/>
        </w:rPr>
        <w:tab/>
        <w:t>If the council makes a recommendation under subsection (1)</w:t>
      </w:r>
      <w:r w:rsidR="005D0BA7">
        <w:rPr>
          <w:lang w:eastAsia="en-AU"/>
        </w:rPr>
        <w:t xml:space="preserve"> </w:t>
      </w:r>
      <w:r w:rsidRPr="00E14A6A">
        <w:rPr>
          <w:lang w:eastAsia="en-AU"/>
        </w:rPr>
        <w:t>(a)</w:t>
      </w:r>
      <w:r w:rsidR="005D0BA7">
        <w:rPr>
          <w:lang w:eastAsia="en-AU"/>
        </w:rPr>
        <w:t xml:space="preserve"> </w:t>
      </w:r>
      <w:r w:rsidRPr="00E14A6A">
        <w:rPr>
          <w:lang w:eastAsia="en-AU"/>
        </w:rPr>
        <w:t>(ii)</w:t>
      </w:r>
      <w:r w:rsidRPr="00E14A6A">
        <w:rPr>
          <w:szCs w:val="24"/>
          <w:lang w:eastAsia="en-AU"/>
        </w:rPr>
        <w:t>, the council may monitor the implementation of the recommendation.</w:t>
      </w:r>
    </w:p>
    <w:p w14:paraId="2E7E99D8" w14:textId="77777777" w:rsidR="00073E42" w:rsidRPr="00E14A6A" w:rsidRDefault="00073E42" w:rsidP="00073E42">
      <w:pPr>
        <w:pStyle w:val="AH5Sec"/>
        <w:rPr>
          <w:lang w:eastAsia="en-AU"/>
        </w:rPr>
      </w:pPr>
      <w:bookmarkStart w:id="175" w:name="_Toc170989552"/>
      <w:r w:rsidRPr="006B7E5D">
        <w:rPr>
          <w:rStyle w:val="CharSectNo"/>
        </w:rPr>
        <w:t>109A</w:t>
      </w:r>
      <w:r w:rsidRPr="00E14A6A">
        <w:rPr>
          <w:lang w:eastAsia="en-AU"/>
        </w:rPr>
        <w:tab/>
        <w:t>Public reporting</w:t>
      </w:r>
      <w:bookmarkEnd w:id="175"/>
    </w:p>
    <w:p w14:paraId="49E0D21A" w14:textId="77777777" w:rsidR="00073E42" w:rsidRPr="00E14A6A" w:rsidRDefault="00073E42" w:rsidP="00073E42">
      <w:pPr>
        <w:pStyle w:val="Amain"/>
        <w:rPr>
          <w:lang w:eastAsia="en-AU"/>
        </w:rPr>
      </w:pPr>
      <w:r w:rsidRPr="00E14A6A">
        <w:rPr>
          <w:lang w:eastAsia="en-AU"/>
        </w:rPr>
        <w:tab/>
        <w:t>(1)</w:t>
      </w:r>
      <w:r w:rsidRPr="00E14A6A">
        <w:rPr>
          <w:lang w:eastAsia="en-AU"/>
        </w:rPr>
        <w:tab/>
        <w:t>A public authority must include information about the following in its public authority annual report:</w:t>
      </w:r>
    </w:p>
    <w:p w14:paraId="50E91918" w14:textId="77777777" w:rsidR="00073E42" w:rsidRPr="00E14A6A" w:rsidRDefault="00073E42" w:rsidP="00073E42">
      <w:pPr>
        <w:pStyle w:val="Apara"/>
        <w:rPr>
          <w:lang w:eastAsia="en-AU"/>
        </w:rPr>
      </w:pPr>
      <w:r w:rsidRPr="00E14A6A">
        <w:rPr>
          <w:lang w:eastAsia="en-AU"/>
        </w:rPr>
        <w:tab/>
        <w:t>(a)</w:t>
      </w:r>
      <w:r w:rsidRPr="00E14A6A">
        <w:rPr>
          <w:lang w:eastAsia="en-AU"/>
        </w:rPr>
        <w:tab/>
        <w:t>action taken by the authority in response to any comments or recommendations made by the council under section 109;</w:t>
      </w:r>
    </w:p>
    <w:p w14:paraId="19748BE8" w14:textId="77777777" w:rsidR="00073E42" w:rsidRPr="00E14A6A" w:rsidRDefault="00073E42" w:rsidP="00073E42">
      <w:pPr>
        <w:pStyle w:val="Apara"/>
        <w:rPr>
          <w:lang w:eastAsia="en-AU"/>
        </w:rPr>
      </w:pPr>
      <w:r w:rsidRPr="00E14A6A">
        <w:rPr>
          <w:lang w:eastAsia="en-AU"/>
        </w:rPr>
        <w:tab/>
        <w:t>(b)</w:t>
      </w:r>
      <w:r w:rsidRPr="00E14A6A">
        <w:rPr>
          <w:lang w:eastAsia="en-AU"/>
        </w:rPr>
        <w:tab/>
        <w:t>any council comments or recommendations about which the authority did not take action, and the reasons for not taking action.</w:t>
      </w:r>
    </w:p>
    <w:p w14:paraId="2728031F" w14:textId="77777777" w:rsidR="00073E42" w:rsidRPr="00E14A6A" w:rsidRDefault="00073E42" w:rsidP="00073E42">
      <w:pPr>
        <w:pStyle w:val="Amain"/>
        <w:rPr>
          <w:lang w:eastAsia="en-AU"/>
        </w:rPr>
      </w:pPr>
      <w:r w:rsidRPr="00E14A6A">
        <w:rPr>
          <w:lang w:eastAsia="en-AU"/>
        </w:rPr>
        <w:tab/>
        <w:t>(2)</w:t>
      </w:r>
      <w:r w:rsidRPr="00E14A6A">
        <w:rPr>
          <w:lang w:eastAsia="en-AU"/>
        </w:rPr>
        <w:tab/>
        <w:t>In this section:</w:t>
      </w:r>
    </w:p>
    <w:p w14:paraId="450C8CCF" w14:textId="3368387A" w:rsidR="00073E42" w:rsidRPr="00E14A6A" w:rsidRDefault="00073E42" w:rsidP="00073E42">
      <w:pPr>
        <w:pStyle w:val="aDef"/>
        <w:rPr>
          <w:lang w:eastAsia="en-AU"/>
        </w:rPr>
      </w:pPr>
      <w:r w:rsidRPr="00E14A6A">
        <w:rPr>
          <w:rStyle w:val="charBoldItals"/>
        </w:rPr>
        <w:t>public authority annual report</w:t>
      </w:r>
      <w:r w:rsidRPr="00E14A6A">
        <w:rPr>
          <w:lang w:eastAsia="en-AU"/>
        </w:rPr>
        <w:t xml:space="preserve">—see the </w:t>
      </w:r>
      <w:hyperlink r:id="rId137" w:tooltip="A2004-8" w:history="1">
        <w:r w:rsidRPr="00E14A6A">
          <w:rPr>
            <w:rStyle w:val="charCitHyperlinkItal"/>
          </w:rPr>
          <w:t>Annual Reports (Government Agencies) Act 2004</w:t>
        </w:r>
      </w:hyperlink>
      <w:r w:rsidRPr="00E14A6A">
        <w:rPr>
          <w:lang w:eastAsia="en-AU"/>
        </w:rPr>
        <w:t>, dictionary.</w:t>
      </w:r>
    </w:p>
    <w:p w14:paraId="0D82C528" w14:textId="77777777" w:rsidR="00073E42" w:rsidRPr="00E14A6A" w:rsidRDefault="00073E42" w:rsidP="00073E42">
      <w:pPr>
        <w:pStyle w:val="AH5Sec"/>
        <w:rPr>
          <w:lang w:eastAsia="en-AU"/>
        </w:rPr>
      </w:pPr>
      <w:bookmarkStart w:id="176" w:name="_Toc170989553"/>
      <w:r w:rsidRPr="006B7E5D">
        <w:rPr>
          <w:rStyle w:val="CharSectNo"/>
        </w:rPr>
        <w:t>110</w:t>
      </w:r>
      <w:r w:rsidRPr="00E14A6A">
        <w:rPr>
          <w:lang w:eastAsia="en-AU"/>
        </w:rPr>
        <w:tab/>
        <w:t>Conservation management plan</w:t>
      </w:r>
      <w:bookmarkEnd w:id="176"/>
    </w:p>
    <w:p w14:paraId="6CD24ED8" w14:textId="77777777" w:rsidR="00073E42" w:rsidRPr="00E14A6A" w:rsidRDefault="00073E42" w:rsidP="00073E42">
      <w:pPr>
        <w:pStyle w:val="Amain"/>
        <w:rPr>
          <w:lang w:eastAsia="en-AU"/>
        </w:rPr>
      </w:pPr>
      <w:r w:rsidRPr="00E14A6A">
        <w:rPr>
          <w:lang w:eastAsia="en-AU"/>
        </w:rPr>
        <w:tab/>
        <w:t>(1)</w:t>
      </w:r>
      <w:r w:rsidRPr="00E14A6A">
        <w:rPr>
          <w:lang w:eastAsia="en-AU"/>
        </w:rPr>
        <w:tab/>
        <w:t>The council or the Minister, may, in writing—</w:t>
      </w:r>
    </w:p>
    <w:p w14:paraId="5B27A0F7" w14:textId="77777777" w:rsidR="00073E42" w:rsidRPr="00E14A6A" w:rsidRDefault="00073E42" w:rsidP="00073E42">
      <w:pPr>
        <w:pStyle w:val="Apara"/>
        <w:rPr>
          <w:lang w:eastAsia="en-AU"/>
        </w:rPr>
      </w:pPr>
      <w:r w:rsidRPr="00E14A6A">
        <w:rPr>
          <w:lang w:eastAsia="en-AU"/>
        </w:rPr>
        <w:tab/>
        <w:t>(a)</w:t>
      </w:r>
      <w:r w:rsidRPr="00E14A6A">
        <w:rPr>
          <w:lang w:eastAsia="en-AU"/>
        </w:rPr>
        <w:tab/>
        <w:t>direct a public authority to prepare a conservation management plan for a heritage place or object for which the authority is responsible; and</w:t>
      </w:r>
    </w:p>
    <w:p w14:paraId="1A56FE2C" w14:textId="77777777" w:rsidR="00073E42" w:rsidRPr="00E14A6A" w:rsidRDefault="00073E42" w:rsidP="00073E42">
      <w:pPr>
        <w:pStyle w:val="Apara"/>
        <w:rPr>
          <w:lang w:eastAsia="en-AU"/>
        </w:rPr>
      </w:pPr>
      <w:r w:rsidRPr="00E14A6A">
        <w:rPr>
          <w:lang w:eastAsia="en-AU"/>
        </w:rPr>
        <w:tab/>
        <w:t>(b)</w:t>
      </w:r>
      <w:r w:rsidRPr="00E14A6A">
        <w:rPr>
          <w:lang w:eastAsia="en-AU"/>
        </w:rPr>
        <w:tab/>
        <w:t xml:space="preserve">state a date, at least 1 month after the day the direction is given for completion of the plan (the </w:t>
      </w:r>
      <w:r w:rsidRPr="00E14A6A">
        <w:rPr>
          <w:rStyle w:val="charBoldItals"/>
        </w:rPr>
        <w:t>completion date</w:t>
      </w:r>
      <w:r w:rsidRPr="00E14A6A">
        <w:rPr>
          <w:lang w:eastAsia="en-AU"/>
        </w:rPr>
        <w:t>).</w:t>
      </w:r>
    </w:p>
    <w:p w14:paraId="16619AAE" w14:textId="77777777" w:rsidR="00073E42" w:rsidRPr="00E14A6A" w:rsidRDefault="00073E42" w:rsidP="009C3E1A">
      <w:pPr>
        <w:pStyle w:val="Amain"/>
        <w:keepNext/>
        <w:rPr>
          <w:lang w:eastAsia="en-AU"/>
        </w:rPr>
      </w:pPr>
      <w:r w:rsidRPr="00E14A6A">
        <w:rPr>
          <w:szCs w:val="24"/>
          <w:lang w:eastAsia="en-AU"/>
        </w:rPr>
        <w:lastRenderedPageBreak/>
        <w:tab/>
        <w:t>(2)</w:t>
      </w:r>
      <w:r w:rsidRPr="00E14A6A">
        <w:rPr>
          <w:szCs w:val="24"/>
          <w:lang w:eastAsia="en-AU"/>
        </w:rPr>
        <w:tab/>
        <w:t>If a public authority is given a direction under subsection (1), the authority must—</w:t>
      </w:r>
    </w:p>
    <w:p w14:paraId="3977BDA2" w14:textId="77777777" w:rsidR="00073E42" w:rsidRPr="00E14A6A" w:rsidRDefault="00073E42" w:rsidP="00073E42">
      <w:pPr>
        <w:pStyle w:val="Apara"/>
        <w:rPr>
          <w:lang w:eastAsia="en-AU"/>
        </w:rPr>
      </w:pPr>
      <w:r w:rsidRPr="00E14A6A">
        <w:rPr>
          <w:lang w:eastAsia="en-AU"/>
        </w:rPr>
        <w:tab/>
        <w:t>(a)</w:t>
      </w:r>
      <w:r w:rsidRPr="00E14A6A">
        <w:rPr>
          <w:lang w:eastAsia="en-AU"/>
        </w:rPr>
        <w:tab/>
        <w:t>draft the plan; and</w:t>
      </w:r>
    </w:p>
    <w:p w14:paraId="41B2C113" w14:textId="77777777" w:rsidR="00073E42" w:rsidRPr="00E14A6A" w:rsidRDefault="00073E42" w:rsidP="00073E42">
      <w:pPr>
        <w:pStyle w:val="Apara"/>
        <w:rPr>
          <w:lang w:eastAsia="en-AU"/>
        </w:rPr>
      </w:pPr>
      <w:r w:rsidRPr="00E14A6A">
        <w:rPr>
          <w:lang w:eastAsia="en-AU"/>
        </w:rPr>
        <w:tab/>
        <w:t>(b)</w:t>
      </w:r>
      <w:r w:rsidRPr="00E14A6A">
        <w:rPr>
          <w:lang w:eastAsia="en-AU"/>
        </w:rPr>
        <w:tab/>
        <w:t>ensure the plan complies with any requirements prescribed by regulation for a conservation management plan; and</w:t>
      </w:r>
    </w:p>
    <w:p w14:paraId="01A5CBD9" w14:textId="77777777" w:rsidR="00073E42" w:rsidRPr="00E14A6A" w:rsidRDefault="00073E42" w:rsidP="00073E42">
      <w:pPr>
        <w:pStyle w:val="Apara"/>
        <w:rPr>
          <w:lang w:eastAsia="en-AU"/>
        </w:rPr>
      </w:pPr>
      <w:r w:rsidRPr="00E14A6A">
        <w:rPr>
          <w:lang w:eastAsia="en-AU"/>
        </w:rPr>
        <w:tab/>
        <w:t>(c)</w:t>
      </w:r>
      <w:r w:rsidRPr="00E14A6A">
        <w:rPr>
          <w:lang w:eastAsia="en-AU"/>
        </w:rPr>
        <w:tab/>
        <w:t>give the completed plan to the council by the completion date.</w:t>
      </w:r>
    </w:p>
    <w:p w14:paraId="508A046B" w14:textId="77777777" w:rsidR="00073E42" w:rsidRPr="00E14A6A" w:rsidRDefault="00073E42" w:rsidP="00073E42">
      <w:pPr>
        <w:pStyle w:val="Amain"/>
        <w:rPr>
          <w:lang w:eastAsia="en-AU"/>
        </w:rPr>
      </w:pPr>
      <w:r w:rsidRPr="00E14A6A">
        <w:rPr>
          <w:lang w:eastAsia="en-AU"/>
        </w:rPr>
        <w:tab/>
        <w:t>(3)</w:t>
      </w:r>
      <w:r w:rsidRPr="00E14A6A">
        <w:rPr>
          <w:lang w:eastAsia="en-AU"/>
        </w:rPr>
        <w:tab/>
        <w:t xml:space="preserve">If the council is satisfied that a conservation management plan </w:t>
      </w:r>
      <w:r w:rsidRPr="00E14A6A">
        <w:rPr>
          <w:szCs w:val="24"/>
          <w:lang w:eastAsia="en-AU"/>
        </w:rPr>
        <w:t>adequately manages a threat, or potential threat, to a heritage place or object the council—</w:t>
      </w:r>
    </w:p>
    <w:p w14:paraId="59D86CBD" w14:textId="77777777" w:rsidR="00073E42" w:rsidRPr="00E14A6A" w:rsidRDefault="00073E42" w:rsidP="00073E42">
      <w:pPr>
        <w:pStyle w:val="Apara"/>
        <w:rPr>
          <w:lang w:eastAsia="en-AU"/>
        </w:rPr>
      </w:pPr>
      <w:r w:rsidRPr="00E14A6A">
        <w:rPr>
          <w:lang w:eastAsia="en-AU"/>
        </w:rPr>
        <w:tab/>
        <w:t>(a)</w:t>
      </w:r>
      <w:r w:rsidRPr="00E14A6A">
        <w:rPr>
          <w:lang w:eastAsia="en-AU"/>
        </w:rPr>
        <w:tab/>
        <w:t>may, in writing, approve the plan; and</w:t>
      </w:r>
    </w:p>
    <w:p w14:paraId="5ED07B3B" w14:textId="77777777" w:rsidR="00073E42" w:rsidRPr="00E14A6A" w:rsidRDefault="00073E42" w:rsidP="00073E42">
      <w:pPr>
        <w:pStyle w:val="Apara"/>
        <w:rPr>
          <w:lang w:eastAsia="en-AU"/>
        </w:rPr>
      </w:pPr>
      <w:r w:rsidRPr="00E14A6A">
        <w:rPr>
          <w:lang w:eastAsia="en-AU"/>
        </w:rPr>
        <w:tab/>
        <w:t>(b)</w:t>
      </w:r>
      <w:r w:rsidRPr="00E14A6A">
        <w:rPr>
          <w:lang w:eastAsia="en-AU"/>
        </w:rPr>
        <w:tab/>
        <w:t>if the council approves the plan—must, in writing, tell the public authority—</w:t>
      </w:r>
    </w:p>
    <w:p w14:paraId="7F1467D6" w14:textId="77777777" w:rsidR="00073E42" w:rsidRPr="00E14A6A" w:rsidRDefault="00073E42" w:rsidP="00073E42">
      <w:pPr>
        <w:pStyle w:val="Asubpara"/>
        <w:rPr>
          <w:lang w:eastAsia="en-AU"/>
        </w:rPr>
      </w:pPr>
      <w:r w:rsidRPr="00E14A6A">
        <w:rPr>
          <w:lang w:eastAsia="en-AU"/>
        </w:rPr>
        <w:tab/>
        <w:t>(i)</w:t>
      </w:r>
      <w:r w:rsidRPr="00E14A6A">
        <w:rPr>
          <w:lang w:eastAsia="en-AU"/>
        </w:rPr>
        <w:tab/>
        <w:t>that it has approved the plan; and</w:t>
      </w:r>
    </w:p>
    <w:p w14:paraId="4CE0820A" w14:textId="77777777" w:rsidR="00073E42" w:rsidRPr="00E14A6A" w:rsidRDefault="00073E42" w:rsidP="00073E42">
      <w:pPr>
        <w:pStyle w:val="Asubpara"/>
        <w:rPr>
          <w:lang w:eastAsia="en-AU"/>
        </w:rPr>
      </w:pPr>
      <w:r w:rsidRPr="00E14A6A">
        <w:rPr>
          <w:lang w:eastAsia="en-AU"/>
        </w:rPr>
        <w:tab/>
        <w:t>(ii)</w:t>
      </w:r>
      <w:r w:rsidRPr="00E14A6A">
        <w:rPr>
          <w:lang w:eastAsia="en-AU"/>
        </w:rPr>
        <w:tab/>
        <w:t xml:space="preserve">the date the plan was approved (the </w:t>
      </w:r>
      <w:r w:rsidRPr="00E14A6A">
        <w:rPr>
          <w:rStyle w:val="charBoldItals"/>
        </w:rPr>
        <w:t>approval date</w:t>
      </w:r>
      <w:r w:rsidRPr="00E14A6A">
        <w:rPr>
          <w:lang w:eastAsia="en-AU"/>
        </w:rPr>
        <w:t>).</w:t>
      </w:r>
    </w:p>
    <w:p w14:paraId="5BE998DE" w14:textId="77777777" w:rsidR="00073E42" w:rsidRPr="00E14A6A" w:rsidRDefault="00073E42" w:rsidP="00073E42">
      <w:pPr>
        <w:pStyle w:val="Amain"/>
        <w:rPr>
          <w:lang w:eastAsia="en-AU"/>
        </w:rPr>
      </w:pPr>
      <w:r w:rsidRPr="00E14A6A">
        <w:rPr>
          <w:lang w:eastAsia="en-AU"/>
        </w:rPr>
        <w:tab/>
        <w:t>(4)</w:t>
      </w:r>
      <w:r w:rsidRPr="00E14A6A">
        <w:rPr>
          <w:lang w:eastAsia="en-AU"/>
        </w:rPr>
        <w:tab/>
        <w:t xml:space="preserve">If the council is not satisfied that a conservation management plan </w:t>
      </w:r>
      <w:r w:rsidRPr="00E14A6A">
        <w:rPr>
          <w:szCs w:val="24"/>
          <w:lang w:eastAsia="en-AU"/>
        </w:rPr>
        <w:t>adequately manages a threat, or potential threat, to a heritage place or object the council must, in writing—</w:t>
      </w:r>
    </w:p>
    <w:p w14:paraId="2B9A5152" w14:textId="77777777" w:rsidR="00073E42" w:rsidRPr="00E14A6A" w:rsidRDefault="00073E42" w:rsidP="00073E42">
      <w:pPr>
        <w:pStyle w:val="Apara"/>
        <w:rPr>
          <w:lang w:eastAsia="en-AU"/>
        </w:rPr>
      </w:pPr>
      <w:r w:rsidRPr="00E14A6A">
        <w:rPr>
          <w:lang w:eastAsia="en-AU"/>
        </w:rPr>
        <w:tab/>
        <w:t>(a)</w:t>
      </w:r>
      <w:r w:rsidRPr="00E14A6A">
        <w:rPr>
          <w:lang w:eastAsia="en-AU"/>
        </w:rPr>
        <w:tab/>
        <w:t>refuse to approve the plan; and</w:t>
      </w:r>
    </w:p>
    <w:p w14:paraId="5A2E7401" w14:textId="77777777" w:rsidR="00073E42" w:rsidRPr="00E14A6A" w:rsidRDefault="00073E42" w:rsidP="00073E42">
      <w:pPr>
        <w:pStyle w:val="Apara"/>
        <w:rPr>
          <w:lang w:eastAsia="en-AU"/>
        </w:rPr>
      </w:pPr>
      <w:r w:rsidRPr="00E14A6A">
        <w:rPr>
          <w:lang w:eastAsia="en-AU"/>
        </w:rPr>
        <w:tab/>
        <w:t>(b)</w:t>
      </w:r>
      <w:r w:rsidRPr="00E14A6A">
        <w:rPr>
          <w:lang w:eastAsia="en-AU"/>
        </w:rPr>
        <w:tab/>
        <w:t>tell the authority responsible for the plan the reasons why the council is not satisfied with the plan; and</w:t>
      </w:r>
    </w:p>
    <w:p w14:paraId="43253390" w14:textId="77777777" w:rsidR="00073E42" w:rsidRPr="00E14A6A" w:rsidRDefault="00073E42" w:rsidP="00073E42">
      <w:pPr>
        <w:pStyle w:val="Apara"/>
        <w:rPr>
          <w:lang w:eastAsia="en-AU"/>
        </w:rPr>
      </w:pPr>
      <w:r w:rsidRPr="00E14A6A">
        <w:rPr>
          <w:lang w:eastAsia="en-AU"/>
        </w:rPr>
        <w:tab/>
        <w:t>(c)</w:t>
      </w:r>
      <w:r w:rsidRPr="00E14A6A">
        <w:rPr>
          <w:lang w:eastAsia="en-AU"/>
        </w:rPr>
        <w:tab/>
        <w:t>state a</w:t>
      </w:r>
      <w:r w:rsidR="00F3513D">
        <w:rPr>
          <w:lang w:eastAsia="en-AU"/>
        </w:rPr>
        <w:t xml:space="preserve"> new</w:t>
      </w:r>
      <w:r w:rsidRPr="00E14A6A">
        <w:rPr>
          <w:lang w:eastAsia="en-AU"/>
        </w:rPr>
        <w:t xml:space="preserve"> completion date for the plan.</w:t>
      </w:r>
    </w:p>
    <w:p w14:paraId="0537F60E" w14:textId="1DA40149" w:rsidR="00073E42" w:rsidRPr="00E14A6A" w:rsidRDefault="00073E42" w:rsidP="00073E42">
      <w:pPr>
        <w:pStyle w:val="Amain"/>
        <w:rPr>
          <w:lang w:eastAsia="en-AU"/>
        </w:rPr>
      </w:pPr>
      <w:r w:rsidRPr="00E14A6A">
        <w:rPr>
          <w:lang w:eastAsia="en-AU"/>
        </w:rPr>
        <w:tab/>
        <w:t>(5)</w:t>
      </w:r>
      <w:r w:rsidRPr="00E14A6A">
        <w:rPr>
          <w:lang w:eastAsia="en-AU"/>
        </w:rPr>
        <w:tab/>
        <w:t>The council must tell the public authority about the council’s decision under subsection (3) or (4) as far as practicable within 15</w:t>
      </w:r>
      <w:r w:rsidR="005D0BA7">
        <w:rPr>
          <w:lang w:eastAsia="en-AU"/>
        </w:rPr>
        <w:t xml:space="preserve"> </w:t>
      </w:r>
      <w:r w:rsidRPr="00E14A6A">
        <w:rPr>
          <w:lang w:eastAsia="en-AU"/>
        </w:rPr>
        <w:t xml:space="preserve">working days </w:t>
      </w:r>
      <w:r w:rsidRPr="00E14A6A">
        <w:rPr>
          <w:szCs w:val="24"/>
          <w:lang w:eastAsia="en-AU"/>
        </w:rPr>
        <w:t>after making the decision.</w:t>
      </w:r>
    </w:p>
    <w:p w14:paraId="4EE7294A" w14:textId="0F93DBC4" w:rsidR="00073E42" w:rsidRPr="00E14A6A" w:rsidRDefault="00073E42" w:rsidP="00073E42">
      <w:pPr>
        <w:pStyle w:val="Amain"/>
        <w:rPr>
          <w:lang w:eastAsia="en-AU"/>
        </w:rPr>
      </w:pPr>
      <w:r w:rsidRPr="00E14A6A">
        <w:rPr>
          <w:lang w:eastAsia="en-AU"/>
        </w:rPr>
        <w:tab/>
        <w:t>(6)</w:t>
      </w:r>
      <w:r w:rsidRPr="00E14A6A">
        <w:rPr>
          <w:lang w:eastAsia="en-AU"/>
        </w:rPr>
        <w:tab/>
        <w:t>The authority responsible for a plan that is not approved under subsection (4) must take into account the council’s reasons for not approving the plan, and give a revised plan to the council by the completion date stated under subsection (4)</w:t>
      </w:r>
      <w:r w:rsidR="005D0BA7">
        <w:rPr>
          <w:lang w:eastAsia="en-AU"/>
        </w:rPr>
        <w:t xml:space="preserve"> </w:t>
      </w:r>
      <w:r w:rsidRPr="00E14A6A">
        <w:rPr>
          <w:lang w:eastAsia="en-AU"/>
        </w:rPr>
        <w:t>(c).</w:t>
      </w:r>
    </w:p>
    <w:p w14:paraId="1527CA30" w14:textId="77777777" w:rsidR="00073E42" w:rsidRPr="00E14A6A" w:rsidRDefault="00073E42" w:rsidP="00073E42">
      <w:pPr>
        <w:pStyle w:val="Amain"/>
        <w:rPr>
          <w:lang w:eastAsia="en-AU"/>
        </w:rPr>
      </w:pPr>
      <w:r w:rsidRPr="00E14A6A">
        <w:rPr>
          <w:lang w:eastAsia="en-AU"/>
        </w:rPr>
        <w:lastRenderedPageBreak/>
        <w:tab/>
        <w:t>(7)</w:t>
      </w:r>
      <w:r w:rsidRPr="00E14A6A">
        <w:rPr>
          <w:lang w:eastAsia="en-AU"/>
        </w:rPr>
        <w:tab/>
        <w:t>A public authority must comply, and promote compliance by other entities, with a conservation management plan approved under this section.</w:t>
      </w:r>
    </w:p>
    <w:p w14:paraId="32843FCC" w14:textId="0425DC41" w:rsidR="00073E42" w:rsidRPr="00E14A6A" w:rsidRDefault="00073E42" w:rsidP="00073E42">
      <w:pPr>
        <w:pStyle w:val="Amain"/>
        <w:rPr>
          <w:lang w:eastAsia="en-AU"/>
        </w:rPr>
      </w:pPr>
      <w:r w:rsidRPr="00E14A6A">
        <w:rPr>
          <w:lang w:eastAsia="en-AU"/>
        </w:rPr>
        <w:tab/>
        <w:t>(8)</w:t>
      </w:r>
      <w:r w:rsidRPr="00E14A6A">
        <w:rPr>
          <w:lang w:eastAsia="en-AU"/>
        </w:rPr>
        <w:tab/>
        <w:t>The council or Minister must not give a direction to an authority under subsection</w:t>
      </w:r>
      <w:r w:rsidR="005D0BA7">
        <w:rPr>
          <w:lang w:eastAsia="en-AU"/>
        </w:rPr>
        <w:t xml:space="preserve"> </w:t>
      </w:r>
      <w:r w:rsidRPr="00E14A6A">
        <w:rPr>
          <w:lang w:eastAsia="en-AU"/>
        </w:rPr>
        <w:t>(1) in relation to a heritage place or object if—</w:t>
      </w:r>
    </w:p>
    <w:p w14:paraId="16903CF8" w14:textId="77777777" w:rsidR="00073E42" w:rsidRPr="00E14A6A" w:rsidRDefault="00073E42" w:rsidP="00073E42">
      <w:pPr>
        <w:pStyle w:val="Apara"/>
        <w:rPr>
          <w:lang w:eastAsia="en-AU"/>
        </w:rPr>
      </w:pPr>
      <w:r w:rsidRPr="00E14A6A">
        <w:rPr>
          <w:lang w:eastAsia="en-AU"/>
        </w:rPr>
        <w:tab/>
        <w:t>(a)</w:t>
      </w:r>
      <w:r w:rsidRPr="00E14A6A">
        <w:rPr>
          <w:lang w:eastAsia="en-AU"/>
        </w:rPr>
        <w:tab/>
        <w:t>a direction has been given under subsection (1) in relation to the place or object and the council has not yet approved a conservation management plan for the place or object; or</w:t>
      </w:r>
    </w:p>
    <w:p w14:paraId="367FB0FD" w14:textId="77777777" w:rsidR="00073E42" w:rsidRPr="00E14A6A" w:rsidRDefault="00073E42" w:rsidP="00073E42">
      <w:pPr>
        <w:pStyle w:val="Apara"/>
        <w:rPr>
          <w:lang w:eastAsia="en-AU"/>
        </w:rPr>
      </w:pPr>
      <w:r w:rsidRPr="00E14A6A">
        <w:rPr>
          <w:lang w:eastAsia="en-AU"/>
        </w:rPr>
        <w:tab/>
        <w:t>(b)</w:t>
      </w:r>
      <w:r w:rsidRPr="00E14A6A">
        <w:rPr>
          <w:lang w:eastAsia="en-AU"/>
        </w:rPr>
        <w:tab/>
        <w:t>a conservation management plan for the place or object has been approved by the council within the previous 5 years.</w:t>
      </w:r>
    </w:p>
    <w:p w14:paraId="5BB5AAE8" w14:textId="77777777" w:rsidR="00283E38" w:rsidRDefault="00283E38">
      <w:pPr>
        <w:pStyle w:val="PageBreak"/>
        <w:rPr>
          <w:color w:val="000000"/>
        </w:rPr>
      </w:pPr>
      <w:r>
        <w:rPr>
          <w:color w:val="000000"/>
        </w:rPr>
        <w:br w:type="page"/>
      </w:r>
    </w:p>
    <w:p w14:paraId="636A6DAE" w14:textId="77777777" w:rsidR="00073E42" w:rsidRPr="006B7E5D" w:rsidRDefault="00073E42" w:rsidP="00073E42">
      <w:pPr>
        <w:pStyle w:val="AH2Part"/>
      </w:pPr>
      <w:bookmarkStart w:id="177" w:name="_Toc170989554"/>
      <w:r w:rsidRPr="006B7E5D">
        <w:rPr>
          <w:rStyle w:val="CharPartNo"/>
        </w:rPr>
        <w:lastRenderedPageBreak/>
        <w:t>Part 17</w:t>
      </w:r>
      <w:r w:rsidRPr="00E14A6A">
        <w:tab/>
      </w:r>
      <w:r w:rsidRPr="006B7E5D">
        <w:rPr>
          <w:rStyle w:val="CharPartText"/>
        </w:rPr>
        <w:t>Notification and review of decisions</w:t>
      </w:r>
      <w:bookmarkEnd w:id="177"/>
    </w:p>
    <w:p w14:paraId="04FE9F88" w14:textId="77777777" w:rsidR="00073E42" w:rsidRDefault="00073E42" w:rsidP="00073E42">
      <w:pPr>
        <w:pStyle w:val="Placeholder"/>
        <w:suppressLineNumbers/>
      </w:pPr>
      <w:r>
        <w:rPr>
          <w:rStyle w:val="CharDivNo"/>
        </w:rPr>
        <w:t xml:space="preserve">  </w:t>
      </w:r>
      <w:r>
        <w:rPr>
          <w:rStyle w:val="CharDivText"/>
        </w:rPr>
        <w:t xml:space="preserve">  </w:t>
      </w:r>
    </w:p>
    <w:p w14:paraId="373AC66D" w14:textId="77777777" w:rsidR="00073E42" w:rsidRPr="00E14A6A" w:rsidRDefault="00073E42" w:rsidP="00073E42">
      <w:pPr>
        <w:pStyle w:val="AH5Sec"/>
        <w:rPr>
          <w:lang w:eastAsia="en-AU"/>
        </w:rPr>
      </w:pPr>
      <w:bookmarkStart w:id="178" w:name="_Toc170989555"/>
      <w:r w:rsidRPr="006B7E5D">
        <w:rPr>
          <w:rStyle w:val="CharSectNo"/>
        </w:rPr>
        <w:t>111</w:t>
      </w:r>
      <w:r w:rsidRPr="00E14A6A">
        <w:tab/>
      </w:r>
      <w:r w:rsidRPr="00E14A6A">
        <w:rPr>
          <w:lang w:eastAsia="en-AU"/>
        </w:rPr>
        <w:t xml:space="preserve">Meaning of </w:t>
      </w:r>
      <w:r w:rsidRPr="00E14A6A">
        <w:rPr>
          <w:rStyle w:val="charItals"/>
        </w:rPr>
        <w:t>reviewable decision</w:t>
      </w:r>
      <w:bookmarkEnd w:id="178"/>
    </w:p>
    <w:p w14:paraId="64DB08E8" w14:textId="77777777" w:rsidR="00073E42" w:rsidRPr="00E14A6A" w:rsidRDefault="00073E42" w:rsidP="00073E42">
      <w:pPr>
        <w:pStyle w:val="Amainreturn"/>
        <w:rPr>
          <w:lang w:eastAsia="en-AU"/>
        </w:rPr>
      </w:pPr>
      <w:r w:rsidRPr="00E14A6A">
        <w:rPr>
          <w:lang w:eastAsia="en-AU"/>
        </w:rPr>
        <w:t>In this Act:</w:t>
      </w:r>
    </w:p>
    <w:p w14:paraId="41F186CB" w14:textId="03E978DE" w:rsidR="00073E42" w:rsidRPr="00E14A6A" w:rsidRDefault="00073E42" w:rsidP="00073E42">
      <w:pPr>
        <w:pStyle w:val="aDef"/>
        <w:numPr>
          <w:ilvl w:val="5"/>
          <w:numId w:val="0"/>
        </w:numPr>
        <w:autoSpaceDE w:val="0"/>
        <w:autoSpaceDN w:val="0"/>
        <w:adjustRightInd w:val="0"/>
        <w:ind w:left="1100"/>
      </w:pPr>
      <w:r w:rsidRPr="00E14A6A">
        <w:rPr>
          <w:rStyle w:val="charBoldItals"/>
        </w:rPr>
        <w:t xml:space="preserve">reviewable decision </w:t>
      </w:r>
      <w:r w:rsidRPr="00E14A6A">
        <w:rPr>
          <w:lang w:eastAsia="en-AU"/>
        </w:rPr>
        <w:t>means a decision mentioned in schedule</w:t>
      </w:r>
      <w:r w:rsidR="005D0BA7">
        <w:rPr>
          <w:lang w:eastAsia="en-AU"/>
        </w:rPr>
        <w:t xml:space="preserve"> </w:t>
      </w:r>
      <w:r w:rsidRPr="00E14A6A">
        <w:rPr>
          <w:lang w:eastAsia="en-AU"/>
        </w:rPr>
        <w:t>1, column 3 under a provision of this Act mentioned in column</w:t>
      </w:r>
      <w:r w:rsidR="005D0BA7">
        <w:rPr>
          <w:lang w:eastAsia="en-AU"/>
        </w:rPr>
        <w:t xml:space="preserve"> </w:t>
      </w:r>
      <w:r w:rsidRPr="00E14A6A">
        <w:rPr>
          <w:lang w:eastAsia="en-AU"/>
        </w:rPr>
        <w:t>2 in relation to the decision.</w:t>
      </w:r>
    </w:p>
    <w:p w14:paraId="69CD03C4" w14:textId="77777777" w:rsidR="00073E42" w:rsidRPr="00E14A6A" w:rsidRDefault="00073E42" w:rsidP="00073E42">
      <w:pPr>
        <w:pStyle w:val="AH5Sec"/>
      </w:pPr>
      <w:bookmarkStart w:id="179" w:name="_Toc170989556"/>
      <w:r w:rsidRPr="006B7E5D">
        <w:rPr>
          <w:rStyle w:val="CharSectNo"/>
        </w:rPr>
        <w:t>112</w:t>
      </w:r>
      <w:r w:rsidRPr="00E14A6A">
        <w:tab/>
        <w:t xml:space="preserve">Meaning of </w:t>
      </w:r>
      <w:r w:rsidRPr="00E14A6A">
        <w:rPr>
          <w:rStyle w:val="charItals"/>
        </w:rPr>
        <w:t>decision-maker</w:t>
      </w:r>
      <w:r w:rsidRPr="00E14A6A">
        <w:t>—pt 17</w:t>
      </w:r>
      <w:bookmarkEnd w:id="179"/>
    </w:p>
    <w:p w14:paraId="7916773A" w14:textId="77777777" w:rsidR="00073E42" w:rsidRPr="00E14A6A" w:rsidRDefault="00073E42" w:rsidP="001446E1">
      <w:pPr>
        <w:pStyle w:val="Amainreturn"/>
        <w:rPr>
          <w:lang w:eastAsia="en-AU"/>
        </w:rPr>
      </w:pPr>
      <w:r w:rsidRPr="00E14A6A">
        <w:rPr>
          <w:lang w:eastAsia="en-AU"/>
        </w:rPr>
        <w:t>In this part:</w:t>
      </w:r>
    </w:p>
    <w:p w14:paraId="6DE8E407" w14:textId="77777777" w:rsidR="00073E42" w:rsidRPr="00E14A6A" w:rsidRDefault="00073E42" w:rsidP="00073E42">
      <w:pPr>
        <w:pStyle w:val="aDef"/>
        <w:numPr>
          <w:ilvl w:val="5"/>
          <w:numId w:val="0"/>
        </w:numPr>
        <w:ind w:left="1100"/>
        <w:rPr>
          <w:szCs w:val="24"/>
          <w:lang w:eastAsia="en-AU"/>
        </w:rPr>
      </w:pPr>
      <w:r w:rsidRPr="00E14A6A">
        <w:rPr>
          <w:rStyle w:val="charBoldItals"/>
        </w:rPr>
        <w:t>decision-maker</w:t>
      </w:r>
      <w:r w:rsidRPr="00E14A6A">
        <w:rPr>
          <w:lang w:eastAsia="en-AU"/>
        </w:rPr>
        <w:t xml:space="preserve">, for a reviewable decision, means an entity </w:t>
      </w:r>
      <w:r w:rsidRPr="00E14A6A">
        <w:rPr>
          <w:szCs w:val="24"/>
          <w:lang w:eastAsia="en-AU"/>
        </w:rPr>
        <w:t>mentioned in schedule 1, column 4 for the decision.</w:t>
      </w:r>
    </w:p>
    <w:p w14:paraId="1A80D968" w14:textId="77777777" w:rsidR="00073E42" w:rsidRPr="00E14A6A" w:rsidRDefault="00073E42" w:rsidP="00073E42">
      <w:pPr>
        <w:pStyle w:val="AH5Sec"/>
        <w:rPr>
          <w:lang w:eastAsia="en-AU"/>
        </w:rPr>
      </w:pPr>
      <w:bookmarkStart w:id="180" w:name="_Toc170989557"/>
      <w:r w:rsidRPr="006B7E5D">
        <w:rPr>
          <w:rStyle w:val="CharSectNo"/>
        </w:rPr>
        <w:t>113</w:t>
      </w:r>
      <w:r w:rsidRPr="00E14A6A">
        <w:rPr>
          <w:lang w:eastAsia="en-AU"/>
        </w:rPr>
        <w:tab/>
        <w:t>Reviewable decision notices</w:t>
      </w:r>
      <w:bookmarkEnd w:id="180"/>
    </w:p>
    <w:p w14:paraId="5C211DCE" w14:textId="77777777" w:rsidR="00073E42" w:rsidRPr="00E14A6A" w:rsidRDefault="00073E42" w:rsidP="001446E1">
      <w:pPr>
        <w:pStyle w:val="Amainreturn"/>
        <w:rPr>
          <w:lang w:eastAsia="en-AU"/>
        </w:rPr>
      </w:pPr>
      <w:r w:rsidRPr="00E14A6A">
        <w:rPr>
          <w:lang w:eastAsia="en-AU"/>
        </w:rPr>
        <w:t>If a decision-maker makes a reviewable decision, the decision</w:t>
      </w:r>
      <w:r w:rsidRPr="00E14A6A">
        <w:rPr>
          <w:lang w:eastAsia="en-AU"/>
        </w:rPr>
        <w:noBreakHyphen/>
        <w:t>maker must give a reviewable decision notice to each interested person for the decision.</w:t>
      </w:r>
    </w:p>
    <w:p w14:paraId="7D815C6C" w14:textId="2741AF1B" w:rsidR="00073E42" w:rsidRPr="00E14A6A" w:rsidRDefault="00073E42" w:rsidP="001446E1">
      <w:pPr>
        <w:pStyle w:val="aNote"/>
        <w:rPr>
          <w:lang w:eastAsia="en-AU"/>
        </w:rPr>
      </w:pPr>
      <w:r w:rsidRPr="00E14A6A">
        <w:rPr>
          <w:rStyle w:val="charItals"/>
        </w:rPr>
        <w:t>Note 1</w:t>
      </w:r>
      <w:r w:rsidRPr="00E14A6A">
        <w:rPr>
          <w:rStyle w:val="charItals"/>
        </w:rPr>
        <w:tab/>
      </w:r>
      <w:r w:rsidRPr="00E14A6A">
        <w:rPr>
          <w:iCs/>
          <w:lang w:eastAsia="en-AU"/>
        </w:rPr>
        <w:t xml:space="preserve">The decision-maker must also take reasonable steps to give a reviewable decision notice to any other person whose interests are affected by the decision (see </w:t>
      </w:r>
      <w:hyperlink r:id="rId138" w:tooltip="A2008-35" w:history="1">
        <w:r w:rsidRPr="00E14A6A">
          <w:rPr>
            <w:rStyle w:val="charCitHyperlinkItal"/>
          </w:rPr>
          <w:t>ACT Civil and Administrative Tribunal Act</w:t>
        </w:r>
        <w:r w:rsidR="005D0BA7">
          <w:rPr>
            <w:rStyle w:val="charCitHyperlinkItal"/>
          </w:rPr>
          <w:t xml:space="preserve"> </w:t>
        </w:r>
        <w:r w:rsidRPr="00E14A6A">
          <w:rPr>
            <w:rStyle w:val="charCitHyperlinkItal"/>
          </w:rPr>
          <w:t>2008</w:t>
        </w:r>
      </w:hyperlink>
      <w:r w:rsidRPr="00E14A6A">
        <w:rPr>
          <w:iCs/>
          <w:lang w:eastAsia="en-AU"/>
        </w:rPr>
        <w:t>, s</w:t>
      </w:r>
      <w:r w:rsidR="005D0BA7">
        <w:rPr>
          <w:iCs/>
          <w:lang w:eastAsia="en-AU"/>
        </w:rPr>
        <w:t xml:space="preserve"> </w:t>
      </w:r>
      <w:r w:rsidRPr="00E14A6A">
        <w:rPr>
          <w:iCs/>
          <w:lang w:eastAsia="en-AU"/>
        </w:rPr>
        <w:t>67A).</w:t>
      </w:r>
    </w:p>
    <w:p w14:paraId="66C38D59" w14:textId="540C49FA" w:rsidR="00073E42" w:rsidRPr="00E14A6A" w:rsidRDefault="00073E42" w:rsidP="00073E42">
      <w:pPr>
        <w:pStyle w:val="aNote"/>
      </w:pPr>
      <w:r w:rsidRPr="00E14A6A">
        <w:rPr>
          <w:rStyle w:val="charItals"/>
        </w:rPr>
        <w:t>Note 2</w:t>
      </w:r>
      <w:r w:rsidRPr="00E14A6A">
        <w:rPr>
          <w:rStyle w:val="charItals"/>
        </w:rPr>
        <w:tab/>
      </w:r>
      <w:r w:rsidRPr="00E14A6A">
        <w:rPr>
          <w:lang w:eastAsia="en-AU"/>
        </w:rPr>
        <w:t xml:space="preserve">The requirements for reviewable decision notices are prescribed by regulation under the </w:t>
      </w:r>
      <w:hyperlink r:id="rId139" w:tooltip="A2008-35" w:history="1">
        <w:r w:rsidRPr="00E14A6A">
          <w:rPr>
            <w:rStyle w:val="charCitHyperlinkItal"/>
          </w:rPr>
          <w:t>ACT Civil and Administrative Tribunal Act</w:t>
        </w:r>
        <w:r w:rsidR="005D0BA7">
          <w:rPr>
            <w:rStyle w:val="charCitHyperlinkItal"/>
          </w:rPr>
          <w:t xml:space="preserve"> </w:t>
        </w:r>
        <w:r w:rsidRPr="00E14A6A">
          <w:rPr>
            <w:rStyle w:val="charCitHyperlinkItal"/>
          </w:rPr>
          <w:t>2008</w:t>
        </w:r>
      </w:hyperlink>
      <w:r w:rsidRPr="00E14A6A">
        <w:rPr>
          <w:lang w:eastAsia="en-AU"/>
        </w:rPr>
        <w:t>.</w:t>
      </w:r>
    </w:p>
    <w:p w14:paraId="771281BF" w14:textId="77777777" w:rsidR="00073E42" w:rsidRPr="00E14A6A" w:rsidRDefault="00073E42" w:rsidP="00073E42">
      <w:pPr>
        <w:pStyle w:val="AH5Sec"/>
        <w:rPr>
          <w:lang w:eastAsia="en-AU"/>
        </w:rPr>
      </w:pPr>
      <w:bookmarkStart w:id="181" w:name="_Toc170989558"/>
      <w:r w:rsidRPr="006B7E5D">
        <w:rPr>
          <w:rStyle w:val="CharSectNo"/>
        </w:rPr>
        <w:t>114</w:t>
      </w:r>
      <w:r w:rsidRPr="00E14A6A">
        <w:rPr>
          <w:lang w:eastAsia="en-AU"/>
        </w:rPr>
        <w:tab/>
        <w:t>Applications for review</w:t>
      </w:r>
      <w:bookmarkEnd w:id="181"/>
    </w:p>
    <w:p w14:paraId="1C08643D" w14:textId="77777777" w:rsidR="00073E42" w:rsidRPr="00E14A6A" w:rsidRDefault="00073E42" w:rsidP="001446E1">
      <w:pPr>
        <w:pStyle w:val="Amainreturn"/>
        <w:rPr>
          <w:szCs w:val="24"/>
          <w:lang w:eastAsia="en-AU"/>
        </w:rPr>
      </w:pPr>
      <w:r w:rsidRPr="00E14A6A">
        <w:rPr>
          <w:lang w:eastAsia="en-AU"/>
        </w:rPr>
        <w:t xml:space="preserve">An interested person for a reviewable decision may apply to the ACAT for a </w:t>
      </w:r>
      <w:r w:rsidRPr="00E14A6A">
        <w:rPr>
          <w:szCs w:val="24"/>
          <w:lang w:eastAsia="en-AU"/>
        </w:rPr>
        <w:t>review of the decision.</w:t>
      </w:r>
    </w:p>
    <w:p w14:paraId="08FA48B6" w14:textId="7AC646D7" w:rsidR="00073E42" w:rsidRPr="00E14A6A" w:rsidRDefault="00073E42" w:rsidP="00073E42">
      <w:pPr>
        <w:pStyle w:val="aNote"/>
        <w:rPr>
          <w:lang w:eastAsia="en-AU"/>
        </w:rPr>
      </w:pPr>
      <w:r w:rsidRPr="00E14A6A">
        <w:rPr>
          <w:rStyle w:val="charItals"/>
        </w:rPr>
        <w:t>Note</w:t>
      </w:r>
      <w:r w:rsidRPr="00E14A6A">
        <w:rPr>
          <w:rStyle w:val="charItals"/>
        </w:rPr>
        <w:tab/>
      </w:r>
      <w:r w:rsidRPr="00E14A6A">
        <w:rPr>
          <w:lang w:eastAsia="en-AU"/>
        </w:rPr>
        <w:t xml:space="preserve">If a form is approved under the </w:t>
      </w:r>
      <w:hyperlink r:id="rId140" w:tooltip="A2008-35" w:history="1">
        <w:r w:rsidRPr="00E14A6A">
          <w:rPr>
            <w:rStyle w:val="charCitHyperlinkItal"/>
          </w:rPr>
          <w:t>ACT Civil and Administrative Tribunal Act</w:t>
        </w:r>
        <w:r w:rsidR="005D0BA7">
          <w:rPr>
            <w:rStyle w:val="charCitHyperlinkItal"/>
          </w:rPr>
          <w:t xml:space="preserve"> </w:t>
        </w:r>
        <w:r w:rsidRPr="00E14A6A">
          <w:rPr>
            <w:rStyle w:val="charCitHyperlinkItal"/>
          </w:rPr>
          <w:t>2008</w:t>
        </w:r>
      </w:hyperlink>
      <w:r w:rsidRPr="00E14A6A">
        <w:rPr>
          <w:rStyle w:val="charItals"/>
        </w:rPr>
        <w:t xml:space="preserve"> </w:t>
      </w:r>
      <w:r w:rsidRPr="00E14A6A">
        <w:rPr>
          <w:lang w:eastAsia="en-AU"/>
        </w:rPr>
        <w:t>for the application, the form must be used.</w:t>
      </w:r>
    </w:p>
    <w:p w14:paraId="04C42BB6" w14:textId="77777777" w:rsidR="00073E42" w:rsidRPr="00E14A6A" w:rsidRDefault="00073E42" w:rsidP="00073E42">
      <w:pPr>
        <w:pStyle w:val="AH5Sec"/>
      </w:pPr>
      <w:bookmarkStart w:id="182" w:name="_Toc170989559"/>
      <w:r w:rsidRPr="006B7E5D">
        <w:rPr>
          <w:rStyle w:val="CharSectNo"/>
        </w:rPr>
        <w:lastRenderedPageBreak/>
        <w:t>114A</w:t>
      </w:r>
      <w:r w:rsidRPr="00E14A6A">
        <w:tab/>
        <w:t>Stay of decision under review</w:t>
      </w:r>
      <w:bookmarkEnd w:id="182"/>
    </w:p>
    <w:p w14:paraId="74CDA46E" w14:textId="77777777" w:rsidR="00073E42" w:rsidRPr="00E14A6A" w:rsidRDefault="00073E42" w:rsidP="00073E42">
      <w:pPr>
        <w:pStyle w:val="Amain"/>
      </w:pPr>
      <w:r w:rsidRPr="00E14A6A">
        <w:tab/>
        <w:t>(1)</w:t>
      </w:r>
      <w:r w:rsidRPr="00E14A6A">
        <w:tab/>
        <w:t>This section applies if—</w:t>
      </w:r>
    </w:p>
    <w:p w14:paraId="1029FC76" w14:textId="61DF7406" w:rsidR="00073E42" w:rsidRPr="00E14A6A" w:rsidRDefault="00073E42" w:rsidP="00073E42">
      <w:pPr>
        <w:pStyle w:val="Apara"/>
      </w:pPr>
      <w:r w:rsidRPr="00E14A6A">
        <w:tab/>
        <w:t>(a)</w:t>
      </w:r>
      <w:r w:rsidRPr="00E14A6A">
        <w:tab/>
        <w:t>the council makes a decision under section 40</w:t>
      </w:r>
      <w:r w:rsidR="005D0BA7">
        <w:t xml:space="preserve"> </w:t>
      </w:r>
      <w:r w:rsidRPr="00E14A6A">
        <w:t xml:space="preserve">(Decision about registration) or </w:t>
      </w:r>
      <w:r w:rsidR="008130B5">
        <w:t>section 49</w:t>
      </w:r>
      <w:r w:rsidR="005D0BA7">
        <w:t xml:space="preserve"> </w:t>
      </w:r>
      <w:r w:rsidRPr="00E14A6A">
        <w:t>(Decision about cancellation proposal); and</w:t>
      </w:r>
    </w:p>
    <w:p w14:paraId="35C6EEF1" w14:textId="77777777" w:rsidR="00073E42" w:rsidRPr="00E14A6A" w:rsidRDefault="00073E42" w:rsidP="00073E42">
      <w:pPr>
        <w:pStyle w:val="Apara"/>
      </w:pPr>
      <w:r w:rsidRPr="00E14A6A">
        <w:tab/>
        <w:t>(b)</w:t>
      </w:r>
      <w:r w:rsidRPr="00E14A6A">
        <w:tab/>
        <w:t>an interested person for the decision applies to the ACAT for a review of the decision.</w:t>
      </w:r>
    </w:p>
    <w:p w14:paraId="2BC9769C" w14:textId="77777777" w:rsidR="00073E42" w:rsidRPr="00E14A6A" w:rsidRDefault="00073E42" w:rsidP="00073E42">
      <w:pPr>
        <w:pStyle w:val="Amain"/>
      </w:pPr>
      <w:r w:rsidRPr="00E14A6A">
        <w:tab/>
        <w:t>(2)</w:t>
      </w:r>
      <w:r w:rsidRPr="00E14A6A">
        <w:tab/>
        <w:t>The decision is stayed until the review, or an appeal to a court arising from the review—</w:t>
      </w:r>
    </w:p>
    <w:p w14:paraId="6AD7F717" w14:textId="77777777" w:rsidR="00073E42" w:rsidRPr="00E14A6A" w:rsidRDefault="00073E42" w:rsidP="00073E42">
      <w:pPr>
        <w:pStyle w:val="Apara"/>
      </w:pPr>
      <w:r w:rsidRPr="00E14A6A">
        <w:tab/>
        <w:t>(a)</w:t>
      </w:r>
      <w:r w:rsidRPr="00E14A6A">
        <w:tab/>
        <w:t>has been finally decided; and</w:t>
      </w:r>
    </w:p>
    <w:p w14:paraId="7A2F24F0" w14:textId="77777777" w:rsidR="00073E42" w:rsidRPr="00E14A6A" w:rsidRDefault="00073E42" w:rsidP="00073E42">
      <w:pPr>
        <w:pStyle w:val="Apara"/>
      </w:pPr>
      <w:r w:rsidRPr="00E14A6A">
        <w:tab/>
        <w:t>(b)</w:t>
      </w:r>
      <w:r w:rsidRPr="00E14A6A">
        <w:tab/>
        <w:t>the final decision on the review, or appeal arising from the review, is consistent with the council’s decision.</w:t>
      </w:r>
    </w:p>
    <w:p w14:paraId="7DA9077D" w14:textId="77777777" w:rsidR="00283E38" w:rsidRDefault="00283E38">
      <w:pPr>
        <w:pStyle w:val="PageBreak"/>
      </w:pPr>
      <w:r>
        <w:br w:type="page"/>
      </w:r>
    </w:p>
    <w:p w14:paraId="589153CC" w14:textId="77777777" w:rsidR="00283E38" w:rsidRPr="006B7E5D" w:rsidRDefault="00283E38">
      <w:pPr>
        <w:pStyle w:val="AH2Part"/>
      </w:pPr>
      <w:bookmarkStart w:id="183" w:name="_Toc170989560"/>
      <w:r w:rsidRPr="006B7E5D">
        <w:rPr>
          <w:rStyle w:val="CharPartNo"/>
        </w:rPr>
        <w:lastRenderedPageBreak/>
        <w:t>Part 18</w:t>
      </w:r>
      <w:r>
        <w:tab/>
      </w:r>
      <w:r w:rsidRPr="006B7E5D">
        <w:rPr>
          <w:rStyle w:val="CharPartText"/>
          <w:color w:val="000000"/>
        </w:rPr>
        <w:t>Miscellaneous</w:t>
      </w:r>
      <w:bookmarkEnd w:id="183"/>
    </w:p>
    <w:p w14:paraId="5A48B005" w14:textId="77777777" w:rsidR="00283E38" w:rsidRDefault="00283E38">
      <w:pPr>
        <w:pStyle w:val="Placeholder"/>
        <w:rPr>
          <w:color w:val="000000"/>
        </w:rPr>
      </w:pPr>
      <w:r>
        <w:rPr>
          <w:rStyle w:val="CharDivNo"/>
          <w:color w:val="000000"/>
        </w:rPr>
        <w:t xml:space="preserve">  </w:t>
      </w:r>
      <w:r>
        <w:rPr>
          <w:rStyle w:val="CharDivText"/>
          <w:color w:val="000000"/>
        </w:rPr>
        <w:t xml:space="preserve">  </w:t>
      </w:r>
    </w:p>
    <w:p w14:paraId="319593C6" w14:textId="77777777" w:rsidR="00193424" w:rsidRPr="005E609D" w:rsidRDefault="00193424" w:rsidP="00193424">
      <w:pPr>
        <w:pStyle w:val="AH5Sec"/>
      </w:pPr>
      <w:bookmarkStart w:id="184" w:name="_Toc170989561"/>
      <w:r w:rsidRPr="006B7E5D">
        <w:rPr>
          <w:rStyle w:val="CharSectNo"/>
        </w:rPr>
        <w:t>116</w:t>
      </w:r>
      <w:r w:rsidRPr="005E609D">
        <w:tab/>
        <w:t>Criminal liability of executive officers</w:t>
      </w:r>
      <w:bookmarkEnd w:id="184"/>
    </w:p>
    <w:p w14:paraId="5252D23E" w14:textId="77777777" w:rsidR="00193424" w:rsidRPr="005E609D" w:rsidRDefault="00193424" w:rsidP="00193424">
      <w:pPr>
        <w:pStyle w:val="Amain"/>
      </w:pPr>
      <w:r w:rsidRPr="005E609D">
        <w:tab/>
        <w:t>(1)</w:t>
      </w:r>
      <w:r w:rsidRPr="005E609D">
        <w:tab/>
        <w:t>An executive officer of a corporation commits an offence if—</w:t>
      </w:r>
    </w:p>
    <w:p w14:paraId="4E588105" w14:textId="77777777" w:rsidR="00193424" w:rsidRPr="005E609D" w:rsidRDefault="00193424" w:rsidP="00193424">
      <w:pPr>
        <w:pStyle w:val="Apara"/>
      </w:pPr>
      <w:r w:rsidRPr="005E609D">
        <w:tab/>
        <w:t>(a)</w:t>
      </w:r>
      <w:r w:rsidRPr="005E609D">
        <w:tab/>
        <w:t>the corporation commits a relevant offence; and</w:t>
      </w:r>
    </w:p>
    <w:p w14:paraId="345A7742" w14:textId="77777777" w:rsidR="00193424" w:rsidRPr="005E609D" w:rsidRDefault="00193424" w:rsidP="00193424">
      <w:pPr>
        <w:pStyle w:val="Apara"/>
      </w:pPr>
      <w:r w:rsidRPr="005E609D">
        <w:tab/>
        <w:t>(b)</w:t>
      </w:r>
      <w:r w:rsidRPr="005E609D">
        <w:tab/>
        <w:t>the officer was reckless about whether the relevant offence would be committed; and</w:t>
      </w:r>
    </w:p>
    <w:p w14:paraId="0D9DDBAC" w14:textId="77777777" w:rsidR="00193424" w:rsidRPr="005E609D" w:rsidRDefault="00193424" w:rsidP="00193424">
      <w:pPr>
        <w:pStyle w:val="Apara"/>
      </w:pPr>
      <w:r w:rsidRPr="005E609D">
        <w:tab/>
        <w:t>(c)</w:t>
      </w:r>
      <w:r w:rsidRPr="005E609D">
        <w:tab/>
        <w:t>the officer was in a position to influence the conduct of the corporation in relation to the commission of the relevant offence; and</w:t>
      </w:r>
    </w:p>
    <w:p w14:paraId="7C010DE7" w14:textId="77777777" w:rsidR="00193424" w:rsidRPr="005E609D" w:rsidRDefault="00193424" w:rsidP="001446E1">
      <w:pPr>
        <w:pStyle w:val="Apara"/>
      </w:pPr>
      <w:r w:rsidRPr="005E609D">
        <w:tab/>
        <w:t>(d)</w:t>
      </w:r>
      <w:r w:rsidRPr="005E609D">
        <w:tab/>
        <w:t>the officer failed to take reasonable steps to prevent the commission of the relevant offence.</w:t>
      </w:r>
    </w:p>
    <w:p w14:paraId="4F7F4E81" w14:textId="77777777" w:rsidR="00193424" w:rsidRPr="005E609D" w:rsidRDefault="00193424" w:rsidP="001446E1">
      <w:pPr>
        <w:pStyle w:val="Penalty"/>
      </w:pPr>
      <w:r w:rsidRPr="005E609D">
        <w:t xml:space="preserve">Maximum penalty:  The maximum penalty that may be imposed for the commission of the relevant offence by an individual. </w:t>
      </w:r>
    </w:p>
    <w:p w14:paraId="61F380CE" w14:textId="77777777" w:rsidR="00193424" w:rsidRPr="005E609D" w:rsidRDefault="00193424" w:rsidP="00193424">
      <w:pPr>
        <w:pStyle w:val="Amain"/>
      </w:pPr>
      <w:r w:rsidRPr="005E609D">
        <w:tab/>
        <w:t>(2)</w:t>
      </w:r>
      <w:r w:rsidRPr="005E609D">
        <w:tab/>
        <w:t>In deciding whether the executive officer took (or failed to take) all reasonable steps to prevent the commission of the offence, a court must consider any action the officer took directed towards ensuring the following (to the extent that the action is relevant to the act or omission):</w:t>
      </w:r>
    </w:p>
    <w:p w14:paraId="55A145C9" w14:textId="77777777" w:rsidR="00193424" w:rsidRPr="005E609D" w:rsidRDefault="00193424" w:rsidP="00193424">
      <w:pPr>
        <w:pStyle w:val="Apara"/>
      </w:pPr>
      <w:r w:rsidRPr="005E609D">
        <w:tab/>
        <w:t>(a)</w:t>
      </w:r>
      <w:r w:rsidRPr="005E609D">
        <w:tab/>
        <w:t>that the corporation arranges regular professional assessments of the corporation’s compliance with the provision to which the relevant offence relates;</w:t>
      </w:r>
    </w:p>
    <w:p w14:paraId="26FF1FE4" w14:textId="77777777" w:rsidR="00193424" w:rsidRPr="005E609D" w:rsidRDefault="00193424" w:rsidP="00193424">
      <w:pPr>
        <w:pStyle w:val="Apara"/>
      </w:pPr>
      <w:r w:rsidRPr="005E609D">
        <w:tab/>
        <w:t>(b)</w:t>
      </w:r>
      <w:r w:rsidRPr="005E609D">
        <w:tab/>
        <w:t>that the corporation implements any appropriate recommendation arising from such an assessment;</w:t>
      </w:r>
    </w:p>
    <w:p w14:paraId="24772893" w14:textId="77777777" w:rsidR="00193424" w:rsidRPr="005E609D" w:rsidRDefault="00193424" w:rsidP="00193424">
      <w:pPr>
        <w:pStyle w:val="Apara"/>
      </w:pPr>
      <w:r w:rsidRPr="005E609D">
        <w:tab/>
        <w:t>(c)</w:t>
      </w:r>
      <w:r w:rsidRPr="005E609D">
        <w:tab/>
        <w:t>that the corporation’s employees, agents and contractors have a reasonable knowledge and understanding of the requirement to comply with the provision to which the relevant offence relates;</w:t>
      </w:r>
    </w:p>
    <w:p w14:paraId="0A5C5277" w14:textId="77777777" w:rsidR="00193424" w:rsidRPr="005E609D" w:rsidRDefault="00193424" w:rsidP="00193424">
      <w:pPr>
        <w:pStyle w:val="Apara"/>
      </w:pPr>
      <w:r w:rsidRPr="005E609D">
        <w:tab/>
        <w:t>(d)</w:t>
      </w:r>
      <w:r w:rsidRPr="005E609D">
        <w:tab/>
        <w:t>any action the officer took when the officer became aware that the relevant offence was, or might be, about to be committed.</w:t>
      </w:r>
    </w:p>
    <w:p w14:paraId="12D46883" w14:textId="77777777" w:rsidR="00193424" w:rsidRPr="005E609D" w:rsidRDefault="00193424" w:rsidP="00193424">
      <w:pPr>
        <w:pStyle w:val="Amain"/>
      </w:pPr>
      <w:r w:rsidRPr="005E609D">
        <w:lastRenderedPageBreak/>
        <w:tab/>
        <w:t>(3)</w:t>
      </w:r>
      <w:r w:rsidRPr="005E609D">
        <w:tab/>
        <w:t>Subsection (2) does not limit the matters the court may consider.</w:t>
      </w:r>
    </w:p>
    <w:p w14:paraId="79BA35CA" w14:textId="77777777" w:rsidR="00193424" w:rsidRPr="005E609D" w:rsidRDefault="00193424" w:rsidP="00193424">
      <w:pPr>
        <w:pStyle w:val="Amain"/>
      </w:pPr>
      <w:r w:rsidRPr="005E609D">
        <w:tab/>
        <w:t>(4)</w:t>
      </w:r>
      <w:r w:rsidRPr="005E609D">
        <w:tab/>
        <w:t>Subsection (1) does not apply if the corporation would have a defence to a prosecution for the relevant offence.</w:t>
      </w:r>
    </w:p>
    <w:p w14:paraId="77AE7C2B" w14:textId="30148EC3" w:rsidR="00193424" w:rsidRPr="005E609D" w:rsidRDefault="00193424" w:rsidP="00193424">
      <w:pPr>
        <w:pStyle w:val="aNote"/>
      </w:pPr>
      <w:r w:rsidRPr="005E609D">
        <w:rPr>
          <w:rStyle w:val="charItals"/>
        </w:rPr>
        <w:t>Note</w:t>
      </w:r>
      <w:r w:rsidRPr="005E609D">
        <w:rPr>
          <w:rStyle w:val="charItals"/>
        </w:rPr>
        <w:tab/>
      </w:r>
      <w:r w:rsidRPr="005E609D">
        <w:t>The defendant has an evidential burden in relation to the matters mentioned in s</w:t>
      </w:r>
      <w:r w:rsidR="005D0BA7">
        <w:t xml:space="preserve"> </w:t>
      </w:r>
      <w:r w:rsidRPr="005E609D">
        <w:t xml:space="preserve">(4) (see </w:t>
      </w:r>
      <w:hyperlink r:id="rId141" w:tooltip="A2002-51" w:history="1">
        <w:r w:rsidRPr="00A07371">
          <w:rPr>
            <w:rStyle w:val="charCitHyperlinkAbbrev"/>
          </w:rPr>
          <w:t>Criminal Code</w:t>
        </w:r>
      </w:hyperlink>
      <w:r w:rsidRPr="005E609D">
        <w:t>, s</w:t>
      </w:r>
      <w:r w:rsidR="005D0BA7">
        <w:t xml:space="preserve"> </w:t>
      </w:r>
      <w:r w:rsidRPr="005E609D">
        <w:t>58).</w:t>
      </w:r>
    </w:p>
    <w:p w14:paraId="7BDE6C23" w14:textId="77777777" w:rsidR="00193424" w:rsidRPr="005E609D" w:rsidRDefault="00193424" w:rsidP="00193424">
      <w:pPr>
        <w:pStyle w:val="Amain"/>
      </w:pPr>
      <w:r w:rsidRPr="005E609D">
        <w:tab/>
        <w:t>(5)</w:t>
      </w:r>
      <w:r w:rsidRPr="005E609D">
        <w:tab/>
        <w:t>This section applies whether or not the corporation is prosecuted for, or convicted of, the relevant offence.</w:t>
      </w:r>
    </w:p>
    <w:p w14:paraId="1EE777EC" w14:textId="77777777" w:rsidR="00193424" w:rsidRPr="005E609D" w:rsidRDefault="00193424" w:rsidP="001446E1">
      <w:pPr>
        <w:pStyle w:val="Amain"/>
      </w:pPr>
      <w:r w:rsidRPr="005E609D">
        <w:tab/>
        <w:t>(6)</w:t>
      </w:r>
      <w:r w:rsidRPr="005E609D">
        <w:tab/>
        <w:t>In this section:</w:t>
      </w:r>
    </w:p>
    <w:p w14:paraId="30F0604B" w14:textId="77777777" w:rsidR="00193424" w:rsidRPr="005E609D" w:rsidRDefault="00193424" w:rsidP="00193424">
      <w:pPr>
        <w:pStyle w:val="aDef"/>
      </w:pPr>
      <w:r w:rsidRPr="005E609D">
        <w:rPr>
          <w:rStyle w:val="charBoldItals"/>
        </w:rPr>
        <w:t>executive officer</w:t>
      </w:r>
      <w:r w:rsidRPr="005E609D">
        <w:t>, of a corporation, means a person, by whatever name called and whether or not the person is a director of the corporation, who is concerned with, or takes part in, the corporation’s management.</w:t>
      </w:r>
    </w:p>
    <w:p w14:paraId="10AAE2A2" w14:textId="77777777" w:rsidR="00193424" w:rsidRPr="005E609D" w:rsidRDefault="00193424" w:rsidP="001446E1">
      <w:pPr>
        <w:pStyle w:val="aDef"/>
      </w:pPr>
      <w:r w:rsidRPr="002B612F">
        <w:rPr>
          <w:rStyle w:val="charBoldItals"/>
        </w:rPr>
        <w:t>relevant offence</w:t>
      </w:r>
      <w:r w:rsidRPr="005E609D">
        <w:t xml:space="preserve"> means an offence against any of the following:</w:t>
      </w:r>
    </w:p>
    <w:p w14:paraId="06C51BF9" w14:textId="77777777" w:rsidR="00193424" w:rsidRPr="005E609D" w:rsidRDefault="00193424" w:rsidP="00193424">
      <w:pPr>
        <w:pStyle w:val="aDefpara"/>
      </w:pPr>
      <w:r w:rsidRPr="005E609D">
        <w:tab/>
        <w:t>(a)</w:t>
      </w:r>
      <w:r w:rsidRPr="005E609D">
        <w:tab/>
        <w:t>section 65 (Contravention of heritage direction—offence);</w:t>
      </w:r>
    </w:p>
    <w:p w14:paraId="52CEDEFF" w14:textId="77777777" w:rsidR="00707767" w:rsidRPr="00F40999" w:rsidRDefault="00707767" w:rsidP="00707767">
      <w:pPr>
        <w:pStyle w:val="Apara"/>
      </w:pPr>
      <w:r w:rsidRPr="00F40999">
        <w:tab/>
        <w:t>(</w:t>
      </w:r>
      <w:r w:rsidR="00D525DF">
        <w:t>b</w:t>
      </w:r>
      <w:r w:rsidRPr="00F40999">
        <w:t>)</w:t>
      </w:r>
      <w:r w:rsidRPr="00F40999">
        <w:tab/>
        <w:t>section 67C (Offence—fail to comply with repair damage direction);</w:t>
      </w:r>
    </w:p>
    <w:p w14:paraId="654DB7AC" w14:textId="77777777" w:rsidR="00193424" w:rsidRPr="005E609D" w:rsidRDefault="00193424" w:rsidP="00193424">
      <w:pPr>
        <w:pStyle w:val="aDefpara"/>
      </w:pPr>
      <w:r w:rsidRPr="005E609D">
        <w:tab/>
        <w:t>(</w:t>
      </w:r>
      <w:r w:rsidR="00D525DF">
        <w:t>c</w:t>
      </w:r>
      <w:r w:rsidRPr="005E609D">
        <w:t>)</w:t>
      </w:r>
      <w:r w:rsidRPr="005E609D">
        <w:tab/>
        <w:t>section 74 (Diminishing heritage significance of place or object);</w:t>
      </w:r>
    </w:p>
    <w:p w14:paraId="718C35EC" w14:textId="77777777" w:rsidR="00193424" w:rsidRPr="005E609D" w:rsidRDefault="00193424" w:rsidP="00193424">
      <w:pPr>
        <w:pStyle w:val="aDefpara"/>
      </w:pPr>
      <w:r w:rsidRPr="005E609D">
        <w:tab/>
        <w:t>(</w:t>
      </w:r>
      <w:r w:rsidR="00D525DF">
        <w:t>d</w:t>
      </w:r>
      <w:r w:rsidRPr="005E609D">
        <w:t>)</w:t>
      </w:r>
      <w:r w:rsidRPr="005E609D">
        <w:tab/>
        <w:t>section 75 (Damaging Aboriginal place or object).</w:t>
      </w:r>
    </w:p>
    <w:p w14:paraId="2AFD82EA" w14:textId="77777777" w:rsidR="00283E38" w:rsidRDefault="00283E38">
      <w:pPr>
        <w:pStyle w:val="AH5Sec"/>
        <w:rPr>
          <w:color w:val="000000"/>
        </w:rPr>
      </w:pPr>
      <w:bookmarkStart w:id="185" w:name="_Toc170989562"/>
      <w:r w:rsidRPr="006B7E5D">
        <w:rPr>
          <w:rStyle w:val="CharSectNo"/>
        </w:rPr>
        <w:t>117</w:t>
      </w:r>
      <w:r>
        <w:rPr>
          <w:color w:val="000000"/>
        </w:rPr>
        <w:tab/>
        <w:t>Service of documents on council</w:t>
      </w:r>
      <w:bookmarkEnd w:id="185"/>
    </w:p>
    <w:p w14:paraId="5A941F4D" w14:textId="77777777" w:rsidR="00283E38" w:rsidRDefault="00283E38" w:rsidP="001446E1">
      <w:pPr>
        <w:pStyle w:val="Amainreturn"/>
      </w:pPr>
      <w:r>
        <w:t xml:space="preserve">A document may be given to the council by giving it to the </w:t>
      </w:r>
      <w:r w:rsidR="007C4F51">
        <w:t>director</w:t>
      </w:r>
      <w:r w:rsidR="007C4F51">
        <w:noBreakHyphen/>
        <w:t>general</w:t>
      </w:r>
      <w:r>
        <w:t>.</w:t>
      </w:r>
    </w:p>
    <w:p w14:paraId="7F81B412" w14:textId="136EB6EB" w:rsidR="00283E38" w:rsidRDefault="00283E38" w:rsidP="001446E1">
      <w:pPr>
        <w:pStyle w:val="aNote"/>
      </w:pPr>
      <w:r>
        <w:rPr>
          <w:rStyle w:val="charItals"/>
        </w:rPr>
        <w:t>Note 1</w:t>
      </w:r>
      <w:r>
        <w:rPr>
          <w:rStyle w:val="charItals"/>
        </w:rPr>
        <w:tab/>
      </w:r>
      <w:r>
        <w:t xml:space="preserve">For how documents may be </w:t>
      </w:r>
      <w:r w:rsidR="00A87958">
        <w:t>given</w:t>
      </w:r>
      <w:r>
        <w:t xml:space="preserve"> generally, see</w:t>
      </w:r>
      <w:r w:rsidR="00A87958">
        <w:t xml:space="preserve"> the</w:t>
      </w:r>
      <w:r>
        <w:t xml:space="preserve"> </w:t>
      </w:r>
      <w:hyperlink r:id="rId142" w:tooltip="A2001-14" w:history="1">
        <w:r w:rsidR="00CF41FA" w:rsidRPr="00CF41FA">
          <w:rPr>
            <w:rStyle w:val="charCitHyperlinkAbbrev"/>
          </w:rPr>
          <w:t>Legislation Act</w:t>
        </w:r>
      </w:hyperlink>
      <w:r>
        <w:t>, pt</w:t>
      </w:r>
      <w:r w:rsidR="001446E1">
        <w:t> </w:t>
      </w:r>
      <w:r>
        <w:t>19.5.</w:t>
      </w:r>
    </w:p>
    <w:p w14:paraId="2DE61458" w14:textId="6009A519" w:rsidR="00050E0B" w:rsidRPr="0083266D" w:rsidRDefault="00050E0B" w:rsidP="00050E0B">
      <w:pPr>
        <w:pStyle w:val="aNote"/>
      </w:pPr>
      <w:r w:rsidRPr="0083266D">
        <w:rPr>
          <w:rStyle w:val="charItals"/>
        </w:rPr>
        <w:t>Note 2</w:t>
      </w:r>
      <w:r w:rsidRPr="0083266D">
        <w:rPr>
          <w:rStyle w:val="charItals"/>
        </w:rPr>
        <w:tab/>
      </w:r>
      <w:r w:rsidRPr="0083266D">
        <w:t xml:space="preserve">The director-general may delegate the function under this section, for example, to the council secretary (see </w:t>
      </w:r>
      <w:hyperlink r:id="rId143" w:tooltip="A1994-37" w:history="1">
        <w:r w:rsidRPr="0083266D">
          <w:rPr>
            <w:rStyle w:val="charCitHyperlinkItal"/>
          </w:rPr>
          <w:t>Public Sector Management Act</w:t>
        </w:r>
        <w:r w:rsidR="001446E1">
          <w:rPr>
            <w:rStyle w:val="charCitHyperlinkItal"/>
          </w:rPr>
          <w:t> </w:t>
        </w:r>
        <w:r w:rsidRPr="0083266D">
          <w:rPr>
            <w:rStyle w:val="charCitHyperlinkItal"/>
          </w:rPr>
          <w:t>1994</w:t>
        </w:r>
      </w:hyperlink>
      <w:r w:rsidRPr="0083266D">
        <w:t>, s 20).</w:t>
      </w:r>
    </w:p>
    <w:p w14:paraId="6EA74CE8" w14:textId="77777777" w:rsidR="00283E38" w:rsidRDefault="00283E38">
      <w:pPr>
        <w:pStyle w:val="AH5Sec"/>
        <w:rPr>
          <w:color w:val="000000"/>
        </w:rPr>
      </w:pPr>
      <w:bookmarkStart w:id="186" w:name="_Toc170989563"/>
      <w:r w:rsidRPr="006B7E5D">
        <w:rPr>
          <w:rStyle w:val="CharSectNo"/>
        </w:rPr>
        <w:lastRenderedPageBreak/>
        <w:t>118</w:t>
      </w:r>
      <w:r>
        <w:rPr>
          <w:color w:val="000000"/>
        </w:rPr>
        <w:tab/>
        <w:t>Legal immunity for council members etc</w:t>
      </w:r>
      <w:bookmarkEnd w:id="186"/>
    </w:p>
    <w:p w14:paraId="233E516D" w14:textId="77777777" w:rsidR="00283E38" w:rsidRDefault="00283E38" w:rsidP="009C3E1A">
      <w:pPr>
        <w:pStyle w:val="Amain"/>
        <w:keepNext/>
      </w:pPr>
      <w:r>
        <w:tab/>
        <w:t>(1)</w:t>
      </w:r>
      <w:r>
        <w:tab/>
        <w:t>This section applies to someone who is, or has been, a member of the council or an authorised person.</w:t>
      </w:r>
    </w:p>
    <w:p w14:paraId="28C680DD" w14:textId="77777777" w:rsidR="00283E38" w:rsidRDefault="00283E38">
      <w:pPr>
        <w:pStyle w:val="Amain"/>
      </w:pPr>
      <w:r>
        <w:tab/>
        <w:t>(2)</w:t>
      </w:r>
      <w:r>
        <w:tab/>
        <w:t>A civil proceeding does not lie against the person in relation to anything done or omitted to be done honestly by the person in the exercise or purported exercise of a function under this Act.</w:t>
      </w:r>
    </w:p>
    <w:p w14:paraId="624A75F3" w14:textId="4A3CEF60" w:rsidR="00283E38" w:rsidRDefault="00283E38">
      <w:pPr>
        <w:pStyle w:val="Amain"/>
      </w:pPr>
      <w:r>
        <w:tab/>
        <w:t>(3)</w:t>
      </w:r>
      <w:r>
        <w:tab/>
        <w:t>Subsection</w:t>
      </w:r>
      <w:r w:rsidR="005D0BA7">
        <w:t xml:space="preserve"> </w:t>
      </w:r>
      <w:r>
        <w:t>(2) does not affect any liability the Territory would have for the act or omission apart from that subsection.</w:t>
      </w:r>
    </w:p>
    <w:p w14:paraId="5D9BD90C" w14:textId="77777777" w:rsidR="00073E42" w:rsidRPr="00E14A6A" w:rsidRDefault="00073E42" w:rsidP="00073E42">
      <w:pPr>
        <w:pStyle w:val="AH5Sec"/>
      </w:pPr>
      <w:bookmarkStart w:id="187" w:name="_Toc170989564"/>
      <w:r w:rsidRPr="006B7E5D">
        <w:rPr>
          <w:rStyle w:val="CharSectNo"/>
        </w:rPr>
        <w:t>118A</w:t>
      </w:r>
      <w:r w:rsidRPr="00E14A6A">
        <w:tab/>
        <w:t>Council may ask for information from commissioner for revenue in certain cases</w:t>
      </w:r>
      <w:bookmarkEnd w:id="187"/>
    </w:p>
    <w:p w14:paraId="3EE27F2C" w14:textId="77777777" w:rsidR="00073E42" w:rsidRPr="00E14A6A" w:rsidRDefault="00073E42" w:rsidP="00073E42">
      <w:pPr>
        <w:pStyle w:val="Amain"/>
        <w:rPr>
          <w:lang w:eastAsia="en-AU"/>
        </w:rPr>
      </w:pPr>
      <w:r w:rsidRPr="00E14A6A">
        <w:tab/>
        <w:t>(1)</w:t>
      </w:r>
      <w:r w:rsidRPr="00E14A6A">
        <w:tab/>
      </w:r>
      <w:r w:rsidRPr="00E14A6A">
        <w:rPr>
          <w:szCs w:val="24"/>
          <w:lang w:eastAsia="en-AU"/>
        </w:rPr>
        <w:t>This section applies if—</w:t>
      </w:r>
    </w:p>
    <w:p w14:paraId="12357E59" w14:textId="77777777" w:rsidR="00073E42" w:rsidRPr="00E14A6A" w:rsidRDefault="00073E42" w:rsidP="00073E42">
      <w:pPr>
        <w:pStyle w:val="Apara"/>
        <w:rPr>
          <w:lang w:eastAsia="en-AU"/>
        </w:rPr>
      </w:pPr>
      <w:r w:rsidRPr="00E14A6A">
        <w:rPr>
          <w:szCs w:val="24"/>
          <w:lang w:eastAsia="en-AU"/>
        </w:rPr>
        <w:tab/>
        <w:t>(a)</w:t>
      </w:r>
      <w:r w:rsidRPr="00E14A6A">
        <w:rPr>
          <w:szCs w:val="24"/>
          <w:lang w:eastAsia="en-AU"/>
        </w:rPr>
        <w:tab/>
      </w:r>
      <w:r w:rsidRPr="00E14A6A">
        <w:rPr>
          <w:lang w:eastAsia="en-AU"/>
        </w:rPr>
        <w:t>the council—</w:t>
      </w:r>
    </w:p>
    <w:p w14:paraId="293CDB20" w14:textId="77777777" w:rsidR="00073E42" w:rsidRPr="00E14A6A" w:rsidRDefault="00073E42" w:rsidP="00073E42">
      <w:pPr>
        <w:pStyle w:val="Asubpara"/>
        <w:rPr>
          <w:lang w:eastAsia="en-AU"/>
        </w:rPr>
      </w:pPr>
      <w:r w:rsidRPr="00E14A6A">
        <w:rPr>
          <w:lang w:eastAsia="en-AU"/>
        </w:rPr>
        <w:tab/>
        <w:t>(i)</w:t>
      </w:r>
      <w:r w:rsidRPr="00E14A6A">
        <w:rPr>
          <w:lang w:eastAsia="en-AU"/>
        </w:rPr>
        <w:tab/>
        <w:t>may, or must, give notice to a person under this Act; or</w:t>
      </w:r>
    </w:p>
    <w:p w14:paraId="1EAF1658" w14:textId="77777777" w:rsidR="00073E42" w:rsidRPr="00E14A6A" w:rsidRDefault="00073E42" w:rsidP="00073E42">
      <w:pPr>
        <w:pStyle w:val="Asubpara"/>
        <w:rPr>
          <w:lang w:eastAsia="en-AU"/>
        </w:rPr>
      </w:pPr>
      <w:r w:rsidRPr="00E14A6A">
        <w:rPr>
          <w:lang w:eastAsia="en-AU"/>
        </w:rPr>
        <w:tab/>
        <w:t>(ii)</w:t>
      </w:r>
      <w:r w:rsidRPr="00E14A6A">
        <w:rPr>
          <w:lang w:eastAsia="en-AU"/>
        </w:rPr>
        <w:tab/>
        <w:t>intends taking action under this Act which affects a person; and</w:t>
      </w:r>
    </w:p>
    <w:p w14:paraId="3DF8FEE4" w14:textId="77777777" w:rsidR="00073E42" w:rsidRPr="00E14A6A" w:rsidRDefault="00073E42" w:rsidP="00073E42">
      <w:pPr>
        <w:pStyle w:val="Apara"/>
        <w:rPr>
          <w:lang w:eastAsia="en-AU"/>
        </w:rPr>
      </w:pPr>
      <w:r w:rsidRPr="00E14A6A">
        <w:rPr>
          <w:lang w:eastAsia="en-AU"/>
        </w:rPr>
        <w:tab/>
        <w:t>(b)</w:t>
      </w:r>
      <w:r w:rsidRPr="00E14A6A">
        <w:rPr>
          <w:lang w:eastAsia="en-AU"/>
        </w:rPr>
        <w:tab/>
        <w:t>the person is an uncontactable person.</w:t>
      </w:r>
    </w:p>
    <w:p w14:paraId="14575144" w14:textId="77777777" w:rsidR="00073E42" w:rsidRPr="00E14A6A" w:rsidRDefault="00073E42" w:rsidP="00073E42">
      <w:pPr>
        <w:pStyle w:val="Amain"/>
        <w:rPr>
          <w:lang w:eastAsia="en-AU"/>
        </w:rPr>
      </w:pPr>
      <w:r w:rsidRPr="00E14A6A">
        <w:rPr>
          <w:lang w:eastAsia="en-AU"/>
        </w:rPr>
        <w:tab/>
        <w:t>(2)</w:t>
      </w:r>
      <w:r w:rsidRPr="00E14A6A">
        <w:rPr>
          <w:lang w:eastAsia="en-AU"/>
        </w:rPr>
        <w:tab/>
      </w:r>
      <w:r w:rsidRPr="00E14A6A">
        <w:rPr>
          <w:szCs w:val="24"/>
          <w:lang w:eastAsia="en-AU"/>
        </w:rPr>
        <w:t>The council</w:t>
      </w:r>
      <w:r w:rsidRPr="00E14A6A">
        <w:rPr>
          <w:lang w:eastAsia="en-AU"/>
        </w:rPr>
        <w:t xml:space="preserve"> </w:t>
      </w:r>
      <w:r w:rsidRPr="00E14A6A">
        <w:rPr>
          <w:szCs w:val="24"/>
          <w:lang w:eastAsia="en-AU"/>
        </w:rPr>
        <w:t>may, in writing, ask the commissioner for revenue for either of the following:</w:t>
      </w:r>
    </w:p>
    <w:p w14:paraId="74D54869" w14:textId="77777777" w:rsidR="00073E42" w:rsidRPr="00E14A6A" w:rsidRDefault="00073E42" w:rsidP="00073E42">
      <w:pPr>
        <w:pStyle w:val="Apara"/>
        <w:rPr>
          <w:lang w:eastAsia="en-AU"/>
        </w:rPr>
      </w:pPr>
      <w:r w:rsidRPr="00E14A6A">
        <w:rPr>
          <w:lang w:eastAsia="en-AU"/>
        </w:rPr>
        <w:tab/>
        <w:t>(a)</w:t>
      </w:r>
      <w:r w:rsidRPr="00E14A6A">
        <w:rPr>
          <w:lang w:eastAsia="en-AU"/>
        </w:rPr>
        <w:tab/>
      </w:r>
      <w:r w:rsidRPr="00E14A6A">
        <w:rPr>
          <w:szCs w:val="24"/>
          <w:lang w:eastAsia="en-AU"/>
        </w:rPr>
        <w:t>the person’s name;</w:t>
      </w:r>
    </w:p>
    <w:p w14:paraId="3547D284" w14:textId="77777777" w:rsidR="00073E42" w:rsidRPr="00E14A6A" w:rsidRDefault="00073E42" w:rsidP="00073E42">
      <w:pPr>
        <w:pStyle w:val="Apara"/>
        <w:rPr>
          <w:lang w:eastAsia="en-AU"/>
        </w:rPr>
      </w:pPr>
      <w:r w:rsidRPr="00E14A6A">
        <w:rPr>
          <w:lang w:eastAsia="en-AU"/>
        </w:rPr>
        <w:tab/>
        <w:t>(b)</w:t>
      </w:r>
      <w:r w:rsidRPr="00E14A6A">
        <w:rPr>
          <w:lang w:eastAsia="en-AU"/>
        </w:rPr>
        <w:tab/>
        <w:t>the person’s home address or other contact address.</w:t>
      </w:r>
    </w:p>
    <w:p w14:paraId="1F63DADC" w14:textId="77777777" w:rsidR="00073E42" w:rsidRPr="00E14A6A" w:rsidRDefault="00073E42" w:rsidP="001446E1">
      <w:pPr>
        <w:pStyle w:val="Amain"/>
        <w:rPr>
          <w:lang w:eastAsia="en-AU"/>
        </w:rPr>
      </w:pPr>
      <w:r w:rsidRPr="00E14A6A">
        <w:rPr>
          <w:lang w:eastAsia="en-AU"/>
        </w:rPr>
        <w:tab/>
        <w:t>(3)</w:t>
      </w:r>
      <w:r w:rsidRPr="00E14A6A">
        <w:rPr>
          <w:lang w:eastAsia="en-AU"/>
        </w:rPr>
        <w:tab/>
        <w:t xml:space="preserve">The </w:t>
      </w:r>
      <w:r w:rsidRPr="00E14A6A">
        <w:rPr>
          <w:szCs w:val="24"/>
          <w:lang w:eastAsia="en-AU"/>
        </w:rPr>
        <w:t>commissioner for revenue must provide the council</w:t>
      </w:r>
      <w:r w:rsidRPr="00E14A6A">
        <w:rPr>
          <w:lang w:eastAsia="en-AU"/>
        </w:rPr>
        <w:t xml:space="preserve"> </w:t>
      </w:r>
      <w:r w:rsidRPr="00E14A6A">
        <w:rPr>
          <w:szCs w:val="24"/>
          <w:lang w:eastAsia="en-AU"/>
        </w:rPr>
        <w:t>with the information requested in accordance with subsection (2).</w:t>
      </w:r>
    </w:p>
    <w:p w14:paraId="29D5438F" w14:textId="0AD9F580" w:rsidR="006666ED" w:rsidRPr="005F55EB" w:rsidRDefault="006666ED" w:rsidP="006666ED">
      <w:pPr>
        <w:pStyle w:val="aNote"/>
        <w:rPr>
          <w:iCs/>
        </w:rPr>
      </w:pPr>
      <w:r w:rsidRPr="0016728B">
        <w:rPr>
          <w:rStyle w:val="charItals"/>
        </w:rPr>
        <w:t>Note</w:t>
      </w:r>
      <w:r w:rsidRPr="0016728B">
        <w:rPr>
          <w:rStyle w:val="charItals"/>
        </w:rPr>
        <w:tab/>
      </w:r>
      <w:r w:rsidRPr="005F55EB">
        <w:rPr>
          <w:iCs/>
        </w:rPr>
        <w:t xml:space="preserve">See also the </w:t>
      </w:r>
      <w:hyperlink r:id="rId144" w:tooltip="A1999-4" w:history="1">
        <w:r w:rsidRPr="0016728B">
          <w:rPr>
            <w:rStyle w:val="charCitHyperlinkItal"/>
          </w:rPr>
          <w:t>Taxation Administration Act 1999</w:t>
        </w:r>
      </w:hyperlink>
      <w:r w:rsidRPr="005F55EB">
        <w:rPr>
          <w:iCs/>
        </w:rPr>
        <w:t>, s 97 (1) (d) for power to disclose the information.</w:t>
      </w:r>
    </w:p>
    <w:p w14:paraId="49A912F8" w14:textId="77777777" w:rsidR="00073E42" w:rsidRPr="00E14A6A" w:rsidRDefault="00073E42" w:rsidP="005A7B44">
      <w:pPr>
        <w:pStyle w:val="Amain"/>
        <w:keepNext/>
        <w:rPr>
          <w:lang w:eastAsia="en-AU"/>
        </w:rPr>
      </w:pPr>
      <w:r w:rsidRPr="00E14A6A">
        <w:rPr>
          <w:lang w:eastAsia="en-AU"/>
        </w:rPr>
        <w:lastRenderedPageBreak/>
        <w:tab/>
        <w:t>(4)</w:t>
      </w:r>
      <w:r w:rsidRPr="00E14A6A">
        <w:rPr>
          <w:lang w:eastAsia="en-AU"/>
        </w:rPr>
        <w:tab/>
        <w:t>In this section:</w:t>
      </w:r>
    </w:p>
    <w:p w14:paraId="7649A0BD" w14:textId="77777777" w:rsidR="00073E42" w:rsidRPr="00E14A6A" w:rsidRDefault="00073E42" w:rsidP="005A7B44">
      <w:pPr>
        <w:pStyle w:val="aDef"/>
        <w:keepNext/>
        <w:numPr>
          <w:ilvl w:val="5"/>
          <w:numId w:val="0"/>
        </w:numPr>
        <w:ind w:left="1100"/>
        <w:rPr>
          <w:lang w:eastAsia="en-AU"/>
        </w:rPr>
      </w:pPr>
      <w:r w:rsidRPr="00E14A6A">
        <w:rPr>
          <w:rStyle w:val="charBoldItals"/>
        </w:rPr>
        <w:t>uncontactable person</w:t>
      </w:r>
      <w:r w:rsidRPr="00E14A6A">
        <w:rPr>
          <w:lang w:eastAsia="en-AU"/>
        </w:rPr>
        <w:t xml:space="preserve"> means a person for whom the council does not have, or only has incomplete or outdated information about—</w:t>
      </w:r>
    </w:p>
    <w:p w14:paraId="01A85B0A" w14:textId="77777777" w:rsidR="00073E42" w:rsidRPr="00E14A6A" w:rsidRDefault="00073E42" w:rsidP="00073E42">
      <w:pPr>
        <w:pStyle w:val="aDefpara"/>
        <w:rPr>
          <w:lang w:eastAsia="en-AU"/>
        </w:rPr>
      </w:pPr>
      <w:r w:rsidRPr="00E14A6A">
        <w:rPr>
          <w:lang w:eastAsia="en-AU"/>
        </w:rPr>
        <w:tab/>
        <w:t>(a)</w:t>
      </w:r>
      <w:r w:rsidRPr="00E14A6A">
        <w:rPr>
          <w:lang w:eastAsia="en-AU"/>
        </w:rPr>
        <w:tab/>
        <w:t>the person’s name; or</w:t>
      </w:r>
    </w:p>
    <w:p w14:paraId="32B94329" w14:textId="77777777" w:rsidR="00073E42" w:rsidRDefault="00073E42" w:rsidP="00073E42">
      <w:pPr>
        <w:pStyle w:val="aDefpara"/>
        <w:rPr>
          <w:lang w:eastAsia="en-AU"/>
        </w:rPr>
      </w:pPr>
      <w:r w:rsidRPr="00E14A6A">
        <w:rPr>
          <w:lang w:eastAsia="en-AU"/>
        </w:rPr>
        <w:tab/>
        <w:t>(b)</w:t>
      </w:r>
      <w:r w:rsidRPr="00E14A6A">
        <w:rPr>
          <w:lang w:eastAsia="en-AU"/>
        </w:rPr>
        <w:tab/>
        <w:t>the person’s address.</w:t>
      </w:r>
    </w:p>
    <w:p w14:paraId="08523C0A" w14:textId="77777777" w:rsidR="00F3513D" w:rsidRPr="00133826" w:rsidRDefault="00F3513D" w:rsidP="00F3513D">
      <w:pPr>
        <w:pStyle w:val="AH5Sec"/>
      </w:pPr>
      <w:bookmarkStart w:id="188" w:name="_Toc170989565"/>
      <w:r w:rsidRPr="006B7E5D">
        <w:rPr>
          <w:rStyle w:val="CharSectNo"/>
        </w:rPr>
        <w:t>118B</w:t>
      </w:r>
      <w:r w:rsidRPr="00133826">
        <w:tab/>
      </w:r>
      <w:r w:rsidRPr="00133826">
        <w:rPr>
          <w:rFonts w:cs="Arial"/>
          <w:bCs/>
          <w:szCs w:val="24"/>
          <w:lang w:eastAsia="en-AU"/>
        </w:rPr>
        <w:t xml:space="preserve">Council may ask for information about </w:t>
      </w:r>
      <w:r w:rsidRPr="00133826">
        <w:t>leases</w:t>
      </w:r>
      <w:r w:rsidRPr="00133826">
        <w:rPr>
          <w:rFonts w:cs="Arial"/>
          <w:bCs/>
          <w:szCs w:val="24"/>
          <w:lang w:eastAsia="en-AU"/>
        </w:rPr>
        <w:t xml:space="preserve"> from commissioner for revenue</w:t>
      </w:r>
      <w:bookmarkEnd w:id="188"/>
    </w:p>
    <w:p w14:paraId="55D5F6D4" w14:textId="77777777" w:rsidR="00F3513D" w:rsidRPr="00133826" w:rsidRDefault="00F3513D" w:rsidP="00F3513D">
      <w:pPr>
        <w:pStyle w:val="Amain"/>
      </w:pPr>
      <w:r w:rsidRPr="00133826">
        <w:rPr>
          <w:lang w:eastAsia="en-AU"/>
        </w:rPr>
        <w:tab/>
        <w:t>(1)</w:t>
      </w:r>
      <w:r w:rsidRPr="00133826">
        <w:rPr>
          <w:lang w:eastAsia="en-AU"/>
        </w:rPr>
        <w:tab/>
      </w:r>
      <w:r w:rsidRPr="00133826">
        <w:t>The council may, in writing, ask the commissioner for revenue for the following information in relation to a lease:</w:t>
      </w:r>
    </w:p>
    <w:p w14:paraId="0C6B0523" w14:textId="77777777" w:rsidR="00F3513D" w:rsidRPr="00133826" w:rsidRDefault="00F3513D" w:rsidP="00F3513D">
      <w:pPr>
        <w:pStyle w:val="Apara"/>
      </w:pPr>
      <w:r w:rsidRPr="00133826">
        <w:tab/>
        <w:t>(a)</w:t>
      </w:r>
      <w:r w:rsidRPr="00133826">
        <w:tab/>
        <w:t>the lessee’s name;</w:t>
      </w:r>
    </w:p>
    <w:p w14:paraId="00B0D0E8" w14:textId="77777777" w:rsidR="00F3513D" w:rsidRPr="00133826" w:rsidRDefault="00F3513D" w:rsidP="00F3513D">
      <w:pPr>
        <w:pStyle w:val="Apara"/>
      </w:pPr>
      <w:r w:rsidRPr="00133826">
        <w:tab/>
        <w:t>(b)</w:t>
      </w:r>
      <w:r w:rsidRPr="00133826">
        <w:tab/>
        <w:t>the lessee’s home address or other contact address.</w:t>
      </w:r>
    </w:p>
    <w:p w14:paraId="1A4B08CF" w14:textId="6D010D8A" w:rsidR="00F3513D" w:rsidRPr="00133826" w:rsidRDefault="00F3513D" w:rsidP="001446E1">
      <w:pPr>
        <w:pStyle w:val="aNote"/>
      </w:pPr>
      <w:r w:rsidRPr="00133826">
        <w:rPr>
          <w:rStyle w:val="charItals"/>
        </w:rPr>
        <w:t>Note 1</w:t>
      </w:r>
      <w:r w:rsidRPr="00133826">
        <w:rPr>
          <w:rStyle w:val="charItals"/>
        </w:rPr>
        <w:tab/>
      </w:r>
      <w:r w:rsidRPr="00133826">
        <w:t xml:space="preserve">The Territory privacy principles apply to the council (see </w:t>
      </w:r>
      <w:hyperlink r:id="rId145" w:tooltip="A2014-24" w:history="1">
        <w:r w:rsidRPr="00133826">
          <w:rPr>
            <w:rStyle w:val="charCitHyperlinkItal"/>
          </w:rPr>
          <w:t>Information Privacy Act 2014</w:t>
        </w:r>
      </w:hyperlink>
      <w:r w:rsidRPr="00133826">
        <w:t>, sch 1).</w:t>
      </w:r>
    </w:p>
    <w:p w14:paraId="4B9DAD57" w14:textId="0334BB69" w:rsidR="00F3513D" w:rsidRPr="00133826" w:rsidRDefault="00F3513D" w:rsidP="00F3513D">
      <w:pPr>
        <w:pStyle w:val="aNote"/>
      </w:pPr>
      <w:r w:rsidRPr="00133826">
        <w:rPr>
          <w:rStyle w:val="charItals"/>
        </w:rPr>
        <w:t>Note 2</w:t>
      </w:r>
      <w:r w:rsidRPr="00133826">
        <w:rPr>
          <w:rStyle w:val="charItals"/>
        </w:rPr>
        <w:tab/>
      </w:r>
      <w:r w:rsidRPr="00133826">
        <w:t xml:space="preserve">The council may ask the commissioner for information in relation to more than 1 lease at a time.  Words in the singular include the plural (see </w:t>
      </w:r>
      <w:hyperlink r:id="rId146" w:tooltip="A2001-14" w:history="1">
        <w:r w:rsidRPr="00133826">
          <w:rPr>
            <w:rStyle w:val="charCitHyperlinkAbbrev"/>
          </w:rPr>
          <w:t>Legislation Act</w:t>
        </w:r>
      </w:hyperlink>
      <w:r w:rsidRPr="00133826">
        <w:t>, s 145 (b)).</w:t>
      </w:r>
    </w:p>
    <w:p w14:paraId="7B0FB429" w14:textId="77777777" w:rsidR="00F3513D" w:rsidRPr="00133826" w:rsidRDefault="00F3513D" w:rsidP="00F3513D">
      <w:pPr>
        <w:pStyle w:val="Amain"/>
      </w:pPr>
      <w:r w:rsidRPr="00133826">
        <w:tab/>
        <w:t>(2)</w:t>
      </w:r>
      <w:r w:rsidRPr="00133826">
        <w:tab/>
        <w:t>The commissioner for revenue must disclose the information required in a request made in accordance with subsection (1).</w:t>
      </w:r>
    </w:p>
    <w:p w14:paraId="3D3C7D44" w14:textId="24156F30" w:rsidR="00474E7C" w:rsidRPr="005F55EB" w:rsidRDefault="00474E7C" w:rsidP="00474E7C">
      <w:pPr>
        <w:pStyle w:val="aNote"/>
        <w:rPr>
          <w:iCs/>
        </w:rPr>
      </w:pPr>
      <w:r w:rsidRPr="0016728B">
        <w:rPr>
          <w:rStyle w:val="charItals"/>
        </w:rPr>
        <w:t>Note</w:t>
      </w:r>
      <w:r w:rsidRPr="0016728B">
        <w:rPr>
          <w:rStyle w:val="charItals"/>
        </w:rPr>
        <w:tab/>
      </w:r>
      <w:r w:rsidRPr="005F55EB">
        <w:rPr>
          <w:iCs/>
        </w:rPr>
        <w:t xml:space="preserve">See also the </w:t>
      </w:r>
      <w:hyperlink r:id="rId147" w:tooltip="A1999-4" w:history="1">
        <w:r w:rsidRPr="0016728B">
          <w:rPr>
            <w:rStyle w:val="charCitHyperlinkItal"/>
          </w:rPr>
          <w:t>Taxation Administration Act 1999</w:t>
        </w:r>
      </w:hyperlink>
      <w:r w:rsidRPr="005F55EB">
        <w:rPr>
          <w:iCs/>
        </w:rPr>
        <w:t>, s 97 (1) (d) for power to disclose the information.</w:t>
      </w:r>
    </w:p>
    <w:p w14:paraId="4CFA678C" w14:textId="77777777" w:rsidR="00F3513D" w:rsidRPr="00133826" w:rsidRDefault="00F3513D" w:rsidP="00F3513D">
      <w:pPr>
        <w:pStyle w:val="Amain"/>
      </w:pPr>
      <w:r w:rsidRPr="00133826">
        <w:tab/>
        <w:t>(3)</w:t>
      </w:r>
      <w:r w:rsidRPr="00133826">
        <w:tab/>
        <w:t>The council must not—</w:t>
      </w:r>
    </w:p>
    <w:p w14:paraId="3D63501C" w14:textId="77777777" w:rsidR="00F3513D" w:rsidRPr="00133826" w:rsidRDefault="00F3513D" w:rsidP="00F3513D">
      <w:pPr>
        <w:pStyle w:val="Apara"/>
      </w:pPr>
      <w:r w:rsidRPr="00133826">
        <w:tab/>
        <w:t>(a)</w:t>
      </w:r>
      <w:r w:rsidRPr="00133826">
        <w:tab/>
        <w:t>make a request under subsection (1) in relation to a lease more often than—</w:t>
      </w:r>
    </w:p>
    <w:p w14:paraId="26050B61" w14:textId="77777777" w:rsidR="00F3513D" w:rsidRPr="00133826" w:rsidRDefault="00F3513D" w:rsidP="00F3513D">
      <w:pPr>
        <w:pStyle w:val="Asubpara"/>
      </w:pPr>
      <w:r w:rsidRPr="00133826">
        <w:tab/>
        <w:t>(i)</w:t>
      </w:r>
      <w:r w:rsidRPr="00133826">
        <w:tab/>
        <w:t>once every 3 months; or</w:t>
      </w:r>
    </w:p>
    <w:p w14:paraId="2A924D79" w14:textId="77777777" w:rsidR="00F3513D" w:rsidRPr="00133826" w:rsidRDefault="00F3513D" w:rsidP="00F3513D">
      <w:pPr>
        <w:pStyle w:val="Asubpara"/>
      </w:pPr>
      <w:r w:rsidRPr="00133826">
        <w:tab/>
        <w:t>(ii)</w:t>
      </w:r>
      <w:r w:rsidRPr="00133826">
        <w:tab/>
        <w:t>if a regulation prescribes a longer period—once each period; and</w:t>
      </w:r>
    </w:p>
    <w:p w14:paraId="49B2EE80" w14:textId="77777777" w:rsidR="00F3513D" w:rsidRPr="00133826" w:rsidRDefault="00F3513D" w:rsidP="00F218A6">
      <w:pPr>
        <w:pStyle w:val="Apara"/>
        <w:keepNext/>
      </w:pPr>
      <w:r w:rsidRPr="00133826">
        <w:lastRenderedPageBreak/>
        <w:tab/>
        <w:t>(b)</w:t>
      </w:r>
      <w:r w:rsidRPr="00133826">
        <w:tab/>
        <w:t>use the information provided by the commissioner for revenue about a lessee other than—</w:t>
      </w:r>
    </w:p>
    <w:p w14:paraId="707492A4" w14:textId="77777777" w:rsidR="00F3513D" w:rsidRPr="00133826" w:rsidRDefault="00F3513D" w:rsidP="00F3513D">
      <w:pPr>
        <w:pStyle w:val="Asubpara"/>
        <w:rPr>
          <w:lang w:eastAsia="en-AU"/>
        </w:rPr>
      </w:pPr>
      <w:r w:rsidRPr="00133826">
        <w:rPr>
          <w:lang w:eastAsia="en-AU"/>
        </w:rPr>
        <w:tab/>
        <w:t>(i)</w:t>
      </w:r>
      <w:r w:rsidRPr="00133826">
        <w:rPr>
          <w:lang w:eastAsia="en-AU"/>
        </w:rPr>
        <w:tab/>
        <w:t>for giving notice to the lessee under this Act; or</w:t>
      </w:r>
    </w:p>
    <w:p w14:paraId="432A9E3B" w14:textId="77777777" w:rsidR="00F3513D" w:rsidRPr="00133826" w:rsidRDefault="00F3513D" w:rsidP="00F3513D">
      <w:pPr>
        <w:pStyle w:val="Asubpara"/>
        <w:rPr>
          <w:lang w:eastAsia="en-AU"/>
        </w:rPr>
      </w:pPr>
      <w:r w:rsidRPr="00133826">
        <w:rPr>
          <w:lang w:eastAsia="en-AU"/>
        </w:rPr>
        <w:tab/>
        <w:t>(ii)</w:t>
      </w:r>
      <w:r w:rsidRPr="00133826">
        <w:rPr>
          <w:lang w:eastAsia="en-AU"/>
        </w:rPr>
        <w:tab/>
        <w:t>to take action under this Act which affects the lessee.</w:t>
      </w:r>
    </w:p>
    <w:p w14:paraId="550512A0" w14:textId="77777777" w:rsidR="00F3513D" w:rsidRPr="00133826" w:rsidRDefault="00F3513D" w:rsidP="00F3513D">
      <w:pPr>
        <w:pStyle w:val="Amain"/>
      </w:pPr>
      <w:r w:rsidRPr="00133826">
        <w:tab/>
        <w:t>(4)</w:t>
      </w:r>
      <w:r w:rsidRPr="00133826">
        <w:tab/>
        <w:t>Nothing in this section prevents the council from asking for information under section 118A.</w:t>
      </w:r>
    </w:p>
    <w:p w14:paraId="7AA61780" w14:textId="77777777" w:rsidR="0034329E" w:rsidRPr="006F27A9" w:rsidRDefault="0034329E" w:rsidP="0034329E">
      <w:pPr>
        <w:pStyle w:val="Amain"/>
      </w:pPr>
      <w:r w:rsidRPr="006F27A9">
        <w:tab/>
        <w:t>(5)</w:t>
      </w:r>
      <w:r w:rsidRPr="006F27A9">
        <w:tab/>
        <w:t>In this section:</w:t>
      </w:r>
    </w:p>
    <w:p w14:paraId="50E08761" w14:textId="6213AF1F" w:rsidR="0034329E" w:rsidRPr="006F27A9" w:rsidRDefault="0034329E" w:rsidP="0034329E">
      <w:pPr>
        <w:pStyle w:val="aDef"/>
      </w:pPr>
      <w:r w:rsidRPr="000B1155">
        <w:rPr>
          <w:rStyle w:val="charBoldItals"/>
        </w:rPr>
        <w:t>lease</w:t>
      </w:r>
      <w:r w:rsidRPr="006F27A9">
        <w:rPr>
          <w:bCs/>
          <w:iCs/>
        </w:rPr>
        <w:t xml:space="preserve">—see the </w:t>
      </w:r>
      <w:hyperlink r:id="rId148"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rPr>
          <w:bCs/>
          <w:iCs/>
        </w:rPr>
        <w:t>, section</w:t>
      </w:r>
      <w:r>
        <w:rPr>
          <w:bCs/>
          <w:iCs/>
        </w:rPr>
        <w:t xml:space="preserve"> </w:t>
      </w:r>
      <w:r w:rsidRPr="006F27A9">
        <w:rPr>
          <w:bCs/>
          <w:iCs/>
        </w:rPr>
        <w:t>257.</w:t>
      </w:r>
    </w:p>
    <w:p w14:paraId="50B67412" w14:textId="25BEEC2B" w:rsidR="0034329E" w:rsidRPr="006F27A9" w:rsidRDefault="0034329E" w:rsidP="0034329E">
      <w:pPr>
        <w:pStyle w:val="aDef"/>
      </w:pPr>
      <w:r w:rsidRPr="000B1155">
        <w:rPr>
          <w:rStyle w:val="charBoldItals"/>
        </w:rPr>
        <w:t>lessee</w:t>
      </w:r>
      <w:r w:rsidRPr="006F27A9">
        <w:rPr>
          <w:bCs/>
          <w:iCs/>
        </w:rPr>
        <w:t xml:space="preserve">—see the </w:t>
      </w:r>
      <w:hyperlink r:id="rId149"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rPr>
          <w:bCs/>
          <w:iCs/>
        </w:rPr>
        <w:t>, section</w:t>
      </w:r>
      <w:r>
        <w:rPr>
          <w:bCs/>
          <w:iCs/>
        </w:rPr>
        <w:t xml:space="preserve"> </w:t>
      </w:r>
      <w:r w:rsidRPr="006F27A9">
        <w:rPr>
          <w:bCs/>
          <w:iCs/>
        </w:rPr>
        <w:t>256.</w:t>
      </w:r>
    </w:p>
    <w:p w14:paraId="16A54FF9" w14:textId="77777777" w:rsidR="00283E38" w:rsidRDefault="00283E38">
      <w:pPr>
        <w:pStyle w:val="AH5Sec"/>
        <w:rPr>
          <w:color w:val="000000"/>
        </w:rPr>
      </w:pPr>
      <w:bookmarkStart w:id="189" w:name="_Toc170989566"/>
      <w:r w:rsidRPr="006B7E5D">
        <w:rPr>
          <w:rStyle w:val="CharSectNo"/>
        </w:rPr>
        <w:t>119</w:t>
      </w:r>
      <w:r>
        <w:rPr>
          <w:color w:val="000000"/>
        </w:rPr>
        <w:tab/>
        <w:t>Approved forms</w:t>
      </w:r>
      <w:bookmarkEnd w:id="189"/>
    </w:p>
    <w:p w14:paraId="5EF9B49C" w14:textId="77777777" w:rsidR="00283E38" w:rsidRDefault="00283E38">
      <w:pPr>
        <w:pStyle w:val="Amain"/>
      </w:pPr>
      <w:r>
        <w:tab/>
        <w:t>(</w:t>
      </w:r>
      <w:r w:rsidR="00077111">
        <w:t>1)</w:t>
      </w:r>
      <w:r w:rsidR="00077111">
        <w:tab/>
        <w:t>The Minister may</w:t>
      </w:r>
      <w:r>
        <w:t xml:space="preserve"> approve forms for this Act.</w:t>
      </w:r>
    </w:p>
    <w:p w14:paraId="2C92A482" w14:textId="77777777" w:rsidR="00283E38" w:rsidRDefault="00283E38" w:rsidP="001446E1">
      <w:pPr>
        <w:pStyle w:val="Amain"/>
      </w:pPr>
      <w:r>
        <w:tab/>
        <w:t>(2)</w:t>
      </w:r>
      <w:r>
        <w:tab/>
        <w:t>If the Minister approves a form for a particular purpose, the approved form must be used for that purpose.</w:t>
      </w:r>
    </w:p>
    <w:p w14:paraId="10BDCEEB" w14:textId="7704A6F4" w:rsidR="00283E38" w:rsidRDefault="00283E38">
      <w:pPr>
        <w:pStyle w:val="aNote"/>
      </w:pPr>
      <w:r>
        <w:rPr>
          <w:rStyle w:val="charItals"/>
        </w:rPr>
        <w:t>Note</w:t>
      </w:r>
      <w:r>
        <w:tab/>
        <w:t xml:space="preserve">For other provisions about forms, see </w:t>
      </w:r>
      <w:hyperlink r:id="rId150" w:tooltip="A2001-14" w:history="1">
        <w:r w:rsidR="00CF41FA" w:rsidRPr="00CF41FA">
          <w:rPr>
            <w:rStyle w:val="charCitHyperlinkAbbrev"/>
          </w:rPr>
          <w:t>Legislation Act</w:t>
        </w:r>
      </w:hyperlink>
      <w:r>
        <w:t>, s 255.</w:t>
      </w:r>
    </w:p>
    <w:p w14:paraId="5CB7CFFB" w14:textId="77777777" w:rsidR="00283E38" w:rsidRDefault="00283E38" w:rsidP="001446E1">
      <w:pPr>
        <w:pStyle w:val="Amain"/>
      </w:pPr>
      <w:r>
        <w:tab/>
        <w:t>(3)</w:t>
      </w:r>
      <w:r>
        <w:tab/>
        <w:t>An approved form is a notifiable instrument.</w:t>
      </w:r>
    </w:p>
    <w:p w14:paraId="12B2BC62" w14:textId="116425FF" w:rsidR="00283E38" w:rsidRDefault="00283E38">
      <w:pPr>
        <w:pStyle w:val="aNote"/>
        <w:rPr>
          <w:color w:val="000000"/>
        </w:rPr>
      </w:pPr>
      <w:r>
        <w:rPr>
          <w:rStyle w:val="charItals"/>
        </w:rPr>
        <w:t>Note</w:t>
      </w:r>
      <w:r>
        <w:rPr>
          <w:rStyle w:val="charItals"/>
        </w:rPr>
        <w:tab/>
      </w:r>
      <w:r>
        <w:rPr>
          <w:color w:val="000000"/>
        </w:rPr>
        <w:t xml:space="preserve">A notifiable instrument must be notified under the </w:t>
      </w:r>
      <w:hyperlink r:id="rId151" w:tooltip="A2001-14" w:history="1">
        <w:r w:rsidR="00CF41FA" w:rsidRPr="00CF41FA">
          <w:rPr>
            <w:rStyle w:val="charCitHyperlinkAbbrev"/>
          </w:rPr>
          <w:t>Legislation Act</w:t>
        </w:r>
      </w:hyperlink>
      <w:r>
        <w:rPr>
          <w:color w:val="000000"/>
        </w:rPr>
        <w:t>.</w:t>
      </w:r>
    </w:p>
    <w:p w14:paraId="6DF1BA2A" w14:textId="77777777" w:rsidR="00283E38" w:rsidRDefault="00283E38">
      <w:pPr>
        <w:pStyle w:val="AH5Sec"/>
        <w:rPr>
          <w:color w:val="000000"/>
        </w:rPr>
      </w:pPr>
      <w:bookmarkStart w:id="190" w:name="_Toc170989567"/>
      <w:r w:rsidRPr="006B7E5D">
        <w:rPr>
          <w:rStyle w:val="CharSectNo"/>
        </w:rPr>
        <w:t>120</w:t>
      </w:r>
      <w:r>
        <w:rPr>
          <w:color w:val="000000"/>
        </w:rPr>
        <w:tab/>
        <w:t>Determination of fees</w:t>
      </w:r>
      <w:bookmarkEnd w:id="190"/>
    </w:p>
    <w:p w14:paraId="6D7FD0CB" w14:textId="77777777" w:rsidR="00283E38" w:rsidRDefault="00283E38" w:rsidP="001446E1">
      <w:pPr>
        <w:pStyle w:val="Amain"/>
      </w:pPr>
      <w:r>
        <w:tab/>
        <w:t>(</w:t>
      </w:r>
      <w:r w:rsidR="00077111">
        <w:t>1)</w:t>
      </w:r>
      <w:r w:rsidR="00077111">
        <w:tab/>
        <w:t>The Minister may</w:t>
      </w:r>
      <w:r>
        <w:t xml:space="preserve"> determine fees for this Act.</w:t>
      </w:r>
    </w:p>
    <w:p w14:paraId="5B79FF8B" w14:textId="3ED386F9" w:rsidR="00283E38" w:rsidRDefault="00283E38">
      <w:pPr>
        <w:pStyle w:val="aNote"/>
      </w:pPr>
      <w:r>
        <w:rPr>
          <w:rStyle w:val="charItals"/>
        </w:rPr>
        <w:t>Note</w:t>
      </w:r>
      <w:r>
        <w:tab/>
        <w:t xml:space="preserve">The </w:t>
      </w:r>
      <w:hyperlink r:id="rId152" w:tooltip="A2001-14" w:history="1">
        <w:r w:rsidR="00CF41FA" w:rsidRPr="00CF41FA">
          <w:rPr>
            <w:rStyle w:val="charCitHyperlinkAbbrev"/>
          </w:rPr>
          <w:t>Legislation Act</w:t>
        </w:r>
      </w:hyperlink>
      <w:r w:rsidRPr="00CF41FA">
        <w:t xml:space="preserve"> </w:t>
      </w:r>
      <w:r>
        <w:t>contains provisions about the making of determinations and regulations relating to fees (see pt 6.3)</w:t>
      </w:r>
    </w:p>
    <w:p w14:paraId="724D64D0" w14:textId="77777777" w:rsidR="00283E38" w:rsidRDefault="00283E38" w:rsidP="001446E1">
      <w:pPr>
        <w:pStyle w:val="Amain"/>
      </w:pPr>
      <w:r>
        <w:tab/>
        <w:t>(2)</w:t>
      </w:r>
      <w:r>
        <w:tab/>
        <w:t>A determination is a disallowable instrument.</w:t>
      </w:r>
    </w:p>
    <w:p w14:paraId="1E21804B" w14:textId="65A6D7C1" w:rsidR="00283E38" w:rsidRDefault="00283E38">
      <w:pPr>
        <w:pStyle w:val="aNote"/>
        <w:rPr>
          <w:color w:val="000000"/>
        </w:rPr>
      </w:pPr>
      <w:r>
        <w:rPr>
          <w:rStyle w:val="charItals"/>
        </w:rPr>
        <w:t>Note</w:t>
      </w:r>
      <w:r>
        <w:rPr>
          <w:rStyle w:val="charItals"/>
        </w:rPr>
        <w:tab/>
      </w:r>
      <w:r>
        <w:rPr>
          <w:color w:val="000000"/>
        </w:rPr>
        <w:t xml:space="preserve">A disallowable instrument must be notified, and presented to the Legislative Assembly, under the </w:t>
      </w:r>
      <w:hyperlink r:id="rId153" w:tooltip="A2001-14" w:history="1">
        <w:r w:rsidR="00CF41FA" w:rsidRPr="00CF41FA">
          <w:rPr>
            <w:rStyle w:val="charCitHyperlinkAbbrev"/>
          </w:rPr>
          <w:t>Legislation Act</w:t>
        </w:r>
      </w:hyperlink>
      <w:r>
        <w:rPr>
          <w:color w:val="000000"/>
        </w:rPr>
        <w:t>.</w:t>
      </w:r>
    </w:p>
    <w:p w14:paraId="06437320" w14:textId="77777777" w:rsidR="00283E38" w:rsidRDefault="00283E38">
      <w:pPr>
        <w:pStyle w:val="AH5Sec"/>
        <w:rPr>
          <w:color w:val="000000"/>
        </w:rPr>
      </w:pPr>
      <w:bookmarkStart w:id="191" w:name="_Toc170989568"/>
      <w:r w:rsidRPr="006B7E5D">
        <w:rPr>
          <w:rStyle w:val="CharSectNo"/>
        </w:rPr>
        <w:lastRenderedPageBreak/>
        <w:t>121</w:t>
      </w:r>
      <w:r>
        <w:rPr>
          <w:color w:val="000000"/>
        </w:rPr>
        <w:tab/>
        <w:t>Delegation</w:t>
      </w:r>
      <w:bookmarkEnd w:id="191"/>
    </w:p>
    <w:p w14:paraId="64A436BD" w14:textId="77777777" w:rsidR="00283E38" w:rsidRDefault="00283E38">
      <w:pPr>
        <w:pStyle w:val="Amainreturn"/>
        <w:keepNext/>
      </w:pPr>
      <w:r>
        <w:t xml:space="preserve">The council may delegate the council’s functions under this Act </w:t>
      </w:r>
      <w:r w:rsidR="003B0FDB" w:rsidRPr="00E14A6A">
        <w:rPr>
          <w:lang w:eastAsia="en-AU"/>
        </w:rPr>
        <w:t>or another territory law</w:t>
      </w:r>
      <w:r w:rsidR="003B0FDB">
        <w:rPr>
          <w:lang w:eastAsia="en-AU"/>
        </w:rPr>
        <w:t xml:space="preserve"> </w:t>
      </w:r>
      <w:r>
        <w:t xml:space="preserve">to the </w:t>
      </w:r>
      <w:r w:rsidR="007C4F51">
        <w:t>director</w:t>
      </w:r>
      <w:r w:rsidR="007C4F51">
        <w:noBreakHyphen/>
        <w:t>general</w:t>
      </w:r>
      <w:r>
        <w:t>.</w:t>
      </w:r>
    </w:p>
    <w:p w14:paraId="0AD4DFA2" w14:textId="164C74AA" w:rsidR="00283E38" w:rsidRDefault="00283E38" w:rsidP="001446E1">
      <w:pPr>
        <w:pStyle w:val="aNote"/>
      </w:pPr>
      <w:r>
        <w:rPr>
          <w:rStyle w:val="charItals"/>
        </w:rPr>
        <w:t>Note 1</w:t>
      </w:r>
      <w:r>
        <w:rPr>
          <w:rStyle w:val="charItals"/>
        </w:rPr>
        <w:tab/>
      </w:r>
      <w:r>
        <w:t xml:space="preserve">For the making of delegations and the exercise of delegated functions, see </w:t>
      </w:r>
      <w:hyperlink r:id="rId154" w:tooltip="A2001-14" w:history="1">
        <w:r w:rsidR="00CF41FA" w:rsidRPr="00CF41FA">
          <w:rPr>
            <w:rStyle w:val="charCitHyperlinkAbbrev"/>
          </w:rPr>
          <w:t>Legislation Act</w:t>
        </w:r>
      </w:hyperlink>
      <w:r>
        <w:t>, pt 19.4.</w:t>
      </w:r>
    </w:p>
    <w:p w14:paraId="2393FDB4" w14:textId="22B1D7F2" w:rsidR="00283E38" w:rsidRDefault="00283E38">
      <w:pPr>
        <w:pStyle w:val="aNote"/>
      </w:pPr>
      <w:r w:rsidRPr="00CF41FA">
        <w:rPr>
          <w:rStyle w:val="charItals"/>
        </w:rPr>
        <w:t>Note 2</w:t>
      </w:r>
      <w:r w:rsidRPr="00CF41FA">
        <w:rPr>
          <w:rStyle w:val="charItals"/>
        </w:rPr>
        <w:tab/>
      </w:r>
      <w:r>
        <w:t xml:space="preserve">The </w:t>
      </w:r>
      <w:r w:rsidR="007C4F51">
        <w:t>director</w:t>
      </w:r>
      <w:r w:rsidR="007C4F51">
        <w:noBreakHyphen/>
        <w:t>general</w:t>
      </w:r>
      <w:r>
        <w:t xml:space="preserve"> may subdelegate a function delegated to the </w:t>
      </w:r>
      <w:r w:rsidR="007C4F51">
        <w:t>director</w:t>
      </w:r>
      <w:r w:rsidR="007C4F51">
        <w:noBreakHyphen/>
        <w:t>general</w:t>
      </w:r>
      <w:r>
        <w:t xml:space="preserve"> under this section (see </w:t>
      </w:r>
      <w:hyperlink r:id="rId155" w:tooltip="A1994-37" w:history="1">
        <w:r w:rsidR="00CF41FA" w:rsidRPr="00CF41FA">
          <w:rPr>
            <w:rStyle w:val="charCitHyperlinkItal"/>
          </w:rPr>
          <w:t>Public Sector Management Act</w:t>
        </w:r>
        <w:r w:rsidR="001446E1">
          <w:rPr>
            <w:rStyle w:val="charCitHyperlinkItal"/>
          </w:rPr>
          <w:t> </w:t>
        </w:r>
        <w:r w:rsidR="00CF41FA" w:rsidRPr="00CF41FA">
          <w:rPr>
            <w:rStyle w:val="charCitHyperlinkItal"/>
          </w:rPr>
          <w:t>1994</w:t>
        </w:r>
      </w:hyperlink>
      <w:r>
        <w:t>, s</w:t>
      </w:r>
      <w:r w:rsidR="005D0BA7">
        <w:t xml:space="preserve"> </w:t>
      </w:r>
      <w:r w:rsidR="00F027F0">
        <w:t>20</w:t>
      </w:r>
      <w:r>
        <w:t>).</w:t>
      </w:r>
    </w:p>
    <w:p w14:paraId="7F78B08A" w14:textId="77777777" w:rsidR="00283E38" w:rsidRDefault="00283E38">
      <w:pPr>
        <w:pStyle w:val="AH5Sec"/>
        <w:rPr>
          <w:color w:val="000000"/>
        </w:rPr>
      </w:pPr>
      <w:bookmarkStart w:id="192" w:name="_Toc170989569"/>
      <w:r w:rsidRPr="006B7E5D">
        <w:rPr>
          <w:rStyle w:val="CharSectNo"/>
        </w:rPr>
        <w:t>122</w:t>
      </w:r>
      <w:r>
        <w:rPr>
          <w:color w:val="000000"/>
        </w:rPr>
        <w:tab/>
        <w:t>Regulation-making power</w:t>
      </w:r>
      <w:bookmarkEnd w:id="192"/>
    </w:p>
    <w:p w14:paraId="54198948" w14:textId="77777777" w:rsidR="00283E38" w:rsidRDefault="00283E38" w:rsidP="001446E1">
      <w:pPr>
        <w:pStyle w:val="Amainreturn"/>
        <w:rPr>
          <w:color w:val="000000"/>
        </w:rPr>
      </w:pPr>
      <w:r>
        <w:rPr>
          <w:color w:val="000000"/>
        </w:rPr>
        <w:t>The Executive may make regulations for this Act.</w:t>
      </w:r>
    </w:p>
    <w:p w14:paraId="72B45F67" w14:textId="343CA8DF" w:rsidR="00283E38" w:rsidRDefault="00283E38">
      <w:pPr>
        <w:pStyle w:val="aNote"/>
        <w:rPr>
          <w:color w:val="000000"/>
        </w:rPr>
      </w:pPr>
      <w:r>
        <w:rPr>
          <w:rStyle w:val="charItals"/>
        </w:rPr>
        <w:t>Note</w:t>
      </w:r>
      <w:r>
        <w:rPr>
          <w:rStyle w:val="charItals"/>
        </w:rPr>
        <w:tab/>
      </w:r>
      <w:r>
        <w:rPr>
          <w:color w:val="000000"/>
        </w:rPr>
        <w:t xml:space="preserve">Regulations must be notified and presented to the Legislative Assembly, under the </w:t>
      </w:r>
      <w:hyperlink r:id="rId156" w:tooltip="A2001-14" w:history="1">
        <w:r w:rsidR="00CF41FA" w:rsidRPr="00CF41FA">
          <w:rPr>
            <w:rStyle w:val="charCitHyperlinkAbbrev"/>
          </w:rPr>
          <w:t>Legislation Act</w:t>
        </w:r>
      </w:hyperlink>
      <w:r>
        <w:rPr>
          <w:color w:val="000000"/>
        </w:rPr>
        <w:t>.</w:t>
      </w:r>
    </w:p>
    <w:p w14:paraId="0CBCE0DE" w14:textId="77777777" w:rsidR="00283E38" w:rsidRDefault="00283E38">
      <w:pPr>
        <w:pStyle w:val="02Text"/>
        <w:sectPr w:rsidR="00283E38">
          <w:headerReference w:type="even" r:id="rId157"/>
          <w:headerReference w:type="default" r:id="rId158"/>
          <w:footerReference w:type="even" r:id="rId159"/>
          <w:footerReference w:type="default" r:id="rId160"/>
          <w:footerReference w:type="first" r:id="rId161"/>
          <w:pgSz w:w="11907" w:h="16839" w:code="9"/>
          <w:pgMar w:top="3880" w:right="1900" w:bottom="3100" w:left="2300" w:header="2280" w:footer="1760" w:gutter="0"/>
          <w:pgNumType w:start="1"/>
          <w:cols w:space="720"/>
          <w:titlePg/>
          <w:docGrid w:linePitch="254"/>
        </w:sectPr>
      </w:pPr>
    </w:p>
    <w:p w14:paraId="450B4E3C" w14:textId="77777777" w:rsidR="00283E38" w:rsidRDefault="00283E38">
      <w:pPr>
        <w:pStyle w:val="PageBreak"/>
      </w:pPr>
      <w:r>
        <w:br w:type="page"/>
      </w:r>
    </w:p>
    <w:p w14:paraId="5DC5265E" w14:textId="77777777" w:rsidR="003B0FDB" w:rsidRPr="006B7E5D" w:rsidRDefault="003B0FDB" w:rsidP="003B0FDB">
      <w:pPr>
        <w:pStyle w:val="Sched-heading"/>
      </w:pPr>
      <w:bookmarkStart w:id="193" w:name="_Toc170989570"/>
      <w:r w:rsidRPr="006B7E5D">
        <w:rPr>
          <w:rStyle w:val="CharChapNo"/>
        </w:rPr>
        <w:lastRenderedPageBreak/>
        <w:t>Schedule 1</w:t>
      </w:r>
      <w:r w:rsidRPr="00E14A6A">
        <w:tab/>
      </w:r>
      <w:r w:rsidRPr="006B7E5D">
        <w:rPr>
          <w:rStyle w:val="CharChapText"/>
        </w:rPr>
        <w:t>Reviewable decisions</w:t>
      </w:r>
      <w:bookmarkEnd w:id="193"/>
    </w:p>
    <w:p w14:paraId="6F5DC46E" w14:textId="77777777" w:rsidR="0048681F" w:rsidRDefault="0048681F" w:rsidP="0048681F">
      <w:pPr>
        <w:pStyle w:val="Placeholder"/>
        <w:suppressLineNumbers/>
      </w:pPr>
      <w:r>
        <w:rPr>
          <w:rStyle w:val="CharPartNo"/>
        </w:rPr>
        <w:t xml:space="preserve">  </w:t>
      </w:r>
      <w:r>
        <w:rPr>
          <w:rStyle w:val="CharPartText"/>
        </w:rPr>
        <w:t xml:space="preserve">  </w:t>
      </w:r>
    </w:p>
    <w:p w14:paraId="7B459975" w14:textId="77777777" w:rsidR="003B0FDB" w:rsidRPr="00E14A6A" w:rsidRDefault="003B0FDB" w:rsidP="003B0FDB">
      <w:pPr>
        <w:pStyle w:val="ref"/>
      </w:pPr>
      <w:r w:rsidRPr="00E14A6A">
        <w:t>(see pt 17)</w:t>
      </w:r>
    </w:p>
    <w:p w14:paraId="381D141E" w14:textId="77777777" w:rsidR="003B0FDB" w:rsidRPr="00E14A6A" w:rsidRDefault="003B0FDB" w:rsidP="003B0FDB">
      <w:pPr>
        <w:suppressLineNumbers/>
      </w:pPr>
    </w:p>
    <w:tbl>
      <w:tblPr>
        <w:tblW w:w="7797"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134"/>
        <w:gridCol w:w="1276"/>
        <w:gridCol w:w="3686"/>
        <w:gridCol w:w="1701"/>
      </w:tblGrid>
      <w:tr w:rsidR="003B0FDB" w:rsidRPr="00E14A6A" w14:paraId="32FE1147" w14:textId="77777777" w:rsidTr="003B0FDB">
        <w:trPr>
          <w:cantSplit/>
          <w:tblHeader/>
        </w:trPr>
        <w:tc>
          <w:tcPr>
            <w:tcW w:w="1134"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4E998B0E" w14:textId="77777777" w:rsidR="003B0FDB" w:rsidRPr="00E14A6A" w:rsidRDefault="003B0FDB" w:rsidP="003B0FDB">
            <w:pPr>
              <w:pStyle w:val="TableColHd"/>
            </w:pPr>
            <w:r w:rsidRPr="00E14A6A">
              <w:t>column 1</w:t>
            </w:r>
          </w:p>
          <w:p w14:paraId="73786EDA" w14:textId="77777777" w:rsidR="003B0FDB" w:rsidRPr="00E14A6A" w:rsidRDefault="003B0FDB" w:rsidP="003B0FDB">
            <w:pPr>
              <w:pStyle w:val="TableColHd"/>
            </w:pPr>
            <w:r w:rsidRPr="00E14A6A">
              <w:t>item</w:t>
            </w:r>
          </w:p>
        </w:tc>
        <w:tc>
          <w:tcPr>
            <w:tcW w:w="1276"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E418812" w14:textId="77777777" w:rsidR="003B0FDB" w:rsidRPr="00E14A6A" w:rsidRDefault="003B0FDB" w:rsidP="003B0FDB">
            <w:pPr>
              <w:pStyle w:val="TableColHd"/>
            </w:pPr>
            <w:r w:rsidRPr="00E14A6A">
              <w:t>column 2</w:t>
            </w:r>
          </w:p>
          <w:p w14:paraId="630E0383" w14:textId="77777777" w:rsidR="003B0FDB" w:rsidRPr="00E14A6A" w:rsidRDefault="003B0FDB" w:rsidP="003B0FDB">
            <w:pPr>
              <w:pStyle w:val="TableColHd"/>
            </w:pPr>
            <w:r w:rsidRPr="00E14A6A">
              <w:t>section</w:t>
            </w:r>
          </w:p>
        </w:tc>
        <w:tc>
          <w:tcPr>
            <w:tcW w:w="3686"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2BA9A4DD" w14:textId="77777777" w:rsidR="003B0FDB" w:rsidRPr="00E14A6A" w:rsidRDefault="003B0FDB" w:rsidP="003B0FDB">
            <w:pPr>
              <w:pStyle w:val="TableColHd"/>
            </w:pPr>
            <w:r w:rsidRPr="00E14A6A">
              <w:t>column 3</w:t>
            </w:r>
          </w:p>
          <w:p w14:paraId="262677D2" w14:textId="77777777" w:rsidR="003B0FDB" w:rsidRPr="00E14A6A" w:rsidRDefault="003B0FDB" w:rsidP="003B0FDB">
            <w:pPr>
              <w:pStyle w:val="TableColHd"/>
            </w:pPr>
            <w:r w:rsidRPr="00E14A6A">
              <w:t>decision</w:t>
            </w:r>
          </w:p>
        </w:tc>
        <w:tc>
          <w:tcPr>
            <w:tcW w:w="1701"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2CCF7C58" w14:textId="77777777" w:rsidR="003B0FDB" w:rsidRPr="00E14A6A" w:rsidRDefault="003B0FDB" w:rsidP="003B0FDB">
            <w:pPr>
              <w:pStyle w:val="TableColHd"/>
            </w:pPr>
            <w:r w:rsidRPr="00E14A6A">
              <w:t>column 4</w:t>
            </w:r>
          </w:p>
          <w:p w14:paraId="2EE219A1" w14:textId="77777777" w:rsidR="003B0FDB" w:rsidRPr="00E14A6A" w:rsidRDefault="003B0FDB" w:rsidP="003B0FDB">
            <w:pPr>
              <w:pStyle w:val="TableColHd"/>
            </w:pPr>
            <w:r w:rsidRPr="00E14A6A">
              <w:t>decision-maker</w:t>
            </w:r>
          </w:p>
        </w:tc>
      </w:tr>
      <w:tr w:rsidR="003B0FDB" w:rsidRPr="00E14A6A" w14:paraId="3F4CA157" w14:textId="77777777" w:rsidTr="003B0FDB">
        <w:trPr>
          <w:cantSplit/>
        </w:trPr>
        <w:tc>
          <w:tcPr>
            <w:tcW w:w="1134" w:type="dxa"/>
          </w:tcPr>
          <w:p w14:paraId="57E997D3" w14:textId="77777777" w:rsidR="003B0FDB" w:rsidRPr="00E14A6A" w:rsidRDefault="003B0FDB" w:rsidP="003B0FDB">
            <w:pPr>
              <w:pStyle w:val="Amainreturn"/>
              <w:ind w:left="0"/>
              <w:rPr>
                <w:sz w:val="20"/>
              </w:rPr>
            </w:pPr>
            <w:r w:rsidRPr="00E14A6A">
              <w:rPr>
                <w:sz w:val="20"/>
              </w:rPr>
              <w:t>1</w:t>
            </w:r>
          </w:p>
        </w:tc>
        <w:tc>
          <w:tcPr>
            <w:tcW w:w="1276" w:type="dxa"/>
          </w:tcPr>
          <w:p w14:paraId="37725AFC" w14:textId="77777777" w:rsidR="003B0FDB" w:rsidRPr="00E14A6A" w:rsidRDefault="003B0FDB" w:rsidP="003B0FDB">
            <w:pPr>
              <w:pStyle w:val="Amainreturn"/>
              <w:ind w:left="0"/>
              <w:jc w:val="left"/>
              <w:rPr>
                <w:sz w:val="20"/>
              </w:rPr>
            </w:pPr>
            <w:r w:rsidRPr="00E14A6A">
              <w:rPr>
                <w:sz w:val="20"/>
              </w:rPr>
              <w:t>40</w:t>
            </w:r>
          </w:p>
        </w:tc>
        <w:tc>
          <w:tcPr>
            <w:tcW w:w="3686" w:type="dxa"/>
          </w:tcPr>
          <w:p w14:paraId="39194D83" w14:textId="77777777" w:rsidR="003B0FDB" w:rsidRPr="00E14A6A" w:rsidRDefault="003B0FDB" w:rsidP="003B0FDB">
            <w:pPr>
              <w:pStyle w:val="Amainreturn"/>
              <w:ind w:left="0"/>
              <w:jc w:val="left"/>
              <w:rPr>
                <w:sz w:val="20"/>
              </w:rPr>
            </w:pPr>
            <w:r w:rsidRPr="00E14A6A">
              <w:rPr>
                <w:sz w:val="20"/>
              </w:rPr>
              <w:t>register, or not register, place or object</w:t>
            </w:r>
          </w:p>
        </w:tc>
        <w:tc>
          <w:tcPr>
            <w:tcW w:w="1701" w:type="dxa"/>
          </w:tcPr>
          <w:p w14:paraId="1ABF7DDF" w14:textId="77777777" w:rsidR="003B0FDB" w:rsidRPr="00E14A6A" w:rsidRDefault="003B0FDB" w:rsidP="003B0FDB">
            <w:pPr>
              <w:pStyle w:val="Amainreturn"/>
              <w:ind w:left="0"/>
              <w:jc w:val="left"/>
              <w:rPr>
                <w:sz w:val="20"/>
              </w:rPr>
            </w:pPr>
            <w:r w:rsidRPr="00E14A6A">
              <w:rPr>
                <w:sz w:val="20"/>
              </w:rPr>
              <w:t>council</w:t>
            </w:r>
          </w:p>
        </w:tc>
      </w:tr>
      <w:tr w:rsidR="003B0FDB" w:rsidRPr="00E14A6A" w14:paraId="6D082E3A" w14:textId="77777777" w:rsidTr="003B0FDB">
        <w:trPr>
          <w:cantSplit/>
        </w:trPr>
        <w:tc>
          <w:tcPr>
            <w:tcW w:w="1134" w:type="dxa"/>
          </w:tcPr>
          <w:p w14:paraId="79D64B76" w14:textId="77777777" w:rsidR="003B0FDB" w:rsidRPr="00E14A6A" w:rsidRDefault="003B0FDB" w:rsidP="003B0FDB">
            <w:pPr>
              <w:pStyle w:val="Amainreturn"/>
              <w:ind w:left="0"/>
              <w:rPr>
                <w:sz w:val="20"/>
              </w:rPr>
            </w:pPr>
            <w:r w:rsidRPr="00E14A6A">
              <w:rPr>
                <w:sz w:val="20"/>
              </w:rPr>
              <w:t>2</w:t>
            </w:r>
          </w:p>
        </w:tc>
        <w:tc>
          <w:tcPr>
            <w:tcW w:w="1276" w:type="dxa"/>
          </w:tcPr>
          <w:p w14:paraId="2D19EB4C" w14:textId="77777777" w:rsidR="003B0FDB" w:rsidRPr="00E14A6A" w:rsidRDefault="003B0FDB" w:rsidP="003B0FDB">
            <w:pPr>
              <w:pStyle w:val="Amainreturn"/>
              <w:ind w:left="0"/>
              <w:jc w:val="left"/>
              <w:rPr>
                <w:sz w:val="20"/>
              </w:rPr>
            </w:pPr>
            <w:r w:rsidRPr="00E14A6A">
              <w:rPr>
                <w:sz w:val="20"/>
              </w:rPr>
              <w:t>4</w:t>
            </w:r>
            <w:r w:rsidR="00F3513D">
              <w:rPr>
                <w:sz w:val="20"/>
              </w:rPr>
              <w:t>9</w:t>
            </w:r>
          </w:p>
        </w:tc>
        <w:tc>
          <w:tcPr>
            <w:tcW w:w="3686" w:type="dxa"/>
          </w:tcPr>
          <w:p w14:paraId="56649F25" w14:textId="77777777" w:rsidR="003B0FDB" w:rsidRPr="00E14A6A" w:rsidRDefault="003B0FDB" w:rsidP="003B0FDB">
            <w:pPr>
              <w:pStyle w:val="Amainreturn"/>
              <w:ind w:left="0"/>
              <w:jc w:val="left"/>
              <w:rPr>
                <w:sz w:val="20"/>
              </w:rPr>
            </w:pPr>
            <w:r w:rsidRPr="00E14A6A">
              <w:rPr>
                <w:sz w:val="20"/>
              </w:rPr>
              <w:t>to cancel, or not cancel, registration of place or object</w:t>
            </w:r>
          </w:p>
        </w:tc>
        <w:tc>
          <w:tcPr>
            <w:tcW w:w="1701" w:type="dxa"/>
          </w:tcPr>
          <w:p w14:paraId="6D3A34CB" w14:textId="77777777" w:rsidR="003B0FDB" w:rsidRPr="00E14A6A" w:rsidRDefault="003B0FDB" w:rsidP="003B0FDB">
            <w:pPr>
              <w:pStyle w:val="Amainreturn"/>
              <w:ind w:left="0"/>
              <w:jc w:val="left"/>
              <w:rPr>
                <w:sz w:val="20"/>
              </w:rPr>
            </w:pPr>
            <w:r w:rsidRPr="00E14A6A">
              <w:rPr>
                <w:sz w:val="20"/>
              </w:rPr>
              <w:t>council</w:t>
            </w:r>
          </w:p>
        </w:tc>
      </w:tr>
      <w:tr w:rsidR="003B0FDB" w:rsidRPr="00E14A6A" w14:paraId="27606289" w14:textId="77777777" w:rsidTr="003B0FDB">
        <w:trPr>
          <w:cantSplit/>
        </w:trPr>
        <w:tc>
          <w:tcPr>
            <w:tcW w:w="1134" w:type="dxa"/>
          </w:tcPr>
          <w:p w14:paraId="6DE26938" w14:textId="77777777" w:rsidR="003B0FDB" w:rsidRPr="00E14A6A" w:rsidRDefault="003B0FDB" w:rsidP="003B0FDB">
            <w:pPr>
              <w:pStyle w:val="Amainreturn"/>
              <w:ind w:left="0"/>
              <w:rPr>
                <w:sz w:val="20"/>
              </w:rPr>
            </w:pPr>
            <w:r w:rsidRPr="00E14A6A">
              <w:rPr>
                <w:sz w:val="20"/>
              </w:rPr>
              <w:t>3</w:t>
            </w:r>
          </w:p>
        </w:tc>
        <w:tc>
          <w:tcPr>
            <w:tcW w:w="1276" w:type="dxa"/>
          </w:tcPr>
          <w:p w14:paraId="21EB76D1" w14:textId="77777777" w:rsidR="003B0FDB" w:rsidRPr="00E14A6A" w:rsidRDefault="003B0FDB" w:rsidP="003B0FDB">
            <w:pPr>
              <w:pStyle w:val="Amainreturn"/>
              <w:ind w:left="0"/>
              <w:jc w:val="left"/>
              <w:rPr>
                <w:sz w:val="20"/>
              </w:rPr>
            </w:pPr>
            <w:r w:rsidRPr="00E14A6A">
              <w:rPr>
                <w:sz w:val="20"/>
              </w:rPr>
              <w:t>56</w:t>
            </w:r>
          </w:p>
        </w:tc>
        <w:tc>
          <w:tcPr>
            <w:tcW w:w="3686" w:type="dxa"/>
          </w:tcPr>
          <w:p w14:paraId="6139F1F0" w14:textId="77777777" w:rsidR="003B0FDB" w:rsidRPr="00E14A6A" w:rsidRDefault="003B0FDB" w:rsidP="003B0FDB">
            <w:pPr>
              <w:pStyle w:val="Amainreturn"/>
              <w:ind w:left="0"/>
              <w:jc w:val="left"/>
              <w:rPr>
                <w:sz w:val="20"/>
              </w:rPr>
            </w:pPr>
            <w:r w:rsidRPr="00E14A6A">
              <w:rPr>
                <w:sz w:val="20"/>
              </w:rPr>
              <w:t>to approve, or not approve, publication of restricted information</w:t>
            </w:r>
          </w:p>
        </w:tc>
        <w:tc>
          <w:tcPr>
            <w:tcW w:w="1701" w:type="dxa"/>
          </w:tcPr>
          <w:p w14:paraId="07035F01" w14:textId="77777777" w:rsidR="003B0FDB" w:rsidRPr="00E14A6A" w:rsidRDefault="003B0FDB" w:rsidP="003B0FDB">
            <w:pPr>
              <w:pStyle w:val="Amainreturn"/>
              <w:ind w:left="0"/>
              <w:jc w:val="left"/>
              <w:rPr>
                <w:sz w:val="20"/>
              </w:rPr>
            </w:pPr>
            <w:r w:rsidRPr="00E14A6A">
              <w:rPr>
                <w:sz w:val="20"/>
              </w:rPr>
              <w:t>council</w:t>
            </w:r>
          </w:p>
        </w:tc>
      </w:tr>
      <w:tr w:rsidR="003B0FDB" w:rsidRPr="00E14A6A" w14:paraId="453DA903" w14:textId="77777777" w:rsidTr="003B0FDB">
        <w:trPr>
          <w:cantSplit/>
        </w:trPr>
        <w:tc>
          <w:tcPr>
            <w:tcW w:w="1134" w:type="dxa"/>
          </w:tcPr>
          <w:p w14:paraId="37B0EBF3" w14:textId="77777777" w:rsidR="003B0FDB" w:rsidRPr="00E14A6A" w:rsidRDefault="003B0FDB" w:rsidP="003B0FDB">
            <w:pPr>
              <w:pStyle w:val="Amainreturn"/>
              <w:ind w:left="0"/>
              <w:rPr>
                <w:sz w:val="20"/>
              </w:rPr>
            </w:pPr>
            <w:r w:rsidRPr="00E14A6A">
              <w:rPr>
                <w:sz w:val="20"/>
              </w:rPr>
              <w:t>4</w:t>
            </w:r>
          </w:p>
        </w:tc>
        <w:tc>
          <w:tcPr>
            <w:tcW w:w="1276" w:type="dxa"/>
          </w:tcPr>
          <w:p w14:paraId="19589C60" w14:textId="77777777" w:rsidR="003B0FDB" w:rsidRPr="00E14A6A" w:rsidRDefault="003B0FDB" w:rsidP="003B0FDB">
            <w:pPr>
              <w:pStyle w:val="Amainreturn"/>
              <w:ind w:left="0"/>
              <w:jc w:val="left"/>
              <w:rPr>
                <w:sz w:val="20"/>
              </w:rPr>
            </w:pPr>
            <w:r w:rsidRPr="00E14A6A">
              <w:rPr>
                <w:sz w:val="20"/>
              </w:rPr>
              <w:t>62</w:t>
            </w:r>
          </w:p>
        </w:tc>
        <w:tc>
          <w:tcPr>
            <w:tcW w:w="3686" w:type="dxa"/>
          </w:tcPr>
          <w:p w14:paraId="7773D335" w14:textId="77777777" w:rsidR="003B0FDB" w:rsidRPr="00E14A6A" w:rsidRDefault="003B0FDB" w:rsidP="003B0FDB">
            <w:pPr>
              <w:pStyle w:val="Amainreturn"/>
              <w:ind w:left="0"/>
              <w:jc w:val="left"/>
              <w:rPr>
                <w:sz w:val="20"/>
              </w:rPr>
            </w:pPr>
            <w:r w:rsidRPr="00E14A6A">
              <w:rPr>
                <w:sz w:val="20"/>
              </w:rPr>
              <w:t>to make, or not make, heritage direction</w:t>
            </w:r>
          </w:p>
        </w:tc>
        <w:tc>
          <w:tcPr>
            <w:tcW w:w="1701" w:type="dxa"/>
          </w:tcPr>
          <w:p w14:paraId="317A8B45" w14:textId="77777777" w:rsidR="003B0FDB" w:rsidRPr="00E14A6A" w:rsidRDefault="003B0FDB" w:rsidP="003B0FDB">
            <w:pPr>
              <w:pStyle w:val="Amainreturn"/>
              <w:ind w:left="0"/>
              <w:jc w:val="left"/>
              <w:rPr>
                <w:sz w:val="20"/>
              </w:rPr>
            </w:pPr>
            <w:r w:rsidRPr="00E14A6A">
              <w:rPr>
                <w:sz w:val="20"/>
              </w:rPr>
              <w:t>council</w:t>
            </w:r>
          </w:p>
        </w:tc>
      </w:tr>
      <w:tr w:rsidR="003B0FDB" w:rsidRPr="00E14A6A" w14:paraId="37962365" w14:textId="77777777" w:rsidTr="003B0FDB">
        <w:trPr>
          <w:cantSplit/>
        </w:trPr>
        <w:tc>
          <w:tcPr>
            <w:tcW w:w="1134" w:type="dxa"/>
          </w:tcPr>
          <w:p w14:paraId="6989B4D9" w14:textId="77777777" w:rsidR="003B0FDB" w:rsidRPr="00E14A6A" w:rsidRDefault="003B0FDB" w:rsidP="003B0FDB">
            <w:pPr>
              <w:pStyle w:val="Amainreturn"/>
              <w:ind w:left="0"/>
              <w:rPr>
                <w:sz w:val="20"/>
              </w:rPr>
            </w:pPr>
            <w:r w:rsidRPr="00E14A6A">
              <w:rPr>
                <w:sz w:val="20"/>
              </w:rPr>
              <w:t>5</w:t>
            </w:r>
          </w:p>
        </w:tc>
        <w:tc>
          <w:tcPr>
            <w:tcW w:w="1276" w:type="dxa"/>
          </w:tcPr>
          <w:p w14:paraId="62EBE416" w14:textId="77777777" w:rsidR="003B0FDB" w:rsidRPr="00E14A6A" w:rsidRDefault="003B0FDB" w:rsidP="003B0FDB">
            <w:pPr>
              <w:pStyle w:val="Amainreturn"/>
              <w:ind w:left="0"/>
              <w:jc w:val="left"/>
              <w:rPr>
                <w:sz w:val="20"/>
              </w:rPr>
            </w:pPr>
            <w:r w:rsidRPr="00E14A6A">
              <w:rPr>
                <w:sz w:val="20"/>
              </w:rPr>
              <w:t>62</w:t>
            </w:r>
          </w:p>
        </w:tc>
        <w:tc>
          <w:tcPr>
            <w:tcW w:w="3686" w:type="dxa"/>
          </w:tcPr>
          <w:p w14:paraId="0E9A187B" w14:textId="77777777" w:rsidR="003B0FDB" w:rsidRPr="00E14A6A" w:rsidRDefault="003B0FDB" w:rsidP="003B0FDB">
            <w:pPr>
              <w:pStyle w:val="Amainreturn"/>
              <w:ind w:left="0"/>
              <w:jc w:val="left"/>
              <w:rPr>
                <w:sz w:val="20"/>
              </w:rPr>
            </w:pPr>
            <w:r w:rsidRPr="00E14A6A">
              <w:rPr>
                <w:sz w:val="20"/>
              </w:rPr>
              <w:t>revoke, or not revoke, heritage direction</w:t>
            </w:r>
          </w:p>
        </w:tc>
        <w:tc>
          <w:tcPr>
            <w:tcW w:w="1701" w:type="dxa"/>
          </w:tcPr>
          <w:p w14:paraId="48A9DD28" w14:textId="77777777" w:rsidR="003B0FDB" w:rsidRPr="00E14A6A" w:rsidRDefault="003B0FDB" w:rsidP="003B0FDB">
            <w:pPr>
              <w:pStyle w:val="Amainreturn"/>
              <w:ind w:left="0"/>
              <w:jc w:val="left"/>
              <w:rPr>
                <w:sz w:val="20"/>
              </w:rPr>
            </w:pPr>
            <w:r w:rsidRPr="00E14A6A">
              <w:rPr>
                <w:sz w:val="20"/>
              </w:rPr>
              <w:t>council</w:t>
            </w:r>
          </w:p>
        </w:tc>
      </w:tr>
      <w:tr w:rsidR="00D525DF" w:rsidRPr="00E14A6A" w14:paraId="0435AC6F" w14:textId="77777777" w:rsidTr="003B0FDB">
        <w:trPr>
          <w:cantSplit/>
        </w:trPr>
        <w:tc>
          <w:tcPr>
            <w:tcW w:w="1134" w:type="dxa"/>
          </w:tcPr>
          <w:p w14:paraId="15D8A7B2" w14:textId="77777777" w:rsidR="00D525DF" w:rsidRPr="00F40999" w:rsidRDefault="00D525DF" w:rsidP="00D525DF">
            <w:pPr>
              <w:pStyle w:val="TableText10"/>
            </w:pPr>
            <w:r>
              <w:t>6</w:t>
            </w:r>
          </w:p>
        </w:tc>
        <w:tc>
          <w:tcPr>
            <w:tcW w:w="1276" w:type="dxa"/>
          </w:tcPr>
          <w:p w14:paraId="33A60E83" w14:textId="77777777" w:rsidR="00D525DF" w:rsidRPr="00F40999" w:rsidRDefault="00D525DF" w:rsidP="00D525DF">
            <w:pPr>
              <w:pStyle w:val="TableText10"/>
            </w:pPr>
            <w:r w:rsidRPr="00F40999">
              <w:t>67A</w:t>
            </w:r>
          </w:p>
        </w:tc>
        <w:tc>
          <w:tcPr>
            <w:tcW w:w="3686" w:type="dxa"/>
          </w:tcPr>
          <w:p w14:paraId="04878FEF" w14:textId="77777777" w:rsidR="00D525DF" w:rsidRPr="00F40999" w:rsidRDefault="00D525DF" w:rsidP="00D525DF">
            <w:pPr>
              <w:pStyle w:val="TableText10"/>
            </w:pPr>
            <w:r w:rsidRPr="00F40999">
              <w:t>give a repair damage direction</w:t>
            </w:r>
          </w:p>
        </w:tc>
        <w:tc>
          <w:tcPr>
            <w:tcW w:w="1701" w:type="dxa"/>
          </w:tcPr>
          <w:p w14:paraId="5FA97D38" w14:textId="77777777" w:rsidR="00D525DF" w:rsidRPr="00F40999" w:rsidRDefault="00D525DF" w:rsidP="00D525DF">
            <w:pPr>
              <w:pStyle w:val="TableText10"/>
            </w:pPr>
            <w:r w:rsidRPr="00F40999">
              <w:t>council</w:t>
            </w:r>
          </w:p>
        </w:tc>
      </w:tr>
      <w:tr w:rsidR="00D525DF" w:rsidRPr="00E14A6A" w14:paraId="06B68AF9" w14:textId="77777777" w:rsidTr="003B0FDB">
        <w:trPr>
          <w:cantSplit/>
        </w:trPr>
        <w:tc>
          <w:tcPr>
            <w:tcW w:w="1134" w:type="dxa"/>
          </w:tcPr>
          <w:p w14:paraId="1A24BEB2" w14:textId="77777777" w:rsidR="00D525DF" w:rsidRPr="00F40999" w:rsidRDefault="00D525DF" w:rsidP="00D525DF">
            <w:pPr>
              <w:pStyle w:val="TableText10"/>
            </w:pPr>
            <w:r>
              <w:t>7</w:t>
            </w:r>
          </w:p>
        </w:tc>
        <w:tc>
          <w:tcPr>
            <w:tcW w:w="1276" w:type="dxa"/>
          </w:tcPr>
          <w:p w14:paraId="0EB47820" w14:textId="77777777" w:rsidR="00D525DF" w:rsidRPr="00F40999" w:rsidRDefault="00D525DF" w:rsidP="00D525DF">
            <w:pPr>
              <w:pStyle w:val="TableText10"/>
            </w:pPr>
            <w:r w:rsidRPr="00F40999">
              <w:t>67B</w:t>
            </w:r>
          </w:p>
        </w:tc>
        <w:tc>
          <w:tcPr>
            <w:tcW w:w="3686" w:type="dxa"/>
          </w:tcPr>
          <w:p w14:paraId="3C7125B6" w14:textId="77777777" w:rsidR="00D525DF" w:rsidRPr="00F40999" w:rsidRDefault="00D525DF" w:rsidP="00D525DF">
            <w:pPr>
              <w:pStyle w:val="TableText10"/>
            </w:pPr>
            <w:r w:rsidRPr="00F40999">
              <w:t xml:space="preserve">refuse to give extension of time to comply with repair damage direction </w:t>
            </w:r>
          </w:p>
        </w:tc>
        <w:tc>
          <w:tcPr>
            <w:tcW w:w="1701" w:type="dxa"/>
          </w:tcPr>
          <w:p w14:paraId="5BC098E6" w14:textId="77777777" w:rsidR="00D525DF" w:rsidRPr="00F40999" w:rsidRDefault="00D525DF" w:rsidP="00D525DF">
            <w:pPr>
              <w:pStyle w:val="TableText10"/>
            </w:pPr>
            <w:r w:rsidRPr="00F40999">
              <w:t>council</w:t>
            </w:r>
          </w:p>
        </w:tc>
      </w:tr>
      <w:tr w:rsidR="003B0FDB" w:rsidRPr="00E14A6A" w14:paraId="1948D08C" w14:textId="77777777" w:rsidTr="003B0FDB">
        <w:trPr>
          <w:cantSplit/>
        </w:trPr>
        <w:tc>
          <w:tcPr>
            <w:tcW w:w="1134" w:type="dxa"/>
          </w:tcPr>
          <w:p w14:paraId="23FE16A6" w14:textId="77777777" w:rsidR="003B0FDB" w:rsidRPr="00E14A6A" w:rsidRDefault="00D525DF" w:rsidP="003B0FDB">
            <w:pPr>
              <w:pStyle w:val="Amainreturn"/>
              <w:ind w:left="0"/>
              <w:rPr>
                <w:sz w:val="20"/>
              </w:rPr>
            </w:pPr>
            <w:r>
              <w:rPr>
                <w:sz w:val="20"/>
              </w:rPr>
              <w:t>8</w:t>
            </w:r>
          </w:p>
        </w:tc>
        <w:tc>
          <w:tcPr>
            <w:tcW w:w="1276" w:type="dxa"/>
          </w:tcPr>
          <w:p w14:paraId="65B7ADE0" w14:textId="77777777" w:rsidR="003B0FDB" w:rsidRPr="00E14A6A" w:rsidRDefault="003B0FDB" w:rsidP="003B0FDB">
            <w:pPr>
              <w:pStyle w:val="Amainreturn"/>
              <w:ind w:left="0"/>
              <w:jc w:val="left"/>
              <w:rPr>
                <w:sz w:val="20"/>
              </w:rPr>
            </w:pPr>
            <w:r w:rsidRPr="00E14A6A">
              <w:rPr>
                <w:sz w:val="20"/>
              </w:rPr>
              <w:t>95</w:t>
            </w:r>
          </w:p>
        </w:tc>
        <w:tc>
          <w:tcPr>
            <w:tcW w:w="3686" w:type="dxa"/>
          </w:tcPr>
          <w:p w14:paraId="529666D5" w14:textId="77777777" w:rsidR="003B0FDB" w:rsidRPr="00E14A6A" w:rsidRDefault="003B0FDB" w:rsidP="003B0FDB">
            <w:pPr>
              <w:pStyle w:val="Amainreturn"/>
              <w:ind w:left="0"/>
              <w:jc w:val="left"/>
              <w:rPr>
                <w:sz w:val="20"/>
              </w:rPr>
            </w:pPr>
            <w:r w:rsidRPr="00E14A6A">
              <w:rPr>
                <w:sz w:val="20"/>
              </w:rPr>
              <w:t>give information discovery order</w:t>
            </w:r>
          </w:p>
        </w:tc>
        <w:tc>
          <w:tcPr>
            <w:tcW w:w="1701" w:type="dxa"/>
          </w:tcPr>
          <w:p w14:paraId="6EF3C7E7" w14:textId="77777777" w:rsidR="003B0FDB" w:rsidRPr="00E14A6A" w:rsidRDefault="003B0FDB" w:rsidP="003B0FDB">
            <w:pPr>
              <w:pStyle w:val="Amainreturn"/>
              <w:ind w:left="0"/>
              <w:jc w:val="left"/>
              <w:rPr>
                <w:sz w:val="20"/>
              </w:rPr>
            </w:pPr>
            <w:r w:rsidRPr="00E14A6A">
              <w:rPr>
                <w:sz w:val="20"/>
              </w:rPr>
              <w:t>council</w:t>
            </w:r>
          </w:p>
        </w:tc>
      </w:tr>
    </w:tbl>
    <w:p w14:paraId="1975466E" w14:textId="77777777" w:rsidR="009A52E5" w:rsidRDefault="009A52E5" w:rsidP="003B0FDB"/>
    <w:p w14:paraId="431BACF2" w14:textId="77777777" w:rsidR="003B0FDB" w:rsidRDefault="003B0FDB">
      <w:pPr>
        <w:pStyle w:val="03Schedule"/>
        <w:sectPr w:rsidR="003B0FDB">
          <w:headerReference w:type="even" r:id="rId162"/>
          <w:headerReference w:type="default" r:id="rId163"/>
          <w:footerReference w:type="even" r:id="rId164"/>
          <w:footerReference w:type="default" r:id="rId165"/>
          <w:type w:val="continuous"/>
          <w:pgSz w:w="11907" w:h="16839" w:code="9"/>
          <w:pgMar w:top="3880" w:right="1900" w:bottom="3100" w:left="2300" w:header="2280" w:footer="1760" w:gutter="0"/>
          <w:cols w:space="720"/>
        </w:sectPr>
      </w:pPr>
    </w:p>
    <w:p w14:paraId="17C6A897" w14:textId="77777777" w:rsidR="0048681F" w:rsidRPr="0048681F" w:rsidRDefault="0048681F" w:rsidP="0048681F">
      <w:pPr>
        <w:pStyle w:val="PageBreak"/>
      </w:pPr>
      <w:r w:rsidRPr="0048681F">
        <w:br w:type="page"/>
      </w:r>
    </w:p>
    <w:p w14:paraId="3B3E792E" w14:textId="77777777" w:rsidR="00283E38" w:rsidRDefault="00283E38">
      <w:pPr>
        <w:pStyle w:val="Dict-Heading"/>
      </w:pPr>
      <w:bookmarkStart w:id="194" w:name="_Toc170989571"/>
      <w:r>
        <w:lastRenderedPageBreak/>
        <w:t>Dictionary</w:t>
      </w:r>
      <w:bookmarkEnd w:id="194"/>
    </w:p>
    <w:p w14:paraId="66BBA8C2" w14:textId="77777777" w:rsidR="00283E38" w:rsidRDefault="00283E38">
      <w:pPr>
        <w:pStyle w:val="ref"/>
        <w:keepNext/>
        <w:rPr>
          <w:color w:val="000000"/>
        </w:rPr>
      </w:pPr>
      <w:r>
        <w:rPr>
          <w:color w:val="000000"/>
        </w:rPr>
        <w:t>(see s 4)</w:t>
      </w:r>
    </w:p>
    <w:p w14:paraId="48460C84" w14:textId="79665F46" w:rsidR="00283E38" w:rsidRDefault="00283E38" w:rsidP="001446E1">
      <w:pPr>
        <w:pStyle w:val="aNote"/>
      </w:pPr>
      <w:r w:rsidRPr="00CF41FA">
        <w:rPr>
          <w:rStyle w:val="charItals"/>
        </w:rPr>
        <w:t>Note 1</w:t>
      </w:r>
      <w:r w:rsidRPr="00CF41FA">
        <w:rPr>
          <w:rStyle w:val="charItals"/>
        </w:rPr>
        <w:tab/>
      </w:r>
      <w:r>
        <w:t xml:space="preserve">The </w:t>
      </w:r>
      <w:hyperlink r:id="rId166" w:tooltip="A2001-14" w:history="1">
        <w:r w:rsidR="00CF41FA" w:rsidRPr="00CF41FA">
          <w:rPr>
            <w:rStyle w:val="charCitHyperlinkAbbrev"/>
          </w:rPr>
          <w:t>Legislation Act</w:t>
        </w:r>
      </w:hyperlink>
      <w:r>
        <w:t xml:space="preserve"> contains definitions and other provisions relevant to this Act.</w:t>
      </w:r>
    </w:p>
    <w:p w14:paraId="425B0F53" w14:textId="3520FFA3" w:rsidR="00283E38" w:rsidRDefault="00283E38" w:rsidP="001446E1">
      <w:pPr>
        <w:pStyle w:val="aNote"/>
      </w:pPr>
      <w:r w:rsidRPr="00CF41FA">
        <w:rPr>
          <w:rStyle w:val="charItals"/>
        </w:rPr>
        <w:t>Note 2</w:t>
      </w:r>
      <w:r w:rsidRPr="00CF41FA">
        <w:rPr>
          <w:rStyle w:val="charItals"/>
        </w:rPr>
        <w:tab/>
      </w:r>
      <w:r>
        <w:t xml:space="preserve">For example, the </w:t>
      </w:r>
      <w:hyperlink r:id="rId167" w:tooltip="A2001-14" w:history="1">
        <w:r w:rsidR="00CF41FA" w:rsidRPr="00CF41FA">
          <w:rPr>
            <w:rStyle w:val="charCitHyperlinkAbbrev"/>
          </w:rPr>
          <w:t>Legislation Act</w:t>
        </w:r>
      </w:hyperlink>
      <w:r>
        <w:t>, dict, pt 1 defines the following terms:</w:t>
      </w:r>
    </w:p>
    <w:p w14:paraId="3A67C828" w14:textId="77777777" w:rsidR="005A62D8" w:rsidRDefault="005A62D8" w:rsidP="005A62D8">
      <w:pPr>
        <w:pStyle w:val="aNoteBulletss"/>
        <w:tabs>
          <w:tab w:val="left" w:pos="2300"/>
        </w:tabs>
      </w:pPr>
      <w:r>
        <w:rPr>
          <w:rFonts w:ascii="Symbol" w:hAnsi="Symbol" w:cs="Symbol"/>
        </w:rPr>
        <w:t></w:t>
      </w:r>
      <w:r>
        <w:rPr>
          <w:rFonts w:ascii="Symbol" w:hAnsi="Symbol" w:cs="Symbol"/>
        </w:rPr>
        <w:tab/>
      </w:r>
      <w:r>
        <w:t>ACAT</w:t>
      </w:r>
    </w:p>
    <w:p w14:paraId="6A0661FF" w14:textId="77777777" w:rsidR="0034329E" w:rsidRPr="006F27A9" w:rsidRDefault="0034329E" w:rsidP="0034329E">
      <w:pPr>
        <w:pStyle w:val="aNoteBulletss"/>
        <w:tabs>
          <w:tab w:val="left" w:pos="2300"/>
        </w:tabs>
      </w:pPr>
      <w:r w:rsidRPr="006F27A9">
        <w:rPr>
          <w:rFonts w:ascii="Symbol" w:hAnsi="Symbol"/>
        </w:rPr>
        <w:t></w:t>
      </w:r>
      <w:r w:rsidRPr="006F27A9">
        <w:rPr>
          <w:rFonts w:ascii="Symbol" w:hAnsi="Symbol"/>
        </w:rPr>
        <w:tab/>
      </w:r>
      <w:r w:rsidRPr="006F27A9">
        <w:t>chief planner</w:t>
      </w:r>
    </w:p>
    <w:p w14:paraId="6E4D1803" w14:textId="77777777" w:rsidR="003B0FDB" w:rsidRPr="00E14A6A" w:rsidRDefault="003B0FDB" w:rsidP="003B0FDB">
      <w:pPr>
        <w:pStyle w:val="aNoteBulletss"/>
        <w:tabs>
          <w:tab w:val="left" w:pos="2300"/>
        </w:tabs>
      </w:pPr>
      <w:r w:rsidRPr="00E14A6A">
        <w:rPr>
          <w:rFonts w:ascii="Symbol" w:hAnsi="Symbol"/>
        </w:rPr>
        <w:t></w:t>
      </w:r>
      <w:r w:rsidRPr="00E14A6A">
        <w:rPr>
          <w:rFonts w:ascii="Symbol" w:hAnsi="Symbol"/>
        </w:rPr>
        <w:tab/>
      </w:r>
      <w:r w:rsidRPr="00E14A6A">
        <w:t>commissioner for revenue</w:t>
      </w:r>
    </w:p>
    <w:p w14:paraId="1E9F0AC7" w14:textId="77777777" w:rsidR="00283E38" w:rsidRDefault="00283E38">
      <w:pPr>
        <w:pStyle w:val="aNoteBulletss"/>
        <w:tabs>
          <w:tab w:val="left" w:pos="2300"/>
        </w:tabs>
      </w:pPr>
      <w:r>
        <w:rPr>
          <w:rFonts w:ascii="Symbol" w:hAnsi="Symbol"/>
        </w:rPr>
        <w:t></w:t>
      </w:r>
      <w:r>
        <w:rPr>
          <w:rFonts w:ascii="Symbol" w:hAnsi="Symbol"/>
        </w:rPr>
        <w:tab/>
      </w:r>
      <w:r>
        <w:t>conservator of flora and fauna</w:t>
      </w:r>
    </w:p>
    <w:p w14:paraId="566D261F" w14:textId="77777777" w:rsidR="007C4F51" w:rsidRPr="00D57A5C" w:rsidRDefault="007C4F51" w:rsidP="007C4F51">
      <w:pPr>
        <w:pStyle w:val="aNoteBulletss"/>
        <w:numPr>
          <w:ilvl w:val="0"/>
          <w:numId w:val="4"/>
        </w:numPr>
        <w:rPr>
          <w:lang w:eastAsia="en-AU"/>
        </w:rPr>
      </w:pPr>
      <w:r>
        <w:t>director</w:t>
      </w:r>
      <w:r>
        <w:noBreakHyphen/>
        <w:t>general</w:t>
      </w:r>
      <w:r w:rsidRPr="00D57A5C">
        <w:t xml:space="preserve"> (see s 163)</w:t>
      </w:r>
    </w:p>
    <w:p w14:paraId="345C4516" w14:textId="77777777" w:rsidR="00283E38" w:rsidRDefault="00283E38">
      <w:pPr>
        <w:pStyle w:val="aNoteBulletss"/>
        <w:tabs>
          <w:tab w:val="left" w:pos="2300"/>
        </w:tabs>
      </w:pPr>
      <w:r>
        <w:rPr>
          <w:rFonts w:ascii="Symbol" w:hAnsi="Symbol"/>
        </w:rPr>
        <w:t></w:t>
      </w:r>
      <w:r>
        <w:rPr>
          <w:rFonts w:ascii="Symbol" w:hAnsi="Symbol"/>
        </w:rPr>
        <w:tab/>
      </w:r>
      <w:r>
        <w:t>entity</w:t>
      </w:r>
    </w:p>
    <w:p w14:paraId="52D31DF4" w14:textId="77777777" w:rsidR="00283E38" w:rsidRDefault="00283E38">
      <w:pPr>
        <w:pStyle w:val="aNoteBulletss"/>
        <w:tabs>
          <w:tab w:val="left" w:pos="2300"/>
        </w:tabs>
      </w:pPr>
      <w:r>
        <w:rPr>
          <w:rFonts w:ascii="Symbol" w:hAnsi="Symbol"/>
        </w:rPr>
        <w:t></w:t>
      </w:r>
      <w:r>
        <w:rPr>
          <w:rFonts w:ascii="Symbol" w:hAnsi="Symbol"/>
        </w:rPr>
        <w:tab/>
      </w:r>
      <w:r>
        <w:t>exercise</w:t>
      </w:r>
    </w:p>
    <w:p w14:paraId="083105FE" w14:textId="77777777" w:rsidR="00283E38" w:rsidRDefault="00283E38">
      <w:pPr>
        <w:pStyle w:val="aNoteBulletss"/>
        <w:tabs>
          <w:tab w:val="left" w:pos="2300"/>
        </w:tabs>
      </w:pPr>
      <w:r>
        <w:rPr>
          <w:rFonts w:ascii="Symbol" w:hAnsi="Symbol"/>
        </w:rPr>
        <w:t></w:t>
      </w:r>
      <w:r>
        <w:rPr>
          <w:rFonts w:ascii="Symbol" w:hAnsi="Symbol"/>
        </w:rPr>
        <w:tab/>
      </w:r>
      <w:r>
        <w:t>function</w:t>
      </w:r>
    </w:p>
    <w:p w14:paraId="5BBF8769" w14:textId="77777777" w:rsidR="00662494" w:rsidRDefault="00662494" w:rsidP="00662494">
      <w:pPr>
        <w:pStyle w:val="aNoteBulletss"/>
        <w:tabs>
          <w:tab w:val="left" w:pos="2300"/>
        </w:tabs>
      </w:pPr>
      <w:r>
        <w:rPr>
          <w:rFonts w:ascii="Symbol" w:hAnsi="Symbol"/>
        </w:rPr>
        <w:t></w:t>
      </w:r>
      <w:r>
        <w:rPr>
          <w:rFonts w:ascii="Symbol" w:hAnsi="Symbol"/>
        </w:rPr>
        <w:tab/>
      </w:r>
      <w:r>
        <w:t>home address</w:t>
      </w:r>
    </w:p>
    <w:p w14:paraId="5DBAB271" w14:textId="77777777" w:rsidR="003B0FDB" w:rsidRPr="00E14A6A" w:rsidRDefault="003B0FDB" w:rsidP="003B0FDB">
      <w:pPr>
        <w:pStyle w:val="aNoteBulletss"/>
        <w:tabs>
          <w:tab w:val="left" w:pos="2300"/>
        </w:tabs>
      </w:pPr>
      <w:r w:rsidRPr="00E14A6A">
        <w:rPr>
          <w:rFonts w:ascii="Symbol" w:hAnsi="Symbol"/>
        </w:rPr>
        <w:t></w:t>
      </w:r>
      <w:r w:rsidRPr="00E14A6A">
        <w:rPr>
          <w:rFonts w:ascii="Symbol" w:hAnsi="Symbol"/>
        </w:rPr>
        <w:tab/>
      </w:r>
      <w:r w:rsidRPr="00E14A6A">
        <w:t>interest</w:t>
      </w:r>
    </w:p>
    <w:p w14:paraId="5E5C7716" w14:textId="77777777" w:rsidR="00283E38" w:rsidRDefault="00283E38">
      <w:pPr>
        <w:pStyle w:val="aNoteBulletss"/>
        <w:tabs>
          <w:tab w:val="left" w:pos="2300"/>
        </w:tabs>
      </w:pPr>
      <w:r>
        <w:rPr>
          <w:rFonts w:ascii="Symbol" w:hAnsi="Symbol"/>
        </w:rPr>
        <w:t></w:t>
      </w:r>
      <w:r>
        <w:rPr>
          <w:rFonts w:ascii="Symbol" w:hAnsi="Symbol"/>
        </w:rPr>
        <w:tab/>
      </w:r>
      <w:r>
        <w:t>Minister</w:t>
      </w:r>
      <w:r w:rsidR="00B9742F">
        <w:t xml:space="preserve"> (see s 162)</w:t>
      </w:r>
    </w:p>
    <w:p w14:paraId="1C515F43" w14:textId="77777777" w:rsidR="00283E38" w:rsidRDefault="00283E38">
      <w:pPr>
        <w:pStyle w:val="aNoteBulletss"/>
        <w:tabs>
          <w:tab w:val="left" w:pos="2300"/>
        </w:tabs>
      </w:pPr>
      <w:r>
        <w:rPr>
          <w:rFonts w:ascii="Symbol" w:hAnsi="Symbol"/>
        </w:rPr>
        <w:t></w:t>
      </w:r>
      <w:r>
        <w:rPr>
          <w:rFonts w:ascii="Symbol" w:hAnsi="Symbol"/>
        </w:rPr>
        <w:tab/>
      </w:r>
      <w:r>
        <w:t>national capital authority</w:t>
      </w:r>
    </w:p>
    <w:p w14:paraId="78C03FC3" w14:textId="77777777" w:rsidR="003B0FDB" w:rsidRPr="00E14A6A" w:rsidRDefault="003B0FDB" w:rsidP="003B0FDB">
      <w:pPr>
        <w:pStyle w:val="aNoteBulletss"/>
        <w:tabs>
          <w:tab w:val="left" w:pos="2300"/>
        </w:tabs>
      </w:pPr>
      <w:r w:rsidRPr="00E14A6A">
        <w:rPr>
          <w:rFonts w:ascii="Symbol" w:hAnsi="Symbol"/>
        </w:rPr>
        <w:t></w:t>
      </w:r>
      <w:r w:rsidRPr="00E14A6A">
        <w:rPr>
          <w:rFonts w:ascii="Symbol" w:hAnsi="Symbol"/>
        </w:rPr>
        <w:tab/>
      </w:r>
      <w:r w:rsidRPr="00E14A6A">
        <w:t>notification</w:t>
      </w:r>
    </w:p>
    <w:p w14:paraId="7DB6F380" w14:textId="77777777" w:rsidR="005A62D8" w:rsidRDefault="005A62D8" w:rsidP="005A62D8">
      <w:pPr>
        <w:pStyle w:val="aNoteBulletss"/>
        <w:tabs>
          <w:tab w:val="left" w:pos="2300"/>
        </w:tabs>
      </w:pPr>
      <w:r>
        <w:rPr>
          <w:rFonts w:ascii="Symbol" w:hAnsi="Symbol" w:cs="Symbol"/>
        </w:rPr>
        <w:t></w:t>
      </w:r>
      <w:r>
        <w:rPr>
          <w:rFonts w:ascii="Symbol" w:hAnsi="Symbol" w:cs="Symbol"/>
        </w:rPr>
        <w:tab/>
      </w:r>
      <w:r>
        <w:t>reviewable decision notice</w:t>
      </w:r>
    </w:p>
    <w:p w14:paraId="6EA864D8" w14:textId="77777777" w:rsidR="00A02E28" w:rsidRDefault="00A02E28" w:rsidP="00A02E28">
      <w:pPr>
        <w:pStyle w:val="aNoteBulletss"/>
        <w:tabs>
          <w:tab w:val="left" w:pos="2300"/>
        </w:tabs>
      </w:pPr>
      <w:r w:rsidRPr="00E14A6A">
        <w:rPr>
          <w:rFonts w:ascii="Symbol" w:hAnsi="Symbol"/>
        </w:rPr>
        <w:t></w:t>
      </w:r>
      <w:r w:rsidRPr="00E14A6A">
        <w:rPr>
          <w:rFonts w:ascii="Symbol" w:hAnsi="Symbol"/>
        </w:rPr>
        <w:tab/>
      </w:r>
      <w:r w:rsidRPr="00E14A6A">
        <w:t>territory land</w:t>
      </w:r>
    </w:p>
    <w:p w14:paraId="25DA4A6E" w14:textId="19EB093B" w:rsidR="0034329E" w:rsidRPr="006F27A9" w:rsidRDefault="0034329E" w:rsidP="0034329E">
      <w:pPr>
        <w:pStyle w:val="aNoteBulletss"/>
        <w:tabs>
          <w:tab w:val="left" w:pos="2300"/>
        </w:tabs>
      </w:pPr>
      <w:r w:rsidRPr="006F27A9">
        <w:rPr>
          <w:rFonts w:ascii="Symbol" w:hAnsi="Symbol"/>
        </w:rPr>
        <w:t></w:t>
      </w:r>
      <w:r w:rsidRPr="006F27A9">
        <w:rPr>
          <w:rFonts w:ascii="Symbol" w:hAnsi="Symbol"/>
        </w:rPr>
        <w:tab/>
      </w:r>
      <w:r w:rsidRPr="0034329E">
        <w:rPr>
          <w:rStyle w:val="charCitHyperlinkAbbrev"/>
          <w:color w:val="auto"/>
        </w:rPr>
        <w:t>territory plan</w:t>
      </w:r>
      <w:r w:rsidRPr="0034329E">
        <w:t xml:space="preserve">ning </w:t>
      </w:r>
      <w:r w:rsidRPr="006F27A9">
        <w:t>authority</w:t>
      </w:r>
    </w:p>
    <w:p w14:paraId="4D31A03D" w14:textId="77777777" w:rsidR="00283E38" w:rsidRDefault="00283E38">
      <w:pPr>
        <w:pStyle w:val="aNoteBulletss"/>
        <w:tabs>
          <w:tab w:val="left" w:pos="2300"/>
        </w:tabs>
      </w:pPr>
      <w:r>
        <w:rPr>
          <w:rFonts w:ascii="Symbol" w:hAnsi="Symbol"/>
        </w:rPr>
        <w:t></w:t>
      </w:r>
      <w:r>
        <w:rPr>
          <w:rFonts w:ascii="Symbol" w:hAnsi="Symbol"/>
        </w:rPr>
        <w:tab/>
      </w:r>
      <w:r>
        <w:t>working day.</w:t>
      </w:r>
    </w:p>
    <w:p w14:paraId="50A8F829" w14:textId="53B6939C" w:rsidR="000C5061" w:rsidRPr="000C5061" w:rsidRDefault="000C5061" w:rsidP="000C5061">
      <w:pPr>
        <w:pStyle w:val="aDef"/>
        <w:rPr>
          <w:rStyle w:val="charBoldItals"/>
          <w:b w:val="0"/>
          <w:i w:val="0"/>
        </w:rPr>
      </w:pPr>
      <w:r w:rsidRPr="00DD0DB3">
        <w:rPr>
          <w:rStyle w:val="charBoldItals"/>
        </w:rPr>
        <w:t>Aboriginal cultural tree</w:t>
      </w:r>
      <w:r>
        <w:rPr>
          <w:color w:val="000000"/>
          <w:shd w:val="clear" w:color="auto" w:fill="FFFFFF"/>
        </w:rPr>
        <w:t>, for part 10A (Tree damaging activity etc)</w:t>
      </w:r>
      <w:r>
        <w:rPr>
          <w:bCs/>
          <w:iCs/>
        </w:rPr>
        <w:t xml:space="preserve">—see the </w:t>
      </w:r>
      <w:hyperlink r:id="rId168" w:tooltip="A2023-14" w:history="1">
        <w:r w:rsidRPr="00DD0DB3">
          <w:rPr>
            <w:rStyle w:val="charCitHyperlinkItal"/>
          </w:rPr>
          <w:t>Urban Forest Act 2023</w:t>
        </w:r>
      </w:hyperlink>
      <w:r>
        <w:rPr>
          <w:bCs/>
          <w:iCs/>
        </w:rPr>
        <w:t>, dictionary.</w:t>
      </w:r>
    </w:p>
    <w:p w14:paraId="556FF0B0" w14:textId="1FE56FCE" w:rsidR="00283E38" w:rsidRDefault="00283E38">
      <w:pPr>
        <w:pStyle w:val="aDef"/>
        <w:rPr>
          <w:color w:val="000000"/>
        </w:rPr>
      </w:pPr>
      <w:r>
        <w:rPr>
          <w:rStyle w:val="charBoldItals"/>
        </w:rPr>
        <w:t>Aboriginal object</w:t>
      </w:r>
      <w:r>
        <w:rPr>
          <w:color w:val="000000"/>
        </w:rPr>
        <w:t>—see section</w:t>
      </w:r>
      <w:r w:rsidR="005D0BA7">
        <w:rPr>
          <w:color w:val="000000"/>
        </w:rPr>
        <w:t xml:space="preserve"> </w:t>
      </w:r>
      <w:r>
        <w:rPr>
          <w:color w:val="000000"/>
        </w:rPr>
        <w:t>9.</w:t>
      </w:r>
    </w:p>
    <w:p w14:paraId="427170F8" w14:textId="307F21EF" w:rsidR="00283E38" w:rsidRDefault="00283E38">
      <w:pPr>
        <w:pStyle w:val="aDef"/>
        <w:rPr>
          <w:color w:val="000000"/>
        </w:rPr>
      </w:pPr>
      <w:r>
        <w:rPr>
          <w:rStyle w:val="charBoldItals"/>
        </w:rPr>
        <w:t>Aboriginal place</w:t>
      </w:r>
      <w:r>
        <w:rPr>
          <w:color w:val="000000"/>
        </w:rPr>
        <w:t>—see section</w:t>
      </w:r>
      <w:r w:rsidR="005D0BA7">
        <w:rPr>
          <w:color w:val="000000"/>
        </w:rPr>
        <w:t xml:space="preserve"> </w:t>
      </w:r>
      <w:r>
        <w:rPr>
          <w:color w:val="000000"/>
        </w:rPr>
        <w:t>9.</w:t>
      </w:r>
    </w:p>
    <w:p w14:paraId="1507BC8D" w14:textId="77777777" w:rsidR="00283E38" w:rsidRDefault="00283E38">
      <w:pPr>
        <w:pStyle w:val="aDef"/>
        <w:rPr>
          <w:color w:val="000000"/>
        </w:rPr>
      </w:pPr>
      <w:r>
        <w:rPr>
          <w:rStyle w:val="charBoldItals"/>
        </w:rPr>
        <w:t>Aboriginal tradition</w:t>
      </w:r>
      <w:r>
        <w:rPr>
          <w:color w:val="000000"/>
        </w:rPr>
        <w:t xml:space="preserve"> means Aboriginal tradition, observance, custom or belief, including Aboriginal tradition, observance, custom or belief that has evolved or developed since European colonisation of </w:t>
      </w:r>
      <w:smartTag w:uri="urn:schemas-microsoft-com:office:smarttags" w:element="place">
        <w:smartTag w:uri="urn:schemas-microsoft-com:office:smarttags" w:element="country-region">
          <w:r>
            <w:rPr>
              <w:color w:val="000000"/>
            </w:rPr>
            <w:t>Australia</w:t>
          </w:r>
        </w:smartTag>
      </w:smartTag>
      <w:r>
        <w:rPr>
          <w:color w:val="000000"/>
        </w:rPr>
        <w:t>.</w:t>
      </w:r>
    </w:p>
    <w:p w14:paraId="64D93A9F" w14:textId="77777777" w:rsidR="005A62D8" w:rsidRPr="00CF41FA" w:rsidRDefault="005A62D8" w:rsidP="005A62D8">
      <w:pPr>
        <w:pStyle w:val="aDef"/>
      </w:pPr>
      <w:r w:rsidRPr="00CF41FA">
        <w:rPr>
          <w:rStyle w:val="charBoldItals"/>
        </w:rPr>
        <w:lastRenderedPageBreak/>
        <w:t>appeal</w:t>
      </w:r>
      <w:r>
        <w:t xml:space="preserve">, </w:t>
      </w:r>
      <w:r w:rsidRPr="00CF41FA">
        <w:t>in relation to a reviewable decision, means an application to the ACAT to review the decision.</w:t>
      </w:r>
    </w:p>
    <w:p w14:paraId="7CAAD7F3" w14:textId="77777777" w:rsidR="00A02E28" w:rsidRPr="00E14A6A" w:rsidRDefault="00A02E28" w:rsidP="00A02E28">
      <w:pPr>
        <w:pStyle w:val="aDef"/>
        <w:numPr>
          <w:ilvl w:val="5"/>
          <w:numId w:val="0"/>
        </w:numPr>
        <w:ind w:left="1100"/>
        <w:rPr>
          <w:szCs w:val="24"/>
          <w:lang w:eastAsia="en-AU"/>
        </w:rPr>
      </w:pPr>
      <w:r w:rsidRPr="00E14A6A">
        <w:rPr>
          <w:rStyle w:val="charBoldItals"/>
        </w:rPr>
        <w:t xml:space="preserve">appeal period </w:t>
      </w:r>
      <w:r w:rsidRPr="00E14A6A">
        <w:rPr>
          <w:lang w:eastAsia="en-AU"/>
        </w:rPr>
        <w:t xml:space="preserve">means the period within which an appeal may be </w:t>
      </w:r>
      <w:r w:rsidRPr="00E14A6A">
        <w:rPr>
          <w:szCs w:val="24"/>
          <w:lang w:eastAsia="en-AU"/>
        </w:rPr>
        <w:t>made.</w:t>
      </w:r>
    </w:p>
    <w:p w14:paraId="412B7E96" w14:textId="77777777" w:rsidR="00283E38" w:rsidRPr="00CF41FA" w:rsidRDefault="00283E38">
      <w:pPr>
        <w:pStyle w:val="aDef"/>
      </w:pPr>
      <w:r>
        <w:rPr>
          <w:rStyle w:val="charBoldItals"/>
          <w:color w:val="000000"/>
        </w:rPr>
        <w:t>at</w:t>
      </w:r>
      <w:r w:rsidRPr="00CF41FA">
        <w:t xml:space="preserve"> premises includes on the premises. </w:t>
      </w:r>
    </w:p>
    <w:p w14:paraId="3CA41D54" w14:textId="422CE2B7" w:rsidR="00283E38" w:rsidRDefault="00283E38">
      <w:pPr>
        <w:pStyle w:val="aDef"/>
        <w:rPr>
          <w:color w:val="000000"/>
        </w:rPr>
      </w:pPr>
      <w:r>
        <w:rPr>
          <w:rStyle w:val="charBoldItals"/>
        </w:rPr>
        <w:t>authorised person</w:t>
      </w:r>
      <w:r>
        <w:rPr>
          <w:color w:val="000000"/>
        </w:rPr>
        <w:t xml:space="preserve"> means a person appointed as an authorised person under section</w:t>
      </w:r>
      <w:r w:rsidR="005D0BA7">
        <w:rPr>
          <w:color w:val="000000"/>
        </w:rPr>
        <w:t xml:space="preserve"> </w:t>
      </w:r>
      <w:r>
        <w:rPr>
          <w:color w:val="000000"/>
        </w:rPr>
        <w:t>78.</w:t>
      </w:r>
    </w:p>
    <w:p w14:paraId="7F05FB60" w14:textId="2A528EA9" w:rsidR="00283E38" w:rsidRPr="00CF41FA" w:rsidRDefault="00283E38">
      <w:pPr>
        <w:pStyle w:val="aDef"/>
      </w:pPr>
      <w:r>
        <w:rPr>
          <w:rStyle w:val="charBoldItals"/>
          <w:color w:val="000000"/>
        </w:rPr>
        <w:t>cancellation</w:t>
      </w:r>
      <w:r>
        <w:t>, for part 7 (Cancellation of registration)—see section</w:t>
      </w:r>
      <w:r w:rsidR="005D0BA7">
        <w:t xml:space="preserve"> </w:t>
      </w:r>
      <w:r>
        <w:t>50.</w:t>
      </w:r>
    </w:p>
    <w:p w14:paraId="2389863E" w14:textId="77777777" w:rsidR="00A02E28" w:rsidRPr="00E14A6A" w:rsidRDefault="00A02E28" w:rsidP="00A02E28">
      <w:pPr>
        <w:pStyle w:val="aDef"/>
        <w:numPr>
          <w:ilvl w:val="5"/>
          <w:numId w:val="0"/>
        </w:numPr>
        <w:ind w:left="1100"/>
        <w:rPr>
          <w:szCs w:val="24"/>
          <w:lang w:eastAsia="en-AU"/>
        </w:rPr>
      </w:pPr>
      <w:r w:rsidRPr="00E14A6A">
        <w:rPr>
          <w:rStyle w:val="charBoldItals"/>
        </w:rPr>
        <w:t>cancellation proposal</w:t>
      </w:r>
      <w:r w:rsidRPr="00E14A6A">
        <w:rPr>
          <w:szCs w:val="24"/>
          <w:lang w:eastAsia="en-AU"/>
        </w:rPr>
        <w:t>—see section 43.</w:t>
      </w:r>
    </w:p>
    <w:p w14:paraId="6DEFAF72" w14:textId="21DFF434" w:rsidR="00283E38" w:rsidRPr="00CF41FA" w:rsidRDefault="00283E38">
      <w:pPr>
        <w:pStyle w:val="aDef"/>
      </w:pPr>
      <w:r>
        <w:rPr>
          <w:rStyle w:val="charBoldItals"/>
          <w:color w:val="000000"/>
        </w:rPr>
        <w:t>connected</w:t>
      </w:r>
      <w:r w:rsidRPr="00CF41FA">
        <w:t>, for part 14 (Enforcement)—see section</w:t>
      </w:r>
      <w:r w:rsidR="005D0BA7">
        <w:t xml:space="preserve"> </w:t>
      </w:r>
      <w:r w:rsidRPr="00CF41FA">
        <w:t>77.</w:t>
      </w:r>
    </w:p>
    <w:p w14:paraId="1F2A87BA" w14:textId="77777777" w:rsidR="00283E38" w:rsidRPr="00CF41FA" w:rsidRDefault="00283E38">
      <w:pPr>
        <w:pStyle w:val="aDef"/>
      </w:pPr>
      <w:r>
        <w:rPr>
          <w:rStyle w:val="charBoldItals"/>
          <w:color w:val="000000"/>
        </w:rPr>
        <w:t>conservation</w:t>
      </w:r>
      <w:r w:rsidRPr="00CF41FA">
        <w:t xml:space="preserve"> includes preservation, protection, maintenance, restoration and reconstruction.</w:t>
      </w:r>
    </w:p>
    <w:p w14:paraId="3DA59FD8" w14:textId="77777777" w:rsidR="008130B5" w:rsidRPr="00133826" w:rsidRDefault="008130B5" w:rsidP="008130B5">
      <w:pPr>
        <w:pStyle w:val="aDef"/>
        <w:rPr>
          <w:lang w:eastAsia="en-AU"/>
        </w:rPr>
      </w:pPr>
      <w:r w:rsidRPr="00133826">
        <w:rPr>
          <w:rStyle w:val="charBoldItals"/>
        </w:rPr>
        <w:t>conservation management plan</w:t>
      </w:r>
      <w:r w:rsidRPr="00133826">
        <w:t xml:space="preserve"> </w:t>
      </w:r>
      <w:r w:rsidRPr="00133826">
        <w:rPr>
          <w:szCs w:val="24"/>
          <w:lang w:eastAsia="en-AU"/>
        </w:rPr>
        <w:t>means a plan that—</w:t>
      </w:r>
    </w:p>
    <w:p w14:paraId="15F200EE" w14:textId="77777777" w:rsidR="008130B5" w:rsidRPr="00133826" w:rsidRDefault="008130B5" w:rsidP="008130B5">
      <w:pPr>
        <w:pStyle w:val="aDefpara"/>
        <w:rPr>
          <w:lang w:eastAsia="en-AU"/>
        </w:rPr>
      </w:pPr>
      <w:r w:rsidRPr="00133826">
        <w:rPr>
          <w:lang w:eastAsia="en-AU"/>
        </w:rPr>
        <w:tab/>
        <w:t>(a)</w:t>
      </w:r>
      <w:r w:rsidRPr="00133826">
        <w:rPr>
          <w:lang w:eastAsia="en-AU"/>
        </w:rPr>
        <w:tab/>
        <w:t xml:space="preserve">sets out the conservation measures that must be adopted for, and conditions on future use of, a </w:t>
      </w:r>
      <w:r w:rsidRPr="00133826">
        <w:rPr>
          <w:szCs w:val="24"/>
          <w:lang w:eastAsia="en-AU"/>
        </w:rPr>
        <w:t>place or object or Aboriginal place or object to conserve its heritage significance; and</w:t>
      </w:r>
    </w:p>
    <w:p w14:paraId="001A6DAD" w14:textId="77777777" w:rsidR="008130B5" w:rsidRPr="00133826" w:rsidRDefault="008130B5" w:rsidP="008130B5">
      <w:pPr>
        <w:pStyle w:val="aDefpara"/>
        <w:rPr>
          <w:lang w:eastAsia="en-AU"/>
        </w:rPr>
      </w:pPr>
      <w:r w:rsidRPr="00133826">
        <w:rPr>
          <w:lang w:eastAsia="en-AU"/>
        </w:rPr>
        <w:tab/>
        <w:t>(b)</w:t>
      </w:r>
      <w:r w:rsidRPr="00133826">
        <w:rPr>
          <w:lang w:eastAsia="en-AU"/>
        </w:rPr>
        <w:tab/>
        <w:t xml:space="preserve">identifies any threat, or potential threat, to the heritage significance of the </w:t>
      </w:r>
      <w:r w:rsidRPr="00133826">
        <w:rPr>
          <w:szCs w:val="24"/>
          <w:lang w:eastAsia="en-AU"/>
        </w:rPr>
        <w:t>place or object or Aboriginal place or object</w:t>
      </w:r>
      <w:r w:rsidRPr="00133826">
        <w:rPr>
          <w:lang w:eastAsia="en-AU"/>
        </w:rPr>
        <w:t>, and sets out a plan for management of the threats; and</w:t>
      </w:r>
    </w:p>
    <w:p w14:paraId="10EE36B4" w14:textId="77777777" w:rsidR="008130B5" w:rsidRPr="00133826" w:rsidRDefault="008130B5" w:rsidP="008130B5">
      <w:pPr>
        <w:pStyle w:val="aDefpara"/>
        <w:rPr>
          <w:lang w:eastAsia="en-AU"/>
        </w:rPr>
      </w:pPr>
      <w:r w:rsidRPr="00133826">
        <w:rPr>
          <w:lang w:eastAsia="en-AU"/>
        </w:rPr>
        <w:tab/>
        <w:t>(c)</w:t>
      </w:r>
      <w:r w:rsidRPr="00133826">
        <w:rPr>
          <w:lang w:eastAsia="en-AU"/>
        </w:rPr>
        <w:tab/>
        <w:t>includes the following information:</w:t>
      </w:r>
    </w:p>
    <w:p w14:paraId="1DB55B5B" w14:textId="77777777" w:rsidR="008130B5" w:rsidRPr="00133826" w:rsidRDefault="008130B5" w:rsidP="008130B5">
      <w:pPr>
        <w:pStyle w:val="aDefsubpara"/>
        <w:rPr>
          <w:lang w:eastAsia="en-AU"/>
        </w:rPr>
      </w:pPr>
      <w:r w:rsidRPr="00133826">
        <w:rPr>
          <w:lang w:eastAsia="en-AU"/>
        </w:rPr>
        <w:tab/>
        <w:t>(i)</w:t>
      </w:r>
      <w:r w:rsidRPr="00133826">
        <w:rPr>
          <w:lang w:eastAsia="en-AU"/>
        </w:rPr>
        <w:tab/>
        <w:t xml:space="preserve">a description of the </w:t>
      </w:r>
      <w:r w:rsidRPr="00133826">
        <w:rPr>
          <w:szCs w:val="24"/>
          <w:lang w:eastAsia="en-AU"/>
        </w:rPr>
        <w:t>place or object or Aboriginal place or object</w:t>
      </w:r>
      <w:r w:rsidRPr="00133826">
        <w:rPr>
          <w:lang w:eastAsia="en-AU"/>
        </w:rPr>
        <w:t>;</w:t>
      </w:r>
    </w:p>
    <w:p w14:paraId="517E6A3C" w14:textId="77777777" w:rsidR="008130B5" w:rsidRPr="00133826" w:rsidRDefault="008130B5" w:rsidP="008130B5">
      <w:pPr>
        <w:pStyle w:val="aDefsubpara"/>
        <w:rPr>
          <w:lang w:eastAsia="en-AU"/>
        </w:rPr>
      </w:pPr>
      <w:r w:rsidRPr="00133826">
        <w:rPr>
          <w:lang w:eastAsia="en-AU"/>
        </w:rPr>
        <w:tab/>
        <w:t>(ii)</w:t>
      </w:r>
      <w:r w:rsidRPr="00133826">
        <w:rPr>
          <w:lang w:eastAsia="en-AU"/>
        </w:rPr>
        <w:tab/>
        <w:t xml:space="preserve">the history of the </w:t>
      </w:r>
      <w:r w:rsidRPr="00133826">
        <w:rPr>
          <w:szCs w:val="24"/>
          <w:lang w:eastAsia="en-AU"/>
        </w:rPr>
        <w:t>place or object or Aboriginal place or object</w:t>
      </w:r>
      <w:r w:rsidRPr="00133826">
        <w:rPr>
          <w:lang w:eastAsia="en-AU"/>
        </w:rPr>
        <w:t>;</w:t>
      </w:r>
    </w:p>
    <w:p w14:paraId="79BE6A57" w14:textId="77777777" w:rsidR="008130B5" w:rsidRPr="00133826" w:rsidRDefault="008130B5" w:rsidP="008130B5">
      <w:pPr>
        <w:pStyle w:val="aDefsubpara"/>
        <w:rPr>
          <w:lang w:eastAsia="en-AU"/>
        </w:rPr>
      </w:pPr>
      <w:r w:rsidRPr="00133826">
        <w:rPr>
          <w:lang w:eastAsia="en-AU"/>
        </w:rPr>
        <w:tab/>
        <w:t>(iii)</w:t>
      </w:r>
      <w:r w:rsidRPr="00133826">
        <w:rPr>
          <w:lang w:eastAsia="en-AU"/>
        </w:rPr>
        <w:tab/>
        <w:t xml:space="preserve">details about the heritage significance of the </w:t>
      </w:r>
      <w:r w:rsidRPr="00133826">
        <w:rPr>
          <w:szCs w:val="24"/>
          <w:lang w:eastAsia="en-AU"/>
        </w:rPr>
        <w:t>place or object or Aboriginal place or object</w:t>
      </w:r>
      <w:r w:rsidRPr="00133826">
        <w:rPr>
          <w:lang w:eastAsia="en-AU"/>
        </w:rPr>
        <w:t>;</w:t>
      </w:r>
    </w:p>
    <w:p w14:paraId="1902970D" w14:textId="77777777" w:rsidR="008130B5" w:rsidRPr="00133826" w:rsidRDefault="008130B5" w:rsidP="008130B5">
      <w:pPr>
        <w:pStyle w:val="aDefsubpara"/>
        <w:rPr>
          <w:lang w:eastAsia="en-AU"/>
        </w:rPr>
      </w:pPr>
      <w:r w:rsidRPr="00133826">
        <w:rPr>
          <w:lang w:eastAsia="en-AU"/>
        </w:rPr>
        <w:tab/>
        <w:t>(iv)</w:t>
      </w:r>
      <w:r w:rsidRPr="00133826">
        <w:rPr>
          <w:lang w:eastAsia="en-AU"/>
        </w:rPr>
        <w:tab/>
        <w:t>any other matter prescribed by regulation.</w:t>
      </w:r>
    </w:p>
    <w:p w14:paraId="1369828D" w14:textId="77777777" w:rsidR="00283E38" w:rsidRPr="00CF41FA" w:rsidRDefault="00283E38">
      <w:pPr>
        <w:pStyle w:val="aDef"/>
      </w:pPr>
      <w:r>
        <w:rPr>
          <w:rStyle w:val="charBoldItals"/>
        </w:rPr>
        <w:lastRenderedPageBreak/>
        <w:t>conservation requirement</w:t>
      </w:r>
      <w:r w:rsidRPr="00CF41FA">
        <w:t xml:space="preserve"> means a requirement under any heritage guideline that applies, directly or indirectly, to conservation of the heritage significance of a place or object.</w:t>
      </w:r>
    </w:p>
    <w:p w14:paraId="51C210DF" w14:textId="77777777" w:rsidR="00E62C07" w:rsidRPr="00E14A6A" w:rsidRDefault="00E62C07" w:rsidP="001446E1">
      <w:pPr>
        <w:pStyle w:val="aDef"/>
        <w:numPr>
          <w:ilvl w:val="5"/>
          <w:numId w:val="0"/>
        </w:numPr>
        <w:ind w:left="1100"/>
      </w:pPr>
      <w:r w:rsidRPr="00E14A6A">
        <w:rPr>
          <w:rStyle w:val="charBoldItals"/>
        </w:rPr>
        <w:t>conservator</w:t>
      </w:r>
      <w:r w:rsidRPr="00E14A6A">
        <w:t xml:space="preserve"> means the conservator of flora and fauna.</w:t>
      </w:r>
    </w:p>
    <w:p w14:paraId="1D0E16F4" w14:textId="77777777" w:rsidR="00E62C07" w:rsidRPr="00E14A6A" w:rsidRDefault="00E62C07" w:rsidP="001446E1">
      <w:pPr>
        <w:pStyle w:val="aDef"/>
        <w:numPr>
          <w:ilvl w:val="5"/>
          <w:numId w:val="0"/>
        </w:numPr>
        <w:ind w:left="1100"/>
      </w:pPr>
      <w:r w:rsidRPr="00E14A6A">
        <w:rPr>
          <w:rStyle w:val="charBoldItals"/>
        </w:rPr>
        <w:t>consultation notice</w:t>
      </w:r>
      <w:r w:rsidRPr="00E14A6A">
        <w:t>—see section 26.</w:t>
      </w:r>
    </w:p>
    <w:p w14:paraId="40933D3F" w14:textId="0A9338A9" w:rsidR="00283E38" w:rsidRDefault="00283E38">
      <w:pPr>
        <w:pStyle w:val="aDef"/>
        <w:rPr>
          <w:color w:val="000000"/>
        </w:rPr>
      </w:pPr>
      <w:r>
        <w:rPr>
          <w:rStyle w:val="charBoldItals"/>
        </w:rPr>
        <w:t>council</w:t>
      </w:r>
      <w:r>
        <w:rPr>
          <w:color w:val="000000"/>
        </w:rPr>
        <w:t xml:space="preserve"> means the Australian Capital Territory Heritage Council established under section</w:t>
      </w:r>
      <w:r w:rsidR="005D0BA7">
        <w:rPr>
          <w:color w:val="000000"/>
        </w:rPr>
        <w:t xml:space="preserve"> </w:t>
      </w:r>
      <w:r>
        <w:rPr>
          <w:color w:val="000000"/>
        </w:rPr>
        <w:t>16.</w:t>
      </w:r>
    </w:p>
    <w:p w14:paraId="6BA172F9" w14:textId="77777777" w:rsidR="00E62C07" w:rsidRPr="00E14A6A" w:rsidRDefault="00E62C07" w:rsidP="00E62C07">
      <w:pPr>
        <w:pStyle w:val="aDef"/>
        <w:numPr>
          <w:ilvl w:val="5"/>
          <w:numId w:val="0"/>
        </w:numPr>
        <w:ind w:left="1100"/>
      </w:pPr>
      <w:r w:rsidRPr="00E14A6A">
        <w:rPr>
          <w:rStyle w:val="charBoldItals"/>
        </w:rPr>
        <w:t>cultural heritage significance</w:t>
      </w:r>
      <w:r w:rsidRPr="00E14A6A">
        <w:t>—see section 10B.</w:t>
      </w:r>
    </w:p>
    <w:p w14:paraId="644B8079" w14:textId="77777777" w:rsidR="00F06E69" w:rsidRPr="00671F07" w:rsidRDefault="00F06E69" w:rsidP="00F06E69">
      <w:pPr>
        <w:pStyle w:val="aDef"/>
      </w:pPr>
      <w:r w:rsidRPr="00DD0DB3">
        <w:rPr>
          <w:rStyle w:val="charBoldItals"/>
        </w:rPr>
        <w:t>decision-maker</w:t>
      </w:r>
      <w:r w:rsidRPr="00671F07">
        <w:rPr>
          <w:bCs/>
          <w:iCs/>
        </w:rPr>
        <w:t>—</w:t>
      </w:r>
    </w:p>
    <w:p w14:paraId="3F8C7E7E" w14:textId="0DB12321" w:rsidR="00F06E69" w:rsidRPr="00671F07" w:rsidRDefault="00F06E69" w:rsidP="00F06E69">
      <w:pPr>
        <w:pStyle w:val="aDefpara"/>
      </w:pPr>
      <w:r w:rsidRPr="00671F07">
        <w:tab/>
        <w:t>(a)</w:t>
      </w:r>
      <w:r w:rsidRPr="00671F07">
        <w:tab/>
        <w:t>for part 10A (Tree damaging activity</w:t>
      </w:r>
      <w:r>
        <w:t xml:space="preserve"> </w:t>
      </w:r>
      <w:r w:rsidRPr="00671F07">
        <w:t xml:space="preserve">etc)—see the </w:t>
      </w:r>
      <w:hyperlink r:id="rId169" w:tooltip="A2023-14" w:history="1">
        <w:r w:rsidRPr="00DD0DB3">
          <w:rPr>
            <w:rStyle w:val="charCitHyperlinkItal"/>
          </w:rPr>
          <w:t>Urban Forest Act 2023</w:t>
        </w:r>
      </w:hyperlink>
      <w:r w:rsidRPr="00671F07">
        <w:t>, dictionary; and</w:t>
      </w:r>
    </w:p>
    <w:p w14:paraId="56F79797" w14:textId="4C917409" w:rsidR="00F06E69" w:rsidRPr="00E14A6A" w:rsidRDefault="00F06E69" w:rsidP="00F06E69">
      <w:pPr>
        <w:pStyle w:val="aDefpara"/>
      </w:pPr>
      <w:r w:rsidRPr="00671F07">
        <w:tab/>
        <w:t>(b)</w:t>
      </w:r>
      <w:r w:rsidRPr="00671F07">
        <w:tab/>
        <w:t>for part 17 (Notification and review of decisions)—see</w:t>
      </w:r>
      <w:r w:rsidR="005D0BA7">
        <w:t xml:space="preserve"> </w:t>
      </w:r>
      <w:r w:rsidRPr="00671F07">
        <w:t>section</w:t>
      </w:r>
      <w:r w:rsidR="001446E1">
        <w:t> </w:t>
      </w:r>
      <w:r w:rsidRPr="00671F07">
        <w:t>112.</w:t>
      </w:r>
    </w:p>
    <w:p w14:paraId="350E9902" w14:textId="4952682A" w:rsidR="00283E38" w:rsidRPr="00CF41FA" w:rsidRDefault="00283E38">
      <w:pPr>
        <w:pStyle w:val="aDef"/>
      </w:pPr>
      <w:r>
        <w:rPr>
          <w:rStyle w:val="charBoldItals"/>
          <w:color w:val="000000"/>
        </w:rPr>
        <w:t>development</w:t>
      </w:r>
      <w:r w:rsidRPr="00CF41FA">
        <w:t>, for part 10 (Land development applications)—see section</w:t>
      </w:r>
      <w:r w:rsidR="005D0BA7">
        <w:t xml:space="preserve"> </w:t>
      </w:r>
      <w:r w:rsidRPr="00CF41FA">
        <w:t>58.</w:t>
      </w:r>
    </w:p>
    <w:p w14:paraId="0C10AC35" w14:textId="735D2B35" w:rsidR="00283E38" w:rsidRPr="00CF41FA" w:rsidRDefault="00283E38">
      <w:pPr>
        <w:pStyle w:val="aDef"/>
      </w:pPr>
      <w:r>
        <w:rPr>
          <w:rStyle w:val="charBoldItals"/>
        </w:rPr>
        <w:t>enforcement order</w:t>
      </w:r>
      <w:r w:rsidRPr="00CF41FA">
        <w:t xml:space="preserve"> means an order under section</w:t>
      </w:r>
      <w:r w:rsidR="005D0BA7">
        <w:t xml:space="preserve"> </w:t>
      </w:r>
      <w:r w:rsidRPr="00CF41FA">
        <w:t>104.</w:t>
      </w:r>
    </w:p>
    <w:p w14:paraId="76AB35DB" w14:textId="77777777" w:rsidR="00283E38" w:rsidRDefault="00283E38" w:rsidP="001446E1">
      <w:pPr>
        <w:pStyle w:val="aDef"/>
      </w:pPr>
      <w:r>
        <w:rPr>
          <w:rStyle w:val="charBoldItals"/>
        </w:rPr>
        <w:t xml:space="preserve">engage in conduct </w:t>
      </w:r>
      <w:r>
        <w:t>means—</w:t>
      </w:r>
    </w:p>
    <w:p w14:paraId="213E1323" w14:textId="77777777" w:rsidR="00283E38" w:rsidRDefault="00283E38">
      <w:pPr>
        <w:pStyle w:val="aDefpara"/>
      </w:pPr>
      <w:r>
        <w:tab/>
        <w:t>(a)</w:t>
      </w:r>
      <w:r>
        <w:tab/>
        <w:t>do an act; or</w:t>
      </w:r>
    </w:p>
    <w:p w14:paraId="6570F3DD" w14:textId="77777777" w:rsidR="00283E38" w:rsidRDefault="00283E38">
      <w:pPr>
        <w:pStyle w:val="aDefpara"/>
      </w:pPr>
      <w:r>
        <w:tab/>
        <w:t>(b)</w:t>
      </w:r>
      <w:r>
        <w:tab/>
        <w:t>omit to do an act.</w:t>
      </w:r>
    </w:p>
    <w:p w14:paraId="3948506F" w14:textId="77777777" w:rsidR="00E62C07" w:rsidRPr="00E14A6A" w:rsidRDefault="00E62C07" w:rsidP="00E62C07">
      <w:pPr>
        <w:pStyle w:val="aDef"/>
      </w:pPr>
      <w:r w:rsidRPr="00E14A6A">
        <w:rPr>
          <w:rStyle w:val="charBoldItals"/>
        </w:rPr>
        <w:t>excavation application</w:t>
      </w:r>
      <w:r w:rsidRPr="00E14A6A">
        <w:t>—see section 61E.</w:t>
      </w:r>
    </w:p>
    <w:p w14:paraId="2642826D" w14:textId="77777777" w:rsidR="00E62C07" w:rsidRPr="00E14A6A" w:rsidRDefault="00E62C07" w:rsidP="00E62C07">
      <w:pPr>
        <w:pStyle w:val="aDef"/>
      </w:pPr>
      <w:r w:rsidRPr="00E14A6A">
        <w:rPr>
          <w:rStyle w:val="charBoldItals"/>
        </w:rPr>
        <w:t>excavation permit</w:t>
      </w:r>
      <w:r w:rsidRPr="00E14A6A">
        <w:t>—see section 61F.</w:t>
      </w:r>
    </w:p>
    <w:p w14:paraId="609249BE" w14:textId="7EFCBF01" w:rsidR="00283E38" w:rsidRDefault="00283E38">
      <w:pPr>
        <w:pStyle w:val="aDef"/>
        <w:rPr>
          <w:color w:val="000000"/>
        </w:rPr>
      </w:pPr>
      <w:r>
        <w:rPr>
          <w:rStyle w:val="charBoldItals"/>
        </w:rPr>
        <w:t>heritage agreement</w:t>
      </w:r>
      <w:r>
        <w:rPr>
          <w:color w:val="000000"/>
        </w:rPr>
        <w:t>—see section</w:t>
      </w:r>
      <w:r w:rsidR="005D0BA7">
        <w:rPr>
          <w:color w:val="000000"/>
        </w:rPr>
        <w:t xml:space="preserve"> </w:t>
      </w:r>
      <w:r>
        <w:rPr>
          <w:color w:val="000000"/>
        </w:rPr>
        <w:t>99.</w:t>
      </w:r>
    </w:p>
    <w:p w14:paraId="6723D610" w14:textId="77777777" w:rsidR="00E62C07" w:rsidRPr="00E14A6A" w:rsidRDefault="00E62C07" w:rsidP="001446E1">
      <w:pPr>
        <w:pStyle w:val="aDef"/>
      </w:pPr>
      <w:r w:rsidRPr="00E14A6A">
        <w:rPr>
          <w:rStyle w:val="charBoldItals"/>
        </w:rPr>
        <w:t>heritage decision</w:t>
      </w:r>
      <w:r w:rsidRPr="00E14A6A">
        <w:t xml:space="preserve"> means a decision under—</w:t>
      </w:r>
    </w:p>
    <w:p w14:paraId="64D80E0F" w14:textId="77777777" w:rsidR="00E62C07" w:rsidRPr="00E14A6A" w:rsidRDefault="00E62C07" w:rsidP="00E62C07">
      <w:pPr>
        <w:pStyle w:val="aDefpara"/>
      </w:pPr>
      <w:r w:rsidRPr="00E14A6A">
        <w:tab/>
        <w:t>(a)</w:t>
      </w:r>
      <w:r w:rsidRPr="00E14A6A">
        <w:tab/>
        <w:t>section 32 (Decision about provisional registration); or</w:t>
      </w:r>
    </w:p>
    <w:p w14:paraId="4FA04504" w14:textId="77777777" w:rsidR="00E62C07" w:rsidRPr="00E14A6A" w:rsidRDefault="00E62C07" w:rsidP="00E62C07">
      <w:pPr>
        <w:pStyle w:val="aDefpara"/>
      </w:pPr>
      <w:r w:rsidRPr="00E14A6A">
        <w:tab/>
        <w:t>(b)</w:t>
      </w:r>
      <w:r w:rsidRPr="00E14A6A">
        <w:tab/>
        <w:t>section 40 (Decision about registration); or</w:t>
      </w:r>
    </w:p>
    <w:p w14:paraId="5284960D" w14:textId="77777777" w:rsidR="00E62C07" w:rsidRPr="00E14A6A" w:rsidRDefault="00E62C07" w:rsidP="00E62C07">
      <w:pPr>
        <w:pStyle w:val="aDefpara"/>
      </w:pPr>
      <w:r w:rsidRPr="00E14A6A">
        <w:tab/>
        <w:t>(c)</w:t>
      </w:r>
      <w:r w:rsidRPr="00E14A6A">
        <w:tab/>
      </w:r>
      <w:r w:rsidR="008130B5">
        <w:t>section 49</w:t>
      </w:r>
      <w:r w:rsidRPr="00E14A6A">
        <w:t xml:space="preserve"> (Decision about cancellation proposal).</w:t>
      </w:r>
    </w:p>
    <w:p w14:paraId="437D4445" w14:textId="320DA552" w:rsidR="00283E38" w:rsidRPr="00CF41FA" w:rsidRDefault="00283E38">
      <w:pPr>
        <w:pStyle w:val="aDef"/>
      </w:pPr>
      <w:r>
        <w:rPr>
          <w:rStyle w:val="charBoldItals"/>
          <w:color w:val="000000"/>
        </w:rPr>
        <w:lastRenderedPageBreak/>
        <w:t>heritage direction</w:t>
      </w:r>
      <w:r w:rsidRPr="00CF41FA">
        <w:t>—see section</w:t>
      </w:r>
      <w:r w:rsidR="005D0BA7">
        <w:t xml:space="preserve"> </w:t>
      </w:r>
      <w:r w:rsidRPr="00CF41FA">
        <w:t>62.</w:t>
      </w:r>
    </w:p>
    <w:p w14:paraId="37B0D2D9" w14:textId="28FD564B" w:rsidR="00283E38" w:rsidRPr="00CF41FA" w:rsidRDefault="00283E38">
      <w:pPr>
        <w:pStyle w:val="aDef"/>
      </w:pPr>
      <w:r>
        <w:rPr>
          <w:rStyle w:val="charBoldItals"/>
          <w:color w:val="000000"/>
        </w:rPr>
        <w:t>heritage guidelines</w:t>
      </w:r>
      <w:r w:rsidRPr="00CF41FA">
        <w:t>—see section</w:t>
      </w:r>
      <w:r w:rsidR="005D0BA7">
        <w:t xml:space="preserve"> </w:t>
      </w:r>
      <w:r w:rsidRPr="00CF41FA">
        <w:t>25.</w:t>
      </w:r>
    </w:p>
    <w:p w14:paraId="1595A920" w14:textId="626E1A8A" w:rsidR="00283E38" w:rsidRDefault="00283E38">
      <w:pPr>
        <w:pStyle w:val="aDef"/>
        <w:rPr>
          <w:color w:val="000000"/>
        </w:rPr>
      </w:pPr>
      <w:r>
        <w:rPr>
          <w:rStyle w:val="charBoldItals"/>
        </w:rPr>
        <w:t>heritage object</w:t>
      </w:r>
      <w:r>
        <w:rPr>
          <w:color w:val="000000"/>
        </w:rPr>
        <w:t>, for which a public authority is responsible—see section</w:t>
      </w:r>
      <w:r w:rsidR="005D0BA7">
        <w:rPr>
          <w:color w:val="000000"/>
        </w:rPr>
        <w:t xml:space="preserve"> </w:t>
      </w:r>
      <w:r>
        <w:rPr>
          <w:color w:val="000000"/>
        </w:rPr>
        <w:t>107.</w:t>
      </w:r>
    </w:p>
    <w:p w14:paraId="2985DF62" w14:textId="556111C2" w:rsidR="00283E38" w:rsidRPr="00CF41FA" w:rsidRDefault="00283E38">
      <w:pPr>
        <w:pStyle w:val="aDef"/>
      </w:pPr>
      <w:r>
        <w:rPr>
          <w:rStyle w:val="charBoldItals"/>
          <w:color w:val="000000"/>
        </w:rPr>
        <w:t>heritage order</w:t>
      </w:r>
      <w:r w:rsidRPr="00CF41FA">
        <w:t>—see section</w:t>
      </w:r>
      <w:r w:rsidR="005D0BA7">
        <w:t xml:space="preserve"> </w:t>
      </w:r>
      <w:r w:rsidRPr="00CF41FA">
        <w:t>69.</w:t>
      </w:r>
    </w:p>
    <w:p w14:paraId="0FD77345" w14:textId="7E3BE0B0" w:rsidR="00283E38" w:rsidRDefault="00283E38">
      <w:pPr>
        <w:pStyle w:val="aDef"/>
        <w:rPr>
          <w:color w:val="000000"/>
        </w:rPr>
      </w:pPr>
      <w:r>
        <w:rPr>
          <w:rStyle w:val="charBoldItals"/>
        </w:rPr>
        <w:t>heritage place</w:t>
      </w:r>
      <w:r>
        <w:rPr>
          <w:color w:val="000000"/>
        </w:rPr>
        <w:t>, for which a public authority is responsible—see section</w:t>
      </w:r>
      <w:r w:rsidR="005D0BA7">
        <w:rPr>
          <w:color w:val="000000"/>
        </w:rPr>
        <w:t xml:space="preserve"> </w:t>
      </w:r>
      <w:r>
        <w:rPr>
          <w:color w:val="000000"/>
        </w:rPr>
        <w:t>107.</w:t>
      </w:r>
    </w:p>
    <w:p w14:paraId="576DC82D" w14:textId="77777777" w:rsidR="00E62C07" w:rsidRPr="00E14A6A" w:rsidRDefault="00E62C07" w:rsidP="00E62C07">
      <w:pPr>
        <w:pStyle w:val="aDef"/>
      </w:pPr>
      <w:r w:rsidRPr="00E14A6A">
        <w:rPr>
          <w:rStyle w:val="charBoldItals"/>
        </w:rPr>
        <w:t>heritage report</w:t>
      </w:r>
      <w:r w:rsidRPr="00E14A6A">
        <w:t>—see section 108.</w:t>
      </w:r>
    </w:p>
    <w:p w14:paraId="29A54356" w14:textId="3F9332F7" w:rsidR="00283E38" w:rsidRDefault="00283E38">
      <w:pPr>
        <w:pStyle w:val="aDef"/>
        <w:rPr>
          <w:color w:val="000000"/>
        </w:rPr>
      </w:pPr>
      <w:r>
        <w:rPr>
          <w:rStyle w:val="charBoldItals"/>
        </w:rPr>
        <w:t>heritage register</w:t>
      </w:r>
      <w:r>
        <w:rPr>
          <w:color w:val="000000"/>
        </w:rPr>
        <w:t>—see section</w:t>
      </w:r>
      <w:r w:rsidR="005D0BA7">
        <w:rPr>
          <w:color w:val="000000"/>
        </w:rPr>
        <w:t xml:space="preserve"> </w:t>
      </w:r>
      <w:r>
        <w:rPr>
          <w:color w:val="000000"/>
        </w:rPr>
        <w:t>20.</w:t>
      </w:r>
    </w:p>
    <w:p w14:paraId="4414FDAD" w14:textId="4598F416" w:rsidR="00283E38" w:rsidRDefault="00283E38">
      <w:pPr>
        <w:pStyle w:val="aDef"/>
        <w:rPr>
          <w:color w:val="000000"/>
        </w:rPr>
      </w:pPr>
      <w:r>
        <w:rPr>
          <w:rStyle w:val="charBoldItals"/>
        </w:rPr>
        <w:t>heritage significance</w:t>
      </w:r>
      <w:r>
        <w:rPr>
          <w:color w:val="000000"/>
        </w:rPr>
        <w:t>—see section</w:t>
      </w:r>
      <w:r w:rsidR="005D0BA7">
        <w:rPr>
          <w:color w:val="000000"/>
        </w:rPr>
        <w:t xml:space="preserve"> </w:t>
      </w:r>
      <w:r>
        <w:rPr>
          <w:color w:val="000000"/>
        </w:rPr>
        <w:t>10.</w:t>
      </w:r>
    </w:p>
    <w:p w14:paraId="7454C1F7" w14:textId="704E3E5F" w:rsidR="00283E38" w:rsidRDefault="00283E38">
      <w:pPr>
        <w:pStyle w:val="aDef"/>
        <w:rPr>
          <w:color w:val="000000"/>
        </w:rPr>
      </w:pPr>
      <w:r>
        <w:rPr>
          <w:rStyle w:val="charBoldItals"/>
        </w:rPr>
        <w:t>heritage significance criteria</w:t>
      </w:r>
      <w:r w:rsidRPr="00CF41FA">
        <w:t>—</w:t>
      </w:r>
      <w:r>
        <w:rPr>
          <w:color w:val="000000"/>
        </w:rPr>
        <w:t>see section</w:t>
      </w:r>
      <w:r w:rsidR="005D0BA7">
        <w:rPr>
          <w:color w:val="000000"/>
        </w:rPr>
        <w:t xml:space="preserve"> </w:t>
      </w:r>
      <w:r>
        <w:rPr>
          <w:color w:val="000000"/>
        </w:rPr>
        <w:t>10.</w:t>
      </w:r>
    </w:p>
    <w:p w14:paraId="72A2250D" w14:textId="2F5DF881" w:rsidR="00283E38" w:rsidRPr="00CF41FA" w:rsidRDefault="00283E38">
      <w:pPr>
        <w:pStyle w:val="aDef"/>
      </w:pPr>
      <w:r>
        <w:rPr>
          <w:rStyle w:val="charBoldItals"/>
          <w:color w:val="000000"/>
        </w:rPr>
        <w:t>information discovery order</w:t>
      </w:r>
      <w:r w:rsidRPr="00CF41FA">
        <w:t>—see section</w:t>
      </w:r>
      <w:r w:rsidR="005D0BA7">
        <w:t xml:space="preserve"> </w:t>
      </w:r>
      <w:r w:rsidRPr="00CF41FA">
        <w:t xml:space="preserve">95. </w:t>
      </w:r>
    </w:p>
    <w:p w14:paraId="51745B88" w14:textId="77777777" w:rsidR="00E62C07" w:rsidRPr="00E14A6A" w:rsidRDefault="00E62C07" w:rsidP="00E62C07">
      <w:pPr>
        <w:pStyle w:val="aDef"/>
        <w:numPr>
          <w:ilvl w:val="5"/>
          <w:numId w:val="0"/>
        </w:numPr>
        <w:ind w:left="1100"/>
      </w:pPr>
      <w:r w:rsidRPr="00E14A6A">
        <w:rPr>
          <w:rStyle w:val="charBoldItals"/>
        </w:rPr>
        <w:t>interested person</w:t>
      </w:r>
      <w:r w:rsidRPr="00E14A6A">
        <w:t>—see section 13.</w:t>
      </w:r>
    </w:p>
    <w:p w14:paraId="77E85B53" w14:textId="77777777" w:rsidR="00E62C07" w:rsidRPr="00E14A6A" w:rsidRDefault="00E62C07" w:rsidP="00E62C07">
      <w:pPr>
        <w:pStyle w:val="aDef"/>
        <w:numPr>
          <w:ilvl w:val="5"/>
          <w:numId w:val="0"/>
        </w:numPr>
        <w:ind w:left="1100"/>
      </w:pPr>
      <w:r w:rsidRPr="00E14A6A">
        <w:rPr>
          <w:rStyle w:val="charBoldItals"/>
        </w:rPr>
        <w:t>natural heritage significance</w:t>
      </w:r>
      <w:r w:rsidRPr="00E14A6A">
        <w:t>—see section 10A.</w:t>
      </w:r>
    </w:p>
    <w:p w14:paraId="33BCA702" w14:textId="77777777" w:rsidR="006666ED" w:rsidRPr="005F55EB" w:rsidRDefault="006666ED" w:rsidP="006666ED">
      <w:pPr>
        <w:pStyle w:val="aDef"/>
      </w:pPr>
      <w:r w:rsidRPr="0016728B">
        <w:rPr>
          <w:rStyle w:val="charBoldItals"/>
        </w:rPr>
        <w:t>nominated</w:t>
      </w:r>
      <w:r w:rsidRPr="005F55EB">
        <w:rPr>
          <w:bCs/>
          <w:iCs/>
        </w:rPr>
        <w:t>, place or object, means a place or object the subject of a nomination application that is—</w:t>
      </w:r>
    </w:p>
    <w:p w14:paraId="675FC32D" w14:textId="77777777" w:rsidR="006666ED" w:rsidRPr="005F55EB" w:rsidRDefault="006666ED" w:rsidP="006666ED">
      <w:pPr>
        <w:pStyle w:val="aDefpara"/>
      </w:pPr>
      <w:r w:rsidRPr="005F55EB">
        <w:tab/>
        <w:t>(a)</w:t>
      </w:r>
      <w:r w:rsidRPr="005F55EB">
        <w:tab/>
        <w:t>accepted by the council under section 29 (2) (b) (ii); and</w:t>
      </w:r>
    </w:p>
    <w:p w14:paraId="5FCF922D" w14:textId="77777777" w:rsidR="006666ED" w:rsidRPr="005F55EB" w:rsidRDefault="006666ED" w:rsidP="006666ED">
      <w:pPr>
        <w:pStyle w:val="Apara"/>
      </w:pPr>
      <w:r w:rsidRPr="005F55EB">
        <w:tab/>
        <w:t>(b)</w:t>
      </w:r>
      <w:r w:rsidRPr="005F55EB">
        <w:tab/>
        <w:t>not dismissed by the council under section 30A (3) (a).</w:t>
      </w:r>
    </w:p>
    <w:p w14:paraId="3927B9B7" w14:textId="77777777" w:rsidR="006666ED" w:rsidRPr="005F55EB" w:rsidRDefault="006666ED" w:rsidP="006666ED">
      <w:pPr>
        <w:pStyle w:val="aNote"/>
      </w:pPr>
      <w:r w:rsidRPr="0016728B">
        <w:rPr>
          <w:rStyle w:val="charItals"/>
        </w:rPr>
        <w:t>Note 1</w:t>
      </w:r>
      <w:r w:rsidRPr="0016728B">
        <w:rPr>
          <w:rStyle w:val="charItals"/>
        </w:rPr>
        <w:tab/>
      </w:r>
      <w:r w:rsidRPr="005F55EB">
        <w:t>A nominated place or object is eligible to be considered for provisional registration, but is not yet provisionally registered under s 32.</w:t>
      </w:r>
    </w:p>
    <w:p w14:paraId="440C7480" w14:textId="77777777" w:rsidR="006666ED" w:rsidRPr="005F55EB" w:rsidRDefault="006666ED" w:rsidP="006666ED">
      <w:pPr>
        <w:pStyle w:val="aNote"/>
      </w:pPr>
      <w:r w:rsidRPr="0016728B">
        <w:rPr>
          <w:rStyle w:val="charItals"/>
        </w:rPr>
        <w:t>Note 2</w:t>
      </w:r>
      <w:r w:rsidRPr="0016728B">
        <w:rPr>
          <w:rStyle w:val="charItals"/>
        </w:rPr>
        <w:tab/>
      </w:r>
      <w:r w:rsidRPr="005F55EB">
        <w:t>A place or object is taken to be a nominated place or object under s</w:t>
      </w:r>
      <w:r>
        <w:t xml:space="preserve"> </w:t>
      </w:r>
      <w:r w:rsidRPr="005F55EB">
        <w:t xml:space="preserve">36. </w:t>
      </w:r>
    </w:p>
    <w:p w14:paraId="0E04E90C" w14:textId="77777777" w:rsidR="00B629E3" w:rsidRPr="00E14A6A" w:rsidRDefault="00B629E3" w:rsidP="00B629E3">
      <w:pPr>
        <w:pStyle w:val="aDef"/>
        <w:numPr>
          <w:ilvl w:val="5"/>
          <w:numId w:val="0"/>
        </w:numPr>
        <w:ind w:left="1100"/>
      </w:pPr>
      <w:r w:rsidRPr="00E14A6A">
        <w:rPr>
          <w:rStyle w:val="charBoldItals"/>
        </w:rPr>
        <w:t>nomination application</w:t>
      </w:r>
      <w:r w:rsidRPr="00E14A6A">
        <w:t>—see section 28.</w:t>
      </w:r>
    </w:p>
    <w:p w14:paraId="6D6D2C67" w14:textId="77A11165" w:rsidR="00283E38" w:rsidRDefault="00283E38">
      <w:pPr>
        <w:pStyle w:val="aDef"/>
        <w:rPr>
          <w:color w:val="000000"/>
        </w:rPr>
      </w:pPr>
      <w:r>
        <w:rPr>
          <w:rStyle w:val="charBoldItals"/>
        </w:rPr>
        <w:t>object</w:t>
      </w:r>
      <w:r>
        <w:rPr>
          <w:color w:val="000000"/>
        </w:rPr>
        <w:t>—see section</w:t>
      </w:r>
      <w:r w:rsidR="005D0BA7">
        <w:rPr>
          <w:color w:val="000000"/>
        </w:rPr>
        <w:t xml:space="preserve"> </w:t>
      </w:r>
      <w:r>
        <w:rPr>
          <w:color w:val="000000"/>
        </w:rPr>
        <w:t>8.</w:t>
      </w:r>
    </w:p>
    <w:p w14:paraId="104D4A5B" w14:textId="1234DC33" w:rsidR="00283E38" w:rsidRPr="00CF41FA" w:rsidRDefault="00283E38">
      <w:pPr>
        <w:pStyle w:val="aDef"/>
      </w:pPr>
      <w:r>
        <w:rPr>
          <w:rStyle w:val="charBoldItals"/>
          <w:color w:val="000000"/>
        </w:rPr>
        <w:t>occupier</w:t>
      </w:r>
      <w:r w:rsidRPr="00CF41FA">
        <w:t>, for part 14 (Enforcement)—see section</w:t>
      </w:r>
      <w:r w:rsidR="005D0BA7">
        <w:t xml:space="preserve"> </w:t>
      </w:r>
      <w:r w:rsidRPr="00CF41FA">
        <w:t>77.</w:t>
      </w:r>
    </w:p>
    <w:p w14:paraId="002A3DEF" w14:textId="5DBE45CA" w:rsidR="00283E38" w:rsidRPr="00CF41FA" w:rsidRDefault="00283E38">
      <w:pPr>
        <w:pStyle w:val="aDef"/>
      </w:pPr>
      <w:r>
        <w:rPr>
          <w:rStyle w:val="charBoldItals"/>
          <w:color w:val="000000"/>
        </w:rPr>
        <w:t>offence</w:t>
      </w:r>
      <w:r w:rsidRPr="00CF41FA">
        <w:t>, for part 14 (Enforcement)—see section</w:t>
      </w:r>
      <w:r w:rsidR="005D0BA7">
        <w:t xml:space="preserve"> </w:t>
      </w:r>
      <w:r w:rsidRPr="00CF41FA">
        <w:t>77.</w:t>
      </w:r>
    </w:p>
    <w:p w14:paraId="6F96A821" w14:textId="77777777" w:rsidR="00283E38" w:rsidRDefault="00283E38">
      <w:pPr>
        <w:pStyle w:val="aDef"/>
        <w:keepNext/>
        <w:rPr>
          <w:color w:val="000000"/>
        </w:rPr>
      </w:pPr>
      <w:r>
        <w:rPr>
          <w:rStyle w:val="charBoldItals"/>
        </w:rPr>
        <w:lastRenderedPageBreak/>
        <w:t>owner</w:t>
      </w:r>
      <w:r>
        <w:rPr>
          <w:color w:val="000000"/>
        </w:rPr>
        <w:t>, of a place, means—</w:t>
      </w:r>
    </w:p>
    <w:p w14:paraId="01BCDD93" w14:textId="35CE11ED" w:rsidR="00283E38" w:rsidRDefault="00283E38" w:rsidP="00CE277B">
      <w:pPr>
        <w:pStyle w:val="aDefpara"/>
        <w:keepNext/>
      </w:pPr>
      <w:r>
        <w:tab/>
        <w:t>(a)</w:t>
      </w:r>
      <w:r>
        <w:tab/>
        <w:t xml:space="preserve">the registered proprietor of a lease granted under the </w:t>
      </w:r>
      <w:hyperlink r:id="rId170" w:tooltip="A2023-18" w:history="1">
        <w:r w:rsidR="0034329E" w:rsidRPr="004E4BF5">
          <w:rPr>
            <w:rStyle w:val="charCitHyperlinkItal"/>
          </w:rPr>
          <w:t>Planning Act</w:t>
        </w:r>
        <w:r w:rsidR="0034329E">
          <w:rPr>
            <w:rStyle w:val="charCitHyperlinkItal"/>
          </w:rPr>
          <w:t xml:space="preserve"> </w:t>
        </w:r>
        <w:r w:rsidR="0034329E" w:rsidRPr="004E4BF5">
          <w:rPr>
            <w:rStyle w:val="charCitHyperlinkItal"/>
          </w:rPr>
          <w:t>2023</w:t>
        </w:r>
      </w:hyperlink>
      <w:r>
        <w:t xml:space="preserve"> over land that includes the place; or</w:t>
      </w:r>
    </w:p>
    <w:p w14:paraId="458CFB56" w14:textId="3795E5A1" w:rsidR="00283E38" w:rsidRDefault="00283E38">
      <w:pPr>
        <w:pStyle w:val="aDefpara"/>
      </w:pPr>
      <w:r>
        <w:tab/>
        <w:t>(b)</w:t>
      </w:r>
      <w:r>
        <w:tab/>
        <w:t xml:space="preserve">a unit owner within the meaning of the </w:t>
      </w:r>
      <w:hyperlink r:id="rId171" w:tooltip="A2001-16" w:history="1">
        <w:r w:rsidR="00CF41FA" w:rsidRPr="00CF41FA">
          <w:rPr>
            <w:rStyle w:val="charCitHyperlinkItal"/>
          </w:rPr>
          <w:t>Unit Titles Act 2001</w:t>
        </w:r>
      </w:hyperlink>
      <w:r>
        <w:t>, if the lease of the unit is over land that includes the place; or</w:t>
      </w:r>
    </w:p>
    <w:p w14:paraId="4C92EF28" w14:textId="1FB09851" w:rsidR="00283E38" w:rsidRDefault="00283E38">
      <w:pPr>
        <w:pStyle w:val="aDefpara"/>
      </w:pPr>
      <w:r>
        <w:tab/>
        <w:t>(c)</w:t>
      </w:r>
      <w:r>
        <w:tab/>
        <w:t xml:space="preserve">an owners corporation within the meaning of the </w:t>
      </w:r>
      <w:hyperlink r:id="rId172" w:tooltip="A2011-41" w:history="1">
        <w:r w:rsidR="00CF41FA" w:rsidRPr="00CF41FA">
          <w:rPr>
            <w:rStyle w:val="charCitHyperlinkItal"/>
          </w:rPr>
          <w:t>Unit Titles (Management) Act 2011</w:t>
        </w:r>
      </w:hyperlink>
      <w:r>
        <w:t>, if the common property covers land that includes the place.</w:t>
      </w:r>
    </w:p>
    <w:p w14:paraId="3BEDA500" w14:textId="7FF62FDA" w:rsidR="00283E38" w:rsidRPr="00CF41FA" w:rsidRDefault="00283E38">
      <w:pPr>
        <w:pStyle w:val="aDef"/>
      </w:pPr>
      <w:r>
        <w:rPr>
          <w:rStyle w:val="charBoldItals"/>
          <w:color w:val="000000"/>
        </w:rPr>
        <w:t>partial cancellation</w:t>
      </w:r>
      <w:r w:rsidRPr="00CF41FA">
        <w:t>, for part 7 (Cancellation of registration)—see section 50.</w:t>
      </w:r>
    </w:p>
    <w:p w14:paraId="26DFD82E" w14:textId="7E8FF7D9" w:rsidR="00283E38" w:rsidRDefault="00283E38">
      <w:pPr>
        <w:pStyle w:val="aDef"/>
        <w:rPr>
          <w:color w:val="000000"/>
        </w:rPr>
      </w:pPr>
      <w:r>
        <w:rPr>
          <w:rStyle w:val="charBoldItals"/>
        </w:rPr>
        <w:t>place</w:t>
      </w:r>
      <w:r>
        <w:rPr>
          <w:color w:val="000000"/>
        </w:rPr>
        <w:t>—see section</w:t>
      </w:r>
      <w:r w:rsidR="005D0BA7">
        <w:rPr>
          <w:color w:val="000000"/>
        </w:rPr>
        <w:t xml:space="preserve"> </w:t>
      </w:r>
      <w:r>
        <w:rPr>
          <w:color w:val="000000"/>
        </w:rPr>
        <w:t>8.</w:t>
      </w:r>
    </w:p>
    <w:p w14:paraId="747514C1" w14:textId="77777777" w:rsidR="00B629E3" w:rsidRPr="00E14A6A" w:rsidRDefault="00B629E3" w:rsidP="00B629E3">
      <w:pPr>
        <w:pStyle w:val="aDef"/>
        <w:numPr>
          <w:ilvl w:val="5"/>
          <w:numId w:val="0"/>
        </w:numPr>
        <w:ind w:left="1100"/>
      </w:pPr>
      <w:r w:rsidRPr="00E14A6A">
        <w:rPr>
          <w:rStyle w:val="charBoldItals"/>
        </w:rPr>
        <w:t>precinct</w:t>
      </w:r>
      <w:r w:rsidRPr="00E14A6A">
        <w:t xml:space="preserve"> means an area that contains buildings, structures or other constructed features that—</w:t>
      </w:r>
    </w:p>
    <w:p w14:paraId="4AAA2B38" w14:textId="77777777" w:rsidR="00B629E3" w:rsidRPr="00E14A6A" w:rsidRDefault="00B629E3" w:rsidP="00B629E3">
      <w:pPr>
        <w:pStyle w:val="aDefpara"/>
      </w:pPr>
      <w:r w:rsidRPr="00E14A6A">
        <w:tab/>
        <w:t>(a)</w:t>
      </w:r>
      <w:r w:rsidRPr="00E14A6A">
        <w:tab/>
        <w:t>are spatially or thematically connected; and</w:t>
      </w:r>
    </w:p>
    <w:p w14:paraId="7D48EDF7" w14:textId="77777777" w:rsidR="00B629E3" w:rsidRPr="00E14A6A" w:rsidRDefault="00B629E3" w:rsidP="001446E1">
      <w:pPr>
        <w:pStyle w:val="aDefpara"/>
      </w:pPr>
      <w:r w:rsidRPr="00E14A6A">
        <w:tab/>
        <w:t>(b)</w:t>
      </w:r>
      <w:r w:rsidRPr="00E14A6A">
        <w:tab/>
        <w:t>have a distinct identity; and</w:t>
      </w:r>
    </w:p>
    <w:p w14:paraId="71DE08C6" w14:textId="77777777" w:rsidR="00B629E3" w:rsidRPr="00E14A6A" w:rsidRDefault="00B629E3" w:rsidP="001446E1">
      <w:pPr>
        <w:pStyle w:val="aDefpara"/>
      </w:pPr>
      <w:r w:rsidRPr="00E14A6A">
        <w:tab/>
        <w:t>(c)</w:t>
      </w:r>
      <w:r w:rsidRPr="00E14A6A">
        <w:tab/>
        <w:t>are located in, or make up, a discernable zone.</w:t>
      </w:r>
    </w:p>
    <w:p w14:paraId="6E03916F" w14:textId="77777777" w:rsidR="00B629E3" w:rsidRPr="00E14A6A" w:rsidRDefault="00B629E3" w:rsidP="00B629E3">
      <w:pPr>
        <w:pStyle w:val="aExamHdgss"/>
      </w:pPr>
      <w:r w:rsidRPr="00E14A6A">
        <w:t>Example—precinct</w:t>
      </w:r>
    </w:p>
    <w:p w14:paraId="19EF32C2" w14:textId="77777777" w:rsidR="00B629E3" w:rsidRPr="00E14A6A" w:rsidRDefault="00B629E3" w:rsidP="00B629E3">
      <w:pPr>
        <w:pStyle w:val="aExamNum"/>
      </w:pPr>
      <w:r w:rsidRPr="00E14A6A">
        <w:t>1</w:t>
      </w:r>
      <w:r w:rsidRPr="00E14A6A">
        <w:tab/>
        <w:t>a brick furnace, chimney and adjoining clay quarry</w:t>
      </w:r>
    </w:p>
    <w:p w14:paraId="087AF174" w14:textId="77777777" w:rsidR="00B629E3" w:rsidRPr="00E14A6A" w:rsidRDefault="00B629E3" w:rsidP="00B629E3">
      <w:pPr>
        <w:pStyle w:val="aExamNum"/>
      </w:pPr>
      <w:r w:rsidRPr="00E14A6A">
        <w:t>2</w:t>
      </w:r>
      <w:r w:rsidRPr="00E14A6A">
        <w:tab/>
        <w:t>a powerhouse with adjoining railway track and rail yard</w:t>
      </w:r>
    </w:p>
    <w:p w14:paraId="6F8DB2B9" w14:textId="77777777" w:rsidR="00B629E3" w:rsidRPr="00E14A6A" w:rsidRDefault="00B629E3" w:rsidP="00B629E3">
      <w:pPr>
        <w:pStyle w:val="aExamNum"/>
      </w:pPr>
      <w:r w:rsidRPr="00E14A6A">
        <w:t>3</w:t>
      </w:r>
      <w:r w:rsidRPr="00E14A6A">
        <w:tab/>
        <w:t>a homestead with associated structures, sheds and surrounding property</w:t>
      </w:r>
    </w:p>
    <w:p w14:paraId="2A0E5D44" w14:textId="77777777" w:rsidR="00283E38" w:rsidRPr="00CF41FA" w:rsidRDefault="00283E38">
      <w:pPr>
        <w:pStyle w:val="aDef"/>
      </w:pPr>
      <w:r>
        <w:rPr>
          <w:rStyle w:val="charBoldItals"/>
          <w:color w:val="000000"/>
        </w:rPr>
        <w:t>premises</w:t>
      </w:r>
      <w:r w:rsidRPr="00CF41FA">
        <w:t xml:space="preserve"> includes land.</w:t>
      </w:r>
    </w:p>
    <w:p w14:paraId="041CCF80" w14:textId="7AA8B3A7" w:rsidR="00283E38" w:rsidRDefault="00283E38">
      <w:pPr>
        <w:pStyle w:val="aDef"/>
        <w:rPr>
          <w:color w:val="000000"/>
        </w:rPr>
      </w:pPr>
      <w:r>
        <w:rPr>
          <w:rStyle w:val="charBoldItals"/>
        </w:rPr>
        <w:t>public authority</w:t>
      </w:r>
      <w:r>
        <w:rPr>
          <w:color w:val="000000"/>
        </w:rPr>
        <w:t>, for part</w:t>
      </w:r>
      <w:r w:rsidR="005D0BA7">
        <w:rPr>
          <w:color w:val="000000"/>
        </w:rPr>
        <w:t xml:space="preserve"> </w:t>
      </w:r>
      <w:r>
        <w:rPr>
          <w:color w:val="000000"/>
        </w:rPr>
        <w:t>16 (Heritage and public authorities)—see section</w:t>
      </w:r>
      <w:r w:rsidR="005D0BA7">
        <w:rPr>
          <w:color w:val="000000"/>
        </w:rPr>
        <w:t xml:space="preserve"> </w:t>
      </w:r>
      <w:r>
        <w:rPr>
          <w:color w:val="000000"/>
        </w:rPr>
        <w:t>106</w:t>
      </w:r>
      <w:r w:rsidR="00B9742F">
        <w:rPr>
          <w:color w:val="000000"/>
        </w:rPr>
        <w:t>.</w:t>
      </w:r>
    </w:p>
    <w:p w14:paraId="60511426" w14:textId="77777777" w:rsidR="00283E38" w:rsidRPr="00CF41FA" w:rsidRDefault="00283E38" w:rsidP="001446E1">
      <w:pPr>
        <w:pStyle w:val="aDef"/>
      </w:pPr>
      <w:r>
        <w:rPr>
          <w:rStyle w:val="charBoldItals"/>
          <w:color w:val="000000"/>
        </w:rPr>
        <w:t>public consultation period</w:t>
      </w:r>
      <w:r w:rsidRPr="00CF41FA">
        <w:t>—</w:t>
      </w:r>
    </w:p>
    <w:p w14:paraId="217EEDEB" w14:textId="77777777" w:rsidR="00283E38" w:rsidRPr="00CF41FA" w:rsidRDefault="00283E38" w:rsidP="001446E1">
      <w:pPr>
        <w:pStyle w:val="aDefpara"/>
      </w:pPr>
      <w:r w:rsidRPr="00CF41FA">
        <w:tab/>
        <w:t>(a)</w:t>
      </w:r>
      <w:r w:rsidRPr="00CF41FA">
        <w:tab/>
        <w:t>for division 6.2 (Registration)—see section 37; and</w:t>
      </w:r>
    </w:p>
    <w:p w14:paraId="1D7A0A5E" w14:textId="77777777" w:rsidR="00283E38" w:rsidRPr="00CF41FA" w:rsidRDefault="00283E38">
      <w:pPr>
        <w:pStyle w:val="aDefpara"/>
      </w:pPr>
      <w:r w:rsidRPr="00CF41FA">
        <w:tab/>
        <w:t>(b)</w:t>
      </w:r>
      <w:r w:rsidRPr="00CF41FA">
        <w:tab/>
        <w:t>for part 7 (Cancellation of registration)—see section 46.</w:t>
      </w:r>
    </w:p>
    <w:p w14:paraId="6DEC8240" w14:textId="06162366" w:rsidR="00B629E3" w:rsidRPr="00E14A6A" w:rsidRDefault="00B629E3" w:rsidP="00B629E3">
      <w:pPr>
        <w:pStyle w:val="aDef"/>
        <w:numPr>
          <w:ilvl w:val="5"/>
          <w:numId w:val="0"/>
        </w:numPr>
        <w:ind w:left="1100"/>
      </w:pPr>
      <w:r w:rsidRPr="00E14A6A">
        <w:rPr>
          <w:rStyle w:val="charBoldItals"/>
        </w:rPr>
        <w:t>register amendment application</w:t>
      </w:r>
      <w:r w:rsidRPr="00E14A6A">
        <w:t>—see section 24</w:t>
      </w:r>
      <w:r w:rsidR="005D0BA7">
        <w:t xml:space="preserve"> </w:t>
      </w:r>
      <w:r w:rsidRPr="00E14A6A">
        <w:t>(3).</w:t>
      </w:r>
    </w:p>
    <w:p w14:paraId="254DC3BE" w14:textId="6B0CB2C1" w:rsidR="00283E38" w:rsidRPr="00CF41FA" w:rsidRDefault="00283E38">
      <w:pPr>
        <w:pStyle w:val="aDef"/>
      </w:pPr>
      <w:r>
        <w:rPr>
          <w:rStyle w:val="charBoldItals"/>
          <w:color w:val="000000"/>
        </w:rPr>
        <w:t>registered</w:t>
      </w:r>
      <w:r w:rsidRPr="00CF41FA">
        <w:t>—see section</w:t>
      </w:r>
      <w:r w:rsidR="005D0BA7">
        <w:t xml:space="preserve"> </w:t>
      </w:r>
      <w:r w:rsidRPr="00CF41FA">
        <w:t>11.</w:t>
      </w:r>
    </w:p>
    <w:p w14:paraId="335B187B" w14:textId="507EBB8F" w:rsidR="00283E38" w:rsidRDefault="00283E38">
      <w:pPr>
        <w:pStyle w:val="aDef"/>
        <w:rPr>
          <w:color w:val="000000"/>
        </w:rPr>
      </w:pPr>
      <w:r>
        <w:rPr>
          <w:rStyle w:val="charBoldItals"/>
        </w:rPr>
        <w:lastRenderedPageBreak/>
        <w:t>registered proprietor</w:t>
      </w:r>
      <w:r>
        <w:rPr>
          <w:color w:val="000000"/>
        </w:rPr>
        <w:t xml:space="preserve">, of a lease, means the person registered under the </w:t>
      </w:r>
      <w:hyperlink r:id="rId173" w:tooltip="A1925-1" w:history="1">
        <w:r w:rsidR="00CF41FA" w:rsidRPr="00CF41FA">
          <w:rPr>
            <w:rStyle w:val="charCitHyperlinkItal"/>
          </w:rPr>
          <w:t>Land Titles Act 1925</w:t>
        </w:r>
      </w:hyperlink>
      <w:r>
        <w:rPr>
          <w:color w:val="000000"/>
        </w:rPr>
        <w:t xml:space="preserve"> as the proprietor of the lease. </w:t>
      </w:r>
    </w:p>
    <w:p w14:paraId="48C6F2F6" w14:textId="71718489" w:rsidR="00283E38" w:rsidRDefault="00283E38">
      <w:pPr>
        <w:pStyle w:val="aDef"/>
      </w:pPr>
      <w:r w:rsidRPr="00CF41FA">
        <w:rPr>
          <w:rStyle w:val="charBoldItals"/>
        </w:rPr>
        <w:t>registration details</w:t>
      </w:r>
      <w:r>
        <w:t>—see section</w:t>
      </w:r>
      <w:r w:rsidR="005D0BA7">
        <w:t xml:space="preserve"> </w:t>
      </w:r>
      <w:r>
        <w:t>12.</w:t>
      </w:r>
    </w:p>
    <w:p w14:paraId="13639DC3" w14:textId="77777777" w:rsidR="00611D70" w:rsidRPr="00F40999" w:rsidRDefault="00611D70" w:rsidP="00611D70">
      <w:pPr>
        <w:pStyle w:val="aDef"/>
      </w:pPr>
      <w:r w:rsidRPr="00F40999">
        <w:rPr>
          <w:rStyle w:val="charBoldItals"/>
        </w:rPr>
        <w:t>repair damage direction</w:t>
      </w:r>
      <w:r w:rsidRPr="00F40999">
        <w:t>—see section 67A (2).</w:t>
      </w:r>
    </w:p>
    <w:p w14:paraId="6FA805DF" w14:textId="77777777" w:rsidR="00B629E3" w:rsidRPr="00E14A6A" w:rsidRDefault="00B629E3" w:rsidP="00B629E3">
      <w:pPr>
        <w:pStyle w:val="aDef"/>
      </w:pPr>
      <w:r w:rsidRPr="00E14A6A">
        <w:rPr>
          <w:rStyle w:val="charBoldItals"/>
        </w:rPr>
        <w:t>representative Aboriginal organisation</w:t>
      </w:r>
      <w:r w:rsidRPr="00E14A6A">
        <w:t>—see section 14.</w:t>
      </w:r>
    </w:p>
    <w:p w14:paraId="1BF63985" w14:textId="77777777" w:rsidR="00B629E3" w:rsidRPr="00E14A6A" w:rsidRDefault="00B629E3" w:rsidP="00B629E3">
      <w:pPr>
        <w:pStyle w:val="aDef"/>
        <w:numPr>
          <w:ilvl w:val="5"/>
          <w:numId w:val="0"/>
        </w:numPr>
        <w:ind w:left="1100"/>
      </w:pPr>
      <w:r w:rsidRPr="00E14A6A">
        <w:rPr>
          <w:rStyle w:val="charBoldItals"/>
        </w:rPr>
        <w:t>restricted information</w:t>
      </w:r>
      <w:r w:rsidRPr="00E14A6A">
        <w:t xml:space="preserve"> means information declared to be restricted information under section 54 (Declaration of restricted information).</w:t>
      </w:r>
    </w:p>
    <w:p w14:paraId="50096062" w14:textId="4A94CCEF" w:rsidR="005A62D8" w:rsidRDefault="005A62D8" w:rsidP="005A62D8">
      <w:pPr>
        <w:pStyle w:val="aDef"/>
      </w:pPr>
      <w:r w:rsidRPr="00CF41FA">
        <w:rPr>
          <w:rStyle w:val="charBoldItals"/>
        </w:rPr>
        <w:t>reviewable decision</w:t>
      </w:r>
      <w:r>
        <w:t>—see section</w:t>
      </w:r>
      <w:r w:rsidR="005D0BA7">
        <w:t xml:space="preserve"> </w:t>
      </w:r>
      <w:r>
        <w:t>111.</w:t>
      </w:r>
    </w:p>
    <w:p w14:paraId="12C36ADE" w14:textId="5628D003" w:rsidR="00A87958" w:rsidRPr="001163FE" w:rsidRDefault="00A87958" w:rsidP="00A87958">
      <w:pPr>
        <w:pStyle w:val="aDef"/>
      </w:pPr>
      <w:r w:rsidRPr="001163FE">
        <w:rPr>
          <w:rStyle w:val="charBoldItals"/>
        </w:rPr>
        <w:t>scientific committee</w:t>
      </w:r>
      <w:r w:rsidRPr="001163FE">
        <w:t xml:space="preserve">—see the </w:t>
      </w:r>
      <w:hyperlink r:id="rId174" w:tooltip="A2014-59" w:history="1">
        <w:r w:rsidRPr="00A87958">
          <w:rPr>
            <w:rStyle w:val="charCitHyperlinkItal"/>
          </w:rPr>
          <w:t>Nature Conservation Act 2014</w:t>
        </w:r>
      </w:hyperlink>
      <w:r w:rsidRPr="001163FE">
        <w:t>, dictionary.</w:t>
      </w:r>
    </w:p>
    <w:p w14:paraId="6DE78343" w14:textId="77777777" w:rsidR="00B629E3" w:rsidRPr="00E14A6A" w:rsidRDefault="00B629E3" w:rsidP="00B629E3">
      <w:pPr>
        <w:pStyle w:val="aDef"/>
        <w:numPr>
          <w:ilvl w:val="5"/>
          <w:numId w:val="0"/>
        </w:numPr>
        <w:ind w:left="1100"/>
      </w:pPr>
      <w:r w:rsidRPr="00E14A6A">
        <w:rPr>
          <w:rStyle w:val="charBoldItals"/>
        </w:rPr>
        <w:t>statement of heritage effect</w:t>
      </w:r>
      <w:r w:rsidRPr="00E14A6A">
        <w:t>—see section 61G.</w:t>
      </w:r>
    </w:p>
    <w:p w14:paraId="65A39F84" w14:textId="52FBD3DE" w:rsidR="00B629E3" w:rsidRPr="00E14A6A" w:rsidRDefault="00B629E3" w:rsidP="00B629E3">
      <w:pPr>
        <w:pStyle w:val="aDef"/>
        <w:numPr>
          <w:ilvl w:val="5"/>
          <w:numId w:val="0"/>
        </w:numPr>
        <w:ind w:left="1100"/>
      </w:pPr>
      <w:r w:rsidRPr="00E14A6A">
        <w:rPr>
          <w:rStyle w:val="charBoldItals"/>
        </w:rPr>
        <w:t>tree damaging activity</w:t>
      </w:r>
      <w:r w:rsidRPr="00E14A6A">
        <w:t>, for part 10A (Tree damaging activity</w:t>
      </w:r>
      <w:r w:rsidR="005D0BA7">
        <w:t xml:space="preserve"> </w:t>
      </w:r>
      <w:r w:rsidRPr="00E14A6A">
        <w:t>etc)—see section 61A.</w:t>
      </w:r>
    </w:p>
    <w:p w14:paraId="7863C6FA" w14:textId="5EC05574" w:rsidR="0087393F" w:rsidRPr="00E14A6A" w:rsidRDefault="0087393F" w:rsidP="0087393F">
      <w:pPr>
        <w:pStyle w:val="aDef"/>
      </w:pPr>
      <w:r w:rsidRPr="00DD0DB3">
        <w:rPr>
          <w:rStyle w:val="charBoldItals"/>
        </w:rPr>
        <w:t>tree management plan</w:t>
      </w:r>
      <w:r>
        <w:t xml:space="preserve">, for part 10A (Tree damaging activity etc)—see the </w:t>
      </w:r>
      <w:hyperlink r:id="rId175" w:tooltip="A2023-14" w:history="1">
        <w:r w:rsidRPr="00DD0DB3">
          <w:rPr>
            <w:rStyle w:val="charCitHyperlinkItal"/>
          </w:rPr>
          <w:t>Urban Forest Act 2023</w:t>
        </w:r>
      </w:hyperlink>
      <w:r>
        <w:t>, dictionary.</w:t>
      </w:r>
    </w:p>
    <w:p w14:paraId="0DD9D6F7" w14:textId="77777777" w:rsidR="00B629E3" w:rsidRPr="00E14A6A" w:rsidRDefault="00B629E3" w:rsidP="00B629E3">
      <w:pPr>
        <w:pStyle w:val="aDef"/>
        <w:numPr>
          <w:ilvl w:val="5"/>
          <w:numId w:val="0"/>
        </w:numPr>
        <w:ind w:left="1100"/>
      </w:pPr>
      <w:r w:rsidRPr="00E14A6A">
        <w:rPr>
          <w:rStyle w:val="charBoldItals"/>
        </w:rPr>
        <w:t>urgent provisional registration application</w:t>
      </w:r>
      <w:r w:rsidRPr="00E14A6A">
        <w:t>—see section 30.</w:t>
      </w:r>
    </w:p>
    <w:p w14:paraId="791885D6" w14:textId="77777777" w:rsidR="00283E38" w:rsidRDefault="00283E38">
      <w:pPr>
        <w:pStyle w:val="04Dictionary"/>
        <w:sectPr w:rsidR="00283E38">
          <w:headerReference w:type="even" r:id="rId176"/>
          <w:headerReference w:type="default" r:id="rId177"/>
          <w:footerReference w:type="even" r:id="rId178"/>
          <w:footerReference w:type="default" r:id="rId179"/>
          <w:type w:val="continuous"/>
          <w:pgSz w:w="11907" w:h="16839" w:code="9"/>
          <w:pgMar w:top="3000" w:right="1900" w:bottom="2500" w:left="2300" w:header="2480" w:footer="2100" w:gutter="0"/>
          <w:cols w:space="720"/>
          <w:docGrid w:linePitch="254"/>
        </w:sectPr>
      </w:pPr>
    </w:p>
    <w:p w14:paraId="3CD36737" w14:textId="77777777" w:rsidR="00415477" w:rsidRDefault="00415477">
      <w:pPr>
        <w:pStyle w:val="Endnote1"/>
      </w:pPr>
      <w:bookmarkStart w:id="195" w:name="_Toc170989572"/>
      <w:r>
        <w:lastRenderedPageBreak/>
        <w:t>Endnotes</w:t>
      </w:r>
      <w:bookmarkEnd w:id="195"/>
    </w:p>
    <w:p w14:paraId="152B8838" w14:textId="77777777" w:rsidR="00415477" w:rsidRPr="006B7E5D" w:rsidRDefault="00415477">
      <w:pPr>
        <w:pStyle w:val="Endnote20"/>
      </w:pPr>
      <w:bookmarkStart w:id="196" w:name="_Toc170989573"/>
      <w:r w:rsidRPr="006B7E5D">
        <w:rPr>
          <w:rStyle w:val="charTableNo"/>
        </w:rPr>
        <w:t>1</w:t>
      </w:r>
      <w:r>
        <w:tab/>
      </w:r>
      <w:r w:rsidRPr="006B7E5D">
        <w:rPr>
          <w:rStyle w:val="charTableText"/>
        </w:rPr>
        <w:t>About the endnotes</w:t>
      </w:r>
      <w:bookmarkEnd w:id="196"/>
    </w:p>
    <w:p w14:paraId="42157AA6" w14:textId="77777777" w:rsidR="00415477" w:rsidRDefault="00415477">
      <w:pPr>
        <w:pStyle w:val="EndNoteTextPub"/>
      </w:pPr>
      <w:r>
        <w:t>Amending and modifying laws are annotated in the legislation history and the amendment history.  Current modifications are not included in the republished law but are set out in the endnotes.</w:t>
      </w:r>
    </w:p>
    <w:p w14:paraId="4D0F15E2" w14:textId="4104173C" w:rsidR="00415477" w:rsidRDefault="00415477">
      <w:pPr>
        <w:pStyle w:val="EndNoteTextPub"/>
      </w:pPr>
      <w:r>
        <w:t xml:space="preserve">Not all editorial amendments made under the </w:t>
      </w:r>
      <w:hyperlink r:id="rId180" w:tooltip="A2001-14" w:history="1">
        <w:r w:rsidR="00CF41FA" w:rsidRPr="00CF41FA">
          <w:rPr>
            <w:rStyle w:val="charCitHyperlinkItal"/>
          </w:rPr>
          <w:t>Legislation Act 2001</w:t>
        </w:r>
      </w:hyperlink>
      <w:r>
        <w:t>, part 11.3 are annotated in the amendment history.  Full details of any amendments can be obtained from the Parliamentary Counsel’s Office.</w:t>
      </w:r>
    </w:p>
    <w:p w14:paraId="56C7684D" w14:textId="77777777" w:rsidR="00415477" w:rsidRDefault="00415477" w:rsidP="00D842DF">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AF92CB6" w14:textId="77777777" w:rsidR="00415477" w:rsidRDefault="00415477">
      <w:pPr>
        <w:pStyle w:val="EndNoteTextPub"/>
      </w:pPr>
      <w:r>
        <w:t xml:space="preserve">If all the provisions of the law have been renumbered, a table of renumbered provisions gives details of previous and current numbering.  </w:t>
      </w:r>
    </w:p>
    <w:p w14:paraId="04351AB0" w14:textId="77777777" w:rsidR="00415477" w:rsidRDefault="00415477">
      <w:pPr>
        <w:pStyle w:val="EndNoteTextPub"/>
      </w:pPr>
      <w:r>
        <w:t>The endnotes also include a table of earlier republications.</w:t>
      </w:r>
    </w:p>
    <w:p w14:paraId="044D79E1" w14:textId="77777777" w:rsidR="00415477" w:rsidRPr="006B7E5D" w:rsidRDefault="00415477">
      <w:pPr>
        <w:pStyle w:val="Endnote20"/>
      </w:pPr>
      <w:bookmarkStart w:id="197" w:name="_Toc170989574"/>
      <w:r w:rsidRPr="006B7E5D">
        <w:rPr>
          <w:rStyle w:val="charTableNo"/>
        </w:rPr>
        <w:t>2</w:t>
      </w:r>
      <w:r>
        <w:tab/>
      </w:r>
      <w:r w:rsidRPr="006B7E5D">
        <w:rPr>
          <w:rStyle w:val="charTableText"/>
        </w:rPr>
        <w:t>Abbreviation key</w:t>
      </w:r>
      <w:bookmarkEnd w:id="197"/>
    </w:p>
    <w:p w14:paraId="2B495919" w14:textId="77777777" w:rsidR="00415477" w:rsidRDefault="00415477">
      <w:pPr>
        <w:rPr>
          <w:sz w:val="4"/>
        </w:rPr>
      </w:pPr>
    </w:p>
    <w:tbl>
      <w:tblPr>
        <w:tblW w:w="7372" w:type="dxa"/>
        <w:tblInd w:w="1100" w:type="dxa"/>
        <w:tblLayout w:type="fixed"/>
        <w:tblLook w:val="0000" w:firstRow="0" w:lastRow="0" w:firstColumn="0" w:lastColumn="0" w:noHBand="0" w:noVBand="0"/>
      </w:tblPr>
      <w:tblGrid>
        <w:gridCol w:w="3720"/>
        <w:gridCol w:w="3652"/>
      </w:tblGrid>
      <w:tr w:rsidR="00415477" w14:paraId="29CA516A" w14:textId="77777777" w:rsidTr="00D842DF">
        <w:tc>
          <w:tcPr>
            <w:tcW w:w="3720" w:type="dxa"/>
          </w:tcPr>
          <w:p w14:paraId="37EBDBF0" w14:textId="77777777" w:rsidR="00415477" w:rsidRDefault="00415477">
            <w:pPr>
              <w:pStyle w:val="EndnotesAbbrev"/>
            </w:pPr>
            <w:r>
              <w:t>A = Act</w:t>
            </w:r>
          </w:p>
        </w:tc>
        <w:tc>
          <w:tcPr>
            <w:tcW w:w="3652" w:type="dxa"/>
          </w:tcPr>
          <w:p w14:paraId="6E616771" w14:textId="77777777" w:rsidR="00415477" w:rsidRDefault="00415477" w:rsidP="00D842DF">
            <w:pPr>
              <w:pStyle w:val="EndnotesAbbrev"/>
            </w:pPr>
            <w:r>
              <w:t>NI = Notifiable instrument</w:t>
            </w:r>
          </w:p>
        </w:tc>
      </w:tr>
      <w:tr w:rsidR="00415477" w14:paraId="165038D6" w14:textId="77777777" w:rsidTr="00D842DF">
        <w:tc>
          <w:tcPr>
            <w:tcW w:w="3720" w:type="dxa"/>
          </w:tcPr>
          <w:p w14:paraId="51A2109F" w14:textId="77777777" w:rsidR="00415477" w:rsidRDefault="00415477" w:rsidP="00D842DF">
            <w:pPr>
              <w:pStyle w:val="EndnotesAbbrev"/>
            </w:pPr>
            <w:r>
              <w:t>AF = Approved form</w:t>
            </w:r>
          </w:p>
        </w:tc>
        <w:tc>
          <w:tcPr>
            <w:tcW w:w="3652" w:type="dxa"/>
          </w:tcPr>
          <w:p w14:paraId="516477AE" w14:textId="77777777" w:rsidR="00415477" w:rsidRDefault="00415477" w:rsidP="00D842DF">
            <w:pPr>
              <w:pStyle w:val="EndnotesAbbrev"/>
            </w:pPr>
            <w:r>
              <w:t>o = order</w:t>
            </w:r>
          </w:p>
        </w:tc>
      </w:tr>
      <w:tr w:rsidR="00415477" w14:paraId="66855946" w14:textId="77777777" w:rsidTr="00D842DF">
        <w:tc>
          <w:tcPr>
            <w:tcW w:w="3720" w:type="dxa"/>
          </w:tcPr>
          <w:p w14:paraId="1EA12F6E" w14:textId="77777777" w:rsidR="00415477" w:rsidRDefault="00415477">
            <w:pPr>
              <w:pStyle w:val="EndnotesAbbrev"/>
            </w:pPr>
            <w:r>
              <w:t>am = amended</w:t>
            </w:r>
          </w:p>
        </w:tc>
        <w:tc>
          <w:tcPr>
            <w:tcW w:w="3652" w:type="dxa"/>
          </w:tcPr>
          <w:p w14:paraId="28A53F97" w14:textId="77777777" w:rsidR="00415477" w:rsidRDefault="00415477" w:rsidP="00D842DF">
            <w:pPr>
              <w:pStyle w:val="EndnotesAbbrev"/>
            </w:pPr>
            <w:r>
              <w:t>om = omitted/repealed</w:t>
            </w:r>
          </w:p>
        </w:tc>
      </w:tr>
      <w:tr w:rsidR="00415477" w14:paraId="571AA41D" w14:textId="77777777" w:rsidTr="00D842DF">
        <w:tc>
          <w:tcPr>
            <w:tcW w:w="3720" w:type="dxa"/>
          </w:tcPr>
          <w:p w14:paraId="24BEAEF8" w14:textId="77777777" w:rsidR="00415477" w:rsidRDefault="00415477">
            <w:pPr>
              <w:pStyle w:val="EndnotesAbbrev"/>
            </w:pPr>
            <w:r>
              <w:t>amdt = amendment</w:t>
            </w:r>
          </w:p>
        </w:tc>
        <w:tc>
          <w:tcPr>
            <w:tcW w:w="3652" w:type="dxa"/>
          </w:tcPr>
          <w:p w14:paraId="424B2015" w14:textId="77777777" w:rsidR="00415477" w:rsidRDefault="00415477" w:rsidP="00D842DF">
            <w:pPr>
              <w:pStyle w:val="EndnotesAbbrev"/>
            </w:pPr>
            <w:r>
              <w:t>ord = ordinance</w:t>
            </w:r>
          </w:p>
        </w:tc>
      </w:tr>
      <w:tr w:rsidR="00415477" w14:paraId="32AB8584" w14:textId="77777777" w:rsidTr="00D842DF">
        <w:tc>
          <w:tcPr>
            <w:tcW w:w="3720" w:type="dxa"/>
          </w:tcPr>
          <w:p w14:paraId="3416C840" w14:textId="77777777" w:rsidR="00415477" w:rsidRDefault="00415477">
            <w:pPr>
              <w:pStyle w:val="EndnotesAbbrev"/>
            </w:pPr>
            <w:r>
              <w:t>AR = Assembly resolution</w:t>
            </w:r>
          </w:p>
        </w:tc>
        <w:tc>
          <w:tcPr>
            <w:tcW w:w="3652" w:type="dxa"/>
          </w:tcPr>
          <w:p w14:paraId="690CFF50" w14:textId="77777777" w:rsidR="00415477" w:rsidRDefault="00415477" w:rsidP="00D842DF">
            <w:pPr>
              <w:pStyle w:val="EndnotesAbbrev"/>
            </w:pPr>
            <w:r>
              <w:t>orig = original</w:t>
            </w:r>
          </w:p>
        </w:tc>
      </w:tr>
      <w:tr w:rsidR="00415477" w14:paraId="175CA48B" w14:textId="77777777" w:rsidTr="00D842DF">
        <w:tc>
          <w:tcPr>
            <w:tcW w:w="3720" w:type="dxa"/>
          </w:tcPr>
          <w:p w14:paraId="792DF08B" w14:textId="77777777" w:rsidR="00415477" w:rsidRDefault="00415477">
            <w:pPr>
              <w:pStyle w:val="EndnotesAbbrev"/>
            </w:pPr>
            <w:r>
              <w:t>ch = chapter</w:t>
            </w:r>
          </w:p>
        </w:tc>
        <w:tc>
          <w:tcPr>
            <w:tcW w:w="3652" w:type="dxa"/>
          </w:tcPr>
          <w:p w14:paraId="7271EB4C" w14:textId="77777777" w:rsidR="00415477" w:rsidRDefault="00415477" w:rsidP="00D842DF">
            <w:pPr>
              <w:pStyle w:val="EndnotesAbbrev"/>
            </w:pPr>
            <w:r>
              <w:t>par = paragraph/subparagraph</w:t>
            </w:r>
          </w:p>
        </w:tc>
      </w:tr>
      <w:tr w:rsidR="00415477" w14:paraId="4E7761A3" w14:textId="77777777" w:rsidTr="00D842DF">
        <w:tc>
          <w:tcPr>
            <w:tcW w:w="3720" w:type="dxa"/>
          </w:tcPr>
          <w:p w14:paraId="58212B8E" w14:textId="77777777" w:rsidR="00415477" w:rsidRDefault="00415477">
            <w:pPr>
              <w:pStyle w:val="EndnotesAbbrev"/>
            </w:pPr>
            <w:r>
              <w:t>CN = Commencement notice</w:t>
            </w:r>
          </w:p>
        </w:tc>
        <w:tc>
          <w:tcPr>
            <w:tcW w:w="3652" w:type="dxa"/>
          </w:tcPr>
          <w:p w14:paraId="0B90D63C" w14:textId="77777777" w:rsidR="00415477" w:rsidRDefault="00415477" w:rsidP="00D842DF">
            <w:pPr>
              <w:pStyle w:val="EndnotesAbbrev"/>
            </w:pPr>
            <w:r>
              <w:t>pres = present</w:t>
            </w:r>
          </w:p>
        </w:tc>
      </w:tr>
      <w:tr w:rsidR="00415477" w14:paraId="53E21310" w14:textId="77777777" w:rsidTr="00D842DF">
        <w:tc>
          <w:tcPr>
            <w:tcW w:w="3720" w:type="dxa"/>
          </w:tcPr>
          <w:p w14:paraId="54E979A3" w14:textId="77777777" w:rsidR="00415477" w:rsidRDefault="00415477">
            <w:pPr>
              <w:pStyle w:val="EndnotesAbbrev"/>
            </w:pPr>
            <w:r>
              <w:t>def = definition</w:t>
            </w:r>
          </w:p>
        </w:tc>
        <w:tc>
          <w:tcPr>
            <w:tcW w:w="3652" w:type="dxa"/>
          </w:tcPr>
          <w:p w14:paraId="1BEC50BD" w14:textId="77777777" w:rsidR="00415477" w:rsidRDefault="00415477" w:rsidP="00D842DF">
            <w:pPr>
              <w:pStyle w:val="EndnotesAbbrev"/>
            </w:pPr>
            <w:r>
              <w:t>prev = previous</w:t>
            </w:r>
          </w:p>
        </w:tc>
      </w:tr>
      <w:tr w:rsidR="00415477" w14:paraId="768329F8" w14:textId="77777777" w:rsidTr="00D842DF">
        <w:tc>
          <w:tcPr>
            <w:tcW w:w="3720" w:type="dxa"/>
          </w:tcPr>
          <w:p w14:paraId="230233B1" w14:textId="77777777" w:rsidR="00415477" w:rsidRDefault="00415477">
            <w:pPr>
              <w:pStyle w:val="EndnotesAbbrev"/>
            </w:pPr>
            <w:r>
              <w:t>DI = Disallowable instrument</w:t>
            </w:r>
          </w:p>
        </w:tc>
        <w:tc>
          <w:tcPr>
            <w:tcW w:w="3652" w:type="dxa"/>
          </w:tcPr>
          <w:p w14:paraId="2685CFD7" w14:textId="77777777" w:rsidR="00415477" w:rsidRDefault="00415477" w:rsidP="00D842DF">
            <w:pPr>
              <w:pStyle w:val="EndnotesAbbrev"/>
            </w:pPr>
            <w:r>
              <w:t>(prev...) = previously</w:t>
            </w:r>
          </w:p>
        </w:tc>
      </w:tr>
      <w:tr w:rsidR="00415477" w14:paraId="3CC59B13" w14:textId="77777777" w:rsidTr="00D842DF">
        <w:tc>
          <w:tcPr>
            <w:tcW w:w="3720" w:type="dxa"/>
          </w:tcPr>
          <w:p w14:paraId="20EDF825" w14:textId="77777777" w:rsidR="00415477" w:rsidRDefault="00415477">
            <w:pPr>
              <w:pStyle w:val="EndnotesAbbrev"/>
            </w:pPr>
            <w:r>
              <w:t>dict = dictionary</w:t>
            </w:r>
          </w:p>
        </w:tc>
        <w:tc>
          <w:tcPr>
            <w:tcW w:w="3652" w:type="dxa"/>
          </w:tcPr>
          <w:p w14:paraId="64557064" w14:textId="77777777" w:rsidR="00415477" w:rsidRDefault="00415477" w:rsidP="00D842DF">
            <w:pPr>
              <w:pStyle w:val="EndnotesAbbrev"/>
            </w:pPr>
            <w:r>
              <w:t>pt = part</w:t>
            </w:r>
          </w:p>
        </w:tc>
      </w:tr>
      <w:tr w:rsidR="00415477" w14:paraId="0876DB04" w14:textId="77777777" w:rsidTr="00D842DF">
        <w:tc>
          <w:tcPr>
            <w:tcW w:w="3720" w:type="dxa"/>
          </w:tcPr>
          <w:p w14:paraId="03DAED37" w14:textId="77777777" w:rsidR="00415477" w:rsidRDefault="00415477">
            <w:pPr>
              <w:pStyle w:val="EndnotesAbbrev"/>
            </w:pPr>
            <w:r>
              <w:t xml:space="preserve">disallowed = disallowed by the Legislative </w:t>
            </w:r>
          </w:p>
        </w:tc>
        <w:tc>
          <w:tcPr>
            <w:tcW w:w="3652" w:type="dxa"/>
          </w:tcPr>
          <w:p w14:paraId="00CB0B22" w14:textId="77777777" w:rsidR="00415477" w:rsidRDefault="00415477" w:rsidP="00D842DF">
            <w:pPr>
              <w:pStyle w:val="EndnotesAbbrev"/>
            </w:pPr>
            <w:r>
              <w:t>r = rule/subrule</w:t>
            </w:r>
          </w:p>
        </w:tc>
      </w:tr>
      <w:tr w:rsidR="00415477" w14:paraId="35CDB9BA" w14:textId="77777777" w:rsidTr="00D842DF">
        <w:tc>
          <w:tcPr>
            <w:tcW w:w="3720" w:type="dxa"/>
          </w:tcPr>
          <w:p w14:paraId="52BCDCC1" w14:textId="77777777" w:rsidR="00415477" w:rsidRDefault="00415477">
            <w:pPr>
              <w:pStyle w:val="EndnotesAbbrev"/>
              <w:ind w:left="972"/>
            </w:pPr>
            <w:r>
              <w:t>Assembly</w:t>
            </w:r>
          </w:p>
        </w:tc>
        <w:tc>
          <w:tcPr>
            <w:tcW w:w="3652" w:type="dxa"/>
          </w:tcPr>
          <w:p w14:paraId="326DB536" w14:textId="77777777" w:rsidR="00415477" w:rsidRDefault="00415477" w:rsidP="00D842DF">
            <w:pPr>
              <w:pStyle w:val="EndnotesAbbrev"/>
            </w:pPr>
            <w:r>
              <w:t>reloc = relocated</w:t>
            </w:r>
          </w:p>
        </w:tc>
      </w:tr>
      <w:tr w:rsidR="00415477" w14:paraId="68F6838D" w14:textId="77777777" w:rsidTr="00D842DF">
        <w:tc>
          <w:tcPr>
            <w:tcW w:w="3720" w:type="dxa"/>
          </w:tcPr>
          <w:p w14:paraId="305AD7A2" w14:textId="77777777" w:rsidR="00415477" w:rsidRDefault="00415477">
            <w:pPr>
              <w:pStyle w:val="EndnotesAbbrev"/>
            </w:pPr>
            <w:r>
              <w:t>div = division</w:t>
            </w:r>
          </w:p>
        </w:tc>
        <w:tc>
          <w:tcPr>
            <w:tcW w:w="3652" w:type="dxa"/>
          </w:tcPr>
          <w:p w14:paraId="280F2B22" w14:textId="77777777" w:rsidR="00415477" w:rsidRDefault="00415477" w:rsidP="00D842DF">
            <w:pPr>
              <w:pStyle w:val="EndnotesAbbrev"/>
            </w:pPr>
            <w:r>
              <w:t>renum = renumbered</w:t>
            </w:r>
          </w:p>
        </w:tc>
      </w:tr>
      <w:tr w:rsidR="00415477" w14:paraId="238E54A8" w14:textId="77777777" w:rsidTr="00D842DF">
        <w:tc>
          <w:tcPr>
            <w:tcW w:w="3720" w:type="dxa"/>
          </w:tcPr>
          <w:p w14:paraId="5421AE02" w14:textId="77777777" w:rsidR="00415477" w:rsidRDefault="00415477">
            <w:pPr>
              <w:pStyle w:val="EndnotesAbbrev"/>
            </w:pPr>
            <w:r>
              <w:t>exp = expires/expired</w:t>
            </w:r>
          </w:p>
        </w:tc>
        <w:tc>
          <w:tcPr>
            <w:tcW w:w="3652" w:type="dxa"/>
          </w:tcPr>
          <w:p w14:paraId="2B1D713F" w14:textId="77777777" w:rsidR="00415477" w:rsidRDefault="00415477" w:rsidP="00D842DF">
            <w:pPr>
              <w:pStyle w:val="EndnotesAbbrev"/>
            </w:pPr>
            <w:r>
              <w:t>R[X] = Republication No</w:t>
            </w:r>
          </w:p>
        </w:tc>
      </w:tr>
      <w:tr w:rsidR="00415477" w14:paraId="3B9369EC" w14:textId="77777777" w:rsidTr="00D842DF">
        <w:tc>
          <w:tcPr>
            <w:tcW w:w="3720" w:type="dxa"/>
          </w:tcPr>
          <w:p w14:paraId="2652718C" w14:textId="77777777" w:rsidR="00415477" w:rsidRDefault="00415477">
            <w:pPr>
              <w:pStyle w:val="EndnotesAbbrev"/>
            </w:pPr>
            <w:r>
              <w:t>Gaz = gazette</w:t>
            </w:r>
          </w:p>
        </w:tc>
        <w:tc>
          <w:tcPr>
            <w:tcW w:w="3652" w:type="dxa"/>
          </w:tcPr>
          <w:p w14:paraId="43DACA65" w14:textId="77777777" w:rsidR="00415477" w:rsidRDefault="00415477" w:rsidP="00D842DF">
            <w:pPr>
              <w:pStyle w:val="EndnotesAbbrev"/>
            </w:pPr>
            <w:r>
              <w:t>RI = reissue</w:t>
            </w:r>
          </w:p>
        </w:tc>
      </w:tr>
      <w:tr w:rsidR="00415477" w14:paraId="614FF313" w14:textId="77777777" w:rsidTr="00D842DF">
        <w:tc>
          <w:tcPr>
            <w:tcW w:w="3720" w:type="dxa"/>
          </w:tcPr>
          <w:p w14:paraId="2153456C" w14:textId="77777777" w:rsidR="00415477" w:rsidRDefault="00415477">
            <w:pPr>
              <w:pStyle w:val="EndnotesAbbrev"/>
            </w:pPr>
            <w:r>
              <w:t>hdg = heading</w:t>
            </w:r>
          </w:p>
        </w:tc>
        <w:tc>
          <w:tcPr>
            <w:tcW w:w="3652" w:type="dxa"/>
          </w:tcPr>
          <w:p w14:paraId="129B0D0A" w14:textId="77777777" w:rsidR="00415477" w:rsidRDefault="00415477" w:rsidP="00D842DF">
            <w:pPr>
              <w:pStyle w:val="EndnotesAbbrev"/>
            </w:pPr>
            <w:r>
              <w:t>s = section/subsection</w:t>
            </w:r>
          </w:p>
        </w:tc>
      </w:tr>
      <w:tr w:rsidR="00415477" w14:paraId="4AFFDB01" w14:textId="77777777" w:rsidTr="00D842DF">
        <w:tc>
          <w:tcPr>
            <w:tcW w:w="3720" w:type="dxa"/>
          </w:tcPr>
          <w:p w14:paraId="532D13D1" w14:textId="77777777" w:rsidR="00415477" w:rsidRDefault="00415477">
            <w:pPr>
              <w:pStyle w:val="EndnotesAbbrev"/>
            </w:pPr>
            <w:r>
              <w:t>IA = Interpretation Act 1967</w:t>
            </w:r>
          </w:p>
        </w:tc>
        <w:tc>
          <w:tcPr>
            <w:tcW w:w="3652" w:type="dxa"/>
          </w:tcPr>
          <w:p w14:paraId="035E12B2" w14:textId="77777777" w:rsidR="00415477" w:rsidRDefault="00415477" w:rsidP="00D842DF">
            <w:pPr>
              <w:pStyle w:val="EndnotesAbbrev"/>
            </w:pPr>
            <w:r>
              <w:t>sch = schedule</w:t>
            </w:r>
          </w:p>
        </w:tc>
      </w:tr>
      <w:tr w:rsidR="00415477" w14:paraId="4D8DA558" w14:textId="77777777" w:rsidTr="00D842DF">
        <w:tc>
          <w:tcPr>
            <w:tcW w:w="3720" w:type="dxa"/>
          </w:tcPr>
          <w:p w14:paraId="548192DF" w14:textId="77777777" w:rsidR="00415477" w:rsidRDefault="00415477">
            <w:pPr>
              <w:pStyle w:val="EndnotesAbbrev"/>
            </w:pPr>
            <w:r>
              <w:t>ins = inserted/added</w:t>
            </w:r>
          </w:p>
        </w:tc>
        <w:tc>
          <w:tcPr>
            <w:tcW w:w="3652" w:type="dxa"/>
          </w:tcPr>
          <w:p w14:paraId="09EC693B" w14:textId="77777777" w:rsidR="00415477" w:rsidRDefault="00415477" w:rsidP="00D842DF">
            <w:pPr>
              <w:pStyle w:val="EndnotesAbbrev"/>
            </w:pPr>
            <w:r>
              <w:t>sdiv = subdivision</w:t>
            </w:r>
          </w:p>
        </w:tc>
      </w:tr>
      <w:tr w:rsidR="00415477" w14:paraId="23628690" w14:textId="77777777" w:rsidTr="00D842DF">
        <w:tc>
          <w:tcPr>
            <w:tcW w:w="3720" w:type="dxa"/>
          </w:tcPr>
          <w:p w14:paraId="4E0D018D" w14:textId="77777777" w:rsidR="00415477" w:rsidRDefault="00415477">
            <w:pPr>
              <w:pStyle w:val="EndnotesAbbrev"/>
            </w:pPr>
            <w:r>
              <w:t>LA = Legislation Act 2001</w:t>
            </w:r>
          </w:p>
        </w:tc>
        <w:tc>
          <w:tcPr>
            <w:tcW w:w="3652" w:type="dxa"/>
          </w:tcPr>
          <w:p w14:paraId="64015D3B" w14:textId="77777777" w:rsidR="00415477" w:rsidRDefault="00415477" w:rsidP="00D842DF">
            <w:pPr>
              <w:pStyle w:val="EndnotesAbbrev"/>
            </w:pPr>
            <w:r>
              <w:t>SL = Subordinate law</w:t>
            </w:r>
          </w:p>
        </w:tc>
      </w:tr>
      <w:tr w:rsidR="00415477" w14:paraId="2335B039" w14:textId="77777777" w:rsidTr="00D842DF">
        <w:tc>
          <w:tcPr>
            <w:tcW w:w="3720" w:type="dxa"/>
          </w:tcPr>
          <w:p w14:paraId="15D10BE5" w14:textId="77777777" w:rsidR="00415477" w:rsidRDefault="00415477">
            <w:pPr>
              <w:pStyle w:val="EndnotesAbbrev"/>
            </w:pPr>
            <w:r>
              <w:t>LR = legislation register</w:t>
            </w:r>
          </w:p>
        </w:tc>
        <w:tc>
          <w:tcPr>
            <w:tcW w:w="3652" w:type="dxa"/>
          </w:tcPr>
          <w:p w14:paraId="0FC211E8" w14:textId="77777777" w:rsidR="00415477" w:rsidRDefault="00415477" w:rsidP="00D842DF">
            <w:pPr>
              <w:pStyle w:val="EndnotesAbbrev"/>
            </w:pPr>
            <w:r>
              <w:t>sub = substituted</w:t>
            </w:r>
          </w:p>
        </w:tc>
      </w:tr>
      <w:tr w:rsidR="00415477" w14:paraId="4B72F269" w14:textId="77777777" w:rsidTr="00D842DF">
        <w:tc>
          <w:tcPr>
            <w:tcW w:w="3720" w:type="dxa"/>
          </w:tcPr>
          <w:p w14:paraId="5DB6445C" w14:textId="77777777" w:rsidR="00415477" w:rsidRDefault="00415477">
            <w:pPr>
              <w:pStyle w:val="EndnotesAbbrev"/>
            </w:pPr>
            <w:r>
              <w:t>LRA = Legislation (Republication) Act 1996</w:t>
            </w:r>
          </w:p>
        </w:tc>
        <w:tc>
          <w:tcPr>
            <w:tcW w:w="3652" w:type="dxa"/>
          </w:tcPr>
          <w:p w14:paraId="34696C77" w14:textId="77777777" w:rsidR="00415477" w:rsidRDefault="00415477" w:rsidP="00D842DF">
            <w:pPr>
              <w:pStyle w:val="EndnotesAbbrev"/>
            </w:pPr>
            <w:r w:rsidRPr="00CF41FA">
              <w:rPr>
                <w:rStyle w:val="charUnderline"/>
              </w:rPr>
              <w:t>underlining</w:t>
            </w:r>
            <w:r>
              <w:t xml:space="preserve"> = whole or part not commenced</w:t>
            </w:r>
          </w:p>
        </w:tc>
      </w:tr>
      <w:tr w:rsidR="00415477" w14:paraId="721E96D2" w14:textId="77777777" w:rsidTr="00D842DF">
        <w:tc>
          <w:tcPr>
            <w:tcW w:w="3720" w:type="dxa"/>
          </w:tcPr>
          <w:p w14:paraId="13CA968A" w14:textId="77777777" w:rsidR="00415477" w:rsidRDefault="00415477">
            <w:pPr>
              <w:pStyle w:val="EndnotesAbbrev"/>
            </w:pPr>
            <w:r>
              <w:t>mod = modified/modification</w:t>
            </w:r>
          </w:p>
        </w:tc>
        <w:tc>
          <w:tcPr>
            <w:tcW w:w="3652" w:type="dxa"/>
          </w:tcPr>
          <w:p w14:paraId="5DFDF14A" w14:textId="77777777" w:rsidR="00415477" w:rsidRDefault="00415477" w:rsidP="00D842DF">
            <w:pPr>
              <w:pStyle w:val="EndnotesAbbrev"/>
              <w:ind w:left="1073"/>
            </w:pPr>
            <w:r>
              <w:t>or to be expired</w:t>
            </w:r>
          </w:p>
        </w:tc>
      </w:tr>
    </w:tbl>
    <w:p w14:paraId="1A8CE88F" w14:textId="77777777" w:rsidR="00283E38" w:rsidRPr="006B7E5D" w:rsidRDefault="00283E38">
      <w:pPr>
        <w:pStyle w:val="Endnote20"/>
      </w:pPr>
      <w:bookmarkStart w:id="198" w:name="_Toc170989575"/>
      <w:r w:rsidRPr="006B7E5D">
        <w:rPr>
          <w:rStyle w:val="charTableNo"/>
        </w:rPr>
        <w:lastRenderedPageBreak/>
        <w:t>3</w:t>
      </w:r>
      <w:r>
        <w:tab/>
      </w:r>
      <w:r w:rsidRPr="006B7E5D">
        <w:rPr>
          <w:rStyle w:val="charTableText"/>
        </w:rPr>
        <w:t>Legislation history</w:t>
      </w:r>
      <w:bookmarkEnd w:id="198"/>
    </w:p>
    <w:p w14:paraId="2AC26994" w14:textId="77777777" w:rsidR="00283E38" w:rsidRDefault="00283E38">
      <w:pPr>
        <w:pStyle w:val="NewAct"/>
      </w:pPr>
      <w:r>
        <w:t>Heritage Act 2004 A2004-57</w:t>
      </w:r>
    </w:p>
    <w:p w14:paraId="7F590C02" w14:textId="77777777" w:rsidR="00CE277B" w:rsidRDefault="00283E38">
      <w:pPr>
        <w:pStyle w:val="Actdetails"/>
      </w:pPr>
      <w:r>
        <w:t>notified LR 9 September 2004</w:t>
      </w:r>
    </w:p>
    <w:p w14:paraId="162EA03D" w14:textId="77777777" w:rsidR="00CE277B" w:rsidRDefault="00283E38">
      <w:pPr>
        <w:pStyle w:val="Actdetails"/>
      </w:pPr>
      <w:r>
        <w:t>s 1, s 2 commenced 9 September 2004 (LA s 75 (1))</w:t>
      </w:r>
    </w:p>
    <w:p w14:paraId="15C61336" w14:textId="77777777" w:rsidR="00283E38" w:rsidRDefault="00283E38">
      <w:pPr>
        <w:pStyle w:val="Actdetails"/>
      </w:pPr>
      <w:r>
        <w:t>remainder commenced 9 March 2005 (s 2 and LA s 79)</w:t>
      </w:r>
    </w:p>
    <w:p w14:paraId="6ADBCA4B" w14:textId="77777777" w:rsidR="00283E38" w:rsidRDefault="00283E38">
      <w:pPr>
        <w:pStyle w:val="Asamby"/>
      </w:pPr>
      <w:r>
        <w:t>as amended by</w:t>
      </w:r>
    </w:p>
    <w:p w14:paraId="0CEC8A9F" w14:textId="6A12AA2D" w:rsidR="00283E38" w:rsidRDefault="008D0229">
      <w:pPr>
        <w:pStyle w:val="NewAct"/>
      </w:pPr>
      <w:hyperlink r:id="rId181" w:tooltip="A2005-20" w:history="1">
        <w:r w:rsidR="00CF41FA" w:rsidRPr="00CF41FA">
          <w:rPr>
            <w:rStyle w:val="charCitHyperlinkAbbrev"/>
          </w:rPr>
          <w:t>Statute Law Amendment Act 2005</w:t>
        </w:r>
      </w:hyperlink>
      <w:r w:rsidR="00283E38">
        <w:t xml:space="preserve"> A2005-20 sch 3 pt 3.27</w:t>
      </w:r>
    </w:p>
    <w:p w14:paraId="698EB479" w14:textId="77777777" w:rsidR="00283E38" w:rsidRDefault="00283E38">
      <w:pPr>
        <w:pStyle w:val="Actdetails"/>
      </w:pPr>
      <w:r>
        <w:t>notified LR 12 May 2005</w:t>
      </w:r>
    </w:p>
    <w:p w14:paraId="22AE876F" w14:textId="77777777" w:rsidR="00283E38" w:rsidRDefault="00283E38">
      <w:pPr>
        <w:pStyle w:val="Actdetails"/>
      </w:pPr>
      <w:r>
        <w:t>s 1, s 2 taken to have commenced 8 March 2005 (LA s 75 (2))</w:t>
      </w:r>
    </w:p>
    <w:p w14:paraId="1C8E825F" w14:textId="77777777" w:rsidR="00283E38" w:rsidRDefault="00283E38">
      <w:pPr>
        <w:pStyle w:val="Actdetails"/>
      </w:pPr>
      <w:r>
        <w:t>sch 3 pt 3.27 commenced 2 June 2005 (s 2 (1))</w:t>
      </w:r>
    </w:p>
    <w:p w14:paraId="222C3035" w14:textId="46076EC2" w:rsidR="00283E38" w:rsidRDefault="008D0229">
      <w:pPr>
        <w:pStyle w:val="NewAct"/>
      </w:pPr>
      <w:hyperlink r:id="rId182" w:anchor="history" w:tooltip="A2005-51" w:history="1">
        <w:r w:rsidR="00CF41FA" w:rsidRPr="00CF41FA">
          <w:rPr>
            <w:rStyle w:val="charCitHyperlinkAbbrev"/>
          </w:rPr>
          <w:t>Tree Protection Act 2005</w:t>
        </w:r>
      </w:hyperlink>
      <w:r w:rsidR="00283E38">
        <w:t xml:space="preserve"> A2005-51 sch 1 pt 1.2</w:t>
      </w:r>
    </w:p>
    <w:p w14:paraId="144235DA" w14:textId="77777777" w:rsidR="00CE277B" w:rsidRDefault="00283E38">
      <w:pPr>
        <w:pStyle w:val="Actdetails"/>
      </w:pPr>
      <w:r>
        <w:t>notified LR 29 September 2005</w:t>
      </w:r>
    </w:p>
    <w:p w14:paraId="4B18A271" w14:textId="77777777" w:rsidR="00CE277B" w:rsidRDefault="00283E38">
      <w:pPr>
        <w:pStyle w:val="Actdetails"/>
      </w:pPr>
      <w:r>
        <w:t>s 1, s 2 commenced 29 September 2005 (LA s 75 (1))</w:t>
      </w:r>
    </w:p>
    <w:p w14:paraId="0B1CB660" w14:textId="77777777" w:rsidR="00283E38" w:rsidRDefault="00283E38">
      <w:pPr>
        <w:pStyle w:val="Actdetails"/>
      </w:pPr>
      <w:r>
        <w:t>sch 1 pt 1.2 commenced 29 March 2006 (s 2 and LA s 79)</w:t>
      </w:r>
    </w:p>
    <w:p w14:paraId="678D34E0" w14:textId="39D1ECD8" w:rsidR="00283E38" w:rsidRDefault="008D0229">
      <w:pPr>
        <w:pStyle w:val="NewAct"/>
      </w:pPr>
      <w:hyperlink r:id="rId183" w:tooltip="A2007-16" w:history="1">
        <w:r w:rsidR="00CF41FA" w:rsidRPr="00CF41FA">
          <w:rPr>
            <w:rStyle w:val="charCitHyperlinkAbbrev"/>
          </w:rPr>
          <w:t>Statute Law Amendment Act 2007 (No 2)</w:t>
        </w:r>
      </w:hyperlink>
      <w:r w:rsidR="00283E38">
        <w:t xml:space="preserve"> A2007-16 sch 1 pt 1.2, sch 3 pt</w:t>
      </w:r>
      <w:r w:rsidR="005D0BA7">
        <w:t xml:space="preserve"> </w:t>
      </w:r>
      <w:r w:rsidR="00283E38">
        <w:t>3.19</w:t>
      </w:r>
    </w:p>
    <w:p w14:paraId="2F325177" w14:textId="77777777" w:rsidR="00283E38" w:rsidRDefault="00283E38">
      <w:pPr>
        <w:pStyle w:val="Actdetails"/>
      </w:pPr>
      <w:r>
        <w:t>notified LR 20 June 2007</w:t>
      </w:r>
    </w:p>
    <w:p w14:paraId="386BFEC6" w14:textId="77777777" w:rsidR="00283E38" w:rsidRDefault="00283E38">
      <w:pPr>
        <w:pStyle w:val="Actdetails"/>
      </w:pPr>
      <w:r>
        <w:t>s 1, s 2 taken to have commenced 12 April 2007 (LA s 75 (2))</w:t>
      </w:r>
    </w:p>
    <w:p w14:paraId="2219C2C8" w14:textId="77777777" w:rsidR="00283E38" w:rsidRDefault="00283E38">
      <w:pPr>
        <w:pStyle w:val="Actdetails"/>
      </w:pPr>
      <w:r>
        <w:t>sch 1 pt 1.2, sch 3 pt 3.19 commenced 11 July 2007 (s 2 (1))</w:t>
      </w:r>
    </w:p>
    <w:p w14:paraId="515225C2" w14:textId="2423E08C" w:rsidR="00283E38" w:rsidRDefault="008D0229">
      <w:pPr>
        <w:pStyle w:val="NewAct"/>
      </w:pPr>
      <w:hyperlink r:id="rId184" w:tooltip="A2007-25" w:history="1">
        <w:r w:rsidR="00CF41FA" w:rsidRPr="00CF41FA">
          <w:rPr>
            <w:rStyle w:val="charCitHyperlinkAbbrev"/>
          </w:rPr>
          <w:t>Planning and Development (Consequential Amendments) Act</w:t>
        </w:r>
        <w:r w:rsidR="005D0BA7">
          <w:rPr>
            <w:rStyle w:val="charCitHyperlinkAbbrev"/>
          </w:rPr>
          <w:t xml:space="preserve"> </w:t>
        </w:r>
        <w:r w:rsidR="00CF41FA" w:rsidRPr="00CF41FA">
          <w:rPr>
            <w:rStyle w:val="charCitHyperlinkAbbrev"/>
          </w:rPr>
          <w:t>2007</w:t>
        </w:r>
      </w:hyperlink>
      <w:r w:rsidR="00283E38">
        <w:t xml:space="preserve"> A2007-25 sch 1 pt 1.17</w:t>
      </w:r>
    </w:p>
    <w:p w14:paraId="577F58AB" w14:textId="77777777" w:rsidR="00CE277B" w:rsidRDefault="00283E38">
      <w:pPr>
        <w:pStyle w:val="Actdetails"/>
      </w:pPr>
      <w:r>
        <w:t>notified LR 13 September 2007</w:t>
      </w:r>
    </w:p>
    <w:p w14:paraId="4B79861E" w14:textId="77777777" w:rsidR="00283E38" w:rsidRDefault="00283E38">
      <w:pPr>
        <w:pStyle w:val="Actdetails"/>
      </w:pPr>
      <w:r>
        <w:t>s 1, s 2 commenced 13 September 2007 (LA s 75 (1))</w:t>
      </w:r>
    </w:p>
    <w:p w14:paraId="101AF941" w14:textId="433460D0" w:rsidR="00283E38" w:rsidRDefault="00283E38">
      <w:pPr>
        <w:pStyle w:val="Actdetails"/>
      </w:pPr>
      <w:r>
        <w:t xml:space="preserve">sch 1 pt 1.17 commenced 31 March 2008 (s 2 and see </w:t>
      </w:r>
      <w:hyperlink r:id="rId185" w:tooltip="A2007-24" w:history="1">
        <w:r w:rsidR="00CF41FA" w:rsidRPr="00CF41FA">
          <w:rPr>
            <w:rStyle w:val="charCitHyperlinkAbbrev"/>
          </w:rPr>
          <w:t>Planning and Development Act 2007</w:t>
        </w:r>
      </w:hyperlink>
      <w:r>
        <w:t xml:space="preserve"> A2007-24, s 2 and </w:t>
      </w:r>
      <w:hyperlink r:id="rId186" w:tooltip="CN2008-1" w:history="1">
        <w:r w:rsidR="00CF41FA" w:rsidRPr="00CF41FA">
          <w:rPr>
            <w:rStyle w:val="charCitHyperlinkAbbrev"/>
          </w:rPr>
          <w:t>CN2008-1</w:t>
        </w:r>
      </w:hyperlink>
      <w:r>
        <w:t>)</w:t>
      </w:r>
    </w:p>
    <w:p w14:paraId="75D8E99C" w14:textId="1064A2C7" w:rsidR="00C44000" w:rsidRDefault="008D0229" w:rsidP="00C44000">
      <w:pPr>
        <w:pStyle w:val="NewAct"/>
      </w:pPr>
      <w:hyperlink r:id="rId187" w:tooltip="A2008-36" w:history="1">
        <w:r w:rsidR="00CF41FA" w:rsidRPr="00CF41FA">
          <w:rPr>
            <w:rStyle w:val="charCitHyperlinkAbbrev"/>
          </w:rPr>
          <w:t>ACT Civil and Administrative Tribunal Legislation Amendment Act</w:t>
        </w:r>
        <w:r w:rsidR="005D0BA7">
          <w:rPr>
            <w:rStyle w:val="charCitHyperlinkAbbrev"/>
          </w:rPr>
          <w:t xml:space="preserve"> </w:t>
        </w:r>
        <w:r w:rsidR="00CF41FA" w:rsidRPr="00CF41FA">
          <w:rPr>
            <w:rStyle w:val="charCitHyperlinkAbbrev"/>
          </w:rPr>
          <w:t>2008</w:t>
        </w:r>
      </w:hyperlink>
      <w:r w:rsidR="00C44000">
        <w:t xml:space="preserve"> A2008-36 sch</w:t>
      </w:r>
      <w:r w:rsidR="005D0BA7">
        <w:t xml:space="preserve"> </w:t>
      </w:r>
      <w:r w:rsidR="00C44000">
        <w:t>1</w:t>
      </w:r>
      <w:r w:rsidR="005D0BA7">
        <w:t xml:space="preserve"> </w:t>
      </w:r>
      <w:r w:rsidR="00C44000">
        <w:t>pt 1.29</w:t>
      </w:r>
    </w:p>
    <w:p w14:paraId="1D86EBF4" w14:textId="77777777" w:rsidR="00C44000" w:rsidRDefault="00C44000" w:rsidP="00C44000">
      <w:pPr>
        <w:pStyle w:val="Actdetails"/>
      </w:pPr>
      <w:r>
        <w:t>notified LR 4 September 2008</w:t>
      </w:r>
    </w:p>
    <w:p w14:paraId="5C16A0DE" w14:textId="77777777" w:rsidR="00C44000" w:rsidRDefault="00C44000" w:rsidP="00C44000">
      <w:pPr>
        <w:pStyle w:val="Actdetails"/>
      </w:pPr>
      <w:r>
        <w:t>s 1, s 2 commenced 4 September 2008 (LA s 75 (1))</w:t>
      </w:r>
    </w:p>
    <w:p w14:paraId="6B264B73" w14:textId="2EAF224D" w:rsidR="00C44000" w:rsidRPr="00912621" w:rsidRDefault="00C44000" w:rsidP="00C44000">
      <w:pPr>
        <w:pStyle w:val="Actdetails"/>
      </w:pPr>
      <w:r>
        <w:t xml:space="preserve">sch 1 pt 1.29 commenced 2 February 2009 (s 2 (1) and see </w:t>
      </w:r>
      <w:hyperlink r:id="rId188" w:tooltip="A2008-35" w:history="1">
        <w:r w:rsidR="00CF41FA" w:rsidRPr="00CF41FA">
          <w:rPr>
            <w:rStyle w:val="charCitHyperlinkAbbrev"/>
          </w:rPr>
          <w:t>ACT Civil and Administrative Tribunal Act 2008</w:t>
        </w:r>
      </w:hyperlink>
      <w:r w:rsidR="00FA1A93">
        <w:t xml:space="preserve"> A2008-35, s 2 (1) and </w:t>
      </w:r>
      <w:hyperlink r:id="rId189" w:tooltip="CN2009-2" w:history="1">
        <w:r w:rsidR="00CF41FA" w:rsidRPr="00CF41FA">
          <w:rPr>
            <w:rStyle w:val="charCitHyperlinkAbbrev"/>
          </w:rPr>
          <w:t>CN2009-2</w:t>
        </w:r>
      </w:hyperlink>
      <w:r>
        <w:t>)</w:t>
      </w:r>
    </w:p>
    <w:p w14:paraId="37295CB6" w14:textId="620DF4FA" w:rsidR="00885D47" w:rsidRDefault="008D0229" w:rsidP="00885D47">
      <w:pPr>
        <w:pStyle w:val="NewAct"/>
      </w:pPr>
      <w:hyperlink r:id="rId190" w:tooltip="A2009-20" w:history="1">
        <w:r w:rsidR="00CF41FA" w:rsidRPr="00CF41FA">
          <w:rPr>
            <w:rStyle w:val="charCitHyperlinkAbbrev"/>
          </w:rPr>
          <w:t>Statute Law Amendment Act 2009</w:t>
        </w:r>
      </w:hyperlink>
      <w:r w:rsidR="00885D47">
        <w:t xml:space="preserve"> A2009-20 sch 3 pt 3.41</w:t>
      </w:r>
    </w:p>
    <w:p w14:paraId="48D6752E" w14:textId="77777777" w:rsidR="00885D47" w:rsidRDefault="00885D47" w:rsidP="00885D47">
      <w:pPr>
        <w:pStyle w:val="Actdetails"/>
        <w:keepNext/>
      </w:pPr>
      <w:r>
        <w:t>notified LR 1 September 2009</w:t>
      </w:r>
    </w:p>
    <w:p w14:paraId="665A2EFD" w14:textId="77777777" w:rsidR="00885D47" w:rsidRDefault="00885D47" w:rsidP="00885D47">
      <w:pPr>
        <w:pStyle w:val="Actdetails"/>
        <w:keepNext/>
      </w:pPr>
      <w:r>
        <w:t>s 1, s 2 commenced 1 September 2009 (LA s 75 (1))</w:t>
      </w:r>
    </w:p>
    <w:p w14:paraId="2CC9927A" w14:textId="77777777" w:rsidR="00885D47" w:rsidRDefault="00885D47" w:rsidP="00885D47">
      <w:pPr>
        <w:pStyle w:val="Actdetails"/>
      </w:pPr>
      <w:r>
        <w:t>sch 3 pt 3.41 commenced 22 September 2009 (s 2)</w:t>
      </w:r>
    </w:p>
    <w:p w14:paraId="4C0521BE" w14:textId="4BBEB98C" w:rsidR="00C47BE4" w:rsidRPr="00574BD0" w:rsidRDefault="008D0229" w:rsidP="00C47BE4">
      <w:pPr>
        <w:pStyle w:val="NewAct"/>
      </w:pPr>
      <w:hyperlink r:id="rId191" w:tooltip="A2009-49" w:history="1">
        <w:r w:rsidR="00CF41FA" w:rsidRPr="00CF41FA">
          <w:rPr>
            <w:rStyle w:val="charCitHyperlinkAbbrev"/>
          </w:rPr>
          <w:t>Statute Law Amendment Act 2009 (No 2)</w:t>
        </w:r>
      </w:hyperlink>
      <w:r w:rsidR="005D0BA7">
        <w:t xml:space="preserve"> </w:t>
      </w:r>
      <w:r w:rsidR="00C47BE4" w:rsidRPr="00574BD0">
        <w:t>A2009-</w:t>
      </w:r>
      <w:r w:rsidR="00C47BE4">
        <w:t>49 sch 3 pt 3</w:t>
      </w:r>
      <w:r w:rsidR="00662494">
        <w:t>.38</w:t>
      </w:r>
    </w:p>
    <w:p w14:paraId="7BEC648A" w14:textId="77777777" w:rsidR="00C47BE4" w:rsidRPr="00DB3D5E" w:rsidRDefault="00C47BE4" w:rsidP="00BF7F82">
      <w:pPr>
        <w:pStyle w:val="Actdetails"/>
      </w:pPr>
      <w:r>
        <w:t>notified LR 26</w:t>
      </w:r>
      <w:r w:rsidRPr="00DB3D5E">
        <w:t xml:space="preserve"> </w:t>
      </w:r>
      <w:r>
        <w:t>November</w:t>
      </w:r>
      <w:r w:rsidRPr="00DB3D5E">
        <w:t xml:space="preserve"> 2009</w:t>
      </w:r>
    </w:p>
    <w:p w14:paraId="36D9FF44" w14:textId="77777777" w:rsidR="00C47BE4" w:rsidRDefault="00C47BE4" w:rsidP="00BF7F82">
      <w:pPr>
        <w:pStyle w:val="Actdetails"/>
      </w:pPr>
      <w:r>
        <w:t>s 1, s 2 commenced 26 November 2009 (LA s 75 (1))</w:t>
      </w:r>
    </w:p>
    <w:p w14:paraId="6422945D" w14:textId="77777777" w:rsidR="00C47BE4" w:rsidRPr="00BF40E8" w:rsidRDefault="00C47BE4" w:rsidP="00AB3FBB">
      <w:pPr>
        <w:pStyle w:val="Actdetails"/>
      </w:pPr>
      <w:r>
        <w:t>sch 3 pt 3.</w:t>
      </w:r>
      <w:r w:rsidR="00662494">
        <w:t>38</w:t>
      </w:r>
      <w:r>
        <w:t xml:space="preserve"> commenced 17</w:t>
      </w:r>
      <w:r w:rsidRPr="00BF40E8">
        <w:t xml:space="preserve"> </w:t>
      </w:r>
      <w:r>
        <w:t>December 2009 (s 2)</w:t>
      </w:r>
    </w:p>
    <w:p w14:paraId="1DA2AAA0" w14:textId="4ACDA33C" w:rsidR="009C6B99" w:rsidRDefault="008D0229" w:rsidP="009C6B99">
      <w:pPr>
        <w:pStyle w:val="NewAct"/>
      </w:pPr>
      <w:hyperlink r:id="rId192" w:tooltip="A2011-22" w:history="1">
        <w:r w:rsidR="00CF41FA" w:rsidRPr="00CF41FA">
          <w:rPr>
            <w:rStyle w:val="charCitHyperlinkAbbrev"/>
          </w:rPr>
          <w:t>Administrative (One ACT Public Service Miscellaneous Amendments) Act</w:t>
        </w:r>
        <w:r w:rsidR="005D0BA7">
          <w:rPr>
            <w:rStyle w:val="charCitHyperlinkAbbrev"/>
          </w:rPr>
          <w:t xml:space="preserve"> </w:t>
        </w:r>
        <w:r w:rsidR="00CF41FA" w:rsidRPr="00CF41FA">
          <w:rPr>
            <w:rStyle w:val="charCitHyperlinkAbbrev"/>
          </w:rPr>
          <w:t>2011</w:t>
        </w:r>
      </w:hyperlink>
      <w:r w:rsidR="009C6B99">
        <w:t xml:space="preserve"> A2011-22 sch 1 pt 1.80</w:t>
      </w:r>
    </w:p>
    <w:p w14:paraId="047872C0" w14:textId="77777777" w:rsidR="009C6B99" w:rsidRDefault="009C6B99" w:rsidP="00BF7F82">
      <w:pPr>
        <w:pStyle w:val="Actdetails"/>
      </w:pPr>
      <w:r>
        <w:t>notified LR 30 June 2011</w:t>
      </w:r>
    </w:p>
    <w:p w14:paraId="1BD6F330" w14:textId="77777777" w:rsidR="009C6B99" w:rsidRDefault="009C6B99" w:rsidP="00BF7F82">
      <w:pPr>
        <w:pStyle w:val="Actdetails"/>
      </w:pPr>
      <w:r>
        <w:t>s 1, s 2 commenced 30 June 2011 (LA s 75 (1))</w:t>
      </w:r>
    </w:p>
    <w:p w14:paraId="203C3E33" w14:textId="77777777" w:rsidR="009C6B99" w:rsidRPr="00CB0D40" w:rsidRDefault="009C6B99" w:rsidP="009C6B99">
      <w:pPr>
        <w:pStyle w:val="Actdetails"/>
      </w:pPr>
      <w:r>
        <w:t>sch 1 pt 1.80</w:t>
      </w:r>
      <w:r w:rsidRPr="00CB0D40">
        <w:t xml:space="preserve"> commenced </w:t>
      </w:r>
      <w:r>
        <w:t>1 July 2011 (s 2 (1</w:t>
      </w:r>
      <w:r w:rsidRPr="00CB0D40">
        <w:t>)</w:t>
      </w:r>
      <w:r>
        <w:t>)</w:t>
      </w:r>
    </w:p>
    <w:p w14:paraId="422AE220" w14:textId="5796EE3C" w:rsidR="003F7DB1" w:rsidRDefault="008D0229" w:rsidP="003F7DB1">
      <w:pPr>
        <w:pStyle w:val="NewAct"/>
      </w:pPr>
      <w:hyperlink r:id="rId193" w:anchor="history" w:tooltip="A2011-41" w:history="1">
        <w:r w:rsidR="00CF41FA" w:rsidRPr="00CF41FA">
          <w:rPr>
            <w:rStyle w:val="charCitHyperlinkAbbrev"/>
          </w:rPr>
          <w:t>Unit Titles (Management) Act 2011</w:t>
        </w:r>
      </w:hyperlink>
      <w:r w:rsidR="003F7DB1">
        <w:t xml:space="preserve"> A2011-41 sch</w:t>
      </w:r>
      <w:r w:rsidR="005D0BA7">
        <w:t xml:space="preserve"> </w:t>
      </w:r>
      <w:r w:rsidR="003F7DB1">
        <w:t>5 pt 5.4</w:t>
      </w:r>
    </w:p>
    <w:p w14:paraId="0231B6ED" w14:textId="77777777" w:rsidR="003F7DB1" w:rsidRDefault="003F7DB1" w:rsidP="003F7DB1">
      <w:pPr>
        <w:pStyle w:val="Actdetails"/>
      </w:pPr>
      <w:r>
        <w:t>notified LR 3 November 2011</w:t>
      </w:r>
    </w:p>
    <w:p w14:paraId="484358A5" w14:textId="77777777" w:rsidR="003F7DB1" w:rsidRDefault="003F7DB1" w:rsidP="003F7DB1">
      <w:pPr>
        <w:pStyle w:val="Actdetails"/>
      </w:pPr>
      <w:r>
        <w:t>s 1, s 2 commenced 3 November 2011 (LA s 75 (1))</w:t>
      </w:r>
    </w:p>
    <w:p w14:paraId="5AAC94C6" w14:textId="7574750A" w:rsidR="003F7DB1" w:rsidRDefault="003F7DB1" w:rsidP="003F7DB1">
      <w:pPr>
        <w:pStyle w:val="Actdetails"/>
      </w:pPr>
      <w:r>
        <w:t>sch 5 pt 5.4</w:t>
      </w:r>
      <w:r w:rsidRPr="002D2CC3">
        <w:t xml:space="preserve"> </w:t>
      </w:r>
      <w:r w:rsidRPr="009A7FDA">
        <w:t xml:space="preserve">commenced </w:t>
      </w:r>
      <w:r>
        <w:t>30</w:t>
      </w:r>
      <w:r w:rsidRPr="009A7FDA">
        <w:t xml:space="preserve"> March 2012 (s 2 and </w:t>
      </w:r>
      <w:hyperlink r:id="rId194" w:tooltip="CN2012-6" w:history="1">
        <w:r w:rsidR="00CF41FA" w:rsidRPr="00CF41FA">
          <w:rPr>
            <w:rStyle w:val="charCitHyperlinkAbbrev"/>
          </w:rPr>
          <w:t>CN2012-6</w:t>
        </w:r>
      </w:hyperlink>
      <w:r w:rsidRPr="009A7FDA">
        <w:t>)</w:t>
      </w:r>
    </w:p>
    <w:p w14:paraId="29D450D0" w14:textId="11F3FC53" w:rsidR="000C2343" w:rsidRDefault="008D0229" w:rsidP="000C2343">
      <w:pPr>
        <w:pStyle w:val="NewAct"/>
      </w:pPr>
      <w:hyperlink r:id="rId195" w:tooltip="A2012-21" w:history="1">
        <w:r w:rsidR="00CF41FA" w:rsidRPr="00CF41FA">
          <w:rPr>
            <w:rStyle w:val="charCitHyperlinkAbbrev"/>
          </w:rPr>
          <w:t>Statute Law Amendment Act 2012</w:t>
        </w:r>
      </w:hyperlink>
      <w:r w:rsidR="000C2343">
        <w:t xml:space="preserve"> A2012-21 sch 3 pt 3.23</w:t>
      </w:r>
    </w:p>
    <w:p w14:paraId="512D1015" w14:textId="77777777" w:rsidR="000C2343" w:rsidRDefault="000C2343" w:rsidP="00BF7F82">
      <w:pPr>
        <w:pStyle w:val="Actdetails"/>
      </w:pPr>
      <w:r>
        <w:t>notified LR 22 May 2012</w:t>
      </w:r>
    </w:p>
    <w:p w14:paraId="48CECB46" w14:textId="77777777" w:rsidR="000C2343" w:rsidRDefault="000C2343" w:rsidP="00BF7F82">
      <w:pPr>
        <w:pStyle w:val="Actdetails"/>
      </w:pPr>
      <w:r>
        <w:t>s 1, s 2 commenced 22 May 2012 (LA s 75 (1))</w:t>
      </w:r>
    </w:p>
    <w:p w14:paraId="40590782" w14:textId="77777777" w:rsidR="000C2343" w:rsidRDefault="000C2343" w:rsidP="00BF7F82">
      <w:pPr>
        <w:pStyle w:val="Actdetails"/>
      </w:pPr>
      <w:r>
        <w:t>amdt 3.86, amdt 3.87 commenced 5 June 2012 (s 2 (2))</w:t>
      </w:r>
    </w:p>
    <w:p w14:paraId="3281E037" w14:textId="77777777" w:rsidR="000C2343" w:rsidRDefault="000C2343" w:rsidP="000C2343">
      <w:pPr>
        <w:pStyle w:val="Actdetails"/>
      </w:pPr>
      <w:r>
        <w:t>sch 3 pt 3.23 remainder commenced 5 June 2012 (s 2 (1))</w:t>
      </w:r>
    </w:p>
    <w:p w14:paraId="3B837D97" w14:textId="6AE7B2BD" w:rsidR="00193424" w:rsidRPr="00F10921" w:rsidRDefault="008D0229" w:rsidP="00193424">
      <w:pPr>
        <w:pStyle w:val="NewAct"/>
      </w:pPr>
      <w:hyperlink r:id="rId196" w:tooltip="A2013-4" w:history="1">
        <w:r w:rsidR="00193424" w:rsidRPr="00F10921">
          <w:rPr>
            <w:rStyle w:val="charCitHyperlinkAbbrev"/>
          </w:rPr>
          <w:t>Directors Liability Legislation Amendment Act 2013</w:t>
        </w:r>
      </w:hyperlink>
      <w:r w:rsidR="00193424">
        <w:t xml:space="preserve"> A2013-4 sch 1 pt</w:t>
      </w:r>
      <w:r w:rsidR="00BF7F82">
        <w:t> </w:t>
      </w:r>
      <w:r w:rsidR="00193424">
        <w:t>1.5</w:t>
      </w:r>
    </w:p>
    <w:p w14:paraId="3E75DB01" w14:textId="77777777" w:rsidR="00193424" w:rsidRDefault="00193424" w:rsidP="00BF7F82">
      <w:pPr>
        <w:pStyle w:val="Actdetails"/>
      </w:pPr>
      <w:r>
        <w:t>notified LR 21 February 2013</w:t>
      </w:r>
    </w:p>
    <w:p w14:paraId="4A5F8456" w14:textId="77777777" w:rsidR="00193424" w:rsidRDefault="00193424" w:rsidP="00BF7F82">
      <w:pPr>
        <w:pStyle w:val="Actdetails"/>
      </w:pPr>
      <w:r>
        <w:t>s 1, s 2 commenced 21 February 2013 (LA s 75 (1))</w:t>
      </w:r>
    </w:p>
    <w:p w14:paraId="4D64C250" w14:textId="77777777" w:rsidR="00193424" w:rsidRDefault="00193424" w:rsidP="00193424">
      <w:pPr>
        <w:pStyle w:val="Actdetails"/>
      </w:pPr>
      <w:r w:rsidRPr="00D6142D">
        <w:t xml:space="preserve">sch </w:t>
      </w:r>
      <w:r>
        <w:t>1 pt 1.5</w:t>
      </w:r>
      <w:r w:rsidRPr="00D6142D">
        <w:t xml:space="preserve"> </w:t>
      </w:r>
      <w:r>
        <w:t>commenced 22 February 2013</w:t>
      </w:r>
      <w:r w:rsidRPr="00D6142D">
        <w:t xml:space="preserve"> (s 2</w:t>
      </w:r>
      <w:r>
        <w:t>)</w:t>
      </w:r>
    </w:p>
    <w:p w14:paraId="2D7F668F" w14:textId="637B8C74" w:rsidR="00B02F6D" w:rsidRDefault="008D0229" w:rsidP="00B02F6D">
      <w:pPr>
        <w:pStyle w:val="NewAct"/>
      </w:pPr>
      <w:hyperlink r:id="rId197" w:tooltip="A2014-18" w:history="1">
        <w:r w:rsidR="00B02F6D">
          <w:rPr>
            <w:rStyle w:val="charCitHyperlinkAbbrev"/>
          </w:rPr>
          <w:t>Statute Law Amendment Act 2014</w:t>
        </w:r>
      </w:hyperlink>
      <w:r w:rsidR="00B02F6D">
        <w:t xml:space="preserve"> A2014</w:t>
      </w:r>
      <w:r w:rsidR="00B02F6D">
        <w:noBreakHyphen/>
        <w:t>18 sch 3 pt 3.11</w:t>
      </w:r>
    </w:p>
    <w:p w14:paraId="0B8E3A38" w14:textId="77777777" w:rsidR="00B02F6D" w:rsidRDefault="00B02F6D" w:rsidP="00BF7F82">
      <w:pPr>
        <w:pStyle w:val="Actdetails"/>
      </w:pPr>
      <w:r>
        <w:t>notified LR 20 May 2014</w:t>
      </w:r>
    </w:p>
    <w:p w14:paraId="6A5C27A5" w14:textId="77777777" w:rsidR="00B02F6D" w:rsidRDefault="00B02F6D" w:rsidP="00BF7F82">
      <w:pPr>
        <w:pStyle w:val="Actdetails"/>
      </w:pPr>
      <w:r>
        <w:t>s 1, s 2 commenced 20 May 2014 (LA s 75 (1))</w:t>
      </w:r>
    </w:p>
    <w:p w14:paraId="6C69D2B5" w14:textId="77777777" w:rsidR="00B02F6D" w:rsidRPr="00AE7C72" w:rsidRDefault="00B02F6D" w:rsidP="00B02F6D">
      <w:pPr>
        <w:pStyle w:val="Actdetails"/>
      </w:pPr>
      <w:r>
        <w:t xml:space="preserve">sch 3 pt 3.11 </w:t>
      </w:r>
      <w:r w:rsidRPr="00AE7C72">
        <w:t xml:space="preserve">commenced </w:t>
      </w:r>
      <w:r>
        <w:t>10 June 2014</w:t>
      </w:r>
      <w:r w:rsidRPr="00AE7C72">
        <w:t xml:space="preserve"> (</w:t>
      </w:r>
      <w:r>
        <w:t>s 2 (1))</w:t>
      </w:r>
    </w:p>
    <w:p w14:paraId="32C56DEE" w14:textId="39DC57E1" w:rsidR="00B74C2D" w:rsidRDefault="008D0229" w:rsidP="00B74C2D">
      <w:pPr>
        <w:pStyle w:val="NewAct"/>
      </w:pPr>
      <w:hyperlink r:id="rId198" w:tooltip="A2014-43" w:history="1">
        <w:r w:rsidR="00B74C2D">
          <w:rPr>
            <w:rStyle w:val="charCitHyperlinkAbbrev"/>
          </w:rPr>
          <w:t>Heritage Legislation Amendment Act 2014</w:t>
        </w:r>
      </w:hyperlink>
      <w:r w:rsidR="00B74C2D">
        <w:t xml:space="preserve"> A2014</w:t>
      </w:r>
      <w:r w:rsidR="00B74C2D">
        <w:noBreakHyphen/>
        <w:t>43</w:t>
      </w:r>
      <w:r w:rsidR="00134F67">
        <w:t xml:space="preserve"> pt 2</w:t>
      </w:r>
    </w:p>
    <w:p w14:paraId="5B1706D2" w14:textId="77777777" w:rsidR="00B74C2D" w:rsidRDefault="00B74C2D" w:rsidP="00BF7F82">
      <w:pPr>
        <w:pStyle w:val="Actdetails"/>
      </w:pPr>
      <w:r>
        <w:t>notified LR 3 October 2014</w:t>
      </w:r>
    </w:p>
    <w:p w14:paraId="1D6D8B72" w14:textId="77777777" w:rsidR="00B74C2D" w:rsidRDefault="00B74C2D" w:rsidP="00BF7F82">
      <w:pPr>
        <w:pStyle w:val="Actdetails"/>
      </w:pPr>
      <w:r>
        <w:t>s 1, s 2 commenced 3 October 2014 (LA s 75 (1))</w:t>
      </w:r>
    </w:p>
    <w:p w14:paraId="0E8B5023" w14:textId="77777777" w:rsidR="00B74C2D" w:rsidRPr="00AE7C72" w:rsidRDefault="00134F67" w:rsidP="00B74C2D">
      <w:pPr>
        <w:pStyle w:val="Actdetails"/>
      </w:pPr>
      <w:r>
        <w:t>pt 2</w:t>
      </w:r>
      <w:r w:rsidR="00B74C2D">
        <w:t xml:space="preserve"> </w:t>
      </w:r>
      <w:r w:rsidR="00B74C2D" w:rsidRPr="00AE7C72">
        <w:t xml:space="preserve">commenced </w:t>
      </w:r>
      <w:r w:rsidR="00B74C2D">
        <w:t>4 October 2014</w:t>
      </w:r>
      <w:r w:rsidR="00B74C2D" w:rsidRPr="00AE7C72">
        <w:t xml:space="preserve"> (</w:t>
      </w:r>
      <w:r w:rsidR="00B74C2D">
        <w:t>s 2 (1))</w:t>
      </w:r>
    </w:p>
    <w:p w14:paraId="118DF947" w14:textId="682257AF" w:rsidR="00395079" w:rsidRDefault="008D0229" w:rsidP="00395079">
      <w:pPr>
        <w:pStyle w:val="NewAct"/>
      </w:pPr>
      <w:hyperlink r:id="rId199" w:anchor="history" w:tooltip="A2014-59" w:history="1">
        <w:r w:rsidR="00395079">
          <w:rPr>
            <w:rStyle w:val="charCitHyperlinkAbbrev"/>
          </w:rPr>
          <w:t>Nature Conservation Act 2014</w:t>
        </w:r>
      </w:hyperlink>
      <w:r w:rsidR="00395079">
        <w:t xml:space="preserve"> A2014</w:t>
      </w:r>
      <w:r w:rsidR="00395079">
        <w:noBreakHyphen/>
        <w:t>59 sch 2 pt 2.8</w:t>
      </w:r>
    </w:p>
    <w:p w14:paraId="0EA0D2DE" w14:textId="77777777" w:rsidR="00395079" w:rsidRDefault="00395079" w:rsidP="00395079">
      <w:pPr>
        <w:pStyle w:val="Actdetails"/>
      </w:pPr>
      <w:r>
        <w:t>notified LR 11 December 2014</w:t>
      </w:r>
    </w:p>
    <w:p w14:paraId="4AC6395B" w14:textId="77777777" w:rsidR="00395079" w:rsidRDefault="00395079" w:rsidP="00395079">
      <w:pPr>
        <w:pStyle w:val="Actdetails"/>
      </w:pPr>
      <w:r>
        <w:t>s 1, s 2 commenced 11 December 2014 (LA s 75 (1))</w:t>
      </w:r>
    </w:p>
    <w:p w14:paraId="3193466E" w14:textId="77777777" w:rsidR="00395079" w:rsidRDefault="00395079" w:rsidP="00395079">
      <w:pPr>
        <w:pStyle w:val="Actdetails"/>
      </w:pPr>
      <w:r>
        <w:t xml:space="preserve">sch 2 pt 2.8 </w:t>
      </w:r>
      <w:r w:rsidRPr="00AE7C72">
        <w:t xml:space="preserve">commenced </w:t>
      </w:r>
      <w:r>
        <w:t>11 June 2015</w:t>
      </w:r>
      <w:r w:rsidRPr="00AE7C72">
        <w:t xml:space="preserve"> (</w:t>
      </w:r>
      <w:r>
        <w:t>s 2 (1) and LA s 79)</w:t>
      </w:r>
    </w:p>
    <w:p w14:paraId="7A01B2CA" w14:textId="5056D05F" w:rsidR="0003187F" w:rsidRDefault="008D0229" w:rsidP="0003187F">
      <w:pPr>
        <w:pStyle w:val="NewAct"/>
      </w:pPr>
      <w:hyperlink r:id="rId200" w:tooltip="A2015-33" w:history="1">
        <w:r w:rsidR="0003187F" w:rsidRPr="000A645B">
          <w:rPr>
            <w:rStyle w:val="charCitHyperlinkAbbrev"/>
          </w:rPr>
          <w:t>Red Tape Reduction Legislation Amendment Act 2015</w:t>
        </w:r>
      </w:hyperlink>
      <w:r w:rsidR="0003187F">
        <w:t xml:space="preserve"> </w:t>
      </w:r>
      <w:r w:rsidR="0003187F" w:rsidRPr="000A645B">
        <w:t xml:space="preserve">A2015-33 </w:t>
      </w:r>
      <w:r w:rsidR="0003187F">
        <w:t>sch</w:t>
      </w:r>
      <w:r w:rsidR="00BF7F82">
        <w:t> </w:t>
      </w:r>
      <w:r w:rsidR="0003187F">
        <w:t>1 pt 1.35</w:t>
      </w:r>
    </w:p>
    <w:p w14:paraId="2E34DE81" w14:textId="77777777" w:rsidR="0003187F" w:rsidRDefault="0003187F" w:rsidP="0003187F">
      <w:pPr>
        <w:pStyle w:val="Actdetails"/>
      </w:pPr>
      <w:r>
        <w:t>notified LR 30 September 2015</w:t>
      </w:r>
    </w:p>
    <w:p w14:paraId="3D48BCBA" w14:textId="77777777" w:rsidR="0003187F" w:rsidRDefault="0003187F" w:rsidP="0003187F">
      <w:pPr>
        <w:pStyle w:val="Actdetails"/>
      </w:pPr>
      <w:r>
        <w:t>s 1, s 2 commenced 30 September 2015 (LA s 75 (1))</w:t>
      </w:r>
    </w:p>
    <w:p w14:paraId="2A7CF873" w14:textId="77777777" w:rsidR="0003187F" w:rsidRDefault="0003187F" w:rsidP="0003187F">
      <w:pPr>
        <w:pStyle w:val="Actdetails"/>
      </w:pPr>
      <w:r>
        <w:t>sch 1 pt 1.35 commenced 14 October 2015 (s 2)</w:t>
      </w:r>
    </w:p>
    <w:p w14:paraId="17541531" w14:textId="54C37E4E" w:rsidR="00F86765" w:rsidRDefault="008D0229" w:rsidP="00F86765">
      <w:pPr>
        <w:pStyle w:val="NewAct"/>
      </w:pPr>
      <w:hyperlink r:id="rId201" w:tooltip="A2016-24" w:history="1">
        <w:r w:rsidR="00F86765">
          <w:rPr>
            <w:rStyle w:val="charCitHyperlinkAbbrev"/>
          </w:rPr>
          <w:t>Planning, Building and Environment Legislation Amendment Act 2016 (No 2)</w:t>
        </w:r>
      </w:hyperlink>
      <w:r w:rsidR="00DF1B80">
        <w:t xml:space="preserve"> A2016</w:t>
      </w:r>
      <w:r w:rsidR="00DF1B80">
        <w:noBreakHyphen/>
        <w:t>24 pt 7</w:t>
      </w:r>
    </w:p>
    <w:p w14:paraId="0FBDC23C" w14:textId="77777777" w:rsidR="00F86765" w:rsidRDefault="00F86765" w:rsidP="00BF7F82">
      <w:pPr>
        <w:pStyle w:val="Actdetails"/>
      </w:pPr>
      <w:r>
        <w:t>notified LR 11 May 2016</w:t>
      </w:r>
    </w:p>
    <w:p w14:paraId="7DD12B92" w14:textId="77777777" w:rsidR="00F86765" w:rsidRDefault="00F86765" w:rsidP="00BF7F82">
      <w:pPr>
        <w:pStyle w:val="Actdetails"/>
      </w:pPr>
      <w:r>
        <w:t>s 1, s 2 commenced 11 May 2016 (LA s 75 (1))</w:t>
      </w:r>
    </w:p>
    <w:p w14:paraId="5C816D95" w14:textId="77777777" w:rsidR="00F86765" w:rsidRDefault="00F86765" w:rsidP="00F86765">
      <w:pPr>
        <w:pStyle w:val="Actdetails"/>
      </w:pPr>
      <w:r>
        <w:t xml:space="preserve">pt </w:t>
      </w:r>
      <w:r w:rsidR="00DF1B80">
        <w:t>7</w:t>
      </w:r>
      <w:r>
        <w:t xml:space="preserve"> commenced 12 May 2016 (s 2 (1))</w:t>
      </w:r>
    </w:p>
    <w:p w14:paraId="6C55DC8B" w14:textId="7E701850" w:rsidR="00CB3129" w:rsidRDefault="008D0229" w:rsidP="00CB3129">
      <w:pPr>
        <w:pStyle w:val="NewAct"/>
      </w:pPr>
      <w:hyperlink r:id="rId202" w:tooltip="A2016-33" w:history="1">
        <w:r w:rsidR="00CB3129">
          <w:rPr>
            <w:rStyle w:val="charCitHyperlinkAbbrev"/>
          </w:rPr>
          <w:t>Emergencies Amendment Act 2016</w:t>
        </w:r>
      </w:hyperlink>
      <w:r w:rsidR="00CB3129">
        <w:t xml:space="preserve"> A2016</w:t>
      </w:r>
      <w:r w:rsidR="00CB3129">
        <w:noBreakHyphen/>
        <w:t>33 sch 1 pt 1.11</w:t>
      </w:r>
    </w:p>
    <w:p w14:paraId="34FAC485" w14:textId="77777777" w:rsidR="00CB3129" w:rsidRDefault="00CB3129" w:rsidP="00BF7F82">
      <w:pPr>
        <w:pStyle w:val="Actdetails"/>
      </w:pPr>
      <w:r>
        <w:t>notified LR 20 June 2016</w:t>
      </w:r>
    </w:p>
    <w:p w14:paraId="1351FE42" w14:textId="77777777" w:rsidR="00CB3129" w:rsidRDefault="00CB3129" w:rsidP="00BF7F82">
      <w:pPr>
        <w:pStyle w:val="Actdetails"/>
      </w:pPr>
      <w:r>
        <w:t>s 1, s 2 commenced 20 June 2016 (LA s 75 (1))</w:t>
      </w:r>
    </w:p>
    <w:p w14:paraId="4B93D895" w14:textId="77777777" w:rsidR="00CB3129" w:rsidRDefault="00CB3129" w:rsidP="00CB3129">
      <w:pPr>
        <w:pStyle w:val="Actdetails"/>
      </w:pPr>
      <w:r>
        <w:t>sch 1 pt 1.11 commenced 21 June 2016 (s 2)</w:t>
      </w:r>
    </w:p>
    <w:p w14:paraId="01E8A539" w14:textId="188502AD" w:rsidR="00F027F0" w:rsidRDefault="008D0229" w:rsidP="00F027F0">
      <w:pPr>
        <w:pStyle w:val="NewAct"/>
      </w:pPr>
      <w:hyperlink r:id="rId203" w:tooltip="A2016-52" w:history="1">
        <w:r w:rsidR="00F027F0">
          <w:rPr>
            <w:rStyle w:val="charCitHyperlinkAbbrev"/>
          </w:rPr>
          <w:t>Public Sector Management Amendment Act 2016</w:t>
        </w:r>
      </w:hyperlink>
      <w:r w:rsidR="00F027F0">
        <w:t xml:space="preserve"> A2016-52 sch 1 pt</w:t>
      </w:r>
      <w:r w:rsidR="00BF7F82">
        <w:t> </w:t>
      </w:r>
      <w:r w:rsidR="00F027F0">
        <w:t>1.35</w:t>
      </w:r>
    </w:p>
    <w:p w14:paraId="55172E0F" w14:textId="77777777" w:rsidR="00F027F0" w:rsidRDefault="00F027F0" w:rsidP="00F027F0">
      <w:pPr>
        <w:pStyle w:val="Actdetails"/>
      </w:pPr>
      <w:r>
        <w:t>notified LR 25 August 2016</w:t>
      </w:r>
    </w:p>
    <w:p w14:paraId="754ED1AF" w14:textId="77777777" w:rsidR="00F027F0" w:rsidRDefault="00F027F0" w:rsidP="00F027F0">
      <w:pPr>
        <w:pStyle w:val="Actdetails"/>
      </w:pPr>
      <w:r>
        <w:t>s 1, s 2 commenced 25 August 2016 (LA s 75 (1))</w:t>
      </w:r>
    </w:p>
    <w:p w14:paraId="6BCF2E6B" w14:textId="77777777" w:rsidR="00F027F0" w:rsidRDefault="00F027F0" w:rsidP="00F027F0">
      <w:pPr>
        <w:pStyle w:val="Actdetails"/>
      </w:pPr>
      <w:r>
        <w:t>sch 1 pt 1.35 commenced 1 September 2016 (s 2)</w:t>
      </w:r>
    </w:p>
    <w:p w14:paraId="0634A4DA" w14:textId="27CF310A" w:rsidR="00AB4143" w:rsidRDefault="008D0229" w:rsidP="00AB4143">
      <w:pPr>
        <w:pStyle w:val="NewAct"/>
      </w:pPr>
      <w:hyperlink r:id="rId204" w:tooltip="A2017-20" w:history="1">
        <w:r w:rsidR="00AB4143">
          <w:rPr>
            <w:rStyle w:val="charCitHyperlinkAbbrev"/>
          </w:rPr>
          <w:t>Planning, Building and Environment Legislation Amendment Act</w:t>
        </w:r>
        <w:r w:rsidR="00BF7F82">
          <w:rPr>
            <w:rStyle w:val="charCitHyperlinkAbbrev"/>
          </w:rPr>
          <w:t> </w:t>
        </w:r>
        <w:r w:rsidR="00AB4143">
          <w:rPr>
            <w:rStyle w:val="charCitHyperlinkAbbrev"/>
          </w:rPr>
          <w:t>2017</w:t>
        </w:r>
        <w:r w:rsidR="005D0BA7">
          <w:rPr>
            <w:rStyle w:val="charCitHyperlinkAbbrev"/>
          </w:rPr>
          <w:t xml:space="preserve"> </w:t>
        </w:r>
        <w:r w:rsidR="00AB4143">
          <w:rPr>
            <w:rStyle w:val="charCitHyperlinkAbbrev"/>
          </w:rPr>
          <w:t>(No 2)</w:t>
        </w:r>
      </w:hyperlink>
      <w:r w:rsidR="00AB4143">
        <w:t xml:space="preserve"> A2017-20 pt 7</w:t>
      </w:r>
    </w:p>
    <w:p w14:paraId="2CA4FAEA" w14:textId="77777777" w:rsidR="00AB4143" w:rsidRDefault="00AB4143" w:rsidP="00AB4143">
      <w:pPr>
        <w:pStyle w:val="Actdetails"/>
      </w:pPr>
      <w:r>
        <w:t>notified LR 15 June 2017</w:t>
      </w:r>
    </w:p>
    <w:p w14:paraId="503AB3EE" w14:textId="77777777" w:rsidR="00AB4143" w:rsidRDefault="00AB4143" w:rsidP="00AB4143">
      <w:pPr>
        <w:pStyle w:val="Actdetails"/>
      </w:pPr>
      <w:r>
        <w:t>s 1, s 2 commenced 15 June 2017 (LA s 75 (1))</w:t>
      </w:r>
    </w:p>
    <w:p w14:paraId="771591E4" w14:textId="77777777" w:rsidR="00AB4143" w:rsidRPr="005B0215" w:rsidRDefault="00AB4143" w:rsidP="00AB4143">
      <w:pPr>
        <w:pStyle w:val="Actdetails"/>
      </w:pPr>
      <w:r>
        <w:t>pt 7 commenced 16 June 2017 (s 2)</w:t>
      </w:r>
    </w:p>
    <w:p w14:paraId="118ACF44" w14:textId="532D1DC4" w:rsidR="00743C7B" w:rsidRPr="00935D4E" w:rsidRDefault="008D0229" w:rsidP="00743C7B">
      <w:pPr>
        <w:pStyle w:val="NewAct"/>
      </w:pPr>
      <w:hyperlink r:id="rId205" w:tooltip="A2018-18" w:history="1">
        <w:r w:rsidR="00743C7B">
          <w:rPr>
            <w:rStyle w:val="charCitHyperlinkAbbrev"/>
          </w:rPr>
          <w:t>Planning, Building and Environment Legislation Amendment Act</w:t>
        </w:r>
        <w:r w:rsidR="00BF7F82">
          <w:rPr>
            <w:rStyle w:val="charCitHyperlinkAbbrev"/>
          </w:rPr>
          <w:t> </w:t>
        </w:r>
        <w:r w:rsidR="00743C7B">
          <w:rPr>
            <w:rStyle w:val="charCitHyperlinkAbbrev"/>
          </w:rPr>
          <w:t>2018</w:t>
        </w:r>
      </w:hyperlink>
      <w:r w:rsidR="00743C7B">
        <w:t xml:space="preserve"> A2018-18 pt 3</w:t>
      </w:r>
    </w:p>
    <w:p w14:paraId="153E2BDD" w14:textId="77777777" w:rsidR="00743C7B" w:rsidRDefault="00743C7B" w:rsidP="00743C7B">
      <w:pPr>
        <w:pStyle w:val="Actdetails"/>
      </w:pPr>
      <w:r>
        <w:t>notified LR 16 May 2018</w:t>
      </w:r>
    </w:p>
    <w:p w14:paraId="0D256DB1" w14:textId="77777777" w:rsidR="00743C7B" w:rsidRDefault="00743C7B" w:rsidP="00743C7B">
      <w:pPr>
        <w:pStyle w:val="Actdetails"/>
      </w:pPr>
      <w:r>
        <w:t>s 1, s 2 commenced 16 May 2018 (LA s 75 (1))</w:t>
      </w:r>
    </w:p>
    <w:p w14:paraId="6FEDDFD0" w14:textId="77777777" w:rsidR="00743C7B" w:rsidRDefault="00743C7B" w:rsidP="00743C7B">
      <w:pPr>
        <w:pStyle w:val="Actdetails"/>
      </w:pPr>
      <w:r>
        <w:t>pt 3 commenced</w:t>
      </w:r>
      <w:r w:rsidRPr="006F3A6F">
        <w:t xml:space="preserve"> </w:t>
      </w:r>
      <w:r>
        <w:t>17 May 2018 (s 2)</w:t>
      </w:r>
    </w:p>
    <w:p w14:paraId="13B01777" w14:textId="7D56D5AC" w:rsidR="00285B70" w:rsidRPr="00935D4E" w:rsidRDefault="008D0229" w:rsidP="00285B70">
      <w:pPr>
        <w:pStyle w:val="NewAct"/>
      </w:pPr>
      <w:hyperlink r:id="rId206" w:tooltip="A2018-33" w:history="1">
        <w:r w:rsidR="00285B70">
          <w:rPr>
            <w:rStyle w:val="charCitHyperlinkAbbrev"/>
          </w:rPr>
          <w:t>Red Tape Reduction Legislation Amendment Act 2018</w:t>
        </w:r>
      </w:hyperlink>
      <w:r w:rsidR="00285B70" w:rsidRPr="006F1B5B">
        <w:rPr>
          <w:rStyle w:val="charCitHyperlinkAbbrev"/>
        </w:rPr>
        <w:t xml:space="preserve"> </w:t>
      </w:r>
      <w:r w:rsidR="00285B70">
        <w:t>A2018-33 sch</w:t>
      </w:r>
      <w:r w:rsidR="00BF7F82">
        <w:t> </w:t>
      </w:r>
      <w:r w:rsidR="00285B70">
        <w:t>1 pt 1.21</w:t>
      </w:r>
    </w:p>
    <w:p w14:paraId="6580EF18" w14:textId="77777777" w:rsidR="00285B70" w:rsidRDefault="00285B70" w:rsidP="00285B70">
      <w:pPr>
        <w:pStyle w:val="Actdetails"/>
      </w:pPr>
      <w:r>
        <w:t>notified LR 25 September 2018</w:t>
      </w:r>
    </w:p>
    <w:p w14:paraId="1E6154C5" w14:textId="77777777" w:rsidR="00285B70" w:rsidRDefault="00285B70" w:rsidP="00285B70">
      <w:pPr>
        <w:pStyle w:val="Actdetails"/>
      </w:pPr>
      <w:r>
        <w:t>s 1, s 2 commenced 25 September 2018 (LA s 75 (1))</w:t>
      </w:r>
    </w:p>
    <w:p w14:paraId="16FDD65F" w14:textId="77777777" w:rsidR="00285B70" w:rsidRDefault="00285B70" w:rsidP="00285B70">
      <w:pPr>
        <w:pStyle w:val="Actdetails"/>
      </w:pPr>
      <w:r>
        <w:t>sch 1 pt 1.21 commenced</w:t>
      </w:r>
      <w:r w:rsidRPr="006F3A6F">
        <w:t xml:space="preserve"> </w:t>
      </w:r>
      <w:r>
        <w:t>23 October 2018 (s 2 (4))</w:t>
      </w:r>
    </w:p>
    <w:p w14:paraId="2315B4F5" w14:textId="2AE3E7AE" w:rsidR="00001231" w:rsidRPr="00935D4E" w:rsidRDefault="008D0229" w:rsidP="00001231">
      <w:pPr>
        <w:pStyle w:val="NewAct"/>
      </w:pPr>
      <w:hyperlink r:id="rId207" w:tooltip="A2020-3" w:history="1">
        <w:r w:rsidR="00001231">
          <w:rPr>
            <w:rStyle w:val="charCitHyperlinkAbbrev"/>
          </w:rPr>
          <w:t>Heritage Amendment Act 2020</w:t>
        </w:r>
      </w:hyperlink>
      <w:r w:rsidR="00001231" w:rsidRPr="006F1B5B">
        <w:rPr>
          <w:rStyle w:val="charCitHyperlinkAbbrev"/>
        </w:rPr>
        <w:t xml:space="preserve"> </w:t>
      </w:r>
      <w:r w:rsidR="00001231">
        <w:t>A2020-3</w:t>
      </w:r>
    </w:p>
    <w:p w14:paraId="12CBE88F" w14:textId="77777777" w:rsidR="00001231" w:rsidRDefault="00001231" w:rsidP="00001231">
      <w:pPr>
        <w:pStyle w:val="Actdetails"/>
      </w:pPr>
      <w:r>
        <w:t>notified LR 25 February 2020</w:t>
      </w:r>
    </w:p>
    <w:p w14:paraId="33A5695A" w14:textId="77777777" w:rsidR="00001231" w:rsidRDefault="00001231" w:rsidP="00001231">
      <w:pPr>
        <w:pStyle w:val="Actdetails"/>
      </w:pPr>
      <w:r>
        <w:t>s 1, s 2 commenced 25 February 2020 (LA s 75 (1))</w:t>
      </w:r>
    </w:p>
    <w:p w14:paraId="6BC76C65" w14:textId="77777777" w:rsidR="00001231" w:rsidRDefault="00001231" w:rsidP="00001231">
      <w:pPr>
        <w:pStyle w:val="Actdetails"/>
      </w:pPr>
      <w:r>
        <w:t>remainder commenced</w:t>
      </w:r>
      <w:r w:rsidRPr="006F3A6F">
        <w:t xml:space="preserve"> </w:t>
      </w:r>
      <w:r>
        <w:t xml:space="preserve">26 </w:t>
      </w:r>
      <w:r w:rsidR="00A0457D">
        <w:t xml:space="preserve">February </w:t>
      </w:r>
      <w:r>
        <w:t>2020 (s 2)</w:t>
      </w:r>
    </w:p>
    <w:p w14:paraId="5C966290" w14:textId="05F366E0" w:rsidR="0015586B" w:rsidRPr="00935D4E" w:rsidRDefault="008D0229" w:rsidP="0015586B">
      <w:pPr>
        <w:pStyle w:val="NewAct"/>
      </w:pPr>
      <w:hyperlink r:id="rId208" w:tooltip="A2020-47" w:history="1">
        <w:r w:rsidR="0015586B">
          <w:rPr>
            <w:rStyle w:val="charCitHyperlinkAbbrev"/>
          </w:rPr>
          <w:t>Emergencies Amendment Act 2020</w:t>
        </w:r>
      </w:hyperlink>
      <w:r w:rsidR="0015586B" w:rsidRPr="006F1B5B">
        <w:rPr>
          <w:rStyle w:val="charCitHyperlinkAbbrev"/>
        </w:rPr>
        <w:t xml:space="preserve"> </w:t>
      </w:r>
      <w:r w:rsidR="0015586B">
        <w:t>A2020-47 sch 1 pt 1.3</w:t>
      </w:r>
    </w:p>
    <w:p w14:paraId="10502288" w14:textId="77777777" w:rsidR="0015586B" w:rsidRDefault="0015586B" w:rsidP="0015586B">
      <w:pPr>
        <w:pStyle w:val="Actdetails"/>
      </w:pPr>
      <w:r>
        <w:t>notified LR 3 September 2020</w:t>
      </w:r>
    </w:p>
    <w:p w14:paraId="6D496451" w14:textId="77777777" w:rsidR="0015586B" w:rsidRDefault="0015586B" w:rsidP="0015586B">
      <w:pPr>
        <w:pStyle w:val="Actdetails"/>
      </w:pPr>
      <w:r>
        <w:t>s 1, s 2 commenced 3 September 2020 (LA s 75 (1))</w:t>
      </w:r>
    </w:p>
    <w:p w14:paraId="339A5802" w14:textId="450701B8" w:rsidR="0015586B" w:rsidRDefault="0015586B" w:rsidP="0015586B">
      <w:pPr>
        <w:pStyle w:val="Actdetails"/>
      </w:pPr>
      <w:r>
        <w:t>sch 1 pt 1.3 commenced</w:t>
      </w:r>
      <w:r w:rsidRPr="006F3A6F">
        <w:t xml:space="preserve"> </w:t>
      </w:r>
      <w:r>
        <w:t>4 September 2020 (s 2)</w:t>
      </w:r>
    </w:p>
    <w:p w14:paraId="45C66C2F" w14:textId="4FB43B6E" w:rsidR="00584F3D" w:rsidRDefault="008D0229" w:rsidP="00584F3D">
      <w:pPr>
        <w:pStyle w:val="NewAct"/>
      </w:pPr>
      <w:hyperlink r:id="rId209" w:tooltip="A2022-14" w:history="1">
        <w:r w:rsidR="00584F3D">
          <w:rPr>
            <w:rStyle w:val="charCitHyperlinkAbbrev"/>
          </w:rPr>
          <w:t>Statute Law Amendment Act 2022</w:t>
        </w:r>
      </w:hyperlink>
      <w:r w:rsidR="00584F3D">
        <w:rPr>
          <w:rStyle w:val="charCitHyperlinkAbbrev"/>
        </w:rPr>
        <w:t xml:space="preserve"> </w:t>
      </w:r>
      <w:r w:rsidR="00584F3D">
        <w:t>A2022-14 sch 3 pt 3.22</w:t>
      </w:r>
    </w:p>
    <w:p w14:paraId="68311EAA" w14:textId="77777777" w:rsidR="00584F3D" w:rsidRDefault="00584F3D" w:rsidP="00584F3D">
      <w:pPr>
        <w:pStyle w:val="Actdetails"/>
      </w:pPr>
      <w:r>
        <w:t>notified LR 10 August 2022</w:t>
      </w:r>
    </w:p>
    <w:p w14:paraId="3F72468F" w14:textId="77777777" w:rsidR="00584F3D" w:rsidRDefault="00584F3D" w:rsidP="00584F3D">
      <w:pPr>
        <w:pStyle w:val="Actdetails"/>
      </w:pPr>
      <w:r>
        <w:t>s 1, s 2 commenced 10 August 2022 (LA s 75 (1))</w:t>
      </w:r>
    </w:p>
    <w:p w14:paraId="38D9C497" w14:textId="465CADB0" w:rsidR="00584F3D" w:rsidRDefault="00584F3D" w:rsidP="0015586B">
      <w:pPr>
        <w:pStyle w:val="Actdetails"/>
      </w:pPr>
      <w:r>
        <w:t>sch 3 pt 3.22 commenced 24 August 2022 (s 2)</w:t>
      </w:r>
    </w:p>
    <w:p w14:paraId="08749DFD" w14:textId="78E7599D" w:rsidR="0034329E" w:rsidRDefault="008D0229" w:rsidP="0034329E">
      <w:pPr>
        <w:pStyle w:val="NewAct"/>
      </w:pPr>
      <w:hyperlink r:id="rId210" w:tooltip="A2023-36" w:history="1">
        <w:r w:rsidR="0034329E">
          <w:rPr>
            <w:rStyle w:val="charCitHyperlinkAbbrev"/>
          </w:rPr>
          <w:t>Planning (Consequential Amendments) Act 2023</w:t>
        </w:r>
      </w:hyperlink>
      <w:r w:rsidR="0034329E">
        <w:t xml:space="preserve"> A2023-36 sch 1 pt</w:t>
      </w:r>
      <w:r w:rsidR="00BF7F82">
        <w:t> </w:t>
      </w:r>
      <w:r w:rsidR="0034329E">
        <w:t>1.33</w:t>
      </w:r>
    </w:p>
    <w:p w14:paraId="7CDDB13F" w14:textId="77777777" w:rsidR="0034329E" w:rsidRDefault="0034329E" w:rsidP="0034329E">
      <w:pPr>
        <w:pStyle w:val="Actdetails"/>
      </w:pPr>
      <w:r>
        <w:t>notified LR 29 September 2023</w:t>
      </w:r>
    </w:p>
    <w:p w14:paraId="5FE5C2E2" w14:textId="77777777" w:rsidR="0034329E" w:rsidRDefault="0034329E" w:rsidP="0034329E">
      <w:pPr>
        <w:pStyle w:val="Actdetails"/>
      </w:pPr>
      <w:r>
        <w:t>s 1, s 2 commenced 29 September 2023 (LA s 75 (1))</w:t>
      </w:r>
    </w:p>
    <w:p w14:paraId="5A3F1C21" w14:textId="2661D884" w:rsidR="005D7893" w:rsidRDefault="0034329E" w:rsidP="0034329E">
      <w:pPr>
        <w:pStyle w:val="Actdetails"/>
      </w:pPr>
      <w:r>
        <w:t xml:space="preserve">sch 1 pt 1.33 commenced 27 November 2023 (s 2 (1) and see </w:t>
      </w:r>
      <w:hyperlink r:id="rId211" w:tooltip="A2023-18" w:history="1">
        <w:r w:rsidRPr="00867F56">
          <w:rPr>
            <w:rStyle w:val="charCitHyperlinkAbbrev"/>
          </w:rPr>
          <w:t>Planning Act 2023</w:t>
        </w:r>
      </w:hyperlink>
      <w:r>
        <w:t xml:space="preserve"> A2023-18, s 2 (2) and </w:t>
      </w:r>
      <w:bookmarkStart w:id="199" w:name="_Hlk147825606"/>
      <w:r>
        <w:fldChar w:fldCharType="begin"/>
      </w:r>
      <w:r>
        <w:instrText>HYPERLINK "https://legislation.act.gov.au/cn/2023-10/" \o "Planning Commencement Notice 2023"</w:instrText>
      </w:r>
      <w:r>
        <w:fldChar w:fldCharType="separate"/>
      </w:r>
      <w:r w:rsidRPr="00867F56">
        <w:rPr>
          <w:rStyle w:val="charCitHyperlinkAbbrev"/>
        </w:rPr>
        <w:t>CN2023-10</w:t>
      </w:r>
      <w:r>
        <w:rPr>
          <w:rStyle w:val="charCitHyperlinkAbbrev"/>
        </w:rPr>
        <w:fldChar w:fldCharType="end"/>
      </w:r>
      <w:bookmarkEnd w:id="199"/>
      <w:r>
        <w:t>)</w:t>
      </w:r>
    </w:p>
    <w:p w14:paraId="003AD012" w14:textId="5D7569F4" w:rsidR="00AA37F6" w:rsidRDefault="008D0229" w:rsidP="00AA37F6">
      <w:pPr>
        <w:pStyle w:val="NewAct"/>
      </w:pPr>
      <w:hyperlink r:id="rId212" w:tooltip="A2023-52" w:history="1">
        <w:r w:rsidR="00AA37F6">
          <w:rPr>
            <w:rStyle w:val="charCitHyperlinkAbbrev"/>
          </w:rPr>
          <w:t>Urban Forest (Consequential Amendments) Act 2023</w:t>
        </w:r>
      </w:hyperlink>
      <w:r w:rsidR="00AA37F6">
        <w:t xml:space="preserve"> A2023-52 sch</w:t>
      </w:r>
      <w:r w:rsidR="005D0BA7">
        <w:t xml:space="preserve"> </w:t>
      </w:r>
      <w:r w:rsidR="00AA37F6">
        <w:t>1</w:t>
      </w:r>
      <w:r w:rsidR="005D0BA7">
        <w:t xml:space="preserve"> </w:t>
      </w:r>
      <w:r w:rsidR="00AA37F6">
        <w:t>pt</w:t>
      </w:r>
      <w:r w:rsidR="005D0BA7">
        <w:t xml:space="preserve"> </w:t>
      </w:r>
      <w:r w:rsidR="00AA37F6">
        <w:t>1.</w:t>
      </w:r>
      <w:r w:rsidR="00EA6C64">
        <w:t>3</w:t>
      </w:r>
    </w:p>
    <w:p w14:paraId="6B4CEBE6" w14:textId="77777777" w:rsidR="00AA37F6" w:rsidRDefault="00AA37F6" w:rsidP="00AA37F6">
      <w:pPr>
        <w:pStyle w:val="Actdetails"/>
      </w:pPr>
      <w:r>
        <w:t>notified LR 11 December 2023</w:t>
      </w:r>
    </w:p>
    <w:p w14:paraId="0102BA97" w14:textId="77777777" w:rsidR="00AA37F6" w:rsidRDefault="00AA37F6" w:rsidP="00AA37F6">
      <w:pPr>
        <w:pStyle w:val="Actdetails"/>
      </w:pPr>
      <w:r>
        <w:t>s 1, s 2 commenced 11 December 2023 (LA s 75 (1))</w:t>
      </w:r>
    </w:p>
    <w:p w14:paraId="17DA78BF" w14:textId="3AC2197E" w:rsidR="001E7B87" w:rsidRDefault="00AA37F6" w:rsidP="001E7B87">
      <w:pPr>
        <w:pStyle w:val="Actdetails"/>
      </w:pPr>
      <w:r>
        <w:t>sch 1 pt 1.</w:t>
      </w:r>
      <w:r w:rsidR="00EA6C64">
        <w:t>3</w:t>
      </w:r>
      <w:r>
        <w:t xml:space="preserve"> commenced 1 January 2024 (s 2 and see </w:t>
      </w:r>
      <w:hyperlink r:id="rId213" w:anchor="history" w:tooltip="A2023-14" w:history="1">
        <w:r>
          <w:rPr>
            <w:rStyle w:val="charCitHyperlinkAbbrev"/>
          </w:rPr>
          <w:t>Urban Forest Act</w:t>
        </w:r>
        <w:r w:rsidR="005D0BA7">
          <w:rPr>
            <w:rStyle w:val="charCitHyperlinkAbbrev"/>
          </w:rPr>
          <w:t xml:space="preserve"> </w:t>
        </w:r>
        <w:r>
          <w:rPr>
            <w:rStyle w:val="charCitHyperlinkAbbrev"/>
          </w:rPr>
          <w:t>2023</w:t>
        </w:r>
      </w:hyperlink>
      <w:r>
        <w:t xml:space="preserve"> A2023-14, s 2)</w:t>
      </w:r>
    </w:p>
    <w:p w14:paraId="06829FE1" w14:textId="3E73894C" w:rsidR="001E7B87" w:rsidRDefault="008D0229" w:rsidP="001E7B87">
      <w:pPr>
        <w:pStyle w:val="NewAct"/>
      </w:pPr>
      <w:hyperlink r:id="rId214" w:tooltip="A2024-21" w:history="1">
        <w:r w:rsidR="001E7B87">
          <w:rPr>
            <w:rStyle w:val="charCitHyperlinkAbbrev"/>
          </w:rPr>
          <w:t>Planning and Environment Legislation Amendment Act 2024</w:t>
        </w:r>
      </w:hyperlink>
      <w:r w:rsidR="001E7B87">
        <w:t xml:space="preserve"> A2024</w:t>
      </w:r>
      <w:r w:rsidR="001E7B87">
        <w:noBreakHyphen/>
        <w:t>21 pt</w:t>
      </w:r>
      <w:r w:rsidR="00406CA6">
        <w:t xml:space="preserve"> 4</w:t>
      </w:r>
    </w:p>
    <w:p w14:paraId="5C3C36C1" w14:textId="77777777" w:rsidR="001E7B87" w:rsidRDefault="001E7B87" w:rsidP="001E7B87">
      <w:pPr>
        <w:pStyle w:val="Actdetails"/>
      </w:pPr>
      <w:r>
        <w:t>notified LR 24 May 2024</w:t>
      </w:r>
    </w:p>
    <w:p w14:paraId="0D0D76EA" w14:textId="77777777" w:rsidR="001E7B87" w:rsidRDefault="001E7B87" w:rsidP="001E7B87">
      <w:pPr>
        <w:pStyle w:val="Actdetails"/>
      </w:pPr>
      <w:r>
        <w:t>s 1, s 2 commenced 24 May 2024 (LA s 75 (1))</w:t>
      </w:r>
    </w:p>
    <w:p w14:paraId="2B816F06" w14:textId="7A92F6A3" w:rsidR="001E7B87" w:rsidRDefault="001E7B87" w:rsidP="001E7B87">
      <w:pPr>
        <w:pStyle w:val="Actdetails"/>
      </w:pPr>
      <w:r>
        <w:t xml:space="preserve">pt </w:t>
      </w:r>
      <w:r w:rsidR="00406CA6">
        <w:t>4</w:t>
      </w:r>
      <w:r>
        <w:t xml:space="preserve"> commenced 31 May 2024 (s 2 (1))</w:t>
      </w:r>
    </w:p>
    <w:p w14:paraId="11DBB33C" w14:textId="182C0392" w:rsidR="002B3113" w:rsidRDefault="008D0229" w:rsidP="002B3113">
      <w:pPr>
        <w:pStyle w:val="NewAct"/>
      </w:pPr>
      <w:hyperlink r:id="rId215" w:tooltip="A2024-32" w:history="1">
        <w:r w:rsidR="002B3113">
          <w:rPr>
            <w:rStyle w:val="charCitHyperlinkAbbrev"/>
          </w:rPr>
          <w:t>Heritage Amendment Act 2024</w:t>
        </w:r>
      </w:hyperlink>
      <w:r w:rsidR="002B3113">
        <w:t xml:space="preserve"> A2024</w:t>
      </w:r>
      <w:r w:rsidR="002B3113">
        <w:noBreakHyphen/>
        <w:t>32</w:t>
      </w:r>
    </w:p>
    <w:p w14:paraId="3477C9A8" w14:textId="056FE0D6" w:rsidR="002B3113" w:rsidRDefault="002B3113" w:rsidP="002B3113">
      <w:pPr>
        <w:pStyle w:val="Actdetails"/>
      </w:pPr>
      <w:r>
        <w:t>notified LR 9 July 2024</w:t>
      </w:r>
    </w:p>
    <w:p w14:paraId="72800918" w14:textId="645F1B21" w:rsidR="002B3113" w:rsidRDefault="002B3113" w:rsidP="002B3113">
      <w:pPr>
        <w:pStyle w:val="Actdetails"/>
      </w:pPr>
      <w:r>
        <w:t>s 1, s 2 commenced 9 July 2024 (LA s 75 (1))</w:t>
      </w:r>
    </w:p>
    <w:p w14:paraId="34E9E078" w14:textId="62DCF453" w:rsidR="002B3113" w:rsidRDefault="002B3113" w:rsidP="002B3113">
      <w:pPr>
        <w:pStyle w:val="Actdetails"/>
      </w:pPr>
      <w:r>
        <w:t>remainder commenced 10 July 2024 (s 2)</w:t>
      </w:r>
    </w:p>
    <w:p w14:paraId="432F23D0" w14:textId="77777777" w:rsidR="006630DF" w:rsidRPr="006630DF" w:rsidRDefault="006630DF" w:rsidP="006630DF">
      <w:pPr>
        <w:pStyle w:val="PageBreak"/>
      </w:pPr>
      <w:r w:rsidRPr="006630DF">
        <w:br w:type="page"/>
      </w:r>
    </w:p>
    <w:p w14:paraId="027DA94D" w14:textId="77777777" w:rsidR="00283E38" w:rsidRPr="006B7E5D" w:rsidRDefault="00283E38">
      <w:pPr>
        <w:pStyle w:val="Endnote20"/>
      </w:pPr>
      <w:bookmarkStart w:id="200" w:name="_Toc170989576"/>
      <w:r w:rsidRPr="006B7E5D">
        <w:rPr>
          <w:rStyle w:val="charTableNo"/>
        </w:rPr>
        <w:lastRenderedPageBreak/>
        <w:t>4</w:t>
      </w:r>
      <w:r>
        <w:tab/>
      </w:r>
      <w:r w:rsidRPr="006B7E5D">
        <w:rPr>
          <w:rStyle w:val="charTableText"/>
        </w:rPr>
        <w:t>Amendment history</w:t>
      </w:r>
      <w:bookmarkEnd w:id="200"/>
    </w:p>
    <w:p w14:paraId="29D48E12" w14:textId="4CE2F751" w:rsidR="00283E38" w:rsidRDefault="00283E38">
      <w:pPr>
        <w:pStyle w:val="AmdtsEntryHd"/>
      </w:pPr>
      <w:r>
        <w:t>Commencement</w:t>
      </w:r>
    </w:p>
    <w:p w14:paraId="5A5B0AA0" w14:textId="77777777" w:rsidR="00283E38" w:rsidRDefault="00283E38">
      <w:pPr>
        <w:pStyle w:val="AmdtsEntries"/>
      </w:pPr>
      <w:r>
        <w:t>s 2</w:t>
      </w:r>
      <w:r>
        <w:tab/>
        <w:t>om LA s 89 (4)</w:t>
      </w:r>
    </w:p>
    <w:p w14:paraId="71B394E8" w14:textId="77777777" w:rsidR="00B74C2D" w:rsidRDefault="00A16B96">
      <w:pPr>
        <w:pStyle w:val="AmdtsEntryHd"/>
        <w:rPr>
          <w:color w:val="000000"/>
        </w:rPr>
      </w:pPr>
      <w:r>
        <w:rPr>
          <w:color w:val="000000"/>
        </w:rPr>
        <w:t>Objects of Act</w:t>
      </w:r>
    </w:p>
    <w:p w14:paraId="116480FE" w14:textId="52D485EE" w:rsidR="00A16B96" w:rsidRPr="00A16B96" w:rsidRDefault="00A16B96" w:rsidP="00A16B96">
      <w:pPr>
        <w:pStyle w:val="AmdtsEntries"/>
      </w:pPr>
      <w:r>
        <w:t>s 3</w:t>
      </w:r>
      <w:r>
        <w:tab/>
        <w:t xml:space="preserve">am </w:t>
      </w:r>
      <w:hyperlink r:id="rId216" w:tooltip="Heritage Legislation Amendment Act 2014" w:history="1">
        <w:r>
          <w:rPr>
            <w:rStyle w:val="charCitHyperlinkAbbrev"/>
          </w:rPr>
          <w:t>A2014</w:t>
        </w:r>
        <w:r>
          <w:rPr>
            <w:rStyle w:val="charCitHyperlinkAbbrev"/>
          </w:rPr>
          <w:noBreakHyphen/>
          <w:t>43</w:t>
        </w:r>
      </w:hyperlink>
      <w:r>
        <w:t xml:space="preserve"> s 4, s 5</w:t>
      </w:r>
    </w:p>
    <w:p w14:paraId="57B55BBA" w14:textId="77777777" w:rsidR="00283E38" w:rsidRDefault="00A16B96">
      <w:pPr>
        <w:pStyle w:val="AmdtsEntryHd"/>
      </w:pPr>
      <w:r>
        <w:t>Exercise of functions under Act</w:t>
      </w:r>
    </w:p>
    <w:p w14:paraId="638CC509" w14:textId="58B14467" w:rsidR="00283E38" w:rsidRDefault="00283E38">
      <w:pPr>
        <w:pStyle w:val="AmdtsEntries"/>
      </w:pPr>
      <w:r>
        <w:t>s 3A</w:t>
      </w:r>
      <w:r>
        <w:tab/>
        <w:t xml:space="preserve">ins </w:t>
      </w:r>
      <w:hyperlink r:id="rId217" w:anchor="history" w:tooltip="Tree Protection Act 2005" w:history="1">
        <w:r w:rsidR="00CF41FA" w:rsidRPr="00CF41FA">
          <w:rPr>
            <w:rStyle w:val="charCitHyperlinkAbbrev"/>
          </w:rPr>
          <w:t>A2005</w:t>
        </w:r>
        <w:r w:rsidR="00CF41FA" w:rsidRPr="00CF41FA">
          <w:rPr>
            <w:rStyle w:val="charCitHyperlinkAbbrev"/>
          </w:rPr>
          <w:noBreakHyphen/>
          <w:t>51</w:t>
        </w:r>
      </w:hyperlink>
      <w:r>
        <w:t xml:space="preserve"> amdt 1.3</w:t>
      </w:r>
    </w:p>
    <w:p w14:paraId="2A6FDBA3" w14:textId="6813C1F0" w:rsidR="00A16B96" w:rsidRDefault="00A16B96">
      <w:pPr>
        <w:pStyle w:val="AmdtsEntries"/>
      </w:pPr>
      <w:r>
        <w:tab/>
      </w:r>
      <w:r w:rsidR="00DF245F">
        <w:t>om</w:t>
      </w:r>
      <w:r>
        <w:t xml:space="preserve"> </w:t>
      </w:r>
      <w:hyperlink r:id="rId218" w:tooltip="Heritage Legislation Amendment Act 2014" w:history="1">
        <w:r>
          <w:rPr>
            <w:rStyle w:val="charCitHyperlinkAbbrev"/>
          </w:rPr>
          <w:t>A2014</w:t>
        </w:r>
        <w:r>
          <w:rPr>
            <w:rStyle w:val="charCitHyperlinkAbbrev"/>
          </w:rPr>
          <w:noBreakHyphen/>
          <w:t>43</w:t>
        </w:r>
      </w:hyperlink>
      <w:r w:rsidR="00DF245F">
        <w:t xml:space="preserve"> </w:t>
      </w:r>
      <w:r w:rsidR="00C36E74">
        <w:t>s 6</w:t>
      </w:r>
    </w:p>
    <w:p w14:paraId="2049CF3D" w14:textId="079E4AE8" w:rsidR="00DF245F" w:rsidRDefault="00DF245F" w:rsidP="00DF245F">
      <w:pPr>
        <w:pStyle w:val="AmdtsEntries"/>
      </w:pPr>
      <w:r>
        <w:tab/>
        <w:t xml:space="preserve">ins </w:t>
      </w:r>
      <w:hyperlink r:id="rId219" w:tooltip="Heritage Legislation Amendment Act 2014" w:history="1">
        <w:r>
          <w:rPr>
            <w:rStyle w:val="charCitHyperlinkAbbrev"/>
          </w:rPr>
          <w:t>A2014</w:t>
        </w:r>
        <w:r>
          <w:rPr>
            <w:rStyle w:val="charCitHyperlinkAbbrev"/>
          </w:rPr>
          <w:noBreakHyphen/>
          <w:t>43</w:t>
        </w:r>
      </w:hyperlink>
      <w:r>
        <w:t xml:space="preserve"> s 5</w:t>
      </w:r>
    </w:p>
    <w:p w14:paraId="4AA01487" w14:textId="77777777" w:rsidR="00C36E74" w:rsidRPr="00B63D21" w:rsidRDefault="00C36E74" w:rsidP="000C2343">
      <w:pPr>
        <w:pStyle w:val="AmdtsEntryHd"/>
      </w:pPr>
      <w:r w:rsidRPr="00B63D21">
        <w:t>Registration of urban tree</w:t>
      </w:r>
    </w:p>
    <w:p w14:paraId="7A404FD0" w14:textId="1671E857" w:rsidR="00C36E74" w:rsidRPr="00B63D21" w:rsidRDefault="00C36E74" w:rsidP="00C36E74">
      <w:pPr>
        <w:pStyle w:val="AmdtsEntries"/>
      </w:pPr>
      <w:r w:rsidRPr="00B63D21">
        <w:t>s 3B</w:t>
      </w:r>
      <w:r w:rsidRPr="00B63D21">
        <w:tab/>
        <w:t xml:space="preserve">ins </w:t>
      </w:r>
      <w:hyperlink r:id="rId220" w:tooltip="Heritage Legislation Amendment Act 2014" w:history="1">
        <w:r w:rsidRPr="00B63D21">
          <w:rPr>
            <w:rStyle w:val="charCitHyperlinkAbbrev"/>
          </w:rPr>
          <w:t>A2014</w:t>
        </w:r>
        <w:r w:rsidRPr="00B63D21">
          <w:rPr>
            <w:rStyle w:val="charCitHyperlinkAbbrev"/>
          </w:rPr>
          <w:noBreakHyphen/>
          <w:t>43</w:t>
        </w:r>
      </w:hyperlink>
      <w:r w:rsidRPr="00B63D21">
        <w:t xml:space="preserve"> s 6</w:t>
      </w:r>
    </w:p>
    <w:p w14:paraId="22E8F4EA" w14:textId="155146C0" w:rsidR="00A87F2E" w:rsidRPr="000F0274" w:rsidRDefault="007358CE" w:rsidP="00C36E74">
      <w:pPr>
        <w:pStyle w:val="AmdtsEntries"/>
      </w:pPr>
      <w:r w:rsidRPr="00B63D21">
        <w:tab/>
        <w:t xml:space="preserve">am </w:t>
      </w:r>
      <w:hyperlink r:id="rId221" w:tooltip="Urban Forest (Consequential Amendments) Act 2023" w:history="1">
        <w:r w:rsidR="000F0274" w:rsidRPr="00B63D21">
          <w:rPr>
            <w:rStyle w:val="charCitHyperlinkAbbrev"/>
          </w:rPr>
          <w:t>A2023-52</w:t>
        </w:r>
      </w:hyperlink>
      <w:r w:rsidR="000F0274" w:rsidRPr="00B63D21">
        <w:t xml:space="preserve"> amdt 1.</w:t>
      </w:r>
      <w:r w:rsidR="00B63D21" w:rsidRPr="00B63D21">
        <w:t>5</w:t>
      </w:r>
    </w:p>
    <w:p w14:paraId="1042D76D" w14:textId="786DE0BA" w:rsidR="000C2343" w:rsidRDefault="00CB3129" w:rsidP="000C2343">
      <w:pPr>
        <w:pStyle w:val="AmdtsEntryHd"/>
      </w:pPr>
      <w:r w:rsidRPr="004C3CCB">
        <w:t>Application of Act to Emergencies Act</w:t>
      </w:r>
      <w:r w:rsidR="005D0BA7">
        <w:t xml:space="preserve"> </w:t>
      </w:r>
      <w:r w:rsidRPr="004C3CCB">
        <w:t>2004</w:t>
      </w:r>
    </w:p>
    <w:p w14:paraId="6F4F239F" w14:textId="1C9F7F72" w:rsidR="000C2343" w:rsidRDefault="000C2343" w:rsidP="000C2343">
      <w:pPr>
        <w:pStyle w:val="AmdtsEntries"/>
      </w:pPr>
      <w:r>
        <w:t>s 7</w:t>
      </w:r>
      <w:r>
        <w:tab/>
        <w:t xml:space="preserve">am </w:t>
      </w:r>
      <w:hyperlink r:id="rId222" w:tooltip="Statute Law Amendment Act 2012" w:history="1">
        <w:r w:rsidR="00CF41FA" w:rsidRPr="00CF41FA">
          <w:rPr>
            <w:rStyle w:val="charCitHyperlinkAbbrev"/>
          </w:rPr>
          <w:t>A2012</w:t>
        </w:r>
        <w:r w:rsidR="00CF41FA" w:rsidRPr="00CF41FA">
          <w:rPr>
            <w:rStyle w:val="charCitHyperlinkAbbrev"/>
          </w:rPr>
          <w:noBreakHyphen/>
          <w:t>21</w:t>
        </w:r>
      </w:hyperlink>
      <w:r>
        <w:t xml:space="preserve"> amdt 3.86, amdt 3.87</w:t>
      </w:r>
    </w:p>
    <w:p w14:paraId="4A167F5A" w14:textId="5EBC3852" w:rsidR="00CB3129" w:rsidRDefault="00CB3129" w:rsidP="000C2343">
      <w:pPr>
        <w:pStyle w:val="AmdtsEntries"/>
      </w:pPr>
      <w:r>
        <w:tab/>
        <w:t xml:space="preserve">sub </w:t>
      </w:r>
      <w:hyperlink r:id="rId223" w:tooltip="Emergencies Amendment Act 2016" w:history="1">
        <w:r>
          <w:rPr>
            <w:rStyle w:val="charCitHyperlinkAbbrev"/>
          </w:rPr>
          <w:t>A2016</w:t>
        </w:r>
        <w:r>
          <w:rPr>
            <w:rStyle w:val="charCitHyperlinkAbbrev"/>
          </w:rPr>
          <w:noBreakHyphen/>
          <w:t>33</w:t>
        </w:r>
      </w:hyperlink>
      <w:r>
        <w:t xml:space="preserve"> amdt 1.28</w:t>
      </w:r>
    </w:p>
    <w:p w14:paraId="5C206B72" w14:textId="52052E34" w:rsidR="0015586B" w:rsidRPr="000C2343" w:rsidRDefault="0015586B" w:rsidP="000C2343">
      <w:pPr>
        <w:pStyle w:val="AmdtsEntries"/>
      </w:pPr>
      <w:r>
        <w:tab/>
        <w:t xml:space="preserve">am </w:t>
      </w:r>
      <w:hyperlink r:id="rId224" w:tooltip="Emergencies Amendment Act 2020" w:history="1">
        <w:r>
          <w:rPr>
            <w:rStyle w:val="charCitHyperlinkAbbrev"/>
          </w:rPr>
          <w:t>A2020</w:t>
        </w:r>
        <w:r>
          <w:rPr>
            <w:rStyle w:val="charCitHyperlinkAbbrev"/>
          </w:rPr>
          <w:noBreakHyphen/>
          <w:t>47</w:t>
        </w:r>
      </w:hyperlink>
      <w:r w:rsidRPr="0015586B">
        <w:t xml:space="preserve"> amdts</w:t>
      </w:r>
      <w:r>
        <w:t xml:space="preserve"> 1.6-1.8; pars renum R29 LA</w:t>
      </w:r>
    </w:p>
    <w:p w14:paraId="62C6E6C1" w14:textId="77777777" w:rsidR="002416FC" w:rsidRDefault="002416FC">
      <w:pPr>
        <w:pStyle w:val="AmdtsEntryHd"/>
        <w:rPr>
          <w:rStyle w:val="charItals"/>
        </w:rPr>
      </w:pPr>
      <w:r w:rsidRPr="00E14A6A">
        <w:t xml:space="preserve">Meaning of </w:t>
      </w:r>
      <w:r w:rsidRPr="00E14A6A">
        <w:rPr>
          <w:rStyle w:val="charItals"/>
        </w:rPr>
        <w:t>object</w:t>
      </w:r>
      <w:r w:rsidRPr="00E14A6A">
        <w:rPr>
          <w:rStyle w:val="charItals"/>
          <w:iCs/>
        </w:rPr>
        <w:t xml:space="preserve"> </w:t>
      </w:r>
      <w:r w:rsidRPr="00E14A6A">
        <w:t xml:space="preserve">and </w:t>
      </w:r>
      <w:r w:rsidRPr="00E14A6A">
        <w:rPr>
          <w:rStyle w:val="charItals"/>
        </w:rPr>
        <w:t>place</w:t>
      </w:r>
    </w:p>
    <w:p w14:paraId="038F5B00" w14:textId="10D8DDA3" w:rsidR="002416FC" w:rsidRPr="002416FC" w:rsidRDefault="002416FC" w:rsidP="002416FC">
      <w:pPr>
        <w:pStyle w:val="AmdtsEntries"/>
      </w:pPr>
      <w:r>
        <w:t>s 8</w:t>
      </w:r>
      <w:r>
        <w:tab/>
        <w:t xml:space="preserve">sub </w:t>
      </w:r>
      <w:hyperlink r:id="rId225" w:tooltip="Heritage Legislation Amendment Act 2014" w:history="1">
        <w:r>
          <w:rPr>
            <w:rStyle w:val="charCitHyperlinkAbbrev"/>
          </w:rPr>
          <w:t>A2014</w:t>
        </w:r>
        <w:r>
          <w:rPr>
            <w:rStyle w:val="charCitHyperlinkAbbrev"/>
          </w:rPr>
          <w:noBreakHyphen/>
          <w:t>43</w:t>
        </w:r>
      </w:hyperlink>
      <w:r>
        <w:t xml:space="preserve"> s 7</w:t>
      </w:r>
    </w:p>
    <w:p w14:paraId="2DA2BD28" w14:textId="77777777" w:rsidR="002416FC" w:rsidRDefault="002416FC" w:rsidP="002416FC">
      <w:pPr>
        <w:pStyle w:val="AmdtsEntryHd"/>
        <w:rPr>
          <w:rStyle w:val="charItals"/>
        </w:rPr>
      </w:pPr>
      <w:r w:rsidRPr="00E14A6A">
        <w:rPr>
          <w:lang w:eastAsia="en-AU"/>
        </w:rPr>
        <w:t xml:space="preserve">Meaning of </w:t>
      </w:r>
      <w:r w:rsidRPr="00E14A6A">
        <w:rPr>
          <w:rStyle w:val="charItals"/>
        </w:rPr>
        <w:t xml:space="preserve">Aboriginal object </w:t>
      </w:r>
      <w:r w:rsidRPr="00E14A6A">
        <w:rPr>
          <w:lang w:eastAsia="en-AU"/>
        </w:rPr>
        <w:t xml:space="preserve">and </w:t>
      </w:r>
      <w:r w:rsidRPr="00E14A6A">
        <w:rPr>
          <w:rStyle w:val="charItals"/>
        </w:rPr>
        <w:t>Aboriginal place</w:t>
      </w:r>
    </w:p>
    <w:p w14:paraId="573F7D2C" w14:textId="357E9E32" w:rsidR="002416FC" w:rsidRPr="002416FC" w:rsidRDefault="002416FC" w:rsidP="002416FC">
      <w:pPr>
        <w:pStyle w:val="AmdtsEntries"/>
      </w:pPr>
      <w:r>
        <w:t>s 9</w:t>
      </w:r>
      <w:r>
        <w:tab/>
        <w:t xml:space="preserve">sub </w:t>
      </w:r>
      <w:hyperlink r:id="rId226" w:tooltip="Heritage Legislation Amendment Act 2014" w:history="1">
        <w:r>
          <w:rPr>
            <w:rStyle w:val="charCitHyperlinkAbbrev"/>
          </w:rPr>
          <w:t>A2014</w:t>
        </w:r>
        <w:r>
          <w:rPr>
            <w:rStyle w:val="charCitHyperlinkAbbrev"/>
          </w:rPr>
          <w:noBreakHyphen/>
          <w:t>43</w:t>
        </w:r>
      </w:hyperlink>
      <w:r>
        <w:t xml:space="preserve"> s 7</w:t>
      </w:r>
    </w:p>
    <w:p w14:paraId="39B1F26D" w14:textId="77777777" w:rsidR="002416FC" w:rsidRDefault="002416FC" w:rsidP="002416FC">
      <w:pPr>
        <w:pStyle w:val="AmdtsEntryHd"/>
        <w:rPr>
          <w:rStyle w:val="charItals"/>
        </w:rPr>
      </w:pPr>
      <w:r w:rsidRPr="00E14A6A">
        <w:t xml:space="preserve">Meaning of </w:t>
      </w:r>
      <w:r w:rsidRPr="00E14A6A">
        <w:rPr>
          <w:rStyle w:val="charItals"/>
        </w:rPr>
        <w:t>heritage significance</w:t>
      </w:r>
    </w:p>
    <w:p w14:paraId="7AAE1995" w14:textId="503E2451" w:rsidR="002416FC" w:rsidRDefault="002416FC" w:rsidP="002416FC">
      <w:pPr>
        <w:pStyle w:val="AmdtsEntries"/>
      </w:pPr>
      <w:r>
        <w:t>s 10</w:t>
      </w:r>
      <w:r>
        <w:tab/>
        <w:t xml:space="preserve">sub </w:t>
      </w:r>
      <w:hyperlink r:id="rId227" w:tooltip="Heritage Legislation Amendment Act 2014" w:history="1">
        <w:r>
          <w:rPr>
            <w:rStyle w:val="charCitHyperlinkAbbrev"/>
          </w:rPr>
          <w:t>A2014</w:t>
        </w:r>
        <w:r>
          <w:rPr>
            <w:rStyle w:val="charCitHyperlinkAbbrev"/>
          </w:rPr>
          <w:noBreakHyphen/>
          <w:t>43</w:t>
        </w:r>
      </w:hyperlink>
      <w:r>
        <w:t xml:space="preserve"> s 7</w:t>
      </w:r>
    </w:p>
    <w:p w14:paraId="04186F1B" w14:textId="64DAFD99" w:rsidR="00B301F0" w:rsidRPr="00B301F0" w:rsidRDefault="00B301F0" w:rsidP="002416FC">
      <w:pPr>
        <w:pStyle w:val="AmdtsEntries"/>
      </w:pPr>
      <w:r>
        <w:tab/>
        <w:t xml:space="preserve">am </w:t>
      </w:r>
      <w:hyperlink r:id="rId228" w:tooltip="Planning, Building and Environment Legislation Amendment Act 2016 (No 2)" w:history="1">
        <w:r>
          <w:rPr>
            <w:rStyle w:val="charCitHyperlinkAbbrev"/>
          </w:rPr>
          <w:t>A2016</w:t>
        </w:r>
        <w:r>
          <w:rPr>
            <w:rStyle w:val="charCitHyperlinkAbbrev"/>
          </w:rPr>
          <w:noBreakHyphen/>
          <w:t>24</w:t>
        </w:r>
      </w:hyperlink>
      <w:r>
        <w:t xml:space="preserve"> s 24</w:t>
      </w:r>
    </w:p>
    <w:p w14:paraId="386B0998" w14:textId="77777777" w:rsidR="002416FC" w:rsidRDefault="002416FC" w:rsidP="002416FC">
      <w:pPr>
        <w:pStyle w:val="AmdtsEntryHd"/>
        <w:rPr>
          <w:rStyle w:val="charItals"/>
        </w:rPr>
      </w:pPr>
      <w:r w:rsidRPr="00E14A6A">
        <w:t xml:space="preserve">Meaning of </w:t>
      </w:r>
      <w:r w:rsidRPr="00E14A6A">
        <w:rPr>
          <w:rStyle w:val="charItals"/>
        </w:rPr>
        <w:t>natural heritage significance</w:t>
      </w:r>
    </w:p>
    <w:p w14:paraId="7D5BDB31" w14:textId="6B003B9F" w:rsidR="002416FC" w:rsidRPr="002416FC" w:rsidRDefault="002416FC" w:rsidP="002416FC">
      <w:pPr>
        <w:pStyle w:val="AmdtsEntries"/>
      </w:pPr>
      <w:r>
        <w:t>s 10A</w:t>
      </w:r>
      <w:r>
        <w:tab/>
        <w:t xml:space="preserve">ins </w:t>
      </w:r>
      <w:hyperlink r:id="rId229" w:tooltip="Heritage Legislation Amendment Act 2014" w:history="1">
        <w:r>
          <w:rPr>
            <w:rStyle w:val="charCitHyperlinkAbbrev"/>
          </w:rPr>
          <w:t>A2014</w:t>
        </w:r>
        <w:r>
          <w:rPr>
            <w:rStyle w:val="charCitHyperlinkAbbrev"/>
          </w:rPr>
          <w:noBreakHyphen/>
          <w:t>43</w:t>
        </w:r>
      </w:hyperlink>
      <w:r>
        <w:t xml:space="preserve"> s 7</w:t>
      </w:r>
    </w:p>
    <w:p w14:paraId="47F4D1E0" w14:textId="77777777" w:rsidR="002416FC" w:rsidRDefault="002416FC" w:rsidP="002416FC">
      <w:pPr>
        <w:pStyle w:val="AmdtsEntryHd"/>
        <w:rPr>
          <w:rStyle w:val="charItals"/>
        </w:rPr>
      </w:pPr>
      <w:r w:rsidRPr="00E14A6A">
        <w:t xml:space="preserve">Meaning of </w:t>
      </w:r>
      <w:r w:rsidRPr="00E14A6A">
        <w:rPr>
          <w:rStyle w:val="charItals"/>
        </w:rPr>
        <w:t>cultural heritage significance</w:t>
      </w:r>
    </w:p>
    <w:p w14:paraId="16244795" w14:textId="21152154" w:rsidR="002416FC" w:rsidRPr="002416FC" w:rsidRDefault="002416FC" w:rsidP="002416FC">
      <w:pPr>
        <w:pStyle w:val="AmdtsEntries"/>
      </w:pPr>
      <w:r>
        <w:t>s 10B</w:t>
      </w:r>
      <w:r>
        <w:tab/>
        <w:t xml:space="preserve">ins </w:t>
      </w:r>
      <w:hyperlink r:id="rId230" w:tooltip="Heritage Legislation Amendment Act 2014" w:history="1">
        <w:r>
          <w:rPr>
            <w:rStyle w:val="charCitHyperlinkAbbrev"/>
          </w:rPr>
          <w:t>A2014</w:t>
        </w:r>
        <w:r>
          <w:rPr>
            <w:rStyle w:val="charCitHyperlinkAbbrev"/>
          </w:rPr>
          <w:noBreakHyphen/>
          <w:t>43</w:t>
        </w:r>
      </w:hyperlink>
      <w:r>
        <w:t xml:space="preserve"> s 7</w:t>
      </w:r>
    </w:p>
    <w:p w14:paraId="08DAE45E" w14:textId="77777777" w:rsidR="002416FC" w:rsidRDefault="002416FC">
      <w:pPr>
        <w:pStyle w:val="AmdtsEntryHd"/>
        <w:rPr>
          <w:rStyle w:val="charItals"/>
        </w:rPr>
      </w:pPr>
      <w:r w:rsidRPr="00E14A6A">
        <w:t xml:space="preserve">Meaning of </w:t>
      </w:r>
      <w:r w:rsidRPr="00E14A6A">
        <w:rPr>
          <w:rStyle w:val="charItals"/>
        </w:rPr>
        <w:t>registered</w:t>
      </w:r>
    </w:p>
    <w:p w14:paraId="50779754" w14:textId="6623C756" w:rsidR="002416FC" w:rsidRPr="002416FC" w:rsidRDefault="002416FC" w:rsidP="002416FC">
      <w:pPr>
        <w:pStyle w:val="AmdtsEntries"/>
      </w:pPr>
      <w:r>
        <w:t>s 11 hdg</w:t>
      </w:r>
      <w:r>
        <w:tab/>
        <w:t xml:space="preserve">sub </w:t>
      </w:r>
      <w:hyperlink r:id="rId231" w:tooltip="Heritage Legislation Amendment Act 2014" w:history="1">
        <w:r>
          <w:rPr>
            <w:rStyle w:val="charCitHyperlinkAbbrev"/>
          </w:rPr>
          <w:t>A2014</w:t>
        </w:r>
        <w:r>
          <w:rPr>
            <w:rStyle w:val="charCitHyperlinkAbbrev"/>
          </w:rPr>
          <w:noBreakHyphen/>
          <w:t>43</w:t>
        </w:r>
      </w:hyperlink>
      <w:r>
        <w:t xml:space="preserve"> s 8</w:t>
      </w:r>
    </w:p>
    <w:p w14:paraId="16F55FAA" w14:textId="77777777" w:rsidR="002416FC" w:rsidRDefault="002416FC" w:rsidP="002416FC">
      <w:pPr>
        <w:pStyle w:val="AmdtsEntryHd"/>
        <w:rPr>
          <w:rStyle w:val="charItals"/>
        </w:rPr>
      </w:pPr>
      <w:r w:rsidRPr="00E14A6A">
        <w:t xml:space="preserve">Meaning of </w:t>
      </w:r>
      <w:r w:rsidRPr="00E14A6A">
        <w:rPr>
          <w:rStyle w:val="charItals"/>
        </w:rPr>
        <w:t>registration details</w:t>
      </w:r>
    </w:p>
    <w:p w14:paraId="5E63B0AE" w14:textId="5AE71A63" w:rsidR="002416FC" w:rsidRPr="002416FC" w:rsidRDefault="002416FC" w:rsidP="002416FC">
      <w:pPr>
        <w:pStyle w:val="AmdtsEntries"/>
      </w:pPr>
      <w:r>
        <w:t>s 12 hdg</w:t>
      </w:r>
      <w:r>
        <w:tab/>
        <w:t xml:space="preserve">sub </w:t>
      </w:r>
      <w:hyperlink r:id="rId232" w:tooltip="Heritage Legislation Amendment Act 2014" w:history="1">
        <w:r>
          <w:rPr>
            <w:rStyle w:val="charCitHyperlinkAbbrev"/>
          </w:rPr>
          <w:t>A2014</w:t>
        </w:r>
        <w:r>
          <w:rPr>
            <w:rStyle w:val="charCitHyperlinkAbbrev"/>
          </w:rPr>
          <w:noBreakHyphen/>
          <w:t>43</w:t>
        </w:r>
      </w:hyperlink>
      <w:r>
        <w:t xml:space="preserve"> s 9</w:t>
      </w:r>
    </w:p>
    <w:p w14:paraId="317DFEB2" w14:textId="77777777" w:rsidR="00283E38" w:rsidRPr="00CF41FA" w:rsidRDefault="001100E6">
      <w:pPr>
        <w:pStyle w:val="AmdtsEntryHd"/>
        <w:rPr>
          <w:rStyle w:val="charItals"/>
        </w:rPr>
      </w:pPr>
      <w:r w:rsidRPr="00E14A6A">
        <w:t xml:space="preserve">Meaning of </w:t>
      </w:r>
      <w:r w:rsidRPr="00E14A6A">
        <w:rPr>
          <w:rStyle w:val="charItals"/>
        </w:rPr>
        <w:t>interested person</w:t>
      </w:r>
    </w:p>
    <w:p w14:paraId="49A0B354" w14:textId="734FB3B6" w:rsidR="00283E38" w:rsidRDefault="00283E38">
      <w:pPr>
        <w:pStyle w:val="AmdtsEntries"/>
      </w:pPr>
      <w:r>
        <w:t>s 13</w:t>
      </w:r>
      <w:r>
        <w:tab/>
        <w:t xml:space="preserve">am </w:t>
      </w:r>
      <w:hyperlink r:id="rId233" w:tooltip="Statute Law Amendment Act 2007 (No 2)" w:history="1">
        <w:r w:rsidR="00CF41FA" w:rsidRPr="00CF41FA">
          <w:rPr>
            <w:rStyle w:val="charCitHyperlinkAbbrev"/>
          </w:rPr>
          <w:t>A2007</w:t>
        </w:r>
        <w:r w:rsidR="00CF41FA" w:rsidRPr="00CF41FA">
          <w:rPr>
            <w:rStyle w:val="charCitHyperlinkAbbrev"/>
          </w:rPr>
          <w:noBreakHyphen/>
          <w:t>16</w:t>
        </w:r>
      </w:hyperlink>
      <w:r>
        <w:t xml:space="preserve"> amdt 1.3</w:t>
      </w:r>
    </w:p>
    <w:p w14:paraId="350C6DFD" w14:textId="61B38AB5" w:rsidR="001100E6" w:rsidRDefault="001100E6" w:rsidP="001100E6">
      <w:pPr>
        <w:pStyle w:val="AmdtsEntries"/>
      </w:pPr>
      <w:r>
        <w:tab/>
        <w:t xml:space="preserve">sub </w:t>
      </w:r>
      <w:hyperlink r:id="rId234" w:tooltip="Heritage Legislation Amendment Act 2014" w:history="1">
        <w:r>
          <w:rPr>
            <w:rStyle w:val="charCitHyperlinkAbbrev"/>
          </w:rPr>
          <w:t>A2014</w:t>
        </w:r>
        <w:r>
          <w:rPr>
            <w:rStyle w:val="charCitHyperlinkAbbrev"/>
          </w:rPr>
          <w:noBreakHyphen/>
          <w:t>43</w:t>
        </w:r>
      </w:hyperlink>
      <w:r>
        <w:t xml:space="preserve"> s 10</w:t>
      </w:r>
    </w:p>
    <w:p w14:paraId="38E45FE6" w14:textId="0FD4E972" w:rsidR="003C0829" w:rsidRPr="002416FC" w:rsidRDefault="003C0829" w:rsidP="001100E6">
      <w:pPr>
        <w:pStyle w:val="AmdtsEntries"/>
      </w:pPr>
      <w:r>
        <w:tab/>
        <w:t xml:space="preserve">am </w:t>
      </w:r>
      <w:hyperlink r:id="rId235" w:tooltip="Planning, Building and Environment Legislation Amendment Act 2016 (No 2)" w:history="1">
        <w:r>
          <w:rPr>
            <w:rStyle w:val="charCitHyperlinkAbbrev"/>
          </w:rPr>
          <w:t>A2016</w:t>
        </w:r>
        <w:r>
          <w:rPr>
            <w:rStyle w:val="charCitHyperlinkAbbrev"/>
          </w:rPr>
          <w:noBreakHyphen/>
          <w:t>24</w:t>
        </w:r>
      </w:hyperlink>
      <w:r>
        <w:t xml:space="preserve"> s 44</w:t>
      </w:r>
      <w:r w:rsidR="006E2812">
        <w:t>, s 45</w:t>
      </w:r>
      <w:r w:rsidR="008223D7">
        <w:t xml:space="preserve">; </w:t>
      </w:r>
      <w:hyperlink r:id="rId236" w:tooltip="Heritage Amendment Act 2020" w:history="1">
        <w:r w:rsidR="008223D7">
          <w:rPr>
            <w:rStyle w:val="charCitHyperlinkAbbrev"/>
          </w:rPr>
          <w:t>A2020</w:t>
        </w:r>
        <w:r w:rsidR="008223D7">
          <w:rPr>
            <w:rStyle w:val="charCitHyperlinkAbbrev"/>
          </w:rPr>
          <w:noBreakHyphen/>
          <w:t>3</w:t>
        </w:r>
      </w:hyperlink>
      <w:r w:rsidR="008223D7">
        <w:t xml:space="preserve"> s 4; pars renum R28 LA</w:t>
      </w:r>
      <w:r w:rsidR="0034329E">
        <w:t xml:space="preserve">; </w:t>
      </w:r>
      <w:hyperlink r:id="rId237" w:tooltip="Planning (Consequential Amendments) Act 2023" w:history="1">
        <w:r w:rsidR="0034329E">
          <w:rPr>
            <w:rStyle w:val="charCitHyperlinkAbbrev"/>
          </w:rPr>
          <w:t>A2023-36</w:t>
        </w:r>
      </w:hyperlink>
      <w:r w:rsidR="0034329E">
        <w:t xml:space="preserve"> amdt 1.166</w:t>
      </w:r>
    </w:p>
    <w:p w14:paraId="2C3FBDFE" w14:textId="77777777" w:rsidR="00893483" w:rsidRPr="00CF41FA" w:rsidRDefault="001100E6" w:rsidP="00893483">
      <w:pPr>
        <w:pStyle w:val="AmdtsEntryHd"/>
        <w:rPr>
          <w:rStyle w:val="charItals"/>
        </w:rPr>
      </w:pPr>
      <w:r w:rsidRPr="00E14A6A">
        <w:lastRenderedPageBreak/>
        <w:t xml:space="preserve">Meaning of </w:t>
      </w:r>
      <w:r w:rsidRPr="00E14A6A">
        <w:rPr>
          <w:rStyle w:val="charItals"/>
        </w:rPr>
        <w:t>representative Aboriginal organisation</w:t>
      </w:r>
    </w:p>
    <w:p w14:paraId="24687F09" w14:textId="57C65FA5" w:rsidR="001100E6" w:rsidRPr="002416FC" w:rsidRDefault="001100E6" w:rsidP="00A15531">
      <w:pPr>
        <w:pStyle w:val="AmdtsEntries"/>
        <w:keepNext/>
      </w:pPr>
      <w:r>
        <w:t>s 14 hdg</w:t>
      </w:r>
      <w:r>
        <w:tab/>
        <w:t xml:space="preserve">sub </w:t>
      </w:r>
      <w:hyperlink r:id="rId238" w:tooltip="Heritage Legislation Amendment Act 2014" w:history="1">
        <w:r>
          <w:rPr>
            <w:rStyle w:val="charCitHyperlinkAbbrev"/>
          </w:rPr>
          <w:t>A2014</w:t>
        </w:r>
        <w:r>
          <w:rPr>
            <w:rStyle w:val="charCitHyperlinkAbbrev"/>
          </w:rPr>
          <w:noBreakHyphen/>
          <w:t>43</w:t>
        </w:r>
      </w:hyperlink>
      <w:r>
        <w:t xml:space="preserve"> s 11</w:t>
      </w:r>
    </w:p>
    <w:p w14:paraId="57DE33DD" w14:textId="3136986D" w:rsidR="00893483" w:rsidRPr="00A34E9F" w:rsidRDefault="00893483" w:rsidP="00893483">
      <w:pPr>
        <w:pStyle w:val="AmdtsEntries"/>
      </w:pPr>
      <w:r>
        <w:t>s 14</w:t>
      </w:r>
      <w:r>
        <w:tab/>
        <w:t xml:space="preserve">am </w:t>
      </w:r>
      <w:hyperlink r:id="rId239" w:tooltip="Statute Law Amendment Act 2012" w:history="1">
        <w:r w:rsidR="00CF41FA" w:rsidRPr="00CF41FA">
          <w:rPr>
            <w:rStyle w:val="charCitHyperlinkAbbrev"/>
          </w:rPr>
          <w:t>A2012</w:t>
        </w:r>
        <w:r w:rsidR="00CF41FA" w:rsidRPr="00CF41FA">
          <w:rPr>
            <w:rStyle w:val="charCitHyperlinkAbbrev"/>
          </w:rPr>
          <w:noBreakHyphen/>
          <w:t>21</w:t>
        </w:r>
      </w:hyperlink>
      <w:r>
        <w:t xml:space="preserve"> amdts 3.88-3.90</w:t>
      </w:r>
      <w:r w:rsidR="001100E6">
        <w:t xml:space="preserve">; </w:t>
      </w:r>
      <w:hyperlink r:id="rId240" w:tooltip="Heritage Legislation Amendment Act 2014" w:history="1">
        <w:r w:rsidR="001100E6">
          <w:rPr>
            <w:rStyle w:val="charCitHyperlinkAbbrev"/>
          </w:rPr>
          <w:t>A2014</w:t>
        </w:r>
        <w:r w:rsidR="001100E6">
          <w:rPr>
            <w:rStyle w:val="charCitHyperlinkAbbrev"/>
          </w:rPr>
          <w:noBreakHyphen/>
          <w:t>43</w:t>
        </w:r>
      </w:hyperlink>
      <w:r w:rsidR="001100E6">
        <w:t xml:space="preserve"> s 12</w:t>
      </w:r>
      <w:r w:rsidR="00A34E9F">
        <w:t xml:space="preserve">; </w:t>
      </w:r>
      <w:hyperlink r:id="rId241" w:tooltip="Red Tape Reduction Legislation Amendment Act 2015" w:history="1">
        <w:r w:rsidR="00A34E9F">
          <w:rPr>
            <w:rStyle w:val="charCitHyperlinkAbbrev"/>
          </w:rPr>
          <w:t>A2015</w:t>
        </w:r>
        <w:r w:rsidR="00A34E9F">
          <w:rPr>
            <w:rStyle w:val="charCitHyperlinkAbbrev"/>
          </w:rPr>
          <w:noBreakHyphen/>
          <w:t>33</w:t>
        </w:r>
      </w:hyperlink>
      <w:r w:rsidR="00A34E9F">
        <w:t xml:space="preserve"> amdt 1.106</w:t>
      </w:r>
      <w:r w:rsidR="00861566">
        <w:t>; ss renum R20 LA</w:t>
      </w:r>
    </w:p>
    <w:p w14:paraId="02789CF3" w14:textId="77777777" w:rsidR="001100E6" w:rsidRDefault="001100E6">
      <w:pPr>
        <w:pStyle w:val="AmdtsEntryHd"/>
        <w:rPr>
          <w:rStyle w:val="charItals"/>
        </w:rPr>
      </w:pPr>
      <w:r w:rsidRPr="00CF41FA">
        <w:rPr>
          <w:rStyle w:val="charItals"/>
        </w:rPr>
        <w:t>Conservation management plan</w:t>
      </w:r>
    </w:p>
    <w:p w14:paraId="6829CCD3" w14:textId="23318C16" w:rsidR="001100E6" w:rsidRPr="001100E6" w:rsidRDefault="001100E6" w:rsidP="001100E6">
      <w:pPr>
        <w:pStyle w:val="AmdtsEntries"/>
      </w:pPr>
      <w:r>
        <w:t>s 15</w:t>
      </w:r>
      <w:r>
        <w:tab/>
        <w:t xml:space="preserve">om </w:t>
      </w:r>
      <w:hyperlink r:id="rId242" w:tooltip="Heritage Legislation Amendment Act 2014" w:history="1">
        <w:r>
          <w:rPr>
            <w:rStyle w:val="charCitHyperlinkAbbrev"/>
          </w:rPr>
          <w:t>A2014</w:t>
        </w:r>
        <w:r>
          <w:rPr>
            <w:rStyle w:val="charCitHyperlinkAbbrev"/>
          </w:rPr>
          <w:noBreakHyphen/>
          <w:t>43</w:t>
        </w:r>
      </w:hyperlink>
      <w:r>
        <w:t xml:space="preserve"> s 13</w:t>
      </w:r>
    </w:p>
    <w:p w14:paraId="26A39D7D" w14:textId="77777777" w:rsidR="00283E38" w:rsidRDefault="00283E38">
      <w:pPr>
        <w:pStyle w:val="AmdtsEntryHd"/>
      </w:pPr>
      <w:r>
        <w:rPr>
          <w:color w:val="000000"/>
          <w:szCs w:val="24"/>
        </w:rPr>
        <w:t>Members of council</w:t>
      </w:r>
    </w:p>
    <w:p w14:paraId="6DDD7EED" w14:textId="47A5837C" w:rsidR="00283E38" w:rsidRDefault="00283E38">
      <w:pPr>
        <w:pStyle w:val="AmdtsEntries"/>
      </w:pPr>
      <w:r>
        <w:t>s 17</w:t>
      </w:r>
      <w:r>
        <w:tab/>
        <w:t xml:space="preserve">am </w:t>
      </w:r>
      <w:hyperlink r:id="rId243" w:tooltip="Statute Law Amendment Act 2007 (No 2)" w:history="1">
        <w:r w:rsidR="00CF41FA" w:rsidRPr="00CF41FA">
          <w:rPr>
            <w:rStyle w:val="charCitHyperlinkAbbrev"/>
          </w:rPr>
          <w:t>A2007</w:t>
        </w:r>
        <w:r w:rsidR="00CF41FA" w:rsidRPr="00CF41FA">
          <w:rPr>
            <w:rStyle w:val="charCitHyperlinkAbbrev"/>
          </w:rPr>
          <w:noBreakHyphen/>
          <w:t>16</w:t>
        </w:r>
      </w:hyperlink>
      <w:r>
        <w:t xml:space="preserve"> amdt 3.69</w:t>
      </w:r>
      <w:r w:rsidR="0034329E">
        <w:t xml:space="preserve">; </w:t>
      </w:r>
      <w:hyperlink r:id="rId244" w:tooltip="Planning (Consequential Amendments) Act 2023" w:history="1">
        <w:r w:rsidR="0034329E">
          <w:rPr>
            <w:rStyle w:val="charCitHyperlinkAbbrev"/>
          </w:rPr>
          <w:t>A2023-36</w:t>
        </w:r>
      </w:hyperlink>
      <w:r w:rsidR="0034329E">
        <w:t xml:space="preserve"> amdt 1.167</w:t>
      </w:r>
      <w:r w:rsidR="002B3113">
        <w:t xml:space="preserve">; </w:t>
      </w:r>
      <w:hyperlink r:id="rId245" w:tooltip="Heritage Amendment Act 2024" w:history="1">
        <w:r w:rsidR="00770D70">
          <w:rPr>
            <w:rStyle w:val="charCitHyperlinkAbbrev"/>
          </w:rPr>
          <w:t>A2024</w:t>
        </w:r>
        <w:r w:rsidR="00770D70">
          <w:rPr>
            <w:rStyle w:val="charCitHyperlinkAbbrev"/>
          </w:rPr>
          <w:noBreakHyphen/>
          <w:t>32</w:t>
        </w:r>
      </w:hyperlink>
      <w:r w:rsidR="002B3113">
        <w:t xml:space="preserve"> ss</w:t>
      </w:r>
      <w:r w:rsidR="00770D70">
        <w:t> </w:t>
      </w:r>
      <w:r w:rsidR="002B3113">
        <w:t>4-</w:t>
      </w:r>
      <w:r w:rsidR="00770D70">
        <w:t>6; ss renum R34 LA</w:t>
      </w:r>
    </w:p>
    <w:p w14:paraId="655B44FA" w14:textId="77777777" w:rsidR="00283E38" w:rsidRDefault="00283E38">
      <w:pPr>
        <w:pStyle w:val="AmdtsEntryHd"/>
      </w:pPr>
      <w:r>
        <w:rPr>
          <w:color w:val="000000"/>
          <w:szCs w:val="24"/>
        </w:rPr>
        <w:t>Functions of council</w:t>
      </w:r>
    </w:p>
    <w:p w14:paraId="797226D3" w14:textId="099FB975" w:rsidR="00283E38" w:rsidRDefault="00283E38">
      <w:pPr>
        <w:pStyle w:val="AmdtsEntries"/>
      </w:pPr>
      <w:r>
        <w:t>s 18</w:t>
      </w:r>
      <w:r>
        <w:tab/>
        <w:t xml:space="preserve">am </w:t>
      </w:r>
      <w:hyperlink r:id="rId246" w:tooltip="Statute Law Amendment Act 2007 (No 2)" w:history="1">
        <w:r w:rsidR="00CF41FA" w:rsidRPr="00CF41FA">
          <w:rPr>
            <w:rStyle w:val="charCitHyperlinkAbbrev"/>
          </w:rPr>
          <w:t>A2007</w:t>
        </w:r>
        <w:r w:rsidR="00CF41FA" w:rsidRPr="00CF41FA">
          <w:rPr>
            <w:rStyle w:val="charCitHyperlinkAbbrev"/>
          </w:rPr>
          <w:noBreakHyphen/>
          <w:t>16</w:t>
        </w:r>
      </w:hyperlink>
      <w:r>
        <w:t xml:space="preserve"> amdt 3.70; </w:t>
      </w:r>
      <w:hyperlink r:id="rId247" w:tooltip="Planning and Development (Consequential Amendments) Act 2007" w:history="1">
        <w:r w:rsidR="00CF41FA" w:rsidRPr="00CF41FA">
          <w:rPr>
            <w:rStyle w:val="charCitHyperlinkAbbrev"/>
          </w:rPr>
          <w:t>A2007</w:t>
        </w:r>
        <w:r w:rsidR="00CF41FA" w:rsidRPr="00CF41FA">
          <w:rPr>
            <w:rStyle w:val="charCitHyperlinkAbbrev"/>
          </w:rPr>
          <w:noBreakHyphen/>
          <w:t>25</w:t>
        </w:r>
      </w:hyperlink>
      <w:r>
        <w:t xml:space="preserve"> amdt 1.72</w:t>
      </w:r>
      <w:r w:rsidR="0034329E">
        <w:t xml:space="preserve">; </w:t>
      </w:r>
      <w:hyperlink r:id="rId248" w:tooltip="Planning (Consequential Amendments) Act 2023" w:history="1">
        <w:r w:rsidR="0034329E">
          <w:rPr>
            <w:rStyle w:val="charCitHyperlinkAbbrev"/>
          </w:rPr>
          <w:t>A2023-36</w:t>
        </w:r>
      </w:hyperlink>
      <w:r w:rsidR="0034329E">
        <w:t xml:space="preserve"> amdt</w:t>
      </w:r>
      <w:r w:rsidR="005D0BA7">
        <w:t xml:space="preserve"> </w:t>
      </w:r>
      <w:r w:rsidR="0034329E">
        <w:t>1.168, amdt 1.169</w:t>
      </w:r>
    </w:p>
    <w:p w14:paraId="09DADE53" w14:textId="7FDEC374" w:rsidR="0090496B" w:rsidRPr="0020744D" w:rsidRDefault="0090496B" w:rsidP="00893483">
      <w:pPr>
        <w:pStyle w:val="AmdtsEntryHd"/>
      </w:pPr>
      <w:r w:rsidRPr="0020744D">
        <w:t>Ministerial statement of priorities</w:t>
      </w:r>
    </w:p>
    <w:p w14:paraId="70C82024" w14:textId="75150606" w:rsidR="0090496B" w:rsidRPr="0090496B" w:rsidRDefault="0090496B" w:rsidP="0090496B">
      <w:pPr>
        <w:pStyle w:val="AmdtsEntries"/>
      </w:pPr>
      <w:r w:rsidRPr="0020744D">
        <w:t>s 18A</w:t>
      </w:r>
      <w:r w:rsidRPr="0020744D">
        <w:tab/>
        <w:t xml:space="preserve">ins </w:t>
      </w:r>
      <w:hyperlink r:id="rId249" w:tooltip="Planning and Environment Legislation Amendment Act 2024" w:history="1">
        <w:r w:rsidRPr="0020744D">
          <w:rPr>
            <w:rStyle w:val="charCitHyperlinkAbbrev"/>
          </w:rPr>
          <w:t>A2024-21</w:t>
        </w:r>
      </w:hyperlink>
      <w:r w:rsidRPr="0020744D">
        <w:t xml:space="preserve"> s 19</w:t>
      </w:r>
    </w:p>
    <w:p w14:paraId="5192DD7D" w14:textId="4F444A15" w:rsidR="0034329E" w:rsidRDefault="0034329E" w:rsidP="00893483">
      <w:pPr>
        <w:pStyle w:val="AmdtsEntryHd"/>
      </w:pPr>
      <w:r w:rsidRPr="0034329E">
        <w:t>Procedures of council</w:t>
      </w:r>
    </w:p>
    <w:p w14:paraId="6DE5C483" w14:textId="6892AF82" w:rsidR="0034329E" w:rsidRPr="0034329E" w:rsidRDefault="0034329E" w:rsidP="0034329E">
      <w:pPr>
        <w:pStyle w:val="AmdtsEntries"/>
      </w:pPr>
      <w:r>
        <w:t>s 19</w:t>
      </w:r>
      <w:r>
        <w:tab/>
        <w:t xml:space="preserve">am </w:t>
      </w:r>
      <w:hyperlink r:id="rId250" w:tooltip="Planning (Consequential Amendments) Act 2023" w:history="1">
        <w:r>
          <w:rPr>
            <w:rStyle w:val="charCitHyperlinkAbbrev"/>
          </w:rPr>
          <w:t>A2023-36</w:t>
        </w:r>
      </w:hyperlink>
      <w:r>
        <w:t xml:space="preserve"> amdt 1.170</w:t>
      </w:r>
    </w:p>
    <w:p w14:paraId="2B485E18" w14:textId="1A307F5D" w:rsidR="001100E6" w:rsidRDefault="001100E6" w:rsidP="00893483">
      <w:pPr>
        <w:pStyle w:val="AmdtsEntryHd"/>
      </w:pPr>
      <w:r w:rsidRPr="00E14A6A">
        <w:t xml:space="preserve">Council must consult </w:t>
      </w:r>
      <w:r w:rsidR="00F72D60" w:rsidRPr="001163FE">
        <w:t>scientific committee</w:t>
      </w:r>
      <w:r w:rsidRPr="00E14A6A">
        <w:t xml:space="preserve"> on matters affecting natural heritage significance</w:t>
      </w:r>
    </w:p>
    <w:p w14:paraId="124E98DC" w14:textId="3AE1794E" w:rsidR="00F72D60" w:rsidRDefault="00F72D60" w:rsidP="001100E6">
      <w:pPr>
        <w:pStyle w:val="AmdtsEntries"/>
      </w:pPr>
      <w:r>
        <w:t>s 19A hdg</w:t>
      </w:r>
      <w:r>
        <w:tab/>
        <w:t xml:space="preserve">am </w:t>
      </w:r>
      <w:hyperlink r:id="rId251" w:anchor="history" w:tooltip="Nature Conservation Act 2014" w:history="1">
        <w:r>
          <w:rPr>
            <w:rStyle w:val="charCitHyperlinkAbbrev"/>
          </w:rPr>
          <w:t>A2014</w:t>
        </w:r>
        <w:r>
          <w:rPr>
            <w:rStyle w:val="charCitHyperlinkAbbrev"/>
          </w:rPr>
          <w:noBreakHyphen/>
          <w:t>59</w:t>
        </w:r>
      </w:hyperlink>
      <w:r>
        <w:t xml:space="preserve"> amdt 2.29</w:t>
      </w:r>
    </w:p>
    <w:p w14:paraId="6C4AF71A" w14:textId="0D5B6F9B" w:rsidR="001100E6" w:rsidRDefault="001100E6" w:rsidP="001100E6">
      <w:pPr>
        <w:pStyle w:val="AmdtsEntries"/>
      </w:pPr>
      <w:r>
        <w:t>s 19A</w:t>
      </w:r>
      <w:r>
        <w:tab/>
        <w:t xml:space="preserve">ins </w:t>
      </w:r>
      <w:hyperlink r:id="rId252" w:tooltip="Heritage Legislation Amendment Act 2014" w:history="1">
        <w:r>
          <w:rPr>
            <w:rStyle w:val="charCitHyperlinkAbbrev"/>
          </w:rPr>
          <w:t>A2014</w:t>
        </w:r>
        <w:r>
          <w:rPr>
            <w:rStyle w:val="charCitHyperlinkAbbrev"/>
          </w:rPr>
          <w:noBreakHyphen/>
          <w:t>43</w:t>
        </w:r>
      </w:hyperlink>
      <w:r>
        <w:t xml:space="preserve"> s 14</w:t>
      </w:r>
    </w:p>
    <w:p w14:paraId="12F68FB8" w14:textId="1996828A" w:rsidR="00395079" w:rsidRPr="001100E6" w:rsidRDefault="00395079" w:rsidP="001100E6">
      <w:pPr>
        <w:pStyle w:val="AmdtsEntries"/>
      </w:pPr>
      <w:r>
        <w:tab/>
        <w:t xml:space="preserve">am </w:t>
      </w:r>
      <w:hyperlink r:id="rId253" w:tooltip="Nature Conservation Act 2014" w:history="1">
        <w:r w:rsidR="00CC1DF5" w:rsidRPr="00BB11B2">
          <w:rPr>
            <w:rStyle w:val="charCitHyperlinkAbbrev"/>
          </w:rPr>
          <w:t>A2014</w:t>
        </w:r>
        <w:r w:rsidR="00CC1DF5" w:rsidRPr="00BB11B2">
          <w:rPr>
            <w:rStyle w:val="charCitHyperlinkAbbrev"/>
          </w:rPr>
          <w:noBreakHyphen/>
          <w:t>59</w:t>
        </w:r>
      </w:hyperlink>
      <w:r>
        <w:t xml:space="preserve"> amdt 2.29</w:t>
      </w:r>
    </w:p>
    <w:p w14:paraId="17F42F48" w14:textId="77777777" w:rsidR="001100E6" w:rsidRDefault="001100E6" w:rsidP="00893483">
      <w:pPr>
        <w:pStyle w:val="AmdtsEntryHd"/>
      </w:pPr>
      <w:r>
        <w:t>Establishment of heritage register</w:t>
      </w:r>
    </w:p>
    <w:p w14:paraId="0DC6A1CB" w14:textId="6C794D81" w:rsidR="001100E6" w:rsidRPr="001100E6" w:rsidRDefault="001100E6" w:rsidP="001100E6">
      <w:pPr>
        <w:pStyle w:val="AmdtsEntries"/>
      </w:pPr>
      <w:r>
        <w:t>s 20</w:t>
      </w:r>
      <w:r>
        <w:tab/>
      </w:r>
      <w:r w:rsidR="006551AC">
        <w:t xml:space="preserve">am </w:t>
      </w:r>
      <w:hyperlink r:id="rId254" w:tooltip="Heritage Legislation Amendment Act 2014" w:history="1">
        <w:r w:rsidR="006551AC">
          <w:rPr>
            <w:rStyle w:val="charCitHyperlinkAbbrev"/>
          </w:rPr>
          <w:t>A2014</w:t>
        </w:r>
        <w:r w:rsidR="006551AC">
          <w:rPr>
            <w:rStyle w:val="charCitHyperlinkAbbrev"/>
          </w:rPr>
          <w:noBreakHyphen/>
          <w:t>43</w:t>
        </w:r>
      </w:hyperlink>
      <w:r w:rsidR="006551AC">
        <w:t xml:space="preserve"> ss 15-17; pars renum R18 LA</w:t>
      </w:r>
      <w:r w:rsidR="008223D7">
        <w:t xml:space="preserve">; </w:t>
      </w:r>
      <w:hyperlink r:id="rId255" w:tooltip="Heritage Amendment Act 2020" w:history="1">
        <w:r w:rsidR="008223D7">
          <w:rPr>
            <w:rStyle w:val="charCitHyperlinkAbbrev"/>
          </w:rPr>
          <w:t>A2020</w:t>
        </w:r>
        <w:r w:rsidR="008223D7">
          <w:rPr>
            <w:rStyle w:val="charCitHyperlinkAbbrev"/>
          </w:rPr>
          <w:noBreakHyphen/>
          <w:t>3</w:t>
        </w:r>
      </w:hyperlink>
      <w:r w:rsidR="008223D7">
        <w:t xml:space="preserve"> s 5; pars</w:t>
      </w:r>
      <w:r w:rsidR="005D0BA7">
        <w:t xml:space="preserve"> </w:t>
      </w:r>
      <w:r w:rsidR="008223D7">
        <w:t>renum R28 LA</w:t>
      </w:r>
      <w:r w:rsidR="00770D70">
        <w:t xml:space="preserve">; </w:t>
      </w:r>
      <w:hyperlink r:id="rId256" w:tooltip="Heritage Amendment Act 2024" w:history="1">
        <w:r w:rsidR="00770D70">
          <w:rPr>
            <w:rStyle w:val="charCitHyperlinkAbbrev"/>
          </w:rPr>
          <w:t>A2024</w:t>
        </w:r>
        <w:r w:rsidR="00770D70">
          <w:rPr>
            <w:rStyle w:val="charCitHyperlinkAbbrev"/>
          </w:rPr>
          <w:noBreakHyphen/>
          <w:t>32</w:t>
        </w:r>
      </w:hyperlink>
      <w:r w:rsidR="00770D70">
        <w:t xml:space="preserve"> s 7</w:t>
      </w:r>
    </w:p>
    <w:p w14:paraId="1839AAE9" w14:textId="77777777" w:rsidR="00893483" w:rsidRDefault="00893483" w:rsidP="00893483">
      <w:pPr>
        <w:pStyle w:val="AmdtsEntryHd"/>
      </w:pPr>
      <w:r>
        <w:t>Public access to heritage register</w:t>
      </w:r>
    </w:p>
    <w:p w14:paraId="775E6F07" w14:textId="6B9D1549" w:rsidR="00893483" w:rsidRPr="000C2343" w:rsidRDefault="00893483" w:rsidP="00893483">
      <w:pPr>
        <w:pStyle w:val="AmdtsEntries"/>
      </w:pPr>
      <w:r>
        <w:t>s 21</w:t>
      </w:r>
      <w:r>
        <w:tab/>
        <w:t xml:space="preserve">am </w:t>
      </w:r>
      <w:hyperlink r:id="rId257" w:tooltip="Statute Law Amendment Act 2012" w:history="1">
        <w:r w:rsidR="00CF41FA" w:rsidRPr="00CF41FA">
          <w:rPr>
            <w:rStyle w:val="charCitHyperlinkAbbrev"/>
          </w:rPr>
          <w:t>A2012</w:t>
        </w:r>
        <w:r w:rsidR="00CF41FA" w:rsidRPr="00CF41FA">
          <w:rPr>
            <w:rStyle w:val="charCitHyperlinkAbbrev"/>
          </w:rPr>
          <w:noBreakHyphen/>
          <w:t>21</w:t>
        </w:r>
      </w:hyperlink>
      <w:r>
        <w:t xml:space="preserve"> amdt 3.91, amdt 3.92</w:t>
      </w:r>
    </w:p>
    <w:p w14:paraId="7CD65D32" w14:textId="77777777" w:rsidR="006551AC" w:rsidRDefault="006551AC">
      <w:pPr>
        <w:pStyle w:val="AmdtsEntryHd"/>
        <w:rPr>
          <w:lang w:eastAsia="en-AU"/>
        </w:rPr>
      </w:pPr>
      <w:r w:rsidRPr="00E14A6A">
        <w:rPr>
          <w:lang w:eastAsia="en-AU"/>
        </w:rPr>
        <w:t>Heritage register corrections and changes</w:t>
      </w:r>
    </w:p>
    <w:p w14:paraId="46C23888" w14:textId="21A79F83" w:rsidR="006551AC" w:rsidRPr="006551AC" w:rsidRDefault="006551AC" w:rsidP="006551AC">
      <w:pPr>
        <w:pStyle w:val="AmdtsEntries"/>
        <w:rPr>
          <w:lang w:eastAsia="en-AU"/>
        </w:rPr>
      </w:pPr>
      <w:r>
        <w:rPr>
          <w:lang w:eastAsia="en-AU"/>
        </w:rPr>
        <w:t>s 24</w:t>
      </w:r>
      <w:r>
        <w:rPr>
          <w:lang w:eastAsia="en-AU"/>
        </w:rPr>
        <w:tab/>
        <w:t>sub</w:t>
      </w:r>
      <w:r>
        <w:t xml:space="preserve"> </w:t>
      </w:r>
      <w:hyperlink r:id="rId258" w:tooltip="Heritage Legislation Amendment Act 2014" w:history="1">
        <w:r>
          <w:rPr>
            <w:rStyle w:val="charCitHyperlinkAbbrev"/>
          </w:rPr>
          <w:t>A2014</w:t>
        </w:r>
        <w:r>
          <w:rPr>
            <w:rStyle w:val="charCitHyperlinkAbbrev"/>
          </w:rPr>
          <w:noBreakHyphen/>
          <w:t>43</w:t>
        </w:r>
      </w:hyperlink>
      <w:r>
        <w:t xml:space="preserve"> s 18</w:t>
      </w:r>
    </w:p>
    <w:p w14:paraId="23FF8C81" w14:textId="77777777" w:rsidR="006551AC" w:rsidRDefault="006551AC" w:rsidP="006551AC">
      <w:pPr>
        <w:pStyle w:val="AmdtsEntryHd"/>
        <w:rPr>
          <w:lang w:eastAsia="en-AU"/>
        </w:rPr>
      </w:pPr>
      <w:r w:rsidRPr="00E14A6A">
        <w:t>Effect of further registration decision about registered place or object</w:t>
      </w:r>
    </w:p>
    <w:p w14:paraId="1DBDF533" w14:textId="124B2041" w:rsidR="006551AC" w:rsidRPr="006551AC" w:rsidRDefault="006551AC" w:rsidP="006551AC">
      <w:pPr>
        <w:pStyle w:val="AmdtsEntries"/>
        <w:rPr>
          <w:lang w:eastAsia="en-AU"/>
        </w:rPr>
      </w:pPr>
      <w:r>
        <w:rPr>
          <w:lang w:eastAsia="en-AU"/>
        </w:rPr>
        <w:t>s 24A</w:t>
      </w:r>
      <w:r>
        <w:rPr>
          <w:lang w:eastAsia="en-AU"/>
        </w:rPr>
        <w:tab/>
        <w:t>ins</w:t>
      </w:r>
      <w:r>
        <w:t xml:space="preserve"> </w:t>
      </w:r>
      <w:hyperlink r:id="rId259" w:tooltip="Heritage Legislation Amendment Act 2014" w:history="1">
        <w:r>
          <w:rPr>
            <w:rStyle w:val="charCitHyperlinkAbbrev"/>
          </w:rPr>
          <w:t>A2014</w:t>
        </w:r>
        <w:r>
          <w:rPr>
            <w:rStyle w:val="charCitHyperlinkAbbrev"/>
          </w:rPr>
          <w:noBreakHyphen/>
          <w:t>43</w:t>
        </w:r>
      </w:hyperlink>
      <w:r>
        <w:t xml:space="preserve"> s 18</w:t>
      </w:r>
    </w:p>
    <w:p w14:paraId="1B74722E" w14:textId="77777777" w:rsidR="00283E38" w:rsidRDefault="00283E38">
      <w:pPr>
        <w:pStyle w:val="AmdtsEntryHd"/>
      </w:pPr>
      <w:r>
        <w:t>Guidelines about conserving heritage significance</w:t>
      </w:r>
    </w:p>
    <w:p w14:paraId="5D4D2195" w14:textId="02B107BE" w:rsidR="00283E38" w:rsidRDefault="00283E38">
      <w:pPr>
        <w:pStyle w:val="AmdtsEntries"/>
      </w:pPr>
      <w:r>
        <w:t>s 25</w:t>
      </w:r>
      <w:r>
        <w:tab/>
        <w:t xml:space="preserve">am </w:t>
      </w:r>
      <w:hyperlink r:id="rId260" w:tooltip="Planning and Development (Consequential Amendments) Act 2007" w:history="1">
        <w:r w:rsidR="00CF41FA" w:rsidRPr="00CF41FA">
          <w:rPr>
            <w:rStyle w:val="charCitHyperlinkAbbrev"/>
          </w:rPr>
          <w:t>A2007</w:t>
        </w:r>
        <w:r w:rsidR="00CF41FA" w:rsidRPr="00CF41FA">
          <w:rPr>
            <w:rStyle w:val="charCitHyperlinkAbbrev"/>
          </w:rPr>
          <w:noBreakHyphen/>
          <w:t>25</w:t>
        </w:r>
      </w:hyperlink>
      <w:r>
        <w:t xml:space="preserve"> amdt 1.73</w:t>
      </w:r>
      <w:r w:rsidR="00893483">
        <w:t xml:space="preserve">; </w:t>
      </w:r>
      <w:hyperlink r:id="rId261" w:tooltip="Statute Law Amendment Act 2012" w:history="1">
        <w:r w:rsidR="00CF41FA" w:rsidRPr="00CF41FA">
          <w:rPr>
            <w:rStyle w:val="charCitHyperlinkAbbrev"/>
          </w:rPr>
          <w:t>A2012</w:t>
        </w:r>
        <w:r w:rsidR="00CF41FA" w:rsidRPr="00CF41FA">
          <w:rPr>
            <w:rStyle w:val="charCitHyperlinkAbbrev"/>
          </w:rPr>
          <w:noBreakHyphen/>
          <w:t>21</w:t>
        </w:r>
      </w:hyperlink>
      <w:r w:rsidR="00893483">
        <w:t xml:space="preserve"> amdt 3.93</w:t>
      </w:r>
      <w:r w:rsidR="006551AC">
        <w:t xml:space="preserve">; </w:t>
      </w:r>
      <w:hyperlink r:id="rId262" w:tooltip="Heritage Legislation Amendment Act 2014" w:history="1">
        <w:r w:rsidR="006551AC">
          <w:rPr>
            <w:rStyle w:val="charCitHyperlinkAbbrev"/>
          </w:rPr>
          <w:t>A2014</w:t>
        </w:r>
        <w:r w:rsidR="006551AC">
          <w:rPr>
            <w:rStyle w:val="charCitHyperlinkAbbrev"/>
          </w:rPr>
          <w:noBreakHyphen/>
          <w:t>43</w:t>
        </w:r>
      </w:hyperlink>
      <w:r w:rsidR="006551AC">
        <w:t xml:space="preserve"> s</w:t>
      </w:r>
      <w:r w:rsidR="005D0BA7">
        <w:t xml:space="preserve"> </w:t>
      </w:r>
      <w:r w:rsidR="006551AC">
        <w:t>19, s 20</w:t>
      </w:r>
    </w:p>
    <w:p w14:paraId="730E26EB" w14:textId="77777777" w:rsidR="006551AC" w:rsidRDefault="006551AC" w:rsidP="00893483">
      <w:pPr>
        <w:pStyle w:val="AmdtsEntryHd"/>
      </w:pPr>
      <w:r>
        <w:t>Public consultation about heritage guidelines</w:t>
      </w:r>
    </w:p>
    <w:p w14:paraId="00F804C1" w14:textId="0D54BB74" w:rsidR="006551AC" w:rsidRPr="006551AC" w:rsidRDefault="006551AC" w:rsidP="006551AC">
      <w:pPr>
        <w:pStyle w:val="AmdtsEntries"/>
      </w:pPr>
      <w:r>
        <w:t>s 26</w:t>
      </w:r>
      <w:r>
        <w:tab/>
        <w:t xml:space="preserve">am </w:t>
      </w:r>
      <w:hyperlink r:id="rId263" w:tooltip="Heritage Legislation Amendment Act 2014" w:history="1">
        <w:r>
          <w:rPr>
            <w:rStyle w:val="charCitHyperlinkAbbrev"/>
          </w:rPr>
          <w:t>A2014</w:t>
        </w:r>
        <w:r>
          <w:rPr>
            <w:rStyle w:val="charCitHyperlinkAbbrev"/>
          </w:rPr>
          <w:noBreakHyphen/>
          <w:t>43</w:t>
        </w:r>
      </w:hyperlink>
      <w:r w:rsidR="007923AF">
        <w:t xml:space="preserve"> s 21</w:t>
      </w:r>
      <w:r w:rsidR="00A34E9F">
        <w:t xml:space="preserve">; </w:t>
      </w:r>
      <w:hyperlink r:id="rId264" w:tooltip="Red Tape Reduction Legislation Amendment Act 2015" w:history="1">
        <w:r w:rsidR="00A34E9F">
          <w:rPr>
            <w:rStyle w:val="charCitHyperlinkAbbrev"/>
          </w:rPr>
          <w:t>A2015</w:t>
        </w:r>
        <w:r w:rsidR="00A34E9F">
          <w:rPr>
            <w:rStyle w:val="charCitHyperlinkAbbrev"/>
          </w:rPr>
          <w:noBreakHyphen/>
          <w:t>33</w:t>
        </w:r>
      </w:hyperlink>
      <w:r w:rsidR="00A34E9F">
        <w:t xml:space="preserve"> amdt 1.107</w:t>
      </w:r>
      <w:r w:rsidR="00861566">
        <w:t>; ss renum R20 LA</w:t>
      </w:r>
      <w:r w:rsidR="00B301F0">
        <w:t xml:space="preserve">; </w:t>
      </w:r>
      <w:hyperlink r:id="rId265" w:tooltip="Planning, Building and Environment Legislation Amendment Act 2016 (No 2)" w:history="1">
        <w:r w:rsidR="00B301F0">
          <w:rPr>
            <w:rStyle w:val="charCitHyperlinkAbbrev"/>
          </w:rPr>
          <w:t>A2016</w:t>
        </w:r>
        <w:r w:rsidR="00B301F0">
          <w:rPr>
            <w:rStyle w:val="charCitHyperlinkAbbrev"/>
          </w:rPr>
          <w:noBreakHyphen/>
          <w:t>24</w:t>
        </w:r>
      </w:hyperlink>
      <w:r w:rsidR="00B301F0">
        <w:t xml:space="preserve"> ss 25-27</w:t>
      </w:r>
      <w:r w:rsidR="006E2812">
        <w:t>, s 45, s 46</w:t>
      </w:r>
      <w:r w:rsidR="00B301F0">
        <w:t>; ss renum R21 LA</w:t>
      </w:r>
    </w:p>
    <w:p w14:paraId="45DB0B7F" w14:textId="77777777" w:rsidR="007923AF" w:rsidRDefault="007923AF" w:rsidP="007923AF">
      <w:pPr>
        <w:pStyle w:val="AmdtsEntryHd"/>
      </w:pPr>
      <w:r w:rsidRPr="00E14A6A">
        <w:rPr>
          <w:lang w:eastAsia="en-AU"/>
        </w:rPr>
        <w:t>Period for making heritage guidelines</w:t>
      </w:r>
    </w:p>
    <w:p w14:paraId="7F54E77E" w14:textId="7A358B7E" w:rsidR="007923AF" w:rsidRDefault="007923AF" w:rsidP="007923AF">
      <w:pPr>
        <w:pStyle w:val="AmdtsEntries"/>
      </w:pPr>
      <w:r>
        <w:t>s 26A</w:t>
      </w:r>
      <w:r>
        <w:tab/>
        <w:t xml:space="preserve">ins </w:t>
      </w:r>
      <w:hyperlink r:id="rId266" w:tooltip="Heritage Legislation Amendment Act 2014" w:history="1">
        <w:r>
          <w:rPr>
            <w:rStyle w:val="charCitHyperlinkAbbrev"/>
          </w:rPr>
          <w:t>A2014</w:t>
        </w:r>
        <w:r>
          <w:rPr>
            <w:rStyle w:val="charCitHyperlinkAbbrev"/>
          </w:rPr>
          <w:noBreakHyphen/>
          <w:t>43</w:t>
        </w:r>
      </w:hyperlink>
      <w:r>
        <w:t xml:space="preserve"> s 22</w:t>
      </w:r>
    </w:p>
    <w:p w14:paraId="7741C8B4" w14:textId="6282A0CE" w:rsidR="00A34E9F" w:rsidRPr="006551AC" w:rsidRDefault="00A34E9F" w:rsidP="007923AF">
      <w:pPr>
        <w:pStyle w:val="AmdtsEntries"/>
      </w:pPr>
      <w:r>
        <w:tab/>
        <w:t xml:space="preserve">am </w:t>
      </w:r>
      <w:hyperlink r:id="rId267" w:tooltip="Red Tape Reduction Legislation Amendment Act 2015" w:history="1">
        <w:r>
          <w:rPr>
            <w:rStyle w:val="charCitHyperlinkAbbrev"/>
          </w:rPr>
          <w:t>A2015</w:t>
        </w:r>
        <w:r>
          <w:rPr>
            <w:rStyle w:val="charCitHyperlinkAbbrev"/>
          </w:rPr>
          <w:noBreakHyphen/>
          <w:t>33</w:t>
        </w:r>
      </w:hyperlink>
      <w:r>
        <w:t xml:space="preserve"> amdt 1.108</w:t>
      </w:r>
      <w:r w:rsidR="00861566">
        <w:t>; ss renum R20 LA</w:t>
      </w:r>
    </w:p>
    <w:p w14:paraId="31BD8C04" w14:textId="77777777" w:rsidR="007923AF" w:rsidRDefault="007923AF" w:rsidP="007923AF">
      <w:pPr>
        <w:pStyle w:val="AmdtsEntryHd"/>
      </w:pPr>
      <w:r w:rsidRPr="00E14A6A">
        <w:rPr>
          <w:lang w:eastAsia="en-AU"/>
        </w:rPr>
        <w:lastRenderedPageBreak/>
        <w:t>Report to Minister about public consultation on heritage guidelines</w:t>
      </w:r>
    </w:p>
    <w:p w14:paraId="4FB13B36" w14:textId="2435866A" w:rsidR="007923AF" w:rsidRDefault="007923AF" w:rsidP="007923AF">
      <w:pPr>
        <w:pStyle w:val="AmdtsEntries"/>
      </w:pPr>
      <w:r>
        <w:t>s 26B</w:t>
      </w:r>
      <w:r>
        <w:tab/>
        <w:t xml:space="preserve">ins </w:t>
      </w:r>
      <w:hyperlink r:id="rId268" w:tooltip="Heritage Legislation Amendment Act 2014" w:history="1">
        <w:r>
          <w:rPr>
            <w:rStyle w:val="charCitHyperlinkAbbrev"/>
          </w:rPr>
          <w:t>A2014</w:t>
        </w:r>
        <w:r>
          <w:rPr>
            <w:rStyle w:val="charCitHyperlinkAbbrev"/>
          </w:rPr>
          <w:noBreakHyphen/>
          <w:t>43</w:t>
        </w:r>
      </w:hyperlink>
      <w:r>
        <w:t xml:space="preserve"> s 22</w:t>
      </w:r>
    </w:p>
    <w:p w14:paraId="5D396493" w14:textId="1ECF2A69" w:rsidR="006E2812" w:rsidRPr="006551AC" w:rsidRDefault="006E2812" w:rsidP="007923AF">
      <w:pPr>
        <w:pStyle w:val="AmdtsEntries"/>
      </w:pPr>
      <w:r>
        <w:tab/>
        <w:t xml:space="preserve">am </w:t>
      </w:r>
      <w:hyperlink r:id="rId269" w:tooltip="Planning, Building and Environment Legislation Amendment Act 2016 (No 2)" w:history="1">
        <w:r>
          <w:rPr>
            <w:rStyle w:val="charCitHyperlinkAbbrev"/>
          </w:rPr>
          <w:t>A2016</w:t>
        </w:r>
        <w:r>
          <w:rPr>
            <w:rStyle w:val="charCitHyperlinkAbbrev"/>
          </w:rPr>
          <w:noBreakHyphen/>
          <w:t>24</w:t>
        </w:r>
      </w:hyperlink>
      <w:r>
        <w:t xml:space="preserve"> s 46</w:t>
      </w:r>
    </w:p>
    <w:p w14:paraId="7DD4530F" w14:textId="77777777" w:rsidR="007923AF" w:rsidRDefault="007923AF" w:rsidP="007923AF">
      <w:pPr>
        <w:pStyle w:val="AmdtsEntryHd"/>
      </w:pPr>
      <w:r w:rsidRPr="00E14A6A">
        <w:rPr>
          <w:lang w:eastAsia="en-AU"/>
        </w:rPr>
        <w:t>Minister may require further consideration by council on heritage guidelines</w:t>
      </w:r>
    </w:p>
    <w:p w14:paraId="558369B9" w14:textId="2865D25D" w:rsidR="007923AF" w:rsidRPr="006551AC" w:rsidRDefault="007923AF" w:rsidP="007923AF">
      <w:pPr>
        <w:pStyle w:val="AmdtsEntries"/>
      </w:pPr>
      <w:r>
        <w:t>s 26C</w:t>
      </w:r>
      <w:r>
        <w:tab/>
        <w:t xml:space="preserve">ins </w:t>
      </w:r>
      <w:hyperlink r:id="rId270" w:tooltip="Heritage Legislation Amendment Act 2014" w:history="1">
        <w:r>
          <w:rPr>
            <w:rStyle w:val="charCitHyperlinkAbbrev"/>
          </w:rPr>
          <w:t>A2014</w:t>
        </w:r>
        <w:r>
          <w:rPr>
            <w:rStyle w:val="charCitHyperlinkAbbrev"/>
          </w:rPr>
          <w:noBreakHyphen/>
          <w:t>43</w:t>
        </w:r>
      </w:hyperlink>
      <w:r>
        <w:t xml:space="preserve"> s 22</w:t>
      </w:r>
    </w:p>
    <w:p w14:paraId="2D7BC10A" w14:textId="77777777" w:rsidR="007923AF" w:rsidRDefault="007923AF" w:rsidP="007923AF">
      <w:pPr>
        <w:pStyle w:val="AmdtsEntryHd"/>
      </w:pPr>
      <w:r w:rsidRPr="00E14A6A">
        <w:rPr>
          <w:lang w:eastAsia="en-AU"/>
        </w:rPr>
        <w:t>Heritage guidelines revocation</w:t>
      </w:r>
    </w:p>
    <w:p w14:paraId="7FA96682" w14:textId="7BF19DFD" w:rsidR="007923AF" w:rsidRPr="006551AC" w:rsidRDefault="007923AF" w:rsidP="007923AF">
      <w:pPr>
        <w:pStyle w:val="AmdtsEntries"/>
      </w:pPr>
      <w:r>
        <w:t>s 26D</w:t>
      </w:r>
      <w:r>
        <w:tab/>
        <w:t xml:space="preserve">ins </w:t>
      </w:r>
      <w:hyperlink r:id="rId271" w:tooltip="Heritage Legislation Amendment Act 2014" w:history="1">
        <w:r>
          <w:rPr>
            <w:rStyle w:val="charCitHyperlinkAbbrev"/>
          </w:rPr>
          <w:t>A2014</w:t>
        </w:r>
        <w:r>
          <w:rPr>
            <w:rStyle w:val="charCitHyperlinkAbbrev"/>
          </w:rPr>
          <w:noBreakHyphen/>
          <w:t>43</w:t>
        </w:r>
      </w:hyperlink>
      <w:r>
        <w:t xml:space="preserve"> s 22</w:t>
      </w:r>
    </w:p>
    <w:p w14:paraId="20CE8D2D" w14:textId="77777777" w:rsidR="007923AF" w:rsidRDefault="007923AF" w:rsidP="007923AF">
      <w:pPr>
        <w:pStyle w:val="AmdtsEntryHd"/>
      </w:pPr>
      <w:r w:rsidRPr="00E14A6A">
        <w:rPr>
          <w:lang w:eastAsia="en-AU"/>
        </w:rPr>
        <w:t>Notification about heritage guidelines</w:t>
      </w:r>
    </w:p>
    <w:p w14:paraId="2F0ACC3E" w14:textId="5F25FA13" w:rsidR="007923AF" w:rsidRPr="006551AC" w:rsidRDefault="007923AF" w:rsidP="007923AF">
      <w:pPr>
        <w:pStyle w:val="AmdtsEntries"/>
      </w:pPr>
      <w:r>
        <w:t>s 26E</w:t>
      </w:r>
      <w:r>
        <w:tab/>
        <w:t xml:space="preserve">ins </w:t>
      </w:r>
      <w:hyperlink r:id="rId272" w:tooltip="Heritage Legislation Amendment Act 2014" w:history="1">
        <w:r>
          <w:rPr>
            <w:rStyle w:val="charCitHyperlinkAbbrev"/>
          </w:rPr>
          <w:t>A2014</w:t>
        </w:r>
        <w:r>
          <w:rPr>
            <w:rStyle w:val="charCitHyperlinkAbbrev"/>
          </w:rPr>
          <w:noBreakHyphen/>
          <w:t>43</w:t>
        </w:r>
      </w:hyperlink>
      <w:r>
        <w:t xml:space="preserve"> s 22</w:t>
      </w:r>
    </w:p>
    <w:p w14:paraId="4C4A38A5" w14:textId="77777777" w:rsidR="00335F9E" w:rsidRDefault="00335F9E" w:rsidP="00893483">
      <w:pPr>
        <w:pStyle w:val="AmdtsEntryHd"/>
      </w:pPr>
      <w:r>
        <w:t>Application of heritage guidelines</w:t>
      </w:r>
    </w:p>
    <w:p w14:paraId="566BEEC7" w14:textId="360DB4C9" w:rsidR="00335F9E" w:rsidRPr="00335F9E" w:rsidRDefault="00335F9E" w:rsidP="00335F9E">
      <w:pPr>
        <w:pStyle w:val="AmdtsEntries"/>
      </w:pPr>
      <w:r>
        <w:t>s 27</w:t>
      </w:r>
      <w:r>
        <w:tab/>
        <w:t xml:space="preserve">am </w:t>
      </w:r>
      <w:hyperlink r:id="rId273" w:tooltip="Heritage Amendment Act 2020" w:history="1">
        <w:r>
          <w:rPr>
            <w:rStyle w:val="charCitHyperlinkAbbrev"/>
          </w:rPr>
          <w:t>A2020</w:t>
        </w:r>
        <w:r>
          <w:rPr>
            <w:rStyle w:val="charCitHyperlinkAbbrev"/>
          </w:rPr>
          <w:noBreakHyphen/>
          <w:t>3</w:t>
        </w:r>
      </w:hyperlink>
      <w:r>
        <w:t xml:space="preserve"> s 6; pars renum R28 LA</w:t>
      </w:r>
      <w:r w:rsidR="0034329E">
        <w:t xml:space="preserve">; </w:t>
      </w:r>
      <w:hyperlink r:id="rId274" w:tooltip="Planning (Consequential Amendments) Act 2023" w:history="1">
        <w:r w:rsidR="0034329E">
          <w:rPr>
            <w:rStyle w:val="charCitHyperlinkAbbrev"/>
          </w:rPr>
          <w:t>A2023-36</w:t>
        </w:r>
      </w:hyperlink>
      <w:r w:rsidR="0034329E">
        <w:t xml:space="preserve"> amdt 1.171</w:t>
      </w:r>
    </w:p>
    <w:p w14:paraId="05B42429" w14:textId="77777777" w:rsidR="007923AF" w:rsidRDefault="007923AF" w:rsidP="00893483">
      <w:pPr>
        <w:pStyle w:val="AmdtsEntryHd"/>
        <w:rPr>
          <w:lang w:eastAsia="en-AU"/>
        </w:rPr>
      </w:pPr>
      <w:r w:rsidRPr="00E14A6A">
        <w:rPr>
          <w:lang w:eastAsia="en-AU"/>
        </w:rPr>
        <w:t>Application for provisional registration of place or object—nomination application</w:t>
      </w:r>
    </w:p>
    <w:p w14:paraId="6ADBE088" w14:textId="36992613" w:rsidR="007923AF" w:rsidRDefault="007923AF" w:rsidP="007923AF">
      <w:pPr>
        <w:pStyle w:val="AmdtsEntries"/>
      </w:pPr>
      <w:r>
        <w:rPr>
          <w:lang w:eastAsia="en-AU"/>
        </w:rPr>
        <w:t>s 28</w:t>
      </w:r>
      <w:r>
        <w:rPr>
          <w:lang w:eastAsia="en-AU"/>
        </w:rPr>
        <w:tab/>
        <w:t xml:space="preserve">sub </w:t>
      </w:r>
      <w:hyperlink r:id="rId275" w:tooltip="Heritage Legislation Amendment Act 2014" w:history="1">
        <w:r>
          <w:rPr>
            <w:rStyle w:val="charCitHyperlinkAbbrev"/>
          </w:rPr>
          <w:t>A2014</w:t>
        </w:r>
        <w:r>
          <w:rPr>
            <w:rStyle w:val="charCitHyperlinkAbbrev"/>
          </w:rPr>
          <w:noBreakHyphen/>
          <w:t>43</w:t>
        </w:r>
      </w:hyperlink>
      <w:r>
        <w:t xml:space="preserve"> s 23</w:t>
      </w:r>
    </w:p>
    <w:p w14:paraId="552E0216" w14:textId="0E25843B" w:rsidR="00770D70" w:rsidRPr="007923AF" w:rsidRDefault="00770D70" w:rsidP="007923AF">
      <w:pPr>
        <w:pStyle w:val="AmdtsEntries"/>
        <w:rPr>
          <w:lang w:eastAsia="en-AU"/>
        </w:rPr>
      </w:pPr>
      <w:r>
        <w:tab/>
        <w:t xml:space="preserve">am </w:t>
      </w:r>
      <w:hyperlink r:id="rId276" w:tooltip="Heritage Amendment Act 2024" w:history="1">
        <w:r>
          <w:rPr>
            <w:rStyle w:val="charCitHyperlinkAbbrev"/>
          </w:rPr>
          <w:t>A2024</w:t>
        </w:r>
        <w:r>
          <w:rPr>
            <w:rStyle w:val="charCitHyperlinkAbbrev"/>
          </w:rPr>
          <w:noBreakHyphen/>
          <w:t>32</w:t>
        </w:r>
      </w:hyperlink>
      <w:r>
        <w:t xml:space="preserve"> s 8</w:t>
      </w:r>
    </w:p>
    <w:p w14:paraId="10419E9F" w14:textId="77777777" w:rsidR="007923AF" w:rsidRDefault="007923AF" w:rsidP="007923AF">
      <w:pPr>
        <w:pStyle w:val="AmdtsEntryHd"/>
        <w:rPr>
          <w:lang w:eastAsia="en-AU"/>
        </w:rPr>
      </w:pPr>
      <w:r w:rsidRPr="00E14A6A">
        <w:rPr>
          <w:lang w:eastAsia="en-AU"/>
        </w:rPr>
        <w:t>Decision about nomination application</w:t>
      </w:r>
    </w:p>
    <w:p w14:paraId="406EEBBD" w14:textId="5319BE4D" w:rsidR="007923AF" w:rsidRPr="007923AF" w:rsidRDefault="007923AF" w:rsidP="007923AF">
      <w:pPr>
        <w:pStyle w:val="AmdtsEntries"/>
        <w:rPr>
          <w:lang w:eastAsia="en-AU"/>
        </w:rPr>
      </w:pPr>
      <w:r>
        <w:rPr>
          <w:lang w:eastAsia="en-AU"/>
        </w:rPr>
        <w:t>s 29</w:t>
      </w:r>
      <w:r>
        <w:rPr>
          <w:lang w:eastAsia="en-AU"/>
        </w:rPr>
        <w:tab/>
        <w:t xml:space="preserve">sub </w:t>
      </w:r>
      <w:hyperlink r:id="rId277" w:tooltip="Heritage Legislation Amendment Act 2014" w:history="1">
        <w:r>
          <w:rPr>
            <w:rStyle w:val="charCitHyperlinkAbbrev"/>
          </w:rPr>
          <w:t>A2014</w:t>
        </w:r>
        <w:r>
          <w:rPr>
            <w:rStyle w:val="charCitHyperlinkAbbrev"/>
          </w:rPr>
          <w:noBreakHyphen/>
          <w:t>43</w:t>
        </w:r>
      </w:hyperlink>
      <w:r>
        <w:t xml:space="preserve"> s 23</w:t>
      </w:r>
      <w:r w:rsidR="00770D70">
        <w:t xml:space="preserve">; </w:t>
      </w:r>
      <w:hyperlink r:id="rId278" w:tooltip="Heritage Amendment Act 2024" w:history="1">
        <w:r w:rsidR="00770D70">
          <w:rPr>
            <w:rStyle w:val="charCitHyperlinkAbbrev"/>
          </w:rPr>
          <w:t>A2024</w:t>
        </w:r>
        <w:r w:rsidR="00770D70">
          <w:rPr>
            <w:rStyle w:val="charCitHyperlinkAbbrev"/>
          </w:rPr>
          <w:noBreakHyphen/>
          <w:t>32</w:t>
        </w:r>
      </w:hyperlink>
      <w:r w:rsidR="00770D70">
        <w:t xml:space="preserve"> s 9</w:t>
      </w:r>
    </w:p>
    <w:p w14:paraId="7A56916A" w14:textId="77777777" w:rsidR="007923AF" w:rsidRDefault="007923AF" w:rsidP="007923AF">
      <w:pPr>
        <w:pStyle w:val="AmdtsEntryHd"/>
        <w:rPr>
          <w:lang w:eastAsia="en-AU"/>
        </w:rPr>
      </w:pPr>
      <w:r w:rsidRPr="00E14A6A">
        <w:t>Request for urgent provisional registration</w:t>
      </w:r>
    </w:p>
    <w:p w14:paraId="661594F4" w14:textId="13198F0A" w:rsidR="007923AF" w:rsidRDefault="007923AF" w:rsidP="007923AF">
      <w:pPr>
        <w:pStyle w:val="AmdtsEntries"/>
      </w:pPr>
      <w:r>
        <w:rPr>
          <w:lang w:eastAsia="en-AU"/>
        </w:rPr>
        <w:t>s 30</w:t>
      </w:r>
      <w:r>
        <w:rPr>
          <w:lang w:eastAsia="en-AU"/>
        </w:rPr>
        <w:tab/>
        <w:t xml:space="preserve">sub </w:t>
      </w:r>
      <w:hyperlink r:id="rId279" w:tooltip="Heritage Legislation Amendment Act 2014" w:history="1">
        <w:r>
          <w:rPr>
            <w:rStyle w:val="charCitHyperlinkAbbrev"/>
          </w:rPr>
          <w:t>A2014</w:t>
        </w:r>
        <w:r>
          <w:rPr>
            <w:rStyle w:val="charCitHyperlinkAbbrev"/>
          </w:rPr>
          <w:noBreakHyphen/>
          <w:t>43</w:t>
        </w:r>
      </w:hyperlink>
      <w:r>
        <w:t xml:space="preserve"> s 23</w:t>
      </w:r>
    </w:p>
    <w:p w14:paraId="650041CF" w14:textId="1D04C897" w:rsidR="00B301F0" w:rsidRPr="007923AF" w:rsidRDefault="00B301F0" w:rsidP="007923AF">
      <w:pPr>
        <w:pStyle w:val="AmdtsEntries"/>
        <w:rPr>
          <w:lang w:eastAsia="en-AU"/>
        </w:rPr>
      </w:pPr>
      <w:r>
        <w:tab/>
        <w:t xml:space="preserve">am </w:t>
      </w:r>
      <w:hyperlink r:id="rId280" w:tooltip="Planning, Building and Environment Legislation Amendment Act 2016 (No 2)" w:history="1">
        <w:r>
          <w:rPr>
            <w:rStyle w:val="charCitHyperlinkAbbrev"/>
          </w:rPr>
          <w:t>A2016</w:t>
        </w:r>
        <w:r>
          <w:rPr>
            <w:rStyle w:val="charCitHyperlinkAbbrev"/>
          </w:rPr>
          <w:noBreakHyphen/>
          <w:t>24</w:t>
        </w:r>
      </w:hyperlink>
      <w:r>
        <w:t xml:space="preserve"> ss 28-30</w:t>
      </w:r>
    </w:p>
    <w:p w14:paraId="6765E5C3" w14:textId="2C1564EA" w:rsidR="00770D70" w:rsidRDefault="00770D70" w:rsidP="007923AF">
      <w:pPr>
        <w:pStyle w:val="AmdtsEntryHd"/>
      </w:pPr>
      <w:r w:rsidRPr="005F55EB">
        <w:t>Change to nominated place or object before provisional registration decision</w:t>
      </w:r>
    </w:p>
    <w:p w14:paraId="4F4E4E39" w14:textId="41F4CAD4" w:rsidR="00770D70" w:rsidRPr="00770D70" w:rsidRDefault="00770D70" w:rsidP="00770D70">
      <w:pPr>
        <w:pStyle w:val="AmdtsEntries"/>
      </w:pPr>
      <w:r>
        <w:t>s 30A</w:t>
      </w:r>
      <w:r>
        <w:tab/>
        <w:t xml:space="preserve">ins </w:t>
      </w:r>
      <w:hyperlink r:id="rId281" w:tooltip="Heritage Amendment Act 2024" w:history="1">
        <w:r>
          <w:rPr>
            <w:rStyle w:val="charCitHyperlinkAbbrev"/>
          </w:rPr>
          <w:t>A2024</w:t>
        </w:r>
        <w:r>
          <w:rPr>
            <w:rStyle w:val="charCitHyperlinkAbbrev"/>
          </w:rPr>
          <w:noBreakHyphen/>
          <w:t>32</w:t>
        </w:r>
      </w:hyperlink>
      <w:r>
        <w:t xml:space="preserve"> s 10</w:t>
      </w:r>
    </w:p>
    <w:p w14:paraId="55E994FD" w14:textId="7CC33219" w:rsidR="007923AF" w:rsidRDefault="007923AF" w:rsidP="007923AF">
      <w:pPr>
        <w:pStyle w:val="AmdtsEntryHd"/>
        <w:rPr>
          <w:lang w:eastAsia="en-AU"/>
        </w:rPr>
      </w:pPr>
      <w:r w:rsidRPr="00E14A6A">
        <w:t>Council must consult representative Aboriginal organisation</w:t>
      </w:r>
    </w:p>
    <w:p w14:paraId="7D05923C" w14:textId="542E2C15" w:rsidR="007923AF" w:rsidRPr="007923AF" w:rsidRDefault="007923AF" w:rsidP="007923AF">
      <w:pPr>
        <w:pStyle w:val="AmdtsEntries"/>
        <w:rPr>
          <w:lang w:eastAsia="en-AU"/>
        </w:rPr>
      </w:pPr>
      <w:r>
        <w:rPr>
          <w:lang w:eastAsia="en-AU"/>
        </w:rPr>
        <w:t>s 31</w:t>
      </w:r>
      <w:r>
        <w:rPr>
          <w:lang w:eastAsia="en-AU"/>
        </w:rPr>
        <w:tab/>
        <w:t xml:space="preserve">sub </w:t>
      </w:r>
      <w:hyperlink r:id="rId282" w:tooltip="Heritage Legislation Amendment Act 2014" w:history="1">
        <w:r>
          <w:rPr>
            <w:rStyle w:val="charCitHyperlinkAbbrev"/>
          </w:rPr>
          <w:t>A2014</w:t>
        </w:r>
        <w:r>
          <w:rPr>
            <w:rStyle w:val="charCitHyperlinkAbbrev"/>
          </w:rPr>
          <w:noBreakHyphen/>
          <w:t>43</w:t>
        </w:r>
      </w:hyperlink>
      <w:r>
        <w:t xml:space="preserve"> s 23</w:t>
      </w:r>
    </w:p>
    <w:p w14:paraId="59C81051" w14:textId="77777777" w:rsidR="007923AF" w:rsidRDefault="007923AF" w:rsidP="007923AF">
      <w:pPr>
        <w:pStyle w:val="AmdtsEntryHd"/>
        <w:rPr>
          <w:lang w:eastAsia="en-AU"/>
        </w:rPr>
      </w:pPr>
      <w:r w:rsidRPr="00E14A6A">
        <w:t xml:space="preserve">Consultation with </w:t>
      </w:r>
      <w:r w:rsidR="00F72D60" w:rsidRPr="001163FE">
        <w:t>scientific committee</w:t>
      </w:r>
      <w:r w:rsidRPr="00E14A6A">
        <w:t xml:space="preserve"> about provisional registration</w:t>
      </w:r>
    </w:p>
    <w:p w14:paraId="6B26CB77" w14:textId="51236C2C" w:rsidR="00F72D60" w:rsidRDefault="00F72D60" w:rsidP="007923AF">
      <w:pPr>
        <w:pStyle w:val="AmdtsEntries"/>
        <w:rPr>
          <w:lang w:eastAsia="en-AU"/>
        </w:rPr>
      </w:pPr>
      <w:r>
        <w:rPr>
          <w:lang w:eastAsia="en-AU"/>
        </w:rPr>
        <w:t>s 31A hdg</w:t>
      </w:r>
      <w:r>
        <w:rPr>
          <w:lang w:eastAsia="en-AU"/>
        </w:rPr>
        <w:tab/>
        <w:t xml:space="preserve">am </w:t>
      </w:r>
      <w:hyperlink r:id="rId283" w:tooltip="Nature Conservation Act 2014" w:history="1">
        <w:r w:rsidR="00CC1DF5" w:rsidRPr="00BB11B2">
          <w:rPr>
            <w:rStyle w:val="charCitHyperlinkAbbrev"/>
          </w:rPr>
          <w:t>A2014</w:t>
        </w:r>
        <w:r w:rsidR="00CC1DF5" w:rsidRPr="00BB11B2">
          <w:rPr>
            <w:rStyle w:val="charCitHyperlinkAbbrev"/>
          </w:rPr>
          <w:noBreakHyphen/>
          <w:t>59</w:t>
        </w:r>
      </w:hyperlink>
      <w:r>
        <w:rPr>
          <w:lang w:eastAsia="en-AU"/>
        </w:rPr>
        <w:t xml:space="preserve"> amdt 2.30</w:t>
      </w:r>
    </w:p>
    <w:p w14:paraId="4A587E7A" w14:textId="44B65C01" w:rsidR="007923AF" w:rsidRPr="007923AF" w:rsidRDefault="007923AF" w:rsidP="007923AF">
      <w:pPr>
        <w:pStyle w:val="AmdtsEntries"/>
        <w:rPr>
          <w:lang w:eastAsia="en-AU"/>
        </w:rPr>
      </w:pPr>
      <w:r>
        <w:rPr>
          <w:lang w:eastAsia="en-AU"/>
        </w:rPr>
        <w:t>s 31A</w:t>
      </w:r>
      <w:r>
        <w:rPr>
          <w:lang w:eastAsia="en-AU"/>
        </w:rPr>
        <w:tab/>
        <w:t xml:space="preserve">ins </w:t>
      </w:r>
      <w:hyperlink r:id="rId284" w:tooltip="Heritage Legislation Amendment Act 2014" w:history="1">
        <w:r>
          <w:rPr>
            <w:rStyle w:val="charCitHyperlinkAbbrev"/>
          </w:rPr>
          <w:t>A2014</w:t>
        </w:r>
        <w:r>
          <w:rPr>
            <w:rStyle w:val="charCitHyperlinkAbbrev"/>
          </w:rPr>
          <w:noBreakHyphen/>
          <w:t>43</w:t>
        </w:r>
      </w:hyperlink>
      <w:r>
        <w:t xml:space="preserve"> s 23</w:t>
      </w:r>
    </w:p>
    <w:p w14:paraId="3FF8FE0A" w14:textId="1577BD9C" w:rsidR="00395079" w:rsidRPr="001100E6" w:rsidRDefault="00395079" w:rsidP="00395079">
      <w:pPr>
        <w:pStyle w:val="AmdtsEntries"/>
      </w:pPr>
      <w:r>
        <w:tab/>
        <w:t xml:space="preserve">am </w:t>
      </w:r>
      <w:hyperlink r:id="rId285" w:tooltip="Nature Conservation Act 2014" w:history="1">
        <w:r w:rsidR="00CC1DF5" w:rsidRPr="00BB11B2">
          <w:rPr>
            <w:rStyle w:val="charCitHyperlinkAbbrev"/>
          </w:rPr>
          <w:t>A2014</w:t>
        </w:r>
        <w:r w:rsidR="00CC1DF5" w:rsidRPr="00BB11B2">
          <w:rPr>
            <w:rStyle w:val="charCitHyperlinkAbbrev"/>
          </w:rPr>
          <w:noBreakHyphen/>
          <w:t>59</w:t>
        </w:r>
      </w:hyperlink>
      <w:r>
        <w:t xml:space="preserve"> amdt 2.30</w:t>
      </w:r>
    </w:p>
    <w:p w14:paraId="4E3698CD" w14:textId="77777777" w:rsidR="007923AF" w:rsidRDefault="007923AF" w:rsidP="007923AF">
      <w:pPr>
        <w:pStyle w:val="AmdtsEntryHd"/>
        <w:rPr>
          <w:lang w:eastAsia="en-AU"/>
        </w:rPr>
      </w:pPr>
      <w:r w:rsidRPr="00E14A6A">
        <w:rPr>
          <w:lang w:eastAsia="en-AU"/>
        </w:rPr>
        <w:t>Decision about provisional registration</w:t>
      </w:r>
    </w:p>
    <w:p w14:paraId="1F90E224" w14:textId="17B7C0B6" w:rsidR="007923AF" w:rsidRPr="007923AF" w:rsidRDefault="007923AF" w:rsidP="007923AF">
      <w:pPr>
        <w:pStyle w:val="AmdtsEntries"/>
        <w:rPr>
          <w:lang w:eastAsia="en-AU"/>
        </w:rPr>
      </w:pPr>
      <w:r>
        <w:rPr>
          <w:lang w:eastAsia="en-AU"/>
        </w:rPr>
        <w:t>s 32</w:t>
      </w:r>
      <w:r>
        <w:rPr>
          <w:lang w:eastAsia="en-AU"/>
        </w:rPr>
        <w:tab/>
        <w:t xml:space="preserve">sub </w:t>
      </w:r>
      <w:hyperlink r:id="rId286" w:tooltip="Heritage Legislation Amendment Act 2014" w:history="1">
        <w:r>
          <w:rPr>
            <w:rStyle w:val="charCitHyperlinkAbbrev"/>
          </w:rPr>
          <w:t>A2014</w:t>
        </w:r>
        <w:r>
          <w:rPr>
            <w:rStyle w:val="charCitHyperlinkAbbrev"/>
          </w:rPr>
          <w:noBreakHyphen/>
          <w:t>43</w:t>
        </w:r>
      </w:hyperlink>
      <w:r>
        <w:t xml:space="preserve"> s 23</w:t>
      </w:r>
    </w:p>
    <w:p w14:paraId="1440479D" w14:textId="77777777" w:rsidR="00EB06C6" w:rsidRDefault="00EB06C6" w:rsidP="00893483">
      <w:pPr>
        <w:pStyle w:val="AmdtsEntryHd"/>
      </w:pPr>
      <w:r>
        <w:t>Notice of decision about provisional registration</w:t>
      </w:r>
    </w:p>
    <w:p w14:paraId="0107FEEC" w14:textId="078109C6" w:rsidR="00EB06C6" w:rsidRPr="00A34E9F" w:rsidRDefault="00EB06C6" w:rsidP="00EB06C6">
      <w:pPr>
        <w:pStyle w:val="AmdtsEntries"/>
      </w:pPr>
      <w:r>
        <w:t>s 34</w:t>
      </w:r>
      <w:r>
        <w:tab/>
        <w:t xml:space="preserve">am </w:t>
      </w:r>
      <w:hyperlink r:id="rId287" w:tooltip="Heritage Legislation Amendment Act 2014" w:history="1">
        <w:r>
          <w:rPr>
            <w:rStyle w:val="charCitHyperlinkAbbrev"/>
          </w:rPr>
          <w:t>A2014</w:t>
        </w:r>
        <w:r>
          <w:rPr>
            <w:rStyle w:val="charCitHyperlinkAbbrev"/>
          </w:rPr>
          <w:noBreakHyphen/>
          <w:t>43</w:t>
        </w:r>
      </w:hyperlink>
      <w:r>
        <w:t xml:space="preserve"> ss 24-26</w:t>
      </w:r>
      <w:r w:rsidR="00A34E9F">
        <w:t xml:space="preserve">; </w:t>
      </w:r>
      <w:hyperlink r:id="rId288" w:tooltip="Red Tape Reduction Legislation Amendment Act 2015" w:history="1">
        <w:r w:rsidR="00A34E9F">
          <w:rPr>
            <w:rStyle w:val="charCitHyperlinkAbbrev"/>
          </w:rPr>
          <w:t>A2015</w:t>
        </w:r>
        <w:r w:rsidR="00A34E9F">
          <w:rPr>
            <w:rStyle w:val="charCitHyperlinkAbbrev"/>
          </w:rPr>
          <w:noBreakHyphen/>
          <w:t>33</w:t>
        </w:r>
      </w:hyperlink>
      <w:r w:rsidR="00A34E9F">
        <w:t xml:space="preserve"> amdt 1.109</w:t>
      </w:r>
      <w:r w:rsidR="00861566">
        <w:t>; ss renum R20</w:t>
      </w:r>
      <w:r w:rsidR="00BF7F82">
        <w:t> </w:t>
      </w:r>
      <w:r w:rsidR="00861566">
        <w:t>LA</w:t>
      </w:r>
      <w:r w:rsidR="00B301F0">
        <w:t xml:space="preserve">; </w:t>
      </w:r>
      <w:hyperlink r:id="rId289" w:tooltip="Planning, Building and Environment Legislation Amendment Act 2016 (No 2)" w:history="1">
        <w:r w:rsidR="00B301F0">
          <w:rPr>
            <w:rStyle w:val="charCitHyperlinkAbbrev"/>
          </w:rPr>
          <w:t>A2016</w:t>
        </w:r>
        <w:r w:rsidR="00B301F0">
          <w:rPr>
            <w:rStyle w:val="charCitHyperlinkAbbrev"/>
          </w:rPr>
          <w:noBreakHyphen/>
          <w:t>24</w:t>
        </w:r>
      </w:hyperlink>
      <w:r w:rsidR="00B301F0">
        <w:t xml:space="preserve"> s 31</w:t>
      </w:r>
      <w:r w:rsidR="00175AAE">
        <w:t xml:space="preserve">; </w:t>
      </w:r>
      <w:hyperlink r:id="rId290" w:tooltip="Planning, Building and Environment Legislation Amendment Act 2017 (No 2)" w:history="1">
        <w:r w:rsidR="00175AAE">
          <w:rPr>
            <w:rStyle w:val="charCitHyperlinkAbbrev"/>
          </w:rPr>
          <w:t>A2017</w:t>
        </w:r>
        <w:r w:rsidR="00175AAE">
          <w:rPr>
            <w:rStyle w:val="charCitHyperlinkAbbrev"/>
          </w:rPr>
          <w:noBreakHyphen/>
          <w:t>20</w:t>
        </w:r>
      </w:hyperlink>
      <w:r w:rsidR="00175AAE">
        <w:t xml:space="preserve"> s 14</w:t>
      </w:r>
    </w:p>
    <w:p w14:paraId="2ACB4FA5" w14:textId="77777777" w:rsidR="00EB06C6" w:rsidRDefault="00EB06C6" w:rsidP="00893483">
      <w:pPr>
        <w:pStyle w:val="AmdtsEntryHd"/>
        <w:rPr>
          <w:lang w:eastAsia="en-AU"/>
        </w:rPr>
      </w:pPr>
      <w:r w:rsidRPr="00E14A6A">
        <w:rPr>
          <w:lang w:eastAsia="en-AU"/>
        </w:rPr>
        <w:t>Period of provisional registration</w:t>
      </w:r>
    </w:p>
    <w:p w14:paraId="54BB315A" w14:textId="20B5B0CB" w:rsidR="00EB06C6" w:rsidRDefault="00EB06C6" w:rsidP="00EB06C6">
      <w:pPr>
        <w:pStyle w:val="AmdtsEntries"/>
      </w:pPr>
      <w:r>
        <w:rPr>
          <w:lang w:eastAsia="en-AU"/>
        </w:rPr>
        <w:t>s 35</w:t>
      </w:r>
      <w:r>
        <w:rPr>
          <w:lang w:eastAsia="en-AU"/>
        </w:rPr>
        <w:tab/>
        <w:t xml:space="preserve">sub </w:t>
      </w:r>
      <w:hyperlink r:id="rId291" w:tooltip="Heritage Legislation Amendment Act 2014" w:history="1">
        <w:r>
          <w:rPr>
            <w:rStyle w:val="charCitHyperlinkAbbrev"/>
          </w:rPr>
          <w:t>A2014</w:t>
        </w:r>
        <w:r>
          <w:rPr>
            <w:rStyle w:val="charCitHyperlinkAbbrev"/>
          </w:rPr>
          <w:noBreakHyphen/>
          <w:t>43</w:t>
        </w:r>
      </w:hyperlink>
      <w:r>
        <w:t xml:space="preserve"> s 27</w:t>
      </w:r>
    </w:p>
    <w:p w14:paraId="2C6128D1" w14:textId="060CE00D" w:rsidR="00A34E9F" w:rsidRPr="00EB06C6" w:rsidRDefault="00A34E9F" w:rsidP="00EB06C6">
      <w:pPr>
        <w:pStyle w:val="AmdtsEntries"/>
        <w:rPr>
          <w:lang w:eastAsia="en-AU"/>
        </w:rPr>
      </w:pPr>
      <w:r>
        <w:tab/>
        <w:t xml:space="preserve">am </w:t>
      </w:r>
      <w:hyperlink r:id="rId292" w:tooltip="Red Tape Reduction Legislation Amendment Act 2015" w:history="1">
        <w:r>
          <w:rPr>
            <w:rStyle w:val="charCitHyperlinkAbbrev"/>
          </w:rPr>
          <w:t>A2015</w:t>
        </w:r>
        <w:r>
          <w:rPr>
            <w:rStyle w:val="charCitHyperlinkAbbrev"/>
          </w:rPr>
          <w:noBreakHyphen/>
          <w:t>33</w:t>
        </w:r>
      </w:hyperlink>
      <w:r>
        <w:t xml:space="preserve"> amdt 1.110</w:t>
      </w:r>
      <w:r w:rsidR="00861566">
        <w:t>; ss renum R20 LA</w:t>
      </w:r>
    </w:p>
    <w:p w14:paraId="2667B74A" w14:textId="77777777" w:rsidR="00893483" w:rsidRDefault="00EB06C6" w:rsidP="00893483">
      <w:pPr>
        <w:pStyle w:val="AmdtsEntryHd"/>
      </w:pPr>
      <w:r w:rsidRPr="00E14A6A">
        <w:rPr>
          <w:lang w:eastAsia="en-AU"/>
        </w:rPr>
        <w:t>End of period of provisional registration without decision</w:t>
      </w:r>
    </w:p>
    <w:p w14:paraId="73EF51CB" w14:textId="7BA3B9EC" w:rsidR="00893483" w:rsidRPr="000C2343" w:rsidRDefault="00893483" w:rsidP="00893483">
      <w:pPr>
        <w:pStyle w:val="AmdtsEntries"/>
      </w:pPr>
      <w:r>
        <w:t>s 36</w:t>
      </w:r>
      <w:r>
        <w:tab/>
        <w:t xml:space="preserve">am </w:t>
      </w:r>
      <w:hyperlink r:id="rId293" w:tooltip="Statute Law Amendment Act 2012" w:history="1">
        <w:r w:rsidR="00CF41FA" w:rsidRPr="00CF41FA">
          <w:rPr>
            <w:rStyle w:val="charCitHyperlinkAbbrev"/>
          </w:rPr>
          <w:t>A2012</w:t>
        </w:r>
        <w:r w:rsidR="00CF41FA" w:rsidRPr="00CF41FA">
          <w:rPr>
            <w:rStyle w:val="charCitHyperlinkAbbrev"/>
          </w:rPr>
          <w:noBreakHyphen/>
          <w:t>21</w:t>
        </w:r>
      </w:hyperlink>
      <w:r>
        <w:t xml:space="preserve"> amdt 3.94</w:t>
      </w:r>
    </w:p>
    <w:p w14:paraId="3F21D6A0" w14:textId="23E5909C" w:rsidR="00EB06C6" w:rsidRPr="00EB06C6" w:rsidRDefault="00EB06C6" w:rsidP="00EB06C6">
      <w:pPr>
        <w:pStyle w:val="AmdtsEntries"/>
        <w:rPr>
          <w:lang w:eastAsia="en-AU"/>
        </w:rPr>
      </w:pPr>
      <w:r>
        <w:rPr>
          <w:lang w:eastAsia="en-AU"/>
        </w:rPr>
        <w:tab/>
        <w:t xml:space="preserve">sub </w:t>
      </w:r>
      <w:hyperlink r:id="rId294" w:tooltip="Heritage Legislation Amendment Act 2014" w:history="1">
        <w:r>
          <w:rPr>
            <w:rStyle w:val="charCitHyperlinkAbbrev"/>
          </w:rPr>
          <w:t>A2014</w:t>
        </w:r>
        <w:r>
          <w:rPr>
            <w:rStyle w:val="charCitHyperlinkAbbrev"/>
          </w:rPr>
          <w:noBreakHyphen/>
          <w:t>43</w:t>
        </w:r>
      </w:hyperlink>
      <w:r>
        <w:t xml:space="preserve"> s 27</w:t>
      </w:r>
    </w:p>
    <w:p w14:paraId="103397F6" w14:textId="77777777" w:rsidR="00C6065D" w:rsidRDefault="00C6065D">
      <w:pPr>
        <w:pStyle w:val="AmdtsEntryHd"/>
      </w:pPr>
      <w:r>
        <w:lastRenderedPageBreak/>
        <w:t>Public consultation about registration of place or object</w:t>
      </w:r>
    </w:p>
    <w:p w14:paraId="2659780F" w14:textId="2B5DC907" w:rsidR="00C6065D" w:rsidRPr="00C6065D" w:rsidRDefault="00C6065D" w:rsidP="00C6065D">
      <w:pPr>
        <w:pStyle w:val="AmdtsEntries"/>
      </w:pPr>
      <w:r>
        <w:t>s 37</w:t>
      </w:r>
      <w:r>
        <w:tab/>
        <w:t xml:space="preserve">am </w:t>
      </w:r>
      <w:hyperlink r:id="rId295" w:tooltip="Heritage Legislation Amendment Act 2014" w:history="1">
        <w:r>
          <w:rPr>
            <w:rStyle w:val="charCitHyperlinkAbbrev"/>
          </w:rPr>
          <w:t>A2014</w:t>
        </w:r>
        <w:r>
          <w:rPr>
            <w:rStyle w:val="charCitHyperlinkAbbrev"/>
          </w:rPr>
          <w:noBreakHyphen/>
          <w:t>43</w:t>
        </w:r>
      </w:hyperlink>
      <w:r>
        <w:t xml:space="preserve"> s 28</w:t>
      </w:r>
      <w:r w:rsidR="00B301F0">
        <w:t xml:space="preserve">; </w:t>
      </w:r>
      <w:hyperlink r:id="rId296" w:tooltip="Planning, Building and Environment Legislation Amendment Act 2016 (No 2)" w:history="1">
        <w:r w:rsidR="00B301F0">
          <w:rPr>
            <w:rStyle w:val="charCitHyperlinkAbbrev"/>
          </w:rPr>
          <w:t>A2016</w:t>
        </w:r>
        <w:r w:rsidR="00B301F0">
          <w:rPr>
            <w:rStyle w:val="charCitHyperlinkAbbrev"/>
          </w:rPr>
          <w:noBreakHyphen/>
          <w:t>24</w:t>
        </w:r>
      </w:hyperlink>
      <w:r w:rsidR="00B301F0">
        <w:t xml:space="preserve"> s 32</w:t>
      </w:r>
      <w:r w:rsidR="006E2812">
        <w:t>, s 45, s 46</w:t>
      </w:r>
      <w:r w:rsidR="00B301F0">
        <w:t>; ss renum R21</w:t>
      </w:r>
      <w:r w:rsidR="00BF7F82">
        <w:t> </w:t>
      </w:r>
      <w:r w:rsidR="00B301F0">
        <w:t>LA</w:t>
      </w:r>
    </w:p>
    <w:p w14:paraId="515F9A0F" w14:textId="77777777" w:rsidR="00A00B72" w:rsidRDefault="00A00B72" w:rsidP="00A00B72">
      <w:pPr>
        <w:pStyle w:val="AmdtsEntryHd"/>
      </w:pPr>
      <w:r>
        <w:t>Report to Minister about public consultation</w:t>
      </w:r>
    </w:p>
    <w:p w14:paraId="5BA61DA5" w14:textId="3FB007A5" w:rsidR="00A00B72" w:rsidRPr="00A00B72" w:rsidRDefault="00A00B72" w:rsidP="00A00B72">
      <w:pPr>
        <w:pStyle w:val="AmdtsEntries"/>
      </w:pPr>
      <w:r>
        <w:t>s 38</w:t>
      </w:r>
      <w:r>
        <w:tab/>
        <w:t xml:space="preserve">am </w:t>
      </w:r>
      <w:hyperlink r:id="rId297" w:tooltip="Planning, Building and Environment Legislation Amendment Act 2016 (No 2)" w:history="1">
        <w:r>
          <w:rPr>
            <w:rStyle w:val="charCitHyperlinkAbbrev"/>
          </w:rPr>
          <w:t>A2016</w:t>
        </w:r>
        <w:r>
          <w:rPr>
            <w:rStyle w:val="charCitHyperlinkAbbrev"/>
          </w:rPr>
          <w:noBreakHyphen/>
          <w:t>24</w:t>
        </w:r>
      </w:hyperlink>
      <w:r>
        <w:t xml:space="preserve"> s 46</w:t>
      </w:r>
    </w:p>
    <w:p w14:paraId="0ECC27E0" w14:textId="77777777" w:rsidR="00C6065D" w:rsidRDefault="00C6065D" w:rsidP="00C6065D">
      <w:pPr>
        <w:pStyle w:val="AmdtsEntryHd"/>
      </w:pPr>
      <w:r w:rsidRPr="00E14A6A">
        <w:t>Minister may require council to further consider issues related to registration</w:t>
      </w:r>
    </w:p>
    <w:p w14:paraId="49226330" w14:textId="3BA788F5" w:rsidR="00C6065D" w:rsidRPr="00C6065D" w:rsidRDefault="00C6065D" w:rsidP="00C6065D">
      <w:pPr>
        <w:pStyle w:val="AmdtsEntries"/>
      </w:pPr>
      <w:r>
        <w:t>s 39</w:t>
      </w:r>
      <w:r>
        <w:tab/>
        <w:t xml:space="preserve">sub </w:t>
      </w:r>
      <w:hyperlink r:id="rId298" w:tooltip="Heritage Legislation Amendment Act 2014" w:history="1">
        <w:r>
          <w:rPr>
            <w:rStyle w:val="charCitHyperlinkAbbrev"/>
          </w:rPr>
          <w:t>A2014</w:t>
        </w:r>
        <w:r>
          <w:rPr>
            <w:rStyle w:val="charCitHyperlinkAbbrev"/>
          </w:rPr>
          <w:noBreakHyphen/>
          <w:t>43</w:t>
        </w:r>
      </w:hyperlink>
      <w:r w:rsidR="00296EC9">
        <w:t xml:space="preserve"> s 29</w:t>
      </w:r>
    </w:p>
    <w:p w14:paraId="474405B9" w14:textId="77777777" w:rsidR="00C6065D" w:rsidRDefault="00C6065D" w:rsidP="00C6065D">
      <w:pPr>
        <w:pStyle w:val="AmdtsEntryHd"/>
      </w:pPr>
      <w:r w:rsidRPr="00E14A6A">
        <w:t>Decision about registration</w:t>
      </w:r>
    </w:p>
    <w:p w14:paraId="179C6985" w14:textId="54B9F110" w:rsidR="00C6065D" w:rsidRDefault="00C6065D" w:rsidP="00C6065D">
      <w:pPr>
        <w:pStyle w:val="AmdtsEntries"/>
      </w:pPr>
      <w:r>
        <w:t>s 40</w:t>
      </w:r>
      <w:r>
        <w:tab/>
        <w:t xml:space="preserve">sub </w:t>
      </w:r>
      <w:hyperlink r:id="rId299" w:tooltip="Heritage Legislation Amendment Act 2014" w:history="1">
        <w:r>
          <w:rPr>
            <w:rStyle w:val="charCitHyperlinkAbbrev"/>
          </w:rPr>
          <w:t>A2014</w:t>
        </w:r>
        <w:r>
          <w:rPr>
            <w:rStyle w:val="charCitHyperlinkAbbrev"/>
          </w:rPr>
          <w:noBreakHyphen/>
          <w:t>43</w:t>
        </w:r>
      </w:hyperlink>
      <w:r w:rsidR="00296EC9">
        <w:t xml:space="preserve"> s 29</w:t>
      </w:r>
    </w:p>
    <w:p w14:paraId="6688C897" w14:textId="514239D4" w:rsidR="00A34E9F" w:rsidRPr="00C6065D" w:rsidRDefault="00A34E9F" w:rsidP="00C6065D">
      <w:pPr>
        <w:pStyle w:val="AmdtsEntries"/>
      </w:pPr>
      <w:r>
        <w:tab/>
        <w:t xml:space="preserve">am </w:t>
      </w:r>
      <w:hyperlink r:id="rId300" w:tooltip="Red Tape Reduction Legislation Amendment Act 2015" w:history="1">
        <w:r>
          <w:rPr>
            <w:rStyle w:val="charCitHyperlinkAbbrev"/>
          </w:rPr>
          <w:t>A2015</w:t>
        </w:r>
        <w:r>
          <w:rPr>
            <w:rStyle w:val="charCitHyperlinkAbbrev"/>
          </w:rPr>
          <w:noBreakHyphen/>
          <w:t>33</w:t>
        </w:r>
      </w:hyperlink>
      <w:r>
        <w:t xml:space="preserve"> amdt 1.111</w:t>
      </w:r>
      <w:r w:rsidR="00861566">
        <w:t>; ss renum R20 LA</w:t>
      </w:r>
    </w:p>
    <w:p w14:paraId="28842851" w14:textId="77777777" w:rsidR="00C6065D" w:rsidRDefault="00C6065D" w:rsidP="00C6065D">
      <w:pPr>
        <w:pStyle w:val="AmdtsEntryHd"/>
      </w:pPr>
      <w:r>
        <w:t>Registration of place or object</w:t>
      </w:r>
    </w:p>
    <w:p w14:paraId="710B6EA2" w14:textId="51BCCC4D" w:rsidR="00C6065D" w:rsidRPr="00C6065D" w:rsidRDefault="00C6065D" w:rsidP="00C6065D">
      <w:pPr>
        <w:pStyle w:val="AmdtsEntries"/>
      </w:pPr>
      <w:r>
        <w:t>s 41</w:t>
      </w:r>
      <w:r>
        <w:tab/>
        <w:t xml:space="preserve">om </w:t>
      </w:r>
      <w:hyperlink r:id="rId301" w:tooltip="Heritage Legislation Amendment Act 2014" w:history="1">
        <w:r>
          <w:rPr>
            <w:rStyle w:val="charCitHyperlinkAbbrev"/>
          </w:rPr>
          <w:t>A2014</w:t>
        </w:r>
        <w:r>
          <w:rPr>
            <w:rStyle w:val="charCitHyperlinkAbbrev"/>
          </w:rPr>
          <w:noBreakHyphen/>
          <w:t>43</w:t>
        </w:r>
      </w:hyperlink>
      <w:r>
        <w:t xml:space="preserve"> s </w:t>
      </w:r>
      <w:r w:rsidR="00296EC9">
        <w:t>29</w:t>
      </w:r>
    </w:p>
    <w:p w14:paraId="5EA03A6E" w14:textId="77777777" w:rsidR="00563B60" w:rsidRDefault="00563B60" w:rsidP="00563B60">
      <w:pPr>
        <w:pStyle w:val="AmdtsEntryHd"/>
      </w:pPr>
      <w:r>
        <w:t>Notice of decision about registration</w:t>
      </w:r>
    </w:p>
    <w:p w14:paraId="43EE7849" w14:textId="53E8B360" w:rsidR="00563B60" w:rsidRPr="00C6065D" w:rsidRDefault="00563B60" w:rsidP="00563B60">
      <w:pPr>
        <w:pStyle w:val="AmdtsEntries"/>
      </w:pPr>
      <w:r>
        <w:t>s 42</w:t>
      </w:r>
      <w:r>
        <w:tab/>
        <w:t xml:space="preserve">om </w:t>
      </w:r>
      <w:hyperlink r:id="rId302" w:tooltip="Heritage Legislation Amendment Act 2014" w:history="1">
        <w:r>
          <w:rPr>
            <w:rStyle w:val="charCitHyperlinkAbbrev"/>
          </w:rPr>
          <w:t>A2014</w:t>
        </w:r>
        <w:r>
          <w:rPr>
            <w:rStyle w:val="charCitHyperlinkAbbrev"/>
          </w:rPr>
          <w:noBreakHyphen/>
          <w:t>43</w:t>
        </w:r>
      </w:hyperlink>
      <w:r>
        <w:t xml:space="preserve"> s 30</w:t>
      </w:r>
    </w:p>
    <w:p w14:paraId="2E8958B2" w14:textId="77777777" w:rsidR="00296EC9" w:rsidRDefault="00495EAA">
      <w:pPr>
        <w:pStyle w:val="AmdtsEntryHd"/>
      </w:pPr>
      <w:r w:rsidRPr="001163FE">
        <w:t>Registration of place or object protected under Nature Conservation Act 2014</w:t>
      </w:r>
    </w:p>
    <w:p w14:paraId="661C65C6" w14:textId="3929DCA7" w:rsidR="00296EC9" w:rsidRDefault="00296EC9" w:rsidP="00BF7F82">
      <w:pPr>
        <w:pStyle w:val="AmdtsEntries"/>
      </w:pPr>
      <w:r>
        <w:t>div 6.3 hdg</w:t>
      </w:r>
      <w:r>
        <w:tab/>
        <w:t xml:space="preserve">ins </w:t>
      </w:r>
      <w:hyperlink r:id="rId303" w:tooltip="Heritage Legislation Amendment Act 2014" w:history="1">
        <w:r>
          <w:rPr>
            <w:rStyle w:val="charCitHyperlinkAbbrev"/>
          </w:rPr>
          <w:t>A2014</w:t>
        </w:r>
        <w:r>
          <w:rPr>
            <w:rStyle w:val="charCitHyperlinkAbbrev"/>
          </w:rPr>
          <w:noBreakHyphen/>
          <w:t>43</w:t>
        </w:r>
      </w:hyperlink>
      <w:r>
        <w:t xml:space="preserve"> s 31</w:t>
      </w:r>
    </w:p>
    <w:p w14:paraId="6A795736" w14:textId="05AE5A6B" w:rsidR="00495EAA" w:rsidRPr="00296EC9" w:rsidRDefault="00495EAA" w:rsidP="00296EC9">
      <w:pPr>
        <w:pStyle w:val="AmdtsEntries"/>
      </w:pPr>
      <w:r>
        <w:tab/>
        <w:t xml:space="preserve">sub </w:t>
      </w:r>
      <w:hyperlink r:id="rId304" w:tooltip="Nature Conservation Act 2014" w:history="1">
        <w:r w:rsidR="00CC1DF5" w:rsidRPr="00BB11B2">
          <w:rPr>
            <w:rStyle w:val="charCitHyperlinkAbbrev"/>
          </w:rPr>
          <w:t>A2014</w:t>
        </w:r>
        <w:r w:rsidR="00CC1DF5" w:rsidRPr="00BB11B2">
          <w:rPr>
            <w:rStyle w:val="charCitHyperlinkAbbrev"/>
          </w:rPr>
          <w:noBreakHyphen/>
          <w:t>59</w:t>
        </w:r>
      </w:hyperlink>
      <w:r>
        <w:t xml:space="preserve"> amdt 2.31</w:t>
      </w:r>
    </w:p>
    <w:p w14:paraId="4C139D3D" w14:textId="77777777" w:rsidR="00296EC9" w:rsidRDefault="00495EAA" w:rsidP="00296EC9">
      <w:pPr>
        <w:pStyle w:val="AmdtsEntryHd"/>
      </w:pPr>
      <w:r w:rsidRPr="001163FE">
        <w:t>Registration of place or object under this Act limited if place or object already protected under Nature Conservation Act 2014</w:t>
      </w:r>
    </w:p>
    <w:p w14:paraId="27841935" w14:textId="0C89E0DA" w:rsidR="00296EC9" w:rsidRPr="00296EC9" w:rsidRDefault="00296EC9" w:rsidP="00296EC9">
      <w:pPr>
        <w:pStyle w:val="AmdtsEntries"/>
      </w:pPr>
      <w:r>
        <w:t>s 42A</w:t>
      </w:r>
      <w:r>
        <w:tab/>
        <w:t xml:space="preserve">ins </w:t>
      </w:r>
      <w:hyperlink r:id="rId305" w:tooltip="Heritage Legislation Amendment Act 2014" w:history="1">
        <w:r>
          <w:rPr>
            <w:rStyle w:val="charCitHyperlinkAbbrev"/>
          </w:rPr>
          <w:t>A2014</w:t>
        </w:r>
        <w:r>
          <w:rPr>
            <w:rStyle w:val="charCitHyperlinkAbbrev"/>
          </w:rPr>
          <w:noBreakHyphen/>
          <w:t>43</w:t>
        </w:r>
      </w:hyperlink>
      <w:r>
        <w:t xml:space="preserve"> s 31</w:t>
      </w:r>
    </w:p>
    <w:p w14:paraId="11C7DD40" w14:textId="7B3C06E0" w:rsidR="00495EAA" w:rsidRPr="00296EC9" w:rsidRDefault="00495EAA" w:rsidP="00495EAA">
      <w:pPr>
        <w:pStyle w:val="AmdtsEntries"/>
      </w:pPr>
      <w:r>
        <w:tab/>
        <w:t xml:space="preserve">sub </w:t>
      </w:r>
      <w:hyperlink r:id="rId306" w:tooltip="Nature Conservation Act 2014" w:history="1">
        <w:r w:rsidR="00CC1DF5" w:rsidRPr="00BB11B2">
          <w:rPr>
            <w:rStyle w:val="charCitHyperlinkAbbrev"/>
          </w:rPr>
          <w:t>A2014</w:t>
        </w:r>
        <w:r w:rsidR="00CC1DF5" w:rsidRPr="00BB11B2">
          <w:rPr>
            <w:rStyle w:val="charCitHyperlinkAbbrev"/>
          </w:rPr>
          <w:noBreakHyphen/>
          <w:t>59</w:t>
        </w:r>
      </w:hyperlink>
      <w:r>
        <w:t xml:space="preserve"> amdt 2.31</w:t>
      </w:r>
    </w:p>
    <w:p w14:paraId="3B7F8F4E" w14:textId="77777777" w:rsidR="00296EC9" w:rsidRDefault="00296EC9" w:rsidP="00296EC9">
      <w:pPr>
        <w:pStyle w:val="AmdtsEntryHd"/>
      </w:pPr>
      <w:r w:rsidRPr="00E14A6A">
        <w:rPr>
          <w:lang w:eastAsia="en-AU"/>
        </w:rPr>
        <w:t>Cancellation proposal</w:t>
      </w:r>
    </w:p>
    <w:p w14:paraId="27A97FE0" w14:textId="6F22B988" w:rsidR="00296EC9" w:rsidRDefault="00296EC9" w:rsidP="00296EC9">
      <w:pPr>
        <w:pStyle w:val="AmdtsEntries"/>
      </w:pPr>
      <w:r>
        <w:t>s 43</w:t>
      </w:r>
      <w:r>
        <w:tab/>
        <w:t xml:space="preserve">sub </w:t>
      </w:r>
      <w:hyperlink r:id="rId307" w:tooltip="Heritage Legislation Amendment Act 2014" w:history="1">
        <w:r>
          <w:rPr>
            <w:rStyle w:val="charCitHyperlinkAbbrev"/>
          </w:rPr>
          <w:t>A2014</w:t>
        </w:r>
        <w:r>
          <w:rPr>
            <w:rStyle w:val="charCitHyperlinkAbbrev"/>
          </w:rPr>
          <w:noBreakHyphen/>
          <w:t>43</w:t>
        </w:r>
      </w:hyperlink>
      <w:r>
        <w:t xml:space="preserve"> s 32</w:t>
      </w:r>
    </w:p>
    <w:p w14:paraId="2C9B745E" w14:textId="526F3F4A" w:rsidR="003C0829" w:rsidRPr="00296EC9" w:rsidRDefault="003C0829" w:rsidP="00296EC9">
      <w:pPr>
        <w:pStyle w:val="AmdtsEntries"/>
      </w:pPr>
      <w:r>
        <w:tab/>
        <w:t xml:space="preserve">am </w:t>
      </w:r>
      <w:hyperlink r:id="rId308" w:tooltip="Planning, Building and Environment Legislation Amendment Act 2016 (No 2)" w:history="1">
        <w:r>
          <w:rPr>
            <w:rStyle w:val="charCitHyperlinkAbbrev"/>
          </w:rPr>
          <w:t>A2016</w:t>
        </w:r>
        <w:r>
          <w:rPr>
            <w:rStyle w:val="charCitHyperlinkAbbrev"/>
          </w:rPr>
          <w:noBreakHyphen/>
          <w:t>24</w:t>
        </w:r>
      </w:hyperlink>
      <w:r>
        <w:t xml:space="preserve"> s 44</w:t>
      </w:r>
    </w:p>
    <w:p w14:paraId="62CBF245" w14:textId="77777777" w:rsidR="00296EC9" w:rsidRDefault="00296EC9" w:rsidP="00296EC9">
      <w:pPr>
        <w:pStyle w:val="AmdtsEntryHd"/>
      </w:pPr>
      <w:r>
        <w:t>Notice of cancellation proposal</w:t>
      </w:r>
    </w:p>
    <w:p w14:paraId="451A1CC7" w14:textId="77AD1463" w:rsidR="00296EC9" w:rsidRPr="00296EC9" w:rsidRDefault="004F3610" w:rsidP="00296EC9">
      <w:pPr>
        <w:pStyle w:val="AmdtsEntries"/>
      </w:pPr>
      <w:r>
        <w:t>s 44</w:t>
      </w:r>
      <w:r>
        <w:tab/>
        <w:t>am</w:t>
      </w:r>
      <w:r w:rsidR="00296EC9">
        <w:t xml:space="preserve"> </w:t>
      </w:r>
      <w:hyperlink r:id="rId309" w:tooltip="Heritage Legislation Amendment Act 2014" w:history="1">
        <w:r w:rsidR="00296EC9">
          <w:rPr>
            <w:rStyle w:val="charCitHyperlinkAbbrev"/>
          </w:rPr>
          <w:t>A2014</w:t>
        </w:r>
        <w:r w:rsidR="00296EC9">
          <w:rPr>
            <w:rStyle w:val="charCitHyperlinkAbbrev"/>
          </w:rPr>
          <w:noBreakHyphen/>
          <w:t>43</w:t>
        </w:r>
      </w:hyperlink>
      <w:r w:rsidR="00296EC9">
        <w:t xml:space="preserve"> s 33, s 34</w:t>
      </w:r>
      <w:r w:rsidR="00A34E9F">
        <w:t xml:space="preserve">; </w:t>
      </w:r>
      <w:hyperlink r:id="rId310" w:tooltip="Red Tape Reduction Legislation Amendment Act 2015" w:history="1">
        <w:r w:rsidR="00A34E9F">
          <w:rPr>
            <w:rStyle w:val="charCitHyperlinkAbbrev"/>
          </w:rPr>
          <w:t>A2015</w:t>
        </w:r>
        <w:r w:rsidR="00A34E9F">
          <w:rPr>
            <w:rStyle w:val="charCitHyperlinkAbbrev"/>
          </w:rPr>
          <w:noBreakHyphen/>
          <w:t>33</w:t>
        </w:r>
      </w:hyperlink>
      <w:r w:rsidR="00A34E9F">
        <w:t xml:space="preserve"> amdt 1.112</w:t>
      </w:r>
      <w:r w:rsidR="00861566">
        <w:t>; ss renum R20</w:t>
      </w:r>
      <w:r w:rsidR="00BF7F82">
        <w:t> </w:t>
      </w:r>
      <w:r w:rsidR="00861566">
        <w:t>LA</w:t>
      </w:r>
    </w:p>
    <w:p w14:paraId="15CEE4B9" w14:textId="77777777" w:rsidR="00296EC9" w:rsidRDefault="00296EC9">
      <w:pPr>
        <w:pStyle w:val="AmdtsEntryHd"/>
        <w:rPr>
          <w:lang w:eastAsia="en-AU"/>
        </w:rPr>
      </w:pPr>
      <w:r w:rsidRPr="00E14A6A">
        <w:rPr>
          <w:lang w:eastAsia="en-AU"/>
        </w:rPr>
        <w:t>Consultation with representative Aboriginal organisation about cancellation proposal</w:t>
      </w:r>
    </w:p>
    <w:p w14:paraId="3D294C4C" w14:textId="3D807944" w:rsidR="00296EC9" w:rsidRPr="00296EC9" w:rsidRDefault="00296EC9" w:rsidP="00296EC9">
      <w:pPr>
        <w:pStyle w:val="AmdtsEntries"/>
        <w:rPr>
          <w:lang w:eastAsia="en-AU"/>
        </w:rPr>
      </w:pPr>
      <w:r>
        <w:rPr>
          <w:lang w:eastAsia="en-AU"/>
        </w:rPr>
        <w:t>s 45</w:t>
      </w:r>
      <w:r>
        <w:rPr>
          <w:lang w:eastAsia="en-AU"/>
        </w:rPr>
        <w:tab/>
        <w:t xml:space="preserve">sub </w:t>
      </w:r>
      <w:hyperlink r:id="rId311" w:tooltip="Heritage Legislation Amendment Act 2014" w:history="1">
        <w:r>
          <w:rPr>
            <w:rStyle w:val="charCitHyperlinkAbbrev"/>
          </w:rPr>
          <w:t>A2014</w:t>
        </w:r>
        <w:r>
          <w:rPr>
            <w:rStyle w:val="charCitHyperlinkAbbrev"/>
          </w:rPr>
          <w:noBreakHyphen/>
          <w:t>43</w:t>
        </w:r>
      </w:hyperlink>
      <w:r w:rsidR="0028007B">
        <w:t xml:space="preserve"> s 35</w:t>
      </w:r>
    </w:p>
    <w:p w14:paraId="7460D733" w14:textId="77777777" w:rsidR="0028007B" w:rsidRDefault="0028007B" w:rsidP="0028007B">
      <w:pPr>
        <w:pStyle w:val="AmdtsEntryHd"/>
        <w:rPr>
          <w:lang w:eastAsia="en-AU"/>
        </w:rPr>
      </w:pPr>
      <w:r w:rsidRPr="00E14A6A">
        <w:t xml:space="preserve">Consultation with </w:t>
      </w:r>
      <w:r w:rsidR="006E4710" w:rsidRPr="001163FE">
        <w:t>scientific committee</w:t>
      </w:r>
      <w:r w:rsidRPr="00E14A6A">
        <w:t xml:space="preserve"> about cancellation proposal</w:t>
      </w:r>
    </w:p>
    <w:p w14:paraId="422CA654" w14:textId="48CE620E" w:rsidR="006E4710" w:rsidRDefault="006E4710" w:rsidP="006E4710">
      <w:pPr>
        <w:pStyle w:val="AmdtsEntries"/>
        <w:rPr>
          <w:lang w:eastAsia="en-AU"/>
        </w:rPr>
      </w:pPr>
      <w:r>
        <w:rPr>
          <w:lang w:eastAsia="en-AU"/>
        </w:rPr>
        <w:t>s 45A hdg</w:t>
      </w:r>
      <w:r>
        <w:rPr>
          <w:lang w:eastAsia="en-AU"/>
        </w:rPr>
        <w:tab/>
        <w:t xml:space="preserve">am </w:t>
      </w:r>
      <w:hyperlink r:id="rId312" w:tooltip="Nature Conservation Act 2014" w:history="1">
        <w:r w:rsidR="00CC1DF5" w:rsidRPr="00BB11B2">
          <w:rPr>
            <w:rStyle w:val="charCitHyperlinkAbbrev"/>
          </w:rPr>
          <w:t>A2014</w:t>
        </w:r>
        <w:r w:rsidR="00CC1DF5" w:rsidRPr="00BB11B2">
          <w:rPr>
            <w:rStyle w:val="charCitHyperlinkAbbrev"/>
          </w:rPr>
          <w:noBreakHyphen/>
          <w:t>59</w:t>
        </w:r>
      </w:hyperlink>
      <w:r>
        <w:rPr>
          <w:lang w:eastAsia="en-AU"/>
        </w:rPr>
        <w:t xml:space="preserve"> amdt 2.32</w:t>
      </w:r>
    </w:p>
    <w:p w14:paraId="45F5C672" w14:textId="4E650C77" w:rsidR="0028007B" w:rsidRPr="00296EC9" w:rsidRDefault="0028007B" w:rsidP="0028007B">
      <w:pPr>
        <w:pStyle w:val="AmdtsEntries"/>
        <w:rPr>
          <w:lang w:eastAsia="en-AU"/>
        </w:rPr>
      </w:pPr>
      <w:r>
        <w:rPr>
          <w:lang w:eastAsia="en-AU"/>
        </w:rPr>
        <w:t>s 45A</w:t>
      </w:r>
      <w:r>
        <w:rPr>
          <w:lang w:eastAsia="en-AU"/>
        </w:rPr>
        <w:tab/>
        <w:t xml:space="preserve">ins </w:t>
      </w:r>
      <w:hyperlink r:id="rId313" w:tooltip="Heritage Legislation Amendment Act 2014" w:history="1">
        <w:r>
          <w:rPr>
            <w:rStyle w:val="charCitHyperlinkAbbrev"/>
          </w:rPr>
          <w:t>A2014</w:t>
        </w:r>
        <w:r>
          <w:rPr>
            <w:rStyle w:val="charCitHyperlinkAbbrev"/>
          </w:rPr>
          <w:noBreakHyphen/>
          <w:t>43</w:t>
        </w:r>
      </w:hyperlink>
      <w:r>
        <w:t xml:space="preserve"> s 36</w:t>
      </w:r>
    </w:p>
    <w:p w14:paraId="00CAECC4" w14:textId="21BCFC8B" w:rsidR="00495EAA" w:rsidRPr="00296EC9" w:rsidRDefault="00495EAA" w:rsidP="00495EAA">
      <w:pPr>
        <w:pStyle w:val="AmdtsEntries"/>
      </w:pPr>
      <w:r>
        <w:tab/>
        <w:t xml:space="preserve">am </w:t>
      </w:r>
      <w:hyperlink r:id="rId314" w:tooltip="Nature Conservation Act 2014" w:history="1">
        <w:r w:rsidR="00CC1DF5" w:rsidRPr="00BB11B2">
          <w:rPr>
            <w:rStyle w:val="charCitHyperlinkAbbrev"/>
          </w:rPr>
          <w:t>A2014</w:t>
        </w:r>
        <w:r w:rsidR="00CC1DF5" w:rsidRPr="00BB11B2">
          <w:rPr>
            <w:rStyle w:val="charCitHyperlinkAbbrev"/>
          </w:rPr>
          <w:noBreakHyphen/>
          <w:t>59</w:t>
        </w:r>
      </w:hyperlink>
      <w:r>
        <w:t xml:space="preserve"> amdt 2.32</w:t>
      </w:r>
    </w:p>
    <w:p w14:paraId="03E9DD85" w14:textId="77777777" w:rsidR="0028007B" w:rsidRDefault="0028007B">
      <w:pPr>
        <w:pStyle w:val="AmdtsEntryHd"/>
      </w:pPr>
      <w:r>
        <w:t>Public consultation about cancellation proposal</w:t>
      </w:r>
    </w:p>
    <w:p w14:paraId="3DE3E147" w14:textId="1E9F91D9" w:rsidR="0028007B" w:rsidRPr="0028007B" w:rsidRDefault="0028007B" w:rsidP="0028007B">
      <w:pPr>
        <w:pStyle w:val="AmdtsEntries"/>
      </w:pPr>
      <w:r>
        <w:t>s 46</w:t>
      </w:r>
      <w:r>
        <w:tab/>
        <w:t xml:space="preserve">am </w:t>
      </w:r>
      <w:hyperlink r:id="rId315" w:tooltip="Heritage Legislation Amendment Act 2014" w:history="1">
        <w:r>
          <w:rPr>
            <w:rStyle w:val="charCitHyperlinkAbbrev"/>
          </w:rPr>
          <w:t>A2014</w:t>
        </w:r>
        <w:r>
          <w:rPr>
            <w:rStyle w:val="charCitHyperlinkAbbrev"/>
          </w:rPr>
          <w:noBreakHyphen/>
          <w:t>43</w:t>
        </w:r>
      </w:hyperlink>
      <w:r>
        <w:t xml:space="preserve"> s 37</w:t>
      </w:r>
      <w:r w:rsidR="00B301F0">
        <w:t xml:space="preserve">; </w:t>
      </w:r>
      <w:hyperlink r:id="rId316" w:tooltip="Planning, Building and Environment Legislation Amendment Act 2016 (No 2)" w:history="1">
        <w:r w:rsidR="00B301F0">
          <w:rPr>
            <w:rStyle w:val="charCitHyperlinkAbbrev"/>
          </w:rPr>
          <w:t>A2016</w:t>
        </w:r>
        <w:r w:rsidR="00B301F0">
          <w:rPr>
            <w:rStyle w:val="charCitHyperlinkAbbrev"/>
          </w:rPr>
          <w:noBreakHyphen/>
          <w:t>24</w:t>
        </w:r>
      </w:hyperlink>
      <w:r w:rsidR="00B301F0">
        <w:t xml:space="preserve"> s 33</w:t>
      </w:r>
      <w:r w:rsidR="006E2812">
        <w:t>, s 45</w:t>
      </w:r>
      <w:r w:rsidR="00A00B72">
        <w:t>, s 46</w:t>
      </w:r>
      <w:r w:rsidR="00B301F0">
        <w:t>;</w:t>
      </w:r>
      <w:r w:rsidR="00DC275A">
        <w:t xml:space="preserve"> ss renum R21</w:t>
      </w:r>
      <w:r w:rsidR="00BF7F82">
        <w:t> </w:t>
      </w:r>
      <w:r w:rsidR="00AC4472">
        <w:t>LA</w:t>
      </w:r>
    </w:p>
    <w:p w14:paraId="6A463B56" w14:textId="77777777" w:rsidR="0028007B" w:rsidRDefault="0028007B">
      <w:pPr>
        <w:pStyle w:val="AmdtsEntryHd"/>
      </w:pPr>
      <w:r w:rsidRPr="00E14A6A">
        <w:t>Report to Minister about public consultation</w:t>
      </w:r>
    </w:p>
    <w:p w14:paraId="235F4B54" w14:textId="3A036FAC" w:rsidR="0028007B" w:rsidRDefault="0028007B" w:rsidP="0028007B">
      <w:pPr>
        <w:pStyle w:val="AmdtsEntries"/>
      </w:pPr>
      <w:r>
        <w:t>s 47</w:t>
      </w:r>
      <w:r>
        <w:tab/>
        <w:t xml:space="preserve">sub </w:t>
      </w:r>
      <w:hyperlink r:id="rId317" w:tooltip="Heritage Legislation Amendment Act 2014" w:history="1">
        <w:r>
          <w:rPr>
            <w:rStyle w:val="charCitHyperlinkAbbrev"/>
          </w:rPr>
          <w:t>A2014</w:t>
        </w:r>
        <w:r>
          <w:rPr>
            <w:rStyle w:val="charCitHyperlinkAbbrev"/>
          </w:rPr>
          <w:noBreakHyphen/>
          <w:t>43</w:t>
        </w:r>
      </w:hyperlink>
      <w:r>
        <w:t xml:space="preserve"> s 38</w:t>
      </w:r>
    </w:p>
    <w:p w14:paraId="19D99D60" w14:textId="1A21ED5A" w:rsidR="00A00B72" w:rsidRPr="0028007B" w:rsidRDefault="00A00B72" w:rsidP="0028007B">
      <w:pPr>
        <w:pStyle w:val="AmdtsEntries"/>
      </w:pPr>
      <w:r>
        <w:lastRenderedPageBreak/>
        <w:tab/>
        <w:t xml:space="preserve">am </w:t>
      </w:r>
      <w:hyperlink r:id="rId318" w:tooltip="Planning, Building and Environment Legislation Amendment Act 2016 (No 2)" w:history="1">
        <w:r>
          <w:rPr>
            <w:rStyle w:val="charCitHyperlinkAbbrev"/>
          </w:rPr>
          <w:t>A2016</w:t>
        </w:r>
        <w:r>
          <w:rPr>
            <w:rStyle w:val="charCitHyperlinkAbbrev"/>
          </w:rPr>
          <w:noBreakHyphen/>
          <w:t>24</w:t>
        </w:r>
      </w:hyperlink>
      <w:r>
        <w:t xml:space="preserve"> s 46</w:t>
      </w:r>
    </w:p>
    <w:p w14:paraId="4C7726C5" w14:textId="77777777" w:rsidR="0028007B" w:rsidRDefault="0028007B" w:rsidP="0028007B">
      <w:pPr>
        <w:pStyle w:val="AmdtsEntryHd"/>
      </w:pPr>
      <w:r w:rsidRPr="00E14A6A">
        <w:t>Minister may require council to further consider issues related to cancellation</w:t>
      </w:r>
    </w:p>
    <w:p w14:paraId="12172491" w14:textId="3E9FDD20" w:rsidR="0028007B" w:rsidRPr="0028007B" w:rsidRDefault="0028007B" w:rsidP="0028007B">
      <w:pPr>
        <w:pStyle w:val="AmdtsEntries"/>
      </w:pPr>
      <w:r>
        <w:t>s 48</w:t>
      </w:r>
      <w:r>
        <w:tab/>
        <w:t xml:space="preserve">sub </w:t>
      </w:r>
      <w:hyperlink r:id="rId319" w:tooltip="Heritage Legislation Amendment Act 2014" w:history="1">
        <w:r>
          <w:rPr>
            <w:rStyle w:val="charCitHyperlinkAbbrev"/>
          </w:rPr>
          <w:t>A2014</w:t>
        </w:r>
        <w:r>
          <w:rPr>
            <w:rStyle w:val="charCitHyperlinkAbbrev"/>
          </w:rPr>
          <w:noBreakHyphen/>
          <w:t>43</w:t>
        </w:r>
      </w:hyperlink>
      <w:r>
        <w:t xml:space="preserve"> s 38</w:t>
      </w:r>
    </w:p>
    <w:p w14:paraId="1CE28FB7" w14:textId="77777777" w:rsidR="0028007B" w:rsidRDefault="0028007B" w:rsidP="0028007B">
      <w:pPr>
        <w:pStyle w:val="AmdtsEntryHd"/>
      </w:pPr>
      <w:r w:rsidRPr="00E14A6A">
        <w:t>Decision about cancellation proposal</w:t>
      </w:r>
    </w:p>
    <w:p w14:paraId="3AB02C6F" w14:textId="22D0071F" w:rsidR="0028007B" w:rsidRDefault="0028007B" w:rsidP="0028007B">
      <w:pPr>
        <w:pStyle w:val="AmdtsEntries"/>
      </w:pPr>
      <w:r>
        <w:t>s 49</w:t>
      </w:r>
      <w:r>
        <w:tab/>
        <w:t xml:space="preserve">sub </w:t>
      </w:r>
      <w:hyperlink r:id="rId320" w:tooltip="Heritage Legislation Amendment Act 2014" w:history="1">
        <w:r>
          <w:rPr>
            <w:rStyle w:val="charCitHyperlinkAbbrev"/>
          </w:rPr>
          <w:t>A2014</w:t>
        </w:r>
        <w:r>
          <w:rPr>
            <w:rStyle w:val="charCitHyperlinkAbbrev"/>
          </w:rPr>
          <w:noBreakHyphen/>
          <w:t>43</w:t>
        </w:r>
      </w:hyperlink>
      <w:r>
        <w:t xml:space="preserve"> s 38</w:t>
      </w:r>
    </w:p>
    <w:p w14:paraId="13A566B5" w14:textId="0AB57791" w:rsidR="00A34E9F" w:rsidRPr="0028007B" w:rsidRDefault="00A34E9F" w:rsidP="0028007B">
      <w:pPr>
        <w:pStyle w:val="AmdtsEntries"/>
      </w:pPr>
      <w:r>
        <w:tab/>
        <w:t xml:space="preserve">am </w:t>
      </w:r>
      <w:hyperlink r:id="rId321" w:tooltip="Red Tape Reduction Legislation Amendment Act 2015" w:history="1">
        <w:r>
          <w:rPr>
            <w:rStyle w:val="charCitHyperlinkAbbrev"/>
          </w:rPr>
          <w:t>A2015</w:t>
        </w:r>
        <w:r>
          <w:rPr>
            <w:rStyle w:val="charCitHyperlinkAbbrev"/>
          </w:rPr>
          <w:noBreakHyphen/>
          <w:t>33</w:t>
        </w:r>
      </w:hyperlink>
      <w:r>
        <w:t xml:space="preserve"> amdt 1.113</w:t>
      </w:r>
      <w:r w:rsidR="00861566">
        <w:t>; ss renum R20 LA</w:t>
      </w:r>
      <w:r w:rsidR="00743C7B">
        <w:t xml:space="preserve">; </w:t>
      </w:r>
      <w:hyperlink r:id="rId322" w:tooltip="Planning, Building and Environment Legislation Amendment Act 2018" w:history="1">
        <w:r w:rsidR="00743C7B" w:rsidRPr="00743C7B">
          <w:rPr>
            <w:rStyle w:val="charCitHyperlinkAbbrev"/>
          </w:rPr>
          <w:t>A2018</w:t>
        </w:r>
        <w:r w:rsidR="00743C7B" w:rsidRPr="00743C7B">
          <w:rPr>
            <w:rStyle w:val="charCitHyperlinkAbbrev"/>
          </w:rPr>
          <w:noBreakHyphen/>
          <w:t>18</w:t>
        </w:r>
      </w:hyperlink>
      <w:r w:rsidR="00743C7B">
        <w:t xml:space="preserve"> s 10</w:t>
      </w:r>
    </w:p>
    <w:p w14:paraId="4B61F310" w14:textId="77777777" w:rsidR="00283E38" w:rsidRDefault="00283E38">
      <w:pPr>
        <w:pStyle w:val="AmdtsEntryHd"/>
      </w:pPr>
      <w:r>
        <w:t>Partial cancellation of registration of place or object</w:t>
      </w:r>
    </w:p>
    <w:p w14:paraId="07B68754" w14:textId="3F20F91D" w:rsidR="00283E38" w:rsidRDefault="00283E38">
      <w:pPr>
        <w:pStyle w:val="AmdtsEntries"/>
      </w:pPr>
      <w:r>
        <w:t>s 50</w:t>
      </w:r>
      <w:r>
        <w:tab/>
        <w:t xml:space="preserve">sub </w:t>
      </w:r>
      <w:hyperlink r:id="rId323" w:tooltip="Statute Law Amendment Act 2007 (No 2)" w:history="1">
        <w:r w:rsidR="00CF41FA" w:rsidRPr="00CF41FA">
          <w:rPr>
            <w:rStyle w:val="charCitHyperlinkAbbrev"/>
          </w:rPr>
          <w:t>A2007</w:t>
        </w:r>
        <w:r w:rsidR="00CF41FA" w:rsidRPr="00CF41FA">
          <w:rPr>
            <w:rStyle w:val="charCitHyperlinkAbbrev"/>
          </w:rPr>
          <w:noBreakHyphen/>
          <w:t>16</w:t>
        </w:r>
      </w:hyperlink>
      <w:r>
        <w:t xml:space="preserve"> amdt 1.4</w:t>
      </w:r>
    </w:p>
    <w:p w14:paraId="0072652E" w14:textId="77777777" w:rsidR="0047186E" w:rsidRDefault="0047186E">
      <w:pPr>
        <w:pStyle w:val="AmdtsEntryHd"/>
      </w:pPr>
      <w:r w:rsidRPr="00E14A6A">
        <w:t>Management of Aboriginal places and Aboriginal objects</w:t>
      </w:r>
    </w:p>
    <w:p w14:paraId="3FA04A03" w14:textId="2D2E632B" w:rsidR="0047186E" w:rsidRPr="0047186E" w:rsidRDefault="0047186E" w:rsidP="0047186E">
      <w:pPr>
        <w:pStyle w:val="AmdtsEntries"/>
      </w:pPr>
      <w:r>
        <w:t>pt 8 hdg</w:t>
      </w:r>
      <w:r>
        <w:tab/>
        <w:t xml:space="preserve">sub </w:t>
      </w:r>
      <w:hyperlink r:id="rId324" w:tooltip="Heritage Legislation Amendment Act 2014" w:history="1">
        <w:r>
          <w:rPr>
            <w:rStyle w:val="charCitHyperlinkAbbrev"/>
          </w:rPr>
          <w:t>A2014</w:t>
        </w:r>
        <w:r>
          <w:rPr>
            <w:rStyle w:val="charCitHyperlinkAbbrev"/>
          </w:rPr>
          <w:noBreakHyphen/>
          <w:t>43</w:t>
        </w:r>
      </w:hyperlink>
      <w:r>
        <w:t xml:space="preserve"> s 39</w:t>
      </w:r>
    </w:p>
    <w:p w14:paraId="034426B1" w14:textId="77777777" w:rsidR="0047186E" w:rsidRDefault="001717D2" w:rsidP="0047186E">
      <w:pPr>
        <w:pStyle w:val="AmdtsEntryHd"/>
      </w:pPr>
      <w:r>
        <w:t>Repository for Territory-owned Aboriginal objects</w:t>
      </w:r>
    </w:p>
    <w:p w14:paraId="688D0BD2" w14:textId="63C57A8A" w:rsidR="0047186E" w:rsidRPr="0047186E" w:rsidRDefault="0047186E" w:rsidP="0047186E">
      <w:pPr>
        <w:pStyle w:val="AmdtsEntries"/>
      </w:pPr>
      <w:r>
        <w:t>s 53A</w:t>
      </w:r>
      <w:r>
        <w:tab/>
        <w:t xml:space="preserve">ins </w:t>
      </w:r>
      <w:hyperlink r:id="rId325" w:tooltip="Heritage Legislation Amendment Act 2014" w:history="1">
        <w:r>
          <w:rPr>
            <w:rStyle w:val="charCitHyperlinkAbbrev"/>
          </w:rPr>
          <w:t>A2014</w:t>
        </w:r>
        <w:r>
          <w:rPr>
            <w:rStyle w:val="charCitHyperlinkAbbrev"/>
          </w:rPr>
          <w:noBreakHyphen/>
          <w:t>43</w:t>
        </w:r>
      </w:hyperlink>
      <w:r>
        <w:t xml:space="preserve"> s 40</w:t>
      </w:r>
    </w:p>
    <w:p w14:paraId="060B67FD" w14:textId="77777777" w:rsidR="0047186E" w:rsidRDefault="0047186E" w:rsidP="0047186E">
      <w:pPr>
        <w:pStyle w:val="AmdtsEntryHd"/>
      </w:pPr>
      <w:r w:rsidRPr="00E14A6A">
        <w:t>Declaration of r</w:t>
      </w:r>
      <w:r w:rsidRPr="00E14A6A">
        <w:rPr>
          <w:rFonts w:cs="Arial"/>
          <w:bCs/>
          <w:szCs w:val="24"/>
          <w:lang w:eastAsia="en-AU"/>
        </w:rPr>
        <w:t>epository</w:t>
      </w:r>
    </w:p>
    <w:p w14:paraId="7EA10037" w14:textId="1777B7E8" w:rsidR="0047186E" w:rsidRDefault="0047186E" w:rsidP="0047186E">
      <w:pPr>
        <w:pStyle w:val="AmdtsEntries"/>
      </w:pPr>
      <w:r>
        <w:t>s 53B</w:t>
      </w:r>
      <w:r>
        <w:tab/>
        <w:t xml:space="preserve">ins </w:t>
      </w:r>
      <w:hyperlink r:id="rId326" w:tooltip="Heritage Legislation Amendment Act 2014" w:history="1">
        <w:r>
          <w:rPr>
            <w:rStyle w:val="charCitHyperlinkAbbrev"/>
          </w:rPr>
          <w:t>A2014</w:t>
        </w:r>
        <w:r>
          <w:rPr>
            <w:rStyle w:val="charCitHyperlinkAbbrev"/>
          </w:rPr>
          <w:noBreakHyphen/>
          <w:t>43</w:t>
        </w:r>
      </w:hyperlink>
      <w:r>
        <w:t xml:space="preserve"> s 40</w:t>
      </w:r>
    </w:p>
    <w:p w14:paraId="7175BF2F" w14:textId="62CF243F" w:rsidR="00584F3D" w:rsidRPr="0047186E" w:rsidRDefault="00584F3D" w:rsidP="0047186E">
      <w:pPr>
        <w:pStyle w:val="AmdtsEntries"/>
      </w:pPr>
      <w:r>
        <w:tab/>
        <w:t xml:space="preserve">am </w:t>
      </w:r>
      <w:hyperlink r:id="rId327" w:tooltip="Statute Law Amendment Act 2022" w:history="1">
        <w:r>
          <w:rPr>
            <w:rStyle w:val="charCitHyperlinkAbbrev"/>
          </w:rPr>
          <w:t>A2022</w:t>
        </w:r>
        <w:r>
          <w:rPr>
            <w:rStyle w:val="charCitHyperlinkAbbrev"/>
          </w:rPr>
          <w:noBreakHyphen/>
          <w:t>14</w:t>
        </w:r>
      </w:hyperlink>
      <w:r>
        <w:t xml:space="preserve"> amdt 3.115</w:t>
      </w:r>
    </w:p>
    <w:p w14:paraId="01923DBD" w14:textId="77777777" w:rsidR="0047186E" w:rsidRDefault="0047186E" w:rsidP="0047186E">
      <w:pPr>
        <w:pStyle w:val="AmdtsEntryHd"/>
      </w:pPr>
      <w:r w:rsidRPr="00E14A6A">
        <w:rPr>
          <w:lang w:eastAsia="en-AU"/>
        </w:rPr>
        <w:t>Ownership of Aboriginal objects on territory land</w:t>
      </w:r>
    </w:p>
    <w:p w14:paraId="62572398" w14:textId="20830B16" w:rsidR="0047186E" w:rsidRPr="0047186E" w:rsidRDefault="0047186E" w:rsidP="0047186E">
      <w:pPr>
        <w:pStyle w:val="AmdtsEntries"/>
      </w:pPr>
      <w:r>
        <w:t>s 53C</w:t>
      </w:r>
      <w:r>
        <w:tab/>
        <w:t xml:space="preserve">ins </w:t>
      </w:r>
      <w:hyperlink r:id="rId328" w:tooltip="Heritage Legislation Amendment Act 2014" w:history="1">
        <w:r>
          <w:rPr>
            <w:rStyle w:val="charCitHyperlinkAbbrev"/>
          </w:rPr>
          <w:t>A2014</w:t>
        </w:r>
        <w:r>
          <w:rPr>
            <w:rStyle w:val="charCitHyperlinkAbbrev"/>
          </w:rPr>
          <w:noBreakHyphen/>
          <w:t>43</w:t>
        </w:r>
      </w:hyperlink>
      <w:r>
        <w:t xml:space="preserve"> s 40</w:t>
      </w:r>
    </w:p>
    <w:p w14:paraId="43FD774E" w14:textId="77777777" w:rsidR="0047186E" w:rsidRDefault="0047186E">
      <w:pPr>
        <w:pStyle w:val="AmdtsEntryHd"/>
        <w:rPr>
          <w:color w:val="000000"/>
        </w:rPr>
      </w:pPr>
      <w:r>
        <w:rPr>
          <w:color w:val="000000"/>
        </w:rPr>
        <w:t>Declaration of restricted information</w:t>
      </w:r>
    </w:p>
    <w:p w14:paraId="6DD6BEA7" w14:textId="4FE9D84B" w:rsidR="0047186E" w:rsidRPr="0047186E" w:rsidRDefault="0047186E" w:rsidP="0047186E">
      <w:pPr>
        <w:pStyle w:val="AmdtsEntries"/>
      </w:pPr>
      <w:r>
        <w:t>s 54</w:t>
      </w:r>
      <w:r>
        <w:tab/>
        <w:t xml:space="preserve">am </w:t>
      </w:r>
      <w:hyperlink r:id="rId329" w:tooltip="Heritage Legislation Amendment Act 2014" w:history="1">
        <w:r>
          <w:rPr>
            <w:rStyle w:val="charCitHyperlinkAbbrev"/>
          </w:rPr>
          <w:t>A2014</w:t>
        </w:r>
        <w:r>
          <w:rPr>
            <w:rStyle w:val="charCitHyperlinkAbbrev"/>
          </w:rPr>
          <w:noBreakHyphen/>
          <w:t>43</w:t>
        </w:r>
      </w:hyperlink>
      <w:r>
        <w:t xml:space="preserve"> s 41</w:t>
      </w:r>
    </w:p>
    <w:p w14:paraId="625D0C45" w14:textId="77777777" w:rsidR="00AC4472" w:rsidRDefault="00AC4472">
      <w:pPr>
        <w:pStyle w:val="AmdtsEntryHd"/>
      </w:pPr>
      <w:r w:rsidRPr="00133826">
        <w:t>Limited access to restricted information</w:t>
      </w:r>
    </w:p>
    <w:p w14:paraId="26AC99CC" w14:textId="1152D069" w:rsidR="00AC4472" w:rsidRPr="00AC4472" w:rsidRDefault="00AC4472" w:rsidP="00AC4472">
      <w:pPr>
        <w:pStyle w:val="AmdtsEntries"/>
      </w:pPr>
      <w:r>
        <w:t>s 57</w:t>
      </w:r>
      <w:r>
        <w:tab/>
        <w:t xml:space="preserve">sub </w:t>
      </w:r>
      <w:hyperlink r:id="rId330" w:tooltip="Planning, Building and Environment Legislation Amendment Act 2016 (No 2)" w:history="1">
        <w:r>
          <w:rPr>
            <w:rStyle w:val="charCitHyperlinkAbbrev"/>
          </w:rPr>
          <w:t>A2016</w:t>
        </w:r>
        <w:r>
          <w:rPr>
            <w:rStyle w:val="charCitHyperlinkAbbrev"/>
          </w:rPr>
          <w:noBreakHyphen/>
          <w:t>24</w:t>
        </w:r>
      </w:hyperlink>
      <w:r>
        <w:t xml:space="preserve"> s 34</w:t>
      </w:r>
    </w:p>
    <w:p w14:paraId="4694DBB5" w14:textId="77777777" w:rsidR="00283E38" w:rsidRDefault="00283E38">
      <w:pPr>
        <w:pStyle w:val="AmdtsEntryHd"/>
      </w:pPr>
      <w:r>
        <w:t xml:space="preserve">Meaning of </w:t>
      </w:r>
      <w:r w:rsidRPr="00CF41FA">
        <w:rPr>
          <w:rStyle w:val="charItals"/>
        </w:rPr>
        <w:t>development—</w:t>
      </w:r>
      <w:r>
        <w:t>pt 10</w:t>
      </w:r>
    </w:p>
    <w:p w14:paraId="57BD9C39" w14:textId="193AD770" w:rsidR="00283E38" w:rsidRDefault="00283E38">
      <w:pPr>
        <w:pStyle w:val="AmdtsEntries"/>
      </w:pPr>
      <w:r>
        <w:t>s 58</w:t>
      </w:r>
      <w:r>
        <w:tab/>
        <w:t xml:space="preserve">sub </w:t>
      </w:r>
      <w:hyperlink r:id="rId331" w:tooltip="Planning and Development (Consequential Amendments) Act 2007" w:history="1">
        <w:r w:rsidR="00CF41FA" w:rsidRPr="00CF41FA">
          <w:rPr>
            <w:rStyle w:val="charCitHyperlinkAbbrev"/>
          </w:rPr>
          <w:t>A2007</w:t>
        </w:r>
        <w:r w:rsidR="00CF41FA" w:rsidRPr="00CF41FA">
          <w:rPr>
            <w:rStyle w:val="charCitHyperlinkAbbrev"/>
          </w:rPr>
          <w:noBreakHyphen/>
          <w:t>25</w:t>
        </w:r>
      </w:hyperlink>
      <w:r>
        <w:t xml:space="preserve"> amdt 1.74</w:t>
      </w:r>
    </w:p>
    <w:p w14:paraId="08BBC989" w14:textId="00B41A30" w:rsidR="0034329E" w:rsidRDefault="0034329E">
      <w:pPr>
        <w:pStyle w:val="AmdtsEntries"/>
      </w:pPr>
      <w:r>
        <w:tab/>
        <w:t xml:space="preserve">am </w:t>
      </w:r>
      <w:hyperlink r:id="rId332" w:tooltip="Planning (Consequential Amendments) Act 2023" w:history="1">
        <w:r>
          <w:rPr>
            <w:rStyle w:val="charCitHyperlinkAbbrev"/>
          </w:rPr>
          <w:t>A2023-36</w:t>
        </w:r>
      </w:hyperlink>
      <w:r>
        <w:t xml:space="preserve"> amdt 1.172</w:t>
      </w:r>
    </w:p>
    <w:p w14:paraId="201F1F02" w14:textId="61F9FD49" w:rsidR="00283E38" w:rsidRDefault="0034329E">
      <w:pPr>
        <w:pStyle w:val="AmdtsEntryHd"/>
      </w:pPr>
      <w:r w:rsidRPr="006F27A9">
        <w:t>Simplified outline</w:t>
      </w:r>
    </w:p>
    <w:p w14:paraId="64F56392" w14:textId="517A198E" w:rsidR="00283E38" w:rsidRDefault="00283E38">
      <w:pPr>
        <w:pStyle w:val="AmdtsEntries"/>
      </w:pPr>
      <w:r>
        <w:t>s 59</w:t>
      </w:r>
      <w:r>
        <w:tab/>
        <w:t xml:space="preserve">sub </w:t>
      </w:r>
      <w:hyperlink r:id="rId333" w:tooltip="Planning and Development (Consequential Amendments) Act 2007" w:history="1">
        <w:r w:rsidR="00CF41FA" w:rsidRPr="00CF41FA">
          <w:rPr>
            <w:rStyle w:val="charCitHyperlinkAbbrev"/>
          </w:rPr>
          <w:t>A2007</w:t>
        </w:r>
        <w:r w:rsidR="00CF41FA" w:rsidRPr="00CF41FA">
          <w:rPr>
            <w:rStyle w:val="charCitHyperlinkAbbrev"/>
          </w:rPr>
          <w:noBreakHyphen/>
          <w:t>25</w:t>
        </w:r>
      </w:hyperlink>
      <w:r>
        <w:t xml:space="preserve"> amdt 1.74</w:t>
      </w:r>
    </w:p>
    <w:p w14:paraId="34F9BBB2" w14:textId="4D77E140" w:rsidR="00C44000" w:rsidRDefault="00C44000">
      <w:pPr>
        <w:pStyle w:val="AmdtsEntries"/>
      </w:pPr>
      <w:r>
        <w:tab/>
        <w:t xml:space="preserve">am </w:t>
      </w:r>
      <w:hyperlink r:id="rId334" w:tooltip="ACT Civil and Administrative Tribunal Legislation Amendment Act 2008" w:history="1">
        <w:r w:rsidR="00CF41FA" w:rsidRPr="00CF41FA">
          <w:rPr>
            <w:rStyle w:val="charCitHyperlinkAbbrev"/>
          </w:rPr>
          <w:t>A2008</w:t>
        </w:r>
        <w:r w:rsidR="00CF41FA" w:rsidRPr="00CF41FA">
          <w:rPr>
            <w:rStyle w:val="charCitHyperlinkAbbrev"/>
          </w:rPr>
          <w:noBreakHyphen/>
          <w:t>36</w:t>
        </w:r>
      </w:hyperlink>
      <w:r>
        <w:t xml:space="preserve"> amdt 1.344</w:t>
      </w:r>
    </w:p>
    <w:p w14:paraId="12FB5756" w14:textId="7BF4A61C" w:rsidR="0034329E" w:rsidRDefault="0034329E">
      <w:pPr>
        <w:pStyle w:val="AmdtsEntries"/>
      </w:pPr>
      <w:r>
        <w:tab/>
        <w:t xml:space="preserve">sub </w:t>
      </w:r>
      <w:hyperlink r:id="rId335" w:tooltip="Planning (Consequential Amendments) Act 2023" w:history="1">
        <w:r>
          <w:rPr>
            <w:rStyle w:val="charCitHyperlinkAbbrev"/>
          </w:rPr>
          <w:t>A2023-36</w:t>
        </w:r>
      </w:hyperlink>
      <w:r>
        <w:t xml:space="preserve"> amdt 1.173</w:t>
      </w:r>
    </w:p>
    <w:p w14:paraId="6BA26577" w14:textId="77777777" w:rsidR="00283E38" w:rsidRDefault="00283E38">
      <w:pPr>
        <w:pStyle w:val="AmdtsEntryHd"/>
      </w:pPr>
      <w:r>
        <w:t>Advice about effect of development on heritage significance</w:t>
      </w:r>
    </w:p>
    <w:p w14:paraId="501B8336" w14:textId="463A595A" w:rsidR="00283E38" w:rsidRDefault="00283E38" w:rsidP="00BF7F82">
      <w:pPr>
        <w:pStyle w:val="AmdtsEntries"/>
      </w:pPr>
      <w:r>
        <w:t>s 60</w:t>
      </w:r>
      <w:r>
        <w:tab/>
        <w:t xml:space="preserve">am </w:t>
      </w:r>
      <w:hyperlink r:id="rId336" w:tooltip="Planning and Development (Consequential Amendments) Act 2007" w:history="1">
        <w:r w:rsidR="00CF41FA" w:rsidRPr="00CF41FA">
          <w:rPr>
            <w:rStyle w:val="charCitHyperlinkAbbrev"/>
          </w:rPr>
          <w:t>A2007</w:t>
        </w:r>
        <w:r w:rsidR="00CF41FA" w:rsidRPr="00CF41FA">
          <w:rPr>
            <w:rStyle w:val="charCitHyperlinkAbbrev"/>
          </w:rPr>
          <w:noBreakHyphen/>
          <w:t>25</w:t>
        </w:r>
      </w:hyperlink>
      <w:r>
        <w:t xml:space="preserve"> amdt 1.75</w:t>
      </w:r>
    </w:p>
    <w:p w14:paraId="4A85878F" w14:textId="7431CBF1" w:rsidR="00FA1A93" w:rsidRDefault="00FA1A93" w:rsidP="00FA1A93">
      <w:pPr>
        <w:pStyle w:val="AmdtsEntries"/>
      </w:pPr>
      <w:r>
        <w:tab/>
        <w:t xml:space="preserve">am </w:t>
      </w:r>
      <w:hyperlink r:id="rId337" w:tooltip="ACT Civil and Administrative Tribunal Legislation Amendment Act 2008" w:history="1">
        <w:r w:rsidR="00CF41FA" w:rsidRPr="00CF41FA">
          <w:rPr>
            <w:rStyle w:val="charCitHyperlinkAbbrev"/>
          </w:rPr>
          <w:t>A2008</w:t>
        </w:r>
        <w:r w:rsidR="00CF41FA" w:rsidRPr="00CF41FA">
          <w:rPr>
            <w:rStyle w:val="charCitHyperlinkAbbrev"/>
          </w:rPr>
          <w:noBreakHyphen/>
          <w:t>36</w:t>
        </w:r>
      </w:hyperlink>
      <w:r>
        <w:t xml:space="preserve"> amdt 1.344</w:t>
      </w:r>
      <w:r w:rsidR="0047186E">
        <w:t xml:space="preserve">; </w:t>
      </w:r>
      <w:hyperlink r:id="rId338" w:tooltip="Heritage Legislation Amendment Act 2014" w:history="1">
        <w:r w:rsidR="0047186E">
          <w:rPr>
            <w:rStyle w:val="charCitHyperlinkAbbrev"/>
          </w:rPr>
          <w:t>A2014</w:t>
        </w:r>
        <w:r w:rsidR="0047186E">
          <w:rPr>
            <w:rStyle w:val="charCitHyperlinkAbbrev"/>
          </w:rPr>
          <w:noBreakHyphen/>
          <w:t>43</w:t>
        </w:r>
      </w:hyperlink>
      <w:r w:rsidR="0047186E">
        <w:t xml:space="preserve"> s 42</w:t>
      </w:r>
      <w:r w:rsidR="0034329E">
        <w:t>;</w:t>
      </w:r>
      <w:r w:rsidR="009176A7">
        <w:br/>
      </w:r>
      <w:hyperlink r:id="rId339" w:tooltip="Planning (Consequential Amendments) Act 2023" w:history="1">
        <w:r w:rsidR="0034329E">
          <w:rPr>
            <w:rStyle w:val="charCitHyperlinkAbbrev"/>
          </w:rPr>
          <w:t>A2023-36</w:t>
        </w:r>
      </w:hyperlink>
      <w:r w:rsidR="0034329E">
        <w:t xml:space="preserve"> amdt</w:t>
      </w:r>
      <w:r w:rsidR="005D0BA7">
        <w:t xml:space="preserve"> </w:t>
      </w:r>
      <w:r w:rsidR="0034329E">
        <w:t>1.174</w:t>
      </w:r>
    </w:p>
    <w:p w14:paraId="7FAE43B9" w14:textId="77777777" w:rsidR="00283E38" w:rsidRDefault="00283E38">
      <w:pPr>
        <w:pStyle w:val="AmdtsEntryHd"/>
      </w:pPr>
      <w:r>
        <w:t>Requirements for council’s advice about development</w:t>
      </w:r>
    </w:p>
    <w:p w14:paraId="5B691B0C" w14:textId="376C5F46" w:rsidR="00283E38" w:rsidRDefault="00283E38">
      <w:pPr>
        <w:pStyle w:val="AmdtsEntries"/>
      </w:pPr>
      <w:r>
        <w:t>s 61</w:t>
      </w:r>
      <w:r>
        <w:tab/>
        <w:t xml:space="preserve">sub </w:t>
      </w:r>
      <w:hyperlink r:id="rId340" w:tooltip="Planning and Development (Consequential Amendments) Act 2007" w:history="1">
        <w:r w:rsidR="00CF41FA" w:rsidRPr="00CF41FA">
          <w:rPr>
            <w:rStyle w:val="charCitHyperlinkAbbrev"/>
          </w:rPr>
          <w:t>A2007</w:t>
        </w:r>
        <w:r w:rsidR="00CF41FA" w:rsidRPr="00CF41FA">
          <w:rPr>
            <w:rStyle w:val="charCitHyperlinkAbbrev"/>
          </w:rPr>
          <w:noBreakHyphen/>
          <w:t>25</w:t>
        </w:r>
      </w:hyperlink>
      <w:r>
        <w:t xml:space="preserve"> amdt 1.76</w:t>
      </w:r>
    </w:p>
    <w:p w14:paraId="6A3F8B86" w14:textId="454DE462" w:rsidR="00B02F6D" w:rsidRDefault="00B02F6D">
      <w:pPr>
        <w:pStyle w:val="AmdtsEntries"/>
      </w:pPr>
      <w:r>
        <w:tab/>
        <w:t>am</w:t>
      </w:r>
      <w:r w:rsidR="00F8686E">
        <w:t xml:space="preserve"> </w:t>
      </w:r>
      <w:hyperlink r:id="rId341" w:tooltip="Justice and Community Safety Legislation Amendment Act 2014" w:history="1">
        <w:r w:rsidR="00F8686E">
          <w:rPr>
            <w:rStyle w:val="charCitHyperlinkAbbrev"/>
          </w:rPr>
          <w:t>A2014</w:t>
        </w:r>
        <w:r w:rsidR="00F8686E">
          <w:rPr>
            <w:rStyle w:val="charCitHyperlinkAbbrev"/>
          </w:rPr>
          <w:noBreakHyphen/>
          <w:t>18</w:t>
        </w:r>
      </w:hyperlink>
      <w:r w:rsidR="00F8686E">
        <w:t xml:space="preserve"> amdt 3.47</w:t>
      </w:r>
      <w:r w:rsidR="004B6AA7">
        <w:t xml:space="preserve">; </w:t>
      </w:r>
      <w:hyperlink r:id="rId342" w:tooltip="Heritage Legislation Amendment Act 2014" w:history="1">
        <w:r w:rsidR="004B6AA7">
          <w:rPr>
            <w:rStyle w:val="charCitHyperlinkAbbrev"/>
          </w:rPr>
          <w:t>A2014</w:t>
        </w:r>
        <w:r w:rsidR="004B6AA7">
          <w:rPr>
            <w:rStyle w:val="charCitHyperlinkAbbrev"/>
          </w:rPr>
          <w:noBreakHyphen/>
          <w:t>43</w:t>
        </w:r>
      </w:hyperlink>
      <w:r w:rsidR="004B6AA7">
        <w:t xml:space="preserve"> s 43, s 44</w:t>
      </w:r>
      <w:r w:rsidR="0034329E">
        <w:t>;</w:t>
      </w:r>
      <w:r w:rsidR="009176A7">
        <w:br/>
      </w:r>
      <w:hyperlink r:id="rId343" w:tooltip="Planning (Consequential Amendments) Act 2023" w:history="1">
        <w:r w:rsidR="0034329E">
          <w:rPr>
            <w:rStyle w:val="charCitHyperlinkAbbrev"/>
          </w:rPr>
          <w:t>A2023-36</w:t>
        </w:r>
      </w:hyperlink>
      <w:r w:rsidR="0034329E">
        <w:t xml:space="preserve"> amdt 1.175</w:t>
      </w:r>
    </w:p>
    <w:p w14:paraId="22D890AA" w14:textId="77777777" w:rsidR="004B6AA7" w:rsidRDefault="004B6AA7">
      <w:pPr>
        <w:pStyle w:val="AmdtsEntryHd"/>
      </w:pPr>
      <w:r w:rsidRPr="00E14A6A">
        <w:t>Tree damaging activity etc</w:t>
      </w:r>
    </w:p>
    <w:p w14:paraId="69327C55" w14:textId="14888BDA" w:rsidR="004B6AA7" w:rsidRPr="004B6AA7" w:rsidRDefault="004B6AA7" w:rsidP="004B6AA7">
      <w:pPr>
        <w:pStyle w:val="AmdtsEntries"/>
      </w:pPr>
      <w:r>
        <w:t>pt 10</w:t>
      </w:r>
      <w:r w:rsidR="00226339">
        <w:t>A</w:t>
      </w:r>
      <w:r>
        <w:t xml:space="preserve"> hdg</w:t>
      </w:r>
      <w:r>
        <w:tab/>
        <w:t xml:space="preserve">ins </w:t>
      </w:r>
      <w:hyperlink r:id="rId344" w:tooltip="Heritage Legislation Amendment Act 2014" w:history="1">
        <w:r>
          <w:rPr>
            <w:rStyle w:val="charCitHyperlinkAbbrev"/>
          </w:rPr>
          <w:t>A2014</w:t>
        </w:r>
        <w:r>
          <w:rPr>
            <w:rStyle w:val="charCitHyperlinkAbbrev"/>
          </w:rPr>
          <w:noBreakHyphen/>
          <w:t>43</w:t>
        </w:r>
      </w:hyperlink>
      <w:r>
        <w:t xml:space="preserve"> s 45</w:t>
      </w:r>
    </w:p>
    <w:p w14:paraId="50D8BA05" w14:textId="77777777" w:rsidR="004B6AA7" w:rsidRDefault="004B6AA7" w:rsidP="004B6AA7">
      <w:pPr>
        <w:pStyle w:val="AmdtsEntryHd"/>
      </w:pPr>
      <w:r w:rsidRPr="00E14A6A">
        <w:lastRenderedPageBreak/>
        <w:t>Definitions—pt 10A</w:t>
      </w:r>
    </w:p>
    <w:p w14:paraId="2565364C" w14:textId="5A69B5A5" w:rsidR="004B6AA7" w:rsidRDefault="004B6AA7" w:rsidP="004B6AA7">
      <w:pPr>
        <w:pStyle w:val="AmdtsEntries"/>
      </w:pPr>
      <w:r>
        <w:t>s 61A</w:t>
      </w:r>
      <w:r>
        <w:tab/>
        <w:t xml:space="preserve">ins </w:t>
      </w:r>
      <w:hyperlink r:id="rId345" w:tooltip="Heritage Legislation Amendment Act 2014" w:history="1">
        <w:r>
          <w:rPr>
            <w:rStyle w:val="charCitHyperlinkAbbrev"/>
          </w:rPr>
          <w:t>A2014</w:t>
        </w:r>
        <w:r>
          <w:rPr>
            <w:rStyle w:val="charCitHyperlinkAbbrev"/>
          </w:rPr>
          <w:noBreakHyphen/>
          <w:t>43</w:t>
        </w:r>
      </w:hyperlink>
      <w:r>
        <w:t xml:space="preserve"> s 45</w:t>
      </w:r>
    </w:p>
    <w:p w14:paraId="5DB2DB98" w14:textId="20B8D202" w:rsidR="0024437E" w:rsidRPr="00E2699C" w:rsidRDefault="0024437E" w:rsidP="004B6AA7">
      <w:pPr>
        <w:pStyle w:val="AmdtsEntries"/>
      </w:pPr>
      <w:r>
        <w:tab/>
      </w:r>
      <w:r w:rsidRPr="00E2699C">
        <w:t xml:space="preserve">sub </w:t>
      </w:r>
      <w:hyperlink r:id="rId346" w:tooltip="Urban Forest (Consequential Amendments) Act 2023" w:history="1">
        <w:r w:rsidRPr="00E2699C">
          <w:rPr>
            <w:rStyle w:val="charCitHyperlinkAbbrev"/>
          </w:rPr>
          <w:t>A2023-52</w:t>
        </w:r>
      </w:hyperlink>
      <w:r w:rsidRPr="00E2699C">
        <w:t xml:space="preserve"> amdt 1.6</w:t>
      </w:r>
    </w:p>
    <w:p w14:paraId="503DE107" w14:textId="319DBFEA" w:rsidR="0024437E" w:rsidRPr="00E2699C" w:rsidRDefault="0024437E" w:rsidP="004B6AA7">
      <w:pPr>
        <w:pStyle w:val="AmdtsEntries"/>
      </w:pPr>
      <w:r w:rsidRPr="00E2699C">
        <w:tab/>
        <w:t xml:space="preserve">def </w:t>
      </w:r>
      <w:r w:rsidRPr="00E2699C">
        <w:rPr>
          <w:rStyle w:val="charBoldItals"/>
        </w:rPr>
        <w:t>Aboriginal cultural tree</w:t>
      </w:r>
      <w:r w:rsidRPr="00E2699C">
        <w:rPr>
          <w:rStyle w:val="charBoldItals"/>
          <w:b w:val="0"/>
          <w:bCs/>
          <w:i w:val="0"/>
          <w:iCs/>
        </w:rPr>
        <w:t xml:space="preserve"> </w:t>
      </w:r>
      <w:r w:rsidRPr="00E2699C">
        <w:t xml:space="preserve">ins </w:t>
      </w:r>
      <w:hyperlink r:id="rId347" w:tooltip="Urban Forest (Consequential Amendments) Act 2023" w:history="1">
        <w:r w:rsidRPr="00E2699C">
          <w:rPr>
            <w:rStyle w:val="charCitHyperlinkAbbrev"/>
          </w:rPr>
          <w:t>A2023-52</w:t>
        </w:r>
      </w:hyperlink>
      <w:r w:rsidRPr="00E2699C">
        <w:t xml:space="preserve"> amdt 1.6</w:t>
      </w:r>
    </w:p>
    <w:p w14:paraId="36E0CB57" w14:textId="017D6E8C" w:rsidR="004B6AA7" w:rsidRPr="00E2699C" w:rsidRDefault="004B6AA7" w:rsidP="00F317F8">
      <w:pPr>
        <w:pStyle w:val="AmdtsEntries"/>
      </w:pPr>
      <w:r w:rsidRPr="00E2699C">
        <w:tab/>
        <w:t xml:space="preserve">def </w:t>
      </w:r>
      <w:r w:rsidRPr="00E2699C">
        <w:rPr>
          <w:rStyle w:val="charBoldItals"/>
        </w:rPr>
        <w:t>Aboriginal heritage tree</w:t>
      </w:r>
      <w:r w:rsidRPr="00E2699C">
        <w:rPr>
          <w:rStyle w:val="charBoldItals"/>
          <w:b w:val="0"/>
          <w:bCs/>
          <w:i w:val="0"/>
          <w:iCs/>
        </w:rPr>
        <w:t xml:space="preserve"> </w:t>
      </w:r>
      <w:r w:rsidRPr="00E2699C">
        <w:t xml:space="preserve">ins </w:t>
      </w:r>
      <w:hyperlink r:id="rId348" w:tooltip="Heritage Legislation Amendment Act 2014" w:history="1">
        <w:r w:rsidRPr="00E2699C">
          <w:rPr>
            <w:rStyle w:val="charCitHyperlinkAbbrev"/>
          </w:rPr>
          <w:t>A2014</w:t>
        </w:r>
        <w:r w:rsidRPr="00E2699C">
          <w:rPr>
            <w:rStyle w:val="charCitHyperlinkAbbrev"/>
          </w:rPr>
          <w:noBreakHyphen/>
          <w:t>43</w:t>
        </w:r>
      </w:hyperlink>
      <w:r w:rsidRPr="00E2699C">
        <w:t xml:space="preserve"> s 45</w:t>
      </w:r>
    </w:p>
    <w:p w14:paraId="52DF8BFD" w14:textId="4C88182D" w:rsidR="0024437E" w:rsidRPr="00E2699C" w:rsidRDefault="0024437E" w:rsidP="00F317F8">
      <w:pPr>
        <w:pStyle w:val="AmdtsEntriesDefL2"/>
      </w:pPr>
      <w:r w:rsidRPr="00E2699C">
        <w:tab/>
      </w:r>
      <w:r w:rsidR="00F317F8" w:rsidRPr="00E2699C">
        <w:t xml:space="preserve">om </w:t>
      </w:r>
      <w:hyperlink r:id="rId349" w:tooltip="Urban Forest (Consequential Amendments) Act 2023" w:history="1">
        <w:r w:rsidR="00F317F8" w:rsidRPr="00E2699C">
          <w:rPr>
            <w:rStyle w:val="charCitHyperlinkAbbrev"/>
          </w:rPr>
          <w:t>A2023-52</w:t>
        </w:r>
      </w:hyperlink>
      <w:r w:rsidR="00F317F8" w:rsidRPr="00E2699C">
        <w:t xml:space="preserve"> amdt 1.6</w:t>
      </w:r>
    </w:p>
    <w:p w14:paraId="64C745F0" w14:textId="521E7591" w:rsidR="009D3A40" w:rsidRDefault="009D3A40" w:rsidP="004B6AA7">
      <w:pPr>
        <w:pStyle w:val="AmdtsEntries"/>
      </w:pPr>
      <w:r>
        <w:tab/>
        <w:t xml:space="preserve">def </w:t>
      </w:r>
      <w:r w:rsidRPr="009D3A40">
        <w:rPr>
          <w:rStyle w:val="charBoldItals"/>
        </w:rPr>
        <w:t>decision-maker</w:t>
      </w:r>
      <w:r>
        <w:t xml:space="preserve"> ins </w:t>
      </w:r>
      <w:hyperlink r:id="rId350" w:tooltip="Urban Forest (Consequential Amendments) Act 2023" w:history="1">
        <w:r w:rsidRPr="00E2699C">
          <w:rPr>
            <w:rStyle w:val="charCitHyperlinkAbbrev"/>
          </w:rPr>
          <w:t>A2023-52</w:t>
        </w:r>
      </w:hyperlink>
      <w:r>
        <w:t xml:space="preserve"> amdt 1.6</w:t>
      </w:r>
    </w:p>
    <w:p w14:paraId="68E59841" w14:textId="5A1E58AF" w:rsidR="004B6AA7" w:rsidRPr="00E2699C" w:rsidRDefault="004B6AA7" w:rsidP="004B6AA7">
      <w:pPr>
        <w:pStyle w:val="AmdtsEntries"/>
      </w:pPr>
      <w:r w:rsidRPr="00E2699C">
        <w:tab/>
        <w:t xml:space="preserve">def </w:t>
      </w:r>
      <w:r w:rsidRPr="00E2699C">
        <w:rPr>
          <w:rStyle w:val="charBoldItals"/>
        </w:rPr>
        <w:t xml:space="preserve">tree damaging activity </w:t>
      </w:r>
      <w:r w:rsidRPr="00E2699C">
        <w:t xml:space="preserve">ins </w:t>
      </w:r>
      <w:hyperlink r:id="rId351" w:tooltip="Heritage Legislation Amendment Act 2014" w:history="1">
        <w:r w:rsidRPr="00E2699C">
          <w:rPr>
            <w:rStyle w:val="charCitHyperlinkAbbrev"/>
          </w:rPr>
          <w:t>A2014</w:t>
        </w:r>
        <w:r w:rsidRPr="00E2699C">
          <w:rPr>
            <w:rStyle w:val="charCitHyperlinkAbbrev"/>
          </w:rPr>
          <w:noBreakHyphen/>
          <w:t>43</w:t>
        </w:r>
      </w:hyperlink>
      <w:r w:rsidRPr="00E2699C">
        <w:t xml:space="preserve"> s 45</w:t>
      </w:r>
    </w:p>
    <w:p w14:paraId="1CD0CD0D" w14:textId="18195A18" w:rsidR="003629CA" w:rsidRPr="00E2699C" w:rsidRDefault="003629CA" w:rsidP="003629CA">
      <w:pPr>
        <w:pStyle w:val="AmdtsEntriesDefL2"/>
      </w:pPr>
      <w:r w:rsidRPr="00E2699C">
        <w:tab/>
        <w:t xml:space="preserve">sub </w:t>
      </w:r>
      <w:hyperlink r:id="rId352" w:tooltip="Urban Forest (Consequential Amendments) Act 2023" w:history="1">
        <w:r w:rsidRPr="00E2699C">
          <w:rPr>
            <w:rStyle w:val="charCitHyperlinkAbbrev"/>
          </w:rPr>
          <w:t>A2023-52</w:t>
        </w:r>
      </w:hyperlink>
      <w:r w:rsidRPr="00E2699C">
        <w:t xml:space="preserve"> amdt 1.6</w:t>
      </w:r>
    </w:p>
    <w:p w14:paraId="4B0ED2AD" w14:textId="257C0C02" w:rsidR="004B6AA7" w:rsidRPr="00E2699C" w:rsidRDefault="004B6AA7" w:rsidP="004B6AA7">
      <w:pPr>
        <w:pStyle w:val="AmdtsEntries"/>
      </w:pPr>
      <w:r w:rsidRPr="00E2699C">
        <w:tab/>
        <w:t xml:space="preserve">def </w:t>
      </w:r>
      <w:r w:rsidRPr="00E2699C">
        <w:rPr>
          <w:rStyle w:val="charBoldItals"/>
        </w:rPr>
        <w:t xml:space="preserve">tree management plan </w:t>
      </w:r>
      <w:r w:rsidRPr="00E2699C">
        <w:t xml:space="preserve">ins </w:t>
      </w:r>
      <w:hyperlink r:id="rId353" w:tooltip="Heritage Legislation Amendment Act 2014" w:history="1">
        <w:r w:rsidRPr="00E2699C">
          <w:rPr>
            <w:rStyle w:val="charCitHyperlinkAbbrev"/>
          </w:rPr>
          <w:t>A2014</w:t>
        </w:r>
        <w:r w:rsidRPr="00E2699C">
          <w:rPr>
            <w:rStyle w:val="charCitHyperlinkAbbrev"/>
          </w:rPr>
          <w:noBreakHyphen/>
          <w:t>43</w:t>
        </w:r>
      </w:hyperlink>
      <w:r w:rsidRPr="00E2699C">
        <w:t xml:space="preserve"> s 45</w:t>
      </w:r>
    </w:p>
    <w:p w14:paraId="7157A6EA" w14:textId="58CC11FC" w:rsidR="00552BDE" w:rsidRPr="004B6AA7" w:rsidRDefault="00552BDE" w:rsidP="00552BDE">
      <w:pPr>
        <w:pStyle w:val="AmdtsEntriesDefL2"/>
      </w:pPr>
      <w:r w:rsidRPr="00E2699C">
        <w:tab/>
        <w:t xml:space="preserve">sub </w:t>
      </w:r>
      <w:hyperlink r:id="rId354" w:tooltip="Urban Forest (Consequential Amendments) Act 2023" w:history="1">
        <w:r w:rsidRPr="00E2699C">
          <w:rPr>
            <w:rStyle w:val="charCitHyperlinkAbbrev"/>
          </w:rPr>
          <w:t>A2023-52</w:t>
        </w:r>
      </w:hyperlink>
      <w:r w:rsidRPr="00E2699C">
        <w:t xml:space="preserve"> amdt 1.6</w:t>
      </w:r>
    </w:p>
    <w:p w14:paraId="12B50141" w14:textId="77777777" w:rsidR="004B6AA7" w:rsidRDefault="004B6AA7" w:rsidP="004B6AA7">
      <w:pPr>
        <w:pStyle w:val="AmdtsEntryHd"/>
      </w:pPr>
      <w:r w:rsidRPr="00E14A6A">
        <w:t>Advice about effect of tree damaging activity or tree management plan</w:t>
      </w:r>
    </w:p>
    <w:p w14:paraId="44FDDC40" w14:textId="1358DE30" w:rsidR="004B6AA7" w:rsidRPr="000A3D47" w:rsidRDefault="004B6AA7" w:rsidP="004B6AA7">
      <w:pPr>
        <w:pStyle w:val="AmdtsEntries"/>
      </w:pPr>
      <w:r w:rsidRPr="000A3D47">
        <w:t>s 61B</w:t>
      </w:r>
      <w:r w:rsidRPr="000A3D47">
        <w:tab/>
        <w:t xml:space="preserve">ins </w:t>
      </w:r>
      <w:hyperlink r:id="rId355" w:tooltip="Heritage Legislation Amendment Act 2014" w:history="1">
        <w:r w:rsidRPr="000A3D47">
          <w:rPr>
            <w:rStyle w:val="charCitHyperlinkAbbrev"/>
          </w:rPr>
          <w:t>A2014</w:t>
        </w:r>
        <w:r w:rsidRPr="000A3D47">
          <w:rPr>
            <w:rStyle w:val="charCitHyperlinkAbbrev"/>
          </w:rPr>
          <w:noBreakHyphen/>
          <w:t>43</w:t>
        </w:r>
      </w:hyperlink>
      <w:r w:rsidRPr="000A3D47">
        <w:t xml:space="preserve"> s 45</w:t>
      </w:r>
    </w:p>
    <w:p w14:paraId="5D437B47" w14:textId="5352CBAA" w:rsidR="00E6531C" w:rsidRDefault="00E6531C" w:rsidP="004B6AA7">
      <w:pPr>
        <w:pStyle w:val="AmdtsEntries"/>
      </w:pPr>
      <w:r w:rsidRPr="000A3D47">
        <w:tab/>
        <w:t xml:space="preserve">am </w:t>
      </w:r>
      <w:hyperlink r:id="rId356" w:tooltip="Urban Forest (Consequential Amendments) Act 2023" w:history="1">
        <w:r w:rsidRPr="000A3D47">
          <w:rPr>
            <w:rStyle w:val="charCitHyperlinkAbbrev"/>
          </w:rPr>
          <w:t>A2023-52</w:t>
        </w:r>
      </w:hyperlink>
      <w:r w:rsidRPr="000A3D47">
        <w:t xml:space="preserve"> amdt 1.7, amdt 1.8</w:t>
      </w:r>
    </w:p>
    <w:p w14:paraId="59F76195" w14:textId="77777777" w:rsidR="004B6AA7" w:rsidRDefault="004B6AA7" w:rsidP="004B6AA7">
      <w:pPr>
        <w:pStyle w:val="AmdtsEntryHd"/>
      </w:pPr>
      <w:r w:rsidRPr="00E14A6A">
        <w:t>Requirements for advice about tree damaging activity or tree management plan</w:t>
      </w:r>
    </w:p>
    <w:p w14:paraId="02678546" w14:textId="280BD739" w:rsidR="004B6AA7" w:rsidRPr="00C14503" w:rsidRDefault="004B6AA7" w:rsidP="004B6AA7">
      <w:pPr>
        <w:pStyle w:val="AmdtsEntries"/>
      </w:pPr>
      <w:r w:rsidRPr="00C14503">
        <w:t>s 61C</w:t>
      </w:r>
      <w:r w:rsidRPr="00C14503">
        <w:tab/>
        <w:t xml:space="preserve">ins </w:t>
      </w:r>
      <w:hyperlink r:id="rId357" w:tooltip="Heritage Legislation Amendment Act 2014" w:history="1">
        <w:r w:rsidRPr="00C14503">
          <w:rPr>
            <w:rStyle w:val="charCitHyperlinkAbbrev"/>
          </w:rPr>
          <w:t>A2014</w:t>
        </w:r>
        <w:r w:rsidRPr="00C14503">
          <w:rPr>
            <w:rStyle w:val="charCitHyperlinkAbbrev"/>
          </w:rPr>
          <w:noBreakHyphen/>
          <w:t>43</w:t>
        </w:r>
      </w:hyperlink>
      <w:r w:rsidRPr="00C14503">
        <w:t xml:space="preserve"> s 45</w:t>
      </w:r>
    </w:p>
    <w:p w14:paraId="0E7980EA" w14:textId="346A4AB1" w:rsidR="00C14503" w:rsidRDefault="00C14503" w:rsidP="004B6AA7">
      <w:pPr>
        <w:pStyle w:val="AmdtsEntries"/>
      </w:pPr>
      <w:r w:rsidRPr="00C14503">
        <w:tab/>
        <w:t xml:space="preserve">am </w:t>
      </w:r>
      <w:hyperlink r:id="rId358" w:tooltip="Urban Forest (Consequential Amendments) Act 2023" w:history="1">
        <w:r w:rsidRPr="00C14503">
          <w:rPr>
            <w:rStyle w:val="charCitHyperlinkAbbrev"/>
          </w:rPr>
          <w:t>A2023-52</w:t>
        </w:r>
      </w:hyperlink>
      <w:r w:rsidRPr="00C14503">
        <w:t xml:space="preserve"> amdt 1.9, amdt 1.10</w:t>
      </w:r>
    </w:p>
    <w:p w14:paraId="5870705F" w14:textId="77777777" w:rsidR="004B6AA7" w:rsidRDefault="004B6AA7" w:rsidP="004B6AA7">
      <w:pPr>
        <w:pStyle w:val="AmdtsEntryHd"/>
      </w:pPr>
      <w:r w:rsidRPr="00E14A6A">
        <w:t>Effect of advice about tree damaging activity or tree management plan</w:t>
      </w:r>
    </w:p>
    <w:p w14:paraId="6C93D137" w14:textId="241B4EC1" w:rsidR="004B6AA7" w:rsidRDefault="004B6AA7" w:rsidP="004B6AA7">
      <w:pPr>
        <w:pStyle w:val="AmdtsEntries"/>
      </w:pPr>
      <w:r w:rsidRPr="004D567D">
        <w:t>s 61D</w:t>
      </w:r>
      <w:r>
        <w:tab/>
        <w:t xml:space="preserve">ins </w:t>
      </w:r>
      <w:hyperlink r:id="rId359" w:tooltip="Heritage Legislation Amendment Act 2014" w:history="1">
        <w:r>
          <w:rPr>
            <w:rStyle w:val="charCitHyperlinkAbbrev"/>
          </w:rPr>
          <w:t>A2014</w:t>
        </w:r>
        <w:r>
          <w:rPr>
            <w:rStyle w:val="charCitHyperlinkAbbrev"/>
          </w:rPr>
          <w:noBreakHyphen/>
          <w:t>43</w:t>
        </w:r>
      </w:hyperlink>
      <w:r>
        <w:t xml:space="preserve"> s 45</w:t>
      </w:r>
    </w:p>
    <w:p w14:paraId="10609BE7" w14:textId="6023B700" w:rsidR="004D567D" w:rsidRDefault="004D567D" w:rsidP="004B6AA7">
      <w:pPr>
        <w:pStyle w:val="AmdtsEntries"/>
      </w:pPr>
      <w:r>
        <w:tab/>
        <w:t>am</w:t>
      </w:r>
      <w:r w:rsidRPr="000A3D47">
        <w:t xml:space="preserve"> </w:t>
      </w:r>
      <w:hyperlink r:id="rId360" w:tooltip="Urban Forest (Consequential Amendments) Act 2023" w:history="1">
        <w:r w:rsidRPr="000A3D47">
          <w:rPr>
            <w:rStyle w:val="charCitHyperlinkAbbrev"/>
          </w:rPr>
          <w:t>A2023-52</w:t>
        </w:r>
      </w:hyperlink>
      <w:r w:rsidRPr="000A3D47">
        <w:t xml:space="preserve"> amdt</w:t>
      </w:r>
      <w:r>
        <w:t>s 1.11-</w:t>
      </w:r>
      <w:r w:rsidRPr="000A3D47">
        <w:t>1.</w:t>
      </w:r>
      <w:r>
        <w:t>14</w:t>
      </w:r>
    </w:p>
    <w:p w14:paraId="7DCE209D" w14:textId="77777777" w:rsidR="00226339" w:rsidRDefault="00226339" w:rsidP="00226339">
      <w:pPr>
        <w:pStyle w:val="AmdtsEntryHd"/>
      </w:pPr>
      <w:r w:rsidRPr="00E14A6A">
        <w:t>Permissions and approvals</w:t>
      </w:r>
    </w:p>
    <w:p w14:paraId="67C62E21" w14:textId="3E4F9E72" w:rsidR="00226339" w:rsidRPr="004B6AA7" w:rsidRDefault="00226339" w:rsidP="00226339">
      <w:pPr>
        <w:pStyle w:val="AmdtsEntries"/>
      </w:pPr>
      <w:r>
        <w:t>pt 10B hdg</w:t>
      </w:r>
      <w:r>
        <w:tab/>
        <w:t xml:space="preserve">ins </w:t>
      </w:r>
      <w:hyperlink r:id="rId361" w:tooltip="Heritage Legislation Amendment Act 2014" w:history="1">
        <w:r>
          <w:rPr>
            <w:rStyle w:val="charCitHyperlinkAbbrev"/>
          </w:rPr>
          <w:t>A2014</w:t>
        </w:r>
        <w:r>
          <w:rPr>
            <w:rStyle w:val="charCitHyperlinkAbbrev"/>
          </w:rPr>
          <w:noBreakHyphen/>
          <w:t>43</w:t>
        </w:r>
      </w:hyperlink>
      <w:r>
        <w:t xml:space="preserve"> s 45</w:t>
      </w:r>
    </w:p>
    <w:p w14:paraId="38E49502" w14:textId="77777777" w:rsidR="00226339" w:rsidRDefault="00226339" w:rsidP="00226339">
      <w:pPr>
        <w:pStyle w:val="AmdtsEntryHd"/>
      </w:pPr>
      <w:r w:rsidRPr="00E14A6A">
        <w:t>Application to excavate</w:t>
      </w:r>
    </w:p>
    <w:p w14:paraId="34355295" w14:textId="7AB68602" w:rsidR="00226339" w:rsidRDefault="00226339" w:rsidP="00BF7F82">
      <w:pPr>
        <w:pStyle w:val="AmdtsEntries"/>
      </w:pPr>
      <w:r>
        <w:t>s 61E</w:t>
      </w:r>
      <w:r>
        <w:tab/>
        <w:t xml:space="preserve">ins </w:t>
      </w:r>
      <w:hyperlink r:id="rId362" w:tooltip="Heritage Legislation Amendment Act 2014" w:history="1">
        <w:r>
          <w:rPr>
            <w:rStyle w:val="charCitHyperlinkAbbrev"/>
          </w:rPr>
          <w:t>A2014</w:t>
        </w:r>
        <w:r>
          <w:rPr>
            <w:rStyle w:val="charCitHyperlinkAbbrev"/>
          </w:rPr>
          <w:noBreakHyphen/>
          <w:t>43</w:t>
        </w:r>
      </w:hyperlink>
      <w:r>
        <w:t xml:space="preserve"> s 45</w:t>
      </w:r>
    </w:p>
    <w:p w14:paraId="7CADE455" w14:textId="7CBE0BE0" w:rsidR="00AC4472" w:rsidRDefault="00AC4472" w:rsidP="00226339">
      <w:pPr>
        <w:pStyle w:val="AmdtsEntries"/>
      </w:pPr>
      <w:r>
        <w:tab/>
        <w:t xml:space="preserve">am </w:t>
      </w:r>
      <w:hyperlink r:id="rId363" w:tooltip="Planning, Building and Environment Legislation Amendment Act 2016 (No 2)" w:history="1">
        <w:r>
          <w:rPr>
            <w:rStyle w:val="charCitHyperlinkAbbrev"/>
          </w:rPr>
          <w:t>A2016</w:t>
        </w:r>
        <w:r>
          <w:rPr>
            <w:rStyle w:val="charCitHyperlinkAbbrev"/>
          </w:rPr>
          <w:noBreakHyphen/>
          <w:t>24</w:t>
        </w:r>
      </w:hyperlink>
      <w:r>
        <w:t xml:space="preserve"> s 35, s 36</w:t>
      </w:r>
    </w:p>
    <w:p w14:paraId="361D98A6" w14:textId="77777777" w:rsidR="00226339" w:rsidRDefault="00226339" w:rsidP="00226339">
      <w:pPr>
        <w:pStyle w:val="AmdtsEntryHd"/>
      </w:pPr>
      <w:r w:rsidRPr="00E14A6A">
        <w:t>Permit to excavate</w:t>
      </w:r>
    </w:p>
    <w:p w14:paraId="2875F73E" w14:textId="5A451FCA" w:rsidR="00226339" w:rsidRDefault="00226339" w:rsidP="00226339">
      <w:pPr>
        <w:pStyle w:val="AmdtsEntries"/>
      </w:pPr>
      <w:r>
        <w:t>s 61F</w:t>
      </w:r>
      <w:r>
        <w:tab/>
        <w:t xml:space="preserve">ins </w:t>
      </w:r>
      <w:hyperlink r:id="rId364" w:tooltip="Heritage Legislation Amendment Act 2014" w:history="1">
        <w:r>
          <w:rPr>
            <w:rStyle w:val="charCitHyperlinkAbbrev"/>
          </w:rPr>
          <w:t>A2014</w:t>
        </w:r>
        <w:r>
          <w:rPr>
            <w:rStyle w:val="charCitHyperlinkAbbrev"/>
          </w:rPr>
          <w:noBreakHyphen/>
          <w:t>43</w:t>
        </w:r>
      </w:hyperlink>
      <w:r>
        <w:t xml:space="preserve"> s 45</w:t>
      </w:r>
    </w:p>
    <w:p w14:paraId="509ABE52" w14:textId="69739706" w:rsidR="00AC4472" w:rsidRDefault="00AC4472" w:rsidP="00226339">
      <w:pPr>
        <w:pStyle w:val="AmdtsEntries"/>
      </w:pPr>
      <w:r>
        <w:tab/>
        <w:t xml:space="preserve">am </w:t>
      </w:r>
      <w:hyperlink r:id="rId365" w:tooltip="Planning, Building and Environment Legislation Amendment Act 2016 (No 2)" w:history="1">
        <w:r>
          <w:rPr>
            <w:rStyle w:val="charCitHyperlinkAbbrev"/>
          </w:rPr>
          <w:t>A2016</w:t>
        </w:r>
        <w:r>
          <w:rPr>
            <w:rStyle w:val="charCitHyperlinkAbbrev"/>
          </w:rPr>
          <w:noBreakHyphen/>
          <w:t>24</w:t>
        </w:r>
      </w:hyperlink>
      <w:r>
        <w:t xml:space="preserve"> s 37</w:t>
      </w:r>
    </w:p>
    <w:p w14:paraId="5B841D7D" w14:textId="77777777" w:rsidR="00226339" w:rsidRDefault="00226339" w:rsidP="00226339">
      <w:pPr>
        <w:pStyle w:val="AmdtsEntryHd"/>
      </w:pPr>
      <w:r w:rsidRPr="00E14A6A">
        <w:t>Application for approval of statement of heritage effect</w:t>
      </w:r>
    </w:p>
    <w:p w14:paraId="766C2C1C" w14:textId="47CE1DB3" w:rsidR="00226339" w:rsidRDefault="00226339" w:rsidP="00226339">
      <w:pPr>
        <w:pStyle w:val="AmdtsEntries"/>
      </w:pPr>
      <w:r>
        <w:t>s 61G</w:t>
      </w:r>
      <w:r>
        <w:tab/>
        <w:t xml:space="preserve">ins </w:t>
      </w:r>
      <w:hyperlink r:id="rId366" w:tooltip="Heritage Legislation Amendment Act 2014" w:history="1">
        <w:r>
          <w:rPr>
            <w:rStyle w:val="charCitHyperlinkAbbrev"/>
          </w:rPr>
          <w:t>A2014</w:t>
        </w:r>
        <w:r>
          <w:rPr>
            <w:rStyle w:val="charCitHyperlinkAbbrev"/>
          </w:rPr>
          <w:noBreakHyphen/>
          <w:t>43</w:t>
        </w:r>
      </w:hyperlink>
      <w:r>
        <w:t xml:space="preserve"> s 45</w:t>
      </w:r>
    </w:p>
    <w:p w14:paraId="2EE516FF" w14:textId="77777777" w:rsidR="00226339" w:rsidRDefault="00226339" w:rsidP="00226339">
      <w:pPr>
        <w:pStyle w:val="AmdtsEntryHd"/>
      </w:pPr>
      <w:r w:rsidRPr="00E14A6A">
        <w:t>Approval of statement of heritage effect</w:t>
      </w:r>
    </w:p>
    <w:p w14:paraId="25B012F9" w14:textId="0BE4713F" w:rsidR="00226339" w:rsidRDefault="00226339" w:rsidP="00226339">
      <w:pPr>
        <w:pStyle w:val="AmdtsEntries"/>
      </w:pPr>
      <w:r>
        <w:t>s 61H</w:t>
      </w:r>
      <w:r>
        <w:tab/>
        <w:t xml:space="preserve">ins </w:t>
      </w:r>
      <w:hyperlink r:id="rId367" w:tooltip="Heritage Legislation Amendment Act 2014" w:history="1">
        <w:r>
          <w:rPr>
            <w:rStyle w:val="charCitHyperlinkAbbrev"/>
          </w:rPr>
          <w:t>A2014</w:t>
        </w:r>
        <w:r>
          <w:rPr>
            <w:rStyle w:val="charCitHyperlinkAbbrev"/>
          </w:rPr>
          <w:noBreakHyphen/>
          <w:t>43</w:t>
        </w:r>
      </w:hyperlink>
      <w:r>
        <w:t xml:space="preserve"> s 45</w:t>
      </w:r>
    </w:p>
    <w:p w14:paraId="6ED4A83B" w14:textId="77777777" w:rsidR="00226339" w:rsidRDefault="00226339" w:rsidP="00226339">
      <w:pPr>
        <w:pStyle w:val="AmdtsEntryHd"/>
      </w:pPr>
      <w:r w:rsidRPr="00E14A6A">
        <w:t>Council may direct application for approval of statement of heritage effect</w:t>
      </w:r>
    </w:p>
    <w:p w14:paraId="6F46CE1A" w14:textId="07EE7278" w:rsidR="00226339" w:rsidRDefault="00226339" w:rsidP="00226339">
      <w:pPr>
        <w:pStyle w:val="AmdtsEntries"/>
      </w:pPr>
      <w:r>
        <w:t>s 61I</w:t>
      </w:r>
      <w:r>
        <w:tab/>
        <w:t xml:space="preserve">ins </w:t>
      </w:r>
      <w:hyperlink r:id="rId368" w:tooltip="Heritage Legislation Amendment Act 2014" w:history="1">
        <w:r>
          <w:rPr>
            <w:rStyle w:val="charCitHyperlinkAbbrev"/>
          </w:rPr>
          <w:t>A2014</w:t>
        </w:r>
        <w:r>
          <w:rPr>
            <w:rStyle w:val="charCitHyperlinkAbbrev"/>
          </w:rPr>
          <w:noBreakHyphen/>
          <w:t>43</w:t>
        </w:r>
      </w:hyperlink>
      <w:r>
        <w:t xml:space="preserve"> s 45</w:t>
      </w:r>
    </w:p>
    <w:p w14:paraId="0A5DA03A" w14:textId="77777777" w:rsidR="00226339" w:rsidRDefault="00AC4472" w:rsidP="00226339">
      <w:pPr>
        <w:pStyle w:val="AmdtsEntryHd"/>
      </w:pPr>
      <w:r w:rsidRPr="00133826">
        <w:t>Application for approval of conservation management plan</w:t>
      </w:r>
    </w:p>
    <w:p w14:paraId="44D89062" w14:textId="57652421" w:rsidR="00226339" w:rsidRDefault="00226339" w:rsidP="00226339">
      <w:pPr>
        <w:pStyle w:val="AmdtsEntries"/>
      </w:pPr>
      <w:r>
        <w:t>s 61J</w:t>
      </w:r>
      <w:r>
        <w:tab/>
        <w:t xml:space="preserve">ins </w:t>
      </w:r>
      <w:hyperlink r:id="rId369" w:tooltip="Heritage Legislation Amendment Act 2014" w:history="1">
        <w:r>
          <w:rPr>
            <w:rStyle w:val="charCitHyperlinkAbbrev"/>
          </w:rPr>
          <w:t>A2014</w:t>
        </w:r>
        <w:r>
          <w:rPr>
            <w:rStyle w:val="charCitHyperlinkAbbrev"/>
          </w:rPr>
          <w:noBreakHyphen/>
          <w:t>43</w:t>
        </w:r>
      </w:hyperlink>
      <w:r>
        <w:t xml:space="preserve"> s 45</w:t>
      </w:r>
    </w:p>
    <w:p w14:paraId="4327EC19" w14:textId="3D82DA01" w:rsidR="00AC4472" w:rsidRDefault="00AC4472" w:rsidP="00226339">
      <w:pPr>
        <w:pStyle w:val="AmdtsEntries"/>
      </w:pPr>
      <w:r>
        <w:tab/>
        <w:t xml:space="preserve">sub </w:t>
      </w:r>
      <w:hyperlink r:id="rId370" w:tooltip="Planning, Building and Environment Legislation Amendment Act 2016 (No 2)" w:history="1">
        <w:r>
          <w:rPr>
            <w:rStyle w:val="charCitHyperlinkAbbrev"/>
          </w:rPr>
          <w:t>A2016</w:t>
        </w:r>
        <w:r>
          <w:rPr>
            <w:rStyle w:val="charCitHyperlinkAbbrev"/>
          </w:rPr>
          <w:noBreakHyphen/>
          <w:t>24</w:t>
        </w:r>
      </w:hyperlink>
      <w:r>
        <w:t xml:space="preserve"> s 38</w:t>
      </w:r>
    </w:p>
    <w:p w14:paraId="6D995585" w14:textId="77777777" w:rsidR="00226339" w:rsidRDefault="00226339" w:rsidP="00226339">
      <w:pPr>
        <w:pStyle w:val="AmdtsEntryHd"/>
      </w:pPr>
      <w:r w:rsidRPr="00E14A6A">
        <w:t>Approval of conservation management plan</w:t>
      </w:r>
    </w:p>
    <w:p w14:paraId="2E72B25F" w14:textId="6796FC6B" w:rsidR="00226339" w:rsidRDefault="00226339" w:rsidP="00226339">
      <w:pPr>
        <w:pStyle w:val="AmdtsEntries"/>
      </w:pPr>
      <w:r>
        <w:t>s 61K</w:t>
      </w:r>
      <w:r>
        <w:tab/>
        <w:t xml:space="preserve">ins </w:t>
      </w:r>
      <w:hyperlink r:id="rId371" w:tooltip="Heritage Legislation Amendment Act 2014" w:history="1">
        <w:r>
          <w:rPr>
            <w:rStyle w:val="charCitHyperlinkAbbrev"/>
          </w:rPr>
          <w:t>A2014</w:t>
        </w:r>
        <w:r>
          <w:rPr>
            <w:rStyle w:val="charCitHyperlinkAbbrev"/>
          </w:rPr>
          <w:noBreakHyphen/>
          <w:t>43</w:t>
        </w:r>
      </w:hyperlink>
      <w:r>
        <w:t xml:space="preserve"> s 45</w:t>
      </w:r>
    </w:p>
    <w:p w14:paraId="0131C573" w14:textId="77777777" w:rsidR="00283E38" w:rsidRDefault="00226339">
      <w:pPr>
        <w:pStyle w:val="AmdtsEntryHd"/>
      </w:pPr>
      <w:r w:rsidRPr="00E14A6A">
        <w:lastRenderedPageBreak/>
        <w:t>Heritage direction by council</w:t>
      </w:r>
    </w:p>
    <w:p w14:paraId="6D708592" w14:textId="109BE45A" w:rsidR="00283E38" w:rsidRDefault="00283E38">
      <w:pPr>
        <w:pStyle w:val="AmdtsEntries"/>
      </w:pPr>
      <w:r>
        <w:t>s 62</w:t>
      </w:r>
      <w:r>
        <w:tab/>
        <w:t xml:space="preserve">am </w:t>
      </w:r>
      <w:hyperlink r:id="rId372" w:tooltip="Planning and Development (Consequential Amendments) Act 2007" w:history="1">
        <w:r w:rsidR="00CF41FA" w:rsidRPr="00CF41FA">
          <w:rPr>
            <w:rStyle w:val="charCitHyperlinkAbbrev"/>
          </w:rPr>
          <w:t>A2007</w:t>
        </w:r>
        <w:r w:rsidR="00CF41FA" w:rsidRPr="00CF41FA">
          <w:rPr>
            <w:rStyle w:val="charCitHyperlinkAbbrev"/>
          </w:rPr>
          <w:noBreakHyphen/>
          <w:t>25</w:t>
        </w:r>
      </w:hyperlink>
      <w:r>
        <w:t xml:space="preserve"> amdt 1.77</w:t>
      </w:r>
    </w:p>
    <w:p w14:paraId="10C1261B" w14:textId="154873F6" w:rsidR="00226339" w:rsidRDefault="00226339">
      <w:pPr>
        <w:pStyle w:val="AmdtsEntries"/>
      </w:pPr>
      <w:r>
        <w:tab/>
        <w:t xml:space="preserve">sub </w:t>
      </w:r>
      <w:hyperlink r:id="rId373" w:tooltip="Heritage Legislation Amendment Act 2014" w:history="1">
        <w:r>
          <w:rPr>
            <w:rStyle w:val="charCitHyperlinkAbbrev"/>
          </w:rPr>
          <w:t>A2014</w:t>
        </w:r>
        <w:r>
          <w:rPr>
            <w:rStyle w:val="charCitHyperlinkAbbrev"/>
          </w:rPr>
          <w:noBreakHyphen/>
          <w:t>43</w:t>
        </w:r>
      </w:hyperlink>
      <w:r>
        <w:t xml:space="preserve"> s 46</w:t>
      </w:r>
    </w:p>
    <w:p w14:paraId="5CDFA6C2" w14:textId="0C51BBBA" w:rsidR="00AC4472" w:rsidRDefault="00AC4472">
      <w:pPr>
        <w:pStyle w:val="AmdtsEntries"/>
      </w:pPr>
      <w:r>
        <w:tab/>
        <w:t xml:space="preserve">am </w:t>
      </w:r>
      <w:hyperlink r:id="rId374" w:tooltip="Planning, Building and Environment Legislation Amendment Act 2016 (No 2)" w:history="1">
        <w:r>
          <w:rPr>
            <w:rStyle w:val="charCitHyperlinkAbbrev"/>
          </w:rPr>
          <w:t>A2016</w:t>
        </w:r>
        <w:r>
          <w:rPr>
            <w:rStyle w:val="charCitHyperlinkAbbrev"/>
          </w:rPr>
          <w:noBreakHyphen/>
          <w:t>24</w:t>
        </w:r>
      </w:hyperlink>
      <w:r>
        <w:t xml:space="preserve"> s 39</w:t>
      </w:r>
      <w:r w:rsidR="00335F9E">
        <w:t xml:space="preserve">; </w:t>
      </w:r>
      <w:hyperlink r:id="rId375" w:tooltip="Heritage Amendment Act 2020" w:history="1">
        <w:r w:rsidR="00335F9E">
          <w:rPr>
            <w:rStyle w:val="charCitHyperlinkAbbrev"/>
          </w:rPr>
          <w:t>A2020</w:t>
        </w:r>
        <w:r w:rsidR="00335F9E">
          <w:rPr>
            <w:rStyle w:val="charCitHyperlinkAbbrev"/>
          </w:rPr>
          <w:noBreakHyphen/>
          <w:t>3</w:t>
        </w:r>
      </w:hyperlink>
      <w:r w:rsidR="00335F9E">
        <w:t xml:space="preserve"> s 7</w:t>
      </w:r>
    </w:p>
    <w:p w14:paraId="0B0D4F39" w14:textId="77777777" w:rsidR="00226339" w:rsidRDefault="00226339">
      <w:pPr>
        <w:pStyle w:val="AmdtsEntryHd"/>
      </w:pPr>
      <w:r w:rsidRPr="00E14A6A">
        <w:t>Service of heritage direction</w:t>
      </w:r>
    </w:p>
    <w:p w14:paraId="18A50305" w14:textId="05F5C240" w:rsidR="00226339" w:rsidRPr="00226339" w:rsidRDefault="00226339" w:rsidP="00226339">
      <w:pPr>
        <w:pStyle w:val="AmdtsEntries"/>
      </w:pPr>
      <w:r>
        <w:t>s 63</w:t>
      </w:r>
      <w:r>
        <w:tab/>
        <w:t xml:space="preserve">sub </w:t>
      </w:r>
      <w:hyperlink r:id="rId376" w:tooltip="Heritage Legislation Amendment Act 2014" w:history="1">
        <w:r>
          <w:rPr>
            <w:rStyle w:val="charCitHyperlinkAbbrev"/>
          </w:rPr>
          <w:t>A2014</w:t>
        </w:r>
        <w:r>
          <w:rPr>
            <w:rStyle w:val="charCitHyperlinkAbbrev"/>
          </w:rPr>
          <w:noBreakHyphen/>
          <w:t>43</w:t>
        </w:r>
      </w:hyperlink>
      <w:r>
        <w:t xml:space="preserve"> s 46</w:t>
      </w:r>
    </w:p>
    <w:p w14:paraId="0D718AF8" w14:textId="77777777" w:rsidR="00E448B6" w:rsidRDefault="00E448B6">
      <w:pPr>
        <w:pStyle w:val="AmdtsEntryHd"/>
        <w:rPr>
          <w:color w:val="000000"/>
        </w:rPr>
      </w:pPr>
      <w:r>
        <w:rPr>
          <w:color w:val="000000"/>
        </w:rPr>
        <w:t>Extension of heritage direction</w:t>
      </w:r>
    </w:p>
    <w:p w14:paraId="57ED0FC1" w14:textId="376D8482" w:rsidR="00E448B6" w:rsidRPr="00E448B6" w:rsidRDefault="00E448B6" w:rsidP="00E448B6">
      <w:pPr>
        <w:pStyle w:val="AmdtsEntries"/>
      </w:pPr>
      <w:r>
        <w:t>s 64</w:t>
      </w:r>
      <w:r>
        <w:tab/>
        <w:t xml:space="preserve">am </w:t>
      </w:r>
      <w:hyperlink r:id="rId377" w:tooltip="Heritage Legislation Amendment Act 2014" w:history="1">
        <w:r>
          <w:rPr>
            <w:rStyle w:val="charCitHyperlinkAbbrev"/>
          </w:rPr>
          <w:t>A2014</w:t>
        </w:r>
        <w:r>
          <w:rPr>
            <w:rStyle w:val="charCitHyperlinkAbbrev"/>
          </w:rPr>
          <w:noBreakHyphen/>
          <w:t>43</w:t>
        </w:r>
      </w:hyperlink>
      <w:r>
        <w:t xml:space="preserve"> s 47</w:t>
      </w:r>
      <w:r w:rsidR="00335F9E">
        <w:t xml:space="preserve">; </w:t>
      </w:r>
      <w:hyperlink r:id="rId378" w:tooltip="Heritage Amendment Act 2020" w:history="1">
        <w:r w:rsidR="00335F9E">
          <w:rPr>
            <w:rStyle w:val="charCitHyperlinkAbbrev"/>
          </w:rPr>
          <w:t>A2020</w:t>
        </w:r>
        <w:r w:rsidR="00335F9E">
          <w:rPr>
            <w:rStyle w:val="charCitHyperlinkAbbrev"/>
          </w:rPr>
          <w:noBreakHyphen/>
          <w:t>3</w:t>
        </w:r>
      </w:hyperlink>
      <w:r w:rsidR="00335F9E">
        <w:t xml:space="preserve"> s 8</w:t>
      </w:r>
    </w:p>
    <w:p w14:paraId="3C8239C7" w14:textId="77777777" w:rsidR="00E448B6" w:rsidRDefault="00E448B6">
      <w:pPr>
        <w:pStyle w:val="AmdtsEntryHd"/>
        <w:rPr>
          <w:color w:val="000000"/>
        </w:rPr>
      </w:pPr>
      <w:r>
        <w:rPr>
          <w:color w:val="000000"/>
        </w:rPr>
        <w:t>Contravention of heritage direction—action by authorised person</w:t>
      </w:r>
    </w:p>
    <w:p w14:paraId="6AEF58E3" w14:textId="67F6BAD9" w:rsidR="00E448B6" w:rsidRPr="00E448B6" w:rsidRDefault="00E448B6" w:rsidP="00E448B6">
      <w:pPr>
        <w:pStyle w:val="AmdtsEntries"/>
      </w:pPr>
      <w:r>
        <w:t>s 66</w:t>
      </w:r>
      <w:r>
        <w:tab/>
        <w:t xml:space="preserve">am </w:t>
      </w:r>
      <w:hyperlink r:id="rId379" w:tooltip="Heritage Legislation Amendment Act 2014" w:history="1">
        <w:r>
          <w:rPr>
            <w:rStyle w:val="charCitHyperlinkAbbrev"/>
          </w:rPr>
          <w:t>A2014</w:t>
        </w:r>
        <w:r>
          <w:rPr>
            <w:rStyle w:val="charCitHyperlinkAbbrev"/>
          </w:rPr>
          <w:noBreakHyphen/>
          <w:t>43</w:t>
        </w:r>
      </w:hyperlink>
      <w:r>
        <w:t xml:space="preserve"> ss 48-50</w:t>
      </w:r>
      <w:r w:rsidR="00236CB9">
        <w:t xml:space="preserve">; </w:t>
      </w:r>
      <w:hyperlink r:id="rId380" w:tooltip="Statute Law Amendment Act 2022" w:history="1">
        <w:r w:rsidR="00236CB9">
          <w:rPr>
            <w:rStyle w:val="charCitHyperlinkAbbrev"/>
          </w:rPr>
          <w:t>A2022</w:t>
        </w:r>
        <w:r w:rsidR="00236CB9">
          <w:rPr>
            <w:rStyle w:val="charCitHyperlinkAbbrev"/>
          </w:rPr>
          <w:noBreakHyphen/>
          <w:t>14</w:t>
        </w:r>
      </w:hyperlink>
      <w:r w:rsidR="00236CB9">
        <w:t xml:space="preserve"> amdt 3.116</w:t>
      </w:r>
    </w:p>
    <w:p w14:paraId="7B31F53F" w14:textId="77777777" w:rsidR="001662EA" w:rsidRDefault="001662EA">
      <w:pPr>
        <w:pStyle w:val="AmdtsEntryHd"/>
      </w:pPr>
      <w:r w:rsidRPr="00F40999">
        <w:t>Repair damage directions</w:t>
      </w:r>
    </w:p>
    <w:p w14:paraId="469A6A99" w14:textId="45BF3B39" w:rsidR="001662EA" w:rsidRPr="001662EA" w:rsidRDefault="001662EA" w:rsidP="001662EA">
      <w:pPr>
        <w:pStyle w:val="AmdtsEntries"/>
      </w:pPr>
      <w:r>
        <w:t>pt 11A hdg</w:t>
      </w:r>
      <w:r>
        <w:tab/>
        <w:t xml:space="preserve">ins </w:t>
      </w:r>
      <w:hyperlink r:id="rId381" w:tooltip="Heritage Amendment Act 2020" w:history="1">
        <w:r>
          <w:rPr>
            <w:rStyle w:val="charCitHyperlinkAbbrev"/>
          </w:rPr>
          <w:t>A2020</w:t>
        </w:r>
        <w:r>
          <w:rPr>
            <w:rStyle w:val="charCitHyperlinkAbbrev"/>
          </w:rPr>
          <w:noBreakHyphen/>
          <w:t>3</w:t>
        </w:r>
      </w:hyperlink>
      <w:r>
        <w:t xml:space="preserve"> s 9</w:t>
      </w:r>
    </w:p>
    <w:p w14:paraId="2CF83B09" w14:textId="77777777" w:rsidR="001662EA" w:rsidRDefault="001662EA" w:rsidP="001662EA">
      <w:pPr>
        <w:pStyle w:val="AmdtsEntryHd"/>
      </w:pPr>
      <w:r w:rsidRPr="00F40999">
        <w:t>Repair damage direction by council</w:t>
      </w:r>
    </w:p>
    <w:p w14:paraId="49FD9EBD" w14:textId="16E362FB" w:rsidR="001662EA" w:rsidRDefault="001662EA" w:rsidP="001662EA">
      <w:pPr>
        <w:pStyle w:val="AmdtsEntries"/>
      </w:pPr>
      <w:r>
        <w:t>s 67A</w:t>
      </w:r>
      <w:r>
        <w:tab/>
        <w:t xml:space="preserve">ins </w:t>
      </w:r>
      <w:hyperlink r:id="rId382" w:tooltip="Heritage Amendment Act 2020" w:history="1">
        <w:r>
          <w:rPr>
            <w:rStyle w:val="charCitHyperlinkAbbrev"/>
          </w:rPr>
          <w:t>A2020</w:t>
        </w:r>
        <w:r>
          <w:rPr>
            <w:rStyle w:val="charCitHyperlinkAbbrev"/>
          </w:rPr>
          <w:noBreakHyphen/>
          <w:t>3</w:t>
        </w:r>
      </w:hyperlink>
      <w:r>
        <w:t xml:space="preserve"> s 9</w:t>
      </w:r>
    </w:p>
    <w:p w14:paraId="6E0F93F9" w14:textId="6B8DD749" w:rsidR="0034329E" w:rsidRPr="001662EA" w:rsidRDefault="0034329E" w:rsidP="001662EA">
      <w:pPr>
        <w:pStyle w:val="AmdtsEntries"/>
      </w:pPr>
      <w:r>
        <w:tab/>
        <w:t xml:space="preserve">am </w:t>
      </w:r>
      <w:hyperlink r:id="rId383" w:tooltip="Planning (Consequential Amendments) Act 2023" w:history="1">
        <w:r>
          <w:rPr>
            <w:rStyle w:val="charCitHyperlinkAbbrev"/>
          </w:rPr>
          <w:t>A2023-36</w:t>
        </w:r>
      </w:hyperlink>
      <w:r>
        <w:t xml:space="preserve"> amdt 1.176</w:t>
      </w:r>
    </w:p>
    <w:p w14:paraId="21BF83AA" w14:textId="77777777" w:rsidR="001662EA" w:rsidRDefault="001662EA" w:rsidP="001662EA">
      <w:pPr>
        <w:pStyle w:val="AmdtsEntryHd"/>
      </w:pPr>
      <w:r w:rsidRPr="00F40999">
        <w:t>Extension of repair damage direction</w:t>
      </w:r>
    </w:p>
    <w:p w14:paraId="4B2AE3C7" w14:textId="12E711B7" w:rsidR="001662EA" w:rsidRPr="001662EA" w:rsidRDefault="001662EA" w:rsidP="001662EA">
      <w:pPr>
        <w:pStyle w:val="AmdtsEntries"/>
      </w:pPr>
      <w:r>
        <w:t>s 67B</w:t>
      </w:r>
      <w:r>
        <w:tab/>
        <w:t xml:space="preserve">ins </w:t>
      </w:r>
      <w:hyperlink r:id="rId384" w:tooltip="Heritage Amendment Act 2020" w:history="1">
        <w:r>
          <w:rPr>
            <w:rStyle w:val="charCitHyperlinkAbbrev"/>
          </w:rPr>
          <w:t>A2020</w:t>
        </w:r>
        <w:r>
          <w:rPr>
            <w:rStyle w:val="charCitHyperlinkAbbrev"/>
          </w:rPr>
          <w:noBreakHyphen/>
          <w:t>3</w:t>
        </w:r>
      </w:hyperlink>
      <w:r>
        <w:t xml:space="preserve"> s 9</w:t>
      </w:r>
    </w:p>
    <w:p w14:paraId="47712D06" w14:textId="77777777" w:rsidR="001662EA" w:rsidRDefault="001662EA" w:rsidP="001662EA">
      <w:pPr>
        <w:pStyle w:val="AmdtsEntryHd"/>
      </w:pPr>
      <w:r w:rsidRPr="00F40999">
        <w:t>Offence—fail to comply with repair damage direction</w:t>
      </w:r>
    </w:p>
    <w:p w14:paraId="5BD90FF3" w14:textId="0EE19BF1" w:rsidR="001662EA" w:rsidRPr="001662EA" w:rsidRDefault="001662EA" w:rsidP="001662EA">
      <w:pPr>
        <w:pStyle w:val="AmdtsEntries"/>
      </w:pPr>
      <w:r>
        <w:t>s 67C</w:t>
      </w:r>
      <w:r>
        <w:tab/>
        <w:t xml:space="preserve">ins </w:t>
      </w:r>
      <w:hyperlink r:id="rId385" w:tooltip="Heritage Amendment Act 2020" w:history="1">
        <w:r>
          <w:rPr>
            <w:rStyle w:val="charCitHyperlinkAbbrev"/>
          </w:rPr>
          <w:t>A2020</w:t>
        </w:r>
        <w:r>
          <w:rPr>
            <w:rStyle w:val="charCitHyperlinkAbbrev"/>
          </w:rPr>
          <w:noBreakHyphen/>
          <w:t>3</w:t>
        </w:r>
      </w:hyperlink>
      <w:r>
        <w:t xml:space="preserve"> s 9</w:t>
      </w:r>
    </w:p>
    <w:p w14:paraId="3145D623" w14:textId="77777777" w:rsidR="001662EA" w:rsidRDefault="001662EA" w:rsidP="001662EA">
      <w:pPr>
        <w:pStyle w:val="AmdtsEntryHd"/>
      </w:pPr>
      <w:r w:rsidRPr="00F40999">
        <w:t>Repair of damage by Territory</w:t>
      </w:r>
    </w:p>
    <w:p w14:paraId="5F34D607" w14:textId="1F3ED442" w:rsidR="001662EA" w:rsidRPr="001662EA" w:rsidRDefault="001662EA" w:rsidP="001662EA">
      <w:pPr>
        <w:pStyle w:val="AmdtsEntries"/>
      </w:pPr>
      <w:r>
        <w:t>s 67D</w:t>
      </w:r>
      <w:r>
        <w:tab/>
        <w:t xml:space="preserve">ins </w:t>
      </w:r>
      <w:hyperlink r:id="rId386" w:tooltip="Heritage Amendment Act 2020" w:history="1">
        <w:r>
          <w:rPr>
            <w:rStyle w:val="charCitHyperlinkAbbrev"/>
          </w:rPr>
          <w:t>A2020</w:t>
        </w:r>
        <w:r>
          <w:rPr>
            <w:rStyle w:val="charCitHyperlinkAbbrev"/>
          </w:rPr>
          <w:noBreakHyphen/>
          <w:t>3</w:t>
        </w:r>
      </w:hyperlink>
      <w:r>
        <w:t xml:space="preserve"> s 9</w:t>
      </w:r>
    </w:p>
    <w:p w14:paraId="0903B82B" w14:textId="77777777" w:rsidR="001662EA" w:rsidRDefault="001662EA">
      <w:pPr>
        <w:pStyle w:val="AmdtsEntryHd"/>
      </w:pPr>
      <w:r>
        <w:t>Heritage order</w:t>
      </w:r>
    </w:p>
    <w:p w14:paraId="6EBCF321" w14:textId="67B481BC" w:rsidR="001662EA" w:rsidRPr="001662EA" w:rsidRDefault="001662EA" w:rsidP="001662EA">
      <w:pPr>
        <w:pStyle w:val="AmdtsEntries"/>
      </w:pPr>
      <w:r>
        <w:t>s 69</w:t>
      </w:r>
      <w:r>
        <w:tab/>
        <w:t xml:space="preserve">am </w:t>
      </w:r>
      <w:hyperlink r:id="rId387" w:tooltip="Heritage Amendment Act 2020" w:history="1">
        <w:r w:rsidR="00E86C28">
          <w:rPr>
            <w:rStyle w:val="charCitHyperlinkAbbrev"/>
          </w:rPr>
          <w:t>A2020</w:t>
        </w:r>
        <w:r w:rsidR="00E86C28">
          <w:rPr>
            <w:rStyle w:val="charCitHyperlinkAbbrev"/>
          </w:rPr>
          <w:noBreakHyphen/>
          <w:t>3</w:t>
        </w:r>
      </w:hyperlink>
      <w:r>
        <w:t xml:space="preserve"> s 10; pars renum R</w:t>
      </w:r>
      <w:r w:rsidR="00E86C28">
        <w:t>28 LA</w:t>
      </w:r>
    </w:p>
    <w:p w14:paraId="61C82AF4" w14:textId="77777777" w:rsidR="00E448B6" w:rsidRDefault="00E448B6">
      <w:pPr>
        <w:pStyle w:val="AmdtsEntryHd"/>
        <w:rPr>
          <w:color w:val="000000"/>
        </w:rPr>
      </w:pPr>
      <w:r>
        <w:rPr>
          <w:color w:val="000000"/>
        </w:rPr>
        <w:t>Diminishing heritage significance of place or object</w:t>
      </w:r>
    </w:p>
    <w:p w14:paraId="5724B71E" w14:textId="015A4A4B" w:rsidR="00E448B6" w:rsidRPr="00E448B6" w:rsidRDefault="00E448B6" w:rsidP="00E448B6">
      <w:pPr>
        <w:pStyle w:val="AmdtsEntries"/>
      </w:pPr>
      <w:r>
        <w:t>s 74</w:t>
      </w:r>
      <w:r>
        <w:tab/>
        <w:t xml:space="preserve">am </w:t>
      </w:r>
      <w:hyperlink r:id="rId388" w:tooltip="Heritage Legislation Amendment Act 2014" w:history="1">
        <w:r>
          <w:rPr>
            <w:rStyle w:val="charCitHyperlinkAbbrev"/>
          </w:rPr>
          <w:t>A2014</w:t>
        </w:r>
        <w:r>
          <w:rPr>
            <w:rStyle w:val="charCitHyperlinkAbbrev"/>
          </w:rPr>
          <w:noBreakHyphen/>
          <w:t>43</w:t>
        </w:r>
      </w:hyperlink>
      <w:r>
        <w:t xml:space="preserve"> s 51</w:t>
      </w:r>
    </w:p>
    <w:p w14:paraId="3691E9FE" w14:textId="77777777" w:rsidR="00283E38" w:rsidRDefault="00283E38">
      <w:pPr>
        <w:pStyle w:val="AmdtsEntryHd"/>
      </w:pPr>
      <w:r>
        <w:t>Exceptions to part 13 offences</w:t>
      </w:r>
    </w:p>
    <w:p w14:paraId="16CA84ED" w14:textId="351708FE" w:rsidR="00495EAA" w:rsidRPr="00296EC9" w:rsidRDefault="00283E38" w:rsidP="00495EAA">
      <w:pPr>
        <w:pStyle w:val="AmdtsEntries"/>
      </w:pPr>
      <w:r>
        <w:t>s 76</w:t>
      </w:r>
      <w:r>
        <w:tab/>
        <w:t xml:space="preserve">am </w:t>
      </w:r>
      <w:hyperlink r:id="rId389" w:tooltip="Planning and Development (Consequential Amendments) Act 2007" w:history="1">
        <w:r w:rsidR="00CF41FA" w:rsidRPr="00CF41FA">
          <w:rPr>
            <w:rStyle w:val="charCitHyperlinkAbbrev"/>
          </w:rPr>
          <w:t>A2007</w:t>
        </w:r>
        <w:r w:rsidR="00CF41FA" w:rsidRPr="00CF41FA">
          <w:rPr>
            <w:rStyle w:val="charCitHyperlinkAbbrev"/>
          </w:rPr>
          <w:noBreakHyphen/>
          <w:t>25</w:t>
        </w:r>
      </w:hyperlink>
      <w:r>
        <w:t xml:space="preserve"> amdt 1.78</w:t>
      </w:r>
      <w:r w:rsidR="00893483">
        <w:t xml:space="preserve">; </w:t>
      </w:r>
      <w:hyperlink r:id="rId390" w:tooltip="Statute Law Amendment Act 2012" w:history="1">
        <w:r w:rsidR="00CF41FA" w:rsidRPr="00CF41FA">
          <w:rPr>
            <w:rStyle w:val="charCitHyperlinkAbbrev"/>
          </w:rPr>
          <w:t>A2012</w:t>
        </w:r>
        <w:r w:rsidR="00CF41FA" w:rsidRPr="00CF41FA">
          <w:rPr>
            <w:rStyle w:val="charCitHyperlinkAbbrev"/>
          </w:rPr>
          <w:noBreakHyphen/>
          <w:t>21</w:t>
        </w:r>
      </w:hyperlink>
      <w:r w:rsidR="00893483">
        <w:t xml:space="preserve"> amdt 3.95</w:t>
      </w:r>
      <w:r w:rsidR="00E448B6">
        <w:t xml:space="preserve">; </w:t>
      </w:r>
      <w:hyperlink r:id="rId391" w:tooltip="Heritage Legislation Amendment Act 2014" w:history="1">
        <w:r w:rsidR="00E448B6">
          <w:rPr>
            <w:rStyle w:val="charCitHyperlinkAbbrev"/>
          </w:rPr>
          <w:t>A2014</w:t>
        </w:r>
        <w:r w:rsidR="00E448B6">
          <w:rPr>
            <w:rStyle w:val="charCitHyperlinkAbbrev"/>
          </w:rPr>
          <w:noBreakHyphen/>
          <w:t>43</w:t>
        </w:r>
      </w:hyperlink>
      <w:r w:rsidR="00E448B6">
        <w:t xml:space="preserve"> s</w:t>
      </w:r>
      <w:r w:rsidR="005D0BA7">
        <w:t xml:space="preserve"> </w:t>
      </w:r>
      <w:r w:rsidR="00E448B6">
        <w:t>52</w:t>
      </w:r>
      <w:r w:rsidR="00495EAA">
        <w:t xml:space="preserve">; </w:t>
      </w:r>
      <w:hyperlink r:id="rId392" w:tooltip="Nature Conservation Act 2014" w:history="1">
        <w:r w:rsidR="00CC1DF5" w:rsidRPr="00BB11B2">
          <w:rPr>
            <w:rStyle w:val="charCitHyperlinkAbbrev"/>
          </w:rPr>
          <w:t>A2014</w:t>
        </w:r>
        <w:r w:rsidR="00CC1DF5" w:rsidRPr="00BB11B2">
          <w:rPr>
            <w:rStyle w:val="charCitHyperlinkAbbrev"/>
          </w:rPr>
          <w:noBreakHyphen/>
          <w:t>59</w:t>
        </w:r>
      </w:hyperlink>
      <w:r w:rsidR="00495EAA">
        <w:t xml:space="preserve"> amdt 2.33</w:t>
      </w:r>
      <w:r w:rsidR="00E86C28">
        <w:t xml:space="preserve">; </w:t>
      </w:r>
      <w:hyperlink r:id="rId393" w:tooltip="Heritage Amendment Act 2020" w:history="1">
        <w:r w:rsidR="00E86C28">
          <w:rPr>
            <w:rStyle w:val="charCitHyperlinkAbbrev"/>
          </w:rPr>
          <w:t>A2020</w:t>
        </w:r>
        <w:r w:rsidR="00E86C28">
          <w:rPr>
            <w:rStyle w:val="charCitHyperlinkAbbrev"/>
          </w:rPr>
          <w:noBreakHyphen/>
          <w:t>3</w:t>
        </w:r>
      </w:hyperlink>
      <w:r w:rsidR="00E86C28">
        <w:t xml:space="preserve"> s 1</w:t>
      </w:r>
      <w:r w:rsidR="0037400F">
        <w:t>1</w:t>
      </w:r>
      <w:r w:rsidR="00E86C28">
        <w:t>; pars renum R28 LA</w:t>
      </w:r>
      <w:r w:rsidR="0034329E">
        <w:t xml:space="preserve">; </w:t>
      </w:r>
      <w:hyperlink r:id="rId394" w:tooltip="Planning (Consequential Amendments) Act 2023" w:history="1">
        <w:r w:rsidR="0034329E">
          <w:rPr>
            <w:rStyle w:val="charCitHyperlinkAbbrev"/>
          </w:rPr>
          <w:t>A2023-36</w:t>
        </w:r>
      </w:hyperlink>
      <w:r w:rsidR="0034329E">
        <w:t xml:space="preserve"> amdt 1.176</w:t>
      </w:r>
    </w:p>
    <w:p w14:paraId="725A2ECB" w14:textId="77777777" w:rsidR="00275E82" w:rsidRDefault="00275E82" w:rsidP="00662494">
      <w:pPr>
        <w:pStyle w:val="AmdtsEntryHd"/>
      </w:pPr>
      <w:r>
        <w:t>Appointment of authorised people</w:t>
      </w:r>
    </w:p>
    <w:p w14:paraId="08C21284" w14:textId="33D36E00" w:rsidR="00275E82" w:rsidRPr="00275E82" w:rsidRDefault="00275E82" w:rsidP="00275E82">
      <w:pPr>
        <w:pStyle w:val="AmdtsEntries"/>
      </w:pPr>
      <w:r>
        <w:t>s 78</w:t>
      </w:r>
      <w:r>
        <w:tab/>
        <w:t xml:space="preserve">am </w:t>
      </w:r>
      <w:hyperlink r:id="rId395" w:tooltip="Administrative (One ACT Public Service Miscellaneous Amendments) Act 2011" w:history="1">
        <w:r w:rsidR="00CF41FA" w:rsidRPr="00CF41FA">
          <w:rPr>
            <w:rStyle w:val="charCitHyperlinkAbbrev"/>
          </w:rPr>
          <w:t>A2011</w:t>
        </w:r>
        <w:r w:rsidR="00CF41FA" w:rsidRPr="00CF41FA">
          <w:rPr>
            <w:rStyle w:val="charCitHyperlinkAbbrev"/>
          </w:rPr>
          <w:noBreakHyphen/>
          <w:t>22</w:t>
        </w:r>
      </w:hyperlink>
      <w:r>
        <w:t xml:space="preserve"> amdt </w:t>
      </w:r>
      <w:r w:rsidR="00947BB2">
        <w:t>1.248</w:t>
      </w:r>
    </w:p>
    <w:p w14:paraId="184D13AB" w14:textId="77777777" w:rsidR="00275E82" w:rsidRDefault="00275E82" w:rsidP="00275E82">
      <w:pPr>
        <w:pStyle w:val="AmdtsEntryHd"/>
      </w:pPr>
      <w:r>
        <w:t>Identity cards</w:t>
      </w:r>
    </w:p>
    <w:p w14:paraId="5FF8460F" w14:textId="314E07E7" w:rsidR="00275E82" w:rsidRPr="00275E82" w:rsidRDefault="00275E82" w:rsidP="00275E82">
      <w:pPr>
        <w:pStyle w:val="AmdtsEntries"/>
      </w:pPr>
      <w:r>
        <w:t>s 79</w:t>
      </w:r>
      <w:r>
        <w:tab/>
        <w:t xml:space="preserve">am </w:t>
      </w:r>
      <w:hyperlink r:id="rId396" w:tooltip="Administrative (One ACT Public Service Miscellaneous Amendments) Act 2011" w:history="1">
        <w:r w:rsidR="00CF41FA" w:rsidRPr="00CF41FA">
          <w:rPr>
            <w:rStyle w:val="charCitHyperlinkAbbrev"/>
          </w:rPr>
          <w:t>A2011</w:t>
        </w:r>
        <w:r w:rsidR="00CF41FA" w:rsidRPr="00CF41FA">
          <w:rPr>
            <w:rStyle w:val="charCitHyperlinkAbbrev"/>
          </w:rPr>
          <w:noBreakHyphen/>
          <w:t>22</w:t>
        </w:r>
      </w:hyperlink>
      <w:r>
        <w:t xml:space="preserve"> amdt </w:t>
      </w:r>
      <w:r w:rsidR="00947BB2">
        <w:t>1.248</w:t>
      </w:r>
    </w:p>
    <w:p w14:paraId="52A49D77" w14:textId="77777777" w:rsidR="00E448B6" w:rsidRDefault="00E448B6" w:rsidP="00662494">
      <w:pPr>
        <w:pStyle w:val="AmdtsEntryHd"/>
      </w:pPr>
      <w:r>
        <w:t>Power to enter premises</w:t>
      </w:r>
    </w:p>
    <w:p w14:paraId="1039CD47" w14:textId="673B7BA7" w:rsidR="00E448B6" w:rsidRPr="00E448B6" w:rsidRDefault="00E448B6" w:rsidP="00E448B6">
      <w:pPr>
        <w:pStyle w:val="AmdtsEntries"/>
      </w:pPr>
      <w:r>
        <w:t>s 80</w:t>
      </w:r>
      <w:r>
        <w:tab/>
        <w:t xml:space="preserve">am </w:t>
      </w:r>
      <w:hyperlink r:id="rId397" w:tooltip="Heritage Legislation Amendment Act 2014" w:history="1">
        <w:r>
          <w:rPr>
            <w:rStyle w:val="charCitHyperlinkAbbrev"/>
          </w:rPr>
          <w:t>A2014</w:t>
        </w:r>
        <w:r>
          <w:rPr>
            <w:rStyle w:val="charCitHyperlinkAbbrev"/>
          </w:rPr>
          <w:noBreakHyphen/>
          <w:t>43</w:t>
        </w:r>
      </w:hyperlink>
      <w:r w:rsidR="00EA1BCB">
        <w:t xml:space="preserve"> ss 53-55</w:t>
      </w:r>
      <w:r w:rsidR="00597208">
        <w:t xml:space="preserve">; </w:t>
      </w:r>
      <w:hyperlink r:id="rId398" w:tooltip="Heritage Amendment Act 2020" w:history="1">
        <w:r w:rsidR="00597208">
          <w:rPr>
            <w:rStyle w:val="charCitHyperlinkAbbrev"/>
          </w:rPr>
          <w:t>A2020</w:t>
        </w:r>
        <w:r w:rsidR="00597208">
          <w:rPr>
            <w:rStyle w:val="charCitHyperlinkAbbrev"/>
          </w:rPr>
          <w:noBreakHyphen/>
          <w:t>3</w:t>
        </w:r>
      </w:hyperlink>
      <w:r w:rsidR="00597208">
        <w:t xml:space="preserve"> s 12</w:t>
      </w:r>
      <w:r w:rsidR="00236CB9">
        <w:t xml:space="preserve">; </w:t>
      </w:r>
      <w:hyperlink r:id="rId399" w:tooltip="Statute Law Amendment Act 2022" w:history="1">
        <w:r w:rsidR="00236CB9">
          <w:rPr>
            <w:rStyle w:val="charCitHyperlinkAbbrev"/>
          </w:rPr>
          <w:t>A2022</w:t>
        </w:r>
        <w:r w:rsidR="00236CB9">
          <w:rPr>
            <w:rStyle w:val="charCitHyperlinkAbbrev"/>
          </w:rPr>
          <w:noBreakHyphen/>
          <w:t>14</w:t>
        </w:r>
      </w:hyperlink>
      <w:r w:rsidR="00236CB9">
        <w:t xml:space="preserve"> amdt 3.116</w:t>
      </w:r>
    </w:p>
    <w:p w14:paraId="1484D79D" w14:textId="77777777" w:rsidR="00EA1BCB" w:rsidRDefault="00EA1BCB" w:rsidP="00662494">
      <w:pPr>
        <w:pStyle w:val="AmdtsEntryHd"/>
      </w:pPr>
      <w:r>
        <w:t>Production of identity card</w:t>
      </w:r>
    </w:p>
    <w:p w14:paraId="47506C10" w14:textId="45E29124" w:rsidR="00EA1BCB" w:rsidRPr="00EA1BCB" w:rsidRDefault="00EA1BCB" w:rsidP="00EA1BCB">
      <w:pPr>
        <w:pStyle w:val="AmdtsEntries"/>
      </w:pPr>
      <w:r>
        <w:t>s 81</w:t>
      </w:r>
      <w:r>
        <w:tab/>
        <w:t xml:space="preserve">am </w:t>
      </w:r>
      <w:hyperlink r:id="rId400" w:tooltip="Heritage Legislation Amendment Act 2014" w:history="1">
        <w:r>
          <w:rPr>
            <w:rStyle w:val="charCitHyperlinkAbbrev"/>
          </w:rPr>
          <w:t>A2014</w:t>
        </w:r>
        <w:r>
          <w:rPr>
            <w:rStyle w:val="charCitHyperlinkAbbrev"/>
          </w:rPr>
          <w:noBreakHyphen/>
          <w:t>43</w:t>
        </w:r>
      </w:hyperlink>
      <w:r>
        <w:t xml:space="preserve"> s 56</w:t>
      </w:r>
      <w:r w:rsidR="00236CB9">
        <w:t xml:space="preserve">; </w:t>
      </w:r>
      <w:hyperlink r:id="rId401" w:tooltip="Statute Law Amendment Act 2022" w:history="1">
        <w:r w:rsidR="00236CB9">
          <w:rPr>
            <w:rStyle w:val="charCitHyperlinkAbbrev"/>
          </w:rPr>
          <w:t>A2022</w:t>
        </w:r>
        <w:r w:rsidR="00236CB9">
          <w:rPr>
            <w:rStyle w:val="charCitHyperlinkAbbrev"/>
          </w:rPr>
          <w:noBreakHyphen/>
          <w:t>14</w:t>
        </w:r>
      </w:hyperlink>
      <w:r w:rsidR="00236CB9">
        <w:t xml:space="preserve"> amdt 3.117</w:t>
      </w:r>
    </w:p>
    <w:p w14:paraId="734E8D55" w14:textId="77777777" w:rsidR="00EA1BCB" w:rsidRDefault="00EA1BCB" w:rsidP="00EA1BCB">
      <w:pPr>
        <w:pStyle w:val="AmdtsEntryHd"/>
      </w:pPr>
      <w:r>
        <w:lastRenderedPageBreak/>
        <w:t>Production of identity card</w:t>
      </w:r>
    </w:p>
    <w:p w14:paraId="2790E8D2" w14:textId="7DAFDA2C" w:rsidR="00EA1BCB" w:rsidRPr="00EA1BCB" w:rsidRDefault="00EA1BCB" w:rsidP="00EA1BCB">
      <w:pPr>
        <w:pStyle w:val="AmdtsEntries"/>
      </w:pPr>
      <w:r>
        <w:t>s 82</w:t>
      </w:r>
      <w:r>
        <w:tab/>
        <w:t xml:space="preserve">am </w:t>
      </w:r>
      <w:hyperlink r:id="rId402" w:tooltip="Heritage Legislation Amendment Act 2014" w:history="1">
        <w:r>
          <w:rPr>
            <w:rStyle w:val="charCitHyperlinkAbbrev"/>
          </w:rPr>
          <w:t>A2014</w:t>
        </w:r>
        <w:r>
          <w:rPr>
            <w:rStyle w:val="charCitHyperlinkAbbrev"/>
          </w:rPr>
          <w:noBreakHyphen/>
          <w:t>43</w:t>
        </w:r>
      </w:hyperlink>
      <w:r>
        <w:t xml:space="preserve"> ss 57-59</w:t>
      </w:r>
      <w:r w:rsidR="00AE3BF0">
        <w:t>; pars renum R18 LA</w:t>
      </w:r>
      <w:r w:rsidR="00236CB9">
        <w:t xml:space="preserve">; </w:t>
      </w:r>
      <w:hyperlink r:id="rId403" w:tooltip="Statute Law Amendment Act 2022" w:history="1">
        <w:r w:rsidR="00236CB9">
          <w:rPr>
            <w:rStyle w:val="charCitHyperlinkAbbrev"/>
          </w:rPr>
          <w:t>A2022</w:t>
        </w:r>
        <w:r w:rsidR="00236CB9">
          <w:rPr>
            <w:rStyle w:val="charCitHyperlinkAbbrev"/>
          </w:rPr>
          <w:noBreakHyphen/>
          <w:t>14</w:t>
        </w:r>
      </w:hyperlink>
      <w:r w:rsidR="005D0BA7">
        <w:t xml:space="preserve"> </w:t>
      </w:r>
      <w:r w:rsidR="00236CB9">
        <w:t>amdt</w:t>
      </w:r>
      <w:r w:rsidR="00BF7F82">
        <w:t> </w:t>
      </w:r>
      <w:r w:rsidR="00236CB9">
        <w:t>3.117</w:t>
      </w:r>
    </w:p>
    <w:p w14:paraId="7D408C56" w14:textId="77777777" w:rsidR="00662494" w:rsidRDefault="00662494" w:rsidP="00662494">
      <w:pPr>
        <w:pStyle w:val="AmdtsEntryHd"/>
      </w:pPr>
      <w:r>
        <w:rPr>
          <w:noProof/>
        </w:rPr>
        <w:t>Power to require name and address</w:t>
      </w:r>
    </w:p>
    <w:p w14:paraId="3054CD75" w14:textId="2E15BD23" w:rsidR="00662494" w:rsidRPr="00662494" w:rsidRDefault="00662494" w:rsidP="00662494">
      <w:pPr>
        <w:pStyle w:val="AmdtsEntries"/>
      </w:pPr>
      <w:r>
        <w:t>s 85</w:t>
      </w:r>
      <w:r>
        <w:tab/>
        <w:t xml:space="preserve">am </w:t>
      </w:r>
      <w:hyperlink r:id="rId404" w:tooltip="Statute Law Amendment Act 2009 (No 2)" w:history="1">
        <w:r w:rsidR="00CF41FA" w:rsidRPr="00CF41FA">
          <w:rPr>
            <w:rStyle w:val="charCitHyperlinkAbbrev"/>
          </w:rPr>
          <w:t>A2009</w:t>
        </w:r>
        <w:r w:rsidR="00CF41FA" w:rsidRPr="00CF41FA">
          <w:rPr>
            <w:rStyle w:val="charCitHyperlinkAbbrev"/>
          </w:rPr>
          <w:noBreakHyphen/>
          <w:t>49</w:t>
        </w:r>
      </w:hyperlink>
      <w:r>
        <w:t xml:space="preserve"> amdt 3.87</w:t>
      </w:r>
      <w:r w:rsidR="00EA1BCB">
        <w:t xml:space="preserve">; </w:t>
      </w:r>
      <w:hyperlink r:id="rId405" w:tooltip="Heritage Legislation Amendment Act 2014" w:history="1">
        <w:r w:rsidR="00EA1BCB">
          <w:rPr>
            <w:rStyle w:val="charCitHyperlinkAbbrev"/>
          </w:rPr>
          <w:t>A2014</w:t>
        </w:r>
        <w:r w:rsidR="00EA1BCB">
          <w:rPr>
            <w:rStyle w:val="charCitHyperlinkAbbrev"/>
          </w:rPr>
          <w:noBreakHyphen/>
          <w:t>43</w:t>
        </w:r>
      </w:hyperlink>
      <w:r w:rsidR="00EA1BCB">
        <w:t xml:space="preserve"> s 60</w:t>
      </w:r>
      <w:r w:rsidR="00236CB9">
        <w:t xml:space="preserve">; </w:t>
      </w:r>
      <w:hyperlink r:id="rId406" w:tooltip="Statute Law Amendment Act 2022" w:history="1">
        <w:r w:rsidR="00236CB9">
          <w:rPr>
            <w:rStyle w:val="charCitHyperlinkAbbrev"/>
          </w:rPr>
          <w:t>A2022</w:t>
        </w:r>
        <w:r w:rsidR="00236CB9">
          <w:rPr>
            <w:rStyle w:val="charCitHyperlinkAbbrev"/>
          </w:rPr>
          <w:noBreakHyphen/>
          <w:t>14</w:t>
        </w:r>
      </w:hyperlink>
      <w:r w:rsidR="005D0BA7">
        <w:t xml:space="preserve"> </w:t>
      </w:r>
      <w:r w:rsidR="00236CB9">
        <w:t>amdt</w:t>
      </w:r>
      <w:r w:rsidR="00BF7F82">
        <w:t> </w:t>
      </w:r>
      <w:r w:rsidR="00236CB9">
        <w:t>3.117</w:t>
      </w:r>
    </w:p>
    <w:p w14:paraId="405AD20D" w14:textId="77777777" w:rsidR="00EA1BCB" w:rsidRDefault="00EA1BCB">
      <w:pPr>
        <w:pStyle w:val="AmdtsEntryHd"/>
      </w:pPr>
      <w:r>
        <w:t>Warrants—application made other than in person</w:t>
      </w:r>
    </w:p>
    <w:p w14:paraId="773920AD" w14:textId="3A015211" w:rsidR="00EA1BCB" w:rsidRDefault="00EA1BCB" w:rsidP="00EA1BCB">
      <w:pPr>
        <w:pStyle w:val="AmdtsEntries"/>
      </w:pPr>
      <w:r>
        <w:t>s 87</w:t>
      </w:r>
      <w:r>
        <w:tab/>
        <w:t xml:space="preserve">am </w:t>
      </w:r>
      <w:hyperlink r:id="rId407" w:tooltip="Heritage Legislation Amendment Act 2014" w:history="1">
        <w:r>
          <w:rPr>
            <w:rStyle w:val="charCitHyperlinkAbbrev"/>
          </w:rPr>
          <w:t>A2014</w:t>
        </w:r>
        <w:r>
          <w:rPr>
            <w:rStyle w:val="charCitHyperlinkAbbrev"/>
          </w:rPr>
          <w:noBreakHyphen/>
          <w:t>43</w:t>
        </w:r>
      </w:hyperlink>
      <w:r>
        <w:t xml:space="preserve"> ss 61-63</w:t>
      </w:r>
      <w:r w:rsidR="00285B70">
        <w:t xml:space="preserve">; </w:t>
      </w:r>
      <w:hyperlink r:id="rId408" w:tooltip="Red Tape Reduction Legislation Amendment Act 2018" w:history="1">
        <w:r w:rsidR="00285B70" w:rsidRPr="00285B70">
          <w:rPr>
            <w:rStyle w:val="charCitHyperlinkAbbrev"/>
          </w:rPr>
          <w:t>A2018</w:t>
        </w:r>
        <w:r w:rsidR="00285B70" w:rsidRPr="00285B70">
          <w:rPr>
            <w:rStyle w:val="charCitHyperlinkAbbrev"/>
          </w:rPr>
          <w:noBreakHyphen/>
          <w:t>33</w:t>
        </w:r>
      </w:hyperlink>
      <w:r w:rsidR="00285B70">
        <w:t xml:space="preserve"> amdt 1.39, amdt 1.40</w:t>
      </w:r>
    </w:p>
    <w:p w14:paraId="044C662B" w14:textId="7E02B42C" w:rsidR="00236CB9" w:rsidRDefault="00236CB9" w:rsidP="00236CB9">
      <w:pPr>
        <w:pStyle w:val="AmdtsEntryHd"/>
      </w:pPr>
      <w:r w:rsidRPr="00236CB9">
        <w:t>Search warrants—announcement before entry</w:t>
      </w:r>
    </w:p>
    <w:p w14:paraId="41B48267" w14:textId="682C7FDA" w:rsidR="00236CB9" w:rsidRPr="00EA1BCB" w:rsidRDefault="00236CB9" w:rsidP="00EA1BCB">
      <w:pPr>
        <w:pStyle w:val="AmdtsEntries"/>
      </w:pPr>
      <w:r>
        <w:t>s 88</w:t>
      </w:r>
      <w:r>
        <w:tab/>
        <w:t xml:space="preserve">am </w:t>
      </w:r>
      <w:hyperlink r:id="rId409" w:tooltip="Statute Law Amendment Act 2022" w:history="1">
        <w:r>
          <w:rPr>
            <w:rStyle w:val="charCitHyperlinkAbbrev"/>
          </w:rPr>
          <w:t>A2022</w:t>
        </w:r>
        <w:r>
          <w:rPr>
            <w:rStyle w:val="charCitHyperlinkAbbrev"/>
          </w:rPr>
          <w:noBreakHyphen/>
          <w:t>14</w:t>
        </w:r>
      </w:hyperlink>
      <w:r>
        <w:t xml:space="preserve"> amdt 3.118</w:t>
      </w:r>
    </w:p>
    <w:p w14:paraId="65A77286" w14:textId="77777777" w:rsidR="00283E38" w:rsidRDefault="00283E38">
      <w:pPr>
        <w:pStyle w:val="AmdtsEntryHd"/>
      </w:pPr>
      <w:r>
        <w:t>Return of things seized</w:t>
      </w:r>
    </w:p>
    <w:p w14:paraId="63E16B40" w14:textId="198F1F48" w:rsidR="00283E38" w:rsidRDefault="00283E38">
      <w:pPr>
        <w:pStyle w:val="AmdtsEntries"/>
      </w:pPr>
      <w:r>
        <w:t>s 94</w:t>
      </w:r>
      <w:r>
        <w:tab/>
        <w:t xml:space="preserve">am </w:t>
      </w:r>
      <w:hyperlink r:id="rId410" w:tooltip="Statute Law Amendment Act 2005" w:history="1">
        <w:r w:rsidR="00CF41FA" w:rsidRPr="00CF41FA">
          <w:rPr>
            <w:rStyle w:val="charCitHyperlinkAbbrev"/>
          </w:rPr>
          <w:t>A2005</w:t>
        </w:r>
        <w:r w:rsidR="00CF41FA" w:rsidRPr="00CF41FA">
          <w:rPr>
            <w:rStyle w:val="charCitHyperlinkAbbrev"/>
          </w:rPr>
          <w:noBreakHyphen/>
          <w:t>20</w:t>
        </w:r>
      </w:hyperlink>
      <w:r>
        <w:t xml:space="preserve"> amdts 3.164-3.166</w:t>
      </w:r>
      <w:r w:rsidR="00275E82">
        <w:t xml:space="preserve">; </w:t>
      </w:r>
      <w:hyperlink r:id="rId411" w:tooltip="Administrative (One ACT Public Service Miscellaneous Amendments) Act 2011" w:history="1">
        <w:r w:rsidR="00CF41FA" w:rsidRPr="00CF41FA">
          <w:rPr>
            <w:rStyle w:val="charCitHyperlinkAbbrev"/>
          </w:rPr>
          <w:t>A2011</w:t>
        </w:r>
        <w:r w:rsidR="00CF41FA" w:rsidRPr="00CF41FA">
          <w:rPr>
            <w:rStyle w:val="charCitHyperlinkAbbrev"/>
          </w:rPr>
          <w:noBreakHyphen/>
          <w:t>22</w:t>
        </w:r>
      </w:hyperlink>
      <w:r w:rsidR="00275E82">
        <w:t xml:space="preserve"> amdt </w:t>
      </w:r>
      <w:r w:rsidR="00947BB2">
        <w:t>1.248</w:t>
      </w:r>
    </w:p>
    <w:p w14:paraId="59DC57A8" w14:textId="77777777" w:rsidR="00F8686E" w:rsidRDefault="00F8686E">
      <w:pPr>
        <w:pStyle w:val="AmdtsEntryHd"/>
        <w:rPr>
          <w:color w:val="000000"/>
        </w:rPr>
      </w:pPr>
      <w:r>
        <w:rPr>
          <w:color w:val="000000"/>
        </w:rPr>
        <w:t>Information discovery order</w:t>
      </w:r>
    </w:p>
    <w:p w14:paraId="751BA6F6" w14:textId="4D4F8392" w:rsidR="00F8686E" w:rsidRPr="00F8686E" w:rsidRDefault="00F8686E" w:rsidP="00F8686E">
      <w:pPr>
        <w:pStyle w:val="AmdtsEntries"/>
      </w:pPr>
      <w:r>
        <w:t>s 95</w:t>
      </w:r>
      <w:r>
        <w:tab/>
        <w:t xml:space="preserve">am </w:t>
      </w:r>
      <w:hyperlink r:id="rId412" w:tooltip="Justice and Community Safety Legislation Amendment Act 2014" w:history="1">
        <w:r>
          <w:rPr>
            <w:rStyle w:val="charCitHyperlinkAbbrev"/>
          </w:rPr>
          <w:t>A2014</w:t>
        </w:r>
        <w:r>
          <w:rPr>
            <w:rStyle w:val="charCitHyperlinkAbbrev"/>
          </w:rPr>
          <w:noBreakHyphen/>
          <w:t>18</w:t>
        </w:r>
      </w:hyperlink>
      <w:r>
        <w:t xml:space="preserve"> amdt 3.48</w:t>
      </w:r>
    </w:p>
    <w:p w14:paraId="40E130E4" w14:textId="77777777" w:rsidR="00283E38" w:rsidRDefault="00C3719A">
      <w:pPr>
        <w:pStyle w:val="AmdtsEntryHd"/>
      </w:pPr>
      <w:r w:rsidRPr="00E14A6A">
        <w:rPr>
          <w:lang w:eastAsia="en-AU"/>
        </w:rPr>
        <w:t>Heritage reports</w:t>
      </w:r>
    </w:p>
    <w:p w14:paraId="1A1D68AE" w14:textId="77777777" w:rsidR="00283E38" w:rsidRDefault="00283E38">
      <w:pPr>
        <w:pStyle w:val="AmdtsEntries"/>
      </w:pPr>
      <w:r>
        <w:t>s 108</w:t>
      </w:r>
      <w:r>
        <w:tab/>
        <w:t>(4), (5) exp 9 March 2007 (s 108 (5))</w:t>
      </w:r>
    </w:p>
    <w:p w14:paraId="7545AA7B" w14:textId="77777777" w:rsidR="00283E38" w:rsidRDefault="00283E38">
      <w:pPr>
        <w:pStyle w:val="AmdtsEntries"/>
      </w:pPr>
      <w:r>
        <w:tab/>
        <w:t>ss renum R5 LA</w:t>
      </w:r>
    </w:p>
    <w:p w14:paraId="0CAA37A2" w14:textId="45EB4F9D" w:rsidR="00C3719A" w:rsidRDefault="00C3719A">
      <w:pPr>
        <w:pStyle w:val="AmdtsEntries"/>
      </w:pPr>
      <w:r>
        <w:tab/>
        <w:t xml:space="preserve">sub </w:t>
      </w:r>
      <w:hyperlink r:id="rId413" w:tooltip="Heritage Legislation Amendment Act 2014" w:history="1">
        <w:r>
          <w:rPr>
            <w:rStyle w:val="charCitHyperlinkAbbrev"/>
          </w:rPr>
          <w:t>A2014</w:t>
        </w:r>
        <w:r>
          <w:rPr>
            <w:rStyle w:val="charCitHyperlinkAbbrev"/>
          </w:rPr>
          <w:noBreakHyphen/>
          <w:t>43</w:t>
        </w:r>
      </w:hyperlink>
      <w:r>
        <w:t xml:space="preserve"> s 64</w:t>
      </w:r>
    </w:p>
    <w:p w14:paraId="7924FA92" w14:textId="77777777" w:rsidR="00283E38" w:rsidRDefault="00C3719A">
      <w:pPr>
        <w:pStyle w:val="AmdtsEntryHd"/>
      </w:pPr>
      <w:r w:rsidRPr="00E14A6A">
        <w:t>Assessment of heritage reports by council</w:t>
      </w:r>
    </w:p>
    <w:p w14:paraId="1AADA023" w14:textId="77777777" w:rsidR="00283E38" w:rsidRPr="004A310B" w:rsidRDefault="00283E38">
      <w:pPr>
        <w:pStyle w:val="AmdtsEntries"/>
      </w:pPr>
      <w:r w:rsidRPr="004A310B">
        <w:t>s 109</w:t>
      </w:r>
      <w:r w:rsidRPr="004A310B">
        <w:tab/>
        <w:t>exp 9 March 2009 (s 109 (5))</w:t>
      </w:r>
    </w:p>
    <w:p w14:paraId="11E5242D" w14:textId="6C605990" w:rsidR="00C3719A" w:rsidRDefault="00C3719A" w:rsidP="00C3719A">
      <w:pPr>
        <w:pStyle w:val="AmdtsEntries"/>
      </w:pPr>
      <w:r>
        <w:tab/>
      </w:r>
      <w:r w:rsidR="0007137B">
        <w:t>ins</w:t>
      </w:r>
      <w:r>
        <w:t xml:space="preserve"> </w:t>
      </w:r>
      <w:hyperlink r:id="rId414" w:tooltip="Heritage Legislation Amendment Act 2014" w:history="1">
        <w:r>
          <w:rPr>
            <w:rStyle w:val="charCitHyperlinkAbbrev"/>
          </w:rPr>
          <w:t>A2014</w:t>
        </w:r>
        <w:r>
          <w:rPr>
            <w:rStyle w:val="charCitHyperlinkAbbrev"/>
          </w:rPr>
          <w:noBreakHyphen/>
          <w:t>43</w:t>
        </w:r>
      </w:hyperlink>
      <w:r>
        <w:t xml:space="preserve"> s 64</w:t>
      </w:r>
    </w:p>
    <w:p w14:paraId="1EA99470" w14:textId="77777777" w:rsidR="00C3719A" w:rsidRDefault="00C3719A" w:rsidP="00C44000">
      <w:pPr>
        <w:pStyle w:val="AmdtsEntryHd"/>
        <w:rPr>
          <w:lang w:eastAsia="en-AU"/>
        </w:rPr>
      </w:pPr>
      <w:r w:rsidRPr="00E14A6A">
        <w:rPr>
          <w:lang w:eastAsia="en-AU"/>
        </w:rPr>
        <w:t>Public reporting</w:t>
      </w:r>
    </w:p>
    <w:p w14:paraId="6AB0481A" w14:textId="3856C676" w:rsidR="00C3719A" w:rsidRPr="00C3719A" w:rsidRDefault="00C3719A" w:rsidP="00C3719A">
      <w:pPr>
        <w:pStyle w:val="AmdtsEntries"/>
        <w:rPr>
          <w:lang w:eastAsia="en-AU"/>
        </w:rPr>
      </w:pPr>
      <w:r>
        <w:rPr>
          <w:lang w:eastAsia="en-AU"/>
        </w:rPr>
        <w:t>s 109A</w:t>
      </w:r>
      <w:r>
        <w:rPr>
          <w:lang w:eastAsia="en-AU"/>
        </w:rPr>
        <w:tab/>
        <w:t xml:space="preserve">ins </w:t>
      </w:r>
      <w:hyperlink r:id="rId415" w:tooltip="Heritage Legislation Amendment Act 2014" w:history="1">
        <w:r>
          <w:rPr>
            <w:rStyle w:val="charCitHyperlinkAbbrev"/>
          </w:rPr>
          <w:t>A2014</w:t>
        </w:r>
        <w:r>
          <w:rPr>
            <w:rStyle w:val="charCitHyperlinkAbbrev"/>
          </w:rPr>
          <w:noBreakHyphen/>
          <w:t>43</w:t>
        </w:r>
      </w:hyperlink>
      <w:r>
        <w:t xml:space="preserve"> s 64</w:t>
      </w:r>
    </w:p>
    <w:p w14:paraId="07CB0F3A" w14:textId="77777777" w:rsidR="00C3719A" w:rsidRDefault="00C3719A" w:rsidP="00C44000">
      <w:pPr>
        <w:pStyle w:val="AmdtsEntryHd"/>
        <w:rPr>
          <w:color w:val="000000"/>
        </w:rPr>
      </w:pPr>
      <w:r>
        <w:rPr>
          <w:color w:val="000000"/>
        </w:rPr>
        <w:t>Conservation management plan</w:t>
      </w:r>
    </w:p>
    <w:p w14:paraId="1413C844" w14:textId="018888E8" w:rsidR="00C3719A" w:rsidRDefault="00C3719A" w:rsidP="00C3719A">
      <w:pPr>
        <w:pStyle w:val="AmdtsEntries"/>
      </w:pPr>
      <w:r>
        <w:t>s 110</w:t>
      </w:r>
      <w:r>
        <w:tab/>
        <w:t xml:space="preserve">sub </w:t>
      </w:r>
      <w:hyperlink r:id="rId416" w:tooltip="Heritage Legislation Amendment Act 2014" w:history="1">
        <w:r>
          <w:rPr>
            <w:rStyle w:val="charCitHyperlinkAbbrev"/>
          </w:rPr>
          <w:t>A2014</w:t>
        </w:r>
        <w:r>
          <w:rPr>
            <w:rStyle w:val="charCitHyperlinkAbbrev"/>
          </w:rPr>
          <w:noBreakHyphen/>
          <w:t>43</w:t>
        </w:r>
      </w:hyperlink>
      <w:r>
        <w:t xml:space="preserve"> s 65</w:t>
      </w:r>
    </w:p>
    <w:p w14:paraId="55F681EA" w14:textId="008D1D11" w:rsidR="00AC4472" w:rsidRPr="00C3719A" w:rsidRDefault="00AC4472" w:rsidP="00C3719A">
      <w:pPr>
        <w:pStyle w:val="AmdtsEntries"/>
      </w:pPr>
      <w:r>
        <w:tab/>
        <w:t xml:space="preserve">am </w:t>
      </w:r>
      <w:hyperlink r:id="rId417" w:tooltip="Planning, Building and Environment Legislation Amendment Act 2016 (No 2)" w:history="1">
        <w:r>
          <w:rPr>
            <w:rStyle w:val="charCitHyperlinkAbbrev"/>
          </w:rPr>
          <w:t>A2016</w:t>
        </w:r>
        <w:r>
          <w:rPr>
            <w:rStyle w:val="charCitHyperlinkAbbrev"/>
          </w:rPr>
          <w:noBreakHyphen/>
          <w:t>24</w:t>
        </w:r>
      </w:hyperlink>
      <w:r>
        <w:t xml:space="preserve"> s 40</w:t>
      </w:r>
    </w:p>
    <w:p w14:paraId="6CE2C419" w14:textId="77777777" w:rsidR="00C44000" w:rsidRDefault="00C3719A" w:rsidP="00C44000">
      <w:pPr>
        <w:pStyle w:val="AmdtsEntryHd"/>
      </w:pPr>
      <w:r w:rsidRPr="00E14A6A">
        <w:t>Notification and review of decisions</w:t>
      </w:r>
    </w:p>
    <w:p w14:paraId="5289E7F8" w14:textId="55BA01BF" w:rsidR="00C44000" w:rsidRPr="00CF41FA" w:rsidRDefault="00C44000" w:rsidP="00C44000">
      <w:pPr>
        <w:pStyle w:val="AmdtsEntries"/>
      </w:pPr>
      <w:r>
        <w:t>pt 17 hdg</w:t>
      </w:r>
      <w:r>
        <w:tab/>
        <w:t xml:space="preserve">sub </w:t>
      </w:r>
      <w:hyperlink r:id="rId418" w:tooltip="ACT Civil and Administrative Tribunal Legislation Amendment Act 2008" w:history="1">
        <w:r w:rsidR="00CF41FA" w:rsidRPr="00CF41FA">
          <w:rPr>
            <w:rStyle w:val="charCitHyperlinkAbbrev"/>
          </w:rPr>
          <w:t>A2008</w:t>
        </w:r>
        <w:r w:rsidR="00CF41FA" w:rsidRPr="00CF41FA">
          <w:rPr>
            <w:rStyle w:val="charCitHyperlinkAbbrev"/>
          </w:rPr>
          <w:noBreakHyphen/>
          <w:t>36</w:t>
        </w:r>
      </w:hyperlink>
      <w:r>
        <w:t xml:space="preserve"> amdt 1.345</w:t>
      </w:r>
      <w:r w:rsidR="00C3719A">
        <w:t xml:space="preserve">; </w:t>
      </w:r>
      <w:hyperlink r:id="rId419" w:tooltip="Heritage Legislation Amendment Act 2014" w:history="1">
        <w:r w:rsidR="00C3719A">
          <w:rPr>
            <w:rStyle w:val="charCitHyperlinkAbbrev"/>
          </w:rPr>
          <w:t>A2014</w:t>
        </w:r>
        <w:r w:rsidR="00C3719A">
          <w:rPr>
            <w:rStyle w:val="charCitHyperlinkAbbrev"/>
          </w:rPr>
          <w:noBreakHyphen/>
          <w:t>43</w:t>
        </w:r>
      </w:hyperlink>
      <w:r w:rsidR="00C3719A">
        <w:t xml:space="preserve"> s 66</w:t>
      </w:r>
    </w:p>
    <w:p w14:paraId="0F94FCB9" w14:textId="77777777" w:rsidR="00C44000" w:rsidRDefault="00342DCA" w:rsidP="00C44000">
      <w:pPr>
        <w:pStyle w:val="AmdtsEntryHd"/>
      </w:pPr>
      <w:r w:rsidRPr="00E14A6A">
        <w:rPr>
          <w:lang w:eastAsia="en-AU"/>
        </w:rPr>
        <w:t xml:space="preserve">Meaning of </w:t>
      </w:r>
      <w:r w:rsidRPr="00E14A6A">
        <w:rPr>
          <w:rStyle w:val="charItals"/>
        </w:rPr>
        <w:t>reviewable decision</w:t>
      </w:r>
    </w:p>
    <w:p w14:paraId="61B000B3" w14:textId="23256688" w:rsidR="00C44000" w:rsidRPr="00CF41FA" w:rsidRDefault="00C44000" w:rsidP="00C44000">
      <w:pPr>
        <w:pStyle w:val="AmdtsEntries"/>
      </w:pPr>
      <w:r>
        <w:t>s 111</w:t>
      </w:r>
      <w:r>
        <w:tab/>
        <w:t xml:space="preserve">sub </w:t>
      </w:r>
      <w:hyperlink r:id="rId420" w:tooltip="ACT Civil and Administrative Tribunal Legislation Amendment Act 2008" w:history="1">
        <w:r w:rsidR="00CF41FA" w:rsidRPr="00CF41FA">
          <w:rPr>
            <w:rStyle w:val="charCitHyperlinkAbbrev"/>
          </w:rPr>
          <w:t>A2008</w:t>
        </w:r>
        <w:r w:rsidR="00CF41FA" w:rsidRPr="00CF41FA">
          <w:rPr>
            <w:rStyle w:val="charCitHyperlinkAbbrev"/>
          </w:rPr>
          <w:noBreakHyphen/>
          <w:t>36</w:t>
        </w:r>
      </w:hyperlink>
      <w:r>
        <w:t xml:space="preserve"> amdt 1.345</w:t>
      </w:r>
      <w:r w:rsidR="00C3719A">
        <w:t xml:space="preserve">; </w:t>
      </w:r>
      <w:hyperlink r:id="rId421" w:tooltip="Heritage Legislation Amendment Act 2014" w:history="1">
        <w:r w:rsidR="00C3719A">
          <w:rPr>
            <w:rStyle w:val="charCitHyperlinkAbbrev"/>
          </w:rPr>
          <w:t>A2014</w:t>
        </w:r>
        <w:r w:rsidR="00C3719A">
          <w:rPr>
            <w:rStyle w:val="charCitHyperlinkAbbrev"/>
          </w:rPr>
          <w:noBreakHyphen/>
          <w:t>43</w:t>
        </w:r>
      </w:hyperlink>
      <w:r w:rsidR="00C3719A">
        <w:t xml:space="preserve"> s 66</w:t>
      </w:r>
    </w:p>
    <w:p w14:paraId="3817B569" w14:textId="77777777" w:rsidR="00C44000" w:rsidRDefault="00342DCA" w:rsidP="00C44000">
      <w:pPr>
        <w:pStyle w:val="AmdtsEntryHd"/>
      </w:pPr>
      <w:r w:rsidRPr="00E14A6A">
        <w:t xml:space="preserve">Meaning of </w:t>
      </w:r>
      <w:r w:rsidRPr="00E14A6A">
        <w:rPr>
          <w:rStyle w:val="charItals"/>
        </w:rPr>
        <w:t>decision-maker</w:t>
      </w:r>
      <w:r w:rsidRPr="00E14A6A">
        <w:t>—pt 17</w:t>
      </w:r>
    </w:p>
    <w:p w14:paraId="00974395" w14:textId="50D24D4B" w:rsidR="00C44000" w:rsidRDefault="00C44000" w:rsidP="00C44000">
      <w:pPr>
        <w:pStyle w:val="AmdtsEntries"/>
      </w:pPr>
      <w:r>
        <w:t>s 112</w:t>
      </w:r>
      <w:r>
        <w:tab/>
        <w:t xml:space="preserve">sub </w:t>
      </w:r>
      <w:hyperlink r:id="rId422" w:tooltip="ACT Civil and Administrative Tribunal Legislation Amendment Act 2008" w:history="1">
        <w:r w:rsidR="00CF41FA" w:rsidRPr="00CF41FA">
          <w:rPr>
            <w:rStyle w:val="charCitHyperlinkAbbrev"/>
          </w:rPr>
          <w:t>A2008</w:t>
        </w:r>
        <w:r w:rsidR="00CF41FA" w:rsidRPr="00CF41FA">
          <w:rPr>
            <w:rStyle w:val="charCitHyperlinkAbbrev"/>
          </w:rPr>
          <w:noBreakHyphen/>
          <w:t>36</w:t>
        </w:r>
      </w:hyperlink>
      <w:r>
        <w:t xml:space="preserve"> amdt 1.345</w:t>
      </w:r>
      <w:r w:rsidR="00342DCA">
        <w:t xml:space="preserve">; </w:t>
      </w:r>
      <w:hyperlink r:id="rId423" w:tooltip="Heritage Legislation Amendment Act 2014" w:history="1">
        <w:r w:rsidR="00342DCA">
          <w:rPr>
            <w:rStyle w:val="charCitHyperlinkAbbrev"/>
          </w:rPr>
          <w:t>A2014</w:t>
        </w:r>
        <w:r w:rsidR="00342DCA">
          <w:rPr>
            <w:rStyle w:val="charCitHyperlinkAbbrev"/>
          </w:rPr>
          <w:noBreakHyphen/>
          <w:t>43</w:t>
        </w:r>
      </w:hyperlink>
      <w:r w:rsidR="00342DCA">
        <w:t xml:space="preserve"> s 66</w:t>
      </w:r>
    </w:p>
    <w:p w14:paraId="460854B7" w14:textId="77777777" w:rsidR="00C44000" w:rsidRDefault="00C44000" w:rsidP="00C44000">
      <w:pPr>
        <w:pStyle w:val="AmdtsEntryHd"/>
      </w:pPr>
      <w:r>
        <w:rPr>
          <w:szCs w:val="24"/>
        </w:rPr>
        <w:t>Reviewable decision notices</w:t>
      </w:r>
    </w:p>
    <w:p w14:paraId="48A6C30D" w14:textId="50C9E359" w:rsidR="00C44000" w:rsidRPr="00CF41FA" w:rsidRDefault="00C44000" w:rsidP="00C44000">
      <w:pPr>
        <w:pStyle w:val="AmdtsEntries"/>
      </w:pPr>
      <w:r>
        <w:t>s 113</w:t>
      </w:r>
      <w:r>
        <w:tab/>
        <w:t xml:space="preserve">sub </w:t>
      </w:r>
      <w:hyperlink r:id="rId424" w:tooltip="ACT Civil and Administrative Tribunal Legislation Amendment Act 2008" w:history="1">
        <w:r w:rsidR="00CF41FA" w:rsidRPr="00CF41FA">
          <w:rPr>
            <w:rStyle w:val="charCitHyperlinkAbbrev"/>
          </w:rPr>
          <w:t>A2008</w:t>
        </w:r>
        <w:r w:rsidR="00CF41FA" w:rsidRPr="00CF41FA">
          <w:rPr>
            <w:rStyle w:val="charCitHyperlinkAbbrev"/>
          </w:rPr>
          <w:noBreakHyphen/>
          <w:t>36</w:t>
        </w:r>
      </w:hyperlink>
      <w:r>
        <w:t xml:space="preserve"> amdt 1.345</w:t>
      </w:r>
      <w:r w:rsidR="00342DCA">
        <w:t xml:space="preserve">; </w:t>
      </w:r>
      <w:hyperlink r:id="rId425" w:tooltip="Heritage Legislation Amendment Act 2014" w:history="1">
        <w:r w:rsidR="00342DCA">
          <w:rPr>
            <w:rStyle w:val="charCitHyperlinkAbbrev"/>
          </w:rPr>
          <w:t>A2014</w:t>
        </w:r>
        <w:r w:rsidR="00342DCA">
          <w:rPr>
            <w:rStyle w:val="charCitHyperlinkAbbrev"/>
          </w:rPr>
          <w:noBreakHyphen/>
          <w:t>43</w:t>
        </w:r>
      </w:hyperlink>
      <w:r w:rsidR="00342DCA">
        <w:t xml:space="preserve"> s 66</w:t>
      </w:r>
    </w:p>
    <w:p w14:paraId="4095B578" w14:textId="77777777" w:rsidR="00C44000" w:rsidRDefault="00C44000" w:rsidP="00C44000">
      <w:pPr>
        <w:pStyle w:val="AmdtsEntryHd"/>
      </w:pPr>
      <w:r>
        <w:rPr>
          <w:szCs w:val="24"/>
        </w:rPr>
        <w:t>Applications for review</w:t>
      </w:r>
    </w:p>
    <w:p w14:paraId="4A5F9E13" w14:textId="656AB32E" w:rsidR="00C44000" w:rsidRPr="00CF41FA" w:rsidRDefault="00C44000" w:rsidP="00C44000">
      <w:pPr>
        <w:pStyle w:val="AmdtsEntries"/>
      </w:pPr>
      <w:r>
        <w:t>s 114</w:t>
      </w:r>
      <w:r>
        <w:tab/>
        <w:t xml:space="preserve">sub </w:t>
      </w:r>
      <w:hyperlink r:id="rId426" w:tooltip="ACT Civil and Administrative Tribunal Legislation Amendment Act 2008" w:history="1">
        <w:r w:rsidR="00CF41FA" w:rsidRPr="00CF41FA">
          <w:rPr>
            <w:rStyle w:val="charCitHyperlinkAbbrev"/>
          </w:rPr>
          <w:t>A2008</w:t>
        </w:r>
        <w:r w:rsidR="00CF41FA" w:rsidRPr="00CF41FA">
          <w:rPr>
            <w:rStyle w:val="charCitHyperlinkAbbrev"/>
          </w:rPr>
          <w:noBreakHyphen/>
          <w:t>36</w:t>
        </w:r>
      </w:hyperlink>
      <w:r>
        <w:t xml:space="preserve"> amdt 1.345</w:t>
      </w:r>
      <w:r w:rsidR="00342DCA">
        <w:t xml:space="preserve">; </w:t>
      </w:r>
      <w:hyperlink r:id="rId427" w:tooltip="Heritage Legislation Amendment Act 2014" w:history="1">
        <w:r w:rsidR="00342DCA">
          <w:rPr>
            <w:rStyle w:val="charCitHyperlinkAbbrev"/>
          </w:rPr>
          <w:t>A2014</w:t>
        </w:r>
        <w:r w:rsidR="00342DCA">
          <w:rPr>
            <w:rStyle w:val="charCitHyperlinkAbbrev"/>
          </w:rPr>
          <w:noBreakHyphen/>
          <w:t>43</w:t>
        </w:r>
      </w:hyperlink>
      <w:r w:rsidR="00342DCA">
        <w:t xml:space="preserve"> s 66</w:t>
      </w:r>
    </w:p>
    <w:p w14:paraId="514024CE" w14:textId="77777777" w:rsidR="00342DCA" w:rsidRDefault="00342DCA" w:rsidP="00893483">
      <w:pPr>
        <w:pStyle w:val="AmdtsEntryHd"/>
      </w:pPr>
      <w:r w:rsidRPr="00E14A6A">
        <w:t>Stay of decision under review</w:t>
      </w:r>
    </w:p>
    <w:p w14:paraId="24D0CDE0" w14:textId="57ED502A" w:rsidR="00342DCA" w:rsidRDefault="00342DCA" w:rsidP="00342DCA">
      <w:pPr>
        <w:pStyle w:val="AmdtsEntries"/>
      </w:pPr>
      <w:r>
        <w:t>s 114A</w:t>
      </w:r>
      <w:r>
        <w:tab/>
        <w:t xml:space="preserve">ins </w:t>
      </w:r>
      <w:hyperlink r:id="rId428" w:tooltip="Heritage Legislation Amendment Act 2014" w:history="1">
        <w:r>
          <w:rPr>
            <w:rStyle w:val="charCitHyperlinkAbbrev"/>
          </w:rPr>
          <w:t>A2014</w:t>
        </w:r>
        <w:r>
          <w:rPr>
            <w:rStyle w:val="charCitHyperlinkAbbrev"/>
          </w:rPr>
          <w:noBreakHyphen/>
          <w:t>43</w:t>
        </w:r>
      </w:hyperlink>
      <w:r>
        <w:t xml:space="preserve"> s 66</w:t>
      </w:r>
    </w:p>
    <w:p w14:paraId="7976D872" w14:textId="36039076" w:rsidR="003C0829" w:rsidRPr="00342DCA" w:rsidRDefault="003C0829" w:rsidP="00342DCA">
      <w:pPr>
        <w:pStyle w:val="AmdtsEntries"/>
      </w:pPr>
      <w:r>
        <w:tab/>
        <w:t xml:space="preserve">am </w:t>
      </w:r>
      <w:hyperlink r:id="rId429" w:tooltip="Planning, Building and Environment Legislation Amendment Act 2016 (No 2)" w:history="1">
        <w:r>
          <w:rPr>
            <w:rStyle w:val="charCitHyperlinkAbbrev"/>
          </w:rPr>
          <w:t>A2016</w:t>
        </w:r>
        <w:r>
          <w:rPr>
            <w:rStyle w:val="charCitHyperlinkAbbrev"/>
          </w:rPr>
          <w:noBreakHyphen/>
          <w:t>24</w:t>
        </w:r>
      </w:hyperlink>
      <w:r>
        <w:t xml:space="preserve"> s 44</w:t>
      </w:r>
    </w:p>
    <w:p w14:paraId="5F5A97F4" w14:textId="77777777" w:rsidR="00893483" w:rsidRDefault="00AD030B" w:rsidP="00893483">
      <w:pPr>
        <w:pStyle w:val="AmdtsEntryHd"/>
      </w:pPr>
      <w:r>
        <w:lastRenderedPageBreak/>
        <w:t>Repository for Territory-owned Aboriginal objects</w:t>
      </w:r>
    </w:p>
    <w:p w14:paraId="3184664D" w14:textId="770CEF1D" w:rsidR="00893483" w:rsidRDefault="00893483" w:rsidP="00893483">
      <w:pPr>
        <w:pStyle w:val="AmdtsEntries"/>
      </w:pPr>
      <w:r>
        <w:t>s 115</w:t>
      </w:r>
      <w:r>
        <w:tab/>
        <w:t xml:space="preserve">am </w:t>
      </w:r>
      <w:hyperlink r:id="rId430" w:tooltip="Statute Law Amendment Act 2012" w:history="1">
        <w:r w:rsidR="00CF41FA" w:rsidRPr="00CF41FA">
          <w:rPr>
            <w:rStyle w:val="charCitHyperlinkAbbrev"/>
          </w:rPr>
          <w:t>A2012</w:t>
        </w:r>
        <w:r w:rsidR="00CF41FA" w:rsidRPr="00CF41FA">
          <w:rPr>
            <w:rStyle w:val="charCitHyperlinkAbbrev"/>
          </w:rPr>
          <w:noBreakHyphen/>
          <w:t>21</w:t>
        </w:r>
      </w:hyperlink>
      <w:r>
        <w:t xml:space="preserve"> amdt 3.96</w:t>
      </w:r>
    </w:p>
    <w:p w14:paraId="3F5558B6" w14:textId="587D164A" w:rsidR="00342DCA" w:rsidRPr="000C2343" w:rsidRDefault="00342DCA" w:rsidP="00893483">
      <w:pPr>
        <w:pStyle w:val="AmdtsEntries"/>
      </w:pPr>
      <w:r>
        <w:tab/>
        <w:t xml:space="preserve">om </w:t>
      </w:r>
      <w:hyperlink r:id="rId431" w:tooltip="Heritage Legislation Amendment Act 2014" w:history="1">
        <w:r>
          <w:rPr>
            <w:rStyle w:val="charCitHyperlinkAbbrev"/>
          </w:rPr>
          <w:t>A2014</w:t>
        </w:r>
        <w:r>
          <w:rPr>
            <w:rStyle w:val="charCitHyperlinkAbbrev"/>
          </w:rPr>
          <w:noBreakHyphen/>
          <w:t>43</w:t>
        </w:r>
      </w:hyperlink>
      <w:r>
        <w:t xml:space="preserve"> s 67</w:t>
      </w:r>
    </w:p>
    <w:p w14:paraId="4839158F" w14:textId="77777777" w:rsidR="00193424" w:rsidRDefault="00193424" w:rsidP="00193424">
      <w:pPr>
        <w:pStyle w:val="AmdtsEntryHd"/>
      </w:pPr>
      <w:r w:rsidRPr="005E609D">
        <w:t>Criminal liability of executive officers</w:t>
      </w:r>
    </w:p>
    <w:p w14:paraId="50FCE7D0" w14:textId="3D176A94" w:rsidR="00193424" w:rsidRDefault="00193424" w:rsidP="00193424">
      <w:pPr>
        <w:pStyle w:val="AmdtsEntries"/>
      </w:pPr>
      <w:r>
        <w:t>s 116</w:t>
      </w:r>
      <w:r>
        <w:tab/>
        <w:t xml:space="preserve">sub </w:t>
      </w:r>
      <w:hyperlink r:id="rId432" w:tooltip="Directors Liability Legislation Amendment Act 2013" w:history="1">
        <w:r w:rsidRPr="00822097">
          <w:rPr>
            <w:rStyle w:val="charCitHyperlinkAbbrev"/>
          </w:rPr>
          <w:t>A2013-4</w:t>
        </w:r>
      </w:hyperlink>
      <w:r>
        <w:t xml:space="preserve"> amdt 1.6</w:t>
      </w:r>
    </w:p>
    <w:p w14:paraId="115600BD" w14:textId="00CDEE03" w:rsidR="00597208" w:rsidRPr="002B05E4" w:rsidRDefault="00597208" w:rsidP="00193424">
      <w:pPr>
        <w:pStyle w:val="AmdtsEntries"/>
      </w:pPr>
      <w:r>
        <w:tab/>
        <w:t xml:space="preserve">am </w:t>
      </w:r>
      <w:hyperlink r:id="rId433" w:tooltip="Heritage Amendment Act 2020" w:history="1">
        <w:r>
          <w:rPr>
            <w:rStyle w:val="charCitHyperlinkAbbrev"/>
          </w:rPr>
          <w:t>A2020</w:t>
        </w:r>
        <w:r>
          <w:rPr>
            <w:rStyle w:val="charCitHyperlinkAbbrev"/>
          </w:rPr>
          <w:noBreakHyphen/>
          <w:t>3</w:t>
        </w:r>
      </w:hyperlink>
      <w:r>
        <w:t xml:space="preserve"> s 13; pars renum R28 LA</w:t>
      </w:r>
    </w:p>
    <w:p w14:paraId="2B6714E6" w14:textId="77777777" w:rsidR="00275E82" w:rsidRDefault="00275E82" w:rsidP="00275E82">
      <w:pPr>
        <w:pStyle w:val="AmdtsEntryHd"/>
      </w:pPr>
      <w:r>
        <w:rPr>
          <w:color w:val="000000"/>
        </w:rPr>
        <w:t>Service of documents on council</w:t>
      </w:r>
    </w:p>
    <w:p w14:paraId="2C9984E9" w14:textId="486F64C8" w:rsidR="00275E82" w:rsidRPr="00275E82" w:rsidRDefault="00275E82" w:rsidP="00275E82">
      <w:pPr>
        <w:pStyle w:val="AmdtsEntries"/>
      </w:pPr>
      <w:r>
        <w:t>s 117</w:t>
      </w:r>
      <w:r>
        <w:tab/>
        <w:t xml:space="preserve">am </w:t>
      </w:r>
      <w:hyperlink r:id="rId434" w:tooltip="Administrative (One ACT Public Service Miscellaneous Amendments) Act 2011" w:history="1">
        <w:r w:rsidR="00CF41FA" w:rsidRPr="00CF41FA">
          <w:rPr>
            <w:rStyle w:val="charCitHyperlinkAbbrev"/>
          </w:rPr>
          <w:t>A2011</w:t>
        </w:r>
        <w:r w:rsidR="00CF41FA" w:rsidRPr="00CF41FA">
          <w:rPr>
            <w:rStyle w:val="charCitHyperlinkAbbrev"/>
          </w:rPr>
          <w:noBreakHyphen/>
          <w:t>22</w:t>
        </w:r>
      </w:hyperlink>
      <w:r>
        <w:t xml:space="preserve"> amdt </w:t>
      </w:r>
      <w:r w:rsidR="00947BB2">
        <w:t>1.248</w:t>
      </w:r>
      <w:r w:rsidR="00F8686E">
        <w:t xml:space="preserve">; </w:t>
      </w:r>
      <w:hyperlink r:id="rId435" w:tooltip="Justice and Community Safety Legislation Amendment Act 2014" w:history="1">
        <w:r w:rsidR="00F8686E">
          <w:rPr>
            <w:rStyle w:val="charCitHyperlinkAbbrev"/>
          </w:rPr>
          <w:t>A2014</w:t>
        </w:r>
        <w:r w:rsidR="00F8686E">
          <w:rPr>
            <w:rStyle w:val="charCitHyperlinkAbbrev"/>
          </w:rPr>
          <w:noBreakHyphen/>
          <w:t>18</w:t>
        </w:r>
      </w:hyperlink>
      <w:r w:rsidR="00F8686E">
        <w:t xml:space="preserve"> amdt 3.49</w:t>
      </w:r>
      <w:r w:rsidR="00F027F0">
        <w:t xml:space="preserve">; </w:t>
      </w:r>
      <w:hyperlink r:id="rId436" w:tooltip="Public Sector Management Amendment Act 2016" w:history="1">
        <w:r w:rsidR="00F027F0">
          <w:rPr>
            <w:rStyle w:val="charCitHyperlinkAbbrev"/>
          </w:rPr>
          <w:t>A2016</w:t>
        </w:r>
        <w:r w:rsidR="00F027F0">
          <w:rPr>
            <w:rStyle w:val="charCitHyperlinkAbbrev"/>
          </w:rPr>
          <w:noBreakHyphen/>
          <w:t>52</w:t>
        </w:r>
      </w:hyperlink>
      <w:r w:rsidR="00F027F0">
        <w:t xml:space="preserve"> amdt 1.100</w:t>
      </w:r>
    </w:p>
    <w:p w14:paraId="188CB1D1" w14:textId="77777777" w:rsidR="00342DCA" w:rsidRDefault="00342DCA" w:rsidP="00B11BA2">
      <w:pPr>
        <w:pStyle w:val="AmdtsEntryHd"/>
      </w:pPr>
      <w:r w:rsidRPr="00E14A6A">
        <w:t>Council may ask for information from commissioner for revenue in certain cases</w:t>
      </w:r>
    </w:p>
    <w:p w14:paraId="688E6A3A" w14:textId="0C886ECC" w:rsidR="00342DCA" w:rsidRDefault="00342DCA" w:rsidP="00342DCA">
      <w:pPr>
        <w:pStyle w:val="AmdtsEntries"/>
      </w:pPr>
      <w:r>
        <w:t>s 118A</w:t>
      </w:r>
      <w:r>
        <w:tab/>
      </w:r>
      <w:r w:rsidR="009B5B92">
        <w:t xml:space="preserve">ins </w:t>
      </w:r>
      <w:hyperlink r:id="rId437" w:tooltip="Heritage Legislation Amendment Act 2014" w:history="1">
        <w:r w:rsidR="009B5B92">
          <w:rPr>
            <w:rStyle w:val="charCitHyperlinkAbbrev"/>
          </w:rPr>
          <w:t>A2014</w:t>
        </w:r>
        <w:r w:rsidR="009B5B92">
          <w:rPr>
            <w:rStyle w:val="charCitHyperlinkAbbrev"/>
          </w:rPr>
          <w:noBreakHyphen/>
          <w:t>43</w:t>
        </w:r>
      </w:hyperlink>
      <w:r w:rsidR="009B5B92">
        <w:t xml:space="preserve"> s 68</w:t>
      </w:r>
    </w:p>
    <w:p w14:paraId="18095B6C" w14:textId="07374923" w:rsidR="006F6F6F" w:rsidRPr="00342DCA" w:rsidRDefault="006F6F6F" w:rsidP="00342DCA">
      <w:pPr>
        <w:pStyle w:val="AmdtsEntries"/>
      </w:pPr>
      <w:r>
        <w:tab/>
        <w:t xml:space="preserve">am </w:t>
      </w:r>
      <w:hyperlink r:id="rId438" w:tooltip="Heritage Amendment Act 2024" w:history="1">
        <w:r>
          <w:rPr>
            <w:rStyle w:val="charCitHyperlinkAbbrev"/>
          </w:rPr>
          <w:t>A2024</w:t>
        </w:r>
        <w:r>
          <w:rPr>
            <w:rStyle w:val="charCitHyperlinkAbbrev"/>
          </w:rPr>
          <w:noBreakHyphen/>
          <w:t>32</w:t>
        </w:r>
      </w:hyperlink>
      <w:r>
        <w:t xml:space="preserve"> amdt 1.1</w:t>
      </w:r>
    </w:p>
    <w:p w14:paraId="3A8E21F7" w14:textId="77777777" w:rsidR="003C0829" w:rsidRDefault="003C0829" w:rsidP="00B11BA2">
      <w:pPr>
        <w:pStyle w:val="AmdtsEntryHd"/>
        <w:rPr>
          <w:color w:val="000000"/>
        </w:rPr>
      </w:pPr>
      <w:r w:rsidRPr="00133826">
        <w:rPr>
          <w:rFonts w:cs="Arial"/>
          <w:bCs/>
          <w:szCs w:val="24"/>
          <w:lang w:eastAsia="en-AU"/>
        </w:rPr>
        <w:t xml:space="preserve">Council may ask for information about </w:t>
      </w:r>
      <w:r w:rsidRPr="00133826">
        <w:t>leases</w:t>
      </w:r>
      <w:r w:rsidRPr="00133826">
        <w:rPr>
          <w:rFonts w:cs="Arial"/>
          <w:bCs/>
          <w:szCs w:val="24"/>
          <w:lang w:eastAsia="en-AU"/>
        </w:rPr>
        <w:t xml:space="preserve"> from commissioner for revenue</w:t>
      </w:r>
    </w:p>
    <w:p w14:paraId="79B9D3F9" w14:textId="0A76BFA2" w:rsidR="003C0829" w:rsidRDefault="003C0829" w:rsidP="003C0829">
      <w:pPr>
        <w:pStyle w:val="AmdtsEntries"/>
      </w:pPr>
      <w:r>
        <w:t>s 118B</w:t>
      </w:r>
      <w:r>
        <w:tab/>
        <w:t xml:space="preserve">ins </w:t>
      </w:r>
      <w:hyperlink r:id="rId439" w:tooltip="Planning, Building and Environment Legislation Amendment Act 2016 (No 2)" w:history="1">
        <w:r>
          <w:rPr>
            <w:rStyle w:val="charCitHyperlinkAbbrev"/>
          </w:rPr>
          <w:t>A2016</w:t>
        </w:r>
        <w:r>
          <w:rPr>
            <w:rStyle w:val="charCitHyperlinkAbbrev"/>
          </w:rPr>
          <w:noBreakHyphen/>
          <w:t>24</w:t>
        </w:r>
      </w:hyperlink>
      <w:r>
        <w:t xml:space="preserve"> s 41</w:t>
      </w:r>
    </w:p>
    <w:p w14:paraId="153E5160" w14:textId="51F66704" w:rsidR="0034329E" w:rsidRPr="003C0829" w:rsidRDefault="0034329E" w:rsidP="003C0829">
      <w:pPr>
        <w:pStyle w:val="AmdtsEntries"/>
      </w:pPr>
      <w:r>
        <w:tab/>
        <w:t xml:space="preserve">am </w:t>
      </w:r>
      <w:hyperlink r:id="rId440" w:tooltip="Planning (Consequential Amendments) Act 2023" w:history="1">
        <w:r>
          <w:rPr>
            <w:rStyle w:val="charCitHyperlinkAbbrev"/>
          </w:rPr>
          <w:t>A2023-36</w:t>
        </w:r>
      </w:hyperlink>
      <w:r>
        <w:t xml:space="preserve"> amdt 1.177</w:t>
      </w:r>
      <w:r w:rsidR="006F6F6F">
        <w:t xml:space="preserve">; </w:t>
      </w:r>
      <w:hyperlink r:id="rId441" w:tooltip="Heritage Amendment Act 2024" w:history="1">
        <w:r w:rsidR="006F6F6F">
          <w:rPr>
            <w:rStyle w:val="charCitHyperlinkAbbrev"/>
          </w:rPr>
          <w:t>A2024</w:t>
        </w:r>
        <w:r w:rsidR="006F6F6F">
          <w:rPr>
            <w:rStyle w:val="charCitHyperlinkAbbrev"/>
          </w:rPr>
          <w:noBreakHyphen/>
          <w:t>32</w:t>
        </w:r>
      </w:hyperlink>
      <w:r w:rsidR="006F6F6F">
        <w:t xml:space="preserve"> amdt 1.2</w:t>
      </w:r>
    </w:p>
    <w:p w14:paraId="6905F017" w14:textId="77777777" w:rsidR="00B11BA2" w:rsidRDefault="00B11BA2" w:rsidP="00B11BA2">
      <w:pPr>
        <w:pStyle w:val="AmdtsEntryHd"/>
      </w:pPr>
      <w:r>
        <w:rPr>
          <w:color w:val="000000"/>
        </w:rPr>
        <w:t>Approved forms</w:t>
      </w:r>
    </w:p>
    <w:p w14:paraId="23D88D48" w14:textId="0B273994" w:rsidR="00B11BA2" w:rsidRPr="000C2343" w:rsidRDefault="00B11BA2" w:rsidP="00B11BA2">
      <w:pPr>
        <w:pStyle w:val="AmdtsEntries"/>
      </w:pPr>
      <w:r>
        <w:t>s 119</w:t>
      </w:r>
      <w:r>
        <w:tab/>
        <w:t xml:space="preserve">am </w:t>
      </w:r>
      <w:hyperlink r:id="rId442" w:tooltip="Statute Law Amendment Act 2012" w:history="1">
        <w:r w:rsidR="00CF41FA" w:rsidRPr="00CF41FA">
          <w:rPr>
            <w:rStyle w:val="charCitHyperlinkAbbrev"/>
          </w:rPr>
          <w:t>A2012</w:t>
        </w:r>
        <w:r w:rsidR="00CF41FA" w:rsidRPr="00CF41FA">
          <w:rPr>
            <w:rStyle w:val="charCitHyperlinkAbbrev"/>
          </w:rPr>
          <w:noBreakHyphen/>
          <w:t>21</w:t>
        </w:r>
      </w:hyperlink>
      <w:r>
        <w:t xml:space="preserve"> amdt 3.97</w:t>
      </w:r>
    </w:p>
    <w:p w14:paraId="45B0BE59" w14:textId="77777777" w:rsidR="00B11BA2" w:rsidRDefault="00B11BA2" w:rsidP="00B11BA2">
      <w:pPr>
        <w:pStyle w:val="AmdtsEntryHd"/>
      </w:pPr>
      <w:r>
        <w:rPr>
          <w:color w:val="000000"/>
        </w:rPr>
        <w:t>Determination of fees</w:t>
      </w:r>
    </w:p>
    <w:p w14:paraId="28834934" w14:textId="6139A381" w:rsidR="00B11BA2" w:rsidRPr="000C2343" w:rsidRDefault="00B11BA2" w:rsidP="00B11BA2">
      <w:pPr>
        <w:pStyle w:val="AmdtsEntries"/>
      </w:pPr>
      <w:r>
        <w:t>s 120</w:t>
      </w:r>
      <w:r>
        <w:tab/>
        <w:t xml:space="preserve">am </w:t>
      </w:r>
      <w:hyperlink r:id="rId443" w:tooltip="Statute Law Amendment Act 2012" w:history="1">
        <w:r w:rsidR="00CF41FA" w:rsidRPr="00CF41FA">
          <w:rPr>
            <w:rStyle w:val="charCitHyperlinkAbbrev"/>
          </w:rPr>
          <w:t>A2012</w:t>
        </w:r>
        <w:r w:rsidR="00CF41FA" w:rsidRPr="00CF41FA">
          <w:rPr>
            <w:rStyle w:val="charCitHyperlinkAbbrev"/>
          </w:rPr>
          <w:noBreakHyphen/>
          <w:t>21</w:t>
        </w:r>
      </w:hyperlink>
      <w:r>
        <w:t xml:space="preserve"> amdt 3.98</w:t>
      </w:r>
    </w:p>
    <w:p w14:paraId="4F9C26CF" w14:textId="77777777" w:rsidR="00275E82" w:rsidRDefault="00275E82" w:rsidP="00275E82">
      <w:pPr>
        <w:pStyle w:val="AmdtsEntryHd"/>
      </w:pPr>
      <w:r>
        <w:rPr>
          <w:color w:val="000000"/>
        </w:rPr>
        <w:t>Delegation</w:t>
      </w:r>
    </w:p>
    <w:p w14:paraId="3489A1A6" w14:textId="4558DE61" w:rsidR="00275E82" w:rsidRPr="00275E82" w:rsidRDefault="00275E82" w:rsidP="00275E82">
      <w:pPr>
        <w:pStyle w:val="AmdtsEntries"/>
      </w:pPr>
      <w:r>
        <w:t>s 121</w:t>
      </w:r>
      <w:r>
        <w:tab/>
        <w:t xml:space="preserve">am </w:t>
      </w:r>
      <w:hyperlink r:id="rId444" w:tooltip="Administrative (One ACT Public Service Miscellaneous Amendments) Act 2011" w:history="1">
        <w:r w:rsidR="00CF41FA" w:rsidRPr="00CF41FA">
          <w:rPr>
            <w:rStyle w:val="charCitHyperlinkAbbrev"/>
          </w:rPr>
          <w:t>A2011</w:t>
        </w:r>
        <w:r w:rsidR="00CF41FA" w:rsidRPr="00CF41FA">
          <w:rPr>
            <w:rStyle w:val="charCitHyperlinkAbbrev"/>
          </w:rPr>
          <w:noBreakHyphen/>
          <w:t>22</w:t>
        </w:r>
      </w:hyperlink>
      <w:r>
        <w:t xml:space="preserve"> amdt </w:t>
      </w:r>
      <w:r w:rsidR="00947BB2">
        <w:t>1.248</w:t>
      </w:r>
      <w:r w:rsidR="00F8686E">
        <w:t xml:space="preserve">; </w:t>
      </w:r>
      <w:hyperlink r:id="rId445" w:tooltip="Justice and Community Safety Legislation Amendment Act 2014" w:history="1">
        <w:r w:rsidR="00F8686E">
          <w:rPr>
            <w:rStyle w:val="charCitHyperlinkAbbrev"/>
          </w:rPr>
          <w:t>A2014</w:t>
        </w:r>
        <w:r w:rsidR="00F8686E">
          <w:rPr>
            <w:rStyle w:val="charCitHyperlinkAbbrev"/>
          </w:rPr>
          <w:noBreakHyphen/>
          <w:t>18</w:t>
        </w:r>
      </w:hyperlink>
      <w:r w:rsidR="00F8686E">
        <w:t xml:space="preserve"> amdt 3.50</w:t>
      </w:r>
      <w:r w:rsidR="009B5B92">
        <w:t xml:space="preserve">; </w:t>
      </w:r>
      <w:hyperlink r:id="rId446" w:tooltip="Heritage Legislation Amendment Act 2014" w:history="1">
        <w:r w:rsidR="009B5B92">
          <w:rPr>
            <w:rStyle w:val="charCitHyperlinkAbbrev"/>
          </w:rPr>
          <w:t>A2014</w:t>
        </w:r>
        <w:r w:rsidR="009B5B92">
          <w:rPr>
            <w:rStyle w:val="charCitHyperlinkAbbrev"/>
          </w:rPr>
          <w:noBreakHyphen/>
          <w:t>43</w:t>
        </w:r>
      </w:hyperlink>
      <w:r w:rsidR="009B5B92">
        <w:t xml:space="preserve"> s</w:t>
      </w:r>
      <w:r w:rsidR="00BF7F82">
        <w:t> </w:t>
      </w:r>
      <w:r w:rsidR="009B5B92">
        <w:t>69</w:t>
      </w:r>
      <w:r w:rsidR="00F027F0">
        <w:t xml:space="preserve">; </w:t>
      </w:r>
      <w:hyperlink r:id="rId447" w:tooltip="Public Sector Management Amendment Act 2016" w:history="1">
        <w:r w:rsidR="00F027F0">
          <w:rPr>
            <w:rStyle w:val="charCitHyperlinkAbbrev"/>
          </w:rPr>
          <w:t>A2016</w:t>
        </w:r>
        <w:r w:rsidR="00F027F0">
          <w:rPr>
            <w:rStyle w:val="charCitHyperlinkAbbrev"/>
          </w:rPr>
          <w:noBreakHyphen/>
          <w:t>52</w:t>
        </w:r>
      </w:hyperlink>
      <w:r w:rsidR="00F027F0">
        <w:t xml:space="preserve"> amdt 1.101</w:t>
      </w:r>
    </w:p>
    <w:p w14:paraId="1F0B3DF7" w14:textId="77777777" w:rsidR="00283E38" w:rsidRDefault="00283E38">
      <w:pPr>
        <w:pStyle w:val="AmdtsEntryHd"/>
      </w:pPr>
      <w:r>
        <w:rPr>
          <w:color w:val="000000"/>
          <w:szCs w:val="24"/>
        </w:rPr>
        <w:t>5-year review</w:t>
      </w:r>
    </w:p>
    <w:p w14:paraId="0D54EC59" w14:textId="77777777" w:rsidR="00283E38" w:rsidRPr="00CF41FA" w:rsidRDefault="00283E38">
      <w:pPr>
        <w:pStyle w:val="AmdtsEntries"/>
      </w:pPr>
      <w:r>
        <w:t>s 123</w:t>
      </w:r>
      <w:r>
        <w:tab/>
      </w:r>
      <w:r w:rsidRPr="00CF41FA">
        <w:rPr>
          <w:rFonts w:cs="Arial"/>
        </w:rPr>
        <w:t>exp 9 March 2011 (s 123 (4))</w:t>
      </w:r>
    </w:p>
    <w:p w14:paraId="0DFBCDFA" w14:textId="77777777" w:rsidR="00283E38" w:rsidRDefault="00283E38">
      <w:pPr>
        <w:pStyle w:val="AmdtsEntryHd"/>
      </w:pPr>
      <w:r>
        <w:rPr>
          <w:color w:val="000000"/>
        </w:rPr>
        <w:t>Transitional</w:t>
      </w:r>
    </w:p>
    <w:p w14:paraId="1019B9C7" w14:textId="77777777" w:rsidR="00283E38" w:rsidRDefault="00283E38">
      <w:pPr>
        <w:pStyle w:val="AmdtsEntries"/>
      </w:pPr>
      <w:r>
        <w:t>pt 19 hdg</w:t>
      </w:r>
      <w:r>
        <w:tab/>
        <w:t>exp 9 March 2006 (s 136)</w:t>
      </w:r>
    </w:p>
    <w:p w14:paraId="45F8C57C" w14:textId="77777777" w:rsidR="00283E38" w:rsidRDefault="00283E38">
      <w:pPr>
        <w:pStyle w:val="AmdtsEntryHd"/>
      </w:pPr>
      <w:r>
        <w:rPr>
          <w:color w:val="000000"/>
          <w:szCs w:val="24"/>
        </w:rPr>
        <w:t>Definitions for pt 19</w:t>
      </w:r>
    </w:p>
    <w:p w14:paraId="73BCF6BE" w14:textId="77777777" w:rsidR="00283E38" w:rsidRDefault="00283E38">
      <w:pPr>
        <w:pStyle w:val="AmdtsEntries"/>
      </w:pPr>
      <w:r>
        <w:t>s 124</w:t>
      </w:r>
      <w:r>
        <w:tab/>
        <w:t>exp 9 March 2006 (s 136)</w:t>
      </w:r>
    </w:p>
    <w:p w14:paraId="3352C8EA" w14:textId="77777777" w:rsidR="00283E38" w:rsidRDefault="00283E38">
      <w:pPr>
        <w:pStyle w:val="AmdtsEntryHd"/>
      </w:pPr>
      <w:r>
        <w:rPr>
          <w:szCs w:val="24"/>
        </w:rPr>
        <w:t>Legislation repealed</w:t>
      </w:r>
    </w:p>
    <w:p w14:paraId="09F29672" w14:textId="77777777" w:rsidR="00283E38" w:rsidRPr="00CF41FA" w:rsidRDefault="00283E38">
      <w:pPr>
        <w:pStyle w:val="AmdtsEntries"/>
      </w:pPr>
      <w:r>
        <w:t>s 125</w:t>
      </w:r>
      <w:r>
        <w:tab/>
      </w:r>
      <w:r w:rsidRPr="00CF41FA">
        <w:rPr>
          <w:rFonts w:cs="Arial"/>
        </w:rPr>
        <w:t>om LA s 89 (3)</w:t>
      </w:r>
    </w:p>
    <w:p w14:paraId="3A825A4C" w14:textId="77777777" w:rsidR="00283E38" w:rsidRDefault="00283E38">
      <w:pPr>
        <w:pStyle w:val="AmdtsEntryHd"/>
      </w:pPr>
      <w:r>
        <w:rPr>
          <w:szCs w:val="24"/>
        </w:rPr>
        <w:t>Legislation amended—sch 1</w:t>
      </w:r>
    </w:p>
    <w:p w14:paraId="35CEE901" w14:textId="77777777" w:rsidR="00283E38" w:rsidRPr="00CF41FA" w:rsidRDefault="00283E38">
      <w:pPr>
        <w:pStyle w:val="AmdtsEntries"/>
      </w:pPr>
      <w:r>
        <w:t>s 126</w:t>
      </w:r>
      <w:r>
        <w:tab/>
      </w:r>
      <w:r w:rsidRPr="00CF41FA">
        <w:rPr>
          <w:rFonts w:cs="Arial"/>
        </w:rPr>
        <w:t>om LA s 89 (3)</w:t>
      </w:r>
    </w:p>
    <w:p w14:paraId="5DCDAB92" w14:textId="77777777" w:rsidR="00283E38" w:rsidRDefault="00283E38">
      <w:pPr>
        <w:pStyle w:val="AmdtsEntryHd"/>
      </w:pPr>
      <w:r>
        <w:t>Applications for registration on old heritage places register</w:t>
      </w:r>
    </w:p>
    <w:p w14:paraId="363BE292" w14:textId="77777777" w:rsidR="00283E38" w:rsidRDefault="00283E38">
      <w:pPr>
        <w:pStyle w:val="AmdtsEntries"/>
      </w:pPr>
      <w:r>
        <w:t>s 127</w:t>
      </w:r>
      <w:r>
        <w:tab/>
        <w:t>exp 9 March 2006 (s 136)</w:t>
      </w:r>
    </w:p>
    <w:p w14:paraId="326FCF69" w14:textId="77777777" w:rsidR="00283E38" w:rsidRDefault="00283E38">
      <w:pPr>
        <w:pStyle w:val="AmdtsEntryHd"/>
      </w:pPr>
      <w:r>
        <w:t>Places on old heritage places register</w:t>
      </w:r>
    </w:p>
    <w:p w14:paraId="0674B6DB" w14:textId="77777777" w:rsidR="00283E38" w:rsidRDefault="00283E38">
      <w:pPr>
        <w:pStyle w:val="AmdtsEntries"/>
      </w:pPr>
      <w:r>
        <w:t>s 128</w:t>
      </w:r>
      <w:r>
        <w:tab/>
        <w:t>exp 9 March 2006 (s 136)</w:t>
      </w:r>
    </w:p>
    <w:p w14:paraId="46979C84" w14:textId="77777777" w:rsidR="00283E38" w:rsidRDefault="00283E38">
      <w:pPr>
        <w:pStyle w:val="AmdtsEntryHd"/>
      </w:pPr>
      <w:r>
        <w:lastRenderedPageBreak/>
        <w:t>Conservation requirements for places on old heritage places register</w:t>
      </w:r>
    </w:p>
    <w:p w14:paraId="415C4D31" w14:textId="77777777" w:rsidR="00283E38" w:rsidRDefault="00283E38">
      <w:pPr>
        <w:pStyle w:val="AmdtsEntries"/>
      </w:pPr>
      <w:r>
        <w:t>s 129</w:t>
      </w:r>
      <w:r>
        <w:tab/>
        <w:t>exp 9 March 2006 (s 136)</w:t>
      </w:r>
    </w:p>
    <w:p w14:paraId="0D0A3775" w14:textId="77777777" w:rsidR="00283E38" w:rsidRDefault="00283E38">
      <w:pPr>
        <w:pStyle w:val="AmdtsEntryHd"/>
      </w:pPr>
      <w:r>
        <w:t>Objects on old heritage objects register</w:t>
      </w:r>
    </w:p>
    <w:p w14:paraId="5BFE3122" w14:textId="77777777" w:rsidR="00283E38" w:rsidRDefault="00283E38">
      <w:pPr>
        <w:pStyle w:val="AmdtsEntries"/>
      </w:pPr>
      <w:r>
        <w:t>s 130</w:t>
      </w:r>
      <w:r>
        <w:tab/>
        <w:t>exp 9 March 2006 (s 136)</w:t>
      </w:r>
    </w:p>
    <w:p w14:paraId="41AFD6F1" w14:textId="77777777" w:rsidR="00283E38" w:rsidRDefault="00283E38">
      <w:pPr>
        <w:pStyle w:val="AmdtsEntryHd"/>
      </w:pPr>
      <w:r>
        <w:t>Conservation requirements for objects on old heritage objects register</w:t>
      </w:r>
    </w:p>
    <w:p w14:paraId="11D5C37B" w14:textId="77777777" w:rsidR="00283E38" w:rsidRDefault="00283E38">
      <w:pPr>
        <w:pStyle w:val="AmdtsEntries"/>
      </w:pPr>
      <w:r>
        <w:t>s 131</w:t>
      </w:r>
      <w:r>
        <w:tab/>
        <w:t>exp 9 March 2006 (s 136)</w:t>
      </w:r>
    </w:p>
    <w:p w14:paraId="50B8F6B0" w14:textId="77777777" w:rsidR="00283E38" w:rsidRDefault="00283E38">
      <w:pPr>
        <w:pStyle w:val="AmdtsEntryHd"/>
      </w:pPr>
      <w:r>
        <w:t>Restricted information on old registers</w:t>
      </w:r>
    </w:p>
    <w:p w14:paraId="62DC8FD5" w14:textId="77777777" w:rsidR="00283E38" w:rsidRDefault="00283E38">
      <w:pPr>
        <w:pStyle w:val="AmdtsEntries"/>
      </w:pPr>
      <w:r>
        <w:t>s 132</w:t>
      </w:r>
      <w:r>
        <w:tab/>
        <w:t>exp 9 March 2006 (s 136)</w:t>
      </w:r>
    </w:p>
    <w:p w14:paraId="4286CCAC" w14:textId="77777777" w:rsidR="00283E38" w:rsidRDefault="00283E38">
      <w:pPr>
        <w:pStyle w:val="AmdtsEntryHd"/>
      </w:pPr>
      <w:r>
        <w:t>Unregistered Aboriginal places and objects</w:t>
      </w:r>
    </w:p>
    <w:p w14:paraId="4866CAB6" w14:textId="77777777" w:rsidR="00283E38" w:rsidRDefault="00283E38">
      <w:pPr>
        <w:pStyle w:val="AmdtsEntries"/>
      </w:pPr>
      <w:r>
        <w:t>s 133</w:t>
      </w:r>
      <w:r>
        <w:tab/>
        <w:t>exp 9 March 2006 (s 136)</w:t>
      </w:r>
    </w:p>
    <w:p w14:paraId="2A7B74FF" w14:textId="77777777" w:rsidR="00283E38" w:rsidRDefault="00283E38">
      <w:pPr>
        <w:pStyle w:val="AmdtsEntryHd"/>
      </w:pPr>
      <w:r>
        <w:rPr>
          <w:szCs w:val="24"/>
        </w:rPr>
        <w:t>Transitional regulations</w:t>
      </w:r>
    </w:p>
    <w:p w14:paraId="5D441C0C" w14:textId="77777777" w:rsidR="00283E38" w:rsidRDefault="00283E38">
      <w:pPr>
        <w:pStyle w:val="AmdtsEntries"/>
      </w:pPr>
      <w:r>
        <w:t>s 134</w:t>
      </w:r>
      <w:r>
        <w:tab/>
        <w:t>exp 9 March 2006 (s 136)</w:t>
      </w:r>
    </w:p>
    <w:p w14:paraId="18F4E828" w14:textId="77777777" w:rsidR="00283E38" w:rsidRDefault="00283E38">
      <w:pPr>
        <w:pStyle w:val="AmdtsEntryHd"/>
      </w:pPr>
      <w:r>
        <w:rPr>
          <w:color w:val="000000"/>
        </w:rPr>
        <w:t>Modification of pt 19’s operation</w:t>
      </w:r>
    </w:p>
    <w:p w14:paraId="067AFA4F" w14:textId="77777777" w:rsidR="00283E38" w:rsidRDefault="00283E38">
      <w:pPr>
        <w:pStyle w:val="AmdtsEntries"/>
      </w:pPr>
      <w:r>
        <w:t>s 135</w:t>
      </w:r>
      <w:r>
        <w:tab/>
        <w:t>exp 9 March 2006 (s 136)</w:t>
      </w:r>
    </w:p>
    <w:p w14:paraId="36E16FE2" w14:textId="77777777" w:rsidR="00283E38" w:rsidRDefault="00283E38">
      <w:pPr>
        <w:pStyle w:val="AmdtsEntryHd"/>
      </w:pPr>
      <w:r>
        <w:rPr>
          <w:color w:val="000000"/>
          <w:szCs w:val="24"/>
        </w:rPr>
        <w:t>Expiry of pt 19</w:t>
      </w:r>
    </w:p>
    <w:p w14:paraId="018DFA03" w14:textId="77777777" w:rsidR="00283E38" w:rsidRDefault="00283E38">
      <w:pPr>
        <w:pStyle w:val="AmdtsEntries"/>
      </w:pPr>
      <w:r>
        <w:t>s 136</w:t>
      </w:r>
      <w:r>
        <w:tab/>
        <w:t>exp 9 March 2006 (s 136)</w:t>
      </w:r>
    </w:p>
    <w:p w14:paraId="3EBCEE73" w14:textId="77777777" w:rsidR="009B5B92" w:rsidRDefault="009B5B92" w:rsidP="00C44000">
      <w:pPr>
        <w:pStyle w:val="AmdtsEntryHd"/>
        <w:rPr>
          <w:lang w:eastAsia="en-AU"/>
        </w:rPr>
      </w:pPr>
      <w:r w:rsidRPr="00E14A6A">
        <w:rPr>
          <w:lang w:eastAsia="en-AU"/>
        </w:rPr>
        <w:t>Transitional—Heritage Legislation Amendment Act 2014</w:t>
      </w:r>
    </w:p>
    <w:p w14:paraId="711495CE" w14:textId="352D5844" w:rsidR="009B5B92" w:rsidRPr="009B5B92" w:rsidRDefault="009B5B92" w:rsidP="009B5B92">
      <w:pPr>
        <w:pStyle w:val="AmdtsEntries"/>
        <w:rPr>
          <w:lang w:eastAsia="en-AU"/>
        </w:rPr>
      </w:pPr>
      <w:r>
        <w:rPr>
          <w:lang w:eastAsia="en-AU"/>
        </w:rPr>
        <w:t>pt 20 hdg</w:t>
      </w:r>
      <w:r>
        <w:rPr>
          <w:lang w:eastAsia="en-AU"/>
        </w:rPr>
        <w:tab/>
        <w:t xml:space="preserve">ins </w:t>
      </w:r>
      <w:hyperlink r:id="rId448" w:tooltip="Heritage Legislation Amendment Act 2014" w:history="1">
        <w:r>
          <w:rPr>
            <w:rStyle w:val="charCitHyperlinkAbbrev"/>
          </w:rPr>
          <w:t>A2014</w:t>
        </w:r>
        <w:r>
          <w:rPr>
            <w:rStyle w:val="charCitHyperlinkAbbrev"/>
          </w:rPr>
          <w:noBreakHyphen/>
          <w:t>43</w:t>
        </w:r>
      </w:hyperlink>
      <w:r>
        <w:t xml:space="preserve"> s</w:t>
      </w:r>
      <w:r w:rsidR="005D0BA7">
        <w:t xml:space="preserve"> </w:t>
      </w:r>
      <w:r>
        <w:t>70</w:t>
      </w:r>
    </w:p>
    <w:p w14:paraId="3DC3F7F2" w14:textId="77777777" w:rsidR="00F97735" w:rsidRPr="007A31C3" w:rsidRDefault="00F97735" w:rsidP="00F97735">
      <w:pPr>
        <w:pStyle w:val="AmdtsEntries"/>
      </w:pPr>
      <w:r>
        <w:tab/>
      </w:r>
      <w:r w:rsidRPr="007A31C3">
        <w:t>exp 4 October 2019 (s 204)</w:t>
      </w:r>
    </w:p>
    <w:p w14:paraId="220BDF59" w14:textId="77777777" w:rsidR="009B5B92" w:rsidRDefault="009B5B92" w:rsidP="009B5B92">
      <w:pPr>
        <w:pStyle w:val="AmdtsEntryHd"/>
        <w:rPr>
          <w:lang w:eastAsia="en-AU"/>
        </w:rPr>
      </w:pPr>
      <w:r w:rsidRPr="00E14A6A">
        <w:rPr>
          <w:lang w:eastAsia="en-AU"/>
        </w:rPr>
        <w:t xml:space="preserve">Meaning of </w:t>
      </w:r>
      <w:r w:rsidRPr="00E14A6A">
        <w:rPr>
          <w:rStyle w:val="charItals"/>
        </w:rPr>
        <w:t>commencement day</w:t>
      </w:r>
      <w:r w:rsidRPr="00E14A6A">
        <w:rPr>
          <w:lang w:eastAsia="en-AU"/>
        </w:rPr>
        <w:t>—pt 20</w:t>
      </w:r>
    </w:p>
    <w:p w14:paraId="3C842A68" w14:textId="401B6557" w:rsidR="009B5B92" w:rsidRPr="009B5B92" w:rsidRDefault="009B5B92" w:rsidP="009B5B92">
      <w:pPr>
        <w:pStyle w:val="AmdtsEntries"/>
        <w:rPr>
          <w:lang w:eastAsia="en-AU"/>
        </w:rPr>
      </w:pPr>
      <w:r>
        <w:rPr>
          <w:lang w:eastAsia="en-AU"/>
        </w:rPr>
        <w:t>s 200</w:t>
      </w:r>
      <w:r>
        <w:rPr>
          <w:lang w:eastAsia="en-AU"/>
        </w:rPr>
        <w:tab/>
        <w:t xml:space="preserve">ins </w:t>
      </w:r>
      <w:hyperlink r:id="rId449" w:tooltip="Heritage Legislation Amendment Act 2014" w:history="1">
        <w:r>
          <w:rPr>
            <w:rStyle w:val="charCitHyperlinkAbbrev"/>
          </w:rPr>
          <w:t>A2014</w:t>
        </w:r>
        <w:r>
          <w:rPr>
            <w:rStyle w:val="charCitHyperlinkAbbrev"/>
          </w:rPr>
          <w:noBreakHyphen/>
          <w:t>43</w:t>
        </w:r>
      </w:hyperlink>
      <w:r>
        <w:t xml:space="preserve"> s</w:t>
      </w:r>
      <w:r w:rsidR="005D0BA7">
        <w:t xml:space="preserve"> </w:t>
      </w:r>
      <w:r>
        <w:t>70</w:t>
      </w:r>
    </w:p>
    <w:p w14:paraId="355B9FCA" w14:textId="77777777" w:rsidR="00F97735" w:rsidRPr="007A31C3" w:rsidRDefault="00F97735" w:rsidP="00F97735">
      <w:pPr>
        <w:pStyle w:val="AmdtsEntries"/>
      </w:pPr>
      <w:r>
        <w:tab/>
      </w:r>
      <w:r w:rsidRPr="007A31C3">
        <w:t>exp 4 October 2019 (s 204)</w:t>
      </w:r>
    </w:p>
    <w:p w14:paraId="170DD137" w14:textId="77777777" w:rsidR="009B5B92" w:rsidRDefault="009B5B92" w:rsidP="009B5B92">
      <w:pPr>
        <w:pStyle w:val="AmdtsEntryHd"/>
        <w:rPr>
          <w:lang w:eastAsia="en-AU"/>
        </w:rPr>
      </w:pPr>
      <w:r w:rsidRPr="00E14A6A">
        <w:rPr>
          <w:lang w:eastAsia="en-AU"/>
        </w:rPr>
        <w:t>Application for provisional registration not determined before commencement day</w:t>
      </w:r>
    </w:p>
    <w:p w14:paraId="081FF3BD" w14:textId="36EE5835" w:rsidR="009B5B92" w:rsidRPr="009B5B92" w:rsidRDefault="009B5B92" w:rsidP="009B5B92">
      <w:pPr>
        <w:pStyle w:val="AmdtsEntries"/>
        <w:rPr>
          <w:lang w:eastAsia="en-AU"/>
        </w:rPr>
      </w:pPr>
      <w:r>
        <w:rPr>
          <w:lang w:eastAsia="en-AU"/>
        </w:rPr>
        <w:t>s 201</w:t>
      </w:r>
      <w:r>
        <w:rPr>
          <w:lang w:eastAsia="en-AU"/>
        </w:rPr>
        <w:tab/>
        <w:t xml:space="preserve">ins </w:t>
      </w:r>
      <w:hyperlink r:id="rId450" w:tooltip="Heritage Legislation Amendment Act 2014" w:history="1">
        <w:r>
          <w:rPr>
            <w:rStyle w:val="charCitHyperlinkAbbrev"/>
          </w:rPr>
          <w:t>A2014</w:t>
        </w:r>
        <w:r>
          <w:rPr>
            <w:rStyle w:val="charCitHyperlinkAbbrev"/>
          </w:rPr>
          <w:noBreakHyphen/>
          <w:t>43</w:t>
        </w:r>
      </w:hyperlink>
      <w:r>
        <w:t xml:space="preserve"> s</w:t>
      </w:r>
      <w:r w:rsidR="005D0BA7">
        <w:t xml:space="preserve"> </w:t>
      </w:r>
      <w:r>
        <w:t>70</w:t>
      </w:r>
    </w:p>
    <w:p w14:paraId="4CD65B72" w14:textId="77777777" w:rsidR="00F97735" w:rsidRPr="007A31C3" w:rsidRDefault="00F97735" w:rsidP="00F97735">
      <w:pPr>
        <w:pStyle w:val="AmdtsEntries"/>
      </w:pPr>
      <w:r>
        <w:tab/>
      </w:r>
      <w:r w:rsidRPr="007A31C3">
        <w:t>exp 4 October 2019 (s 204)</w:t>
      </w:r>
    </w:p>
    <w:p w14:paraId="567F10AF" w14:textId="77777777" w:rsidR="009B5B92" w:rsidRDefault="009B5B92" w:rsidP="009B5B92">
      <w:pPr>
        <w:pStyle w:val="AmdtsEntryHd"/>
        <w:rPr>
          <w:lang w:eastAsia="en-AU"/>
        </w:rPr>
      </w:pPr>
      <w:r w:rsidRPr="00E14A6A">
        <w:rPr>
          <w:lang w:eastAsia="en-AU"/>
        </w:rPr>
        <w:t>Decisions or proposals made before commencement day</w:t>
      </w:r>
    </w:p>
    <w:p w14:paraId="63AFF578" w14:textId="43DBEF6E" w:rsidR="009B5B92" w:rsidRDefault="009B5B92" w:rsidP="00BF7F82">
      <w:pPr>
        <w:pStyle w:val="AmdtsEntries"/>
      </w:pPr>
      <w:r>
        <w:rPr>
          <w:lang w:eastAsia="en-AU"/>
        </w:rPr>
        <w:t>s 202</w:t>
      </w:r>
      <w:r>
        <w:rPr>
          <w:lang w:eastAsia="en-AU"/>
        </w:rPr>
        <w:tab/>
        <w:t xml:space="preserve">ins </w:t>
      </w:r>
      <w:hyperlink r:id="rId451" w:tooltip="Heritage Legislation Amendment Act 2014" w:history="1">
        <w:r>
          <w:rPr>
            <w:rStyle w:val="charCitHyperlinkAbbrev"/>
          </w:rPr>
          <w:t>A2014</w:t>
        </w:r>
        <w:r>
          <w:rPr>
            <w:rStyle w:val="charCitHyperlinkAbbrev"/>
          </w:rPr>
          <w:noBreakHyphen/>
          <w:t>43</w:t>
        </w:r>
      </w:hyperlink>
      <w:r>
        <w:t xml:space="preserve"> s</w:t>
      </w:r>
      <w:r w:rsidR="005D0BA7">
        <w:t xml:space="preserve"> </w:t>
      </w:r>
      <w:r>
        <w:t>70</w:t>
      </w:r>
    </w:p>
    <w:p w14:paraId="7068EC02" w14:textId="48EC02A0" w:rsidR="003C0829" w:rsidRPr="009B5B92" w:rsidRDefault="003C0829" w:rsidP="009B5B92">
      <w:pPr>
        <w:pStyle w:val="AmdtsEntries"/>
        <w:rPr>
          <w:lang w:eastAsia="en-AU"/>
        </w:rPr>
      </w:pPr>
      <w:r>
        <w:tab/>
        <w:t xml:space="preserve">am </w:t>
      </w:r>
      <w:hyperlink r:id="rId452" w:tooltip="Planning, Building and Environment Legislation Amendment Act 2016 (No 2)" w:history="1">
        <w:r>
          <w:rPr>
            <w:rStyle w:val="charCitHyperlinkAbbrev"/>
          </w:rPr>
          <w:t>A2016</w:t>
        </w:r>
        <w:r>
          <w:rPr>
            <w:rStyle w:val="charCitHyperlinkAbbrev"/>
          </w:rPr>
          <w:noBreakHyphen/>
          <w:t>24</w:t>
        </w:r>
      </w:hyperlink>
      <w:r>
        <w:t xml:space="preserve"> s 44</w:t>
      </w:r>
    </w:p>
    <w:p w14:paraId="04330CC1" w14:textId="77777777" w:rsidR="00F97735" w:rsidRPr="007A31C3" w:rsidRDefault="00F97735" w:rsidP="00F97735">
      <w:pPr>
        <w:pStyle w:val="AmdtsEntries"/>
      </w:pPr>
      <w:r>
        <w:tab/>
      </w:r>
      <w:r w:rsidRPr="007A31C3">
        <w:t>exp 4 October 2019 (s 204)</w:t>
      </w:r>
    </w:p>
    <w:p w14:paraId="357CFDB0" w14:textId="77777777" w:rsidR="009B5B92" w:rsidRDefault="009B5B92" w:rsidP="009B5B92">
      <w:pPr>
        <w:pStyle w:val="AmdtsEntryHd"/>
        <w:rPr>
          <w:lang w:eastAsia="en-AU"/>
        </w:rPr>
      </w:pPr>
      <w:r w:rsidRPr="00E14A6A">
        <w:rPr>
          <w:lang w:eastAsia="en-AU"/>
        </w:rPr>
        <w:t>Transitional regulations</w:t>
      </w:r>
    </w:p>
    <w:p w14:paraId="171D1DE9" w14:textId="6C3BC7EF" w:rsidR="009B5B92" w:rsidRPr="009B5B92" w:rsidRDefault="009B5B92" w:rsidP="009B5B92">
      <w:pPr>
        <w:pStyle w:val="AmdtsEntries"/>
        <w:rPr>
          <w:lang w:eastAsia="en-AU"/>
        </w:rPr>
      </w:pPr>
      <w:r>
        <w:rPr>
          <w:lang w:eastAsia="en-AU"/>
        </w:rPr>
        <w:t>s 203</w:t>
      </w:r>
      <w:r>
        <w:rPr>
          <w:lang w:eastAsia="en-AU"/>
        </w:rPr>
        <w:tab/>
        <w:t xml:space="preserve">ins </w:t>
      </w:r>
      <w:hyperlink r:id="rId453" w:tooltip="Heritage Legislation Amendment Act 2014" w:history="1">
        <w:r>
          <w:rPr>
            <w:rStyle w:val="charCitHyperlinkAbbrev"/>
          </w:rPr>
          <w:t>A2014</w:t>
        </w:r>
        <w:r>
          <w:rPr>
            <w:rStyle w:val="charCitHyperlinkAbbrev"/>
          </w:rPr>
          <w:noBreakHyphen/>
          <w:t>43</w:t>
        </w:r>
      </w:hyperlink>
      <w:r>
        <w:t xml:space="preserve"> s</w:t>
      </w:r>
      <w:r w:rsidR="005D0BA7">
        <w:t xml:space="preserve"> </w:t>
      </w:r>
      <w:r>
        <w:t>70</w:t>
      </w:r>
    </w:p>
    <w:p w14:paraId="5311265F" w14:textId="77777777" w:rsidR="00F97735" w:rsidRPr="007A31C3" w:rsidRDefault="00F97735" w:rsidP="00F97735">
      <w:pPr>
        <w:pStyle w:val="AmdtsEntries"/>
      </w:pPr>
      <w:r>
        <w:tab/>
      </w:r>
      <w:r w:rsidRPr="007A31C3">
        <w:t>exp 4 October 2019 (s 204)</w:t>
      </w:r>
    </w:p>
    <w:p w14:paraId="53F9E33A" w14:textId="77777777" w:rsidR="009B5B92" w:rsidRDefault="009B5B92" w:rsidP="009B5B92">
      <w:pPr>
        <w:pStyle w:val="AmdtsEntryHd"/>
        <w:rPr>
          <w:lang w:eastAsia="en-AU"/>
        </w:rPr>
      </w:pPr>
      <w:r w:rsidRPr="00E14A6A">
        <w:t>Expiry—pt 20</w:t>
      </w:r>
    </w:p>
    <w:p w14:paraId="348F044F" w14:textId="4E76A3A3" w:rsidR="009B5B92" w:rsidRDefault="009B5B92" w:rsidP="009B5B92">
      <w:pPr>
        <w:pStyle w:val="AmdtsEntries"/>
      </w:pPr>
      <w:r>
        <w:rPr>
          <w:lang w:eastAsia="en-AU"/>
        </w:rPr>
        <w:t>s 204</w:t>
      </w:r>
      <w:r>
        <w:rPr>
          <w:lang w:eastAsia="en-AU"/>
        </w:rPr>
        <w:tab/>
        <w:t xml:space="preserve">ins </w:t>
      </w:r>
      <w:hyperlink r:id="rId454" w:tooltip="Heritage Legislation Amendment Act 2014" w:history="1">
        <w:r>
          <w:rPr>
            <w:rStyle w:val="charCitHyperlinkAbbrev"/>
          </w:rPr>
          <w:t>A2014</w:t>
        </w:r>
        <w:r>
          <w:rPr>
            <w:rStyle w:val="charCitHyperlinkAbbrev"/>
          </w:rPr>
          <w:noBreakHyphen/>
          <w:t>43</w:t>
        </w:r>
      </w:hyperlink>
      <w:r>
        <w:t xml:space="preserve"> s</w:t>
      </w:r>
      <w:r w:rsidR="005D0BA7">
        <w:t xml:space="preserve"> </w:t>
      </w:r>
      <w:r>
        <w:t>70</w:t>
      </w:r>
    </w:p>
    <w:p w14:paraId="6DA5152D" w14:textId="77777777" w:rsidR="009B5B92" w:rsidRPr="007A31C3" w:rsidRDefault="009B5B92" w:rsidP="009B5B92">
      <w:pPr>
        <w:pStyle w:val="AmdtsEntries"/>
      </w:pPr>
      <w:r>
        <w:tab/>
      </w:r>
      <w:r w:rsidRPr="007A31C3">
        <w:t xml:space="preserve">exp </w:t>
      </w:r>
      <w:r w:rsidR="00F97735" w:rsidRPr="007A31C3">
        <w:t>4 October 2019 (s 204)</w:t>
      </w:r>
    </w:p>
    <w:p w14:paraId="712A4E50" w14:textId="77777777" w:rsidR="00C44000" w:rsidRDefault="00C44000" w:rsidP="00C44000">
      <w:pPr>
        <w:pStyle w:val="AmdtsEntryHd"/>
      </w:pPr>
      <w:r>
        <w:lastRenderedPageBreak/>
        <w:t>Reviewable decisions</w:t>
      </w:r>
    </w:p>
    <w:p w14:paraId="7F0B53B6" w14:textId="77777777" w:rsidR="006A4FED" w:rsidRDefault="00C44000" w:rsidP="006B7E5D">
      <w:pPr>
        <w:pStyle w:val="AmdtsEntries"/>
        <w:keepNext/>
      </w:pPr>
      <w:r>
        <w:t>sch 1</w:t>
      </w:r>
      <w:r>
        <w:tab/>
      </w:r>
      <w:r w:rsidR="006A4FED">
        <w:t>om LA s 89 (3)</w:t>
      </w:r>
    </w:p>
    <w:p w14:paraId="709768AC" w14:textId="4FEB41E2" w:rsidR="00C44000" w:rsidRDefault="006A4FED" w:rsidP="006B7E5D">
      <w:pPr>
        <w:pStyle w:val="AmdtsEntries"/>
        <w:keepNext/>
      </w:pPr>
      <w:r>
        <w:tab/>
      </w:r>
      <w:r w:rsidR="00C44000">
        <w:t xml:space="preserve">ins </w:t>
      </w:r>
      <w:hyperlink r:id="rId455" w:tooltip="ACT Civil and Administrative Tribunal Legislation Amendment Act 2008" w:history="1">
        <w:r w:rsidR="00CF41FA" w:rsidRPr="00CF41FA">
          <w:rPr>
            <w:rStyle w:val="charCitHyperlinkAbbrev"/>
          </w:rPr>
          <w:t>A2008</w:t>
        </w:r>
        <w:r w:rsidR="00CF41FA" w:rsidRPr="00CF41FA">
          <w:rPr>
            <w:rStyle w:val="charCitHyperlinkAbbrev"/>
          </w:rPr>
          <w:noBreakHyphen/>
          <w:t>36</w:t>
        </w:r>
      </w:hyperlink>
      <w:r w:rsidR="00C44000">
        <w:t xml:space="preserve"> amdt 1.346</w:t>
      </w:r>
    </w:p>
    <w:p w14:paraId="7B977C8D" w14:textId="5BACA931" w:rsidR="000F00B4" w:rsidRDefault="000F00B4" w:rsidP="00C44000">
      <w:pPr>
        <w:pStyle w:val="AmdtsEntries"/>
      </w:pPr>
      <w:r>
        <w:tab/>
        <w:t xml:space="preserve">sub </w:t>
      </w:r>
      <w:hyperlink r:id="rId456" w:tooltip="Heritage Legislation Amendment Act 2014" w:history="1">
        <w:r>
          <w:rPr>
            <w:rStyle w:val="charCitHyperlinkAbbrev"/>
          </w:rPr>
          <w:t>A2014</w:t>
        </w:r>
        <w:r>
          <w:rPr>
            <w:rStyle w:val="charCitHyperlinkAbbrev"/>
          </w:rPr>
          <w:noBreakHyphen/>
          <w:t>43</w:t>
        </w:r>
      </w:hyperlink>
      <w:r>
        <w:t xml:space="preserve"> s</w:t>
      </w:r>
      <w:r w:rsidR="005D0BA7">
        <w:t xml:space="preserve"> </w:t>
      </w:r>
      <w:r>
        <w:t>71</w:t>
      </w:r>
    </w:p>
    <w:p w14:paraId="7D9226FA" w14:textId="2F1B84B6" w:rsidR="003C0829" w:rsidRDefault="003C0829" w:rsidP="00C44000">
      <w:pPr>
        <w:pStyle w:val="AmdtsEntries"/>
      </w:pPr>
      <w:r>
        <w:tab/>
        <w:t xml:space="preserve">am </w:t>
      </w:r>
      <w:hyperlink r:id="rId457" w:tooltip="Planning, Building and Environment Legislation Amendment Act 2016 (No 2)" w:history="1">
        <w:r>
          <w:rPr>
            <w:rStyle w:val="charCitHyperlinkAbbrev"/>
          </w:rPr>
          <w:t>A2016</w:t>
        </w:r>
        <w:r>
          <w:rPr>
            <w:rStyle w:val="charCitHyperlinkAbbrev"/>
          </w:rPr>
          <w:noBreakHyphen/>
          <w:t>24</w:t>
        </w:r>
      </w:hyperlink>
      <w:r>
        <w:t xml:space="preserve"> s 42</w:t>
      </w:r>
      <w:r w:rsidR="00524310">
        <w:t xml:space="preserve">; </w:t>
      </w:r>
      <w:hyperlink r:id="rId458" w:tooltip="Heritage Amendment Act 2020" w:history="1">
        <w:r w:rsidR="00524310">
          <w:rPr>
            <w:rStyle w:val="charCitHyperlinkAbbrev"/>
          </w:rPr>
          <w:t>A2020</w:t>
        </w:r>
        <w:r w:rsidR="00524310">
          <w:rPr>
            <w:rStyle w:val="charCitHyperlinkAbbrev"/>
          </w:rPr>
          <w:noBreakHyphen/>
          <w:t>3</w:t>
        </w:r>
      </w:hyperlink>
      <w:r w:rsidR="00524310">
        <w:t xml:space="preserve"> s 14; items renum R28 LA</w:t>
      </w:r>
    </w:p>
    <w:p w14:paraId="6AEE4B77" w14:textId="77777777" w:rsidR="00283E38" w:rsidRDefault="00283E38">
      <w:pPr>
        <w:pStyle w:val="AmdtsEntryHd"/>
      </w:pPr>
      <w:r>
        <w:t>Dictionary</w:t>
      </w:r>
    </w:p>
    <w:p w14:paraId="52D1FDCE" w14:textId="7CD87E72" w:rsidR="00C44000" w:rsidRDefault="00881A52" w:rsidP="00BF7F82">
      <w:pPr>
        <w:pStyle w:val="AmdtsEntries"/>
      </w:pPr>
      <w:r>
        <w:t>dict</w:t>
      </w:r>
      <w:r w:rsidR="00C44000">
        <w:tab/>
        <w:t xml:space="preserve">am </w:t>
      </w:r>
      <w:hyperlink r:id="rId459" w:tooltip="ACT Civil and Administrative Tribunal Legislation Amendment Act 2008" w:history="1">
        <w:r w:rsidR="00CF41FA" w:rsidRPr="00CF41FA">
          <w:rPr>
            <w:rStyle w:val="charCitHyperlinkAbbrev"/>
          </w:rPr>
          <w:t>A2008</w:t>
        </w:r>
        <w:r w:rsidR="00CF41FA" w:rsidRPr="00CF41FA">
          <w:rPr>
            <w:rStyle w:val="charCitHyperlinkAbbrev"/>
          </w:rPr>
          <w:noBreakHyphen/>
          <w:t>36</w:t>
        </w:r>
      </w:hyperlink>
      <w:r w:rsidR="00C44000">
        <w:t xml:space="preserve"> amdt 1.347</w:t>
      </w:r>
      <w:r w:rsidR="004E3261">
        <w:t xml:space="preserve">; </w:t>
      </w:r>
      <w:hyperlink r:id="rId460" w:tooltip="Statute Law Amendment Act 2009" w:history="1">
        <w:r w:rsidR="00CF41FA" w:rsidRPr="00CF41FA">
          <w:rPr>
            <w:rStyle w:val="charCitHyperlinkAbbrev"/>
          </w:rPr>
          <w:t>A2009</w:t>
        </w:r>
        <w:r w:rsidR="00CF41FA" w:rsidRPr="00CF41FA">
          <w:rPr>
            <w:rStyle w:val="charCitHyperlinkAbbrev"/>
          </w:rPr>
          <w:noBreakHyphen/>
          <w:t>20</w:t>
        </w:r>
      </w:hyperlink>
      <w:r w:rsidR="004E3261">
        <w:t xml:space="preserve"> amdt 3.97</w:t>
      </w:r>
      <w:r w:rsidR="00662494">
        <w:t xml:space="preserve">; </w:t>
      </w:r>
      <w:hyperlink r:id="rId461" w:tooltip="Statute Law Amendment Act 2009 (No 2)" w:history="1">
        <w:r w:rsidR="00CF41FA" w:rsidRPr="00CF41FA">
          <w:rPr>
            <w:rStyle w:val="charCitHyperlinkAbbrev"/>
          </w:rPr>
          <w:t>A2009</w:t>
        </w:r>
        <w:r w:rsidR="00CF41FA" w:rsidRPr="00CF41FA">
          <w:rPr>
            <w:rStyle w:val="charCitHyperlinkAbbrev"/>
          </w:rPr>
          <w:noBreakHyphen/>
          <w:t>49</w:t>
        </w:r>
      </w:hyperlink>
      <w:r w:rsidR="00662494">
        <w:t xml:space="preserve"> amdt 3.88</w:t>
      </w:r>
      <w:r w:rsidR="00275E82">
        <w:t xml:space="preserve">; </w:t>
      </w:r>
      <w:hyperlink r:id="rId462" w:tooltip="Administrative (One ACT Public Service Miscellaneous Amendments) Act 2011" w:history="1">
        <w:r w:rsidR="00CF41FA" w:rsidRPr="00CF41FA">
          <w:rPr>
            <w:rStyle w:val="charCitHyperlinkAbbrev"/>
          </w:rPr>
          <w:t>A2011</w:t>
        </w:r>
        <w:r w:rsidR="00CF41FA" w:rsidRPr="00CF41FA">
          <w:rPr>
            <w:rStyle w:val="charCitHyperlinkAbbrev"/>
          </w:rPr>
          <w:noBreakHyphen/>
          <w:t>22</w:t>
        </w:r>
      </w:hyperlink>
      <w:r w:rsidR="00275E82">
        <w:t xml:space="preserve"> amdt </w:t>
      </w:r>
      <w:r w:rsidR="00947BB2">
        <w:t>1.249</w:t>
      </w:r>
      <w:r w:rsidR="00275E82">
        <w:t xml:space="preserve">, amdt </w:t>
      </w:r>
      <w:r w:rsidR="00947BB2">
        <w:t>1.250</w:t>
      </w:r>
      <w:r w:rsidR="000F00B4">
        <w:t xml:space="preserve">; </w:t>
      </w:r>
      <w:hyperlink r:id="rId463" w:tooltip="Heritage Legislation Amendment Act 2014" w:history="1">
        <w:r w:rsidR="000F00B4">
          <w:rPr>
            <w:rStyle w:val="charCitHyperlinkAbbrev"/>
          </w:rPr>
          <w:t>A2014</w:t>
        </w:r>
        <w:r w:rsidR="000F00B4">
          <w:rPr>
            <w:rStyle w:val="charCitHyperlinkAbbrev"/>
          </w:rPr>
          <w:noBreakHyphen/>
          <w:t>43</w:t>
        </w:r>
      </w:hyperlink>
      <w:r w:rsidR="000F00B4">
        <w:t xml:space="preserve"> s</w:t>
      </w:r>
      <w:r w:rsidR="00BF7F82">
        <w:t> </w:t>
      </w:r>
      <w:r w:rsidR="000F00B4">
        <w:t>72</w:t>
      </w:r>
      <w:r w:rsidR="00A34E9F">
        <w:t xml:space="preserve">; </w:t>
      </w:r>
      <w:hyperlink r:id="rId464" w:tooltip="Red Tape Reduction Legislation Amendment Act 2015" w:history="1">
        <w:r w:rsidR="00A34E9F">
          <w:rPr>
            <w:rStyle w:val="charCitHyperlinkAbbrev"/>
          </w:rPr>
          <w:t>A2015</w:t>
        </w:r>
        <w:r w:rsidR="00A34E9F">
          <w:rPr>
            <w:rStyle w:val="charCitHyperlinkAbbrev"/>
          </w:rPr>
          <w:noBreakHyphen/>
          <w:t>33</w:t>
        </w:r>
      </w:hyperlink>
      <w:r w:rsidR="00A34E9F">
        <w:t xml:space="preserve"> amdt 1.114</w:t>
      </w:r>
      <w:r w:rsidR="0034329E">
        <w:t xml:space="preserve">; </w:t>
      </w:r>
      <w:hyperlink r:id="rId465" w:tooltip="Planning (Consequential Amendments) Act 2023" w:history="1">
        <w:r w:rsidR="0034329E">
          <w:rPr>
            <w:rStyle w:val="charCitHyperlinkAbbrev"/>
          </w:rPr>
          <w:t>A2023-36</w:t>
        </w:r>
      </w:hyperlink>
      <w:r w:rsidR="0034329E">
        <w:t xml:space="preserve"> amdt 1.178</w:t>
      </w:r>
    </w:p>
    <w:p w14:paraId="12B81C41" w14:textId="477F0199" w:rsidR="00B25E16" w:rsidRDefault="000F00B4" w:rsidP="00BF7F82">
      <w:pPr>
        <w:pStyle w:val="AmdtsEntries"/>
      </w:pPr>
      <w:r>
        <w:tab/>
      </w:r>
      <w:r w:rsidR="00B25E16" w:rsidRPr="00DE4C88">
        <w:t xml:space="preserve">def </w:t>
      </w:r>
      <w:r w:rsidR="00B25E16" w:rsidRPr="00DE4C88">
        <w:rPr>
          <w:rStyle w:val="charBoldItals"/>
        </w:rPr>
        <w:t>Aboriginal cultural tree</w:t>
      </w:r>
      <w:r w:rsidR="00B25E16" w:rsidRPr="00DE4C88">
        <w:rPr>
          <w:rStyle w:val="charBoldItals"/>
          <w:b w:val="0"/>
          <w:bCs/>
          <w:i w:val="0"/>
          <w:iCs/>
        </w:rPr>
        <w:t xml:space="preserve"> ins</w:t>
      </w:r>
      <w:r w:rsidR="00E255C0" w:rsidRPr="00DE4C88">
        <w:t xml:space="preserve"> </w:t>
      </w:r>
      <w:hyperlink r:id="rId466" w:tooltip="Urban Forest (Consequential Amendments) Act 2023" w:history="1">
        <w:r w:rsidR="00E255C0" w:rsidRPr="00DE4C88">
          <w:rPr>
            <w:rStyle w:val="charCitHyperlinkAbbrev"/>
          </w:rPr>
          <w:t>A2023-52</w:t>
        </w:r>
      </w:hyperlink>
      <w:r w:rsidR="00E255C0" w:rsidRPr="00DE4C88">
        <w:t xml:space="preserve"> amdt 1.15</w:t>
      </w:r>
    </w:p>
    <w:p w14:paraId="5D029F20" w14:textId="6D4EA711" w:rsidR="000F00B4" w:rsidRDefault="00B25E16" w:rsidP="00BF7F82">
      <w:pPr>
        <w:pStyle w:val="AmdtsEntries"/>
      </w:pPr>
      <w:r>
        <w:tab/>
      </w:r>
      <w:r w:rsidR="000F00B4">
        <w:t xml:space="preserve">def </w:t>
      </w:r>
      <w:r w:rsidR="000F00B4" w:rsidRPr="00E14A6A">
        <w:rPr>
          <w:rStyle w:val="charBoldItals"/>
        </w:rPr>
        <w:t>Aboriginal heritage tree</w:t>
      </w:r>
      <w:r w:rsidR="000F00B4">
        <w:rPr>
          <w:rStyle w:val="charBoldItals"/>
        </w:rPr>
        <w:t xml:space="preserve"> </w:t>
      </w:r>
      <w:r w:rsidR="000F00B4">
        <w:t xml:space="preserve">ins </w:t>
      </w:r>
      <w:hyperlink r:id="rId467" w:tooltip="Heritage Legislation Amendment Act 2014" w:history="1">
        <w:r w:rsidR="000F00B4">
          <w:rPr>
            <w:rStyle w:val="charCitHyperlinkAbbrev"/>
          </w:rPr>
          <w:t>A2014</w:t>
        </w:r>
        <w:r w:rsidR="000F00B4">
          <w:rPr>
            <w:rStyle w:val="charCitHyperlinkAbbrev"/>
          </w:rPr>
          <w:noBreakHyphen/>
          <w:t>43</w:t>
        </w:r>
      </w:hyperlink>
      <w:r w:rsidR="000F00B4">
        <w:t xml:space="preserve"> s</w:t>
      </w:r>
      <w:r w:rsidR="005D0BA7">
        <w:t xml:space="preserve"> </w:t>
      </w:r>
      <w:r w:rsidR="000F00B4">
        <w:t>73</w:t>
      </w:r>
    </w:p>
    <w:p w14:paraId="1EADD516" w14:textId="38AFB75A" w:rsidR="00E255C0" w:rsidRPr="000F00B4" w:rsidRDefault="00E255C0" w:rsidP="00E255C0">
      <w:pPr>
        <w:pStyle w:val="AmdtsEntriesDefL2"/>
      </w:pPr>
      <w:r>
        <w:tab/>
      </w:r>
      <w:r w:rsidRPr="00DE4C88">
        <w:t xml:space="preserve">om </w:t>
      </w:r>
      <w:hyperlink r:id="rId468" w:tooltip="Urban Forest (Consequential Amendments) Act 2023" w:history="1">
        <w:r w:rsidRPr="00DE4C88">
          <w:rPr>
            <w:rStyle w:val="charCitHyperlinkAbbrev"/>
          </w:rPr>
          <w:t>A2023-52</w:t>
        </w:r>
      </w:hyperlink>
      <w:r w:rsidRPr="00DE4C88">
        <w:t xml:space="preserve"> amdt 1.16</w:t>
      </w:r>
    </w:p>
    <w:p w14:paraId="489F7FEB" w14:textId="20E18DF2" w:rsidR="00C44000" w:rsidRDefault="00283E38" w:rsidP="00C44000">
      <w:pPr>
        <w:pStyle w:val="AmdtsEntries"/>
      </w:pPr>
      <w:r>
        <w:tab/>
      </w:r>
      <w:r w:rsidR="00C44000">
        <w:t xml:space="preserve">def </w:t>
      </w:r>
      <w:r w:rsidR="00C44000">
        <w:rPr>
          <w:rStyle w:val="charBoldItals"/>
        </w:rPr>
        <w:t xml:space="preserve">appeal </w:t>
      </w:r>
      <w:r w:rsidR="00C44000">
        <w:t xml:space="preserve">sub </w:t>
      </w:r>
      <w:hyperlink r:id="rId469" w:tooltip="ACT Civil and Administrative Tribunal Legislation Amendment Act 2008" w:history="1">
        <w:r w:rsidR="00CF41FA" w:rsidRPr="00CF41FA">
          <w:rPr>
            <w:rStyle w:val="charCitHyperlinkAbbrev"/>
          </w:rPr>
          <w:t>A2008</w:t>
        </w:r>
        <w:r w:rsidR="00CF41FA" w:rsidRPr="00CF41FA">
          <w:rPr>
            <w:rStyle w:val="charCitHyperlinkAbbrev"/>
          </w:rPr>
          <w:noBreakHyphen/>
          <w:t>36</w:t>
        </w:r>
      </w:hyperlink>
      <w:r w:rsidR="00C44000">
        <w:t xml:space="preserve"> amdt 1.348</w:t>
      </w:r>
    </w:p>
    <w:p w14:paraId="29FB266D" w14:textId="4B022F84" w:rsidR="000F00B4" w:rsidRPr="000F00B4" w:rsidRDefault="000F00B4" w:rsidP="000F00B4">
      <w:pPr>
        <w:pStyle w:val="AmdtsEntries"/>
      </w:pPr>
      <w:r>
        <w:tab/>
        <w:t xml:space="preserve">def </w:t>
      </w:r>
      <w:r>
        <w:rPr>
          <w:rStyle w:val="charBoldItals"/>
        </w:rPr>
        <w:t xml:space="preserve">appeal period </w:t>
      </w:r>
      <w:r>
        <w:t xml:space="preserve">ins </w:t>
      </w:r>
      <w:hyperlink r:id="rId470" w:tooltip="Heritage Legislation Amendment Act 2014" w:history="1">
        <w:r>
          <w:rPr>
            <w:rStyle w:val="charCitHyperlinkAbbrev"/>
          </w:rPr>
          <w:t>A2014</w:t>
        </w:r>
        <w:r>
          <w:rPr>
            <w:rStyle w:val="charCitHyperlinkAbbrev"/>
          </w:rPr>
          <w:noBreakHyphen/>
          <w:t>43</w:t>
        </w:r>
      </w:hyperlink>
      <w:r>
        <w:t xml:space="preserve"> s</w:t>
      </w:r>
      <w:r w:rsidR="005D0BA7">
        <w:t xml:space="preserve"> </w:t>
      </w:r>
      <w:r>
        <w:t>73</w:t>
      </w:r>
    </w:p>
    <w:p w14:paraId="22FDE516" w14:textId="60166443" w:rsidR="00283E38" w:rsidRDefault="00C44000">
      <w:pPr>
        <w:pStyle w:val="AmdtsEntries"/>
      </w:pPr>
      <w:r>
        <w:tab/>
      </w:r>
      <w:r w:rsidR="00283E38">
        <w:t xml:space="preserve">def </w:t>
      </w:r>
      <w:r w:rsidR="00283E38">
        <w:rPr>
          <w:rStyle w:val="charBoldItals"/>
        </w:rPr>
        <w:t xml:space="preserve">cancellation </w:t>
      </w:r>
      <w:r w:rsidR="00283E38">
        <w:t xml:space="preserve">ins </w:t>
      </w:r>
      <w:hyperlink r:id="rId471" w:tooltip="Statute Law Amendment Act 2007 (No 2)" w:history="1">
        <w:r w:rsidR="00CF41FA" w:rsidRPr="00CF41FA">
          <w:rPr>
            <w:rStyle w:val="charCitHyperlinkAbbrev"/>
          </w:rPr>
          <w:t>A2007</w:t>
        </w:r>
        <w:r w:rsidR="00CF41FA" w:rsidRPr="00CF41FA">
          <w:rPr>
            <w:rStyle w:val="charCitHyperlinkAbbrev"/>
          </w:rPr>
          <w:noBreakHyphen/>
          <w:t>16</w:t>
        </w:r>
      </w:hyperlink>
      <w:r w:rsidR="00283E38">
        <w:t xml:space="preserve"> amdt 3.71</w:t>
      </w:r>
    </w:p>
    <w:p w14:paraId="014A4D65" w14:textId="6FAA771A" w:rsidR="00901A0C" w:rsidRPr="00901A0C" w:rsidRDefault="00901A0C">
      <w:pPr>
        <w:pStyle w:val="AmdtsEntries"/>
      </w:pPr>
      <w:r>
        <w:tab/>
        <w:t xml:space="preserve">def </w:t>
      </w:r>
      <w:r w:rsidRPr="00E14A6A">
        <w:rPr>
          <w:rStyle w:val="charBoldItals"/>
        </w:rPr>
        <w:t>cancellation proposal</w:t>
      </w:r>
      <w:r>
        <w:rPr>
          <w:rStyle w:val="charBoldItals"/>
        </w:rPr>
        <w:t xml:space="preserve"> </w:t>
      </w:r>
      <w:r>
        <w:t xml:space="preserve">sub </w:t>
      </w:r>
      <w:hyperlink r:id="rId472" w:tooltip="Heritage Legislation Amendment Act 2014" w:history="1">
        <w:r>
          <w:rPr>
            <w:rStyle w:val="charCitHyperlinkAbbrev"/>
          </w:rPr>
          <w:t>A2014</w:t>
        </w:r>
        <w:r>
          <w:rPr>
            <w:rStyle w:val="charCitHyperlinkAbbrev"/>
          </w:rPr>
          <w:noBreakHyphen/>
          <w:t>43</w:t>
        </w:r>
      </w:hyperlink>
      <w:r>
        <w:t xml:space="preserve"> s</w:t>
      </w:r>
      <w:r w:rsidR="005D0BA7">
        <w:t xml:space="preserve"> </w:t>
      </w:r>
      <w:r>
        <w:t>74</w:t>
      </w:r>
    </w:p>
    <w:p w14:paraId="1A87CB59" w14:textId="64031482" w:rsidR="00901A0C" w:rsidRPr="00901A0C" w:rsidRDefault="00901A0C" w:rsidP="00901A0C">
      <w:pPr>
        <w:pStyle w:val="AmdtsEntries"/>
      </w:pPr>
      <w:r>
        <w:tab/>
        <w:t xml:space="preserve">def </w:t>
      </w:r>
      <w:r>
        <w:rPr>
          <w:rStyle w:val="charBoldItals"/>
        </w:rPr>
        <w:t xml:space="preserve">conservation management plan </w:t>
      </w:r>
      <w:r>
        <w:t xml:space="preserve">sub </w:t>
      </w:r>
      <w:hyperlink r:id="rId473" w:tooltip="Heritage Legislation Amendment Act 2014" w:history="1">
        <w:r>
          <w:rPr>
            <w:rStyle w:val="charCitHyperlinkAbbrev"/>
          </w:rPr>
          <w:t>A2014</w:t>
        </w:r>
        <w:r>
          <w:rPr>
            <w:rStyle w:val="charCitHyperlinkAbbrev"/>
          </w:rPr>
          <w:noBreakHyphen/>
          <w:t>43</w:t>
        </w:r>
      </w:hyperlink>
      <w:r>
        <w:t xml:space="preserve"> s</w:t>
      </w:r>
      <w:r w:rsidR="005D0BA7">
        <w:t xml:space="preserve"> </w:t>
      </w:r>
      <w:r>
        <w:t>74</w:t>
      </w:r>
      <w:r w:rsidR="003C0829">
        <w:t xml:space="preserve">; </w:t>
      </w:r>
      <w:hyperlink r:id="rId474" w:tooltip="Planning, Building and Environment Legislation Amendment Act 2016 (No 2)" w:history="1">
        <w:r w:rsidR="003C0829">
          <w:rPr>
            <w:rStyle w:val="charCitHyperlinkAbbrev"/>
          </w:rPr>
          <w:t>A2016</w:t>
        </w:r>
        <w:r w:rsidR="003C0829">
          <w:rPr>
            <w:rStyle w:val="charCitHyperlinkAbbrev"/>
          </w:rPr>
          <w:noBreakHyphen/>
          <w:t>24</w:t>
        </w:r>
      </w:hyperlink>
      <w:r w:rsidR="003C0829">
        <w:t xml:space="preserve"> s 43</w:t>
      </w:r>
    </w:p>
    <w:p w14:paraId="6690DCE3" w14:textId="7FA2B8E8" w:rsidR="00901A0C" w:rsidRPr="000F00B4" w:rsidRDefault="00901A0C" w:rsidP="00901A0C">
      <w:pPr>
        <w:pStyle w:val="AmdtsEntries"/>
      </w:pPr>
      <w:r>
        <w:tab/>
        <w:t xml:space="preserve">def </w:t>
      </w:r>
      <w:r>
        <w:rPr>
          <w:rStyle w:val="charBoldItals"/>
        </w:rPr>
        <w:t xml:space="preserve">conservator </w:t>
      </w:r>
      <w:r>
        <w:t xml:space="preserve">ins </w:t>
      </w:r>
      <w:hyperlink r:id="rId475" w:tooltip="Heritage Legislation Amendment Act 2014" w:history="1">
        <w:r>
          <w:rPr>
            <w:rStyle w:val="charCitHyperlinkAbbrev"/>
          </w:rPr>
          <w:t>A2014</w:t>
        </w:r>
        <w:r>
          <w:rPr>
            <w:rStyle w:val="charCitHyperlinkAbbrev"/>
          </w:rPr>
          <w:noBreakHyphen/>
          <w:t>43</w:t>
        </w:r>
      </w:hyperlink>
      <w:r>
        <w:t xml:space="preserve"> s</w:t>
      </w:r>
      <w:r w:rsidR="005D0BA7">
        <w:t xml:space="preserve"> </w:t>
      </w:r>
      <w:r>
        <w:t>75</w:t>
      </w:r>
    </w:p>
    <w:p w14:paraId="5E76E7B6" w14:textId="3262DBD9" w:rsidR="00901A0C" w:rsidRPr="000F00B4" w:rsidRDefault="00901A0C" w:rsidP="00901A0C">
      <w:pPr>
        <w:pStyle w:val="AmdtsEntries"/>
      </w:pPr>
      <w:r>
        <w:tab/>
        <w:t xml:space="preserve">def </w:t>
      </w:r>
      <w:r w:rsidRPr="00E14A6A">
        <w:rPr>
          <w:rStyle w:val="charBoldItals"/>
        </w:rPr>
        <w:t>consultation notice</w:t>
      </w:r>
      <w:r>
        <w:rPr>
          <w:rStyle w:val="charBoldItals"/>
        </w:rPr>
        <w:t xml:space="preserve"> </w:t>
      </w:r>
      <w:r>
        <w:t xml:space="preserve">ins </w:t>
      </w:r>
      <w:hyperlink r:id="rId476" w:tooltip="Heritage Legislation Amendment Act 2014" w:history="1">
        <w:r>
          <w:rPr>
            <w:rStyle w:val="charCitHyperlinkAbbrev"/>
          </w:rPr>
          <w:t>A2014</w:t>
        </w:r>
        <w:r>
          <w:rPr>
            <w:rStyle w:val="charCitHyperlinkAbbrev"/>
          </w:rPr>
          <w:noBreakHyphen/>
          <w:t>43</w:t>
        </w:r>
      </w:hyperlink>
      <w:r>
        <w:t xml:space="preserve"> s</w:t>
      </w:r>
      <w:r w:rsidR="005D0BA7">
        <w:t xml:space="preserve"> </w:t>
      </w:r>
      <w:r>
        <w:t>75</w:t>
      </w:r>
    </w:p>
    <w:p w14:paraId="12A42137" w14:textId="2519A5B9" w:rsidR="00901A0C" w:rsidRPr="000F00B4" w:rsidRDefault="00901A0C" w:rsidP="00901A0C">
      <w:pPr>
        <w:pStyle w:val="AmdtsEntries"/>
      </w:pPr>
      <w:r>
        <w:tab/>
        <w:t xml:space="preserve">def </w:t>
      </w:r>
      <w:r w:rsidRPr="00E14A6A">
        <w:rPr>
          <w:rStyle w:val="charBoldItals"/>
        </w:rPr>
        <w:t>cultural heritage significance</w:t>
      </w:r>
      <w:r>
        <w:rPr>
          <w:rStyle w:val="charBoldItals"/>
        </w:rPr>
        <w:t xml:space="preserve"> </w:t>
      </w:r>
      <w:r>
        <w:t xml:space="preserve">ins </w:t>
      </w:r>
      <w:hyperlink r:id="rId477" w:tooltip="Heritage Legislation Amendment Act 2014" w:history="1">
        <w:r>
          <w:rPr>
            <w:rStyle w:val="charCitHyperlinkAbbrev"/>
          </w:rPr>
          <w:t>A2014</w:t>
        </w:r>
        <w:r>
          <w:rPr>
            <w:rStyle w:val="charCitHyperlinkAbbrev"/>
          </w:rPr>
          <w:noBreakHyphen/>
          <w:t>43</w:t>
        </w:r>
      </w:hyperlink>
      <w:r>
        <w:t xml:space="preserve"> s</w:t>
      </w:r>
      <w:r w:rsidR="005D0BA7">
        <w:t xml:space="preserve"> </w:t>
      </w:r>
      <w:r>
        <w:t>75</w:t>
      </w:r>
    </w:p>
    <w:p w14:paraId="3D9AE444" w14:textId="24366FB9" w:rsidR="004E3261" w:rsidRPr="004E3261" w:rsidRDefault="004E3261">
      <w:pPr>
        <w:pStyle w:val="AmdtsEntries"/>
      </w:pPr>
      <w:r>
        <w:tab/>
        <w:t xml:space="preserve">def </w:t>
      </w:r>
      <w:r w:rsidRPr="00CF41FA">
        <w:rPr>
          <w:rStyle w:val="charBoldItals"/>
        </w:rPr>
        <w:t xml:space="preserve">daily newspaper </w:t>
      </w:r>
      <w:r>
        <w:t xml:space="preserve">om </w:t>
      </w:r>
      <w:hyperlink r:id="rId478" w:tooltip="Statute Law Amendment Act 2009" w:history="1">
        <w:r w:rsidR="00CF41FA" w:rsidRPr="00CF41FA">
          <w:rPr>
            <w:rStyle w:val="charCitHyperlinkAbbrev"/>
          </w:rPr>
          <w:t>A2009</w:t>
        </w:r>
        <w:r w:rsidR="00CF41FA" w:rsidRPr="00CF41FA">
          <w:rPr>
            <w:rStyle w:val="charCitHyperlinkAbbrev"/>
          </w:rPr>
          <w:noBreakHyphen/>
          <w:t>20</w:t>
        </w:r>
      </w:hyperlink>
      <w:r>
        <w:t xml:space="preserve"> amdt 3.98</w:t>
      </w:r>
    </w:p>
    <w:p w14:paraId="7A33E1C3" w14:textId="69DEBF1D" w:rsidR="00901A0C" w:rsidRPr="00DE4C88" w:rsidRDefault="00901A0C" w:rsidP="00901A0C">
      <w:pPr>
        <w:pStyle w:val="AmdtsEntries"/>
      </w:pPr>
      <w:r>
        <w:tab/>
      </w:r>
      <w:r w:rsidRPr="00DE4C88">
        <w:t xml:space="preserve">def </w:t>
      </w:r>
      <w:r w:rsidRPr="00DE4C88">
        <w:rPr>
          <w:rStyle w:val="charBoldItals"/>
        </w:rPr>
        <w:t xml:space="preserve">decision-maker </w:t>
      </w:r>
      <w:r w:rsidRPr="00DE4C88">
        <w:t xml:space="preserve">ins </w:t>
      </w:r>
      <w:hyperlink r:id="rId479" w:tooltip="Heritage Legislation Amendment Act 2014" w:history="1">
        <w:r w:rsidRPr="00DE4C88">
          <w:rPr>
            <w:rStyle w:val="charCitHyperlinkAbbrev"/>
          </w:rPr>
          <w:t>A2014</w:t>
        </w:r>
        <w:r w:rsidRPr="00DE4C88">
          <w:rPr>
            <w:rStyle w:val="charCitHyperlinkAbbrev"/>
          </w:rPr>
          <w:noBreakHyphen/>
          <w:t>43</w:t>
        </w:r>
      </w:hyperlink>
      <w:r w:rsidRPr="00DE4C88">
        <w:t xml:space="preserve"> s</w:t>
      </w:r>
      <w:r w:rsidR="005D0BA7">
        <w:t xml:space="preserve"> </w:t>
      </w:r>
      <w:r w:rsidRPr="00DE4C88">
        <w:t>75</w:t>
      </w:r>
    </w:p>
    <w:p w14:paraId="014AD8E8" w14:textId="141759BF" w:rsidR="00EB3E7C" w:rsidRPr="000F00B4" w:rsidRDefault="00EB3E7C" w:rsidP="00EB3E7C">
      <w:pPr>
        <w:pStyle w:val="AmdtsEntriesDefL2"/>
      </w:pPr>
      <w:r w:rsidRPr="00DE4C88">
        <w:tab/>
        <w:t xml:space="preserve">sub </w:t>
      </w:r>
      <w:hyperlink r:id="rId480" w:tooltip="Urban Forest (Consequential Amendments) Act 2023" w:history="1">
        <w:r w:rsidRPr="00DE4C88">
          <w:rPr>
            <w:rStyle w:val="charCitHyperlinkAbbrev"/>
          </w:rPr>
          <w:t>A2023-52</w:t>
        </w:r>
      </w:hyperlink>
      <w:r w:rsidRPr="00DE4C88">
        <w:t xml:space="preserve"> amdt 1.17</w:t>
      </w:r>
    </w:p>
    <w:p w14:paraId="3368E69C" w14:textId="04C88213" w:rsidR="00B9552D" w:rsidRPr="000F00B4" w:rsidRDefault="00B9552D" w:rsidP="00B9552D">
      <w:pPr>
        <w:pStyle w:val="AmdtsEntries"/>
      </w:pPr>
      <w:r>
        <w:tab/>
        <w:t xml:space="preserve">def </w:t>
      </w:r>
      <w:r w:rsidRPr="00E14A6A">
        <w:rPr>
          <w:rStyle w:val="charBoldItals"/>
        </w:rPr>
        <w:t>excavation application</w:t>
      </w:r>
      <w:r>
        <w:rPr>
          <w:rStyle w:val="charBoldItals"/>
        </w:rPr>
        <w:t xml:space="preserve"> </w:t>
      </w:r>
      <w:r>
        <w:t xml:space="preserve">ins </w:t>
      </w:r>
      <w:hyperlink r:id="rId481" w:tooltip="Heritage Legislation Amendment Act 2014" w:history="1">
        <w:r>
          <w:rPr>
            <w:rStyle w:val="charCitHyperlinkAbbrev"/>
          </w:rPr>
          <w:t>A2014</w:t>
        </w:r>
        <w:r>
          <w:rPr>
            <w:rStyle w:val="charCitHyperlinkAbbrev"/>
          </w:rPr>
          <w:noBreakHyphen/>
          <w:t>43</w:t>
        </w:r>
      </w:hyperlink>
      <w:r>
        <w:t xml:space="preserve"> s</w:t>
      </w:r>
      <w:r w:rsidR="005D0BA7">
        <w:t xml:space="preserve"> </w:t>
      </w:r>
      <w:r>
        <w:t>75</w:t>
      </w:r>
    </w:p>
    <w:p w14:paraId="5A63B062" w14:textId="0558EFC5" w:rsidR="00B9552D" w:rsidRPr="000F00B4" w:rsidRDefault="00B9552D" w:rsidP="00B9552D">
      <w:pPr>
        <w:pStyle w:val="AmdtsEntries"/>
      </w:pPr>
      <w:r>
        <w:tab/>
        <w:t xml:space="preserve">def </w:t>
      </w:r>
      <w:r w:rsidRPr="00E14A6A">
        <w:rPr>
          <w:rStyle w:val="charBoldItals"/>
        </w:rPr>
        <w:t>excavation permit</w:t>
      </w:r>
      <w:r>
        <w:rPr>
          <w:rStyle w:val="charBoldItals"/>
        </w:rPr>
        <w:t xml:space="preserve"> </w:t>
      </w:r>
      <w:r>
        <w:t xml:space="preserve">ins </w:t>
      </w:r>
      <w:hyperlink r:id="rId482" w:tooltip="Heritage Legislation Amendment Act 2014" w:history="1">
        <w:r>
          <w:rPr>
            <w:rStyle w:val="charCitHyperlinkAbbrev"/>
          </w:rPr>
          <w:t>A2014</w:t>
        </w:r>
        <w:r>
          <w:rPr>
            <w:rStyle w:val="charCitHyperlinkAbbrev"/>
          </w:rPr>
          <w:noBreakHyphen/>
          <w:t>43</w:t>
        </w:r>
      </w:hyperlink>
      <w:r>
        <w:t xml:space="preserve"> s</w:t>
      </w:r>
      <w:r w:rsidR="005D0BA7">
        <w:t xml:space="preserve"> </w:t>
      </w:r>
      <w:r>
        <w:t>75</w:t>
      </w:r>
    </w:p>
    <w:p w14:paraId="3D7284E8" w14:textId="684D48BF" w:rsidR="00B9552D" w:rsidRDefault="00B9552D" w:rsidP="00B9552D">
      <w:pPr>
        <w:pStyle w:val="AmdtsEntries"/>
      </w:pPr>
      <w:r>
        <w:tab/>
        <w:t xml:space="preserve">def </w:t>
      </w:r>
      <w:r w:rsidRPr="00E14A6A">
        <w:rPr>
          <w:rStyle w:val="charBoldItals"/>
        </w:rPr>
        <w:t>Flora and Fauna Committee</w:t>
      </w:r>
      <w:r>
        <w:rPr>
          <w:rStyle w:val="charBoldItals"/>
        </w:rPr>
        <w:t xml:space="preserve"> </w:t>
      </w:r>
      <w:r>
        <w:t xml:space="preserve">ins </w:t>
      </w:r>
      <w:hyperlink r:id="rId483" w:tooltip="Heritage Legislation Amendment Act 2014" w:history="1">
        <w:r>
          <w:rPr>
            <w:rStyle w:val="charCitHyperlinkAbbrev"/>
          </w:rPr>
          <w:t>A2014</w:t>
        </w:r>
        <w:r>
          <w:rPr>
            <w:rStyle w:val="charCitHyperlinkAbbrev"/>
          </w:rPr>
          <w:noBreakHyphen/>
          <w:t>43</w:t>
        </w:r>
      </w:hyperlink>
      <w:r>
        <w:t xml:space="preserve"> s</w:t>
      </w:r>
      <w:r w:rsidR="005D0BA7">
        <w:t xml:space="preserve"> </w:t>
      </w:r>
      <w:r>
        <w:t>75</w:t>
      </w:r>
    </w:p>
    <w:p w14:paraId="6D6181EF" w14:textId="4ECEFEC3" w:rsidR="00495EAA" w:rsidRPr="00296EC9" w:rsidRDefault="00495EAA" w:rsidP="00495EAA">
      <w:pPr>
        <w:pStyle w:val="AmdtsEntriesDefL2"/>
      </w:pPr>
      <w:r>
        <w:tab/>
        <w:t xml:space="preserve">om </w:t>
      </w:r>
      <w:hyperlink r:id="rId484" w:tooltip="Nature Conservation Act 2014" w:history="1">
        <w:r w:rsidR="00CC1DF5" w:rsidRPr="00BB11B2">
          <w:rPr>
            <w:rStyle w:val="charCitHyperlinkAbbrev"/>
          </w:rPr>
          <w:t>A2014</w:t>
        </w:r>
        <w:r w:rsidR="00CC1DF5" w:rsidRPr="00BB11B2">
          <w:rPr>
            <w:rStyle w:val="charCitHyperlinkAbbrev"/>
          </w:rPr>
          <w:noBreakHyphen/>
          <w:t>59</w:t>
        </w:r>
      </w:hyperlink>
      <w:r>
        <w:t xml:space="preserve"> amdt 2.34</w:t>
      </w:r>
    </w:p>
    <w:p w14:paraId="50C29CDE" w14:textId="6F96754E" w:rsidR="00B9552D" w:rsidRDefault="00B9552D" w:rsidP="00B9552D">
      <w:pPr>
        <w:pStyle w:val="AmdtsEntries"/>
      </w:pPr>
      <w:r>
        <w:tab/>
        <w:t xml:space="preserve">def </w:t>
      </w:r>
      <w:r w:rsidRPr="00E14A6A">
        <w:rPr>
          <w:rStyle w:val="charBoldItals"/>
        </w:rPr>
        <w:t>heritage decision</w:t>
      </w:r>
      <w:r>
        <w:rPr>
          <w:rStyle w:val="charBoldItals"/>
        </w:rPr>
        <w:t xml:space="preserve"> </w:t>
      </w:r>
      <w:r>
        <w:t xml:space="preserve">ins </w:t>
      </w:r>
      <w:hyperlink r:id="rId485" w:tooltip="Heritage Legislation Amendment Act 2014" w:history="1">
        <w:r>
          <w:rPr>
            <w:rStyle w:val="charCitHyperlinkAbbrev"/>
          </w:rPr>
          <w:t>A2014</w:t>
        </w:r>
        <w:r>
          <w:rPr>
            <w:rStyle w:val="charCitHyperlinkAbbrev"/>
          </w:rPr>
          <w:noBreakHyphen/>
          <w:t>43</w:t>
        </w:r>
      </w:hyperlink>
      <w:r>
        <w:t xml:space="preserve"> s</w:t>
      </w:r>
      <w:r w:rsidR="005D0BA7">
        <w:t xml:space="preserve"> </w:t>
      </w:r>
      <w:r>
        <w:t>75</w:t>
      </w:r>
    </w:p>
    <w:p w14:paraId="5508D1FB" w14:textId="1A68C51F" w:rsidR="003C0829" w:rsidRPr="000F00B4" w:rsidRDefault="003C0829" w:rsidP="003C0829">
      <w:pPr>
        <w:pStyle w:val="AmdtsEntriesDefL2"/>
      </w:pPr>
      <w:r>
        <w:tab/>
        <w:t xml:space="preserve">am </w:t>
      </w:r>
      <w:hyperlink r:id="rId486" w:tooltip="Planning, Building and Environment Legislation Amendment Act 2016 (No 2)" w:history="1">
        <w:r>
          <w:rPr>
            <w:rStyle w:val="charCitHyperlinkAbbrev"/>
          </w:rPr>
          <w:t>A2016</w:t>
        </w:r>
        <w:r>
          <w:rPr>
            <w:rStyle w:val="charCitHyperlinkAbbrev"/>
          </w:rPr>
          <w:noBreakHyphen/>
          <w:t>24</w:t>
        </w:r>
      </w:hyperlink>
      <w:r>
        <w:t xml:space="preserve"> s 44</w:t>
      </w:r>
    </w:p>
    <w:p w14:paraId="4E6C6226" w14:textId="1867193A" w:rsidR="00B9552D" w:rsidRPr="000F00B4" w:rsidRDefault="00B9552D" w:rsidP="00B9552D">
      <w:pPr>
        <w:pStyle w:val="AmdtsEntries"/>
      </w:pPr>
      <w:r>
        <w:tab/>
        <w:t xml:space="preserve">def </w:t>
      </w:r>
      <w:r w:rsidRPr="00E14A6A">
        <w:rPr>
          <w:rStyle w:val="charBoldItals"/>
        </w:rPr>
        <w:t>heritage report</w:t>
      </w:r>
      <w:r>
        <w:rPr>
          <w:rStyle w:val="charBoldItals"/>
        </w:rPr>
        <w:t xml:space="preserve"> </w:t>
      </w:r>
      <w:r>
        <w:t xml:space="preserve">ins </w:t>
      </w:r>
      <w:hyperlink r:id="rId487" w:tooltip="Heritage Legislation Amendment Act 2014" w:history="1">
        <w:r>
          <w:rPr>
            <w:rStyle w:val="charCitHyperlinkAbbrev"/>
          </w:rPr>
          <w:t>A2014</w:t>
        </w:r>
        <w:r>
          <w:rPr>
            <w:rStyle w:val="charCitHyperlinkAbbrev"/>
          </w:rPr>
          <w:noBreakHyphen/>
          <w:t>43</w:t>
        </w:r>
      </w:hyperlink>
      <w:r>
        <w:t xml:space="preserve"> s</w:t>
      </w:r>
      <w:r w:rsidR="005D0BA7">
        <w:t xml:space="preserve"> </w:t>
      </w:r>
      <w:r>
        <w:t>75</w:t>
      </w:r>
    </w:p>
    <w:p w14:paraId="2EFE2F16" w14:textId="2221F44E" w:rsidR="00283E38" w:rsidRDefault="00283E38">
      <w:pPr>
        <w:pStyle w:val="AmdtsEntries"/>
      </w:pPr>
      <w:r>
        <w:tab/>
        <w:t xml:space="preserve">def </w:t>
      </w:r>
      <w:r>
        <w:rPr>
          <w:rStyle w:val="charBoldItals"/>
        </w:rPr>
        <w:t xml:space="preserve">interested person </w:t>
      </w:r>
      <w:r>
        <w:t xml:space="preserve">sub </w:t>
      </w:r>
      <w:hyperlink r:id="rId488" w:tooltip="Statute Law Amendment Act 2007 (No 2)" w:history="1">
        <w:r w:rsidR="00CF41FA" w:rsidRPr="00CF41FA">
          <w:rPr>
            <w:rStyle w:val="charCitHyperlinkAbbrev"/>
          </w:rPr>
          <w:t>A2007</w:t>
        </w:r>
        <w:r w:rsidR="00CF41FA" w:rsidRPr="00CF41FA">
          <w:rPr>
            <w:rStyle w:val="charCitHyperlinkAbbrev"/>
          </w:rPr>
          <w:noBreakHyphen/>
          <w:t>16</w:t>
        </w:r>
      </w:hyperlink>
      <w:r>
        <w:t xml:space="preserve"> amdt 3.72</w:t>
      </w:r>
      <w:r w:rsidR="006A4FED">
        <w:t xml:space="preserve">; </w:t>
      </w:r>
      <w:hyperlink r:id="rId489" w:tooltip="ACT Civil and Administrative Tribunal Legislation Amendment Act 2008" w:history="1">
        <w:r w:rsidR="00CF41FA" w:rsidRPr="00CF41FA">
          <w:rPr>
            <w:rStyle w:val="charCitHyperlinkAbbrev"/>
          </w:rPr>
          <w:t>A2008</w:t>
        </w:r>
        <w:r w:rsidR="00CF41FA" w:rsidRPr="00CF41FA">
          <w:rPr>
            <w:rStyle w:val="charCitHyperlinkAbbrev"/>
          </w:rPr>
          <w:noBreakHyphen/>
          <w:t>36</w:t>
        </w:r>
      </w:hyperlink>
      <w:r w:rsidR="00431082">
        <w:t xml:space="preserve"> amdt 1.349</w:t>
      </w:r>
      <w:r w:rsidR="00B9552D">
        <w:t xml:space="preserve">; </w:t>
      </w:r>
      <w:hyperlink r:id="rId490" w:tooltip="Heritage Legislation Amendment Act 2014" w:history="1">
        <w:r w:rsidR="00B9552D">
          <w:rPr>
            <w:rStyle w:val="charCitHyperlinkAbbrev"/>
          </w:rPr>
          <w:t>A2014</w:t>
        </w:r>
        <w:r w:rsidR="00B9552D">
          <w:rPr>
            <w:rStyle w:val="charCitHyperlinkAbbrev"/>
          </w:rPr>
          <w:noBreakHyphen/>
          <w:t>43</w:t>
        </w:r>
      </w:hyperlink>
      <w:r w:rsidR="00B9552D">
        <w:t xml:space="preserve"> s</w:t>
      </w:r>
      <w:r w:rsidR="005D0BA7">
        <w:t xml:space="preserve"> </w:t>
      </w:r>
      <w:r w:rsidR="00B9552D">
        <w:t>76</w:t>
      </w:r>
    </w:p>
    <w:p w14:paraId="68612C51" w14:textId="0082CED1" w:rsidR="00283E38" w:rsidRDefault="00431082">
      <w:pPr>
        <w:pStyle w:val="AmdtsEntries"/>
      </w:pPr>
      <w:r>
        <w:tab/>
      </w:r>
      <w:r w:rsidR="00283E38">
        <w:t xml:space="preserve">def </w:t>
      </w:r>
      <w:r w:rsidR="00283E38">
        <w:rPr>
          <w:rStyle w:val="charBoldItals"/>
        </w:rPr>
        <w:t xml:space="preserve">Land Act </w:t>
      </w:r>
      <w:r w:rsidR="00283E38">
        <w:t xml:space="preserve">om </w:t>
      </w:r>
      <w:hyperlink r:id="rId491" w:tooltip="Planning and Development (Consequential Amendments) Act 2007" w:history="1">
        <w:r w:rsidR="00CF41FA" w:rsidRPr="00CF41FA">
          <w:rPr>
            <w:rStyle w:val="charCitHyperlinkAbbrev"/>
          </w:rPr>
          <w:t>A2007</w:t>
        </w:r>
        <w:r w:rsidR="00CF41FA" w:rsidRPr="00CF41FA">
          <w:rPr>
            <w:rStyle w:val="charCitHyperlinkAbbrev"/>
          </w:rPr>
          <w:noBreakHyphen/>
          <w:t>25</w:t>
        </w:r>
      </w:hyperlink>
      <w:r w:rsidR="00283E38">
        <w:t xml:space="preserve"> amdt 1.79</w:t>
      </w:r>
    </w:p>
    <w:p w14:paraId="72EE0AA5" w14:textId="2F50FCB2" w:rsidR="00B9552D" w:rsidRPr="000F00B4" w:rsidRDefault="00B9552D" w:rsidP="00B9552D">
      <w:pPr>
        <w:pStyle w:val="AmdtsEntries"/>
      </w:pPr>
      <w:r>
        <w:tab/>
        <w:t xml:space="preserve">def </w:t>
      </w:r>
      <w:r w:rsidRPr="00E14A6A">
        <w:rPr>
          <w:rStyle w:val="charBoldItals"/>
        </w:rPr>
        <w:t>natural heritage significance</w:t>
      </w:r>
      <w:r>
        <w:rPr>
          <w:rStyle w:val="charBoldItals"/>
        </w:rPr>
        <w:t xml:space="preserve"> </w:t>
      </w:r>
      <w:r>
        <w:t xml:space="preserve">ins </w:t>
      </w:r>
      <w:hyperlink r:id="rId492" w:tooltip="Heritage Legislation Amendment Act 2014" w:history="1">
        <w:r>
          <w:rPr>
            <w:rStyle w:val="charCitHyperlinkAbbrev"/>
          </w:rPr>
          <w:t>A2014</w:t>
        </w:r>
        <w:r>
          <w:rPr>
            <w:rStyle w:val="charCitHyperlinkAbbrev"/>
          </w:rPr>
          <w:noBreakHyphen/>
          <w:t>43</w:t>
        </w:r>
      </w:hyperlink>
      <w:r>
        <w:t xml:space="preserve"> s</w:t>
      </w:r>
      <w:r w:rsidR="005D0BA7">
        <w:t xml:space="preserve"> </w:t>
      </w:r>
      <w:r>
        <w:t>77</w:t>
      </w:r>
    </w:p>
    <w:p w14:paraId="311B595F" w14:textId="4643372D" w:rsidR="00B9552D" w:rsidRDefault="00B9552D" w:rsidP="00B9552D">
      <w:pPr>
        <w:pStyle w:val="AmdtsEntries"/>
      </w:pPr>
      <w:r>
        <w:tab/>
        <w:t xml:space="preserve">def </w:t>
      </w:r>
      <w:r w:rsidRPr="00E14A6A">
        <w:rPr>
          <w:rStyle w:val="charBoldItals"/>
        </w:rPr>
        <w:t>nominated</w:t>
      </w:r>
      <w:r>
        <w:rPr>
          <w:rStyle w:val="charBoldItals"/>
        </w:rPr>
        <w:t xml:space="preserve"> </w:t>
      </w:r>
      <w:r>
        <w:t xml:space="preserve">ins </w:t>
      </w:r>
      <w:hyperlink r:id="rId493" w:tooltip="Heritage Legislation Amendment Act 2014" w:history="1">
        <w:r>
          <w:rPr>
            <w:rStyle w:val="charCitHyperlinkAbbrev"/>
          </w:rPr>
          <w:t>A2014</w:t>
        </w:r>
        <w:r>
          <w:rPr>
            <w:rStyle w:val="charCitHyperlinkAbbrev"/>
          </w:rPr>
          <w:noBreakHyphen/>
          <w:t>43</w:t>
        </w:r>
      </w:hyperlink>
      <w:r>
        <w:t xml:space="preserve"> s</w:t>
      </w:r>
      <w:r w:rsidR="005D0BA7">
        <w:t xml:space="preserve"> </w:t>
      </w:r>
      <w:r>
        <w:t>77</w:t>
      </w:r>
    </w:p>
    <w:p w14:paraId="45BB888C" w14:textId="2C689284" w:rsidR="006F6F6F" w:rsidRPr="000F00B4" w:rsidRDefault="006F6F6F" w:rsidP="006F6F6F">
      <w:pPr>
        <w:pStyle w:val="AmdtsEntriesDefL2"/>
      </w:pPr>
      <w:r>
        <w:tab/>
        <w:t xml:space="preserve">sub </w:t>
      </w:r>
      <w:hyperlink r:id="rId494" w:tooltip="Heritage Amendment Act 2024" w:history="1">
        <w:r>
          <w:rPr>
            <w:rStyle w:val="charCitHyperlinkAbbrev"/>
          </w:rPr>
          <w:t>A2024</w:t>
        </w:r>
        <w:r>
          <w:rPr>
            <w:rStyle w:val="charCitHyperlinkAbbrev"/>
          </w:rPr>
          <w:noBreakHyphen/>
          <w:t>32</w:t>
        </w:r>
      </w:hyperlink>
      <w:r>
        <w:t xml:space="preserve"> s 11</w:t>
      </w:r>
    </w:p>
    <w:p w14:paraId="01406E0D" w14:textId="4DA53E5B" w:rsidR="00B9552D" w:rsidRPr="00B9552D" w:rsidRDefault="00B9552D">
      <w:pPr>
        <w:pStyle w:val="AmdtsEntries"/>
      </w:pPr>
      <w:r>
        <w:tab/>
        <w:t xml:space="preserve">def </w:t>
      </w:r>
      <w:r>
        <w:rPr>
          <w:rStyle w:val="charBoldItals"/>
        </w:rPr>
        <w:t xml:space="preserve">nomination </w:t>
      </w:r>
      <w:r>
        <w:t xml:space="preserve">om </w:t>
      </w:r>
      <w:hyperlink r:id="rId495" w:tooltip="Heritage Legislation Amendment Act 2014" w:history="1">
        <w:r>
          <w:rPr>
            <w:rStyle w:val="charCitHyperlinkAbbrev"/>
          </w:rPr>
          <w:t>A2014</w:t>
        </w:r>
        <w:r>
          <w:rPr>
            <w:rStyle w:val="charCitHyperlinkAbbrev"/>
          </w:rPr>
          <w:noBreakHyphen/>
          <w:t>43</w:t>
        </w:r>
      </w:hyperlink>
      <w:r>
        <w:t xml:space="preserve"> s</w:t>
      </w:r>
      <w:r w:rsidR="005D0BA7">
        <w:t xml:space="preserve"> </w:t>
      </w:r>
      <w:r>
        <w:t>78</w:t>
      </w:r>
    </w:p>
    <w:p w14:paraId="1FCAA8B7" w14:textId="1D2C7B87" w:rsidR="00B9552D" w:rsidRPr="000F00B4" w:rsidRDefault="00B9552D" w:rsidP="00B9552D">
      <w:pPr>
        <w:pStyle w:val="AmdtsEntries"/>
      </w:pPr>
      <w:r>
        <w:tab/>
        <w:t xml:space="preserve">def </w:t>
      </w:r>
      <w:r w:rsidRPr="00E14A6A">
        <w:rPr>
          <w:rStyle w:val="charBoldItals"/>
        </w:rPr>
        <w:t>nomination application</w:t>
      </w:r>
      <w:r>
        <w:rPr>
          <w:rStyle w:val="charBoldItals"/>
        </w:rPr>
        <w:t xml:space="preserve"> </w:t>
      </w:r>
      <w:r>
        <w:t xml:space="preserve">ins </w:t>
      </w:r>
      <w:hyperlink r:id="rId496" w:tooltip="Heritage Legislation Amendment Act 2014" w:history="1">
        <w:r>
          <w:rPr>
            <w:rStyle w:val="charCitHyperlinkAbbrev"/>
          </w:rPr>
          <w:t>A2014</w:t>
        </w:r>
        <w:r>
          <w:rPr>
            <w:rStyle w:val="charCitHyperlinkAbbrev"/>
          </w:rPr>
          <w:noBreakHyphen/>
          <w:t>43</w:t>
        </w:r>
      </w:hyperlink>
      <w:r>
        <w:t xml:space="preserve"> s</w:t>
      </w:r>
      <w:r w:rsidR="005D0BA7">
        <w:t xml:space="preserve"> </w:t>
      </w:r>
      <w:r>
        <w:t>79</w:t>
      </w:r>
    </w:p>
    <w:p w14:paraId="3CB72C9A" w14:textId="5D352857" w:rsidR="00F5489E" w:rsidRPr="00B9552D" w:rsidRDefault="00F5489E" w:rsidP="00F5489E">
      <w:pPr>
        <w:pStyle w:val="AmdtsEntries"/>
      </w:pPr>
      <w:r>
        <w:tab/>
        <w:t xml:space="preserve">def </w:t>
      </w:r>
      <w:r>
        <w:rPr>
          <w:rStyle w:val="charBoldItals"/>
        </w:rPr>
        <w:t xml:space="preserve">nomination details </w:t>
      </w:r>
      <w:r>
        <w:t xml:space="preserve">om </w:t>
      </w:r>
      <w:hyperlink r:id="rId497" w:tooltip="Heritage Legislation Amendment Act 2014" w:history="1">
        <w:r>
          <w:rPr>
            <w:rStyle w:val="charCitHyperlinkAbbrev"/>
          </w:rPr>
          <w:t>A2014</w:t>
        </w:r>
        <w:r>
          <w:rPr>
            <w:rStyle w:val="charCitHyperlinkAbbrev"/>
          </w:rPr>
          <w:noBreakHyphen/>
          <w:t>43</w:t>
        </w:r>
      </w:hyperlink>
      <w:r>
        <w:t xml:space="preserve"> s</w:t>
      </w:r>
      <w:r w:rsidR="005D0BA7">
        <w:t xml:space="preserve"> </w:t>
      </w:r>
      <w:r>
        <w:t>80</w:t>
      </w:r>
    </w:p>
    <w:p w14:paraId="5A36F728" w14:textId="1313C837" w:rsidR="00F5489E" w:rsidRPr="00F5489E" w:rsidRDefault="00F5489E">
      <w:pPr>
        <w:pStyle w:val="AmdtsEntries"/>
      </w:pPr>
      <w:r>
        <w:tab/>
        <w:t xml:space="preserve">def </w:t>
      </w:r>
      <w:r>
        <w:rPr>
          <w:rStyle w:val="charBoldItals"/>
        </w:rPr>
        <w:t xml:space="preserve">object </w:t>
      </w:r>
      <w:r>
        <w:t xml:space="preserve">am </w:t>
      </w:r>
      <w:hyperlink r:id="rId498" w:tooltip="Heritage Legislation Amendment Act 2014" w:history="1">
        <w:r>
          <w:rPr>
            <w:rStyle w:val="charCitHyperlinkAbbrev"/>
          </w:rPr>
          <w:t>A2014</w:t>
        </w:r>
        <w:r>
          <w:rPr>
            <w:rStyle w:val="charCitHyperlinkAbbrev"/>
          </w:rPr>
          <w:noBreakHyphen/>
          <w:t>43</w:t>
        </w:r>
      </w:hyperlink>
      <w:r>
        <w:t xml:space="preserve"> s</w:t>
      </w:r>
      <w:r w:rsidR="005D0BA7">
        <w:t xml:space="preserve"> </w:t>
      </w:r>
      <w:r>
        <w:t>81</w:t>
      </w:r>
    </w:p>
    <w:p w14:paraId="09B4AE93" w14:textId="29DF90AA" w:rsidR="00283E38" w:rsidRDefault="00283E38">
      <w:pPr>
        <w:pStyle w:val="AmdtsEntries"/>
      </w:pPr>
      <w:r>
        <w:tab/>
        <w:t xml:space="preserve">def </w:t>
      </w:r>
      <w:r>
        <w:rPr>
          <w:rStyle w:val="charBoldItals"/>
        </w:rPr>
        <w:t xml:space="preserve">owner </w:t>
      </w:r>
      <w:r>
        <w:t xml:space="preserve">am </w:t>
      </w:r>
      <w:hyperlink r:id="rId499" w:tooltip="Planning and Development (Consequential Amendments) Act 2007" w:history="1">
        <w:r w:rsidR="00CF41FA" w:rsidRPr="00CF41FA">
          <w:rPr>
            <w:rStyle w:val="charCitHyperlinkAbbrev"/>
          </w:rPr>
          <w:t>A2007</w:t>
        </w:r>
        <w:r w:rsidR="00CF41FA" w:rsidRPr="00CF41FA">
          <w:rPr>
            <w:rStyle w:val="charCitHyperlinkAbbrev"/>
          </w:rPr>
          <w:noBreakHyphen/>
          <w:t>25</w:t>
        </w:r>
      </w:hyperlink>
      <w:r>
        <w:t xml:space="preserve"> amdt 1.80</w:t>
      </w:r>
      <w:r w:rsidR="00416462">
        <w:t xml:space="preserve">; </w:t>
      </w:r>
      <w:hyperlink r:id="rId500" w:anchor="history" w:tooltip="Unit Titles (Management) Act 2011" w:history="1">
        <w:r w:rsidR="00CF41FA" w:rsidRPr="00CF41FA">
          <w:rPr>
            <w:rStyle w:val="charCitHyperlinkAbbrev"/>
          </w:rPr>
          <w:t>A2011</w:t>
        </w:r>
        <w:r w:rsidR="00CF41FA" w:rsidRPr="00CF41FA">
          <w:rPr>
            <w:rStyle w:val="charCitHyperlinkAbbrev"/>
          </w:rPr>
          <w:noBreakHyphen/>
          <w:t>41</w:t>
        </w:r>
      </w:hyperlink>
      <w:r w:rsidR="00416462">
        <w:t xml:space="preserve"> amdt 5.8</w:t>
      </w:r>
      <w:r w:rsidR="0034329E">
        <w:t xml:space="preserve">; </w:t>
      </w:r>
      <w:hyperlink r:id="rId501" w:tooltip="Planning (Consequential Amendments) Act 2023" w:history="1">
        <w:r w:rsidR="0034329E">
          <w:rPr>
            <w:rStyle w:val="charCitHyperlinkAbbrev"/>
          </w:rPr>
          <w:t>A2023-36</w:t>
        </w:r>
      </w:hyperlink>
      <w:r w:rsidR="0034329E">
        <w:t xml:space="preserve"> amdt 1.179</w:t>
      </w:r>
    </w:p>
    <w:p w14:paraId="7399E63C" w14:textId="01CA8957" w:rsidR="00F5489E" w:rsidRPr="00F5489E" w:rsidRDefault="00F5489E" w:rsidP="00F5489E">
      <w:pPr>
        <w:pStyle w:val="AmdtsEntries"/>
      </w:pPr>
      <w:r>
        <w:tab/>
        <w:t xml:space="preserve">def </w:t>
      </w:r>
      <w:r>
        <w:rPr>
          <w:rStyle w:val="charBoldItals"/>
        </w:rPr>
        <w:t xml:space="preserve">place </w:t>
      </w:r>
      <w:r>
        <w:t xml:space="preserve">am </w:t>
      </w:r>
      <w:hyperlink r:id="rId502" w:tooltip="Heritage Legislation Amendment Act 2014" w:history="1">
        <w:r>
          <w:rPr>
            <w:rStyle w:val="charCitHyperlinkAbbrev"/>
          </w:rPr>
          <w:t>A2014</w:t>
        </w:r>
        <w:r>
          <w:rPr>
            <w:rStyle w:val="charCitHyperlinkAbbrev"/>
          </w:rPr>
          <w:noBreakHyphen/>
          <w:t>43</w:t>
        </w:r>
      </w:hyperlink>
      <w:r>
        <w:t xml:space="preserve"> s</w:t>
      </w:r>
      <w:r w:rsidR="005D0BA7">
        <w:t xml:space="preserve"> </w:t>
      </w:r>
      <w:r>
        <w:t>82</w:t>
      </w:r>
    </w:p>
    <w:p w14:paraId="72228BC6" w14:textId="6E0C40FE" w:rsidR="00F5489E" w:rsidRPr="000F00B4" w:rsidRDefault="00F5489E" w:rsidP="00F5489E">
      <w:pPr>
        <w:pStyle w:val="AmdtsEntries"/>
      </w:pPr>
      <w:r>
        <w:tab/>
        <w:t xml:space="preserve">def </w:t>
      </w:r>
      <w:r>
        <w:rPr>
          <w:rStyle w:val="charBoldItals"/>
        </w:rPr>
        <w:t xml:space="preserve">precinct </w:t>
      </w:r>
      <w:r>
        <w:t xml:space="preserve">ins </w:t>
      </w:r>
      <w:hyperlink r:id="rId503" w:tooltip="Heritage Legislation Amendment Act 2014" w:history="1">
        <w:r>
          <w:rPr>
            <w:rStyle w:val="charCitHyperlinkAbbrev"/>
          </w:rPr>
          <w:t>A2014</w:t>
        </w:r>
        <w:r>
          <w:rPr>
            <w:rStyle w:val="charCitHyperlinkAbbrev"/>
          </w:rPr>
          <w:noBreakHyphen/>
          <w:t>43</w:t>
        </w:r>
      </w:hyperlink>
      <w:r>
        <w:t xml:space="preserve"> s</w:t>
      </w:r>
      <w:r w:rsidR="005D0BA7">
        <w:t xml:space="preserve"> </w:t>
      </w:r>
      <w:r>
        <w:t>83</w:t>
      </w:r>
    </w:p>
    <w:p w14:paraId="32590E10" w14:textId="420CFF89" w:rsidR="00F5489E" w:rsidRPr="000F00B4" w:rsidRDefault="00F5489E" w:rsidP="00F5489E">
      <w:pPr>
        <w:pStyle w:val="AmdtsEntries"/>
      </w:pPr>
      <w:r>
        <w:tab/>
        <w:t xml:space="preserve">def </w:t>
      </w:r>
      <w:r w:rsidRPr="00E14A6A">
        <w:rPr>
          <w:rStyle w:val="charBoldItals"/>
        </w:rPr>
        <w:t>register amendment application</w:t>
      </w:r>
      <w:r>
        <w:rPr>
          <w:rStyle w:val="charBoldItals"/>
        </w:rPr>
        <w:t xml:space="preserve"> </w:t>
      </w:r>
      <w:r>
        <w:t xml:space="preserve">ins </w:t>
      </w:r>
      <w:hyperlink r:id="rId504" w:tooltip="Heritage Legislation Amendment Act 2014" w:history="1">
        <w:r>
          <w:rPr>
            <w:rStyle w:val="charCitHyperlinkAbbrev"/>
          </w:rPr>
          <w:t>A2014</w:t>
        </w:r>
        <w:r>
          <w:rPr>
            <w:rStyle w:val="charCitHyperlinkAbbrev"/>
          </w:rPr>
          <w:noBreakHyphen/>
          <w:t>43</w:t>
        </w:r>
      </w:hyperlink>
      <w:r>
        <w:t xml:space="preserve"> s</w:t>
      </w:r>
      <w:r w:rsidR="005D0BA7">
        <w:t xml:space="preserve"> </w:t>
      </w:r>
      <w:r>
        <w:t>83</w:t>
      </w:r>
    </w:p>
    <w:p w14:paraId="1D7D3B47" w14:textId="20248637" w:rsidR="00524310" w:rsidRDefault="00524310" w:rsidP="00F5489E">
      <w:pPr>
        <w:pStyle w:val="AmdtsEntries"/>
      </w:pPr>
      <w:r>
        <w:tab/>
        <w:t xml:space="preserve">def </w:t>
      </w:r>
      <w:r w:rsidRPr="00524310">
        <w:rPr>
          <w:rStyle w:val="charBoldItals"/>
        </w:rPr>
        <w:t>repair damage direction</w:t>
      </w:r>
      <w:r>
        <w:t xml:space="preserve"> ins </w:t>
      </w:r>
      <w:hyperlink r:id="rId505" w:tooltip="Heritage Amendment Act 2020" w:history="1">
        <w:r>
          <w:rPr>
            <w:rStyle w:val="charCitHyperlinkAbbrev"/>
          </w:rPr>
          <w:t>A2020</w:t>
        </w:r>
        <w:r>
          <w:rPr>
            <w:rStyle w:val="charCitHyperlinkAbbrev"/>
          </w:rPr>
          <w:noBreakHyphen/>
          <w:t>3</w:t>
        </w:r>
      </w:hyperlink>
      <w:r>
        <w:t xml:space="preserve"> s 15</w:t>
      </w:r>
    </w:p>
    <w:p w14:paraId="6857E6DC" w14:textId="402B82DA" w:rsidR="00F5489E" w:rsidRPr="00B9552D" w:rsidRDefault="00F5489E" w:rsidP="00F5489E">
      <w:pPr>
        <w:pStyle w:val="AmdtsEntries"/>
      </w:pPr>
      <w:r>
        <w:lastRenderedPageBreak/>
        <w:tab/>
        <w:t xml:space="preserve">def </w:t>
      </w:r>
      <w:r>
        <w:rPr>
          <w:rStyle w:val="charBoldItals"/>
        </w:rPr>
        <w:t xml:space="preserve">representative Aboriginal organisations </w:t>
      </w:r>
      <w:r>
        <w:t xml:space="preserve">om </w:t>
      </w:r>
      <w:hyperlink r:id="rId506" w:tooltip="Heritage Legislation Amendment Act 2014" w:history="1">
        <w:r>
          <w:rPr>
            <w:rStyle w:val="charCitHyperlinkAbbrev"/>
          </w:rPr>
          <w:t>A2014</w:t>
        </w:r>
        <w:r>
          <w:rPr>
            <w:rStyle w:val="charCitHyperlinkAbbrev"/>
          </w:rPr>
          <w:noBreakHyphen/>
          <w:t>43</w:t>
        </w:r>
      </w:hyperlink>
      <w:r>
        <w:t xml:space="preserve"> s</w:t>
      </w:r>
      <w:r w:rsidR="00BF7F82">
        <w:t> </w:t>
      </w:r>
      <w:r>
        <w:t>84</w:t>
      </w:r>
    </w:p>
    <w:p w14:paraId="0F407E7C" w14:textId="38D50C55" w:rsidR="00F5489E" w:rsidRPr="00B9552D" w:rsidRDefault="00F5489E" w:rsidP="00F5489E">
      <w:pPr>
        <w:pStyle w:val="AmdtsEntries"/>
      </w:pPr>
      <w:r>
        <w:tab/>
        <w:t xml:space="preserve">def </w:t>
      </w:r>
      <w:r>
        <w:rPr>
          <w:rStyle w:val="charBoldItals"/>
        </w:rPr>
        <w:t xml:space="preserve">representative Aboriginal organisation </w:t>
      </w:r>
      <w:r>
        <w:t xml:space="preserve">ins </w:t>
      </w:r>
      <w:hyperlink r:id="rId507" w:tooltip="Heritage Legislation Amendment Act 2014" w:history="1">
        <w:r>
          <w:rPr>
            <w:rStyle w:val="charCitHyperlinkAbbrev"/>
          </w:rPr>
          <w:t>A2014</w:t>
        </w:r>
        <w:r>
          <w:rPr>
            <w:rStyle w:val="charCitHyperlinkAbbrev"/>
          </w:rPr>
          <w:noBreakHyphen/>
          <w:t>43</w:t>
        </w:r>
      </w:hyperlink>
      <w:r w:rsidR="003230D8">
        <w:t xml:space="preserve"> s</w:t>
      </w:r>
      <w:r w:rsidR="00BF7F82">
        <w:t> </w:t>
      </w:r>
      <w:r w:rsidR="003230D8">
        <w:t>85</w:t>
      </w:r>
    </w:p>
    <w:p w14:paraId="3841187D" w14:textId="1E305F21" w:rsidR="003230D8" w:rsidRPr="00B9552D" w:rsidRDefault="003230D8" w:rsidP="003230D8">
      <w:pPr>
        <w:pStyle w:val="AmdtsEntries"/>
      </w:pPr>
      <w:r>
        <w:tab/>
        <w:t xml:space="preserve">def </w:t>
      </w:r>
      <w:r>
        <w:rPr>
          <w:rStyle w:val="charBoldItals"/>
        </w:rPr>
        <w:t xml:space="preserve">restricted information </w:t>
      </w:r>
      <w:r>
        <w:t xml:space="preserve">sub </w:t>
      </w:r>
      <w:hyperlink r:id="rId508" w:tooltip="Heritage Legislation Amendment Act 2014" w:history="1">
        <w:r>
          <w:rPr>
            <w:rStyle w:val="charCitHyperlinkAbbrev"/>
          </w:rPr>
          <w:t>A2014</w:t>
        </w:r>
        <w:r>
          <w:rPr>
            <w:rStyle w:val="charCitHyperlinkAbbrev"/>
          </w:rPr>
          <w:noBreakHyphen/>
          <w:t>43</w:t>
        </w:r>
      </w:hyperlink>
      <w:r>
        <w:t xml:space="preserve"> s</w:t>
      </w:r>
      <w:r w:rsidR="005D0BA7">
        <w:t xml:space="preserve"> </w:t>
      </w:r>
      <w:r>
        <w:t>86</w:t>
      </w:r>
    </w:p>
    <w:p w14:paraId="34554B27" w14:textId="5B510152" w:rsidR="00431082" w:rsidRDefault="00431082">
      <w:pPr>
        <w:pStyle w:val="AmdtsEntries"/>
      </w:pPr>
      <w:r>
        <w:tab/>
        <w:t xml:space="preserve">def </w:t>
      </w:r>
      <w:r>
        <w:rPr>
          <w:rStyle w:val="charBoldItals"/>
        </w:rPr>
        <w:t xml:space="preserve">reviewable decision </w:t>
      </w:r>
      <w:r w:rsidR="006A4FED">
        <w:t xml:space="preserve">sub </w:t>
      </w:r>
      <w:hyperlink r:id="rId509" w:tooltip="ACT Civil and Administrative Tribunal Legislation Amendment Act 2008" w:history="1">
        <w:r w:rsidR="00CF41FA" w:rsidRPr="00CF41FA">
          <w:rPr>
            <w:rStyle w:val="charCitHyperlinkAbbrev"/>
          </w:rPr>
          <w:t>A2008</w:t>
        </w:r>
        <w:r w:rsidR="00CF41FA" w:rsidRPr="00CF41FA">
          <w:rPr>
            <w:rStyle w:val="charCitHyperlinkAbbrev"/>
          </w:rPr>
          <w:noBreakHyphen/>
          <w:t>36</w:t>
        </w:r>
      </w:hyperlink>
      <w:r w:rsidR="006A4FED">
        <w:t xml:space="preserve"> amdt 1.350</w:t>
      </w:r>
    </w:p>
    <w:p w14:paraId="4730E58B" w14:textId="71E2E336" w:rsidR="002C3FBD" w:rsidRPr="00296EC9" w:rsidRDefault="002C3FBD" w:rsidP="00BF7F82">
      <w:pPr>
        <w:pStyle w:val="AmdtsEntries"/>
      </w:pPr>
      <w:r>
        <w:tab/>
        <w:t xml:space="preserve">def </w:t>
      </w:r>
      <w:r w:rsidRPr="002C3FBD">
        <w:rPr>
          <w:rStyle w:val="charBoldItals"/>
        </w:rPr>
        <w:t>scientific committee</w:t>
      </w:r>
      <w:r>
        <w:t xml:space="preserve"> ins </w:t>
      </w:r>
      <w:hyperlink r:id="rId510" w:tooltip="Nature Conservation Act 2014" w:history="1">
        <w:r w:rsidR="00CC1DF5" w:rsidRPr="00BB11B2">
          <w:rPr>
            <w:rStyle w:val="charCitHyperlinkAbbrev"/>
          </w:rPr>
          <w:t>A2014</w:t>
        </w:r>
        <w:r w:rsidR="00CC1DF5" w:rsidRPr="00BB11B2">
          <w:rPr>
            <w:rStyle w:val="charCitHyperlinkAbbrev"/>
          </w:rPr>
          <w:noBreakHyphen/>
          <w:t>59</w:t>
        </w:r>
      </w:hyperlink>
      <w:r>
        <w:t xml:space="preserve"> amdt 2.35</w:t>
      </w:r>
    </w:p>
    <w:p w14:paraId="39E2DF30" w14:textId="5CF24059" w:rsidR="003230D8" w:rsidRPr="000F00B4" w:rsidRDefault="003230D8" w:rsidP="00BF7F82">
      <w:pPr>
        <w:pStyle w:val="AmdtsEntries"/>
      </w:pPr>
      <w:r>
        <w:tab/>
        <w:t xml:space="preserve">def </w:t>
      </w:r>
      <w:r w:rsidRPr="00E14A6A">
        <w:rPr>
          <w:rStyle w:val="charBoldItals"/>
        </w:rPr>
        <w:t>statement of heritage effect</w:t>
      </w:r>
      <w:r>
        <w:rPr>
          <w:rStyle w:val="charBoldItals"/>
        </w:rPr>
        <w:t xml:space="preserve"> </w:t>
      </w:r>
      <w:r>
        <w:t xml:space="preserve">ins </w:t>
      </w:r>
      <w:hyperlink r:id="rId511" w:tooltip="Heritage Legislation Amendment Act 2014" w:history="1">
        <w:r>
          <w:rPr>
            <w:rStyle w:val="charCitHyperlinkAbbrev"/>
          </w:rPr>
          <w:t>A2014</w:t>
        </w:r>
        <w:r>
          <w:rPr>
            <w:rStyle w:val="charCitHyperlinkAbbrev"/>
          </w:rPr>
          <w:noBreakHyphen/>
          <w:t>43</w:t>
        </w:r>
      </w:hyperlink>
      <w:r>
        <w:t xml:space="preserve"> s</w:t>
      </w:r>
      <w:r w:rsidR="005D0BA7">
        <w:t xml:space="preserve"> </w:t>
      </w:r>
      <w:r>
        <w:t>87</w:t>
      </w:r>
    </w:p>
    <w:p w14:paraId="4F98F82C" w14:textId="6BF42517" w:rsidR="003230D8" w:rsidRPr="000F00B4" w:rsidRDefault="003230D8" w:rsidP="00BF7F82">
      <w:pPr>
        <w:pStyle w:val="AmdtsEntries"/>
      </w:pPr>
      <w:r>
        <w:tab/>
        <w:t xml:space="preserve">def </w:t>
      </w:r>
      <w:r w:rsidRPr="00E14A6A">
        <w:rPr>
          <w:rStyle w:val="charBoldItals"/>
        </w:rPr>
        <w:t>tree damaging activity</w:t>
      </w:r>
      <w:r>
        <w:rPr>
          <w:rStyle w:val="charBoldItals"/>
        </w:rPr>
        <w:t xml:space="preserve"> </w:t>
      </w:r>
      <w:r>
        <w:t xml:space="preserve">ins </w:t>
      </w:r>
      <w:hyperlink r:id="rId512" w:tooltip="Heritage Legislation Amendment Act 2014" w:history="1">
        <w:r>
          <w:rPr>
            <w:rStyle w:val="charCitHyperlinkAbbrev"/>
          </w:rPr>
          <w:t>A2014</w:t>
        </w:r>
        <w:r>
          <w:rPr>
            <w:rStyle w:val="charCitHyperlinkAbbrev"/>
          </w:rPr>
          <w:noBreakHyphen/>
          <w:t>43</w:t>
        </w:r>
      </w:hyperlink>
      <w:r>
        <w:t xml:space="preserve"> s</w:t>
      </w:r>
      <w:r w:rsidR="005D0BA7">
        <w:t xml:space="preserve"> </w:t>
      </w:r>
      <w:r>
        <w:t>87</w:t>
      </w:r>
    </w:p>
    <w:p w14:paraId="3A75919E" w14:textId="7D829CB2" w:rsidR="003230D8" w:rsidRPr="00DE4C88" w:rsidRDefault="003230D8" w:rsidP="00BF7F82">
      <w:pPr>
        <w:pStyle w:val="AmdtsEntries"/>
      </w:pPr>
      <w:r>
        <w:tab/>
      </w:r>
      <w:r w:rsidRPr="00DE4C88">
        <w:t xml:space="preserve">def </w:t>
      </w:r>
      <w:r w:rsidRPr="00DE4C88">
        <w:rPr>
          <w:rStyle w:val="charBoldItals"/>
        </w:rPr>
        <w:t xml:space="preserve">tree management plan </w:t>
      </w:r>
      <w:r w:rsidRPr="00DE4C88">
        <w:t xml:space="preserve">ins </w:t>
      </w:r>
      <w:hyperlink r:id="rId513" w:tooltip="Heritage Legislation Amendment Act 2014" w:history="1">
        <w:r w:rsidRPr="00DE4C88">
          <w:rPr>
            <w:rStyle w:val="charCitHyperlinkAbbrev"/>
          </w:rPr>
          <w:t>A2014</w:t>
        </w:r>
        <w:r w:rsidRPr="00DE4C88">
          <w:rPr>
            <w:rStyle w:val="charCitHyperlinkAbbrev"/>
          </w:rPr>
          <w:noBreakHyphen/>
          <w:t>43</w:t>
        </w:r>
      </w:hyperlink>
      <w:r w:rsidRPr="00DE4C88">
        <w:t xml:space="preserve"> s</w:t>
      </w:r>
      <w:r w:rsidR="005D0BA7">
        <w:t xml:space="preserve"> </w:t>
      </w:r>
      <w:r w:rsidRPr="00DE4C88">
        <w:t>87</w:t>
      </w:r>
    </w:p>
    <w:p w14:paraId="6FD49437" w14:textId="390EAC04" w:rsidR="00252FE2" w:rsidRPr="000F00B4" w:rsidRDefault="00252FE2" w:rsidP="00252FE2">
      <w:pPr>
        <w:pStyle w:val="AmdtsEntriesDefL2"/>
      </w:pPr>
      <w:r w:rsidRPr="00DE4C88">
        <w:tab/>
        <w:t xml:space="preserve">sub </w:t>
      </w:r>
      <w:hyperlink r:id="rId514" w:tooltip="Urban Forest (Consequential Amendments) Act 2023" w:history="1">
        <w:r w:rsidRPr="00DE4C88">
          <w:rPr>
            <w:rStyle w:val="charCitHyperlinkAbbrev"/>
          </w:rPr>
          <w:t>A2023-52</w:t>
        </w:r>
      </w:hyperlink>
      <w:r w:rsidRPr="00DE4C88">
        <w:t xml:space="preserve"> amdt 1.18</w:t>
      </w:r>
    </w:p>
    <w:p w14:paraId="4B6027E0" w14:textId="5F972F92" w:rsidR="003230D8" w:rsidRPr="000F00B4" w:rsidRDefault="003230D8" w:rsidP="003230D8">
      <w:pPr>
        <w:pStyle w:val="AmdtsEntries"/>
      </w:pPr>
      <w:r>
        <w:tab/>
        <w:t xml:space="preserve">def </w:t>
      </w:r>
      <w:r w:rsidRPr="00E14A6A">
        <w:rPr>
          <w:rStyle w:val="charBoldItals"/>
        </w:rPr>
        <w:t>urgent provisional registration application</w:t>
      </w:r>
      <w:r>
        <w:rPr>
          <w:rStyle w:val="charBoldItals"/>
        </w:rPr>
        <w:t xml:space="preserve"> </w:t>
      </w:r>
      <w:r>
        <w:t xml:space="preserve">ins </w:t>
      </w:r>
      <w:hyperlink r:id="rId515" w:tooltip="Heritage Legislation Amendment Act 2014" w:history="1">
        <w:r>
          <w:rPr>
            <w:rStyle w:val="charCitHyperlinkAbbrev"/>
          </w:rPr>
          <w:t>A2014</w:t>
        </w:r>
        <w:r>
          <w:rPr>
            <w:rStyle w:val="charCitHyperlinkAbbrev"/>
          </w:rPr>
          <w:noBreakHyphen/>
          <w:t>43</w:t>
        </w:r>
      </w:hyperlink>
      <w:r>
        <w:t xml:space="preserve"> s</w:t>
      </w:r>
      <w:r w:rsidR="005D0BA7">
        <w:t xml:space="preserve"> </w:t>
      </w:r>
      <w:r>
        <w:t>87</w:t>
      </w:r>
    </w:p>
    <w:p w14:paraId="42E68F2C" w14:textId="77777777" w:rsidR="000C2343" w:rsidRPr="000C2343" w:rsidRDefault="000C2343" w:rsidP="000C2343">
      <w:pPr>
        <w:pStyle w:val="PageBreak"/>
      </w:pPr>
      <w:r w:rsidRPr="000C2343">
        <w:br w:type="page"/>
      </w:r>
    </w:p>
    <w:p w14:paraId="220F59D0" w14:textId="77777777" w:rsidR="00283E38" w:rsidRPr="006B7E5D" w:rsidRDefault="00283E38" w:rsidP="00FD1035">
      <w:pPr>
        <w:pStyle w:val="Endnote20"/>
      </w:pPr>
      <w:bookmarkStart w:id="201" w:name="_Toc170989577"/>
      <w:r w:rsidRPr="006B7E5D">
        <w:rPr>
          <w:rStyle w:val="charTableNo"/>
        </w:rPr>
        <w:lastRenderedPageBreak/>
        <w:t>5</w:t>
      </w:r>
      <w:r>
        <w:tab/>
      </w:r>
      <w:r w:rsidRPr="006B7E5D">
        <w:rPr>
          <w:rStyle w:val="charTableText"/>
        </w:rPr>
        <w:t>Earlier republications</w:t>
      </w:r>
      <w:bookmarkEnd w:id="201"/>
    </w:p>
    <w:p w14:paraId="41F53756" w14:textId="77777777" w:rsidR="00283E38" w:rsidRDefault="00283E38">
      <w:pPr>
        <w:pStyle w:val="EndNoteTextPub"/>
      </w:pPr>
      <w:r>
        <w:t xml:space="preserve">Some earlier republications were not numbered. The number in column 1 refers to the publication order.  </w:t>
      </w:r>
    </w:p>
    <w:p w14:paraId="7758AF9C" w14:textId="77777777" w:rsidR="00283E38" w:rsidRDefault="00283E38">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055FDEB" w14:textId="77777777" w:rsidR="00283E38" w:rsidRDefault="00283E38">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283E38" w14:paraId="7A6F1835" w14:textId="77777777">
        <w:trPr>
          <w:tblHeader/>
        </w:trPr>
        <w:tc>
          <w:tcPr>
            <w:tcW w:w="1576" w:type="dxa"/>
            <w:tcBorders>
              <w:bottom w:val="single" w:sz="4" w:space="0" w:color="auto"/>
            </w:tcBorders>
          </w:tcPr>
          <w:p w14:paraId="1DFAD8CB" w14:textId="77777777" w:rsidR="00283E38" w:rsidRDefault="00283E38">
            <w:pPr>
              <w:pStyle w:val="EarlierRepubHdg"/>
            </w:pPr>
            <w:r>
              <w:t>Republication No and date</w:t>
            </w:r>
          </w:p>
        </w:tc>
        <w:tc>
          <w:tcPr>
            <w:tcW w:w="1681" w:type="dxa"/>
            <w:tcBorders>
              <w:bottom w:val="single" w:sz="4" w:space="0" w:color="auto"/>
            </w:tcBorders>
          </w:tcPr>
          <w:p w14:paraId="3B5BB4F8" w14:textId="77777777" w:rsidR="00283E38" w:rsidRDefault="00283E38">
            <w:pPr>
              <w:pStyle w:val="EarlierRepubHdg"/>
            </w:pPr>
            <w:r>
              <w:t>Effective</w:t>
            </w:r>
          </w:p>
        </w:tc>
        <w:tc>
          <w:tcPr>
            <w:tcW w:w="1783" w:type="dxa"/>
            <w:tcBorders>
              <w:bottom w:val="single" w:sz="4" w:space="0" w:color="auto"/>
            </w:tcBorders>
          </w:tcPr>
          <w:p w14:paraId="483A6409" w14:textId="77777777" w:rsidR="00283E38" w:rsidRDefault="00283E38">
            <w:pPr>
              <w:pStyle w:val="EarlierRepubHdg"/>
            </w:pPr>
            <w:r>
              <w:t>Last amendment made by</w:t>
            </w:r>
          </w:p>
        </w:tc>
        <w:tc>
          <w:tcPr>
            <w:tcW w:w="1783" w:type="dxa"/>
            <w:tcBorders>
              <w:bottom w:val="single" w:sz="4" w:space="0" w:color="auto"/>
            </w:tcBorders>
          </w:tcPr>
          <w:p w14:paraId="031C943A" w14:textId="77777777" w:rsidR="00283E38" w:rsidRDefault="00283E38">
            <w:pPr>
              <w:pStyle w:val="EarlierRepubHdg"/>
            </w:pPr>
            <w:r>
              <w:t>Republication for</w:t>
            </w:r>
          </w:p>
        </w:tc>
      </w:tr>
      <w:tr w:rsidR="00283E38" w14:paraId="43EED376" w14:textId="77777777">
        <w:tc>
          <w:tcPr>
            <w:tcW w:w="1576" w:type="dxa"/>
            <w:tcBorders>
              <w:top w:val="single" w:sz="4" w:space="0" w:color="auto"/>
              <w:bottom w:val="single" w:sz="4" w:space="0" w:color="auto"/>
            </w:tcBorders>
          </w:tcPr>
          <w:p w14:paraId="1300B0BB" w14:textId="77777777" w:rsidR="00283E38" w:rsidRDefault="00283E38">
            <w:pPr>
              <w:pStyle w:val="EarlierRepubEntries"/>
            </w:pPr>
            <w:r>
              <w:t>R1 (RI)</w:t>
            </w:r>
            <w:r>
              <w:br/>
              <w:t>18 Oct 2006</w:t>
            </w:r>
          </w:p>
        </w:tc>
        <w:tc>
          <w:tcPr>
            <w:tcW w:w="1681" w:type="dxa"/>
            <w:tcBorders>
              <w:top w:val="single" w:sz="4" w:space="0" w:color="auto"/>
              <w:bottom w:val="single" w:sz="4" w:space="0" w:color="auto"/>
            </w:tcBorders>
          </w:tcPr>
          <w:p w14:paraId="1C88A9B6" w14:textId="77777777" w:rsidR="00283E38" w:rsidRDefault="00283E38">
            <w:pPr>
              <w:pStyle w:val="EarlierRepubEntries"/>
            </w:pPr>
            <w:r>
              <w:t>9 Mar 2005–</w:t>
            </w:r>
            <w:r>
              <w:br/>
              <w:t>1 June 2005</w:t>
            </w:r>
          </w:p>
        </w:tc>
        <w:tc>
          <w:tcPr>
            <w:tcW w:w="1783" w:type="dxa"/>
            <w:tcBorders>
              <w:top w:val="single" w:sz="4" w:space="0" w:color="auto"/>
              <w:bottom w:val="single" w:sz="4" w:space="0" w:color="auto"/>
            </w:tcBorders>
          </w:tcPr>
          <w:p w14:paraId="41E3724D" w14:textId="77777777" w:rsidR="00283E38" w:rsidRDefault="00283E38">
            <w:pPr>
              <w:pStyle w:val="EarlierRepubEntries"/>
            </w:pPr>
            <w:r>
              <w:t>not amended</w:t>
            </w:r>
          </w:p>
        </w:tc>
        <w:tc>
          <w:tcPr>
            <w:tcW w:w="1783" w:type="dxa"/>
            <w:tcBorders>
              <w:top w:val="single" w:sz="4" w:space="0" w:color="auto"/>
              <w:bottom w:val="single" w:sz="4" w:space="0" w:color="auto"/>
            </w:tcBorders>
          </w:tcPr>
          <w:p w14:paraId="4DA4BCE1" w14:textId="4ED48C97" w:rsidR="00283E38" w:rsidRDefault="00283E38">
            <w:pPr>
              <w:pStyle w:val="EarlierRepubEntries"/>
            </w:pPr>
            <w:r>
              <w:t xml:space="preserve">new Act </w:t>
            </w:r>
            <w:r>
              <w:br/>
              <w:t>reissue for textual correction in s</w:t>
            </w:r>
            <w:r w:rsidR="005D0BA7">
              <w:t xml:space="preserve"> </w:t>
            </w:r>
            <w:r>
              <w:t>127</w:t>
            </w:r>
          </w:p>
        </w:tc>
      </w:tr>
      <w:tr w:rsidR="00283E38" w14:paraId="2CE27EA7" w14:textId="77777777">
        <w:tc>
          <w:tcPr>
            <w:tcW w:w="1576" w:type="dxa"/>
            <w:tcBorders>
              <w:top w:val="single" w:sz="4" w:space="0" w:color="auto"/>
              <w:bottom w:val="single" w:sz="4" w:space="0" w:color="auto"/>
            </w:tcBorders>
          </w:tcPr>
          <w:p w14:paraId="3C3339E6" w14:textId="77777777" w:rsidR="00283E38" w:rsidRDefault="00283E38">
            <w:pPr>
              <w:pStyle w:val="EarlierRepubEntries"/>
            </w:pPr>
            <w:r>
              <w:t>R2 (RI)</w:t>
            </w:r>
            <w:r>
              <w:br/>
              <w:t>18 Oct 2006</w:t>
            </w:r>
          </w:p>
        </w:tc>
        <w:tc>
          <w:tcPr>
            <w:tcW w:w="1681" w:type="dxa"/>
            <w:tcBorders>
              <w:top w:val="single" w:sz="4" w:space="0" w:color="auto"/>
              <w:bottom w:val="single" w:sz="4" w:space="0" w:color="auto"/>
            </w:tcBorders>
          </w:tcPr>
          <w:p w14:paraId="1440F2D7" w14:textId="77777777" w:rsidR="00283E38" w:rsidRDefault="00283E38">
            <w:pPr>
              <w:pStyle w:val="EarlierRepubEntries"/>
            </w:pPr>
            <w:r>
              <w:t>2 June 2005–</w:t>
            </w:r>
            <w:r>
              <w:br/>
              <w:t>9 Mar 2006</w:t>
            </w:r>
          </w:p>
        </w:tc>
        <w:tc>
          <w:tcPr>
            <w:tcW w:w="1783" w:type="dxa"/>
            <w:tcBorders>
              <w:top w:val="single" w:sz="4" w:space="0" w:color="auto"/>
              <w:bottom w:val="single" w:sz="4" w:space="0" w:color="auto"/>
            </w:tcBorders>
          </w:tcPr>
          <w:p w14:paraId="1AB0E41F" w14:textId="5A47FF7D" w:rsidR="00283E38" w:rsidRDefault="008D0229">
            <w:pPr>
              <w:pStyle w:val="EarlierRepubEntries"/>
            </w:pPr>
            <w:hyperlink r:id="rId516" w:tooltip="Statute Law Amendment Act 2005" w:history="1">
              <w:r w:rsidR="00CF41FA" w:rsidRPr="00CF41FA">
                <w:rPr>
                  <w:rStyle w:val="charCitHyperlinkAbbrev"/>
                </w:rPr>
                <w:t>A2005</w:t>
              </w:r>
              <w:r w:rsidR="00CF41FA" w:rsidRPr="00CF41FA">
                <w:rPr>
                  <w:rStyle w:val="charCitHyperlinkAbbrev"/>
                </w:rPr>
                <w:noBreakHyphen/>
                <w:t>20</w:t>
              </w:r>
            </w:hyperlink>
          </w:p>
        </w:tc>
        <w:tc>
          <w:tcPr>
            <w:tcW w:w="1783" w:type="dxa"/>
            <w:tcBorders>
              <w:top w:val="single" w:sz="4" w:space="0" w:color="auto"/>
              <w:bottom w:val="single" w:sz="4" w:space="0" w:color="auto"/>
            </w:tcBorders>
          </w:tcPr>
          <w:p w14:paraId="0F2C2DB7" w14:textId="75124BE5" w:rsidR="00283E38" w:rsidRDefault="00283E38">
            <w:pPr>
              <w:pStyle w:val="EarlierRepubEntries"/>
            </w:pPr>
            <w:r>
              <w:t xml:space="preserve">amendments by </w:t>
            </w:r>
            <w:hyperlink r:id="rId517" w:tooltip="Statute Law Amendment Act 2005" w:history="1">
              <w:r w:rsidR="00CF41FA" w:rsidRPr="00CF41FA">
                <w:rPr>
                  <w:rStyle w:val="charCitHyperlinkAbbrev"/>
                </w:rPr>
                <w:t>A2005</w:t>
              </w:r>
              <w:r w:rsidR="00CF41FA" w:rsidRPr="00CF41FA">
                <w:rPr>
                  <w:rStyle w:val="charCitHyperlinkAbbrev"/>
                </w:rPr>
                <w:noBreakHyphen/>
                <w:t>20</w:t>
              </w:r>
            </w:hyperlink>
            <w:r>
              <w:t xml:space="preserve"> </w:t>
            </w:r>
            <w:r>
              <w:br/>
              <w:t>reissue for textual correction in s</w:t>
            </w:r>
            <w:r w:rsidR="005D0BA7">
              <w:t xml:space="preserve"> </w:t>
            </w:r>
            <w:r>
              <w:t>127</w:t>
            </w:r>
          </w:p>
        </w:tc>
      </w:tr>
      <w:tr w:rsidR="00283E38" w14:paraId="25BBB8B6" w14:textId="77777777" w:rsidTr="00BB0F63">
        <w:trPr>
          <w:cantSplit/>
        </w:trPr>
        <w:tc>
          <w:tcPr>
            <w:tcW w:w="1576" w:type="dxa"/>
            <w:tcBorders>
              <w:top w:val="single" w:sz="4" w:space="0" w:color="auto"/>
              <w:bottom w:val="single" w:sz="4" w:space="0" w:color="auto"/>
            </w:tcBorders>
          </w:tcPr>
          <w:p w14:paraId="082196DA" w14:textId="77777777" w:rsidR="00283E38" w:rsidRDefault="00283E38">
            <w:pPr>
              <w:pStyle w:val="EarlierRepubEntries"/>
            </w:pPr>
            <w:r>
              <w:t>R3</w:t>
            </w:r>
            <w:r>
              <w:br/>
              <w:t>10 Mar 2006</w:t>
            </w:r>
          </w:p>
        </w:tc>
        <w:tc>
          <w:tcPr>
            <w:tcW w:w="1681" w:type="dxa"/>
            <w:tcBorders>
              <w:top w:val="single" w:sz="4" w:space="0" w:color="auto"/>
              <w:bottom w:val="single" w:sz="4" w:space="0" w:color="auto"/>
            </w:tcBorders>
          </w:tcPr>
          <w:p w14:paraId="0BA4D5EE" w14:textId="77777777" w:rsidR="00283E38" w:rsidRDefault="00283E38">
            <w:pPr>
              <w:pStyle w:val="EarlierRepubEntries"/>
            </w:pPr>
            <w:r>
              <w:t>10 Mar 2006–</w:t>
            </w:r>
            <w:r>
              <w:br/>
              <w:t>28 Mar 2006</w:t>
            </w:r>
          </w:p>
        </w:tc>
        <w:tc>
          <w:tcPr>
            <w:tcW w:w="1783" w:type="dxa"/>
            <w:tcBorders>
              <w:top w:val="single" w:sz="4" w:space="0" w:color="auto"/>
              <w:bottom w:val="single" w:sz="4" w:space="0" w:color="auto"/>
            </w:tcBorders>
          </w:tcPr>
          <w:p w14:paraId="4DAFCFCC" w14:textId="62BDC80F" w:rsidR="00283E38" w:rsidRDefault="008D0229">
            <w:pPr>
              <w:pStyle w:val="EarlierRepubEntries"/>
            </w:pPr>
            <w:hyperlink r:id="rId518" w:tooltip="Statute Law Amendment Act 2005" w:history="1">
              <w:r w:rsidR="00CF41FA" w:rsidRPr="00CF41FA">
                <w:rPr>
                  <w:rStyle w:val="charCitHyperlinkAbbrev"/>
                </w:rPr>
                <w:t>A2005</w:t>
              </w:r>
              <w:r w:rsidR="00CF41FA" w:rsidRPr="00CF41FA">
                <w:rPr>
                  <w:rStyle w:val="charCitHyperlinkAbbrev"/>
                </w:rPr>
                <w:noBreakHyphen/>
                <w:t>20</w:t>
              </w:r>
            </w:hyperlink>
          </w:p>
        </w:tc>
        <w:tc>
          <w:tcPr>
            <w:tcW w:w="1783" w:type="dxa"/>
            <w:tcBorders>
              <w:top w:val="single" w:sz="4" w:space="0" w:color="auto"/>
              <w:bottom w:val="single" w:sz="4" w:space="0" w:color="auto"/>
            </w:tcBorders>
          </w:tcPr>
          <w:p w14:paraId="6CC391C2" w14:textId="77777777" w:rsidR="00283E38" w:rsidRDefault="00283E38">
            <w:pPr>
              <w:pStyle w:val="EarlierRepubEntries"/>
            </w:pPr>
            <w:r>
              <w:t>commenced expiry</w:t>
            </w:r>
          </w:p>
        </w:tc>
      </w:tr>
      <w:tr w:rsidR="00283E38" w14:paraId="63527166" w14:textId="77777777">
        <w:tc>
          <w:tcPr>
            <w:tcW w:w="1576" w:type="dxa"/>
            <w:tcBorders>
              <w:top w:val="single" w:sz="4" w:space="0" w:color="auto"/>
              <w:bottom w:val="single" w:sz="4" w:space="0" w:color="auto"/>
            </w:tcBorders>
          </w:tcPr>
          <w:p w14:paraId="2DA9F410" w14:textId="77777777" w:rsidR="00283E38" w:rsidRDefault="00283E38">
            <w:pPr>
              <w:pStyle w:val="EarlierRepubEntries"/>
            </w:pPr>
            <w:r>
              <w:t>R4</w:t>
            </w:r>
            <w:r>
              <w:br/>
              <w:t>29 Mar 2006</w:t>
            </w:r>
          </w:p>
        </w:tc>
        <w:tc>
          <w:tcPr>
            <w:tcW w:w="1681" w:type="dxa"/>
            <w:tcBorders>
              <w:top w:val="single" w:sz="4" w:space="0" w:color="auto"/>
              <w:bottom w:val="single" w:sz="4" w:space="0" w:color="auto"/>
            </w:tcBorders>
          </w:tcPr>
          <w:p w14:paraId="6C04CA66" w14:textId="77777777" w:rsidR="00283E38" w:rsidRDefault="00283E38">
            <w:pPr>
              <w:pStyle w:val="EarlierRepubEntries"/>
            </w:pPr>
            <w:r>
              <w:t>29 Mar 2006–</w:t>
            </w:r>
            <w:r>
              <w:br/>
              <w:t>9 Mar 2007</w:t>
            </w:r>
          </w:p>
        </w:tc>
        <w:tc>
          <w:tcPr>
            <w:tcW w:w="1783" w:type="dxa"/>
            <w:tcBorders>
              <w:top w:val="single" w:sz="4" w:space="0" w:color="auto"/>
              <w:bottom w:val="single" w:sz="4" w:space="0" w:color="auto"/>
            </w:tcBorders>
          </w:tcPr>
          <w:p w14:paraId="0ED59AED" w14:textId="09F999CA" w:rsidR="00283E38" w:rsidRDefault="008D0229">
            <w:pPr>
              <w:pStyle w:val="EarlierRepubEntries"/>
            </w:pPr>
            <w:hyperlink r:id="rId519" w:tooltip="Tree Protection Act 2005" w:history="1">
              <w:r w:rsidR="00CC1DF5" w:rsidRPr="00BB11B2">
                <w:rPr>
                  <w:rStyle w:val="charCitHyperlinkAbbrev"/>
                </w:rPr>
                <w:t>A2005</w:t>
              </w:r>
              <w:r w:rsidR="00CC1DF5" w:rsidRPr="00BB11B2">
                <w:rPr>
                  <w:rStyle w:val="charCitHyperlinkAbbrev"/>
                </w:rPr>
                <w:noBreakHyphen/>
                <w:t>51</w:t>
              </w:r>
            </w:hyperlink>
          </w:p>
        </w:tc>
        <w:tc>
          <w:tcPr>
            <w:tcW w:w="1783" w:type="dxa"/>
            <w:tcBorders>
              <w:top w:val="single" w:sz="4" w:space="0" w:color="auto"/>
              <w:bottom w:val="single" w:sz="4" w:space="0" w:color="auto"/>
            </w:tcBorders>
          </w:tcPr>
          <w:p w14:paraId="33A530EB" w14:textId="1DC15480" w:rsidR="00283E38" w:rsidRDefault="00283E38">
            <w:pPr>
              <w:pStyle w:val="EarlierRepubEntries"/>
            </w:pPr>
            <w:r>
              <w:t xml:space="preserve">amendments by </w:t>
            </w:r>
            <w:hyperlink r:id="rId520" w:tooltip="Tree Protection Act 2005" w:history="1">
              <w:r w:rsidR="00CC1DF5" w:rsidRPr="00BB11B2">
                <w:rPr>
                  <w:rStyle w:val="charCitHyperlinkAbbrev"/>
                </w:rPr>
                <w:t>A2005</w:t>
              </w:r>
              <w:r w:rsidR="00CC1DF5" w:rsidRPr="00BB11B2">
                <w:rPr>
                  <w:rStyle w:val="charCitHyperlinkAbbrev"/>
                </w:rPr>
                <w:noBreakHyphen/>
                <w:t>51</w:t>
              </w:r>
            </w:hyperlink>
          </w:p>
        </w:tc>
      </w:tr>
      <w:tr w:rsidR="00283E38" w14:paraId="2098EA85" w14:textId="77777777" w:rsidTr="00D10F0C">
        <w:tc>
          <w:tcPr>
            <w:tcW w:w="1576" w:type="dxa"/>
            <w:tcBorders>
              <w:top w:val="single" w:sz="4" w:space="0" w:color="auto"/>
              <w:bottom w:val="single" w:sz="4" w:space="0" w:color="auto"/>
            </w:tcBorders>
          </w:tcPr>
          <w:p w14:paraId="6CD54193" w14:textId="77777777" w:rsidR="00283E38" w:rsidRDefault="00283E38">
            <w:pPr>
              <w:pStyle w:val="EarlierRepubEntries"/>
            </w:pPr>
            <w:r>
              <w:t>R5</w:t>
            </w:r>
            <w:r>
              <w:br/>
              <w:t>10 Mar 2007</w:t>
            </w:r>
          </w:p>
        </w:tc>
        <w:tc>
          <w:tcPr>
            <w:tcW w:w="1681" w:type="dxa"/>
            <w:tcBorders>
              <w:top w:val="single" w:sz="4" w:space="0" w:color="auto"/>
              <w:bottom w:val="single" w:sz="4" w:space="0" w:color="auto"/>
            </w:tcBorders>
          </w:tcPr>
          <w:p w14:paraId="4C419758" w14:textId="77777777" w:rsidR="00283E38" w:rsidRDefault="00283E38">
            <w:pPr>
              <w:pStyle w:val="EarlierRepubEntries"/>
            </w:pPr>
            <w:r>
              <w:t>10 Mar 2007–</w:t>
            </w:r>
            <w:r>
              <w:br/>
              <w:t>10 July 2007</w:t>
            </w:r>
          </w:p>
        </w:tc>
        <w:tc>
          <w:tcPr>
            <w:tcW w:w="1783" w:type="dxa"/>
            <w:tcBorders>
              <w:top w:val="single" w:sz="4" w:space="0" w:color="auto"/>
              <w:bottom w:val="single" w:sz="4" w:space="0" w:color="auto"/>
            </w:tcBorders>
          </w:tcPr>
          <w:p w14:paraId="0B57D706" w14:textId="769706FF" w:rsidR="00283E38" w:rsidRDefault="008D0229">
            <w:pPr>
              <w:pStyle w:val="EarlierRepubEntries"/>
            </w:pPr>
            <w:hyperlink r:id="rId521" w:tooltip="Tree Protection Act 2005" w:history="1">
              <w:r w:rsidR="00CC1DF5" w:rsidRPr="00BB11B2">
                <w:rPr>
                  <w:rStyle w:val="charCitHyperlinkAbbrev"/>
                </w:rPr>
                <w:t>A2005</w:t>
              </w:r>
              <w:r w:rsidR="00CC1DF5" w:rsidRPr="00BB11B2">
                <w:rPr>
                  <w:rStyle w:val="charCitHyperlinkAbbrev"/>
                </w:rPr>
                <w:noBreakHyphen/>
                <w:t>51</w:t>
              </w:r>
            </w:hyperlink>
          </w:p>
        </w:tc>
        <w:tc>
          <w:tcPr>
            <w:tcW w:w="1783" w:type="dxa"/>
            <w:tcBorders>
              <w:top w:val="single" w:sz="4" w:space="0" w:color="auto"/>
              <w:bottom w:val="single" w:sz="4" w:space="0" w:color="auto"/>
            </w:tcBorders>
          </w:tcPr>
          <w:p w14:paraId="43E0C2AB" w14:textId="77777777" w:rsidR="00283E38" w:rsidRDefault="00283E38">
            <w:pPr>
              <w:pStyle w:val="EarlierRepubEntries"/>
            </w:pPr>
            <w:r>
              <w:t>commenced expiry</w:t>
            </w:r>
          </w:p>
        </w:tc>
      </w:tr>
      <w:tr w:rsidR="00283E38" w14:paraId="02FD899D" w14:textId="77777777" w:rsidTr="00D10F0C">
        <w:tc>
          <w:tcPr>
            <w:tcW w:w="1576" w:type="dxa"/>
            <w:tcBorders>
              <w:top w:val="single" w:sz="4" w:space="0" w:color="auto"/>
              <w:bottom w:val="single" w:sz="4" w:space="0" w:color="auto"/>
            </w:tcBorders>
          </w:tcPr>
          <w:p w14:paraId="2569C656" w14:textId="77777777" w:rsidR="00283E38" w:rsidRDefault="00283E38">
            <w:pPr>
              <w:pStyle w:val="EarlierRepubEntries"/>
            </w:pPr>
            <w:r>
              <w:t>R6</w:t>
            </w:r>
            <w:r>
              <w:br/>
              <w:t>11 July 2007</w:t>
            </w:r>
          </w:p>
        </w:tc>
        <w:tc>
          <w:tcPr>
            <w:tcW w:w="1681" w:type="dxa"/>
            <w:tcBorders>
              <w:top w:val="single" w:sz="4" w:space="0" w:color="auto"/>
              <w:bottom w:val="single" w:sz="4" w:space="0" w:color="auto"/>
            </w:tcBorders>
          </w:tcPr>
          <w:p w14:paraId="65EA98CC" w14:textId="77777777" w:rsidR="00283E38" w:rsidRDefault="00283E38">
            <w:pPr>
              <w:pStyle w:val="EarlierRepubEntries"/>
            </w:pPr>
            <w:r>
              <w:t>11 July 2007–</w:t>
            </w:r>
            <w:r>
              <w:br/>
              <w:t>30 Mar 2008</w:t>
            </w:r>
          </w:p>
        </w:tc>
        <w:tc>
          <w:tcPr>
            <w:tcW w:w="1783" w:type="dxa"/>
            <w:tcBorders>
              <w:top w:val="single" w:sz="4" w:space="0" w:color="auto"/>
              <w:bottom w:val="single" w:sz="4" w:space="0" w:color="auto"/>
            </w:tcBorders>
          </w:tcPr>
          <w:p w14:paraId="73F4B5DA" w14:textId="2AA8567B" w:rsidR="00283E38" w:rsidRDefault="008D0229">
            <w:pPr>
              <w:pStyle w:val="EarlierRepubEntries"/>
            </w:pPr>
            <w:hyperlink r:id="rId522" w:tooltip="Statute Law Amendment Act 2007 (No 2)" w:history="1">
              <w:r w:rsidR="00CF41FA" w:rsidRPr="00CF41FA">
                <w:rPr>
                  <w:rStyle w:val="charCitHyperlinkAbbrev"/>
                </w:rPr>
                <w:t>A2007</w:t>
              </w:r>
              <w:r w:rsidR="00CF41FA" w:rsidRPr="00CF41FA">
                <w:rPr>
                  <w:rStyle w:val="charCitHyperlinkAbbrev"/>
                </w:rPr>
                <w:noBreakHyphen/>
                <w:t>16</w:t>
              </w:r>
            </w:hyperlink>
          </w:p>
        </w:tc>
        <w:tc>
          <w:tcPr>
            <w:tcW w:w="1783" w:type="dxa"/>
            <w:tcBorders>
              <w:top w:val="single" w:sz="4" w:space="0" w:color="auto"/>
              <w:bottom w:val="single" w:sz="4" w:space="0" w:color="auto"/>
            </w:tcBorders>
          </w:tcPr>
          <w:p w14:paraId="0DF1740B" w14:textId="07005513" w:rsidR="00283E38" w:rsidRDefault="00283E38">
            <w:pPr>
              <w:pStyle w:val="EarlierRepubEntries"/>
            </w:pPr>
            <w:r>
              <w:t xml:space="preserve">amendments by </w:t>
            </w:r>
            <w:hyperlink r:id="rId523" w:tooltip="Statute Law Amendment Act 2007 (No 2)" w:history="1">
              <w:r w:rsidR="00CF41FA" w:rsidRPr="00CF41FA">
                <w:rPr>
                  <w:rStyle w:val="charCitHyperlinkAbbrev"/>
                </w:rPr>
                <w:t>A2007</w:t>
              </w:r>
              <w:r w:rsidR="00CF41FA" w:rsidRPr="00CF41FA">
                <w:rPr>
                  <w:rStyle w:val="charCitHyperlinkAbbrev"/>
                </w:rPr>
                <w:noBreakHyphen/>
                <w:t>16</w:t>
              </w:r>
            </w:hyperlink>
          </w:p>
        </w:tc>
      </w:tr>
      <w:tr w:rsidR="00431082" w14:paraId="5A934D4D" w14:textId="77777777" w:rsidTr="00E21530">
        <w:tblPrEx>
          <w:tblBorders>
            <w:bottom w:val="single" w:sz="4" w:space="0" w:color="auto"/>
          </w:tblBorders>
        </w:tblPrEx>
        <w:trPr>
          <w:cantSplit/>
        </w:trPr>
        <w:tc>
          <w:tcPr>
            <w:tcW w:w="1576" w:type="dxa"/>
            <w:tcBorders>
              <w:top w:val="single" w:sz="4" w:space="0" w:color="auto"/>
              <w:bottom w:val="single" w:sz="4" w:space="0" w:color="auto"/>
            </w:tcBorders>
          </w:tcPr>
          <w:p w14:paraId="539507AD" w14:textId="77777777" w:rsidR="00431082" w:rsidRDefault="00BB0F63" w:rsidP="00431082">
            <w:pPr>
              <w:pStyle w:val="EarlierRepubEntries"/>
            </w:pPr>
            <w:r>
              <w:t>R7</w:t>
            </w:r>
            <w:r>
              <w:br/>
              <w:t>31 Mar</w:t>
            </w:r>
            <w:r w:rsidR="00431082">
              <w:t xml:space="preserve"> 2008 </w:t>
            </w:r>
          </w:p>
        </w:tc>
        <w:tc>
          <w:tcPr>
            <w:tcW w:w="1681" w:type="dxa"/>
            <w:tcBorders>
              <w:top w:val="single" w:sz="4" w:space="0" w:color="auto"/>
              <w:bottom w:val="single" w:sz="4" w:space="0" w:color="auto"/>
            </w:tcBorders>
          </w:tcPr>
          <w:p w14:paraId="1754682C" w14:textId="77777777" w:rsidR="00431082" w:rsidRDefault="00BB0F63" w:rsidP="00431082">
            <w:pPr>
              <w:pStyle w:val="EarlierRepubEntries"/>
            </w:pPr>
            <w:r>
              <w:t>31 Mar</w:t>
            </w:r>
            <w:r w:rsidR="00431082">
              <w:t xml:space="preserve"> 2008–</w:t>
            </w:r>
            <w:r w:rsidR="00431082">
              <w:br/>
              <w:t>1 Feb 2009</w:t>
            </w:r>
          </w:p>
        </w:tc>
        <w:tc>
          <w:tcPr>
            <w:tcW w:w="1783" w:type="dxa"/>
            <w:tcBorders>
              <w:top w:val="single" w:sz="4" w:space="0" w:color="auto"/>
              <w:bottom w:val="single" w:sz="4" w:space="0" w:color="auto"/>
            </w:tcBorders>
          </w:tcPr>
          <w:p w14:paraId="1C2D0ED1" w14:textId="688148EA" w:rsidR="00431082" w:rsidRDefault="008D0229" w:rsidP="00431082">
            <w:pPr>
              <w:pStyle w:val="EarlierRepubEntries"/>
            </w:pPr>
            <w:hyperlink r:id="rId524" w:tooltip="Planning and Development (Consequential Amendments) Act 2007" w:history="1">
              <w:r w:rsidR="00CF41FA" w:rsidRPr="00CF41FA">
                <w:rPr>
                  <w:rStyle w:val="charCitHyperlinkAbbrev"/>
                </w:rPr>
                <w:t>A2007</w:t>
              </w:r>
              <w:r w:rsidR="00CF41FA" w:rsidRPr="00CF41FA">
                <w:rPr>
                  <w:rStyle w:val="charCitHyperlinkAbbrev"/>
                </w:rPr>
                <w:noBreakHyphen/>
                <w:t>25</w:t>
              </w:r>
            </w:hyperlink>
          </w:p>
        </w:tc>
        <w:tc>
          <w:tcPr>
            <w:tcW w:w="1783" w:type="dxa"/>
            <w:tcBorders>
              <w:top w:val="single" w:sz="4" w:space="0" w:color="auto"/>
              <w:bottom w:val="single" w:sz="4" w:space="0" w:color="auto"/>
            </w:tcBorders>
          </w:tcPr>
          <w:p w14:paraId="079E2F90" w14:textId="54E8C7BB" w:rsidR="00431082" w:rsidRDefault="00431082" w:rsidP="00431082">
            <w:pPr>
              <w:pStyle w:val="EarlierRepubEntries"/>
            </w:pPr>
            <w:r>
              <w:t xml:space="preserve">amendments by </w:t>
            </w:r>
            <w:hyperlink r:id="rId525" w:tooltip="Planning and Development (Consequential Amendments) Act 2007" w:history="1">
              <w:r w:rsidR="00CF41FA" w:rsidRPr="00CF41FA">
                <w:rPr>
                  <w:rStyle w:val="charCitHyperlinkAbbrev"/>
                </w:rPr>
                <w:t>A2007</w:t>
              </w:r>
              <w:r w:rsidR="00CF41FA" w:rsidRPr="00CF41FA">
                <w:rPr>
                  <w:rStyle w:val="charCitHyperlinkAbbrev"/>
                </w:rPr>
                <w:noBreakHyphen/>
                <w:t>25</w:t>
              </w:r>
            </w:hyperlink>
          </w:p>
        </w:tc>
      </w:tr>
      <w:tr w:rsidR="00931C0D" w14:paraId="05D84EDB" w14:textId="77777777" w:rsidTr="004E3261">
        <w:tblPrEx>
          <w:tblBorders>
            <w:bottom w:val="single" w:sz="4" w:space="0" w:color="auto"/>
          </w:tblBorders>
        </w:tblPrEx>
        <w:tc>
          <w:tcPr>
            <w:tcW w:w="1576" w:type="dxa"/>
            <w:tcBorders>
              <w:top w:val="single" w:sz="4" w:space="0" w:color="auto"/>
              <w:bottom w:val="single" w:sz="4" w:space="0" w:color="auto"/>
            </w:tcBorders>
          </w:tcPr>
          <w:p w14:paraId="60096055" w14:textId="77777777" w:rsidR="00931C0D" w:rsidRDefault="00931C0D" w:rsidP="00431082">
            <w:pPr>
              <w:pStyle w:val="EarlierRepubEntries"/>
            </w:pPr>
            <w:r>
              <w:t>R8</w:t>
            </w:r>
            <w:r>
              <w:br/>
              <w:t>2 Feb 2009</w:t>
            </w:r>
          </w:p>
        </w:tc>
        <w:tc>
          <w:tcPr>
            <w:tcW w:w="1681" w:type="dxa"/>
            <w:tcBorders>
              <w:top w:val="single" w:sz="4" w:space="0" w:color="auto"/>
              <w:bottom w:val="single" w:sz="4" w:space="0" w:color="auto"/>
            </w:tcBorders>
          </w:tcPr>
          <w:p w14:paraId="62C18327" w14:textId="77777777" w:rsidR="00931C0D" w:rsidRDefault="00931C0D" w:rsidP="00431082">
            <w:pPr>
              <w:pStyle w:val="EarlierRepubEntries"/>
            </w:pPr>
            <w:r>
              <w:t>2 Feb 2009–</w:t>
            </w:r>
            <w:r>
              <w:br/>
              <w:t>9 Mar 2009</w:t>
            </w:r>
          </w:p>
        </w:tc>
        <w:tc>
          <w:tcPr>
            <w:tcW w:w="1783" w:type="dxa"/>
            <w:tcBorders>
              <w:top w:val="single" w:sz="4" w:space="0" w:color="auto"/>
              <w:bottom w:val="single" w:sz="4" w:space="0" w:color="auto"/>
            </w:tcBorders>
          </w:tcPr>
          <w:p w14:paraId="34D16D0C" w14:textId="07D2AADB" w:rsidR="00931C0D" w:rsidRDefault="008D0229" w:rsidP="00431082">
            <w:pPr>
              <w:pStyle w:val="EarlierRepubEntries"/>
            </w:pPr>
            <w:hyperlink r:id="rId526" w:tooltip="ACT Civil and Administrative Tribunal Legislation Amendment Act 2008" w:history="1">
              <w:r w:rsidR="00CF41FA" w:rsidRPr="00CF41FA">
                <w:rPr>
                  <w:rStyle w:val="charCitHyperlinkAbbrev"/>
                </w:rPr>
                <w:t>A2008</w:t>
              </w:r>
              <w:r w:rsidR="00CF41FA" w:rsidRPr="00CF41FA">
                <w:rPr>
                  <w:rStyle w:val="charCitHyperlinkAbbrev"/>
                </w:rPr>
                <w:noBreakHyphen/>
                <w:t>36</w:t>
              </w:r>
            </w:hyperlink>
          </w:p>
        </w:tc>
        <w:tc>
          <w:tcPr>
            <w:tcW w:w="1783" w:type="dxa"/>
            <w:tcBorders>
              <w:top w:val="single" w:sz="4" w:space="0" w:color="auto"/>
              <w:bottom w:val="single" w:sz="4" w:space="0" w:color="auto"/>
            </w:tcBorders>
          </w:tcPr>
          <w:p w14:paraId="61514531" w14:textId="402A8B54" w:rsidR="00931C0D" w:rsidRDefault="00931C0D" w:rsidP="00431082">
            <w:pPr>
              <w:pStyle w:val="EarlierRepubEntries"/>
            </w:pPr>
            <w:r>
              <w:t xml:space="preserve">amendments by </w:t>
            </w:r>
            <w:hyperlink r:id="rId527" w:tooltip="ACT Civil and Administrative Tribunal Legislation Amendment Act 2008" w:history="1">
              <w:r w:rsidR="00CF41FA" w:rsidRPr="00CF41FA">
                <w:rPr>
                  <w:rStyle w:val="charCitHyperlinkAbbrev"/>
                </w:rPr>
                <w:t>A2008</w:t>
              </w:r>
              <w:r w:rsidR="00CF41FA" w:rsidRPr="00CF41FA">
                <w:rPr>
                  <w:rStyle w:val="charCitHyperlinkAbbrev"/>
                </w:rPr>
                <w:noBreakHyphen/>
                <w:t>36</w:t>
              </w:r>
            </w:hyperlink>
          </w:p>
        </w:tc>
      </w:tr>
      <w:tr w:rsidR="004E3261" w14:paraId="2016B096" w14:textId="77777777" w:rsidTr="00C47BE4">
        <w:tblPrEx>
          <w:tblBorders>
            <w:bottom w:val="single" w:sz="4" w:space="0" w:color="auto"/>
          </w:tblBorders>
        </w:tblPrEx>
        <w:tc>
          <w:tcPr>
            <w:tcW w:w="1576" w:type="dxa"/>
            <w:tcBorders>
              <w:top w:val="single" w:sz="4" w:space="0" w:color="auto"/>
              <w:bottom w:val="single" w:sz="4" w:space="0" w:color="auto"/>
            </w:tcBorders>
          </w:tcPr>
          <w:p w14:paraId="5655EA2B" w14:textId="77777777" w:rsidR="004E3261" w:rsidRDefault="004E3261" w:rsidP="00431082">
            <w:pPr>
              <w:pStyle w:val="EarlierRepubEntries"/>
            </w:pPr>
            <w:r>
              <w:t>R9</w:t>
            </w:r>
            <w:r>
              <w:br/>
              <w:t>10 Mar 2009</w:t>
            </w:r>
          </w:p>
        </w:tc>
        <w:tc>
          <w:tcPr>
            <w:tcW w:w="1681" w:type="dxa"/>
            <w:tcBorders>
              <w:top w:val="single" w:sz="4" w:space="0" w:color="auto"/>
              <w:bottom w:val="single" w:sz="4" w:space="0" w:color="auto"/>
            </w:tcBorders>
          </w:tcPr>
          <w:p w14:paraId="39055FD1" w14:textId="77777777" w:rsidR="004E3261" w:rsidRDefault="004E3261" w:rsidP="00431082">
            <w:pPr>
              <w:pStyle w:val="EarlierRepubEntries"/>
            </w:pPr>
            <w:r>
              <w:t>10 Mar 2009–</w:t>
            </w:r>
            <w:r>
              <w:br/>
              <w:t>21 Sept 2009</w:t>
            </w:r>
          </w:p>
        </w:tc>
        <w:tc>
          <w:tcPr>
            <w:tcW w:w="1783" w:type="dxa"/>
            <w:tcBorders>
              <w:top w:val="single" w:sz="4" w:space="0" w:color="auto"/>
              <w:bottom w:val="single" w:sz="4" w:space="0" w:color="auto"/>
            </w:tcBorders>
          </w:tcPr>
          <w:p w14:paraId="1E39B9DB" w14:textId="3901279A" w:rsidR="004E3261" w:rsidRDefault="008D0229" w:rsidP="00431082">
            <w:pPr>
              <w:pStyle w:val="EarlierRepubEntries"/>
            </w:pPr>
            <w:hyperlink r:id="rId528" w:tooltip="ACT Civil and Administrative Tribunal Legislation Amendment Act 2008" w:history="1">
              <w:r w:rsidR="00CF41FA" w:rsidRPr="00CF41FA">
                <w:rPr>
                  <w:rStyle w:val="charCitHyperlinkAbbrev"/>
                </w:rPr>
                <w:t>A2008</w:t>
              </w:r>
              <w:r w:rsidR="00CF41FA" w:rsidRPr="00CF41FA">
                <w:rPr>
                  <w:rStyle w:val="charCitHyperlinkAbbrev"/>
                </w:rPr>
                <w:noBreakHyphen/>
                <w:t>36</w:t>
              </w:r>
            </w:hyperlink>
          </w:p>
        </w:tc>
        <w:tc>
          <w:tcPr>
            <w:tcW w:w="1783" w:type="dxa"/>
            <w:tcBorders>
              <w:top w:val="single" w:sz="4" w:space="0" w:color="auto"/>
              <w:bottom w:val="single" w:sz="4" w:space="0" w:color="auto"/>
            </w:tcBorders>
          </w:tcPr>
          <w:p w14:paraId="279BD3BD" w14:textId="77777777" w:rsidR="004E3261" w:rsidRDefault="004E3261" w:rsidP="00431082">
            <w:pPr>
              <w:pStyle w:val="EarlierRepubEntries"/>
            </w:pPr>
            <w:r>
              <w:t>commenced expiry</w:t>
            </w:r>
          </w:p>
        </w:tc>
      </w:tr>
      <w:tr w:rsidR="00C47BE4" w14:paraId="4CAFB7D8" w14:textId="77777777" w:rsidTr="001B12DB">
        <w:tblPrEx>
          <w:tblBorders>
            <w:bottom w:val="single" w:sz="4" w:space="0" w:color="auto"/>
          </w:tblBorders>
        </w:tblPrEx>
        <w:tc>
          <w:tcPr>
            <w:tcW w:w="1576" w:type="dxa"/>
            <w:tcBorders>
              <w:top w:val="single" w:sz="4" w:space="0" w:color="auto"/>
              <w:bottom w:val="single" w:sz="4" w:space="0" w:color="auto"/>
            </w:tcBorders>
          </w:tcPr>
          <w:p w14:paraId="21812371" w14:textId="77777777" w:rsidR="00C47BE4" w:rsidRDefault="00C47BE4" w:rsidP="00431082">
            <w:pPr>
              <w:pStyle w:val="EarlierRepubEntries"/>
            </w:pPr>
            <w:r>
              <w:t>R10</w:t>
            </w:r>
            <w:r>
              <w:br/>
              <w:t>22 Sept 2009</w:t>
            </w:r>
          </w:p>
        </w:tc>
        <w:tc>
          <w:tcPr>
            <w:tcW w:w="1681" w:type="dxa"/>
            <w:tcBorders>
              <w:top w:val="single" w:sz="4" w:space="0" w:color="auto"/>
              <w:bottom w:val="single" w:sz="4" w:space="0" w:color="auto"/>
            </w:tcBorders>
          </w:tcPr>
          <w:p w14:paraId="72395B52" w14:textId="77777777" w:rsidR="00C47BE4" w:rsidRDefault="00C47BE4" w:rsidP="00431082">
            <w:pPr>
              <w:pStyle w:val="EarlierRepubEntries"/>
            </w:pPr>
            <w:r>
              <w:t>22 Sept 2009–</w:t>
            </w:r>
            <w:r>
              <w:br/>
              <w:t>16 Dec 2009</w:t>
            </w:r>
          </w:p>
        </w:tc>
        <w:tc>
          <w:tcPr>
            <w:tcW w:w="1783" w:type="dxa"/>
            <w:tcBorders>
              <w:top w:val="single" w:sz="4" w:space="0" w:color="auto"/>
              <w:bottom w:val="single" w:sz="4" w:space="0" w:color="auto"/>
            </w:tcBorders>
          </w:tcPr>
          <w:p w14:paraId="1D715E9D" w14:textId="00695096" w:rsidR="00C47BE4" w:rsidRDefault="008D0229" w:rsidP="00431082">
            <w:pPr>
              <w:pStyle w:val="EarlierRepubEntries"/>
            </w:pPr>
            <w:hyperlink r:id="rId529" w:tooltip="Statute Law Amendment Act 2009" w:history="1">
              <w:r w:rsidR="00CF41FA" w:rsidRPr="00CF41FA">
                <w:rPr>
                  <w:rStyle w:val="charCitHyperlinkAbbrev"/>
                </w:rPr>
                <w:t>A2009</w:t>
              </w:r>
              <w:r w:rsidR="00CF41FA" w:rsidRPr="00CF41FA">
                <w:rPr>
                  <w:rStyle w:val="charCitHyperlinkAbbrev"/>
                </w:rPr>
                <w:noBreakHyphen/>
                <w:t>20</w:t>
              </w:r>
            </w:hyperlink>
          </w:p>
        </w:tc>
        <w:tc>
          <w:tcPr>
            <w:tcW w:w="1783" w:type="dxa"/>
            <w:tcBorders>
              <w:top w:val="single" w:sz="4" w:space="0" w:color="auto"/>
              <w:bottom w:val="single" w:sz="4" w:space="0" w:color="auto"/>
            </w:tcBorders>
          </w:tcPr>
          <w:p w14:paraId="21477066" w14:textId="6FC68307" w:rsidR="00C47BE4" w:rsidRDefault="00C47BE4" w:rsidP="00431082">
            <w:pPr>
              <w:pStyle w:val="EarlierRepubEntries"/>
            </w:pPr>
            <w:r>
              <w:t xml:space="preserve">amendments by </w:t>
            </w:r>
            <w:hyperlink r:id="rId530" w:tooltip="Statute Law Amendment Act 2009" w:history="1">
              <w:r w:rsidR="00CF41FA" w:rsidRPr="00CF41FA">
                <w:rPr>
                  <w:rStyle w:val="charCitHyperlinkAbbrev"/>
                </w:rPr>
                <w:t>A2009</w:t>
              </w:r>
              <w:r w:rsidR="00CF41FA" w:rsidRPr="00CF41FA">
                <w:rPr>
                  <w:rStyle w:val="charCitHyperlinkAbbrev"/>
                </w:rPr>
                <w:noBreakHyphen/>
                <w:t>20</w:t>
              </w:r>
            </w:hyperlink>
          </w:p>
        </w:tc>
      </w:tr>
      <w:tr w:rsidR="001B12DB" w14:paraId="5F7405C8" w14:textId="77777777" w:rsidTr="003C28D1">
        <w:tblPrEx>
          <w:tblBorders>
            <w:bottom w:val="single" w:sz="4" w:space="0" w:color="auto"/>
          </w:tblBorders>
        </w:tblPrEx>
        <w:tc>
          <w:tcPr>
            <w:tcW w:w="1576" w:type="dxa"/>
            <w:tcBorders>
              <w:top w:val="single" w:sz="4" w:space="0" w:color="auto"/>
              <w:bottom w:val="single" w:sz="4" w:space="0" w:color="auto"/>
            </w:tcBorders>
          </w:tcPr>
          <w:p w14:paraId="0C2CBB8E" w14:textId="77777777" w:rsidR="001B12DB" w:rsidRDefault="001B12DB" w:rsidP="00431082">
            <w:pPr>
              <w:pStyle w:val="EarlierRepubEntries"/>
            </w:pPr>
            <w:r>
              <w:t>R11</w:t>
            </w:r>
            <w:r>
              <w:br/>
            </w:r>
            <w:r w:rsidR="00F234F0">
              <w:t>17 Dec 2009</w:t>
            </w:r>
          </w:p>
        </w:tc>
        <w:tc>
          <w:tcPr>
            <w:tcW w:w="1681" w:type="dxa"/>
            <w:tcBorders>
              <w:top w:val="single" w:sz="4" w:space="0" w:color="auto"/>
              <w:bottom w:val="single" w:sz="4" w:space="0" w:color="auto"/>
            </w:tcBorders>
          </w:tcPr>
          <w:p w14:paraId="2B23E126" w14:textId="77777777" w:rsidR="001B12DB" w:rsidRDefault="00F234F0" w:rsidP="00431082">
            <w:pPr>
              <w:pStyle w:val="EarlierRepubEntries"/>
            </w:pPr>
            <w:r>
              <w:t>17 Dec 2009–</w:t>
            </w:r>
            <w:r>
              <w:br/>
              <w:t>9 Mar 2011</w:t>
            </w:r>
          </w:p>
        </w:tc>
        <w:tc>
          <w:tcPr>
            <w:tcW w:w="1783" w:type="dxa"/>
            <w:tcBorders>
              <w:top w:val="single" w:sz="4" w:space="0" w:color="auto"/>
              <w:bottom w:val="single" w:sz="4" w:space="0" w:color="auto"/>
            </w:tcBorders>
          </w:tcPr>
          <w:p w14:paraId="1A8128E0" w14:textId="10BFC93E" w:rsidR="001B12DB" w:rsidRDefault="008D0229" w:rsidP="00431082">
            <w:pPr>
              <w:pStyle w:val="EarlierRepubEntries"/>
            </w:pPr>
            <w:hyperlink r:id="rId531" w:tooltip="Statute Law Amendment Act 2009 (No 2)" w:history="1">
              <w:r w:rsidR="00CF41FA" w:rsidRPr="00CF41FA">
                <w:rPr>
                  <w:rStyle w:val="charCitHyperlinkAbbrev"/>
                </w:rPr>
                <w:t>A2009</w:t>
              </w:r>
              <w:r w:rsidR="00CF41FA" w:rsidRPr="00CF41FA">
                <w:rPr>
                  <w:rStyle w:val="charCitHyperlinkAbbrev"/>
                </w:rPr>
                <w:noBreakHyphen/>
                <w:t>49</w:t>
              </w:r>
            </w:hyperlink>
          </w:p>
        </w:tc>
        <w:tc>
          <w:tcPr>
            <w:tcW w:w="1783" w:type="dxa"/>
            <w:tcBorders>
              <w:top w:val="single" w:sz="4" w:space="0" w:color="auto"/>
              <w:bottom w:val="single" w:sz="4" w:space="0" w:color="auto"/>
            </w:tcBorders>
          </w:tcPr>
          <w:p w14:paraId="6809EA72" w14:textId="6E91DC50" w:rsidR="001B12DB" w:rsidRDefault="00F234F0" w:rsidP="00431082">
            <w:pPr>
              <w:pStyle w:val="EarlierRepubEntries"/>
            </w:pPr>
            <w:r>
              <w:t xml:space="preserve">amendments by </w:t>
            </w:r>
            <w:hyperlink r:id="rId532" w:tooltip="Statute Law Amendment Act 2009 (No 2)" w:history="1">
              <w:r w:rsidR="00CF41FA" w:rsidRPr="00CF41FA">
                <w:rPr>
                  <w:rStyle w:val="charCitHyperlinkAbbrev"/>
                </w:rPr>
                <w:t>A2009</w:t>
              </w:r>
              <w:r w:rsidR="00CF41FA" w:rsidRPr="00CF41FA">
                <w:rPr>
                  <w:rStyle w:val="charCitHyperlinkAbbrev"/>
                </w:rPr>
                <w:noBreakHyphen/>
                <w:t>49</w:t>
              </w:r>
            </w:hyperlink>
          </w:p>
        </w:tc>
      </w:tr>
      <w:tr w:rsidR="003C28D1" w14:paraId="5B38E2B1" w14:textId="77777777" w:rsidTr="00416462">
        <w:tblPrEx>
          <w:tblBorders>
            <w:bottom w:val="single" w:sz="4" w:space="0" w:color="auto"/>
          </w:tblBorders>
        </w:tblPrEx>
        <w:tc>
          <w:tcPr>
            <w:tcW w:w="1576" w:type="dxa"/>
            <w:tcBorders>
              <w:top w:val="single" w:sz="4" w:space="0" w:color="auto"/>
              <w:bottom w:val="single" w:sz="4" w:space="0" w:color="auto"/>
            </w:tcBorders>
          </w:tcPr>
          <w:p w14:paraId="010EB8DB" w14:textId="77777777" w:rsidR="003C28D1" w:rsidRDefault="003C28D1" w:rsidP="00431082">
            <w:pPr>
              <w:pStyle w:val="EarlierRepubEntries"/>
            </w:pPr>
            <w:r>
              <w:lastRenderedPageBreak/>
              <w:t>R12</w:t>
            </w:r>
            <w:r>
              <w:br/>
              <w:t>10 Mar 2011</w:t>
            </w:r>
          </w:p>
        </w:tc>
        <w:tc>
          <w:tcPr>
            <w:tcW w:w="1681" w:type="dxa"/>
            <w:tcBorders>
              <w:top w:val="single" w:sz="4" w:space="0" w:color="auto"/>
              <w:bottom w:val="single" w:sz="4" w:space="0" w:color="auto"/>
            </w:tcBorders>
          </w:tcPr>
          <w:p w14:paraId="2CD64BF4" w14:textId="77777777" w:rsidR="003C28D1" w:rsidRDefault="003C28D1" w:rsidP="00431082">
            <w:pPr>
              <w:pStyle w:val="EarlierRepubEntries"/>
            </w:pPr>
            <w:r>
              <w:t>10 Mar 2011–</w:t>
            </w:r>
            <w:r>
              <w:br/>
              <w:t>30 June 2011</w:t>
            </w:r>
          </w:p>
        </w:tc>
        <w:tc>
          <w:tcPr>
            <w:tcW w:w="1783" w:type="dxa"/>
            <w:tcBorders>
              <w:top w:val="single" w:sz="4" w:space="0" w:color="auto"/>
              <w:bottom w:val="single" w:sz="4" w:space="0" w:color="auto"/>
            </w:tcBorders>
          </w:tcPr>
          <w:p w14:paraId="342C916E" w14:textId="47BCC026" w:rsidR="003C28D1" w:rsidRDefault="008D0229" w:rsidP="00431082">
            <w:pPr>
              <w:pStyle w:val="EarlierRepubEntries"/>
            </w:pPr>
            <w:hyperlink r:id="rId533" w:tooltip="Statute Law Amendment Act 2009 (No 2)" w:history="1">
              <w:r w:rsidR="00CF41FA" w:rsidRPr="00CF41FA">
                <w:rPr>
                  <w:rStyle w:val="charCitHyperlinkAbbrev"/>
                </w:rPr>
                <w:t>A2009</w:t>
              </w:r>
              <w:r w:rsidR="00CF41FA" w:rsidRPr="00CF41FA">
                <w:rPr>
                  <w:rStyle w:val="charCitHyperlinkAbbrev"/>
                </w:rPr>
                <w:noBreakHyphen/>
                <w:t>49</w:t>
              </w:r>
            </w:hyperlink>
          </w:p>
        </w:tc>
        <w:tc>
          <w:tcPr>
            <w:tcW w:w="1783" w:type="dxa"/>
            <w:tcBorders>
              <w:top w:val="single" w:sz="4" w:space="0" w:color="auto"/>
              <w:bottom w:val="single" w:sz="4" w:space="0" w:color="auto"/>
            </w:tcBorders>
          </w:tcPr>
          <w:p w14:paraId="2CD3FA5F" w14:textId="77777777" w:rsidR="003C28D1" w:rsidRDefault="003C28D1" w:rsidP="00431082">
            <w:pPr>
              <w:pStyle w:val="EarlierRepubEntries"/>
            </w:pPr>
            <w:r>
              <w:t>expiry of provision (s 123)</w:t>
            </w:r>
          </w:p>
        </w:tc>
      </w:tr>
      <w:tr w:rsidR="00416462" w14:paraId="4A5694FD" w14:textId="77777777" w:rsidTr="000C2343">
        <w:tblPrEx>
          <w:tblBorders>
            <w:bottom w:val="single" w:sz="4" w:space="0" w:color="auto"/>
          </w:tblBorders>
        </w:tblPrEx>
        <w:tc>
          <w:tcPr>
            <w:tcW w:w="1576" w:type="dxa"/>
            <w:tcBorders>
              <w:top w:val="single" w:sz="4" w:space="0" w:color="auto"/>
              <w:bottom w:val="single" w:sz="4" w:space="0" w:color="auto"/>
            </w:tcBorders>
          </w:tcPr>
          <w:p w14:paraId="305D9022" w14:textId="77777777" w:rsidR="00416462" w:rsidRDefault="00416462" w:rsidP="00431082">
            <w:pPr>
              <w:pStyle w:val="EarlierRepubEntries"/>
            </w:pPr>
            <w:r>
              <w:t>R13</w:t>
            </w:r>
            <w:r>
              <w:br/>
              <w:t>1 July 2011</w:t>
            </w:r>
          </w:p>
        </w:tc>
        <w:tc>
          <w:tcPr>
            <w:tcW w:w="1681" w:type="dxa"/>
            <w:tcBorders>
              <w:top w:val="single" w:sz="4" w:space="0" w:color="auto"/>
              <w:bottom w:val="single" w:sz="4" w:space="0" w:color="auto"/>
            </w:tcBorders>
          </w:tcPr>
          <w:p w14:paraId="106F32D5" w14:textId="77777777" w:rsidR="00416462" w:rsidRDefault="00416462" w:rsidP="00431082">
            <w:pPr>
              <w:pStyle w:val="EarlierRepubEntries"/>
            </w:pPr>
            <w:r>
              <w:t>1 July 2011–</w:t>
            </w:r>
            <w:r>
              <w:br/>
              <w:t>29 Mar 2012</w:t>
            </w:r>
          </w:p>
        </w:tc>
        <w:tc>
          <w:tcPr>
            <w:tcW w:w="1783" w:type="dxa"/>
            <w:tcBorders>
              <w:top w:val="single" w:sz="4" w:space="0" w:color="auto"/>
              <w:bottom w:val="single" w:sz="4" w:space="0" w:color="auto"/>
            </w:tcBorders>
          </w:tcPr>
          <w:p w14:paraId="14FDDDFD" w14:textId="1F5140C9" w:rsidR="00416462" w:rsidRDefault="008D0229" w:rsidP="00431082">
            <w:pPr>
              <w:pStyle w:val="EarlierRepubEntries"/>
            </w:pPr>
            <w:hyperlink r:id="rId534" w:tooltip="Administrative (One ACT Public Service Miscellaneous Amendments) Act 2011" w:history="1">
              <w:r w:rsidR="00CF41FA" w:rsidRPr="00CF41FA">
                <w:rPr>
                  <w:rStyle w:val="charCitHyperlinkAbbrev"/>
                </w:rPr>
                <w:t>A2011</w:t>
              </w:r>
              <w:r w:rsidR="00CF41FA" w:rsidRPr="00CF41FA">
                <w:rPr>
                  <w:rStyle w:val="charCitHyperlinkAbbrev"/>
                </w:rPr>
                <w:noBreakHyphen/>
                <w:t>22</w:t>
              </w:r>
            </w:hyperlink>
          </w:p>
        </w:tc>
        <w:tc>
          <w:tcPr>
            <w:tcW w:w="1783" w:type="dxa"/>
            <w:tcBorders>
              <w:top w:val="single" w:sz="4" w:space="0" w:color="auto"/>
              <w:bottom w:val="single" w:sz="4" w:space="0" w:color="auto"/>
            </w:tcBorders>
          </w:tcPr>
          <w:p w14:paraId="6A39E6C2" w14:textId="2CA26D3C" w:rsidR="00416462" w:rsidRDefault="00416462" w:rsidP="00431082">
            <w:pPr>
              <w:pStyle w:val="EarlierRepubEntries"/>
            </w:pPr>
            <w:r>
              <w:t xml:space="preserve">amendments by </w:t>
            </w:r>
            <w:hyperlink r:id="rId535" w:tooltip="Administrative (One ACT Public Service Miscellaneous Amendments) Act 2011" w:history="1">
              <w:r w:rsidR="00CF41FA" w:rsidRPr="00CF41FA">
                <w:rPr>
                  <w:rStyle w:val="charCitHyperlinkAbbrev"/>
                </w:rPr>
                <w:t>A2011</w:t>
              </w:r>
              <w:r w:rsidR="00CF41FA" w:rsidRPr="00CF41FA">
                <w:rPr>
                  <w:rStyle w:val="charCitHyperlinkAbbrev"/>
                </w:rPr>
                <w:noBreakHyphen/>
                <w:t>22</w:t>
              </w:r>
            </w:hyperlink>
          </w:p>
        </w:tc>
      </w:tr>
      <w:tr w:rsidR="000C2343" w14:paraId="01C82295" w14:textId="77777777" w:rsidTr="00D842DF">
        <w:tblPrEx>
          <w:tblBorders>
            <w:bottom w:val="single" w:sz="4" w:space="0" w:color="auto"/>
          </w:tblBorders>
        </w:tblPrEx>
        <w:tc>
          <w:tcPr>
            <w:tcW w:w="1576" w:type="dxa"/>
            <w:tcBorders>
              <w:top w:val="single" w:sz="4" w:space="0" w:color="auto"/>
              <w:bottom w:val="single" w:sz="4" w:space="0" w:color="auto"/>
            </w:tcBorders>
          </w:tcPr>
          <w:p w14:paraId="769E990E" w14:textId="77777777" w:rsidR="000C2343" w:rsidRDefault="000C2343" w:rsidP="00431082">
            <w:pPr>
              <w:pStyle w:val="EarlierRepubEntries"/>
            </w:pPr>
            <w:r>
              <w:t>R14</w:t>
            </w:r>
            <w:r>
              <w:br/>
              <w:t>30 Mar 2012</w:t>
            </w:r>
          </w:p>
        </w:tc>
        <w:tc>
          <w:tcPr>
            <w:tcW w:w="1681" w:type="dxa"/>
            <w:tcBorders>
              <w:top w:val="single" w:sz="4" w:space="0" w:color="auto"/>
              <w:bottom w:val="single" w:sz="4" w:space="0" w:color="auto"/>
            </w:tcBorders>
          </w:tcPr>
          <w:p w14:paraId="3D62A48C" w14:textId="77777777" w:rsidR="000C2343" w:rsidRDefault="000C2343" w:rsidP="00431082">
            <w:pPr>
              <w:pStyle w:val="EarlierRepubEntries"/>
            </w:pPr>
            <w:r>
              <w:t>30 Mar 2012–</w:t>
            </w:r>
            <w:r>
              <w:br/>
              <w:t>4 June 2012</w:t>
            </w:r>
          </w:p>
        </w:tc>
        <w:tc>
          <w:tcPr>
            <w:tcW w:w="1783" w:type="dxa"/>
            <w:tcBorders>
              <w:top w:val="single" w:sz="4" w:space="0" w:color="auto"/>
              <w:bottom w:val="single" w:sz="4" w:space="0" w:color="auto"/>
            </w:tcBorders>
          </w:tcPr>
          <w:p w14:paraId="0C4F6F72" w14:textId="770505A5" w:rsidR="000C2343" w:rsidRDefault="008D0229" w:rsidP="00431082">
            <w:pPr>
              <w:pStyle w:val="EarlierRepubEntries"/>
            </w:pPr>
            <w:hyperlink r:id="rId536" w:tooltip="Unit Titles (Management) Act 2011" w:history="1">
              <w:r w:rsidR="00CC1DF5" w:rsidRPr="00BB11B2">
                <w:rPr>
                  <w:rStyle w:val="charCitHyperlinkAbbrev"/>
                </w:rPr>
                <w:t>A2011</w:t>
              </w:r>
              <w:r w:rsidR="00CC1DF5" w:rsidRPr="00BB11B2">
                <w:rPr>
                  <w:rStyle w:val="charCitHyperlinkAbbrev"/>
                </w:rPr>
                <w:noBreakHyphen/>
                <w:t>41</w:t>
              </w:r>
            </w:hyperlink>
          </w:p>
        </w:tc>
        <w:tc>
          <w:tcPr>
            <w:tcW w:w="1783" w:type="dxa"/>
            <w:tcBorders>
              <w:top w:val="single" w:sz="4" w:space="0" w:color="auto"/>
              <w:bottom w:val="single" w:sz="4" w:space="0" w:color="auto"/>
            </w:tcBorders>
          </w:tcPr>
          <w:p w14:paraId="5E73210F" w14:textId="736F62E9" w:rsidR="000C2343" w:rsidRDefault="000C2343" w:rsidP="00431082">
            <w:pPr>
              <w:pStyle w:val="EarlierRepubEntries"/>
            </w:pPr>
            <w:r>
              <w:t xml:space="preserve">amendments by </w:t>
            </w:r>
            <w:hyperlink r:id="rId537" w:tooltip="Unit Titles (Management) Act 2011" w:history="1">
              <w:r w:rsidR="00CC1DF5" w:rsidRPr="00BB11B2">
                <w:rPr>
                  <w:rStyle w:val="charCitHyperlinkAbbrev"/>
                </w:rPr>
                <w:t>A2011</w:t>
              </w:r>
              <w:r w:rsidR="00CC1DF5" w:rsidRPr="00BB11B2">
                <w:rPr>
                  <w:rStyle w:val="charCitHyperlinkAbbrev"/>
                </w:rPr>
                <w:noBreakHyphen/>
                <w:t>41</w:t>
              </w:r>
            </w:hyperlink>
          </w:p>
        </w:tc>
      </w:tr>
      <w:tr w:rsidR="00D842DF" w14:paraId="0436C89B" w14:textId="77777777" w:rsidTr="00F8686E">
        <w:tblPrEx>
          <w:tblBorders>
            <w:bottom w:val="single" w:sz="4" w:space="0" w:color="auto"/>
          </w:tblBorders>
        </w:tblPrEx>
        <w:tc>
          <w:tcPr>
            <w:tcW w:w="1576" w:type="dxa"/>
            <w:tcBorders>
              <w:top w:val="single" w:sz="4" w:space="0" w:color="auto"/>
              <w:bottom w:val="single" w:sz="4" w:space="0" w:color="auto"/>
            </w:tcBorders>
          </w:tcPr>
          <w:p w14:paraId="75E35158" w14:textId="77777777" w:rsidR="00D842DF" w:rsidRDefault="00D842DF" w:rsidP="00431082">
            <w:pPr>
              <w:pStyle w:val="EarlierRepubEntries"/>
            </w:pPr>
            <w:r>
              <w:t>R15</w:t>
            </w:r>
            <w:r>
              <w:br/>
              <w:t>5 June 2012</w:t>
            </w:r>
          </w:p>
        </w:tc>
        <w:tc>
          <w:tcPr>
            <w:tcW w:w="1681" w:type="dxa"/>
            <w:tcBorders>
              <w:top w:val="single" w:sz="4" w:space="0" w:color="auto"/>
              <w:bottom w:val="single" w:sz="4" w:space="0" w:color="auto"/>
            </w:tcBorders>
          </w:tcPr>
          <w:p w14:paraId="2CB4850C" w14:textId="77777777" w:rsidR="00D842DF" w:rsidRDefault="00D842DF" w:rsidP="00431082">
            <w:pPr>
              <w:pStyle w:val="EarlierRepubEntries"/>
            </w:pPr>
            <w:r>
              <w:t>5 June 2012–</w:t>
            </w:r>
            <w:r>
              <w:br/>
              <w:t>21 Feb 2013</w:t>
            </w:r>
          </w:p>
        </w:tc>
        <w:tc>
          <w:tcPr>
            <w:tcW w:w="1783" w:type="dxa"/>
            <w:tcBorders>
              <w:top w:val="single" w:sz="4" w:space="0" w:color="auto"/>
              <w:bottom w:val="single" w:sz="4" w:space="0" w:color="auto"/>
            </w:tcBorders>
          </w:tcPr>
          <w:p w14:paraId="2460F34E" w14:textId="12B7FAD3" w:rsidR="00D842DF" w:rsidRPr="00CF41FA" w:rsidRDefault="008D0229" w:rsidP="00431082">
            <w:pPr>
              <w:pStyle w:val="EarlierRepubEntries"/>
              <w:rPr>
                <w:rStyle w:val="charCitHyperlinkAbbrev"/>
              </w:rPr>
            </w:pPr>
            <w:hyperlink r:id="rId538" w:tooltip="Statute Law Amendment Act 2012" w:history="1">
              <w:r w:rsidR="00193424" w:rsidRPr="00193424">
                <w:rPr>
                  <w:rStyle w:val="charCitHyperlinkAbbrev"/>
                </w:rPr>
                <w:t>A2012-21</w:t>
              </w:r>
            </w:hyperlink>
          </w:p>
        </w:tc>
        <w:tc>
          <w:tcPr>
            <w:tcW w:w="1783" w:type="dxa"/>
            <w:tcBorders>
              <w:top w:val="single" w:sz="4" w:space="0" w:color="auto"/>
              <w:bottom w:val="single" w:sz="4" w:space="0" w:color="auto"/>
            </w:tcBorders>
          </w:tcPr>
          <w:p w14:paraId="3662B7ED" w14:textId="19180647" w:rsidR="00D842DF" w:rsidRDefault="00193424" w:rsidP="00431082">
            <w:pPr>
              <w:pStyle w:val="EarlierRepubEntries"/>
            </w:pPr>
            <w:r>
              <w:t xml:space="preserve">amendments by </w:t>
            </w:r>
            <w:hyperlink r:id="rId539" w:tooltip="Statute Law Amendment Act 2012" w:history="1">
              <w:r w:rsidRPr="00193424">
                <w:rPr>
                  <w:rStyle w:val="charCitHyperlinkAbbrev"/>
                </w:rPr>
                <w:t>A2012-21</w:t>
              </w:r>
            </w:hyperlink>
          </w:p>
        </w:tc>
      </w:tr>
      <w:tr w:rsidR="00F8686E" w14:paraId="477E1197" w14:textId="77777777" w:rsidTr="003230D8">
        <w:tblPrEx>
          <w:tblBorders>
            <w:bottom w:val="single" w:sz="4" w:space="0" w:color="auto"/>
          </w:tblBorders>
        </w:tblPrEx>
        <w:tc>
          <w:tcPr>
            <w:tcW w:w="1576" w:type="dxa"/>
            <w:tcBorders>
              <w:top w:val="single" w:sz="4" w:space="0" w:color="auto"/>
              <w:bottom w:val="single" w:sz="4" w:space="0" w:color="auto"/>
            </w:tcBorders>
          </w:tcPr>
          <w:p w14:paraId="44BA9D0D" w14:textId="77777777" w:rsidR="00F8686E" w:rsidRDefault="00F8686E" w:rsidP="00431082">
            <w:pPr>
              <w:pStyle w:val="EarlierRepubEntries"/>
            </w:pPr>
            <w:r>
              <w:t>R16</w:t>
            </w:r>
            <w:r>
              <w:br/>
              <w:t>22 Feb 2013</w:t>
            </w:r>
          </w:p>
        </w:tc>
        <w:tc>
          <w:tcPr>
            <w:tcW w:w="1681" w:type="dxa"/>
            <w:tcBorders>
              <w:top w:val="single" w:sz="4" w:space="0" w:color="auto"/>
              <w:bottom w:val="single" w:sz="4" w:space="0" w:color="auto"/>
            </w:tcBorders>
          </w:tcPr>
          <w:p w14:paraId="4627E526" w14:textId="77777777" w:rsidR="00F8686E" w:rsidRDefault="00F8686E" w:rsidP="00431082">
            <w:pPr>
              <w:pStyle w:val="EarlierRepubEntries"/>
            </w:pPr>
            <w:r>
              <w:t>22 Feb 2013–</w:t>
            </w:r>
            <w:r>
              <w:br/>
              <w:t>9 June 2014</w:t>
            </w:r>
          </w:p>
        </w:tc>
        <w:tc>
          <w:tcPr>
            <w:tcW w:w="1783" w:type="dxa"/>
            <w:tcBorders>
              <w:top w:val="single" w:sz="4" w:space="0" w:color="auto"/>
              <w:bottom w:val="single" w:sz="4" w:space="0" w:color="auto"/>
            </w:tcBorders>
          </w:tcPr>
          <w:p w14:paraId="038EAC17" w14:textId="54815155" w:rsidR="00F8686E" w:rsidRDefault="008D0229" w:rsidP="00431082">
            <w:pPr>
              <w:pStyle w:val="EarlierRepubEntries"/>
            </w:pPr>
            <w:hyperlink r:id="rId540" w:tooltip="Directors Liability Legislation Amendment Act 2013" w:history="1">
              <w:r w:rsidR="00F8686E" w:rsidRPr="00F8686E">
                <w:rPr>
                  <w:rStyle w:val="charCitHyperlinkAbbrev"/>
                </w:rPr>
                <w:t>A2013-4</w:t>
              </w:r>
            </w:hyperlink>
          </w:p>
        </w:tc>
        <w:tc>
          <w:tcPr>
            <w:tcW w:w="1783" w:type="dxa"/>
            <w:tcBorders>
              <w:top w:val="single" w:sz="4" w:space="0" w:color="auto"/>
              <w:bottom w:val="single" w:sz="4" w:space="0" w:color="auto"/>
            </w:tcBorders>
          </w:tcPr>
          <w:p w14:paraId="136C9433" w14:textId="01161B22" w:rsidR="00F8686E" w:rsidRDefault="00F8686E" w:rsidP="00431082">
            <w:pPr>
              <w:pStyle w:val="EarlierRepubEntries"/>
            </w:pPr>
            <w:r>
              <w:t xml:space="preserve">amendments by </w:t>
            </w:r>
            <w:hyperlink r:id="rId541" w:tooltip="Directors Liability Legislation Amendment Act 2013" w:history="1">
              <w:r w:rsidRPr="00F8686E">
                <w:rPr>
                  <w:rStyle w:val="charCitHyperlinkAbbrev"/>
                </w:rPr>
                <w:t>A2013-4</w:t>
              </w:r>
            </w:hyperlink>
          </w:p>
        </w:tc>
      </w:tr>
      <w:tr w:rsidR="003230D8" w14:paraId="23D449F0" w14:textId="77777777" w:rsidTr="002C3FBD">
        <w:tblPrEx>
          <w:tblBorders>
            <w:bottom w:val="single" w:sz="4" w:space="0" w:color="auto"/>
          </w:tblBorders>
        </w:tblPrEx>
        <w:tc>
          <w:tcPr>
            <w:tcW w:w="1576" w:type="dxa"/>
            <w:tcBorders>
              <w:top w:val="single" w:sz="4" w:space="0" w:color="auto"/>
              <w:bottom w:val="single" w:sz="4" w:space="0" w:color="auto"/>
            </w:tcBorders>
          </w:tcPr>
          <w:p w14:paraId="4A759603" w14:textId="77777777" w:rsidR="003230D8" w:rsidRDefault="003230D8" w:rsidP="00431082">
            <w:pPr>
              <w:pStyle w:val="EarlierRepubEntries"/>
            </w:pPr>
            <w:r>
              <w:t>R17</w:t>
            </w:r>
            <w:r>
              <w:br/>
              <w:t>10 June 2014</w:t>
            </w:r>
          </w:p>
        </w:tc>
        <w:tc>
          <w:tcPr>
            <w:tcW w:w="1681" w:type="dxa"/>
            <w:tcBorders>
              <w:top w:val="single" w:sz="4" w:space="0" w:color="auto"/>
              <w:bottom w:val="single" w:sz="4" w:space="0" w:color="auto"/>
            </w:tcBorders>
          </w:tcPr>
          <w:p w14:paraId="1C08C7DC" w14:textId="77777777" w:rsidR="003230D8" w:rsidRDefault="003230D8" w:rsidP="00431082">
            <w:pPr>
              <w:pStyle w:val="EarlierRepubEntries"/>
            </w:pPr>
            <w:r>
              <w:t>10 June 2014–</w:t>
            </w:r>
            <w:r>
              <w:br/>
              <w:t>3 Oct 2014</w:t>
            </w:r>
          </w:p>
        </w:tc>
        <w:tc>
          <w:tcPr>
            <w:tcW w:w="1783" w:type="dxa"/>
            <w:tcBorders>
              <w:top w:val="single" w:sz="4" w:space="0" w:color="auto"/>
              <w:bottom w:val="single" w:sz="4" w:space="0" w:color="auto"/>
            </w:tcBorders>
          </w:tcPr>
          <w:p w14:paraId="17E80370" w14:textId="64240D2C" w:rsidR="003230D8" w:rsidRDefault="008D0229" w:rsidP="00431082">
            <w:pPr>
              <w:pStyle w:val="EarlierRepubEntries"/>
            </w:pPr>
            <w:hyperlink r:id="rId542" w:tooltip="Statute Law Amendment Act 2014" w:history="1">
              <w:r w:rsidR="003230D8" w:rsidRPr="003230D8">
                <w:rPr>
                  <w:rStyle w:val="charCitHyperlinkAbbrev"/>
                </w:rPr>
                <w:t>A2014-18</w:t>
              </w:r>
            </w:hyperlink>
          </w:p>
        </w:tc>
        <w:tc>
          <w:tcPr>
            <w:tcW w:w="1783" w:type="dxa"/>
            <w:tcBorders>
              <w:top w:val="single" w:sz="4" w:space="0" w:color="auto"/>
              <w:bottom w:val="single" w:sz="4" w:space="0" w:color="auto"/>
            </w:tcBorders>
          </w:tcPr>
          <w:p w14:paraId="3AD8A239" w14:textId="4A4A9460" w:rsidR="003230D8" w:rsidRDefault="003230D8" w:rsidP="00431082">
            <w:pPr>
              <w:pStyle w:val="EarlierRepubEntries"/>
            </w:pPr>
            <w:r>
              <w:t xml:space="preserve">amendments by </w:t>
            </w:r>
            <w:hyperlink r:id="rId543" w:tooltip="Statute Law Amendment Act 2014" w:history="1">
              <w:r w:rsidRPr="003230D8">
                <w:rPr>
                  <w:rStyle w:val="charCitHyperlinkAbbrev"/>
                </w:rPr>
                <w:t>A2014-18</w:t>
              </w:r>
            </w:hyperlink>
          </w:p>
        </w:tc>
      </w:tr>
      <w:tr w:rsidR="002C3FBD" w14:paraId="72A86677" w14:textId="77777777" w:rsidTr="00B9295F">
        <w:tblPrEx>
          <w:tblBorders>
            <w:bottom w:val="single" w:sz="4" w:space="0" w:color="auto"/>
          </w:tblBorders>
        </w:tblPrEx>
        <w:tc>
          <w:tcPr>
            <w:tcW w:w="1576" w:type="dxa"/>
            <w:tcBorders>
              <w:top w:val="single" w:sz="4" w:space="0" w:color="auto"/>
              <w:bottom w:val="single" w:sz="4" w:space="0" w:color="auto"/>
            </w:tcBorders>
          </w:tcPr>
          <w:p w14:paraId="22253EE0" w14:textId="77777777" w:rsidR="002C3FBD" w:rsidRDefault="002C3FBD" w:rsidP="00431082">
            <w:pPr>
              <w:pStyle w:val="EarlierRepubEntries"/>
            </w:pPr>
            <w:r>
              <w:t>R18</w:t>
            </w:r>
            <w:r>
              <w:br/>
              <w:t>4 Oct 2014</w:t>
            </w:r>
          </w:p>
        </w:tc>
        <w:tc>
          <w:tcPr>
            <w:tcW w:w="1681" w:type="dxa"/>
            <w:tcBorders>
              <w:top w:val="single" w:sz="4" w:space="0" w:color="auto"/>
              <w:bottom w:val="single" w:sz="4" w:space="0" w:color="auto"/>
            </w:tcBorders>
          </w:tcPr>
          <w:p w14:paraId="09E9E42E" w14:textId="77777777" w:rsidR="002C3FBD" w:rsidRDefault="002C3FBD" w:rsidP="00431082">
            <w:pPr>
              <w:pStyle w:val="EarlierRepubEntries"/>
            </w:pPr>
            <w:r>
              <w:t>4 Oct 2014–</w:t>
            </w:r>
            <w:r>
              <w:br/>
              <w:t>10 June 2015</w:t>
            </w:r>
          </w:p>
        </w:tc>
        <w:tc>
          <w:tcPr>
            <w:tcW w:w="1783" w:type="dxa"/>
            <w:tcBorders>
              <w:top w:val="single" w:sz="4" w:space="0" w:color="auto"/>
              <w:bottom w:val="single" w:sz="4" w:space="0" w:color="auto"/>
            </w:tcBorders>
          </w:tcPr>
          <w:p w14:paraId="6CE37327" w14:textId="51D7FAD8" w:rsidR="002C3FBD" w:rsidRDefault="008D0229" w:rsidP="00431082">
            <w:pPr>
              <w:pStyle w:val="EarlierRepubEntries"/>
            </w:pPr>
            <w:hyperlink r:id="rId544" w:tooltip="Heritage Legislation Amendment Act 2014" w:history="1">
              <w:r w:rsidR="002C3FBD" w:rsidRPr="002C3FBD">
                <w:rPr>
                  <w:rStyle w:val="charCitHyperlinkAbbrev"/>
                </w:rPr>
                <w:t>A2014-43</w:t>
              </w:r>
            </w:hyperlink>
          </w:p>
        </w:tc>
        <w:tc>
          <w:tcPr>
            <w:tcW w:w="1783" w:type="dxa"/>
            <w:tcBorders>
              <w:top w:val="single" w:sz="4" w:space="0" w:color="auto"/>
              <w:bottom w:val="single" w:sz="4" w:space="0" w:color="auto"/>
            </w:tcBorders>
          </w:tcPr>
          <w:p w14:paraId="6CC59314" w14:textId="70C9BE87" w:rsidR="002C3FBD" w:rsidRDefault="002C3FBD" w:rsidP="00431082">
            <w:pPr>
              <w:pStyle w:val="EarlierRepubEntries"/>
            </w:pPr>
            <w:r>
              <w:t xml:space="preserve">amendments by </w:t>
            </w:r>
            <w:hyperlink r:id="rId545" w:tooltip="Heritage Legislation Amendment Act 2014" w:history="1">
              <w:r w:rsidRPr="002C3FBD">
                <w:rPr>
                  <w:rStyle w:val="charCitHyperlinkAbbrev"/>
                </w:rPr>
                <w:t>A2014-43</w:t>
              </w:r>
            </w:hyperlink>
          </w:p>
        </w:tc>
      </w:tr>
      <w:tr w:rsidR="00B9295F" w14:paraId="5605D969" w14:textId="77777777" w:rsidTr="00BF19EA">
        <w:tblPrEx>
          <w:tblBorders>
            <w:bottom w:val="single" w:sz="4" w:space="0" w:color="auto"/>
          </w:tblBorders>
        </w:tblPrEx>
        <w:tc>
          <w:tcPr>
            <w:tcW w:w="1576" w:type="dxa"/>
            <w:tcBorders>
              <w:top w:val="single" w:sz="4" w:space="0" w:color="auto"/>
              <w:bottom w:val="single" w:sz="4" w:space="0" w:color="auto"/>
            </w:tcBorders>
          </w:tcPr>
          <w:p w14:paraId="416FDB57" w14:textId="77777777" w:rsidR="00B9295F" w:rsidRDefault="00B9295F" w:rsidP="00431082">
            <w:pPr>
              <w:pStyle w:val="EarlierRepubEntries"/>
            </w:pPr>
            <w:r>
              <w:t>R19</w:t>
            </w:r>
            <w:r>
              <w:br/>
              <w:t>11 June 2015</w:t>
            </w:r>
          </w:p>
        </w:tc>
        <w:tc>
          <w:tcPr>
            <w:tcW w:w="1681" w:type="dxa"/>
            <w:tcBorders>
              <w:top w:val="single" w:sz="4" w:space="0" w:color="auto"/>
              <w:bottom w:val="single" w:sz="4" w:space="0" w:color="auto"/>
            </w:tcBorders>
          </w:tcPr>
          <w:p w14:paraId="7B3E7909" w14:textId="77777777" w:rsidR="00B9295F" w:rsidRDefault="00B9295F" w:rsidP="00431082">
            <w:pPr>
              <w:pStyle w:val="EarlierRepubEntries"/>
            </w:pPr>
            <w:r>
              <w:t>11 June 2015–</w:t>
            </w:r>
            <w:r>
              <w:br/>
              <w:t>13 Oct 2015</w:t>
            </w:r>
          </w:p>
        </w:tc>
        <w:tc>
          <w:tcPr>
            <w:tcW w:w="1783" w:type="dxa"/>
            <w:tcBorders>
              <w:top w:val="single" w:sz="4" w:space="0" w:color="auto"/>
              <w:bottom w:val="single" w:sz="4" w:space="0" w:color="auto"/>
            </w:tcBorders>
          </w:tcPr>
          <w:p w14:paraId="26B645B5" w14:textId="24215BE2" w:rsidR="00B9295F" w:rsidRDefault="008D0229" w:rsidP="00431082">
            <w:pPr>
              <w:pStyle w:val="EarlierRepubEntries"/>
            </w:pPr>
            <w:hyperlink r:id="rId546" w:tooltip="Nature Conservation Act 2014" w:history="1">
              <w:r w:rsidR="00CC1DF5" w:rsidRPr="00BB11B2">
                <w:rPr>
                  <w:rStyle w:val="charCitHyperlinkAbbrev"/>
                </w:rPr>
                <w:t>A2014</w:t>
              </w:r>
              <w:r w:rsidR="00CC1DF5" w:rsidRPr="00BB11B2">
                <w:rPr>
                  <w:rStyle w:val="charCitHyperlinkAbbrev"/>
                </w:rPr>
                <w:noBreakHyphen/>
                <w:t>59</w:t>
              </w:r>
            </w:hyperlink>
          </w:p>
        </w:tc>
        <w:tc>
          <w:tcPr>
            <w:tcW w:w="1783" w:type="dxa"/>
            <w:tcBorders>
              <w:top w:val="single" w:sz="4" w:space="0" w:color="auto"/>
              <w:bottom w:val="single" w:sz="4" w:space="0" w:color="auto"/>
            </w:tcBorders>
          </w:tcPr>
          <w:p w14:paraId="399CF8E9" w14:textId="4AE71D6D" w:rsidR="00B9295F" w:rsidRDefault="00B9295F" w:rsidP="00431082">
            <w:pPr>
              <w:pStyle w:val="EarlierRepubEntries"/>
            </w:pPr>
            <w:r>
              <w:t xml:space="preserve">amendments by </w:t>
            </w:r>
            <w:hyperlink r:id="rId547" w:tooltip="Nature Conservation Act 2014" w:history="1">
              <w:r w:rsidR="00CC1DF5" w:rsidRPr="00BB11B2">
                <w:rPr>
                  <w:rStyle w:val="charCitHyperlinkAbbrev"/>
                </w:rPr>
                <w:t>A2014</w:t>
              </w:r>
              <w:r w:rsidR="00CC1DF5" w:rsidRPr="00BB11B2">
                <w:rPr>
                  <w:rStyle w:val="charCitHyperlinkAbbrev"/>
                </w:rPr>
                <w:noBreakHyphen/>
                <w:t>59</w:t>
              </w:r>
            </w:hyperlink>
          </w:p>
        </w:tc>
      </w:tr>
      <w:tr w:rsidR="00BF19EA" w14:paraId="0E9E4C83" w14:textId="77777777" w:rsidTr="00CB3129">
        <w:tblPrEx>
          <w:tblBorders>
            <w:bottom w:val="single" w:sz="4" w:space="0" w:color="auto"/>
          </w:tblBorders>
        </w:tblPrEx>
        <w:tc>
          <w:tcPr>
            <w:tcW w:w="1576" w:type="dxa"/>
            <w:tcBorders>
              <w:top w:val="single" w:sz="4" w:space="0" w:color="auto"/>
              <w:bottom w:val="single" w:sz="4" w:space="0" w:color="auto"/>
            </w:tcBorders>
          </w:tcPr>
          <w:p w14:paraId="39727806" w14:textId="77777777" w:rsidR="00BF19EA" w:rsidRDefault="00BF19EA" w:rsidP="00431082">
            <w:pPr>
              <w:pStyle w:val="EarlierRepubEntries"/>
            </w:pPr>
            <w:r>
              <w:t>R20</w:t>
            </w:r>
            <w:r>
              <w:br/>
              <w:t>14 Oct 2015</w:t>
            </w:r>
          </w:p>
        </w:tc>
        <w:tc>
          <w:tcPr>
            <w:tcW w:w="1681" w:type="dxa"/>
            <w:tcBorders>
              <w:top w:val="single" w:sz="4" w:space="0" w:color="auto"/>
              <w:bottom w:val="single" w:sz="4" w:space="0" w:color="auto"/>
            </w:tcBorders>
          </w:tcPr>
          <w:p w14:paraId="777340B7" w14:textId="77777777" w:rsidR="00BF19EA" w:rsidRDefault="00BF19EA" w:rsidP="00431082">
            <w:pPr>
              <w:pStyle w:val="EarlierRepubEntries"/>
            </w:pPr>
            <w:r>
              <w:t>14 Oct 2015–</w:t>
            </w:r>
            <w:r>
              <w:br/>
              <w:t>11 May 2016</w:t>
            </w:r>
          </w:p>
        </w:tc>
        <w:tc>
          <w:tcPr>
            <w:tcW w:w="1783" w:type="dxa"/>
            <w:tcBorders>
              <w:top w:val="single" w:sz="4" w:space="0" w:color="auto"/>
              <w:bottom w:val="single" w:sz="4" w:space="0" w:color="auto"/>
            </w:tcBorders>
          </w:tcPr>
          <w:p w14:paraId="1B8691B6" w14:textId="5B0C63D1" w:rsidR="00BF19EA" w:rsidRDefault="008D0229" w:rsidP="00431082">
            <w:pPr>
              <w:pStyle w:val="EarlierRepubEntries"/>
            </w:pPr>
            <w:hyperlink r:id="rId548" w:tooltip="Red Tape Reduction Legislation Amendment Act 2015" w:history="1">
              <w:r w:rsidR="00BF19EA">
                <w:rPr>
                  <w:rStyle w:val="charCitHyperlinkAbbrev"/>
                </w:rPr>
                <w:t>A2015</w:t>
              </w:r>
              <w:r w:rsidR="00BF19EA">
                <w:rPr>
                  <w:rStyle w:val="charCitHyperlinkAbbrev"/>
                </w:rPr>
                <w:noBreakHyphen/>
                <w:t>33</w:t>
              </w:r>
            </w:hyperlink>
          </w:p>
        </w:tc>
        <w:tc>
          <w:tcPr>
            <w:tcW w:w="1783" w:type="dxa"/>
            <w:tcBorders>
              <w:top w:val="single" w:sz="4" w:space="0" w:color="auto"/>
              <w:bottom w:val="single" w:sz="4" w:space="0" w:color="auto"/>
            </w:tcBorders>
          </w:tcPr>
          <w:p w14:paraId="1490B5E2" w14:textId="0A3A0A6B" w:rsidR="00BF19EA" w:rsidRDefault="00BF19EA" w:rsidP="00431082">
            <w:pPr>
              <w:pStyle w:val="EarlierRepubEntries"/>
            </w:pPr>
            <w:r>
              <w:t xml:space="preserve">amendments by </w:t>
            </w:r>
            <w:hyperlink r:id="rId549" w:tooltip="Red Tape Reduction Legislation Amendment Act 2015" w:history="1">
              <w:r>
                <w:rPr>
                  <w:rStyle w:val="charCitHyperlinkAbbrev"/>
                </w:rPr>
                <w:t>A2015</w:t>
              </w:r>
              <w:r>
                <w:rPr>
                  <w:rStyle w:val="charCitHyperlinkAbbrev"/>
                </w:rPr>
                <w:noBreakHyphen/>
                <w:t>33</w:t>
              </w:r>
            </w:hyperlink>
          </w:p>
        </w:tc>
      </w:tr>
      <w:tr w:rsidR="00CB3129" w14:paraId="76CFEC98" w14:textId="77777777" w:rsidTr="00F027F0">
        <w:tblPrEx>
          <w:tblBorders>
            <w:bottom w:val="single" w:sz="4" w:space="0" w:color="auto"/>
          </w:tblBorders>
        </w:tblPrEx>
        <w:tc>
          <w:tcPr>
            <w:tcW w:w="1576" w:type="dxa"/>
            <w:tcBorders>
              <w:top w:val="single" w:sz="4" w:space="0" w:color="auto"/>
              <w:bottom w:val="single" w:sz="4" w:space="0" w:color="auto"/>
            </w:tcBorders>
          </w:tcPr>
          <w:p w14:paraId="69E9F3E9" w14:textId="77777777" w:rsidR="00CB3129" w:rsidRDefault="00CB3129" w:rsidP="00431082">
            <w:pPr>
              <w:pStyle w:val="EarlierRepubEntries"/>
            </w:pPr>
            <w:r>
              <w:t>R21</w:t>
            </w:r>
            <w:r>
              <w:br/>
              <w:t>12 May 2016</w:t>
            </w:r>
          </w:p>
        </w:tc>
        <w:tc>
          <w:tcPr>
            <w:tcW w:w="1681" w:type="dxa"/>
            <w:tcBorders>
              <w:top w:val="single" w:sz="4" w:space="0" w:color="auto"/>
              <w:bottom w:val="single" w:sz="4" w:space="0" w:color="auto"/>
            </w:tcBorders>
          </w:tcPr>
          <w:p w14:paraId="4F3F25EF" w14:textId="77777777" w:rsidR="00CB3129" w:rsidRDefault="00CB3129" w:rsidP="00431082">
            <w:pPr>
              <w:pStyle w:val="EarlierRepubEntries"/>
            </w:pPr>
            <w:r>
              <w:t>12 May 2016–</w:t>
            </w:r>
            <w:r>
              <w:br/>
              <w:t>20 June 2016</w:t>
            </w:r>
          </w:p>
        </w:tc>
        <w:tc>
          <w:tcPr>
            <w:tcW w:w="1783" w:type="dxa"/>
            <w:tcBorders>
              <w:top w:val="single" w:sz="4" w:space="0" w:color="auto"/>
              <w:bottom w:val="single" w:sz="4" w:space="0" w:color="auto"/>
            </w:tcBorders>
          </w:tcPr>
          <w:p w14:paraId="449F1811" w14:textId="0F8BAC53" w:rsidR="00CB3129" w:rsidRDefault="008D0229" w:rsidP="00431082">
            <w:pPr>
              <w:pStyle w:val="EarlierRepubEntries"/>
            </w:pPr>
            <w:hyperlink r:id="rId550" w:tooltip="Planning, Building and Environment Legislation Amendment Act 2016 (No 2)" w:history="1">
              <w:r w:rsidR="00CB3129">
                <w:rPr>
                  <w:rStyle w:val="charCitHyperlinkAbbrev"/>
                </w:rPr>
                <w:t>A2016</w:t>
              </w:r>
              <w:r w:rsidR="00CB3129">
                <w:rPr>
                  <w:rStyle w:val="charCitHyperlinkAbbrev"/>
                </w:rPr>
                <w:noBreakHyphen/>
                <w:t>24</w:t>
              </w:r>
            </w:hyperlink>
          </w:p>
        </w:tc>
        <w:tc>
          <w:tcPr>
            <w:tcW w:w="1783" w:type="dxa"/>
            <w:tcBorders>
              <w:top w:val="single" w:sz="4" w:space="0" w:color="auto"/>
              <w:bottom w:val="single" w:sz="4" w:space="0" w:color="auto"/>
            </w:tcBorders>
          </w:tcPr>
          <w:p w14:paraId="266B20A4" w14:textId="58888DD8" w:rsidR="00CB3129" w:rsidRDefault="00CB3129" w:rsidP="00431082">
            <w:pPr>
              <w:pStyle w:val="EarlierRepubEntries"/>
            </w:pPr>
            <w:r>
              <w:t xml:space="preserve">amendments by </w:t>
            </w:r>
            <w:hyperlink r:id="rId551" w:tooltip="Planning, Building and Environment Legislation Amendment Act 2016 (No 2)" w:history="1">
              <w:r>
                <w:rPr>
                  <w:rStyle w:val="charCitHyperlinkAbbrev"/>
                </w:rPr>
                <w:t>A2016</w:t>
              </w:r>
              <w:r>
                <w:rPr>
                  <w:rStyle w:val="charCitHyperlinkAbbrev"/>
                </w:rPr>
                <w:noBreakHyphen/>
                <w:t>24</w:t>
              </w:r>
            </w:hyperlink>
          </w:p>
        </w:tc>
      </w:tr>
      <w:tr w:rsidR="00F027F0" w14:paraId="10967C0C" w14:textId="77777777" w:rsidTr="004469D3">
        <w:tblPrEx>
          <w:tblBorders>
            <w:bottom w:val="single" w:sz="4" w:space="0" w:color="auto"/>
          </w:tblBorders>
        </w:tblPrEx>
        <w:tc>
          <w:tcPr>
            <w:tcW w:w="1576" w:type="dxa"/>
            <w:tcBorders>
              <w:top w:val="single" w:sz="4" w:space="0" w:color="auto"/>
              <w:bottom w:val="single" w:sz="4" w:space="0" w:color="auto"/>
            </w:tcBorders>
          </w:tcPr>
          <w:p w14:paraId="21B48C31" w14:textId="77777777" w:rsidR="00F027F0" w:rsidRDefault="00F027F0" w:rsidP="00431082">
            <w:pPr>
              <w:pStyle w:val="EarlierRepubEntries"/>
            </w:pPr>
            <w:r>
              <w:t>R22</w:t>
            </w:r>
            <w:r>
              <w:br/>
              <w:t>21 June 2016</w:t>
            </w:r>
          </w:p>
        </w:tc>
        <w:tc>
          <w:tcPr>
            <w:tcW w:w="1681" w:type="dxa"/>
            <w:tcBorders>
              <w:top w:val="single" w:sz="4" w:space="0" w:color="auto"/>
              <w:bottom w:val="single" w:sz="4" w:space="0" w:color="auto"/>
            </w:tcBorders>
          </w:tcPr>
          <w:p w14:paraId="2672E8C7" w14:textId="77777777" w:rsidR="00F027F0" w:rsidRDefault="00F027F0" w:rsidP="00431082">
            <w:pPr>
              <w:pStyle w:val="EarlierRepubEntries"/>
            </w:pPr>
            <w:r>
              <w:t>21 June 2016–</w:t>
            </w:r>
            <w:r>
              <w:br/>
              <w:t>31 Aug 2016</w:t>
            </w:r>
          </w:p>
        </w:tc>
        <w:tc>
          <w:tcPr>
            <w:tcW w:w="1783" w:type="dxa"/>
            <w:tcBorders>
              <w:top w:val="single" w:sz="4" w:space="0" w:color="auto"/>
              <w:bottom w:val="single" w:sz="4" w:space="0" w:color="auto"/>
            </w:tcBorders>
          </w:tcPr>
          <w:p w14:paraId="2158DDE1" w14:textId="39141F21" w:rsidR="00F027F0" w:rsidRDefault="008D0229" w:rsidP="00431082">
            <w:pPr>
              <w:pStyle w:val="EarlierRepubEntries"/>
            </w:pPr>
            <w:hyperlink r:id="rId552" w:tooltip="Emergencies Amendment Act 2016" w:history="1">
              <w:r w:rsidR="00F027F0">
                <w:rPr>
                  <w:rStyle w:val="charCitHyperlinkAbbrev"/>
                </w:rPr>
                <w:t>A2016</w:t>
              </w:r>
              <w:r w:rsidR="00F027F0">
                <w:rPr>
                  <w:rStyle w:val="charCitHyperlinkAbbrev"/>
                </w:rPr>
                <w:noBreakHyphen/>
                <w:t>33</w:t>
              </w:r>
            </w:hyperlink>
          </w:p>
        </w:tc>
        <w:tc>
          <w:tcPr>
            <w:tcW w:w="1783" w:type="dxa"/>
            <w:tcBorders>
              <w:top w:val="single" w:sz="4" w:space="0" w:color="auto"/>
              <w:bottom w:val="single" w:sz="4" w:space="0" w:color="auto"/>
            </w:tcBorders>
          </w:tcPr>
          <w:p w14:paraId="6944D46E" w14:textId="5EA60D04" w:rsidR="00F027F0" w:rsidRDefault="00F027F0" w:rsidP="00431082">
            <w:pPr>
              <w:pStyle w:val="EarlierRepubEntries"/>
            </w:pPr>
            <w:r>
              <w:t xml:space="preserve">amendments by </w:t>
            </w:r>
            <w:hyperlink r:id="rId553" w:tooltip="Emergencies Amendment Act 2016" w:history="1">
              <w:r>
                <w:rPr>
                  <w:rStyle w:val="charCitHyperlinkAbbrev"/>
                </w:rPr>
                <w:t>A2016</w:t>
              </w:r>
              <w:r>
                <w:rPr>
                  <w:rStyle w:val="charCitHyperlinkAbbrev"/>
                </w:rPr>
                <w:noBreakHyphen/>
                <w:t>33</w:t>
              </w:r>
            </w:hyperlink>
          </w:p>
        </w:tc>
      </w:tr>
      <w:tr w:rsidR="004469D3" w14:paraId="53EFE7D0" w14:textId="77777777" w:rsidTr="00743C7B">
        <w:tblPrEx>
          <w:tblBorders>
            <w:bottom w:val="single" w:sz="4" w:space="0" w:color="auto"/>
          </w:tblBorders>
        </w:tblPrEx>
        <w:tc>
          <w:tcPr>
            <w:tcW w:w="1576" w:type="dxa"/>
            <w:tcBorders>
              <w:top w:val="single" w:sz="4" w:space="0" w:color="auto"/>
              <w:bottom w:val="single" w:sz="4" w:space="0" w:color="auto"/>
            </w:tcBorders>
          </w:tcPr>
          <w:p w14:paraId="7821840A" w14:textId="77777777" w:rsidR="004469D3" w:rsidRDefault="004469D3" w:rsidP="00431082">
            <w:pPr>
              <w:pStyle w:val="EarlierRepubEntries"/>
            </w:pPr>
            <w:r>
              <w:t>R23</w:t>
            </w:r>
            <w:r>
              <w:br/>
              <w:t>1 Sept 2016</w:t>
            </w:r>
          </w:p>
        </w:tc>
        <w:tc>
          <w:tcPr>
            <w:tcW w:w="1681" w:type="dxa"/>
            <w:tcBorders>
              <w:top w:val="single" w:sz="4" w:space="0" w:color="auto"/>
              <w:bottom w:val="single" w:sz="4" w:space="0" w:color="auto"/>
            </w:tcBorders>
          </w:tcPr>
          <w:p w14:paraId="38D36FDD" w14:textId="77777777" w:rsidR="004469D3" w:rsidRDefault="004469D3" w:rsidP="00431082">
            <w:pPr>
              <w:pStyle w:val="EarlierRepubEntries"/>
            </w:pPr>
            <w:r>
              <w:t>1 Sept 2016–</w:t>
            </w:r>
            <w:r>
              <w:br/>
              <w:t>15 June 2017</w:t>
            </w:r>
          </w:p>
        </w:tc>
        <w:tc>
          <w:tcPr>
            <w:tcW w:w="1783" w:type="dxa"/>
            <w:tcBorders>
              <w:top w:val="single" w:sz="4" w:space="0" w:color="auto"/>
              <w:bottom w:val="single" w:sz="4" w:space="0" w:color="auto"/>
            </w:tcBorders>
          </w:tcPr>
          <w:p w14:paraId="2277516C" w14:textId="0DDFD30D" w:rsidR="004469D3" w:rsidRDefault="008D0229" w:rsidP="00431082">
            <w:pPr>
              <w:pStyle w:val="EarlierRepubEntries"/>
            </w:pPr>
            <w:hyperlink r:id="rId554" w:tooltip="Public Sector Management Amendment Act 2016" w:history="1">
              <w:r w:rsidR="004469D3">
                <w:rPr>
                  <w:rStyle w:val="charCitHyperlinkAbbrev"/>
                </w:rPr>
                <w:t>A2016</w:t>
              </w:r>
              <w:r w:rsidR="004469D3">
                <w:rPr>
                  <w:rStyle w:val="charCitHyperlinkAbbrev"/>
                </w:rPr>
                <w:noBreakHyphen/>
                <w:t>52</w:t>
              </w:r>
            </w:hyperlink>
          </w:p>
        </w:tc>
        <w:tc>
          <w:tcPr>
            <w:tcW w:w="1783" w:type="dxa"/>
            <w:tcBorders>
              <w:top w:val="single" w:sz="4" w:space="0" w:color="auto"/>
              <w:bottom w:val="single" w:sz="4" w:space="0" w:color="auto"/>
            </w:tcBorders>
          </w:tcPr>
          <w:p w14:paraId="567B516F" w14:textId="2FE708A9" w:rsidR="004469D3" w:rsidRDefault="004469D3" w:rsidP="00431082">
            <w:pPr>
              <w:pStyle w:val="EarlierRepubEntries"/>
            </w:pPr>
            <w:r>
              <w:t xml:space="preserve">amendments by </w:t>
            </w:r>
            <w:hyperlink r:id="rId555" w:tooltip="Public Sector Management Amendment Act 2016" w:history="1">
              <w:r>
                <w:rPr>
                  <w:rStyle w:val="charCitHyperlinkAbbrev"/>
                </w:rPr>
                <w:t>A2016</w:t>
              </w:r>
              <w:r>
                <w:rPr>
                  <w:rStyle w:val="charCitHyperlinkAbbrev"/>
                </w:rPr>
                <w:noBreakHyphen/>
                <w:t>52</w:t>
              </w:r>
            </w:hyperlink>
          </w:p>
        </w:tc>
      </w:tr>
      <w:tr w:rsidR="00743C7B" w14:paraId="4F0CF492" w14:textId="77777777" w:rsidTr="00285B70">
        <w:tblPrEx>
          <w:tblBorders>
            <w:bottom w:val="single" w:sz="4" w:space="0" w:color="auto"/>
          </w:tblBorders>
        </w:tblPrEx>
        <w:tc>
          <w:tcPr>
            <w:tcW w:w="1576" w:type="dxa"/>
            <w:tcBorders>
              <w:top w:val="single" w:sz="4" w:space="0" w:color="auto"/>
              <w:bottom w:val="single" w:sz="4" w:space="0" w:color="auto"/>
            </w:tcBorders>
          </w:tcPr>
          <w:p w14:paraId="359D0442" w14:textId="77777777" w:rsidR="00743C7B" w:rsidRDefault="00743C7B" w:rsidP="00431082">
            <w:pPr>
              <w:pStyle w:val="EarlierRepubEntries"/>
            </w:pPr>
            <w:r>
              <w:t>R24</w:t>
            </w:r>
            <w:r>
              <w:br/>
              <w:t>16 June 2017</w:t>
            </w:r>
          </w:p>
        </w:tc>
        <w:tc>
          <w:tcPr>
            <w:tcW w:w="1681" w:type="dxa"/>
            <w:tcBorders>
              <w:top w:val="single" w:sz="4" w:space="0" w:color="auto"/>
              <w:bottom w:val="single" w:sz="4" w:space="0" w:color="auto"/>
            </w:tcBorders>
          </w:tcPr>
          <w:p w14:paraId="63B92ED1" w14:textId="77777777" w:rsidR="00743C7B" w:rsidRDefault="00743C7B" w:rsidP="00431082">
            <w:pPr>
              <w:pStyle w:val="EarlierRepubEntries"/>
            </w:pPr>
            <w:r>
              <w:t>16 June 2017–</w:t>
            </w:r>
            <w:r>
              <w:br/>
              <w:t>16 May 2018</w:t>
            </w:r>
          </w:p>
        </w:tc>
        <w:tc>
          <w:tcPr>
            <w:tcW w:w="1783" w:type="dxa"/>
            <w:tcBorders>
              <w:top w:val="single" w:sz="4" w:space="0" w:color="auto"/>
              <w:bottom w:val="single" w:sz="4" w:space="0" w:color="auto"/>
            </w:tcBorders>
          </w:tcPr>
          <w:p w14:paraId="5245F5C5" w14:textId="47CCF205" w:rsidR="00743C7B" w:rsidRDefault="008D0229" w:rsidP="00431082">
            <w:pPr>
              <w:pStyle w:val="EarlierRepubEntries"/>
            </w:pPr>
            <w:hyperlink r:id="rId556" w:tooltip="Planning, Building and Environment Legislation Amendment Act 2017 (No 2)" w:history="1">
              <w:r w:rsidR="00743C7B" w:rsidRPr="00743C7B">
                <w:rPr>
                  <w:rStyle w:val="charCitHyperlinkAbbrev"/>
                </w:rPr>
                <w:t>A2017-20</w:t>
              </w:r>
            </w:hyperlink>
          </w:p>
        </w:tc>
        <w:tc>
          <w:tcPr>
            <w:tcW w:w="1783" w:type="dxa"/>
            <w:tcBorders>
              <w:top w:val="single" w:sz="4" w:space="0" w:color="auto"/>
              <w:bottom w:val="single" w:sz="4" w:space="0" w:color="auto"/>
            </w:tcBorders>
          </w:tcPr>
          <w:p w14:paraId="60F26B58" w14:textId="31F8C357" w:rsidR="00743C7B" w:rsidRDefault="00743C7B" w:rsidP="00431082">
            <w:pPr>
              <w:pStyle w:val="EarlierRepubEntries"/>
            </w:pPr>
            <w:r>
              <w:t xml:space="preserve">amendments by </w:t>
            </w:r>
            <w:hyperlink r:id="rId557" w:tooltip="Planning, Building and Environment Legislation Amendment Act 2017 (No 2)" w:history="1">
              <w:r w:rsidRPr="00743C7B">
                <w:rPr>
                  <w:rStyle w:val="charCitHyperlinkAbbrev"/>
                </w:rPr>
                <w:t>A2017-20</w:t>
              </w:r>
            </w:hyperlink>
          </w:p>
        </w:tc>
      </w:tr>
      <w:tr w:rsidR="00285B70" w14:paraId="39B088F4" w14:textId="77777777" w:rsidTr="007A31C3">
        <w:tblPrEx>
          <w:tblBorders>
            <w:bottom w:val="single" w:sz="4" w:space="0" w:color="auto"/>
          </w:tblBorders>
        </w:tblPrEx>
        <w:tc>
          <w:tcPr>
            <w:tcW w:w="1576" w:type="dxa"/>
            <w:tcBorders>
              <w:top w:val="single" w:sz="4" w:space="0" w:color="auto"/>
              <w:bottom w:val="single" w:sz="4" w:space="0" w:color="auto"/>
            </w:tcBorders>
          </w:tcPr>
          <w:p w14:paraId="3F0F6A91" w14:textId="77777777" w:rsidR="00285B70" w:rsidRDefault="00285B70" w:rsidP="00431082">
            <w:pPr>
              <w:pStyle w:val="EarlierRepubEntries"/>
            </w:pPr>
            <w:r>
              <w:t>R25</w:t>
            </w:r>
            <w:r>
              <w:br/>
              <w:t>17 May 2018</w:t>
            </w:r>
          </w:p>
        </w:tc>
        <w:tc>
          <w:tcPr>
            <w:tcW w:w="1681" w:type="dxa"/>
            <w:tcBorders>
              <w:top w:val="single" w:sz="4" w:space="0" w:color="auto"/>
              <w:bottom w:val="single" w:sz="4" w:space="0" w:color="auto"/>
            </w:tcBorders>
          </w:tcPr>
          <w:p w14:paraId="4D781B3C" w14:textId="77777777" w:rsidR="00285B70" w:rsidRDefault="00285B70" w:rsidP="00431082">
            <w:pPr>
              <w:pStyle w:val="EarlierRepubEntries"/>
            </w:pPr>
            <w:r>
              <w:t>17 May 2018–</w:t>
            </w:r>
            <w:r>
              <w:br/>
              <w:t>22 Oct 2018</w:t>
            </w:r>
          </w:p>
        </w:tc>
        <w:tc>
          <w:tcPr>
            <w:tcW w:w="1783" w:type="dxa"/>
            <w:tcBorders>
              <w:top w:val="single" w:sz="4" w:space="0" w:color="auto"/>
              <w:bottom w:val="single" w:sz="4" w:space="0" w:color="auto"/>
            </w:tcBorders>
          </w:tcPr>
          <w:p w14:paraId="13B9AF7B" w14:textId="2AF88AAD" w:rsidR="00285B70" w:rsidRPr="00285B70" w:rsidRDefault="008D0229" w:rsidP="00431082">
            <w:pPr>
              <w:pStyle w:val="EarlierRepubEntries"/>
              <w:rPr>
                <w:rStyle w:val="charCitHyperlinkAbbrev"/>
              </w:rPr>
            </w:pPr>
            <w:hyperlink r:id="rId558" w:tooltip="Planning, Building and Environment Legislation Amendment Act 2018" w:history="1">
              <w:r w:rsidR="00285B70" w:rsidRPr="00285B70">
                <w:rPr>
                  <w:rStyle w:val="charCitHyperlinkAbbrev"/>
                </w:rPr>
                <w:t>A2018</w:t>
              </w:r>
              <w:r w:rsidR="00285B70" w:rsidRPr="00285B70">
                <w:rPr>
                  <w:rStyle w:val="charCitHyperlinkAbbrev"/>
                </w:rPr>
                <w:noBreakHyphen/>
                <w:t>18</w:t>
              </w:r>
            </w:hyperlink>
          </w:p>
        </w:tc>
        <w:tc>
          <w:tcPr>
            <w:tcW w:w="1783" w:type="dxa"/>
            <w:tcBorders>
              <w:top w:val="single" w:sz="4" w:space="0" w:color="auto"/>
              <w:bottom w:val="single" w:sz="4" w:space="0" w:color="auto"/>
            </w:tcBorders>
          </w:tcPr>
          <w:p w14:paraId="558DBDA0" w14:textId="68575440" w:rsidR="00285B70" w:rsidRDefault="00285B70" w:rsidP="00431082">
            <w:pPr>
              <w:pStyle w:val="EarlierRepubEntries"/>
            </w:pPr>
            <w:r>
              <w:t xml:space="preserve">amendments by </w:t>
            </w:r>
            <w:hyperlink r:id="rId559" w:tooltip="Planning, Building and Environment Legislation Amendment Act 2018" w:history="1">
              <w:r w:rsidRPr="00285B70">
                <w:rPr>
                  <w:rStyle w:val="charCitHyperlinkAbbrev"/>
                </w:rPr>
                <w:t>A2018</w:t>
              </w:r>
              <w:r w:rsidRPr="00285B70">
                <w:rPr>
                  <w:rStyle w:val="charCitHyperlinkAbbrev"/>
                </w:rPr>
                <w:noBreakHyphen/>
                <w:t>18</w:t>
              </w:r>
            </w:hyperlink>
          </w:p>
        </w:tc>
      </w:tr>
      <w:tr w:rsidR="007A31C3" w14:paraId="4850DAC7" w14:textId="77777777" w:rsidTr="00524310">
        <w:tblPrEx>
          <w:tblBorders>
            <w:bottom w:val="single" w:sz="4" w:space="0" w:color="auto"/>
          </w:tblBorders>
        </w:tblPrEx>
        <w:tc>
          <w:tcPr>
            <w:tcW w:w="1576" w:type="dxa"/>
            <w:tcBorders>
              <w:top w:val="single" w:sz="4" w:space="0" w:color="auto"/>
              <w:bottom w:val="single" w:sz="4" w:space="0" w:color="auto"/>
            </w:tcBorders>
          </w:tcPr>
          <w:p w14:paraId="4482CCB6" w14:textId="77777777" w:rsidR="007A31C3" w:rsidRDefault="007A31C3" w:rsidP="00431082">
            <w:pPr>
              <w:pStyle w:val="EarlierRepubEntries"/>
            </w:pPr>
            <w:r>
              <w:t>R26</w:t>
            </w:r>
            <w:r>
              <w:br/>
              <w:t>23 Oct 2018</w:t>
            </w:r>
          </w:p>
        </w:tc>
        <w:tc>
          <w:tcPr>
            <w:tcW w:w="1681" w:type="dxa"/>
            <w:tcBorders>
              <w:top w:val="single" w:sz="4" w:space="0" w:color="auto"/>
              <w:bottom w:val="single" w:sz="4" w:space="0" w:color="auto"/>
            </w:tcBorders>
          </w:tcPr>
          <w:p w14:paraId="68F43450" w14:textId="77777777" w:rsidR="007A31C3" w:rsidRDefault="007A31C3" w:rsidP="00431082">
            <w:pPr>
              <w:pStyle w:val="EarlierRepubEntries"/>
            </w:pPr>
            <w:r>
              <w:t>23 Oct 2018–</w:t>
            </w:r>
            <w:r>
              <w:br/>
              <w:t>4 Oct 2019</w:t>
            </w:r>
          </w:p>
        </w:tc>
        <w:tc>
          <w:tcPr>
            <w:tcW w:w="1783" w:type="dxa"/>
            <w:tcBorders>
              <w:top w:val="single" w:sz="4" w:space="0" w:color="auto"/>
              <w:bottom w:val="single" w:sz="4" w:space="0" w:color="auto"/>
            </w:tcBorders>
          </w:tcPr>
          <w:p w14:paraId="7B87C4DD" w14:textId="593EBD44" w:rsidR="007A31C3" w:rsidRDefault="008D0229" w:rsidP="00431082">
            <w:pPr>
              <w:pStyle w:val="EarlierRepubEntries"/>
            </w:pPr>
            <w:hyperlink r:id="rId560" w:tooltip="Red Tape Reduction Legislation Amendment Act 2018" w:history="1">
              <w:r w:rsidR="007A31C3">
                <w:rPr>
                  <w:rStyle w:val="charCitHyperlinkAbbrev"/>
                </w:rPr>
                <w:t>A2018</w:t>
              </w:r>
              <w:r w:rsidR="007A31C3">
                <w:rPr>
                  <w:rStyle w:val="charCitHyperlinkAbbrev"/>
                </w:rPr>
                <w:noBreakHyphen/>
                <w:t>33</w:t>
              </w:r>
            </w:hyperlink>
          </w:p>
        </w:tc>
        <w:tc>
          <w:tcPr>
            <w:tcW w:w="1783" w:type="dxa"/>
            <w:tcBorders>
              <w:top w:val="single" w:sz="4" w:space="0" w:color="auto"/>
              <w:bottom w:val="single" w:sz="4" w:space="0" w:color="auto"/>
            </w:tcBorders>
          </w:tcPr>
          <w:p w14:paraId="22985064" w14:textId="47EC88F5" w:rsidR="007A31C3" w:rsidRDefault="007A31C3" w:rsidP="00431082">
            <w:pPr>
              <w:pStyle w:val="EarlierRepubEntries"/>
            </w:pPr>
            <w:r>
              <w:t xml:space="preserve">amendments by </w:t>
            </w:r>
            <w:hyperlink r:id="rId561" w:tooltip="Red Tape Reduction Legislation Amendment Act 2018" w:history="1">
              <w:r>
                <w:rPr>
                  <w:rStyle w:val="charCitHyperlinkAbbrev"/>
                </w:rPr>
                <w:t>A2018</w:t>
              </w:r>
              <w:r>
                <w:rPr>
                  <w:rStyle w:val="charCitHyperlinkAbbrev"/>
                </w:rPr>
                <w:noBreakHyphen/>
                <w:t>33</w:t>
              </w:r>
            </w:hyperlink>
          </w:p>
        </w:tc>
      </w:tr>
      <w:tr w:rsidR="00524310" w14:paraId="18CAE509" w14:textId="77777777" w:rsidTr="002A1012">
        <w:tblPrEx>
          <w:tblBorders>
            <w:bottom w:val="single" w:sz="4" w:space="0" w:color="auto"/>
          </w:tblBorders>
        </w:tblPrEx>
        <w:tc>
          <w:tcPr>
            <w:tcW w:w="1576" w:type="dxa"/>
            <w:tcBorders>
              <w:top w:val="single" w:sz="4" w:space="0" w:color="auto"/>
              <w:bottom w:val="single" w:sz="4" w:space="0" w:color="auto"/>
            </w:tcBorders>
          </w:tcPr>
          <w:p w14:paraId="60E5E4F3" w14:textId="77777777" w:rsidR="00524310" w:rsidRDefault="00524310" w:rsidP="00431082">
            <w:pPr>
              <w:pStyle w:val="EarlierRepubEntries"/>
            </w:pPr>
            <w:r>
              <w:t>R27</w:t>
            </w:r>
            <w:r>
              <w:br/>
            </w:r>
            <w:r w:rsidR="00657CC8">
              <w:t>5 Oct 2019</w:t>
            </w:r>
          </w:p>
        </w:tc>
        <w:tc>
          <w:tcPr>
            <w:tcW w:w="1681" w:type="dxa"/>
            <w:tcBorders>
              <w:top w:val="single" w:sz="4" w:space="0" w:color="auto"/>
              <w:bottom w:val="single" w:sz="4" w:space="0" w:color="auto"/>
            </w:tcBorders>
          </w:tcPr>
          <w:p w14:paraId="6E8D2441" w14:textId="77777777" w:rsidR="00524310" w:rsidRDefault="00657CC8" w:rsidP="00431082">
            <w:pPr>
              <w:pStyle w:val="EarlierRepubEntries"/>
            </w:pPr>
            <w:r>
              <w:t>5 Oct 2019–</w:t>
            </w:r>
            <w:r>
              <w:br/>
              <w:t>25 Feb 2020</w:t>
            </w:r>
          </w:p>
        </w:tc>
        <w:tc>
          <w:tcPr>
            <w:tcW w:w="1783" w:type="dxa"/>
            <w:tcBorders>
              <w:top w:val="single" w:sz="4" w:space="0" w:color="auto"/>
              <w:bottom w:val="single" w:sz="4" w:space="0" w:color="auto"/>
            </w:tcBorders>
          </w:tcPr>
          <w:p w14:paraId="37B4B39F" w14:textId="68290E16" w:rsidR="00524310" w:rsidRDefault="008D0229" w:rsidP="00431082">
            <w:pPr>
              <w:pStyle w:val="EarlierRepubEntries"/>
            </w:pPr>
            <w:hyperlink r:id="rId562" w:tooltip="Red Tape Reduction Legislation Amendment Act 2018" w:history="1">
              <w:r w:rsidR="00657CC8">
                <w:rPr>
                  <w:rStyle w:val="charCitHyperlinkAbbrev"/>
                </w:rPr>
                <w:t>A2018</w:t>
              </w:r>
              <w:r w:rsidR="00657CC8">
                <w:rPr>
                  <w:rStyle w:val="charCitHyperlinkAbbrev"/>
                </w:rPr>
                <w:noBreakHyphen/>
                <w:t>33</w:t>
              </w:r>
            </w:hyperlink>
          </w:p>
        </w:tc>
        <w:tc>
          <w:tcPr>
            <w:tcW w:w="1783" w:type="dxa"/>
            <w:tcBorders>
              <w:top w:val="single" w:sz="4" w:space="0" w:color="auto"/>
              <w:bottom w:val="single" w:sz="4" w:space="0" w:color="auto"/>
            </w:tcBorders>
          </w:tcPr>
          <w:p w14:paraId="2A5BA4B8" w14:textId="77777777" w:rsidR="00524310" w:rsidRDefault="00657CC8" w:rsidP="00431082">
            <w:pPr>
              <w:pStyle w:val="EarlierRepubEntries"/>
            </w:pPr>
            <w:r>
              <w:t>expiry of transitional provisions (pt 20)</w:t>
            </w:r>
          </w:p>
        </w:tc>
      </w:tr>
      <w:tr w:rsidR="002A1012" w14:paraId="7057AAB0" w14:textId="77777777" w:rsidTr="00F30E24">
        <w:tblPrEx>
          <w:tblBorders>
            <w:bottom w:val="single" w:sz="4" w:space="0" w:color="auto"/>
          </w:tblBorders>
        </w:tblPrEx>
        <w:tc>
          <w:tcPr>
            <w:tcW w:w="1576" w:type="dxa"/>
            <w:tcBorders>
              <w:top w:val="single" w:sz="4" w:space="0" w:color="auto"/>
              <w:bottom w:val="single" w:sz="4" w:space="0" w:color="auto"/>
            </w:tcBorders>
          </w:tcPr>
          <w:p w14:paraId="3AC15AF8" w14:textId="77777777" w:rsidR="002A1012" w:rsidRDefault="002A1012" w:rsidP="00431082">
            <w:pPr>
              <w:pStyle w:val="EarlierRepubEntries"/>
            </w:pPr>
            <w:r>
              <w:lastRenderedPageBreak/>
              <w:t>R28</w:t>
            </w:r>
            <w:r>
              <w:br/>
              <w:t>26 Feb 2020</w:t>
            </w:r>
          </w:p>
        </w:tc>
        <w:tc>
          <w:tcPr>
            <w:tcW w:w="1681" w:type="dxa"/>
            <w:tcBorders>
              <w:top w:val="single" w:sz="4" w:space="0" w:color="auto"/>
              <w:bottom w:val="single" w:sz="4" w:space="0" w:color="auto"/>
            </w:tcBorders>
          </w:tcPr>
          <w:p w14:paraId="26CBA7A0" w14:textId="77777777" w:rsidR="002A1012" w:rsidRDefault="002A1012" w:rsidP="00431082">
            <w:pPr>
              <w:pStyle w:val="EarlierRepubEntries"/>
            </w:pPr>
            <w:r>
              <w:t>26 Feb 2020–</w:t>
            </w:r>
            <w:r>
              <w:br/>
              <w:t>3 Sept 2020</w:t>
            </w:r>
          </w:p>
        </w:tc>
        <w:tc>
          <w:tcPr>
            <w:tcW w:w="1783" w:type="dxa"/>
            <w:tcBorders>
              <w:top w:val="single" w:sz="4" w:space="0" w:color="auto"/>
              <w:bottom w:val="single" w:sz="4" w:space="0" w:color="auto"/>
            </w:tcBorders>
          </w:tcPr>
          <w:p w14:paraId="6DEA5C32" w14:textId="64726E7D" w:rsidR="002A1012" w:rsidRDefault="008D0229" w:rsidP="00431082">
            <w:pPr>
              <w:pStyle w:val="EarlierRepubEntries"/>
            </w:pPr>
            <w:hyperlink r:id="rId563" w:tooltip="Heritage Amendment Act 2020" w:history="1">
              <w:r w:rsidR="002A1012">
                <w:rPr>
                  <w:rStyle w:val="charCitHyperlinkAbbrev"/>
                </w:rPr>
                <w:t>A2020</w:t>
              </w:r>
              <w:r w:rsidR="002A1012">
                <w:rPr>
                  <w:rStyle w:val="charCitHyperlinkAbbrev"/>
                </w:rPr>
                <w:noBreakHyphen/>
                <w:t>3</w:t>
              </w:r>
            </w:hyperlink>
          </w:p>
        </w:tc>
        <w:tc>
          <w:tcPr>
            <w:tcW w:w="1783" w:type="dxa"/>
            <w:tcBorders>
              <w:top w:val="single" w:sz="4" w:space="0" w:color="auto"/>
              <w:bottom w:val="single" w:sz="4" w:space="0" w:color="auto"/>
            </w:tcBorders>
          </w:tcPr>
          <w:p w14:paraId="52DFD769" w14:textId="15A6EF48" w:rsidR="002A1012" w:rsidRDefault="002A1012" w:rsidP="00431082">
            <w:pPr>
              <w:pStyle w:val="EarlierRepubEntries"/>
            </w:pPr>
            <w:r>
              <w:t xml:space="preserve">amendments by </w:t>
            </w:r>
            <w:hyperlink r:id="rId564" w:tooltip="Heritage Amendment Act 2020" w:history="1">
              <w:r>
                <w:rPr>
                  <w:rStyle w:val="charCitHyperlinkAbbrev"/>
                </w:rPr>
                <w:t>A2020</w:t>
              </w:r>
              <w:r>
                <w:rPr>
                  <w:rStyle w:val="charCitHyperlinkAbbrev"/>
                </w:rPr>
                <w:noBreakHyphen/>
                <w:t>3</w:t>
              </w:r>
            </w:hyperlink>
          </w:p>
        </w:tc>
      </w:tr>
      <w:tr w:rsidR="00F30E24" w14:paraId="08032728" w14:textId="77777777" w:rsidTr="0034329E">
        <w:tblPrEx>
          <w:tblBorders>
            <w:bottom w:val="single" w:sz="4" w:space="0" w:color="auto"/>
          </w:tblBorders>
        </w:tblPrEx>
        <w:tc>
          <w:tcPr>
            <w:tcW w:w="1576" w:type="dxa"/>
            <w:tcBorders>
              <w:top w:val="single" w:sz="4" w:space="0" w:color="auto"/>
              <w:bottom w:val="single" w:sz="4" w:space="0" w:color="auto"/>
            </w:tcBorders>
          </w:tcPr>
          <w:p w14:paraId="424727F8" w14:textId="6C794752" w:rsidR="00F30E24" w:rsidRDefault="00F30E24" w:rsidP="00431082">
            <w:pPr>
              <w:pStyle w:val="EarlierRepubEntries"/>
            </w:pPr>
            <w:r>
              <w:t>R29</w:t>
            </w:r>
            <w:r>
              <w:br/>
            </w:r>
            <w:r w:rsidR="00905EF5">
              <w:t>4 Sept 2020</w:t>
            </w:r>
          </w:p>
        </w:tc>
        <w:tc>
          <w:tcPr>
            <w:tcW w:w="1681" w:type="dxa"/>
            <w:tcBorders>
              <w:top w:val="single" w:sz="4" w:space="0" w:color="auto"/>
              <w:bottom w:val="single" w:sz="4" w:space="0" w:color="auto"/>
            </w:tcBorders>
          </w:tcPr>
          <w:p w14:paraId="3ED52664" w14:textId="54B36319" w:rsidR="00F30E24" w:rsidRDefault="00905EF5" w:rsidP="00431082">
            <w:pPr>
              <w:pStyle w:val="EarlierRepubEntries"/>
            </w:pPr>
            <w:r>
              <w:t>4 Sept 2020–</w:t>
            </w:r>
            <w:r>
              <w:br/>
              <w:t>23 Aug 2022</w:t>
            </w:r>
          </w:p>
        </w:tc>
        <w:tc>
          <w:tcPr>
            <w:tcW w:w="1783" w:type="dxa"/>
            <w:tcBorders>
              <w:top w:val="single" w:sz="4" w:space="0" w:color="auto"/>
              <w:bottom w:val="single" w:sz="4" w:space="0" w:color="auto"/>
            </w:tcBorders>
          </w:tcPr>
          <w:p w14:paraId="122EA73E" w14:textId="7E642CA9" w:rsidR="00F30E24" w:rsidRDefault="008D0229" w:rsidP="00431082">
            <w:pPr>
              <w:pStyle w:val="EarlierRepubEntries"/>
            </w:pPr>
            <w:hyperlink r:id="rId565" w:tooltip="Emergencies Amendment Act 2020" w:history="1">
              <w:r w:rsidR="00905EF5">
                <w:rPr>
                  <w:rStyle w:val="charCitHyperlinkAbbrev"/>
                </w:rPr>
                <w:t>A2020</w:t>
              </w:r>
              <w:r w:rsidR="00905EF5">
                <w:rPr>
                  <w:rStyle w:val="charCitHyperlinkAbbrev"/>
                </w:rPr>
                <w:noBreakHyphen/>
                <w:t>47</w:t>
              </w:r>
            </w:hyperlink>
          </w:p>
        </w:tc>
        <w:tc>
          <w:tcPr>
            <w:tcW w:w="1783" w:type="dxa"/>
            <w:tcBorders>
              <w:top w:val="single" w:sz="4" w:space="0" w:color="auto"/>
              <w:bottom w:val="single" w:sz="4" w:space="0" w:color="auto"/>
            </w:tcBorders>
          </w:tcPr>
          <w:p w14:paraId="22D2B1FE" w14:textId="2A37585A" w:rsidR="00F30E24" w:rsidRDefault="00905EF5" w:rsidP="00431082">
            <w:pPr>
              <w:pStyle w:val="EarlierRepubEntries"/>
            </w:pPr>
            <w:r>
              <w:t xml:space="preserve">amendments by </w:t>
            </w:r>
            <w:hyperlink r:id="rId566" w:tooltip="Emergencies Amendment Act 2020" w:history="1">
              <w:r>
                <w:rPr>
                  <w:rStyle w:val="charCitHyperlinkAbbrev"/>
                </w:rPr>
                <w:t>A2020</w:t>
              </w:r>
              <w:r>
                <w:rPr>
                  <w:rStyle w:val="charCitHyperlinkAbbrev"/>
                </w:rPr>
                <w:noBreakHyphen/>
                <w:t>47</w:t>
              </w:r>
            </w:hyperlink>
          </w:p>
        </w:tc>
      </w:tr>
      <w:tr w:rsidR="0034329E" w14:paraId="65E3E61D" w14:textId="77777777" w:rsidTr="004E21DF">
        <w:tblPrEx>
          <w:tblBorders>
            <w:bottom w:val="single" w:sz="4" w:space="0" w:color="auto"/>
          </w:tblBorders>
        </w:tblPrEx>
        <w:tc>
          <w:tcPr>
            <w:tcW w:w="1576" w:type="dxa"/>
            <w:tcBorders>
              <w:top w:val="single" w:sz="4" w:space="0" w:color="auto"/>
              <w:bottom w:val="single" w:sz="4" w:space="0" w:color="auto"/>
            </w:tcBorders>
          </w:tcPr>
          <w:p w14:paraId="4EC54129" w14:textId="5AD0AD3B" w:rsidR="0034329E" w:rsidRDefault="0034329E" w:rsidP="00431082">
            <w:pPr>
              <w:pStyle w:val="EarlierRepubEntries"/>
            </w:pPr>
            <w:r>
              <w:t>R30</w:t>
            </w:r>
            <w:r>
              <w:br/>
              <w:t>24 Aug 2022</w:t>
            </w:r>
          </w:p>
        </w:tc>
        <w:tc>
          <w:tcPr>
            <w:tcW w:w="1681" w:type="dxa"/>
            <w:tcBorders>
              <w:top w:val="single" w:sz="4" w:space="0" w:color="auto"/>
              <w:bottom w:val="single" w:sz="4" w:space="0" w:color="auto"/>
            </w:tcBorders>
          </w:tcPr>
          <w:p w14:paraId="0061A81A" w14:textId="4E537A8E" w:rsidR="0034329E" w:rsidRDefault="0034329E" w:rsidP="00431082">
            <w:pPr>
              <w:pStyle w:val="EarlierRepubEntries"/>
            </w:pPr>
            <w:r>
              <w:t>24 Aug 2022–</w:t>
            </w:r>
            <w:r>
              <w:br/>
              <w:t>26 Nov 2023</w:t>
            </w:r>
          </w:p>
        </w:tc>
        <w:tc>
          <w:tcPr>
            <w:tcW w:w="1783" w:type="dxa"/>
            <w:tcBorders>
              <w:top w:val="single" w:sz="4" w:space="0" w:color="auto"/>
              <w:bottom w:val="single" w:sz="4" w:space="0" w:color="auto"/>
            </w:tcBorders>
          </w:tcPr>
          <w:p w14:paraId="3D7A97A1" w14:textId="04759FDF" w:rsidR="0034329E" w:rsidRDefault="008D0229" w:rsidP="00431082">
            <w:pPr>
              <w:pStyle w:val="EarlierRepubEntries"/>
            </w:pPr>
            <w:hyperlink r:id="rId567" w:tooltip="Statute Law Amendment Act 2022" w:history="1">
              <w:r w:rsidR="0034329E">
                <w:rPr>
                  <w:rStyle w:val="charCitHyperlinkAbbrev"/>
                </w:rPr>
                <w:t>A2022</w:t>
              </w:r>
              <w:r w:rsidR="0034329E">
                <w:rPr>
                  <w:rStyle w:val="charCitHyperlinkAbbrev"/>
                </w:rPr>
                <w:noBreakHyphen/>
                <w:t>14</w:t>
              </w:r>
            </w:hyperlink>
          </w:p>
        </w:tc>
        <w:tc>
          <w:tcPr>
            <w:tcW w:w="1783" w:type="dxa"/>
            <w:tcBorders>
              <w:top w:val="single" w:sz="4" w:space="0" w:color="auto"/>
              <w:bottom w:val="single" w:sz="4" w:space="0" w:color="auto"/>
            </w:tcBorders>
          </w:tcPr>
          <w:p w14:paraId="2317DF72" w14:textId="48F20286" w:rsidR="0034329E" w:rsidRDefault="0034329E" w:rsidP="00431082">
            <w:pPr>
              <w:pStyle w:val="EarlierRepubEntries"/>
            </w:pPr>
            <w:r>
              <w:t xml:space="preserve">amendments by </w:t>
            </w:r>
            <w:hyperlink r:id="rId568" w:tooltip="Statute Law Amendment Act 2022" w:history="1">
              <w:r>
                <w:rPr>
                  <w:rStyle w:val="charCitHyperlinkAbbrev"/>
                </w:rPr>
                <w:t>A2022</w:t>
              </w:r>
              <w:r>
                <w:rPr>
                  <w:rStyle w:val="charCitHyperlinkAbbrev"/>
                </w:rPr>
                <w:noBreakHyphen/>
                <w:t>14</w:t>
              </w:r>
            </w:hyperlink>
          </w:p>
        </w:tc>
      </w:tr>
      <w:tr w:rsidR="004E21DF" w14:paraId="1AE7E864" w14:textId="77777777" w:rsidTr="002033BD">
        <w:tblPrEx>
          <w:tblBorders>
            <w:bottom w:val="single" w:sz="4" w:space="0" w:color="auto"/>
          </w:tblBorders>
        </w:tblPrEx>
        <w:tc>
          <w:tcPr>
            <w:tcW w:w="1576" w:type="dxa"/>
            <w:tcBorders>
              <w:top w:val="single" w:sz="4" w:space="0" w:color="auto"/>
              <w:bottom w:val="single" w:sz="4" w:space="0" w:color="auto"/>
            </w:tcBorders>
          </w:tcPr>
          <w:p w14:paraId="79947AE0" w14:textId="4F79B38E" w:rsidR="004E21DF" w:rsidRDefault="008564C7" w:rsidP="00431082">
            <w:pPr>
              <w:pStyle w:val="EarlierRepubEntries"/>
            </w:pPr>
            <w:r>
              <w:t>R3</w:t>
            </w:r>
            <w:r w:rsidR="00912853">
              <w:t>1</w:t>
            </w:r>
            <w:r>
              <w:br/>
            </w:r>
            <w:r w:rsidR="00912853">
              <w:t>27 Nov 2023</w:t>
            </w:r>
          </w:p>
        </w:tc>
        <w:tc>
          <w:tcPr>
            <w:tcW w:w="1681" w:type="dxa"/>
            <w:tcBorders>
              <w:top w:val="single" w:sz="4" w:space="0" w:color="auto"/>
              <w:bottom w:val="single" w:sz="4" w:space="0" w:color="auto"/>
            </w:tcBorders>
          </w:tcPr>
          <w:p w14:paraId="503AE78C" w14:textId="343048B9" w:rsidR="004E21DF" w:rsidRDefault="00912853" w:rsidP="00431082">
            <w:pPr>
              <w:pStyle w:val="EarlierRepubEntries"/>
            </w:pPr>
            <w:r>
              <w:t>27 Nov 2023</w:t>
            </w:r>
            <w:r w:rsidR="009D3A40">
              <w:t>–</w:t>
            </w:r>
            <w:r w:rsidR="008564C7">
              <w:br/>
            </w:r>
            <w:r>
              <w:t>31 Dec</w:t>
            </w:r>
            <w:r w:rsidR="008564C7">
              <w:t xml:space="preserve"> 2023</w:t>
            </w:r>
          </w:p>
        </w:tc>
        <w:tc>
          <w:tcPr>
            <w:tcW w:w="1783" w:type="dxa"/>
            <w:tcBorders>
              <w:top w:val="single" w:sz="4" w:space="0" w:color="auto"/>
              <w:bottom w:val="single" w:sz="4" w:space="0" w:color="auto"/>
            </w:tcBorders>
          </w:tcPr>
          <w:p w14:paraId="7ED1CF94" w14:textId="4A9514B8" w:rsidR="004E21DF" w:rsidRDefault="008D0229" w:rsidP="00431082">
            <w:pPr>
              <w:pStyle w:val="EarlierRepubEntries"/>
            </w:pPr>
            <w:hyperlink r:id="rId569" w:tooltip="Planning (Consequential Amendments) Act 2023" w:history="1">
              <w:r w:rsidR="00912853">
                <w:rPr>
                  <w:rStyle w:val="charCitHyperlinkAbbrev"/>
                </w:rPr>
                <w:t>A2023</w:t>
              </w:r>
              <w:r w:rsidR="00912853">
                <w:rPr>
                  <w:rStyle w:val="charCitHyperlinkAbbrev"/>
                </w:rPr>
                <w:noBreakHyphen/>
                <w:t>36</w:t>
              </w:r>
            </w:hyperlink>
          </w:p>
        </w:tc>
        <w:tc>
          <w:tcPr>
            <w:tcW w:w="1783" w:type="dxa"/>
            <w:tcBorders>
              <w:top w:val="single" w:sz="4" w:space="0" w:color="auto"/>
              <w:bottom w:val="single" w:sz="4" w:space="0" w:color="auto"/>
            </w:tcBorders>
          </w:tcPr>
          <w:p w14:paraId="52156C48" w14:textId="03951C6A" w:rsidR="004E21DF" w:rsidRDefault="008564C7" w:rsidP="00431082">
            <w:pPr>
              <w:pStyle w:val="EarlierRepubEntries"/>
            </w:pPr>
            <w:r>
              <w:t xml:space="preserve">amendments by </w:t>
            </w:r>
            <w:hyperlink r:id="rId570" w:tooltip="Planning (Consequential Amendments) Act 2023" w:history="1">
              <w:r w:rsidR="00912853">
                <w:rPr>
                  <w:rStyle w:val="charCitHyperlinkAbbrev"/>
                </w:rPr>
                <w:t>A2023</w:t>
              </w:r>
              <w:r w:rsidR="00912853">
                <w:rPr>
                  <w:rStyle w:val="charCitHyperlinkAbbrev"/>
                </w:rPr>
                <w:noBreakHyphen/>
                <w:t>36</w:t>
              </w:r>
            </w:hyperlink>
          </w:p>
        </w:tc>
      </w:tr>
      <w:tr w:rsidR="002033BD" w14:paraId="6E890395" w14:textId="77777777" w:rsidTr="00A75AEA">
        <w:tblPrEx>
          <w:tblBorders>
            <w:bottom w:val="single" w:sz="4" w:space="0" w:color="auto"/>
          </w:tblBorders>
        </w:tblPrEx>
        <w:tc>
          <w:tcPr>
            <w:tcW w:w="1576" w:type="dxa"/>
            <w:tcBorders>
              <w:top w:val="single" w:sz="4" w:space="0" w:color="auto"/>
              <w:bottom w:val="single" w:sz="4" w:space="0" w:color="auto"/>
            </w:tcBorders>
          </w:tcPr>
          <w:p w14:paraId="38DD0EEF" w14:textId="1259525D" w:rsidR="002033BD" w:rsidRDefault="002033BD" w:rsidP="00431082">
            <w:pPr>
              <w:pStyle w:val="EarlierRepubEntries"/>
            </w:pPr>
            <w:r>
              <w:t>R3</w:t>
            </w:r>
            <w:r w:rsidR="00057EE0">
              <w:t>2</w:t>
            </w:r>
            <w:r>
              <w:br/>
            </w:r>
            <w:r w:rsidR="00057EE0">
              <w:t>1</w:t>
            </w:r>
            <w:r>
              <w:t xml:space="preserve"> </w:t>
            </w:r>
            <w:r w:rsidR="00057EE0">
              <w:t>Jan</w:t>
            </w:r>
            <w:r>
              <w:t xml:space="preserve"> 202</w:t>
            </w:r>
            <w:r w:rsidR="00057EE0">
              <w:t>4</w:t>
            </w:r>
          </w:p>
        </w:tc>
        <w:tc>
          <w:tcPr>
            <w:tcW w:w="1681" w:type="dxa"/>
            <w:tcBorders>
              <w:top w:val="single" w:sz="4" w:space="0" w:color="auto"/>
              <w:bottom w:val="single" w:sz="4" w:space="0" w:color="auto"/>
            </w:tcBorders>
          </w:tcPr>
          <w:p w14:paraId="1392C264" w14:textId="5CD2CA47" w:rsidR="002033BD" w:rsidRDefault="00057EE0" w:rsidP="00431082">
            <w:pPr>
              <w:pStyle w:val="EarlierRepubEntries"/>
            </w:pPr>
            <w:r>
              <w:t>1 Jan 2024</w:t>
            </w:r>
            <w:r w:rsidR="002033BD">
              <w:t>–</w:t>
            </w:r>
            <w:r w:rsidR="002033BD">
              <w:br/>
              <w:t>3</w:t>
            </w:r>
            <w:r>
              <w:t>0</w:t>
            </w:r>
            <w:r w:rsidR="002033BD">
              <w:t xml:space="preserve"> </w:t>
            </w:r>
            <w:r>
              <w:t>May</w:t>
            </w:r>
            <w:r w:rsidR="002033BD">
              <w:t xml:space="preserve"> 202</w:t>
            </w:r>
            <w:r>
              <w:t>4</w:t>
            </w:r>
          </w:p>
        </w:tc>
        <w:tc>
          <w:tcPr>
            <w:tcW w:w="1783" w:type="dxa"/>
            <w:tcBorders>
              <w:top w:val="single" w:sz="4" w:space="0" w:color="auto"/>
              <w:bottom w:val="single" w:sz="4" w:space="0" w:color="auto"/>
            </w:tcBorders>
          </w:tcPr>
          <w:p w14:paraId="00382876" w14:textId="7C2F9531" w:rsidR="002033BD" w:rsidRDefault="008D0229" w:rsidP="00431082">
            <w:pPr>
              <w:pStyle w:val="EarlierRepubEntries"/>
            </w:pPr>
            <w:hyperlink r:id="rId571" w:tooltip="Urban Forest (Consequential Amendments) Act 2023" w:history="1">
              <w:r w:rsidR="00C21A3B">
                <w:rPr>
                  <w:rStyle w:val="charCitHyperlinkAbbrev"/>
                </w:rPr>
                <w:t>A2023</w:t>
              </w:r>
              <w:r w:rsidR="00C21A3B">
                <w:rPr>
                  <w:rStyle w:val="charCitHyperlinkAbbrev"/>
                </w:rPr>
                <w:noBreakHyphen/>
                <w:t>52</w:t>
              </w:r>
            </w:hyperlink>
          </w:p>
        </w:tc>
        <w:tc>
          <w:tcPr>
            <w:tcW w:w="1783" w:type="dxa"/>
            <w:tcBorders>
              <w:top w:val="single" w:sz="4" w:space="0" w:color="auto"/>
              <w:bottom w:val="single" w:sz="4" w:space="0" w:color="auto"/>
            </w:tcBorders>
          </w:tcPr>
          <w:p w14:paraId="0574D7D7" w14:textId="40C1B102" w:rsidR="002033BD" w:rsidRDefault="002033BD" w:rsidP="00431082">
            <w:pPr>
              <w:pStyle w:val="EarlierRepubEntries"/>
            </w:pPr>
            <w:r>
              <w:t xml:space="preserve">amendments by </w:t>
            </w:r>
            <w:hyperlink r:id="rId572" w:tooltip="Urban Forest (Consequential Amendments) Act 2023" w:history="1">
              <w:r w:rsidR="00C21A3B">
                <w:rPr>
                  <w:rStyle w:val="charCitHyperlinkAbbrev"/>
                </w:rPr>
                <w:t>A2023</w:t>
              </w:r>
              <w:r w:rsidR="00C21A3B">
                <w:rPr>
                  <w:rStyle w:val="charCitHyperlinkAbbrev"/>
                </w:rPr>
                <w:noBreakHyphen/>
                <w:t>52</w:t>
              </w:r>
            </w:hyperlink>
          </w:p>
        </w:tc>
      </w:tr>
      <w:tr w:rsidR="00A75AEA" w14:paraId="4A2B820B" w14:textId="77777777" w:rsidTr="00D10F0C">
        <w:tblPrEx>
          <w:tblBorders>
            <w:bottom w:val="single" w:sz="4" w:space="0" w:color="auto"/>
          </w:tblBorders>
        </w:tblPrEx>
        <w:tc>
          <w:tcPr>
            <w:tcW w:w="1576" w:type="dxa"/>
            <w:tcBorders>
              <w:top w:val="single" w:sz="4" w:space="0" w:color="auto"/>
            </w:tcBorders>
          </w:tcPr>
          <w:p w14:paraId="404E6B14" w14:textId="51A8FCC4" w:rsidR="00A75AEA" w:rsidRDefault="00A75AEA" w:rsidP="00431082">
            <w:pPr>
              <w:pStyle w:val="EarlierRepubEntries"/>
            </w:pPr>
            <w:r>
              <w:t>R33</w:t>
            </w:r>
            <w:r>
              <w:br/>
            </w:r>
            <w:r w:rsidR="00A22D68">
              <w:t>31 May 2024</w:t>
            </w:r>
          </w:p>
        </w:tc>
        <w:tc>
          <w:tcPr>
            <w:tcW w:w="1681" w:type="dxa"/>
            <w:tcBorders>
              <w:top w:val="single" w:sz="4" w:space="0" w:color="auto"/>
            </w:tcBorders>
          </w:tcPr>
          <w:p w14:paraId="1B6EC61E" w14:textId="27A4540B" w:rsidR="00A75AEA" w:rsidRDefault="00A22D68" w:rsidP="00431082">
            <w:pPr>
              <w:pStyle w:val="EarlierRepubEntries"/>
            </w:pPr>
            <w:r>
              <w:t>31 May 2024–</w:t>
            </w:r>
            <w:r>
              <w:br/>
              <w:t>9 July 2024</w:t>
            </w:r>
          </w:p>
        </w:tc>
        <w:tc>
          <w:tcPr>
            <w:tcW w:w="1783" w:type="dxa"/>
            <w:tcBorders>
              <w:top w:val="single" w:sz="4" w:space="0" w:color="auto"/>
            </w:tcBorders>
          </w:tcPr>
          <w:p w14:paraId="03B33D4D" w14:textId="49EC6C3C" w:rsidR="00A75AEA" w:rsidRDefault="008D0229" w:rsidP="00431082">
            <w:pPr>
              <w:pStyle w:val="EarlierRepubEntries"/>
            </w:pPr>
            <w:hyperlink r:id="rId573" w:tooltip="Planning and Environment Legislation Amendment Act 2024" w:history="1">
              <w:r w:rsidR="00A22D68">
                <w:rPr>
                  <w:rStyle w:val="charCitHyperlinkAbbrev"/>
                </w:rPr>
                <w:t>A2024</w:t>
              </w:r>
              <w:r w:rsidR="00A22D68">
                <w:rPr>
                  <w:rStyle w:val="charCitHyperlinkAbbrev"/>
                </w:rPr>
                <w:noBreakHyphen/>
                <w:t>21</w:t>
              </w:r>
            </w:hyperlink>
          </w:p>
        </w:tc>
        <w:tc>
          <w:tcPr>
            <w:tcW w:w="1783" w:type="dxa"/>
            <w:tcBorders>
              <w:top w:val="single" w:sz="4" w:space="0" w:color="auto"/>
            </w:tcBorders>
          </w:tcPr>
          <w:p w14:paraId="0E4362A1" w14:textId="5AD10095" w:rsidR="00A75AEA" w:rsidRDefault="00A22D68" w:rsidP="00431082">
            <w:pPr>
              <w:pStyle w:val="EarlierRepubEntries"/>
            </w:pPr>
            <w:r>
              <w:t xml:space="preserve">amendments by </w:t>
            </w:r>
            <w:hyperlink r:id="rId574" w:tooltip="Planning and Environment Legislation Amendment Act 2024" w:history="1">
              <w:r>
                <w:rPr>
                  <w:rStyle w:val="charCitHyperlinkAbbrev"/>
                </w:rPr>
                <w:t>A2024</w:t>
              </w:r>
              <w:r>
                <w:rPr>
                  <w:rStyle w:val="charCitHyperlinkAbbrev"/>
                </w:rPr>
                <w:noBreakHyphen/>
                <w:t>21</w:t>
              </w:r>
            </w:hyperlink>
          </w:p>
        </w:tc>
      </w:tr>
    </w:tbl>
    <w:p w14:paraId="6E3C1014" w14:textId="77777777" w:rsidR="007A31C3" w:rsidRPr="006B7E5D" w:rsidRDefault="007A31C3" w:rsidP="00A22288">
      <w:pPr>
        <w:pStyle w:val="Endnote20"/>
      </w:pPr>
      <w:bookmarkStart w:id="202" w:name="_Toc170989578"/>
      <w:r w:rsidRPr="006B7E5D">
        <w:rPr>
          <w:rStyle w:val="charTableNo"/>
        </w:rPr>
        <w:t>6</w:t>
      </w:r>
      <w:r w:rsidRPr="00217CE1">
        <w:tab/>
      </w:r>
      <w:r w:rsidRPr="006B7E5D">
        <w:rPr>
          <w:rStyle w:val="charTableText"/>
        </w:rPr>
        <w:t>Expired transitional or validating provisions</w:t>
      </w:r>
      <w:bookmarkEnd w:id="202"/>
    </w:p>
    <w:p w14:paraId="1141D012" w14:textId="4E1BCE19" w:rsidR="007A31C3" w:rsidRDefault="007A31C3" w:rsidP="00A22288">
      <w:pPr>
        <w:pStyle w:val="EndNoteTextPub"/>
      </w:pPr>
      <w:r w:rsidRPr="00600F19">
        <w:t>This Act may be affected by transitional or validating provisions that have expired.  The expiry does not affect any continuing operation of the provisions (s</w:t>
      </w:r>
      <w:r>
        <w:t xml:space="preserve">ee </w:t>
      </w:r>
      <w:hyperlink r:id="rId575" w:tooltip="A2001-14" w:history="1">
        <w:r w:rsidR="00773117" w:rsidRPr="00773117">
          <w:rPr>
            <w:rStyle w:val="charCitHyperlinkItal"/>
          </w:rPr>
          <w:t>Legislation Act</w:t>
        </w:r>
        <w:r w:rsidR="005D0BA7">
          <w:rPr>
            <w:rStyle w:val="charCitHyperlinkItal"/>
          </w:rPr>
          <w:t xml:space="preserve"> </w:t>
        </w:r>
        <w:r w:rsidR="00773117" w:rsidRPr="00773117">
          <w:rPr>
            <w:rStyle w:val="charCitHyperlinkItal"/>
          </w:rPr>
          <w:t>2001</w:t>
        </w:r>
      </w:hyperlink>
      <w:r>
        <w:t>, s 88 (1)).</w:t>
      </w:r>
    </w:p>
    <w:p w14:paraId="24D7FF4F" w14:textId="77777777" w:rsidR="007A31C3" w:rsidRDefault="007A31C3" w:rsidP="00A22288">
      <w:pPr>
        <w:pStyle w:val="EndNoteTextPub"/>
        <w:spacing w:before="120"/>
      </w:pPr>
      <w:r>
        <w:t>Expired provisions are removed from the republished law when the expiry takes effect and are listed in the amendment history using the abbreviation ‘exp’ followed by the date of the expiry.</w:t>
      </w:r>
    </w:p>
    <w:p w14:paraId="0D6A3918" w14:textId="77777777" w:rsidR="007A31C3" w:rsidRDefault="007A31C3" w:rsidP="00A22288">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3F1CF475" w14:textId="77777777" w:rsidR="00931C0D" w:rsidRDefault="00931C0D">
      <w:pPr>
        <w:pStyle w:val="05EndNote"/>
        <w:sectPr w:rsidR="00931C0D" w:rsidSect="006B7E5D">
          <w:headerReference w:type="even" r:id="rId576"/>
          <w:headerReference w:type="default" r:id="rId577"/>
          <w:footerReference w:type="even" r:id="rId578"/>
          <w:footerReference w:type="default" r:id="rId579"/>
          <w:pgSz w:w="11907" w:h="16839" w:code="9"/>
          <w:pgMar w:top="3000" w:right="1900" w:bottom="2500" w:left="2300" w:header="2480" w:footer="2100" w:gutter="0"/>
          <w:cols w:space="720"/>
          <w:docGrid w:linePitch="326"/>
        </w:sectPr>
      </w:pPr>
    </w:p>
    <w:p w14:paraId="54DB02D2" w14:textId="77777777" w:rsidR="00BB0F63" w:rsidRDefault="00BB0F63"/>
    <w:p w14:paraId="703DC9F9" w14:textId="77777777" w:rsidR="00FA3552" w:rsidRDefault="00FA3552"/>
    <w:p w14:paraId="503216AB" w14:textId="77777777" w:rsidR="00E80FFD" w:rsidRDefault="00E80FFD"/>
    <w:p w14:paraId="4DFEB789" w14:textId="77777777" w:rsidR="00FA3552" w:rsidRDefault="00FA3552"/>
    <w:p w14:paraId="3FD3D916" w14:textId="77777777" w:rsidR="00FA3552" w:rsidRDefault="00FA3552"/>
    <w:p w14:paraId="42827E7F" w14:textId="77777777" w:rsidR="00FA3552" w:rsidRDefault="00FA3552"/>
    <w:p w14:paraId="233BB11E" w14:textId="77777777" w:rsidR="00773117" w:rsidRDefault="00773117"/>
    <w:p w14:paraId="4406A3B7" w14:textId="77777777" w:rsidR="004648CD" w:rsidRDefault="004648CD"/>
    <w:p w14:paraId="4DC378D3" w14:textId="52240220" w:rsidR="00283E38" w:rsidRPr="004C366D" w:rsidRDefault="00283E38">
      <w:pPr>
        <w:rPr>
          <w:color w:val="000000"/>
          <w:sz w:val="22"/>
        </w:rPr>
      </w:pPr>
      <w:r>
        <w:rPr>
          <w:color w:val="000000"/>
          <w:sz w:val="22"/>
        </w:rPr>
        <w:t xml:space="preserve">©  Australian Capital Territory </w:t>
      </w:r>
      <w:r w:rsidR="006B7E5D">
        <w:rPr>
          <w:noProof/>
          <w:color w:val="000000"/>
          <w:sz w:val="22"/>
        </w:rPr>
        <w:t>2024</w:t>
      </w:r>
    </w:p>
    <w:p w14:paraId="5EFF0C38" w14:textId="77777777" w:rsidR="00283E38" w:rsidRDefault="00283E38">
      <w:pPr>
        <w:pStyle w:val="06Copyright"/>
        <w:sectPr w:rsidR="00283E38">
          <w:headerReference w:type="even" r:id="rId580"/>
          <w:headerReference w:type="default" r:id="rId581"/>
          <w:footerReference w:type="even" r:id="rId582"/>
          <w:footerReference w:type="default" r:id="rId583"/>
          <w:headerReference w:type="first" r:id="rId584"/>
          <w:footerReference w:type="first" r:id="rId585"/>
          <w:type w:val="continuous"/>
          <w:pgSz w:w="11907" w:h="16839" w:code="9"/>
          <w:pgMar w:top="3000" w:right="1900" w:bottom="2500" w:left="2300" w:header="2480" w:footer="2100" w:gutter="0"/>
          <w:pgNumType w:fmt="lowerRoman"/>
          <w:cols w:space="720"/>
          <w:titlePg/>
          <w:docGrid w:linePitch="254"/>
        </w:sectPr>
      </w:pPr>
    </w:p>
    <w:p w14:paraId="7984AAD0" w14:textId="77777777" w:rsidR="00283E38" w:rsidRDefault="00283E38"/>
    <w:sectPr w:rsidR="00283E38" w:rsidSect="00CE0538">
      <w:headerReference w:type="even" r:id="rId586"/>
      <w:headerReference w:type="default" r:id="rId587"/>
      <w:footerReference w:type="even" r:id="rId588"/>
      <w:footerReference w:type="default" r:id="rId589"/>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74981" w14:textId="77777777" w:rsidR="00FD59B1" w:rsidRDefault="00FD59B1">
      <w:r>
        <w:separator/>
      </w:r>
    </w:p>
  </w:endnote>
  <w:endnote w:type="continuationSeparator" w:id="0">
    <w:p w14:paraId="6054AB8E" w14:textId="77777777" w:rsidR="00FD59B1" w:rsidRDefault="00FD5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417CB" w14:textId="7EB61C50" w:rsidR="001E1453" w:rsidRPr="008D0229" w:rsidRDefault="008D0229" w:rsidP="008D0229">
    <w:pPr>
      <w:pStyle w:val="Footer"/>
      <w:jc w:val="center"/>
      <w:rPr>
        <w:rFonts w:cs="Arial"/>
        <w:sz w:val="14"/>
      </w:rPr>
    </w:pPr>
    <w:r w:rsidRPr="008D0229">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BC2D3" w14:textId="77777777" w:rsidR="00BB11B2" w:rsidRDefault="00BB11B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B11B2" w14:paraId="5293A4CE" w14:textId="77777777">
      <w:tc>
        <w:tcPr>
          <w:tcW w:w="847" w:type="pct"/>
        </w:tcPr>
        <w:p w14:paraId="063DFD82" w14:textId="77777777" w:rsidR="00BB11B2" w:rsidRDefault="00BB11B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122</w:t>
          </w:r>
          <w:r>
            <w:rPr>
              <w:rStyle w:val="PageNumber"/>
            </w:rPr>
            <w:fldChar w:fldCharType="end"/>
          </w:r>
        </w:p>
      </w:tc>
      <w:tc>
        <w:tcPr>
          <w:tcW w:w="3092" w:type="pct"/>
        </w:tcPr>
        <w:p w14:paraId="13332A70" w14:textId="04F02F87" w:rsidR="00BB11B2" w:rsidRDefault="006F4ADC">
          <w:pPr>
            <w:pStyle w:val="Footer"/>
            <w:jc w:val="center"/>
          </w:pPr>
          <w:r>
            <w:fldChar w:fldCharType="begin"/>
          </w:r>
          <w:r>
            <w:instrText xml:space="preserve"> REF Citation *\charformat </w:instrText>
          </w:r>
          <w:r>
            <w:fldChar w:fldCharType="separate"/>
          </w:r>
          <w:r w:rsidR="001E1453">
            <w:t>Heritage Act 2004</w:t>
          </w:r>
          <w:r>
            <w:fldChar w:fldCharType="end"/>
          </w:r>
        </w:p>
        <w:p w14:paraId="2CEFC5BC" w14:textId="0C622B59" w:rsidR="00BB11B2" w:rsidRDefault="006F4ADC">
          <w:pPr>
            <w:pStyle w:val="FooterInfoCentre"/>
          </w:pPr>
          <w:r>
            <w:fldChar w:fldCharType="begin"/>
          </w:r>
          <w:r>
            <w:instrText xml:space="preserve"> DOCPROPERTY "Eff"  *\charformat </w:instrText>
          </w:r>
          <w:r>
            <w:fldChar w:fldCharType="separate"/>
          </w:r>
          <w:r w:rsidR="001E1453">
            <w:t xml:space="preserve">Effective:  </w:t>
          </w:r>
          <w:r>
            <w:fldChar w:fldCharType="end"/>
          </w:r>
          <w:r>
            <w:fldChar w:fldCharType="begin"/>
          </w:r>
          <w:r>
            <w:instrText xml:space="preserve"> DOCPROPERTY "StartDt"  *\charformat </w:instrText>
          </w:r>
          <w:r>
            <w:fldChar w:fldCharType="separate"/>
          </w:r>
          <w:r w:rsidR="001E1453">
            <w:t>10/07/24</w:t>
          </w:r>
          <w:r>
            <w:fldChar w:fldCharType="end"/>
          </w:r>
          <w:r>
            <w:fldChar w:fldCharType="begin"/>
          </w:r>
          <w:r>
            <w:instrText xml:space="preserve"> DOCPROPERTY "EndDt"  *\charformat </w:instrText>
          </w:r>
          <w:r>
            <w:fldChar w:fldCharType="separate"/>
          </w:r>
          <w:r w:rsidR="001E1453">
            <w:t xml:space="preserve"> </w:t>
          </w:r>
          <w:r>
            <w:fldChar w:fldCharType="end"/>
          </w:r>
        </w:p>
      </w:tc>
      <w:tc>
        <w:tcPr>
          <w:tcW w:w="1061" w:type="pct"/>
        </w:tcPr>
        <w:p w14:paraId="058175DF" w14:textId="77BC2758" w:rsidR="00BB11B2" w:rsidRDefault="006F4ADC">
          <w:pPr>
            <w:pStyle w:val="Footer"/>
            <w:jc w:val="right"/>
          </w:pPr>
          <w:r>
            <w:fldChar w:fldCharType="begin"/>
          </w:r>
          <w:r>
            <w:instrText xml:space="preserve"> DOCPROPERTY "Category"  *\charformat  </w:instrText>
          </w:r>
          <w:r>
            <w:fldChar w:fldCharType="separate"/>
          </w:r>
          <w:r w:rsidR="001E1453">
            <w:t>R34</w:t>
          </w:r>
          <w:r>
            <w:fldChar w:fldCharType="end"/>
          </w:r>
          <w:r w:rsidR="00BB11B2">
            <w:br/>
          </w:r>
          <w:r>
            <w:fldChar w:fldCharType="begin"/>
          </w:r>
          <w:r>
            <w:instrText xml:space="preserve"> DOCPROPERTY "RepubDt"  *\charformat  </w:instrText>
          </w:r>
          <w:r>
            <w:fldChar w:fldCharType="separate"/>
          </w:r>
          <w:r w:rsidR="001E1453">
            <w:t>10/07/24</w:t>
          </w:r>
          <w:r>
            <w:fldChar w:fldCharType="end"/>
          </w:r>
        </w:p>
      </w:tc>
    </w:tr>
  </w:tbl>
  <w:p w14:paraId="052666E7" w14:textId="510D79C4" w:rsidR="00BB11B2" w:rsidRPr="008D0229" w:rsidRDefault="006F4ADC" w:rsidP="008D0229">
    <w:pPr>
      <w:pStyle w:val="Status"/>
      <w:rPr>
        <w:rFonts w:cs="Arial"/>
      </w:rPr>
    </w:pPr>
    <w:r w:rsidRPr="008D0229">
      <w:rPr>
        <w:rFonts w:cs="Arial"/>
      </w:rPr>
      <w:fldChar w:fldCharType="begin"/>
    </w:r>
    <w:r w:rsidRPr="008D0229">
      <w:rPr>
        <w:rFonts w:cs="Arial"/>
      </w:rPr>
      <w:instrText xml:space="preserve"> DOCPROPERTY "Status" </w:instrText>
    </w:r>
    <w:r w:rsidRPr="008D0229">
      <w:rPr>
        <w:rFonts w:cs="Arial"/>
      </w:rPr>
      <w:fldChar w:fldCharType="separate"/>
    </w:r>
    <w:r w:rsidR="001E1453" w:rsidRPr="008D0229">
      <w:rPr>
        <w:rFonts w:cs="Arial"/>
      </w:rPr>
      <w:t xml:space="preserve"> </w:t>
    </w:r>
    <w:r w:rsidRPr="008D0229">
      <w:rPr>
        <w:rFonts w:cs="Arial"/>
      </w:rPr>
      <w:fldChar w:fldCharType="end"/>
    </w:r>
    <w:r w:rsidR="008D0229" w:rsidRPr="008D0229">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A3F71" w14:textId="77777777" w:rsidR="00BB11B2" w:rsidRDefault="00BB11B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B11B2" w14:paraId="012021FE" w14:textId="77777777">
      <w:tc>
        <w:tcPr>
          <w:tcW w:w="1061" w:type="pct"/>
        </w:tcPr>
        <w:p w14:paraId="2CC089F3" w14:textId="79651378" w:rsidR="00BB11B2" w:rsidRDefault="006F4ADC">
          <w:pPr>
            <w:pStyle w:val="Footer"/>
          </w:pPr>
          <w:r>
            <w:fldChar w:fldCharType="begin"/>
          </w:r>
          <w:r>
            <w:instrText xml:space="preserve"> DOCPROPERTY "Category"  *\charformat  </w:instrText>
          </w:r>
          <w:r>
            <w:fldChar w:fldCharType="separate"/>
          </w:r>
          <w:r w:rsidR="001E1453">
            <w:t>R34</w:t>
          </w:r>
          <w:r>
            <w:fldChar w:fldCharType="end"/>
          </w:r>
          <w:r w:rsidR="00BB11B2">
            <w:br/>
          </w:r>
          <w:r>
            <w:fldChar w:fldCharType="begin"/>
          </w:r>
          <w:r>
            <w:instrText xml:space="preserve"> DOCPROPERTY "RepubDt"  *\charformat  </w:instrText>
          </w:r>
          <w:r>
            <w:fldChar w:fldCharType="separate"/>
          </w:r>
          <w:r w:rsidR="001E1453">
            <w:t>10/07/24</w:t>
          </w:r>
          <w:r>
            <w:fldChar w:fldCharType="end"/>
          </w:r>
        </w:p>
      </w:tc>
      <w:tc>
        <w:tcPr>
          <w:tcW w:w="3092" w:type="pct"/>
        </w:tcPr>
        <w:p w14:paraId="7178F616" w14:textId="5F2AB841" w:rsidR="00BB11B2" w:rsidRDefault="006F4ADC">
          <w:pPr>
            <w:pStyle w:val="Footer"/>
            <w:jc w:val="center"/>
          </w:pPr>
          <w:r>
            <w:fldChar w:fldCharType="begin"/>
          </w:r>
          <w:r>
            <w:instrText xml:space="preserve"> REF Citation *\charformat </w:instrText>
          </w:r>
          <w:r>
            <w:fldChar w:fldCharType="separate"/>
          </w:r>
          <w:r w:rsidR="001E1453">
            <w:t>Heritage Act 2004</w:t>
          </w:r>
          <w:r>
            <w:fldChar w:fldCharType="end"/>
          </w:r>
        </w:p>
        <w:p w14:paraId="48858D6C" w14:textId="555D4973" w:rsidR="00BB11B2" w:rsidRDefault="006F4ADC">
          <w:pPr>
            <w:pStyle w:val="FooterInfoCentre"/>
          </w:pPr>
          <w:r>
            <w:fldChar w:fldCharType="begin"/>
          </w:r>
          <w:r>
            <w:instrText xml:space="preserve"> DOCPROPERTY "Eff"  *\charformat </w:instrText>
          </w:r>
          <w:r>
            <w:fldChar w:fldCharType="separate"/>
          </w:r>
          <w:r w:rsidR="001E1453">
            <w:t xml:space="preserve">Effective:  </w:t>
          </w:r>
          <w:r>
            <w:fldChar w:fldCharType="end"/>
          </w:r>
          <w:r>
            <w:fldChar w:fldCharType="begin"/>
          </w:r>
          <w:r>
            <w:instrText xml:space="preserve"> DOCPROPERTY "StartDt"  *\charformat </w:instrText>
          </w:r>
          <w:r>
            <w:fldChar w:fldCharType="separate"/>
          </w:r>
          <w:r w:rsidR="001E1453">
            <w:t>10/07/24</w:t>
          </w:r>
          <w:r>
            <w:fldChar w:fldCharType="end"/>
          </w:r>
          <w:r>
            <w:fldChar w:fldCharType="begin"/>
          </w:r>
          <w:r>
            <w:instrText xml:space="preserve"> DOCPROPERTY "EndDt"  *\charformat </w:instrText>
          </w:r>
          <w:r>
            <w:fldChar w:fldCharType="separate"/>
          </w:r>
          <w:r w:rsidR="001E1453">
            <w:t xml:space="preserve"> </w:t>
          </w:r>
          <w:r>
            <w:fldChar w:fldCharType="end"/>
          </w:r>
        </w:p>
      </w:tc>
      <w:tc>
        <w:tcPr>
          <w:tcW w:w="847" w:type="pct"/>
        </w:tcPr>
        <w:p w14:paraId="468F4392" w14:textId="77777777" w:rsidR="00BB11B2" w:rsidRDefault="00BB11B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121</w:t>
          </w:r>
          <w:r>
            <w:rPr>
              <w:rStyle w:val="PageNumber"/>
            </w:rPr>
            <w:fldChar w:fldCharType="end"/>
          </w:r>
        </w:p>
      </w:tc>
    </w:tr>
  </w:tbl>
  <w:p w14:paraId="48C4BA9B" w14:textId="3988D2D8" w:rsidR="00BB11B2" w:rsidRPr="008D0229" w:rsidRDefault="006F4ADC" w:rsidP="008D0229">
    <w:pPr>
      <w:pStyle w:val="Status"/>
      <w:rPr>
        <w:rFonts w:cs="Arial"/>
      </w:rPr>
    </w:pPr>
    <w:r w:rsidRPr="008D0229">
      <w:rPr>
        <w:rFonts w:cs="Arial"/>
      </w:rPr>
      <w:fldChar w:fldCharType="begin"/>
    </w:r>
    <w:r w:rsidRPr="008D0229">
      <w:rPr>
        <w:rFonts w:cs="Arial"/>
      </w:rPr>
      <w:instrText xml:space="preserve"> DOCPROPERTY "Status" </w:instrText>
    </w:r>
    <w:r w:rsidRPr="008D0229">
      <w:rPr>
        <w:rFonts w:cs="Arial"/>
      </w:rPr>
      <w:fldChar w:fldCharType="separate"/>
    </w:r>
    <w:r w:rsidR="001E1453" w:rsidRPr="008D0229">
      <w:rPr>
        <w:rFonts w:cs="Arial"/>
      </w:rPr>
      <w:t xml:space="preserve"> </w:t>
    </w:r>
    <w:r w:rsidRPr="008D0229">
      <w:rPr>
        <w:rFonts w:cs="Arial"/>
      </w:rPr>
      <w:fldChar w:fldCharType="end"/>
    </w:r>
    <w:r w:rsidR="008D0229" w:rsidRPr="008D0229">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2EDD7" w14:textId="77777777" w:rsidR="00BB11B2" w:rsidRDefault="00BB11B2">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B11B2" w14:paraId="62DBDC1B" w14:textId="77777777">
      <w:tc>
        <w:tcPr>
          <w:tcW w:w="847" w:type="pct"/>
          <w:tcBorders>
            <w:top w:val="single" w:sz="4" w:space="0" w:color="auto"/>
            <w:left w:val="nil"/>
            <w:bottom w:val="nil"/>
            <w:right w:val="nil"/>
          </w:tcBorders>
        </w:tcPr>
        <w:p w14:paraId="648B3296" w14:textId="77777777" w:rsidR="00BB11B2" w:rsidRDefault="00BB11B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128</w:t>
          </w:r>
          <w:r>
            <w:rPr>
              <w:rStyle w:val="PageNumber"/>
            </w:rPr>
            <w:fldChar w:fldCharType="end"/>
          </w:r>
        </w:p>
      </w:tc>
      <w:tc>
        <w:tcPr>
          <w:tcW w:w="3092" w:type="pct"/>
          <w:tcBorders>
            <w:top w:val="single" w:sz="4" w:space="0" w:color="auto"/>
            <w:left w:val="nil"/>
            <w:bottom w:val="nil"/>
            <w:right w:val="nil"/>
          </w:tcBorders>
        </w:tcPr>
        <w:p w14:paraId="4B208A78" w14:textId="7B443BDB" w:rsidR="00BB11B2" w:rsidRDefault="006F4ADC">
          <w:pPr>
            <w:pStyle w:val="Footer"/>
            <w:jc w:val="center"/>
          </w:pPr>
          <w:r>
            <w:fldChar w:fldCharType="begin"/>
          </w:r>
          <w:r>
            <w:instrText xml:space="preserve"> REF Citation *\charformat </w:instrText>
          </w:r>
          <w:r>
            <w:fldChar w:fldCharType="separate"/>
          </w:r>
          <w:r w:rsidR="001E1453">
            <w:t>Heritage Act 2004</w:t>
          </w:r>
          <w:r>
            <w:fldChar w:fldCharType="end"/>
          </w:r>
        </w:p>
        <w:p w14:paraId="3A6CFF9A" w14:textId="072BD7B9" w:rsidR="00BB11B2" w:rsidRDefault="006F4ADC">
          <w:pPr>
            <w:pStyle w:val="FooterInfoCentre"/>
          </w:pPr>
          <w:r>
            <w:fldChar w:fldCharType="begin"/>
          </w:r>
          <w:r>
            <w:instrText xml:space="preserve"> DOCPROPERTY "Eff"  *\charformat </w:instrText>
          </w:r>
          <w:r>
            <w:fldChar w:fldCharType="separate"/>
          </w:r>
          <w:r w:rsidR="001E1453">
            <w:t xml:space="preserve">Effective:  </w:t>
          </w:r>
          <w:r>
            <w:fldChar w:fldCharType="end"/>
          </w:r>
          <w:r>
            <w:fldChar w:fldCharType="begin"/>
          </w:r>
          <w:r>
            <w:instrText xml:space="preserve"> DOCPROPERTY "StartDt"  *\charformat </w:instrText>
          </w:r>
          <w:r>
            <w:fldChar w:fldCharType="separate"/>
          </w:r>
          <w:r w:rsidR="001E1453">
            <w:t>10/07/24</w:t>
          </w:r>
          <w:r>
            <w:fldChar w:fldCharType="end"/>
          </w:r>
          <w:r>
            <w:fldChar w:fldCharType="begin"/>
          </w:r>
          <w:r>
            <w:instrText xml:space="preserve"> DOCPROPERTY "EndDt"  *\charformat </w:instrText>
          </w:r>
          <w:r>
            <w:fldChar w:fldCharType="separate"/>
          </w:r>
          <w:r w:rsidR="001E1453">
            <w:t xml:space="preserve"> </w:t>
          </w:r>
          <w:r>
            <w:fldChar w:fldCharType="end"/>
          </w:r>
        </w:p>
      </w:tc>
      <w:tc>
        <w:tcPr>
          <w:tcW w:w="1061" w:type="pct"/>
          <w:tcBorders>
            <w:top w:val="single" w:sz="4" w:space="0" w:color="auto"/>
            <w:left w:val="nil"/>
            <w:bottom w:val="nil"/>
            <w:right w:val="nil"/>
          </w:tcBorders>
        </w:tcPr>
        <w:p w14:paraId="029680E7" w14:textId="1F35C9DB" w:rsidR="00BB11B2" w:rsidRDefault="006F4ADC">
          <w:pPr>
            <w:pStyle w:val="Footer"/>
            <w:jc w:val="right"/>
          </w:pPr>
          <w:r>
            <w:fldChar w:fldCharType="begin"/>
          </w:r>
          <w:r>
            <w:instrText xml:space="preserve"> DOCPROPERTY "Category"  *\charformat  </w:instrText>
          </w:r>
          <w:r>
            <w:fldChar w:fldCharType="separate"/>
          </w:r>
          <w:r w:rsidR="001E1453">
            <w:t>R34</w:t>
          </w:r>
          <w:r>
            <w:fldChar w:fldCharType="end"/>
          </w:r>
          <w:r w:rsidR="00BB11B2">
            <w:br/>
          </w:r>
          <w:r>
            <w:fldChar w:fldCharType="begin"/>
          </w:r>
          <w:r>
            <w:instrText xml:space="preserve"> DOCPROPERTY "RepubDt"  *\charformat  </w:instrText>
          </w:r>
          <w:r>
            <w:fldChar w:fldCharType="separate"/>
          </w:r>
          <w:r w:rsidR="001E1453">
            <w:t>10/07/24</w:t>
          </w:r>
          <w:r>
            <w:fldChar w:fldCharType="end"/>
          </w:r>
        </w:p>
      </w:tc>
    </w:tr>
  </w:tbl>
  <w:p w14:paraId="2797EEE0" w14:textId="1B3A085E" w:rsidR="00BB11B2" w:rsidRPr="008D0229" w:rsidRDefault="006F4ADC" w:rsidP="008D0229">
    <w:pPr>
      <w:pStyle w:val="Status"/>
      <w:rPr>
        <w:rFonts w:cs="Arial"/>
      </w:rPr>
    </w:pPr>
    <w:r w:rsidRPr="008D0229">
      <w:rPr>
        <w:rFonts w:cs="Arial"/>
      </w:rPr>
      <w:fldChar w:fldCharType="begin"/>
    </w:r>
    <w:r w:rsidRPr="008D0229">
      <w:rPr>
        <w:rFonts w:cs="Arial"/>
      </w:rPr>
      <w:instrText xml:space="preserve"> DOCPROPERTY "Status" </w:instrText>
    </w:r>
    <w:r w:rsidRPr="008D0229">
      <w:rPr>
        <w:rFonts w:cs="Arial"/>
      </w:rPr>
      <w:fldChar w:fldCharType="separate"/>
    </w:r>
    <w:r w:rsidR="001E1453" w:rsidRPr="008D0229">
      <w:rPr>
        <w:rFonts w:cs="Arial"/>
      </w:rPr>
      <w:t xml:space="preserve"> </w:t>
    </w:r>
    <w:r w:rsidRPr="008D0229">
      <w:rPr>
        <w:rFonts w:cs="Arial"/>
      </w:rPr>
      <w:fldChar w:fldCharType="end"/>
    </w:r>
    <w:r w:rsidR="008D0229" w:rsidRPr="008D0229">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17FDE" w14:textId="77777777" w:rsidR="00BB11B2" w:rsidRDefault="00BB11B2">
    <w:pPr>
      <w:rPr>
        <w:sz w:val="16"/>
        <w:szCs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B11B2" w14:paraId="4FDA7973" w14:textId="77777777">
      <w:tc>
        <w:tcPr>
          <w:tcW w:w="1061" w:type="pct"/>
          <w:tcBorders>
            <w:top w:val="single" w:sz="4" w:space="0" w:color="auto"/>
            <w:left w:val="nil"/>
            <w:bottom w:val="nil"/>
            <w:right w:val="nil"/>
          </w:tcBorders>
        </w:tcPr>
        <w:p w14:paraId="10732F5C" w14:textId="2D37303A" w:rsidR="00BB11B2" w:rsidRDefault="006F4ADC">
          <w:pPr>
            <w:pStyle w:val="Footer"/>
          </w:pPr>
          <w:r>
            <w:fldChar w:fldCharType="begin"/>
          </w:r>
          <w:r>
            <w:instrText xml:space="preserve"> DOCPROPERTY "Category"  *\charformat  </w:instrText>
          </w:r>
          <w:r>
            <w:fldChar w:fldCharType="separate"/>
          </w:r>
          <w:r w:rsidR="001E1453">
            <w:t>R34</w:t>
          </w:r>
          <w:r>
            <w:fldChar w:fldCharType="end"/>
          </w:r>
          <w:r w:rsidR="00BB11B2">
            <w:br/>
          </w:r>
          <w:r>
            <w:fldChar w:fldCharType="begin"/>
          </w:r>
          <w:r>
            <w:instrText xml:space="preserve"> DOCPROPERTY "RepubDt"  *\charformat  </w:instrText>
          </w:r>
          <w:r>
            <w:fldChar w:fldCharType="separate"/>
          </w:r>
          <w:r w:rsidR="001E1453">
            <w:t>10/07/24</w:t>
          </w:r>
          <w:r>
            <w:fldChar w:fldCharType="end"/>
          </w:r>
        </w:p>
      </w:tc>
      <w:tc>
        <w:tcPr>
          <w:tcW w:w="3092" w:type="pct"/>
          <w:tcBorders>
            <w:top w:val="single" w:sz="4" w:space="0" w:color="auto"/>
            <w:left w:val="nil"/>
            <w:bottom w:val="nil"/>
            <w:right w:val="nil"/>
          </w:tcBorders>
        </w:tcPr>
        <w:p w14:paraId="2DEC8961" w14:textId="4719330E" w:rsidR="00BB11B2" w:rsidRDefault="006F4ADC">
          <w:pPr>
            <w:pStyle w:val="Footer"/>
            <w:jc w:val="center"/>
          </w:pPr>
          <w:r>
            <w:fldChar w:fldCharType="begin"/>
          </w:r>
          <w:r>
            <w:instrText xml:space="preserve"> REF Citation *\charformat </w:instrText>
          </w:r>
          <w:r>
            <w:fldChar w:fldCharType="separate"/>
          </w:r>
          <w:r w:rsidR="001E1453">
            <w:t>Heritage Act 2004</w:t>
          </w:r>
          <w:r>
            <w:fldChar w:fldCharType="end"/>
          </w:r>
        </w:p>
        <w:p w14:paraId="665F277A" w14:textId="41063BCE" w:rsidR="00BB11B2" w:rsidRDefault="006F4ADC">
          <w:pPr>
            <w:pStyle w:val="FooterInfoCentre"/>
          </w:pPr>
          <w:r>
            <w:fldChar w:fldCharType="begin"/>
          </w:r>
          <w:r>
            <w:instrText xml:space="preserve"> DOCPROPERTY "Eff"  *\charformat </w:instrText>
          </w:r>
          <w:r>
            <w:fldChar w:fldCharType="separate"/>
          </w:r>
          <w:r w:rsidR="001E1453">
            <w:t xml:space="preserve">Effective:  </w:t>
          </w:r>
          <w:r>
            <w:fldChar w:fldCharType="end"/>
          </w:r>
          <w:r>
            <w:fldChar w:fldCharType="begin"/>
          </w:r>
          <w:r>
            <w:instrText xml:space="preserve"> DOCPROPERTY "StartDt"  *\charformat </w:instrText>
          </w:r>
          <w:r>
            <w:fldChar w:fldCharType="separate"/>
          </w:r>
          <w:r w:rsidR="001E1453">
            <w:t>10/07/24</w:t>
          </w:r>
          <w:r>
            <w:fldChar w:fldCharType="end"/>
          </w:r>
          <w:r>
            <w:fldChar w:fldCharType="begin"/>
          </w:r>
          <w:r>
            <w:instrText xml:space="preserve"> DOCPROPERTY "EndDt"  *\charformat </w:instrText>
          </w:r>
          <w:r>
            <w:fldChar w:fldCharType="separate"/>
          </w:r>
          <w:r w:rsidR="001E1453">
            <w:t xml:space="preserve"> </w:t>
          </w:r>
          <w:r>
            <w:fldChar w:fldCharType="end"/>
          </w:r>
        </w:p>
      </w:tc>
      <w:tc>
        <w:tcPr>
          <w:tcW w:w="847" w:type="pct"/>
          <w:tcBorders>
            <w:top w:val="single" w:sz="4" w:space="0" w:color="auto"/>
            <w:left w:val="nil"/>
            <w:bottom w:val="nil"/>
            <w:right w:val="nil"/>
          </w:tcBorders>
        </w:tcPr>
        <w:p w14:paraId="6B7A59F8" w14:textId="77777777" w:rsidR="00BB11B2" w:rsidRDefault="00BB11B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127</w:t>
          </w:r>
          <w:r>
            <w:rPr>
              <w:rStyle w:val="PageNumber"/>
            </w:rPr>
            <w:fldChar w:fldCharType="end"/>
          </w:r>
        </w:p>
      </w:tc>
    </w:tr>
  </w:tbl>
  <w:p w14:paraId="0B722272" w14:textId="0D05311E" w:rsidR="00BB11B2" w:rsidRPr="008D0229" w:rsidRDefault="006F4ADC" w:rsidP="008D0229">
    <w:pPr>
      <w:pStyle w:val="Status"/>
      <w:rPr>
        <w:rFonts w:cs="Arial"/>
      </w:rPr>
    </w:pPr>
    <w:r w:rsidRPr="008D0229">
      <w:rPr>
        <w:rFonts w:cs="Arial"/>
      </w:rPr>
      <w:fldChar w:fldCharType="begin"/>
    </w:r>
    <w:r w:rsidRPr="008D0229">
      <w:rPr>
        <w:rFonts w:cs="Arial"/>
      </w:rPr>
      <w:instrText xml:space="preserve"> DOCPROPERTY "Status" </w:instrText>
    </w:r>
    <w:r w:rsidRPr="008D0229">
      <w:rPr>
        <w:rFonts w:cs="Arial"/>
      </w:rPr>
      <w:fldChar w:fldCharType="separate"/>
    </w:r>
    <w:r w:rsidR="001E1453" w:rsidRPr="008D0229">
      <w:rPr>
        <w:rFonts w:cs="Arial"/>
      </w:rPr>
      <w:t xml:space="preserve"> </w:t>
    </w:r>
    <w:r w:rsidRPr="008D0229">
      <w:rPr>
        <w:rFonts w:cs="Arial"/>
      </w:rPr>
      <w:fldChar w:fldCharType="end"/>
    </w:r>
    <w:r w:rsidR="008D0229" w:rsidRPr="008D0229">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58D86" w14:textId="77777777" w:rsidR="00BB11B2" w:rsidRDefault="00BB11B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B11B2" w14:paraId="5F831586" w14:textId="77777777">
      <w:tc>
        <w:tcPr>
          <w:tcW w:w="847" w:type="pct"/>
        </w:tcPr>
        <w:p w14:paraId="3B032C3D" w14:textId="77777777" w:rsidR="00BB11B2" w:rsidRDefault="00BB11B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03C502D8" w14:textId="1BFBC1DE" w:rsidR="00BB11B2" w:rsidRDefault="006F4ADC">
          <w:pPr>
            <w:pStyle w:val="Footer"/>
            <w:jc w:val="center"/>
          </w:pPr>
          <w:r>
            <w:fldChar w:fldCharType="begin"/>
          </w:r>
          <w:r>
            <w:instrText xml:space="preserve"> REF Citation *\charformat </w:instrText>
          </w:r>
          <w:r>
            <w:fldChar w:fldCharType="separate"/>
          </w:r>
          <w:r w:rsidR="001E1453">
            <w:t>Heritage Act 2004</w:t>
          </w:r>
          <w:r>
            <w:fldChar w:fldCharType="end"/>
          </w:r>
        </w:p>
        <w:p w14:paraId="380AD46A" w14:textId="4761261E" w:rsidR="00BB11B2" w:rsidRDefault="006F4ADC">
          <w:pPr>
            <w:pStyle w:val="FooterInfoCentre"/>
          </w:pPr>
          <w:r>
            <w:fldChar w:fldCharType="begin"/>
          </w:r>
          <w:r>
            <w:instrText xml:space="preserve"> DOCPROPERTY "Eff"  *\charformat </w:instrText>
          </w:r>
          <w:r>
            <w:fldChar w:fldCharType="separate"/>
          </w:r>
          <w:r w:rsidR="001E1453">
            <w:t xml:space="preserve">Effective:  </w:t>
          </w:r>
          <w:r>
            <w:fldChar w:fldCharType="end"/>
          </w:r>
          <w:r>
            <w:fldChar w:fldCharType="begin"/>
          </w:r>
          <w:r>
            <w:instrText xml:space="preserve"> DOCPROPERTY "StartDt"  *\charformat </w:instrText>
          </w:r>
          <w:r>
            <w:fldChar w:fldCharType="separate"/>
          </w:r>
          <w:r w:rsidR="001E1453">
            <w:t>10/07/24</w:t>
          </w:r>
          <w:r>
            <w:fldChar w:fldCharType="end"/>
          </w:r>
          <w:r>
            <w:fldChar w:fldCharType="begin"/>
          </w:r>
          <w:r>
            <w:instrText xml:space="preserve"> DOCPROPERTY "EndDt"  *\charformat </w:instrText>
          </w:r>
          <w:r>
            <w:fldChar w:fldCharType="separate"/>
          </w:r>
          <w:r w:rsidR="001E1453">
            <w:t xml:space="preserve"> </w:t>
          </w:r>
          <w:r>
            <w:fldChar w:fldCharType="end"/>
          </w:r>
        </w:p>
      </w:tc>
      <w:tc>
        <w:tcPr>
          <w:tcW w:w="1061" w:type="pct"/>
        </w:tcPr>
        <w:p w14:paraId="1283A5FA" w14:textId="06C685EC" w:rsidR="00BB11B2" w:rsidRDefault="006F4ADC">
          <w:pPr>
            <w:pStyle w:val="Footer"/>
            <w:jc w:val="right"/>
          </w:pPr>
          <w:r>
            <w:fldChar w:fldCharType="begin"/>
          </w:r>
          <w:r>
            <w:instrText xml:space="preserve"> DOCPROPERTY "Category"  *\charformat  </w:instrText>
          </w:r>
          <w:r>
            <w:fldChar w:fldCharType="separate"/>
          </w:r>
          <w:r w:rsidR="001E1453">
            <w:t>R34</w:t>
          </w:r>
          <w:r>
            <w:fldChar w:fldCharType="end"/>
          </w:r>
          <w:r w:rsidR="00BB11B2">
            <w:br/>
          </w:r>
          <w:r>
            <w:fldChar w:fldCharType="begin"/>
          </w:r>
          <w:r>
            <w:instrText xml:space="preserve"> DOCPROPERTY "RepubDt"  *\charformat  </w:instrText>
          </w:r>
          <w:r>
            <w:fldChar w:fldCharType="separate"/>
          </w:r>
          <w:r w:rsidR="001E1453">
            <w:t>10/07/24</w:t>
          </w:r>
          <w:r>
            <w:fldChar w:fldCharType="end"/>
          </w:r>
        </w:p>
      </w:tc>
    </w:tr>
  </w:tbl>
  <w:p w14:paraId="42DDAE3D" w14:textId="21899221" w:rsidR="00BB11B2" w:rsidRPr="008D0229" w:rsidRDefault="006F4ADC" w:rsidP="008D0229">
    <w:pPr>
      <w:pStyle w:val="Status"/>
      <w:rPr>
        <w:rFonts w:cs="Arial"/>
      </w:rPr>
    </w:pPr>
    <w:r w:rsidRPr="008D0229">
      <w:rPr>
        <w:rFonts w:cs="Arial"/>
      </w:rPr>
      <w:fldChar w:fldCharType="begin"/>
    </w:r>
    <w:r w:rsidRPr="008D0229">
      <w:rPr>
        <w:rFonts w:cs="Arial"/>
      </w:rPr>
      <w:instrText xml:space="preserve"> DOCPROPERTY "Status" </w:instrText>
    </w:r>
    <w:r w:rsidRPr="008D0229">
      <w:rPr>
        <w:rFonts w:cs="Arial"/>
      </w:rPr>
      <w:fldChar w:fldCharType="separate"/>
    </w:r>
    <w:r w:rsidR="001E1453" w:rsidRPr="008D0229">
      <w:rPr>
        <w:rFonts w:cs="Arial"/>
      </w:rPr>
      <w:t xml:space="preserve"> </w:t>
    </w:r>
    <w:r w:rsidRPr="008D0229">
      <w:rPr>
        <w:rFonts w:cs="Arial"/>
      </w:rPr>
      <w:fldChar w:fldCharType="end"/>
    </w:r>
    <w:r w:rsidR="008D0229" w:rsidRPr="008D0229">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0479" w14:textId="77777777" w:rsidR="00BB11B2" w:rsidRDefault="00BB11B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B11B2" w14:paraId="7C01F0C9" w14:textId="77777777">
      <w:tc>
        <w:tcPr>
          <w:tcW w:w="1061" w:type="pct"/>
        </w:tcPr>
        <w:p w14:paraId="0B786456" w14:textId="4E4294D1" w:rsidR="00BB11B2" w:rsidRDefault="006F4ADC">
          <w:pPr>
            <w:pStyle w:val="Footer"/>
          </w:pPr>
          <w:r>
            <w:fldChar w:fldCharType="begin"/>
          </w:r>
          <w:r>
            <w:instrText xml:space="preserve"> DOCPROPERTY "Category"  *\charformat  </w:instrText>
          </w:r>
          <w:r>
            <w:fldChar w:fldCharType="separate"/>
          </w:r>
          <w:r w:rsidR="001E1453">
            <w:t>R34</w:t>
          </w:r>
          <w:r>
            <w:fldChar w:fldCharType="end"/>
          </w:r>
          <w:r w:rsidR="00BB11B2">
            <w:br/>
          </w:r>
          <w:r>
            <w:fldChar w:fldCharType="begin"/>
          </w:r>
          <w:r>
            <w:instrText xml:space="preserve"> DOCPROPERTY "RepubDt"  *\charformat  </w:instrText>
          </w:r>
          <w:r>
            <w:fldChar w:fldCharType="separate"/>
          </w:r>
          <w:r w:rsidR="001E1453">
            <w:t>10/07/24</w:t>
          </w:r>
          <w:r>
            <w:fldChar w:fldCharType="end"/>
          </w:r>
        </w:p>
      </w:tc>
      <w:tc>
        <w:tcPr>
          <w:tcW w:w="3092" w:type="pct"/>
        </w:tcPr>
        <w:p w14:paraId="24ADEA92" w14:textId="36C367EC" w:rsidR="00BB11B2" w:rsidRDefault="006F4ADC">
          <w:pPr>
            <w:pStyle w:val="Footer"/>
            <w:jc w:val="center"/>
          </w:pPr>
          <w:r>
            <w:fldChar w:fldCharType="begin"/>
          </w:r>
          <w:r>
            <w:instrText xml:space="preserve"> REF Citation *\charformat </w:instrText>
          </w:r>
          <w:r>
            <w:fldChar w:fldCharType="separate"/>
          </w:r>
          <w:r w:rsidR="001E1453">
            <w:t>Heritage Act 2004</w:t>
          </w:r>
          <w:r>
            <w:fldChar w:fldCharType="end"/>
          </w:r>
        </w:p>
        <w:p w14:paraId="3F0CA6C6" w14:textId="6836748A" w:rsidR="00BB11B2" w:rsidRDefault="006F4ADC">
          <w:pPr>
            <w:pStyle w:val="FooterInfoCentre"/>
          </w:pPr>
          <w:r>
            <w:fldChar w:fldCharType="begin"/>
          </w:r>
          <w:r>
            <w:instrText xml:space="preserve"> DOCPROPERTY "Eff"  *\charformat </w:instrText>
          </w:r>
          <w:r>
            <w:fldChar w:fldCharType="separate"/>
          </w:r>
          <w:r w:rsidR="001E1453">
            <w:t xml:space="preserve">Effective:  </w:t>
          </w:r>
          <w:r>
            <w:fldChar w:fldCharType="end"/>
          </w:r>
          <w:r>
            <w:fldChar w:fldCharType="begin"/>
          </w:r>
          <w:r>
            <w:instrText xml:space="preserve"> DOCPROPERTY "StartDt"  *\charformat </w:instrText>
          </w:r>
          <w:r>
            <w:fldChar w:fldCharType="separate"/>
          </w:r>
          <w:r w:rsidR="001E1453">
            <w:t>10/07/24</w:t>
          </w:r>
          <w:r>
            <w:fldChar w:fldCharType="end"/>
          </w:r>
          <w:r>
            <w:fldChar w:fldCharType="begin"/>
          </w:r>
          <w:r>
            <w:instrText xml:space="preserve"> DOCPROPERTY "EndDt"  *\charformat </w:instrText>
          </w:r>
          <w:r>
            <w:fldChar w:fldCharType="separate"/>
          </w:r>
          <w:r w:rsidR="001E1453">
            <w:t xml:space="preserve"> </w:t>
          </w:r>
          <w:r>
            <w:fldChar w:fldCharType="end"/>
          </w:r>
        </w:p>
      </w:tc>
      <w:tc>
        <w:tcPr>
          <w:tcW w:w="847" w:type="pct"/>
        </w:tcPr>
        <w:p w14:paraId="6366DB8F" w14:textId="77777777" w:rsidR="00BB11B2" w:rsidRDefault="00BB11B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717F482D" w14:textId="1C5FC808" w:rsidR="00BB11B2" w:rsidRPr="008D0229" w:rsidRDefault="006F4ADC" w:rsidP="008D0229">
    <w:pPr>
      <w:pStyle w:val="Status"/>
      <w:rPr>
        <w:rFonts w:cs="Arial"/>
      </w:rPr>
    </w:pPr>
    <w:r w:rsidRPr="008D0229">
      <w:rPr>
        <w:rFonts w:cs="Arial"/>
      </w:rPr>
      <w:fldChar w:fldCharType="begin"/>
    </w:r>
    <w:r w:rsidRPr="008D0229">
      <w:rPr>
        <w:rFonts w:cs="Arial"/>
      </w:rPr>
      <w:instrText xml:space="preserve"> DOCPROPERTY "Status" </w:instrText>
    </w:r>
    <w:r w:rsidRPr="008D0229">
      <w:rPr>
        <w:rFonts w:cs="Arial"/>
      </w:rPr>
      <w:fldChar w:fldCharType="separate"/>
    </w:r>
    <w:r w:rsidR="001E1453" w:rsidRPr="008D0229">
      <w:rPr>
        <w:rFonts w:cs="Arial"/>
      </w:rPr>
      <w:t xml:space="preserve"> </w:t>
    </w:r>
    <w:r w:rsidRPr="008D0229">
      <w:rPr>
        <w:rFonts w:cs="Arial"/>
      </w:rPr>
      <w:fldChar w:fldCharType="end"/>
    </w:r>
    <w:r w:rsidR="008D0229" w:rsidRPr="008D0229">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5A091" w14:textId="0CC73DA8" w:rsidR="00BB11B2" w:rsidRPr="008D0229" w:rsidRDefault="008D0229" w:rsidP="008D0229">
    <w:pPr>
      <w:pStyle w:val="Footer"/>
      <w:jc w:val="center"/>
      <w:rPr>
        <w:rFonts w:cs="Arial"/>
        <w:sz w:val="14"/>
      </w:rPr>
    </w:pPr>
    <w:r w:rsidRPr="008D0229">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CBB5A" w14:textId="67D2605A" w:rsidR="00BB11B2" w:rsidRPr="008D0229" w:rsidRDefault="00BB11B2" w:rsidP="008D0229">
    <w:pPr>
      <w:pStyle w:val="Footer"/>
      <w:jc w:val="center"/>
      <w:rPr>
        <w:rFonts w:cs="Arial"/>
        <w:sz w:val="14"/>
      </w:rPr>
    </w:pPr>
    <w:r w:rsidRPr="008D0229">
      <w:rPr>
        <w:rFonts w:cs="Arial"/>
        <w:sz w:val="14"/>
      </w:rPr>
      <w:fldChar w:fldCharType="begin"/>
    </w:r>
    <w:r w:rsidRPr="008D0229">
      <w:rPr>
        <w:rFonts w:cs="Arial"/>
        <w:sz w:val="14"/>
      </w:rPr>
      <w:instrText xml:space="preserve"> COMMENTS  \* MERGEFORMAT </w:instrText>
    </w:r>
    <w:r w:rsidRPr="008D0229">
      <w:rPr>
        <w:rFonts w:cs="Arial"/>
        <w:sz w:val="14"/>
      </w:rPr>
      <w:fldChar w:fldCharType="end"/>
    </w:r>
    <w:r w:rsidR="008D0229" w:rsidRPr="008D0229">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FF912" w14:textId="35B7D0CF" w:rsidR="00BB11B2" w:rsidRPr="008D0229" w:rsidRDefault="008D0229" w:rsidP="008D0229">
    <w:pPr>
      <w:pStyle w:val="Footer"/>
      <w:jc w:val="center"/>
      <w:rPr>
        <w:rFonts w:cs="Arial"/>
        <w:sz w:val="14"/>
      </w:rPr>
    </w:pPr>
    <w:r w:rsidRPr="008D0229">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668BB" w14:textId="77777777" w:rsidR="00BB11B2" w:rsidRDefault="00BB11B2">
    <w:pPr>
      <w:rPr>
        <w:sz w:val="16"/>
        <w:szCs w:val="16"/>
      </w:rPr>
    </w:pPr>
  </w:p>
  <w:tbl>
    <w:tblPr>
      <w:tblW w:w="5000" w:type="pct"/>
      <w:jc w:val="center"/>
      <w:tblBorders>
        <w:top w:val="single" w:sz="4" w:space="0" w:color="auto"/>
      </w:tblBorders>
      <w:tblLook w:val="0000" w:firstRow="0" w:lastRow="0" w:firstColumn="0" w:lastColumn="0" w:noHBand="0" w:noVBand="0"/>
    </w:tblPr>
    <w:tblGrid>
      <w:gridCol w:w="1305"/>
      <w:gridCol w:w="5096"/>
      <w:gridCol w:w="1306"/>
    </w:tblGrid>
    <w:tr w:rsidR="00BB11B2" w14:paraId="541B56CA" w14:textId="77777777">
      <w:trPr>
        <w:jc w:val="center"/>
      </w:trPr>
      <w:tc>
        <w:tcPr>
          <w:tcW w:w="847" w:type="pct"/>
          <w:tcBorders>
            <w:top w:val="single" w:sz="4" w:space="0" w:color="auto"/>
            <w:left w:val="nil"/>
            <w:bottom w:val="nil"/>
            <w:right w:val="nil"/>
          </w:tcBorders>
        </w:tcPr>
        <w:p w14:paraId="5F7CC930" w14:textId="77777777" w:rsidR="00BB11B2" w:rsidRDefault="00BB11B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306" w:type="pct"/>
          <w:tcBorders>
            <w:top w:val="single" w:sz="4" w:space="0" w:color="auto"/>
            <w:left w:val="nil"/>
            <w:bottom w:val="nil"/>
            <w:right w:val="nil"/>
          </w:tcBorders>
        </w:tcPr>
        <w:p w14:paraId="513F2EFF" w14:textId="57127C9D" w:rsidR="00BB11B2" w:rsidRDefault="006F4ADC">
          <w:pPr>
            <w:pStyle w:val="Footer"/>
            <w:jc w:val="center"/>
          </w:pPr>
          <w:r>
            <w:fldChar w:fldCharType="begin"/>
          </w:r>
          <w:r>
            <w:instrText xml:space="preserve"> REF Citation *\charformat  </w:instrText>
          </w:r>
          <w:r>
            <w:fldChar w:fldCharType="separate"/>
          </w:r>
          <w:r w:rsidR="001E1453">
            <w:t>Heritage Act 2004</w:t>
          </w:r>
          <w:r>
            <w:fldChar w:fldCharType="end"/>
          </w:r>
        </w:p>
      </w:tc>
      <w:tc>
        <w:tcPr>
          <w:tcW w:w="847" w:type="pct"/>
          <w:tcBorders>
            <w:top w:val="single" w:sz="4" w:space="0" w:color="auto"/>
            <w:left w:val="nil"/>
            <w:bottom w:val="nil"/>
            <w:right w:val="nil"/>
          </w:tcBorders>
        </w:tcPr>
        <w:p w14:paraId="7FFAD070" w14:textId="63A0AB76" w:rsidR="00BB11B2" w:rsidRDefault="006F4ADC">
          <w:pPr>
            <w:pStyle w:val="Footer"/>
          </w:pPr>
          <w:r>
            <w:fldChar w:fldCharType="begin"/>
          </w:r>
          <w:r>
            <w:instrText xml:space="preserve"> DOCPROPERTY "Category" </w:instrText>
          </w:r>
          <w:r>
            <w:fldChar w:fldCharType="separate"/>
          </w:r>
          <w:r w:rsidR="001E1453">
            <w:t>R34</w:t>
          </w:r>
          <w:r>
            <w:fldChar w:fldCharType="end"/>
          </w:r>
        </w:p>
      </w:tc>
    </w:tr>
  </w:tbl>
  <w:p w14:paraId="37DD7832" w14:textId="3F3BC9D8" w:rsidR="00BB11B2" w:rsidRDefault="00BB11B2">
    <w:pPr>
      <w:tabs>
        <w:tab w:val="right" w:pos="7320"/>
      </w:tabs>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COMMENTS  \* MERGEFORMAT </w:instrText>
    </w:r>
    <w:r>
      <w:rPr>
        <w:rFonts w:ascii="Arial" w:hAnsi="Arial" w:cs="Arial"/>
        <w:sz w:val="18"/>
        <w:szCs w:val="18"/>
      </w:rPr>
      <w:fldChar w:fldCharType="end"/>
    </w:r>
    <w:r>
      <w:rPr>
        <w:rFonts w:ascii="Arial" w:hAnsi="Arial" w:cs="Arial"/>
        <w:sz w:val="18"/>
        <w:szCs w:val="18"/>
      </w:rPr>
      <w:t xml:space="preserve"> V</w:t>
    </w:r>
    <w:r>
      <w:rPr>
        <w:rFonts w:ascii="Arial" w:hAnsi="Arial" w:cs="Arial"/>
        <w:sz w:val="18"/>
        <w:szCs w:val="18"/>
      </w:rPr>
      <w:fldChar w:fldCharType="begin"/>
    </w:r>
    <w:r>
      <w:rPr>
        <w:rFonts w:ascii="Arial" w:hAnsi="Arial" w:cs="Arial"/>
        <w:sz w:val="18"/>
        <w:szCs w:val="18"/>
      </w:rPr>
      <w:instrText xml:space="preserve"> KEYWORDS  \* MERGEFORMAT </w:instrText>
    </w:r>
    <w:r>
      <w:rPr>
        <w:rFonts w:ascii="Arial" w:hAnsi="Arial" w:cs="Arial"/>
        <w:sz w:val="18"/>
        <w:szCs w:val="18"/>
      </w:rPr>
      <w:fldChar w:fldCharType="separate"/>
    </w:r>
    <w:r w:rsidR="001E1453">
      <w:rPr>
        <w:rFonts w:ascii="Arial" w:hAnsi="Arial" w:cs="Arial"/>
        <w:sz w:val="18"/>
        <w:szCs w:val="18"/>
      </w:rPr>
      <w:t>R34</w:t>
    </w:r>
    <w:r>
      <w:rPr>
        <w:rFonts w:ascii="Arial" w:hAnsi="Arial" w:cs="Arial"/>
        <w:sz w:val="18"/>
        <w:szCs w:val="18"/>
      </w:rPr>
      <w:fldChar w:fldCharType="end"/>
    </w:r>
  </w:p>
  <w:p w14:paraId="4658F6D2" w14:textId="77777777" w:rsidR="00BB11B2" w:rsidRDefault="00BB11B2">
    <w:pPr>
      <w:tabs>
        <w:tab w:val="right" w:pos="7320"/>
      </w:tabs>
      <w:jc w:val="center"/>
      <w:rPr>
        <w:rFonts w:ascii="Arial" w:hAnsi="Arial" w:cs="Arial"/>
        <w:sz w:val="14"/>
        <w:szCs w:val="14"/>
      </w:rPr>
    </w:pPr>
    <w:r>
      <w:rPr>
        <w:rFonts w:ascii="Arial" w:hAnsi="Arial" w:cs="Arial"/>
        <w:sz w:val="14"/>
        <w:szCs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4933" w14:textId="39C96861" w:rsidR="00BB11B2" w:rsidRPr="008D0229" w:rsidRDefault="00BB11B2" w:rsidP="008D0229">
    <w:pPr>
      <w:pStyle w:val="Footer"/>
      <w:jc w:val="center"/>
      <w:rPr>
        <w:rFonts w:cs="Arial"/>
        <w:sz w:val="14"/>
      </w:rPr>
    </w:pPr>
    <w:r w:rsidRPr="008D0229">
      <w:rPr>
        <w:rFonts w:cs="Arial"/>
        <w:sz w:val="14"/>
      </w:rPr>
      <w:fldChar w:fldCharType="begin"/>
    </w:r>
    <w:r w:rsidRPr="008D0229">
      <w:rPr>
        <w:rFonts w:cs="Arial"/>
        <w:sz w:val="14"/>
      </w:rPr>
      <w:instrText xml:space="preserve"> DOCPROPERTY "Status" </w:instrText>
    </w:r>
    <w:r w:rsidRPr="008D0229">
      <w:rPr>
        <w:rFonts w:cs="Arial"/>
        <w:sz w:val="14"/>
      </w:rPr>
      <w:fldChar w:fldCharType="separate"/>
    </w:r>
    <w:r w:rsidR="001E1453" w:rsidRPr="008D0229">
      <w:rPr>
        <w:rFonts w:cs="Arial"/>
        <w:sz w:val="14"/>
      </w:rPr>
      <w:t xml:space="preserve"> </w:t>
    </w:r>
    <w:r w:rsidRPr="008D0229">
      <w:rPr>
        <w:rFonts w:cs="Arial"/>
        <w:sz w:val="14"/>
      </w:rPr>
      <w:fldChar w:fldCharType="end"/>
    </w:r>
    <w:r w:rsidRPr="008D0229">
      <w:rPr>
        <w:rFonts w:cs="Arial"/>
        <w:sz w:val="14"/>
      </w:rPr>
      <w:fldChar w:fldCharType="begin"/>
    </w:r>
    <w:r w:rsidRPr="008D0229">
      <w:rPr>
        <w:rFonts w:cs="Arial"/>
        <w:sz w:val="14"/>
      </w:rPr>
      <w:instrText xml:space="preserve"> COMMENTS  \* MERGEFORMAT </w:instrText>
    </w:r>
    <w:r w:rsidRPr="008D0229">
      <w:rPr>
        <w:rFonts w:cs="Arial"/>
        <w:sz w:val="14"/>
      </w:rPr>
      <w:fldChar w:fldCharType="end"/>
    </w:r>
    <w:r w:rsidR="008D0229" w:rsidRPr="008D0229">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05EB7" w14:textId="77777777" w:rsidR="00BB11B2" w:rsidRDefault="00BB11B2">
    <w:pPr>
      <w:rPr>
        <w:sz w:val="16"/>
        <w:szCs w:val="16"/>
      </w:rPr>
    </w:pPr>
  </w:p>
  <w:tbl>
    <w:tblPr>
      <w:tblW w:w="5000" w:type="pct"/>
      <w:jc w:val="center"/>
      <w:tblBorders>
        <w:top w:val="single" w:sz="4" w:space="0" w:color="auto"/>
      </w:tblBorders>
      <w:tblLook w:val="0000" w:firstRow="0" w:lastRow="0" w:firstColumn="0" w:lastColumn="0" w:noHBand="0" w:noVBand="0"/>
    </w:tblPr>
    <w:tblGrid>
      <w:gridCol w:w="1305"/>
      <w:gridCol w:w="5096"/>
      <w:gridCol w:w="1306"/>
    </w:tblGrid>
    <w:tr w:rsidR="00BB11B2" w14:paraId="0A689667" w14:textId="77777777">
      <w:trPr>
        <w:jc w:val="center"/>
      </w:trPr>
      <w:tc>
        <w:tcPr>
          <w:tcW w:w="847" w:type="pct"/>
          <w:tcBorders>
            <w:top w:val="single" w:sz="4" w:space="0" w:color="auto"/>
            <w:left w:val="nil"/>
            <w:bottom w:val="nil"/>
            <w:right w:val="nil"/>
          </w:tcBorders>
        </w:tcPr>
        <w:p w14:paraId="3A5E3612" w14:textId="20F493E2" w:rsidR="00BB11B2" w:rsidRDefault="006F4ADC">
          <w:pPr>
            <w:pStyle w:val="Footer"/>
          </w:pPr>
          <w:r>
            <w:fldChar w:fldCharType="begin"/>
          </w:r>
          <w:r>
            <w:instrText xml:space="preserve"> DOCPROPERTY "Category" </w:instrText>
          </w:r>
          <w:r>
            <w:fldChar w:fldCharType="separate"/>
          </w:r>
          <w:r w:rsidR="001E1453">
            <w:t>R34</w:t>
          </w:r>
          <w:r>
            <w:fldChar w:fldCharType="end"/>
          </w:r>
        </w:p>
      </w:tc>
      <w:tc>
        <w:tcPr>
          <w:tcW w:w="3306" w:type="pct"/>
          <w:tcBorders>
            <w:top w:val="single" w:sz="4" w:space="0" w:color="auto"/>
            <w:left w:val="nil"/>
            <w:bottom w:val="nil"/>
            <w:right w:val="nil"/>
          </w:tcBorders>
        </w:tcPr>
        <w:p w14:paraId="4B4D3518" w14:textId="3CF93B6F" w:rsidR="00BB11B2" w:rsidRDefault="006F4ADC">
          <w:pPr>
            <w:pStyle w:val="Footer"/>
            <w:jc w:val="center"/>
          </w:pPr>
          <w:r>
            <w:fldChar w:fldCharType="begin"/>
          </w:r>
          <w:r>
            <w:instrText xml:space="preserve"> REF Citation *\charformat </w:instrText>
          </w:r>
          <w:r>
            <w:fldChar w:fldCharType="separate"/>
          </w:r>
          <w:r w:rsidR="001E1453">
            <w:t>Heritage Act 2004</w:t>
          </w:r>
          <w:r>
            <w:fldChar w:fldCharType="end"/>
          </w:r>
        </w:p>
      </w:tc>
      <w:tc>
        <w:tcPr>
          <w:tcW w:w="847" w:type="pct"/>
          <w:tcBorders>
            <w:top w:val="single" w:sz="4" w:space="0" w:color="auto"/>
            <w:left w:val="nil"/>
            <w:bottom w:val="nil"/>
            <w:right w:val="nil"/>
          </w:tcBorders>
        </w:tcPr>
        <w:p w14:paraId="6BFAAA6A" w14:textId="77777777" w:rsidR="00BB11B2" w:rsidRDefault="00BB11B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695EA47D" w14:textId="5358E767" w:rsidR="00BB11B2" w:rsidRDefault="00BB11B2">
    <w:pPr>
      <w:tabs>
        <w:tab w:val="right" w:pos="7320"/>
      </w:tabs>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COMMENTS  \* MERGEFORMAT </w:instrText>
    </w:r>
    <w:r>
      <w:rPr>
        <w:rFonts w:ascii="Arial" w:hAnsi="Arial" w:cs="Arial"/>
        <w:sz w:val="18"/>
        <w:szCs w:val="18"/>
      </w:rPr>
      <w:fldChar w:fldCharType="end"/>
    </w:r>
    <w:r>
      <w:rPr>
        <w:rFonts w:ascii="Arial" w:hAnsi="Arial" w:cs="Arial"/>
        <w:sz w:val="18"/>
        <w:szCs w:val="18"/>
      </w:rPr>
      <w:t xml:space="preserve"> V</w:t>
    </w:r>
    <w:r>
      <w:rPr>
        <w:rFonts w:ascii="Arial" w:hAnsi="Arial" w:cs="Arial"/>
        <w:sz w:val="18"/>
        <w:szCs w:val="18"/>
      </w:rPr>
      <w:fldChar w:fldCharType="begin"/>
    </w:r>
    <w:r>
      <w:rPr>
        <w:rFonts w:ascii="Arial" w:hAnsi="Arial" w:cs="Arial"/>
        <w:sz w:val="18"/>
        <w:szCs w:val="18"/>
      </w:rPr>
      <w:instrText xml:space="preserve"> KEYWORDS  \* MERGEFORMAT </w:instrText>
    </w:r>
    <w:r>
      <w:rPr>
        <w:rFonts w:ascii="Arial" w:hAnsi="Arial" w:cs="Arial"/>
        <w:sz w:val="18"/>
        <w:szCs w:val="18"/>
      </w:rPr>
      <w:fldChar w:fldCharType="separate"/>
    </w:r>
    <w:r w:rsidR="001E1453">
      <w:rPr>
        <w:rFonts w:ascii="Arial" w:hAnsi="Arial" w:cs="Arial"/>
        <w:sz w:val="18"/>
        <w:szCs w:val="18"/>
      </w:rPr>
      <w:t>R34</w:t>
    </w:r>
    <w:r>
      <w:rPr>
        <w:rFonts w:ascii="Arial" w:hAnsi="Arial" w:cs="Arial"/>
        <w:sz w:val="18"/>
        <w:szCs w:val="18"/>
      </w:rPr>
      <w:fldChar w:fldCharType="end"/>
    </w:r>
  </w:p>
  <w:p w14:paraId="6ED93CA7" w14:textId="77777777" w:rsidR="00BB11B2" w:rsidRDefault="00BB11B2">
    <w:pPr>
      <w:tabs>
        <w:tab w:val="right" w:pos="7320"/>
      </w:tabs>
      <w:jc w:val="center"/>
      <w:rPr>
        <w:rFonts w:ascii="Arial" w:hAnsi="Arial" w:cs="Arial"/>
        <w:sz w:val="14"/>
        <w:szCs w:val="14"/>
      </w:rPr>
    </w:pPr>
    <w:r>
      <w:rPr>
        <w:rFonts w:ascii="Arial" w:hAnsi="Arial" w:cs="Arial"/>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68A62" w14:textId="2060B9EC" w:rsidR="001E1453" w:rsidRPr="008D0229" w:rsidRDefault="008D0229" w:rsidP="008D0229">
    <w:pPr>
      <w:pStyle w:val="Footer"/>
      <w:jc w:val="center"/>
      <w:rPr>
        <w:rFonts w:cs="Arial"/>
        <w:sz w:val="14"/>
      </w:rPr>
    </w:pPr>
    <w:r w:rsidRPr="008D0229">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70777" w14:textId="77777777" w:rsidR="00BB11B2" w:rsidRDefault="00BB11B2">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BB11B2" w14:paraId="3B3C7F59" w14:textId="77777777">
      <w:tc>
        <w:tcPr>
          <w:tcW w:w="846" w:type="pct"/>
        </w:tcPr>
        <w:p w14:paraId="36C62D7C" w14:textId="77777777" w:rsidR="00BB11B2" w:rsidRDefault="00BB11B2">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6BCBABEF" w14:textId="4C68FC36" w:rsidR="00BB11B2" w:rsidRDefault="006F4ADC">
          <w:pPr>
            <w:pStyle w:val="Footer"/>
            <w:jc w:val="center"/>
          </w:pPr>
          <w:r>
            <w:fldChar w:fldCharType="begin"/>
          </w:r>
          <w:r>
            <w:instrText xml:space="preserve"> REF Citation *\charformat </w:instrText>
          </w:r>
          <w:r>
            <w:fldChar w:fldCharType="separate"/>
          </w:r>
          <w:r w:rsidR="001E1453">
            <w:t>Heritage Act 2004</w:t>
          </w:r>
          <w:r>
            <w:fldChar w:fldCharType="end"/>
          </w:r>
        </w:p>
        <w:p w14:paraId="7F8FF15F" w14:textId="7BC94D47" w:rsidR="00BB11B2" w:rsidRDefault="006F4ADC">
          <w:pPr>
            <w:pStyle w:val="FooterInfoCentre"/>
          </w:pPr>
          <w:r>
            <w:fldChar w:fldCharType="begin"/>
          </w:r>
          <w:r>
            <w:instrText xml:space="preserve"> DOCPROPERTY "Eff"  </w:instrText>
          </w:r>
          <w:r>
            <w:fldChar w:fldCharType="separate"/>
          </w:r>
          <w:r w:rsidR="001E1453">
            <w:t xml:space="preserve">Effective:  </w:t>
          </w:r>
          <w:r>
            <w:fldChar w:fldCharType="end"/>
          </w:r>
          <w:r>
            <w:fldChar w:fldCharType="begin"/>
          </w:r>
          <w:r>
            <w:instrText xml:space="preserve"> DOCPROPERTY "StartDt"   </w:instrText>
          </w:r>
          <w:r>
            <w:fldChar w:fldCharType="separate"/>
          </w:r>
          <w:r w:rsidR="001E1453">
            <w:t>10/07/24</w:t>
          </w:r>
          <w:r>
            <w:fldChar w:fldCharType="end"/>
          </w:r>
          <w:r>
            <w:fldChar w:fldCharType="begin"/>
          </w:r>
          <w:r>
            <w:instrText xml:space="preserve"> DOCPROPERTY "EndDt"  </w:instrText>
          </w:r>
          <w:r>
            <w:fldChar w:fldCharType="separate"/>
          </w:r>
          <w:r w:rsidR="001E1453">
            <w:t xml:space="preserve"> </w:t>
          </w:r>
          <w:r>
            <w:fldChar w:fldCharType="end"/>
          </w:r>
        </w:p>
      </w:tc>
      <w:tc>
        <w:tcPr>
          <w:tcW w:w="1061" w:type="pct"/>
        </w:tcPr>
        <w:p w14:paraId="502BCBF6" w14:textId="0385C633" w:rsidR="00BB11B2" w:rsidRDefault="006F4ADC">
          <w:pPr>
            <w:pStyle w:val="Footer"/>
            <w:jc w:val="right"/>
          </w:pPr>
          <w:r>
            <w:fldChar w:fldCharType="begin"/>
          </w:r>
          <w:r>
            <w:instrText xml:space="preserve"> DOCPROPERTY "Category"  </w:instrText>
          </w:r>
          <w:r>
            <w:fldChar w:fldCharType="separate"/>
          </w:r>
          <w:r w:rsidR="001E1453">
            <w:t>R34</w:t>
          </w:r>
          <w:r>
            <w:fldChar w:fldCharType="end"/>
          </w:r>
          <w:r w:rsidR="00BB11B2">
            <w:br/>
          </w:r>
          <w:r>
            <w:fldChar w:fldCharType="begin"/>
          </w:r>
          <w:r>
            <w:instrText xml:space="preserve"> DOCPROPERTY "RepubDt"  </w:instrText>
          </w:r>
          <w:r>
            <w:fldChar w:fldCharType="separate"/>
          </w:r>
          <w:r w:rsidR="001E1453">
            <w:t>10/07/24</w:t>
          </w:r>
          <w:r>
            <w:fldChar w:fldCharType="end"/>
          </w:r>
        </w:p>
      </w:tc>
    </w:tr>
  </w:tbl>
  <w:p w14:paraId="1AEE5127" w14:textId="0928DAEC" w:rsidR="00BB11B2" w:rsidRPr="008D0229" w:rsidRDefault="006F4ADC" w:rsidP="008D0229">
    <w:pPr>
      <w:pStyle w:val="Status"/>
      <w:rPr>
        <w:rFonts w:cs="Arial"/>
      </w:rPr>
    </w:pPr>
    <w:r w:rsidRPr="008D0229">
      <w:rPr>
        <w:rFonts w:cs="Arial"/>
      </w:rPr>
      <w:fldChar w:fldCharType="begin"/>
    </w:r>
    <w:r w:rsidRPr="008D0229">
      <w:rPr>
        <w:rFonts w:cs="Arial"/>
      </w:rPr>
      <w:instrText xml:space="preserve"> DOCPROPERTY "Status" </w:instrText>
    </w:r>
    <w:r w:rsidRPr="008D0229">
      <w:rPr>
        <w:rFonts w:cs="Arial"/>
      </w:rPr>
      <w:fldChar w:fldCharType="separate"/>
    </w:r>
    <w:r w:rsidR="001E1453" w:rsidRPr="008D0229">
      <w:rPr>
        <w:rFonts w:cs="Arial"/>
      </w:rPr>
      <w:t xml:space="preserve"> </w:t>
    </w:r>
    <w:r w:rsidRPr="008D0229">
      <w:rPr>
        <w:rFonts w:cs="Arial"/>
      </w:rPr>
      <w:fldChar w:fldCharType="end"/>
    </w:r>
    <w:r w:rsidR="008D0229" w:rsidRPr="008D0229">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2B60" w14:textId="77777777" w:rsidR="00BB11B2" w:rsidRDefault="00BB11B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B11B2" w14:paraId="52805717" w14:textId="77777777">
      <w:tc>
        <w:tcPr>
          <w:tcW w:w="1061" w:type="pct"/>
        </w:tcPr>
        <w:p w14:paraId="5206C5FC" w14:textId="0E92EE77" w:rsidR="00BB11B2" w:rsidRDefault="006F4ADC">
          <w:pPr>
            <w:pStyle w:val="Footer"/>
          </w:pPr>
          <w:r>
            <w:fldChar w:fldCharType="begin"/>
          </w:r>
          <w:r>
            <w:instrText xml:space="preserve"> DOCPROPERTY "Category"  </w:instrText>
          </w:r>
          <w:r>
            <w:fldChar w:fldCharType="separate"/>
          </w:r>
          <w:r w:rsidR="001E1453">
            <w:t>R34</w:t>
          </w:r>
          <w:r>
            <w:fldChar w:fldCharType="end"/>
          </w:r>
          <w:r w:rsidR="00BB11B2">
            <w:br/>
          </w:r>
          <w:r>
            <w:fldChar w:fldCharType="begin"/>
          </w:r>
          <w:r>
            <w:instrText xml:space="preserve"> DOCPROPERTY "RepubDt"  </w:instrText>
          </w:r>
          <w:r>
            <w:fldChar w:fldCharType="separate"/>
          </w:r>
          <w:r w:rsidR="001E1453">
            <w:t>10/07/24</w:t>
          </w:r>
          <w:r>
            <w:fldChar w:fldCharType="end"/>
          </w:r>
        </w:p>
      </w:tc>
      <w:tc>
        <w:tcPr>
          <w:tcW w:w="3093" w:type="pct"/>
        </w:tcPr>
        <w:p w14:paraId="68E632A8" w14:textId="1666B49A" w:rsidR="00BB11B2" w:rsidRDefault="006F4ADC">
          <w:pPr>
            <w:pStyle w:val="Footer"/>
            <w:jc w:val="center"/>
          </w:pPr>
          <w:r>
            <w:fldChar w:fldCharType="begin"/>
          </w:r>
          <w:r>
            <w:instrText xml:space="preserve"> REF Citation *\charformat </w:instrText>
          </w:r>
          <w:r>
            <w:fldChar w:fldCharType="separate"/>
          </w:r>
          <w:r w:rsidR="001E1453">
            <w:t>Heritage Act 2004</w:t>
          </w:r>
          <w:r>
            <w:fldChar w:fldCharType="end"/>
          </w:r>
        </w:p>
        <w:p w14:paraId="62323643" w14:textId="1607A1F3" w:rsidR="00BB11B2" w:rsidRDefault="006F4ADC">
          <w:pPr>
            <w:pStyle w:val="FooterInfoCentre"/>
          </w:pPr>
          <w:r>
            <w:fldChar w:fldCharType="begin"/>
          </w:r>
          <w:r>
            <w:instrText xml:space="preserve"> DOCPROPERTY "Eff"  </w:instrText>
          </w:r>
          <w:r>
            <w:fldChar w:fldCharType="separate"/>
          </w:r>
          <w:r w:rsidR="001E1453">
            <w:t xml:space="preserve">Effective:  </w:t>
          </w:r>
          <w:r>
            <w:fldChar w:fldCharType="end"/>
          </w:r>
          <w:r>
            <w:fldChar w:fldCharType="begin"/>
          </w:r>
          <w:r>
            <w:instrText xml:space="preserve"> DOCPROPERTY "StartDt"  </w:instrText>
          </w:r>
          <w:r>
            <w:fldChar w:fldCharType="separate"/>
          </w:r>
          <w:r w:rsidR="001E1453">
            <w:t>10/07/24</w:t>
          </w:r>
          <w:r>
            <w:fldChar w:fldCharType="end"/>
          </w:r>
          <w:r>
            <w:fldChar w:fldCharType="begin"/>
          </w:r>
          <w:r>
            <w:instrText xml:space="preserve"> DOCPROPERTY "EndDt"  </w:instrText>
          </w:r>
          <w:r>
            <w:fldChar w:fldCharType="separate"/>
          </w:r>
          <w:r w:rsidR="001E1453">
            <w:t xml:space="preserve"> </w:t>
          </w:r>
          <w:r>
            <w:fldChar w:fldCharType="end"/>
          </w:r>
        </w:p>
      </w:tc>
      <w:tc>
        <w:tcPr>
          <w:tcW w:w="846" w:type="pct"/>
        </w:tcPr>
        <w:p w14:paraId="3B58A35F" w14:textId="77777777" w:rsidR="00BB11B2" w:rsidRDefault="00BB11B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2099F68F" w14:textId="7C66A730" w:rsidR="00BB11B2" w:rsidRPr="008D0229" w:rsidRDefault="006F4ADC" w:rsidP="008D0229">
    <w:pPr>
      <w:pStyle w:val="Status"/>
      <w:rPr>
        <w:rFonts w:cs="Arial"/>
      </w:rPr>
    </w:pPr>
    <w:r w:rsidRPr="008D0229">
      <w:rPr>
        <w:rFonts w:cs="Arial"/>
      </w:rPr>
      <w:fldChar w:fldCharType="begin"/>
    </w:r>
    <w:r w:rsidRPr="008D0229">
      <w:rPr>
        <w:rFonts w:cs="Arial"/>
      </w:rPr>
      <w:instrText xml:space="preserve"> DOCPROPERTY "Status" </w:instrText>
    </w:r>
    <w:r w:rsidRPr="008D0229">
      <w:rPr>
        <w:rFonts w:cs="Arial"/>
      </w:rPr>
      <w:fldChar w:fldCharType="separate"/>
    </w:r>
    <w:r w:rsidR="001E1453" w:rsidRPr="008D0229">
      <w:rPr>
        <w:rFonts w:cs="Arial"/>
      </w:rPr>
      <w:t xml:space="preserve"> </w:t>
    </w:r>
    <w:r w:rsidRPr="008D0229">
      <w:rPr>
        <w:rFonts w:cs="Arial"/>
      </w:rPr>
      <w:fldChar w:fldCharType="end"/>
    </w:r>
    <w:r w:rsidR="008D0229" w:rsidRPr="008D0229">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BC8B7" w14:textId="77777777" w:rsidR="00BB11B2" w:rsidRDefault="00BB11B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B11B2" w14:paraId="3B760BBF" w14:textId="77777777">
      <w:tc>
        <w:tcPr>
          <w:tcW w:w="1061" w:type="pct"/>
        </w:tcPr>
        <w:p w14:paraId="40200925" w14:textId="33D4CD8C" w:rsidR="00BB11B2" w:rsidRDefault="006F4ADC">
          <w:pPr>
            <w:pStyle w:val="Footer"/>
          </w:pPr>
          <w:r>
            <w:fldChar w:fldCharType="begin"/>
          </w:r>
          <w:r>
            <w:instrText xml:space="preserve"> DOCPROPERTY "Category"  </w:instrText>
          </w:r>
          <w:r>
            <w:fldChar w:fldCharType="separate"/>
          </w:r>
          <w:r w:rsidR="001E1453">
            <w:t>R34</w:t>
          </w:r>
          <w:r>
            <w:fldChar w:fldCharType="end"/>
          </w:r>
          <w:r w:rsidR="00BB11B2">
            <w:br/>
          </w:r>
          <w:r>
            <w:fldChar w:fldCharType="begin"/>
          </w:r>
          <w:r>
            <w:instrText xml:space="preserve"> DOCPROPERTY "RepubDt"  </w:instrText>
          </w:r>
          <w:r>
            <w:fldChar w:fldCharType="separate"/>
          </w:r>
          <w:r w:rsidR="001E1453">
            <w:t>10/07/24</w:t>
          </w:r>
          <w:r>
            <w:fldChar w:fldCharType="end"/>
          </w:r>
        </w:p>
      </w:tc>
      <w:tc>
        <w:tcPr>
          <w:tcW w:w="3093" w:type="pct"/>
        </w:tcPr>
        <w:p w14:paraId="280BA32A" w14:textId="7E9A7868" w:rsidR="00BB11B2" w:rsidRDefault="006F4ADC">
          <w:pPr>
            <w:pStyle w:val="Footer"/>
            <w:jc w:val="center"/>
          </w:pPr>
          <w:r>
            <w:fldChar w:fldCharType="begin"/>
          </w:r>
          <w:r>
            <w:instrText xml:space="preserve"> REF Citation *\charformat </w:instrText>
          </w:r>
          <w:r>
            <w:fldChar w:fldCharType="separate"/>
          </w:r>
          <w:r w:rsidR="001E1453">
            <w:t>Heritage Act 2004</w:t>
          </w:r>
          <w:r>
            <w:fldChar w:fldCharType="end"/>
          </w:r>
        </w:p>
        <w:p w14:paraId="617F4A1D" w14:textId="029534DB" w:rsidR="00BB11B2" w:rsidRDefault="006F4ADC">
          <w:pPr>
            <w:pStyle w:val="FooterInfoCentre"/>
          </w:pPr>
          <w:r>
            <w:fldChar w:fldCharType="begin"/>
          </w:r>
          <w:r>
            <w:instrText xml:space="preserve"> DOCPROPERTY "Eff"  </w:instrText>
          </w:r>
          <w:r>
            <w:fldChar w:fldCharType="separate"/>
          </w:r>
          <w:r w:rsidR="001E1453">
            <w:t xml:space="preserve">Effective:  </w:t>
          </w:r>
          <w:r>
            <w:fldChar w:fldCharType="end"/>
          </w:r>
          <w:r>
            <w:fldChar w:fldCharType="begin"/>
          </w:r>
          <w:r>
            <w:instrText xml:space="preserve"> DOCPROPERTY "StartDt"   </w:instrText>
          </w:r>
          <w:r>
            <w:fldChar w:fldCharType="separate"/>
          </w:r>
          <w:r w:rsidR="001E1453">
            <w:t>10/07/24</w:t>
          </w:r>
          <w:r>
            <w:fldChar w:fldCharType="end"/>
          </w:r>
          <w:r>
            <w:fldChar w:fldCharType="begin"/>
          </w:r>
          <w:r>
            <w:instrText xml:space="preserve"> DOCPROPERTY "EndDt"  </w:instrText>
          </w:r>
          <w:r>
            <w:fldChar w:fldCharType="separate"/>
          </w:r>
          <w:r w:rsidR="001E1453">
            <w:t xml:space="preserve"> </w:t>
          </w:r>
          <w:r>
            <w:fldChar w:fldCharType="end"/>
          </w:r>
        </w:p>
      </w:tc>
      <w:tc>
        <w:tcPr>
          <w:tcW w:w="846" w:type="pct"/>
        </w:tcPr>
        <w:p w14:paraId="6B4B1BCA" w14:textId="77777777" w:rsidR="00BB11B2" w:rsidRDefault="00BB11B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AAD5F80" w14:textId="2B69296B" w:rsidR="00BB11B2" w:rsidRPr="008D0229" w:rsidRDefault="008D0229" w:rsidP="008D0229">
    <w:pPr>
      <w:pStyle w:val="Status"/>
      <w:rPr>
        <w:rFonts w:cs="Arial"/>
      </w:rPr>
    </w:pPr>
    <w:r w:rsidRPr="008D0229">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DB73B" w14:textId="77777777" w:rsidR="00BB11B2" w:rsidRDefault="00BB11B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B11B2" w14:paraId="624E85AA" w14:textId="77777777">
      <w:tc>
        <w:tcPr>
          <w:tcW w:w="847" w:type="pct"/>
        </w:tcPr>
        <w:p w14:paraId="384B3018" w14:textId="77777777" w:rsidR="00BB11B2" w:rsidRDefault="00BB11B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120</w:t>
          </w:r>
          <w:r>
            <w:rPr>
              <w:rStyle w:val="PageNumber"/>
            </w:rPr>
            <w:fldChar w:fldCharType="end"/>
          </w:r>
        </w:p>
      </w:tc>
      <w:tc>
        <w:tcPr>
          <w:tcW w:w="3092" w:type="pct"/>
        </w:tcPr>
        <w:p w14:paraId="3780E482" w14:textId="56B75535" w:rsidR="00BB11B2" w:rsidRDefault="006F4ADC">
          <w:pPr>
            <w:pStyle w:val="Footer"/>
            <w:jc w:val="center"/>
          </w:pPr>
          <w:r>
            <w:fldChar w:fldCharType="begin"/>
          </w:r>
          <w:r>
            <w:instrText xml:space="preserve"> REF Citation *\charformat </w:instrText>
          </w:r>
          <w:r>
            <w:fldChar w:fldCharType="separate"/>
          </w:r>
          <w:r w:rsidR="001E1453">
            <w:t>Heritage Act 2004</w:t>
          </w:r>
          <w:r>
            <w:fldChar w:fldCharType="end"/>
          </w:r>
        </w:p>
        <w:p w14:paraId="66CB1642" w14:textId="4F4219D0" w:rsidR="00BB11B2" w:rsidRDefault="006F4ADC">
          <w:pPr>
            <w:pStyle w:val="FooterInfoCentre"/>
          </w:pPr>
          <w:r>
            <w:fldChar w:fldCharType="begin"/>
          </w:r>
          <w:r>
            <w:instrText xml:space="preserve"> DOCPROPERTY "Eff"  *\charformat </w:instrText>
          </w:r>
          <w:r>
            <w:fldChar w:fldCharType="separate"/>
          </w:r>
          <w:r w:rsidR="001E1453">
            <w:t xml:space="preserve">Effective:  </w:t>
          </w:r>
          <w:r>
            <w:fldChar w:fldCharType="end"/>
          </w:r>
          <w:r>
            <w:fldChar w:fldCharType="begin"/>
          </w:r>
          <w:r>
            <w:instrText xml:space="preserve"> DOCPROPERTY "StartDt"  *\charformat </w:instrText>
          </w:r>
          <w:r>
            <w:fldChar w:fldCharType="separate"/>
          </w:r>
          <w:r w:rsidR="001E1453">
            <w:t>10/07/24</w:t>
          </w:r>
          <w:r>
            <w:fldChar w:fldCharType="end"/>
          </w:r>
          <w:r>
            <w:fldChar w:fldCharType="begin"/>
          </w:r>
          <w:r>
            <w:instrText xml:space="preserve"> DOCPROPERTY "EndDt"  *\charformat </w:instrText>
          </w:r>
          <w:r>
            <w:fldChar w:fldCharType="separate"/>
          </w:r>
          <w:r w:rsidR="001E1453">
            <w:t xml:space="preserve"> </w:t>
          </w:r>
          <w:r>
            <w:fldChar w:fldCharType="end"/>
          </w:r>
        </w:p>
      </w:tc>
      <w:tc>
        <w:tcPr>
          <w:tcW w:w="1061" w:type="pct"/>
        </w:tcPr>
        <w:p w14:paraId="1821C350" w14:textId="7BE4304A" w:rsidR="00BB11B2" w:rsidRDefault="006F4ADC">
          <w:pPr>
            <w:pStyle w:val="Footer"/>
            <w:jc w:val="right"/>
          </w:pPr>
          <w:r>
            <w:fldChar w:fldCharType="begin"/>
          </w:r>
          <w:r>
            <w:instrText xml:space="preserve"> DOCPROPERTY "Category"  *\charformat  </w:instrText>
          </w:r>
          <w:r>
            <w:fldChar w:fldCharType="separate"/>
          </w:r>
          <w:r w:rsidR="001E1453">
            <w:t>R34</w:t>
          </w:r>
          <w:r>
            <w:fldChar w:fldCharType="end"/>
          </w:r>
          <w:r w:rsidR="00BB11B2">
            <w:br/>
          </w:r>
          <w:r>
            <w:fldChar w:fldCharType="begin"/>
          </w:r>
          <w:r>
            <w:instrText xml:space="preserve"> DOCPROPERTY "RepubDt"  *\charformat  </w:instrText>
          </w:r>
          <w:r>
            <w:fldChar w:fldCharType="separate"/>
          </w:r>
          <w:r w:rsidR="001E1453">
            <w:t>10/07/24</w:t>
          </w:r>
          <w:r>
            <w:fldChar w:fldCharType="end"/>
          </w:r>
        </w:p>
      </w:tc>
    </w:tr>
  </w:tbl>
  <w:p w14:paraId="796AAE09" w14:textId="2FAA764A" w:rsidR="00BB11B2" w:rsidRPr="008D0229" w:rsidRDefault="006F4ADC" w:rsidP="008D0229">
    <w:pPr>
      <w:pStyle w:val="Status"/>
      <w:rPr>
        <w:rFonts w:cs="Arial"/>
      </w:rPr>
    </w:pPr>
    <w:r w:rsidRPr="008D0229">
      <w:rPr>
        <w:rFonts w:cs="Arial"/>
      </w:rPr>
      <w:fldChar w:fldCharType="begin"/>
    </w:r>
    <w:r w:rsidRPr="008D0229">
      <w:rPr>
        <w:rFonts w:cs="Arial"/>
      </w:rPr>
      <w:instrText xml:space="preserve"> DOCPROPERTY "Status" </w:instrText>
    </w:r>
    <w:r w:rsidRPr="008D0229">
      <w:rPr>
        <w:rFonts w:cs="Arial"/>
      </w:rPr>
      <w:fldChar w:fldCharType="separate"/>
    </w:r>
    <w:r w:rsidR="001E1453" w:rsidRPr="008D0229">
      <w:rPr>
        <w:rFonts w:cs="Arial"/>
      </w:rPr>
      <w:t xml:space="preserve"> </w:t>
    </w:r>
    <w:r w:rsidRPr="008D0229">
      <w:rPr>
        <w:rFonts w:cs="Arial"/>
      </w:rPr>
      <w:fldChar w:fldCharType="end"/>
    </w:r>
    <w:r w:rsidR="008D0229" w:rsidRPr="008D0229">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3DC39" w14:textId="77777777" w:rsidR="00BB11B2" w:rsidRDefault="00BB11B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B11B2" w14:paraId="6C910BB6" w14:textId="77777777">
      <w:tc>
        <w:tcPr>
          <w:tcW w:w="1061" w:type="pct"/>
        </w:tcPr>
        <w:p w14:paraId="7B847422" w14:textId="2E5BEF20" w:rsidR="00BB11B2" w:rsidRDefault="006F4ADC">
          <w:pPr>
            <w:pStyle w:val="Footer"/>
          </w:pPr>
          <w:r>
            <w:fldChar w:fldCharType="begin"/>
          </w:r>
          <w:r>
            <w:instrText xml:space="preserve"> DOCPROPERTY "Category"  *\charformat  </w:instrText>
          </w:r>
          <w:r>
            <w:fldChar w:fldCharType="separate"/>
          </w:r>
          <w:r w:rsidR="001E1453">
            <w:t>R34</w:t>
          </w:r>
          <w:r>
            <w:fldChar w:fldCharType="end"/>
          </w:r>
          <w:r w:rsidR="00BB11B2">
            <w:br/>
          </w:r>
          <w:r>
            <w:fldChar w:fldCharType="begin"/>
          </w:r>
          <w:r>
            <w:instrText xml:space="preserve"> DOCPROPERTY "RepubDt"  *\charformat  </w:instrText>
          </w:r>
          <w:r>
            <w:fldChar w:fldCharType="separate"/>
          </w:r>
          <w:r w:rsidR="001E1453">
            <w:t>10/07/24</w:t>
          </w:r>
          <w:r>
            <w:fldChar w:fldCharType="end"/>
          </w:r>
        </w:p>
      </w:tc>
      <w:tc>
        <w:tcPr>
          <w:tcW w:w="3092" w:type="pct"/>
        </w:tcPr>
        <w:p w14:paraId="23683F41" w14:textId="63FFC76A" w:rsidR="00BB11B2" w:rsidRDefault="006F4ADC">
          <w:pPr>
            <w:pStyle w:val="Footer"/>
            <w:jc w:val="center"/>
          </w:pPr>
          <w:r>
            <w:fldChar w:fldCharType="begin"/>
          </w:r>
          <w:r>
            <w:instrText xml:space="preserve"> REF Citation *\charformat </w:instrText>
          </w:r>
          <w:r>
            <w:fldChar w:fldCharType="separate"/>
          </w:r>
          <w:r w:rsidR="001E1453">
            <w:t>Heritage Act 2004</w:t>
          </w:r>
          <w:r>
            <w:fldChar w:fldCharType="end"/>
          </w:r>
        </w:p>
        <w:p w14:paraId="714F60AD" w14:textId="379C2603" w:rsidR="00BB11B2" w:rsidRDefault="006F4ADC">
          <w:pPr>
            <w:pStyle w:val="FooterInfoCentre"/>
          </w:pPr>
          <w:r>
            <w:fldChar w:fldCharType="begin"/>
          </w:r>
          <w:r>
            <w:instrText xml:space="preserve"> DOCPROPERTY "Eff"  *\charformat </w:instrText>
          </w:r>
          <w:r>
            <w:fldChar w:fldCharType="separate"/>
          </w:r>
          <w:r w:rsidR="001E1453">
            <w:t xml:space="preserve">Effective:  </w:t>
          </w:r>
          <w:r>
            <w:fldChar w:fldCharType="end"/>
          </w:r>
          <w:r>
            <w:fldChar w:fldCharType="begin"/>
          </w:r>
          <w:r>
            <w:instrText xml:space="preserve"> DOCPROPERTY "StartDt"  *\charformat </w:instrText>
          </w:r>
          <w:r>
            <w:fldChar w:fldCharType="separate"/>
          </w:r>
          <w:r w:rsidR="001E1453">
            <w:t>10/07/24</w:t>
          </w:r>
          <w:r>
            <w:fldChar w:fldCharType="end"/>
          </w:r>
          <w:r>
            <w:fldChar w:fldCharType="begin"/>
          </w:r>
          <w:r>
            <w:instrText xml:space="preserve"> DOCPROPERTY "EndDt"  *\charformat </w:instrText>
          </w:r>
          <w:r>
            <w:fldChar w:fldCharType="separate"/>
          </w:r>
          <w:r w:rsidR="001E1453">
            <w:t xml:space="preserve"> </w:t>
          </w:r>
          <w:r>
            <w:fldChar w:fldCharType="end"/>
          </w:r>
        </w:p>
      </w:tc>
      <w:tc>
        <w:tcPr>
          <w:tcW w:w="847" w:type="pct"/>
        </w:tcPr>
        <w:p w14:paraId="0D3CB24E" w14:textId="77777777" w:rsidR="00BB11B2" w:rsidRDefault="00BB11B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121</w:t>
          </w:r>
          <w:r>
            <w:rPr>
              <w:rStyle w:val="PageNumber"/>
            </w:rPr>
            <w:fldChar w:fldCharType="end"/>
          </w:r>
        </w:p>
      </w:tc>
    </w:tr>
  </w:tbl>
  <w:p w14:paraId="137B39DC" w14:textId="1BD75A28" w:rsidR="00BB11B2" w:rsidRPr="008D0229" w:rsidRDefault="006F4ADC" w:rsidP="008D0229">
    <w:pPr>
      <w:pStyle w:val="Status"/>
      <w:rPr>
        <w:rFonts w:cs="Arial"/>
      </w:rPr>
    </w:pPr>
    <w:r w:rsidRPr="008D0229">
      <w:rPr>
        <w:rFonts w:cs="Arial"/>
      </w:rPr>
      <w:fldChar w:fldCharType="begin"/>
    </w:r>
    <w:r w:rsidRPr="008D0229">
      <w:rPr>
        <w:rFonts w:cs="Arial"/>
      </w:rPr>
      <w:instrText xml:space="preserve"> DOCPROPERTY "Status" </w:instrText>
    </w:r>
    <w:r w:rsidRPr="008D0229">
      <w:rPr>
        <w:rFonts w:cs="Arial"/>
      </w:rPr>
      <w:fldChar w:fldCharType="separate"/>
    </w:r>
    <w:r w:rsidR="001E1453" w:rsidRPr="008D0229">
      <w:rPr>
        <w:rFonts w:cs="Arial"/>
      </w:rPr>
      <w:t xml:space="preserve"> </w:t>
    </w:r>
    <w:r w:rsidRPr="008D0229">
      <w:rPr>
        <w:rFonts w:cs="Arial"/>
      </w:rPr>
      <w:fldChar w:fldCharType="end"/>
    </w:r>
    <w:r w:rsidR="008D0229" w:rsidRPr="008D0229">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9FABB" w14:textId="77777777" w:rsidR="00BB11B2" w:rsidRDefault="00BB11B2">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B11B2" w14:paraId="6F7E00F2" w14:textId="77777777">
      <w:tc>
        <w:tcPr>
          <w:tcW w:w="1061" w:type="pct"/>
        </w:tcPr>
        <w:p w14:paraId="64448B1C" w14:textId="49DE11E1" w:rsidR="00BB11B2" w:rsidRDefault="006F4ADC">
          <w:pPr>
            <w:pStyle w:val="Footer"/>
          </w:pPr>
          <w:r>
            <w:fldChar w:fldCharType="begin"/>
          </w:r>
          <w:r>
            <w:instrText xml:space="preserve"> DOCPROPERTY "Category"  *\charformat  </w:instrText>
          </w:r>
          <w:r>
            <w:fldChar w:fldCharType="separate"/>
          </w:r>
          <w:r w:rsidR="001E1453">
            <w:t>R34</w:t>
          </w:r>
          <w:r>
            <w:fldChar w:fldCharType="end"/>
          </w:r>
          <w:r w:rsidR="00BB11B2">
            <w:br/>
          </w:r>
          <w:r>
            <w:fldChar w:fldCharType="begin"/>
          </w:r>
          <w:r>
            <w:instrText xml:space="preserve"> DOCPROPERTY "RepubDt"  *\charformat  </w:instrText>
          </w:r>
          <w:r>
            <w:fldChar w:fldCharType="separate"/>
          </w:r>
          <w:r w:rsidR="001E1453">
            <w:t>10/07/24</w:t>
          </w:r>
          <w:r>
            <w:fldChar w:fldCharType="end"/>
          </w:r>
        </w:p>
      </w:tc>
      <w:tc>
        <w:tcPr>
          <w:tcW w:w="3092" w:type="pct"/>
        </w:tcPr>
        <w:p w14:paraId="34998D56" w14:textId="7711AC07" w:rsidR="00BB11B2" w:rsidRDefault="006F4ADC">
          <w:pPr>
            <w:pStyle w:val="Footer"/>
            <w:jc w:val="center"/>
          </w:pPr>
          <w:r>
            <w:fldChar w:fldCharType="begin"/>
          </w:r>
          <w:r>
            <w:instrText xml:space="preserve"> REF Citation *\charformat </w:instrText>
          </w:r>
          <w:r>
            <w:fldChar w:fldCharType="separate"/>
          </w:r>
          <w:r w:rsidR="001E1453">
            <w:t>Heritage Act 2004</w:t>
          </w:r>
          <w:r>
            <w:fldChar w:fldCharType="end"/>
          </w:r>
        </w:p>
        <w:p w14:paraId="01CFDFC2" w14:textId="7D59E2AC" w:rsidR="00BB11B2" w:rsidRDefault="006F4ADC">
          <w:pPr>
            <w:pStyle w:val="FooterInfoCentre"/>
          </w:pPr>
          <w:r>
            <w:fldChar w:fldCharType="begin"/>
          </w:r>
          <w:r>
            <w:instrText xml:space="preserve"> DOCPROPERTY "Eff"  *\charformat </w:instrText>
          </w:r>
          <w:r>
            <w:fldChar w:fldCharType="separate"/>
          </w:r>
          <w:r w:rsidR="001E1453">
            <w:t xml:space="preserve">Effective:  </w:t>
          </w:r>
          <w:r>
            <w:fldChar w:fldCharType="end"/>
          </w:r>
          <w:r>
            <w:fldChar w:fldCharType="begin"/>
          </w:r>
          <w:r>
            <w:instrText xml:space="preserve"> DOCPROPERTY "StartDt"  *\charformat </w:instrText>
          </w:r>
          <w:r>
            <w:fldChar w:fldCharType="separate"/>
          </w:r>
          <w:r w:rsidR="001E1453">
            <w:t>10/07/24</w:t>
          </w:r>
          <w:r>
            <w:fldChar w:fldCharType="end"/>
          </w:r>
          <w:r>
            <w:fldChar w:fldCharType="begin"/>
          </w:r>
          <w:r>
            <w:instrText xml:space="preserve"> DOCPROPERTY "EndDt"  *\charformat </w:instrText>
          </w:r>
          <w:r>
            <w:fldChar w:fldCharType="separate"/>
          </w:r>
          <w:r w:rsidR="001E1453">
            <w:t xml:space="preserve"> </w:t>
          </w:r>
          <w:r>
            <w:fldChar w:fldCharType="end"/>
          </w:r>
        </w:p>
      </w:tc>
      <w:tc>
        <w:tcPr>
          <w:tcW w:w="847" w:type="pct"/>
        </w:tcPr>
        <w:p w14:paraId="1EC7BBD8" w14:textId="77777777" w:rsidR="00BB11B2" w:rsidRDefault="00BB11B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FF72C97" w14:textId="7F633439" w:rsidR="00BB11B2" w:rsidRPr="008D0229" w:rsidRDefault="006F4ADC" w:rsidP="008D0229">
    <w:pPr>
      <w:pStyle w:val="Status"/>
      <w:rPr>
        <w:rFonts w:cs="Arial"/>
      </w:rPr>
    </w:pPr>
    <w:r w:rsidRPr="008D0229">
      <w:rPr>
        <w:rFonts w:cs="Arial"/>
      </w:rPr>
      <w:fldChar w:fldCharType="begin"/>
    </w:r>
    <w:r w:rsidRPr="008D0229">
      <w:rPr>
        <w:rFonts w:cs="Arial"/>
      </w:rPr>
      <w:instrText xml:space="preserve"> DOCPROPERTY "Status" </w:instrText>
    </w:r>
    <w:r w:rsidRPr="008D0229">
      <w:rPr>
        <w:rFonts w:cs="Arial"/>
      </w:rPr>
      <w:fldChar w:fldCharType="separate"/>
    </w:r>
    <w:r w:rsidR="001E1453" w:rsidRPr="008D0229">
      <w:rPr>
        <w:rFonts w:cs="Arial"/>
      </w:rPr>
      <w:t xml:space="preserve"> </w:t>
    </w:r>
    <w:r w:rsidRPr="008D0229">
      <w:rPr>
        <w:rFonts w:cs="Arial"/>
      </w:rPr>
      <w:fldChar w:fldCharType="end"/>
    </w:r>
    <w:r w:rsidR="008D0229" w:rsidRPr="008D0229">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F5DEA" w14:textId="77777777" w:rsidR="00FD59B1" w:rsidRDefault="00FD59B1">
      <w:pPr>
        <w:rPr>
          <w:sz w:val="16"/>
          <w:szCs w:val="16"/>
        </w:rPr>
      </w:pPr>
    </w:p>
    <w:tbl>
      <w:tblPr>
        <w:tblW w:w="5000" w:type="pct"/>
        <w:jc w:val="center"/>
        <w:tblBorders>
          <w:top w:val="single" w:sz="4" w:space="0" w:color="auto"/>
        </w:tblBorders>
        <w:tblLook w:val="0000" w:firstRow="0" w:lastRow="0" w:firstColumn="0" w:lastColumn="0" w:noHBand="0" w:noVBand="0"/>
      </w:tblPr>
      <w:tblGrid>
        <w:gridCol w:w="1305"/>
        <w:gridCol w:w="5096"/>
        <w:gridCol w:w="1306"/>
      </w:tblGrid>
      <w:tr w:rsidR="00FD59B1" w14:paraId="3FF24B98" w14:textId="77777777">
        <w:trPr>
          <w:jc w:val="center"/>
        </w:trPr>
        <w:tc>
          <w:tcPr>
            <w:tcW w:w="847" w:type="pct"/>
            <w:tcBorders>
              <w:top w:val="single" w:sz="4" w:space="0" w:color="auto"/>
              <w:left w:val="nil"/>
              <w:bottom w:val="nil"/>
              <w:right w:val="nil"/>
            </w:tcBorders>
          </w:tcPr>
          <w:p w14:paraId="23829222" w14:textId="77777777" w:rsidR="00FD59B1" w:rsidRDefault="00FD59B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vi</w:t>
            </w:r>
            <w:r>
              <w:rPr>
                <w:rStyle w:val="PageNumber"/>
              </w:rPr>
              <w:fldChar w:fldCharType="end"/>
            </w:r>
          </w:p>
        </w:tc>
        <w:tc>
          <w:tcPr>
            <w:tcW w:w="3306" w:type="pct"/>
            <w:tcBorders>
              <w:top w:val="single" w:sz="4" w:space="0" w:color="auto"/>
              <w:left w:val="nil"/>
              <w:bottom w:val="nil"/>
              <w:right w:val="nil"/>
            </w:tcBorders>
          </w:tcPr>
          <w:p w14:paraId="632CD7B3" w14:textId="77777777" w:rsidR="00FD59B1" w:rsidRDefault="00FD59B1">
            <w:pPr>
              <w:pStyle w:val="Footer"/>
              <w:jc w:val="center"/>
            </w:pPr>
            <w:r>
              <w:fldChar w:fldCharType="begin"/>
            </w:r>
            <w:r>
              <w:instrText xml:space="preserve"> REF Citation *\charformat  </w:instrText>
            </w:r>
            <w:r>
              <w:fldChar w:fldCharType="separate"/>
            </w:r>
            <w:r>
              <w:t>Heritage Act 2004</w:t>
            </w:r>
            <w:r>
              <w:fldChar w:fldCharType="end"/>
            </w:r>
          </w:p>
        </w:tc>
        <w:tc>
          <w:tcPr>
            <w:tcW w:w="847" w:type="pct"/>
            <w:tcBorders>
              <w:top w:val="single" w:sz="4" w:space="0" w:color="auto"/>
              <w:left w:val="nil"/>
              <w:bottom w:val="nil"/>
              <w:right w:val="nil"/>
            </w:tcBorders>
          </w:tcPr>
          <w:p w14:paraId="4A5BD474" w14:textId="77777777" w:rsidR="00FD59B1" w:rsidRDefault="00FD59B1">
            <w:pPr>
              <w:pStyle w:val="Footer"/>
            </w:pPr>
            <w:r>
              <w:fldChar w:fldCharType="begin"/>
            </w:r>
            <w:r>
              <w:instrText xml:space="preserve"> DOCPROPERTY "Category" </w:instrText>
            </w:r>
            <w:r>
              <w:fldChar w:fldCharType="separate"/>
            </w:r>
            <w:r>
              <w:t>R32</w:t>
            </w:r>
            <w:r>
              <w:fldChar w:fldCharType="end"/>
            </w:r>
          </w:p>
        </w:tc>
      </w:tr>
    </w:tbl>
    <w:p w14:paraId="4D4ADDCF" w14:textId="77777777" w:rsidR="00FD59B1" w:rsidRDefault="00FD59B1">
      <w:pPr>
        <w:tabs>
          <w:tab w:val="right" w:pos="7320"/>
        </w:tabs>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COMMENTS  \* MERGEFORMAT </w:instrText>
      </w:r>
      <w:r>
        <w:rPr>
          <w:rFonts w:ascii="Arial" w:hAnsi="Arial" w:cs="Arial"/>
          <w:sz w:val="18"/>
          <w:szCs w:val="18"/>
        </w:rPr>
        <w:fldChar w:fldCharType="end"/>
      </w:r>
      <w:r>
        <w:rPr>
          <w:rFonts w:ascii="Arial" w:hAnsi="Arial" w:cs="Arial"/>
          <w:sz w:val="18"/>
          <w:szCs w:val="18"/>
        </w:rPr>
        <w:t xml:space="preserve"> V</w:t>
      </w:r>
      <w:r>
        <w:rPr>
          <w:rFonts w:ascii="Arial" w:hAnsi="Arial" w:cs="Arial"/>
          <w:sz w:val="18"/>
          <w:szCs w:val="18"/>
        </w:rPr>
        <w:fldChar w:fldCharType="begin"/>
      </w:r>
      <w:r>
        <w:rPr>
          <w:rFonts w:ascii="Arial" w:hAnsi="Arial" w:cs="Arial"/>
          <w:sz w:val="18"/>
          <w:szCs w:val="18"/>
        </w:rPr>
        <w:instrText xml:space="preserve"> KEYWORDS  \* MERGEFORMAT </w:instrText>
      </w:r>
      <w:r>
        <w:rPr>
          <w:rFonts w:ascii="Arial" w:hAnsi="Arial" w:cs="Arial"/>
          <w:sz w:val="18"/>
          <w:szCs w:val="18"/>
        </w:rPr>
        <w:fldChar w:fldCharType="end"/>
      </w:r>
    </w:p>
    <w:p w14:paraId="4C2C3500" w14:textId="77777777" w:rsidR="00FD59B1" w:rsidRDefault="00FD59B1">
      <w:pPr>
        <w:tabs>
          <w:tab w:val="right" w:pos="7320"/>
        </w:tabs>
        <w:jc w:val="center"/>
        <w:rPr>
          <w:rFonts w:ascii="Arial" w:hAnsi="Arial" w:cs="Arial"/>
          <w:sz w:val="14"/>
          <w:szCs w:val="14"/>
        </w:rPr>
      </w:pPr>
      <w:r>
        <w:rPr>
          <w:rFonts w:ascii="Arial" w:hAnsi="Arial" w:cs="Arial"/>
          <w:sz w:val="14"/>
          <w:szCs w:val="14"/>
        </w:rPr>
        <w:t>Unauthorised version prepared by ACT Parliamentary Counsel’s Office</w:t>
      </w:r>
    </w:p>
    <w:p w14:paraId="56FA22EE" w14:textId="77777777" w:rsidR="00FD59B1" w:rsidRDefault="00FD59B1">
      <w:pPr>
        <w:pStyle w:val="Footer"/>
      </w:pPr>
    </w:p>
    <w:p w14:paraId="551AEDCF" w14:textId="77777777" w:rsidR="00FD59B1" w:rsidRDefault="00FD59B1"/>
    <w:p w14:paraId="052206E1" w14:textId="77777777" w:rsidR="00FD59B1" w:rsidRDefault="00FD59B1">
      <w:pPr>
        <w:rPr>
          <w:sz w:val="16"/>
          <w:szCs w:val="16"/>
        </w:rPr>
      </w:pPr>
    </w:p>
    <w:tbl>
      <w:tblPr>
        <w:tblW w:w="5000" w:type="pct"/>
        <w:jc w:val="center"/>
        <w:tblBorders>
          <w:top w:val="single" w:sz="4" w:space="0" w:color="auto"/>
        </w:tblBorders>
        <w:tblLook w:val="0000" w:firstRow="0" w:lastRow="0" w:firstColumn="0" w:lastColumn="0" w:noHBand="0" w:noVBand="0"/>
      </w:tblPr>
      <w:tblGrid>
        <w:gridCol w:w="1305"/>
        <w:gridCol w:w="5096"/>
        <w:gridCol w:w="1306"/>
      </w:tblGrid>
      <w:tr w:rsidR="00FD59B1" w14:paraId="12826813" w14:textId="77777777">
        <w:trPr>
          <w:jc w:val="center"/>
        </w:trPr>
        <w:tc>
          <w:tcPr>
            <w:tcW w:w="847" w:type="pct"/>
            <w:tcBorders>
              <w:top w:val="single" w:sz="4" w:space="0" w:color="auto"/>
              <w:left w:val="nil"/>
              <w:bottom w:val="nil"/>
              <w:right w:val="nil"/>
            </w:tcBorders>
          </w:tcPr>
          <w:p w14:paraId="056E8FB4" w14:textId="77777777" w:rsidR="00FD59B1" w:rsidRDefault="00FD59B1">
            <w:pPr>
              <w:pStyle w:val="Footer"/>
            </w:pPr>
            <w:r>
              <w:fldChar w:fldCharType="begin"/>
            </w:r>
            <w:r>
              <w:instrText xml:space="preserve"> DOCPROPERTY "Category" </w:instrText>
            </w:r>
            <w:r>
              <w:fldChar w:fldCharType="separate"/>
            </w:r>
            <w:r>
              <w:t>R32</w:t>
            </w:r>
            <w:r>
              <w:fldChar w:fldCharType="end"/>
            </w:r>
          </w:p>
        </w:tc>
        <w:tc>
          <w:tcPr>
            <w:tcW w:w="3306" w:type="pct"/>
            <w:tcBorders>
              <w:top w:val="single" w:sz="4" w:space="0" w:color="auto"/>
              <w:left w:val="nil"/>
              <w:bottom w:val="nil"/>
              <w:right w:val="nil"/>
            </w:tcBorders>
          </w:tcPr>
          <w:p w14:paraId="7D8B9513" w14:textId="77777777" w:rsidR="00FD59B1" w:rsidRDefault="00FD59B1">
            <w:pPr>
              <w:pStyle w:val="Footer"/>
              <w:jc w:val="center"/>
            </w:pPr>
            <w:r>
              <w:fldChar w:fldCharType="begin"/>
            </w:r>
            <w:r>
              <w:instrText xml:space="preserve"> REF Citation *\charformat </w:instrText>
            </w:r>
            <w:r>
              <w:fldChar w:fldCharType="separate"/>
            </w:r>
            <w:r>
              <w:t>Heritage Act 2004</w:t>
            </w:r>
            <w:r>
              <w:fldChar w:fldCharType="end"/>
            </w:r>
          </w:p>
        </w:tc>
        <w:tc>
          <w:tcPr>
            <w:tcW w:w="847" w:type="pct"/>
            <w:tcBorders>
              <w:top w:val="single" w:sz="4" w:space="0" w:color="auto"/>
              <w:left w:val="nil"/>
              <w:bottom w:val="nil"/>
              <w:right w:val="nil"/>
            </w:tcBorders>
          </w:tcPr>
          <w:p w14:paraId="6EE2EBF1" w14:textId="77777777" w:rsidR="00FD59B1" w:rsidRDefault="00FD59B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vi</w:t>
            </w:r>
            <w:r>
              <w:rPr>
                <w:rStyle w:val="PageNumber"/>
              </w:rPr>
              <w:fldChar w:fldCharType="end"/>
            </w:r>
          </w:p>
        </w:tc>
      </w:tr>
    </w:tbl>
    <w:p w14:paraId="2FDF6D8E" w14:textId="77777777" w:rsidR="00FD59B1" w:rsidRDefault="00FD59B1">
      <w:pPr>
        <w:tabs>
          <w:tab w:val="right" w:pos="7320"/>
        </w:tabs>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COMMENTS  \* MERGEFORMAT </w:instrText>
      </w:r>
      <w:r>
        <w:rPr>
          <w:rFonts w:ascii="Arial" w:hAnsi="Arial" w:cs="Arial"/>
          <w:sz w:val="18"/>
          <w:szCs w:val="18"/>
        </w:rPr>
        <w:fldChar w:fldCharType="end"/>
      </w:r>
      <w:r>
        <w:rPr>
          <w:rFonts w:ascii="Arial" w:hAnsi="Arial" w:cs="Arial"/>
          <w:sz w:val="18"/>
          <w:szCs w:val="18"/>
        </w:rPr>
        <w:t xml:space="preserve"> V</w:t>
      </w:r>
      <w:r>
        <w:rPr>
          <w:rFonts w:ascii="Arial" w:hAnsi="Arial" w:cs="Arial"/>
          <w:sz w:val="18"/>
          <w:szCs w:val="18"/>
        </w:rPr>
        <w:fldChar w:fldCharType="begin"/>
      </w:r>
      <w:r>
        <w:rPr>
          <w:rFonts w:ascii="Arial" w:hAnsi="Arial" w:cs="Arial"/>
          <w:sz w:val="18"/>
          <w:szCs w:val="18"/>
        </w:rPr>
        <w:instrText xml:space="preserve"> KEYWORDS  \* MERGEFORMAT </w:instrText>
      </w:r>
      <w:r>
        <w:rPr>
          <w:rFonts w:ascii="Arial" w:hAnsi="Arial" w:cs="Arial"/>
          <w:sz w:val="18"/>
          <w:szCs w:val="18"/>
        </w:rPr>
        <w:fldChar w:fldCharType="end"/>
      </w:r>
    </w:p>
    <w:p w14:paraId="297AB375" w14:textId="77777777" w:rsidR="00FD59B1" w:rsidRDefault="00FD59B1">
      <w:pPr>
        <w:tabs>
          <w:tab w:val="right" w:pos="7320"/>
        </w:tabs>
        <w:jc w:val="center"/>
        <w:rPr>
          <w:rFonts w:ascii="Arial" w:hAnsi="Arial" w:cs="Arial"/>
          <w:sz w:val="14"/>
          <w:szCs w:val="14"/>
        </w:rPr>
      </w:pPr>
      <w:r>
        <w:rPr>
          <w:rFonts w:ascii="Arial" w:hAnsi="Arial" w:cs="Arial"/>
          <w:sz w:val="14"/>
          <w:szCs w:val="14"/>
        </w:rPr>
        <w:t>Unauthorised version prepared by ACT Parliamentary Counsel’s Office</w:t>
      </w:r>
    </w:p>
    <w:p w14:paraId="6343654C" w14:textId="77777777" w:rsidR="00FD59B1" w:rsidRDefault="00FD59B1">
      <w:pPr>
        <w:pStyle w:val="Footer"/>
      </w:pPr>
    </w:p>
    <w:p w14:paraId="2B91EDA0" w14:textId="77777777" w:rsidR="00FD59B1" w:rsidRDefault="00FD59B1"/>
    <w:p w14:paraId="1855E4E0" w14:textId="77777777" w:rsidR="00FD59B1" w:rsidRDefault="00FD59B1">
      <w:r>
        <w:separator/>
      </w:r>
    </w:p>
  </w:footnote>
  <w:footnote w:type="continuationSeparator" w:id="0">
    <w:p w14:paraId="7AD2499D" w14:textId="77777777" w:rsidR="00FD59B1" w:rsidRDefault="00FD5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9981F" w14:textId="77777777" w:rsidR="001E1453" w:rsidRDefault="001E145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BB11B2" w14:paraId="73133889" w14:textId="77777777">
      <w:trPr>
        <w:jc w:val="center"/>
      </w:trPr>
      <w:tc>
        <w:tcPr>
          <w:tcW w:w="1340" w:type="dxa"/>
          <w:tcBorders>
            <w:top w:val="nil"/>
            <w:left w:val="nil"/>
            <w:bottom w:val="nil"/>
            <w:right w:val="nil"/>
          </w:tcBorders>
        </w:tcPr>
        <w:p w14:paraId="774FC40D" w14:textId="77777777" w:rsidR="00BB11B2" w:rsidRDefault="00BB11B2">
          <w:pPr>
            <w:pStyle w:val="HeaderEven"/>
          </w:pPr>
        </w:p>
      </w:tc>
      <w:tc>
        <w:tcPr>
          <w:tcW w:w="6583" w:type="dxa"/>
          <w:tcBorders>
            <w:top w:val="nil"/>
            <w:left w:val="nil"/>
            <w:bottom w:val="nil"/>
            <w:right w:val="nil"/>
          </w:tcBorders>
        </w:tcPr>
        <w:p w14:paraId="4A211AF0" w14:textId="77777777" w:rsidR="00BB11B2" w:rsidRDefault="00BB11B2">
          <w:pPr>
            <w:pStyle w:val="HeaderEven"/>
          </w:pPr>
        </w:p>
      </w:tc>
    </w:tr>
    <w:tr w:rsidR="00BB11B2" w14:paraId="3F276FD4" w14:textId="77777777">
      <w:trPr>
        <w:jc w:val="center"/>
      </w:trPr>
      <w:tc>
        <w:tcPr>
          <w:tcW w:w="7923" w:type="dxa"/>
          <w:gridSpan w:val="2"/>
          <w:tcBorders>
            <w:top w:val="nil"/>
            <w:left w:val="nil"/>
            <w:bottom w:val="single" w:sz="4" w:space="0" w:color="auto"/>
            <w:right w:val="nil"/>
          </w:tcBorders>
        </w:tcPr>
        <w:p w14:paraId="436CC752" w14:textId="77777777" w:rsidR="00BB11B2" w:rsidRDefault="00BB11B2">
          <w:pPr>
            <w:pStyle w:val="HeaderEven6"/>
          </w:pPr>
          <w:r>
            <w:t>Dictionary</w:t>
          </w:r>
        </w:p>
      </w:tc>
    </w:tr>
  </w:tbl>
  <w:p w14:paraId="66F9E617" w14:textId="77777777" w:rsidR="00BB11B2" w:rsidRDefault="00BB11B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BB11B2" w14:paraId="62EDCA8F" w14:textId="77777777">
      <w:trPr>
        <w:jc w:val="center"/>
      </w:trPr>
      <w:tc>
        <w:tcPr>
          <w:tcW w:w="6583" w:type="dxa"/>
          <w:tcBorders>
            <w:top w:val="nil"/>
            <w:left w:val="nil"/>
            <w:bottom w:val="nil"/>
            <w:right w:val="nil"/>
          </w:tcBorders>
        </w:tcPr>
        <w:p w14:paraId="4FD82FFD" w14:textId="77777777" w:rsidR="00BB11B2" w:rsidRDefault="00BB11B2">
          <w:pPr>
            <w:pStyle w:val="HeaderOdd"/>
          </w:pPr>
        </w:p>
      </w:tc>
      <w:tc>
        <w:tcPr>
          <w:tcW w:w="1340" w:type="dxa"/>
          <w:tcBorders>
            <w:top w:val="nil"/>
            <w:left w:val="nil"/>
            <w:bottom w:val="nil"/>
            <w:right w:val="nil"/>
          </w:tcBorders>
        </w:tcPr>
        <w:p w14:paraId="33B5DD0B" w14:textId="77777777" w:rsidR="00BB11B2" w:rsidRDefault="00BB11B2">
          <w:pPr>
            <w:pStyle w:val="HeaderOdd"/>
          </w:pPr>
        </w:p>
      </w:tc>
    </w:tr>
    <w:tr w:rsidR="00BB11B2" w14:paraId="7DCABE61" w14:textId="77777777">
      <w:trPr>
        <w:jc w:val="center"/>
      </w:trPr>
      <w:tc>
        <w:tcPr>
          <w:tcW w:w="7923" w:type="dxa"/>
          <w:gridSpan w:val="2"/>
          <w:tcBorders>
            <w:top w:val="nil"/>
            <w:left w:val="nil"/>
            <w:bottom w:val="single" w:sz="4" w:space="0" w:color="auto"/>
            <w:right w:val="nil"/>
          </w:tcBorders>
        </w:tcPr>
        <w:p w14:paraId="5780A870" w14:textId="77777777" w:rsidR="00BB11B2" w:rsidRDefault="00BB11B2">
          <w:pPr>
            <w:pStyle w:val="HeaderOdd6"/>
          </w:pPr>
          <w:r>
            <w:t>Dictionary</w:t>
          </w:r>
        </w:p>
      </w:tc>
    </w:tr>
  </w:tbl>
  <w:p w14:paraId="65F68C71" w14:textId="77777777" w:rsidR="00BB11B2" w:rsidRDefault="00BB11B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BB11B2" w14:paraId="09401309" w14:textId="77777777">
      <w:trPr>
        <w:jc w:val="center"/>
      </w:trPr>
      <w:tc>
        <w:tcPr>
          <w:tcW w:w="1234" w:type="dxa"/>
          <w:gridSpan w:val="2"/>
        </w:tcPr>
        <w:p w14:paraId="018F122A" w14:textId="77777777" w:rsidR="00BB11B2" w:rsidRDefault="00BB11B2">
          <w:pPr>
            <w:pStyle w:val="HeaderEven"/>
            <w:rPr>
              <w:b/>
            </w:rPr>
          </w:pPr>
          <w:r>
            <w:rPr>
              <w:b/>
            </w:rPr>
            <w:t>Endnotes</w:t>
          </w:r>
        </w:p>
      </w:tc>
      <w:tc>
        <w:tcPr>
          <w:tcW w:w="6062" w:type="dxa"/>
        </w:tcPr>
        <w:p w14:paraId="68B8812A" w14:textId="77777777" w:rsidR="00BB11B2" w:rsidRDefault="00BB11B2">
          <w:pPr>
            <w:pStyle w:val="HeaderEven"/>
          </w:pPr>
        </w:p>
      </w:tc>
    </w:tr>
    <w:tr w:rsidR="00BB11B2" w14:paraId="442AEF01" w14:textId="77777777">
      <w:trPr>
        <w:cantSplit/>
        <w:jc w:val="center"/>
      </w:trPr>
      <w:tc>
        <w:tcPr>
          <w:tcW w:w="7296" w:type="dxa"/>
          <w:gridSpan w:val="3"/>
        </w:tcPr>
        <w:p w14:paraId="7A26F8FD" w14:textId="77777777" w:rsidR="00BB11B2" w:rsidRDefault="00BB11B2">
          <w:pPr>
            <w:pStyle w:val="HeaderEven"/>
          </w:pPr>
        </w:p>
      </w:tc>
    </w:tr>
    <w:tr w:rsidR="00BB11B2" w14:paraId="158E0A77" w14:textId="77777777">
      <w:trPr>
        <w:cantSplit/>
        <w:jc w:val="center"/>
      </w:trPr>
      <w:tc>
        <w:tcPr>
          <w:tcW w:w="700" w:type="dxa"/>
          <w:tcBorders>
            <w:bottom w:val="single" w:sz="4" w:space="0" w:color="auto"/>
          </w:tcBorders>
        </w:tcPr>
        <w:p w14:paraId="3E1FE52F" w14:textId="02999B35" w:rsidR="00BB11B2" w:rsidRDefault="00BB11B2">
          <w:pPr>
            <w:pStyle w:val="HeaderEven6"/>
          </w:pPr>
          <w:r>
            <w:rPr>
              <w:noProof/>
            </w:rPr>
            <w:fldChar w:fldCharType="begin"/>
          </w:r>
          <w:r>
            <w:rPr>
              <w:noProof/>
            </w:rPr>
            <w:instrText xml:space="preserve"> STYLEREF charTableNo \*charformat </w:instrText>
          </w:r>
          <w:r>
            <w:rPr>
              <w:noProof/>
            </w:rPr>
            <w:fldChar w:fldCharType="separate"/>
          </w:r>
          <w:r w:rsidR="008D0229">
            <w:rPr>
              <w:noProof/>
            </w:rPr>
            <w:t>5</w:t>
          </w:r>
          <w:r>
            <w:rPr>
              <w:noProof/>
            </w:rPr>
            <w:fldChar w:fldCharType="end"/>
          </w:r>
        </w:p>
      </w:tc>
      <w:tc>
        <w:tcPr>
          <w:tcW w:w="6600" w:type="dxa"/>
          <w:gridSpan w:val="2"/>
          <w:tcBorders>
            <w:bottom w:val="single" w:sz="4" w:space="0" w:color="auto"/>
          </w:tcBorders>
        </w:tcPr>
        <w:p w14:paraId="68A82486" w14:textId="1635BF33" w:rsidR="00BB11B2" w:rsidRDefault="00BB11B2">
          <w:pPr>
            <w:pStyle w:val="HeaderEven6"/>
          </w:pPr>
          <w:r>
            <w:rPr>
              <w:noProof/>
            </w:rPr>
            <w:fldChar w:fldCharType="begin"/>
          </w:r>
          <w:r>
            <w:rPr>
              <w:noProof/>
            </w:rPr>
            <w:instrText xml:space="preserve"> STYLEREF charTableText \*charformat </w:instrText>
          </w:r>
          <w:r>
            <w:rPr>
              <w:noProof/>
            </w:rPr>
            <w:fldChar w:fldCharType="separate"/>
          </w:r>
          <w:r w:rsidR="008D0229">
            <w:rPr>
              <w:noProof/>
            </w:rPr>
            <w:t>Earlier republications</w:t>
          </w:r>
          <w:r>
            <w:rPr>
              <w:noProof/>
            </w:rPr>
            <w:fldChar w:fldCharType="end"/>
          </w:r>
        </w:p>
      </w:tc>
    </w:tr>
  </w:tbl>
  <w:p w14:paraId="05342C49" w14:textId="77777777" w:rsidR="00BB11B2" w:rsidRDefault="00BB11B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BB11B2" w14:paraId="116BAA38" w14:textId="77777777">
      <w:trPr>
        <w:jc w:val="center"/>
      </w:trPr>
      <w:tc>
        <w:tcPr>
          <w:tcW w:w="5741" w:type="dxa"/>
        </w:tcPr>
        <w:p w14:paraId="612365B0" w14:textId="77777777" w:rsidR="00BB11B2" w:rsidRDefault="00BB11B2">
          <w:pPr>
            <w:pStyle w:val="HeaderEven"/>
            <w:jc w:val="right"/>
          </w:pPr>
        </w:p>
      </w:tc>
      <w:tc>
        <w:tcPr>
          <w:tcW w:w="1560" w:type="dxa"/>
          <w:gridSpan w:val="2"/>
        </w:tcPr>
        <w:p w14:paraId="26010D65" w14:textId="77777777" w:rsidR="00BB11B2" w:rsidRDefault="00BB11B2">
          <w:pPr>
            <w:pStyle w:val="HeaderEven"/>
            <w:jc w:val="right"/>
            <w:rPr>
              <w:b/>
            </w:rPr>
          </w:pPr>
          <w:r>
            <w:rPr>
              <w:b/>
            </w:rPr>
            <w:t>Endnotes</w:t>
          </w:r>
        </w:p>
      </w:tc>
    </w:tr>
    <w:tr w:rsidR="00BB11B2" w14:paraId="155B072B" w14:textId="77777777">
      <w:trPr>
        <w:jc w:val="center"/>
      </w:trPr>
      <w:tc>
        <w:tcPr>
          <w:tcW w:w="7301" w:type="dxa"/>
          <w:gridSpan w:val="3"/>
        </w:tcPr>
        <w:p w14:paraId="6A6DE79B" w14:textId="77777777" w:rsidR="00BB11B2" w:rsidRDefault="00BB11B2">
          <w:pPr>
            <w:pStyle w:val="HeaderEven"/>
            <w:jc w:val="right"/>
            <w:rPr>
              <w:b/>
            </w:rPr>
          </w:pPr>
        </w:p>
      </w:tc>
    </w:tr>
    <w:tr w:rsidR="00BB11B2" w14:paraId="4D816D0A" w14:textId="77777777">
      <w:trPr>
        <w:jc w:val="center"/>
      </w:trPr>
      <w:tc>
        <w:tcPr>
          <w:tcW w:w="6600" w:type="dxa"/>
          <w:gridSpan w:val="2"/>
          <w:tcBorders>
            <w:bottom w:val="single" w:sz="4" w:space="0" w:color="auto"/>
          </w:tcBorders>
        </w:tcPr>
        <w:p w14:paraId="602EB8A3" w14:textId="518DE466" w:rsidR="00BB11B2" w:rsidRDefault="00BB11B2">
          <w:pPr>
            <w:pStyle w:val="HeaderOdd6"/>
          </w:pPr>
          <w:r>
            <w:rPr>
              <w:noProof/>
            </w:rPr>
            <w:fldChar w:fldCharType="begin"/>
          </w:r>
          <w:r>
            <w:rPr>
              <w:noProof/>
            </w:rPr>
            <w:instrText xml:space="preserve"> STYLEREF charTableText \*charformat </w:instrText>
          </w:r>
          <w:r>
            <w:rPr>
              <w:noProof/>
            </w:rPr>
            <w:fldChar w:fldCharType="separate"/>
          </w:r>
          <w:r w:rsidR="008D0229">
            <w:rPr>
              <w:noProof/>
            </w:rPr>
            <w:t>Expired transitional or validating provisions</w:t>
          </w:r>
          <w:r>
            <w:rPr>
              <w:noProof/>
            </w:rPr>
            <w:fldChar w:fldCharType="end"/>
          </w:r>
        </w:p>
      </w:tc>
      <w:tc>
        <w:tcPr>
          <w:tcW w:w="700" w:type="dxa"/>
          <w:tcBorders>
            <w:bottom w:val="single" w:sz="4" w:space="0" w:color="auto"/>
          </w:tcBorders>
        </w:tcPr>
        <w:p w14:paraId="7B6E3202" w14:textId="0ADB7694" w:rsidR="00BB11B2" w:rsidRDefault="00BB11B2">
          <w:pPr>
            <w:pStyle w:val="HeaderOdd6"/>
          </w:pPr>
          <w:r>
            <w:rPr>
              <w:noProof/>
            </w:rPr>
            <w:fldChar w:fldCharType="begin"/>
          </w:r>
          <w:r>
            <w:rPr>
              <w:noProof/>
            </w:rPr>
            <w:instrText xml:space="preserve"> STYLEREF charTableNo \*charformat </w:instrText>
          </w:r>
          <w:r>
            <w:rPr>
              <w:noProof/>
            </w:rPr>
            <w:fldChar w:fldCharType="separate"/>
          </w:r>
          <w:r w:rsidR="008D0229">
            <w:rPr>
              <w:noProof/>
            </w:rPr>
            <w:t>6</w:t>
          </w:r>
          <w:r>
            <w:rPr>
              <w:noProof/>
            </w:rPr>
            <w:fldChar w:fldCharType="end"/>
          </w:r>
        </w:p>
      </w:tc>
    </w:tr>
  </w:tbl>
  <w:p w14:paraId="7940EB47" w14:textId="77777777" w:rsidR="00BB11B2" w:rsidRDefault="00BB11B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5D3DA" w14:textId="77777777" w:rsidR="00BB11B2" w:rsidRDefault="00BB11B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90A4" w14:textId="77777777" w:rsidR="00BB11B2" w:rsidRDefault="00BB11B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3E80F" w14:textId="77777777" w:rsidR="00BB11B2" w:rsidRDefault="00BB11B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304"/>
      <w:gridCol w:w="6403"/>
    </w:tblGrid>
    <w:tr w:rsidR="00BB11B2" w14:paraId="11C04668" w14:textId="77777777">
      <w:trPr>
        <w:jc w:val="center"/>
      </w:trPr>
      <w:tc>
        <w:tcPr>
          <w:tcW w:w="846" w:type="pct"/>
          <w:tcBorders>
            <w:top w:val="nil"/>
            <w:left w:val="nil"/>
            <w:bottom w:val="nil"/>
            <w:right w:val="nil"/>
          </w:tcBorders>
        </w:tcPr>
        <w:p w14:paraId="738CB7CB" w14:textId="77777777" w:rsidR="00BB11B2" w:rsidRDefault="00BB11B2">
          <w:pPr>
            <w:pStyle w:val="HeaderEven"/>
          </w:pPr>
        </w:p>
      </w:tc>
      <w:tc>
        <w:tcPr>
          <w:tcW w:w="4154" w:type="pct"/>
          <w:tcBorders>
            <w:top w:val="nil"/>
            <w:left w:val="nil"/>
            <w:bottom w:val="nil"/>
            <w:right w:val="nil"/>
          </w:tcBorders>
        </w:tcPr>
        <w:p w14:paraId="7873E90B" w14:textId="77777777" w:rsidR="00BB11B2" w:rsidRDefault="00BB11B2">
          <w:pPr>
            <w:pStyle w:val="HeaderEven"/>
          </w:pPr>
        </w:p>
      </w:tc>
    </w:tr>
    <w:tr w:rsidR="00BB11B2" w14:paraId="63E9E882" w14:textId="77777777">
      <w:trPr>
        <w:jc w:val="center"/>
      </w:trPr>
      <w:tc>
        <w:tcPr>
          <w:tcW w:w="846" w:type="pct"/>
          <w:tcBorders>
            <w:top w:val="nil"/>
            <w:left w:val="nil"/>
            <w:bottom w:val="nil"/>
            <w:right w:val="nil"/>
          </w:tcBorders>
        </w:tcPr>
        <w:p w14:paraId="1859BD8E" w14:textId="77777777" w:rsidR="00BB11B2" w:rsidRDefault="00BB11B2">
          <w:pPr>
            <w:pStyle w:val="HeaderEven"/>
          </w:pPr>
        </w:p>
      </w:tc>
      <w:tc>
        <w:tcPr>
          <w:tcW w:w="4154" w:type="pct"/>
          <w:tcBorders>
            <w:top w:val="nil"/>
            <w:left w:val="nil"/>
            <w:bottom w:val="nil"/>
            <w:right w:val="nil"/>
          </w:tcBorders>
        </w:tcPr>
        <w:p w14:paraId="45C9A5C9" w14:textId="77777777" w:rsidR="00BB11B2" w:rsidRDefault="00BB11B2">
          <w:pPr>
            <w:pStyle w:val="HeaderEven"/>
          </w:pPr>
        </w:p>
      </w:tc>
    </w:tr>
    <w:tr w:rsidR="00BB11B2" w14:paraId="00552495" w14:textId="77777777">
      <w:trPr>
        <w:cantSplit/>
        <w:jc w:val="center"/>
      </w:trPr>
      <w:tc>
        <w:tcPr>
          <w:tcW w:w="5000" w:type="pct"/>
          <w:gridSpan w:val="2"/>
          <w:tcBorders>
            <w:top w:val="nil"/>
            <w:left w:val="nil"/>
            <w:bottom w:val="single" w:sz="4" w:space="0" w:color="auto"/>
            <w:right w:val="nil"/>
          </w:tcBorders>
        </w:tcPr>
        <w:p w14:paraId="1F89B0ED" w14:textId="77777777" w:rsidR="00BB11B2" w:rsidRDefault="00BB11B2">
          <w:pPr>
            <w:pStyle w:val="HeaderEven6"/>
          </w:pPr>
        </w:p>
      </w:tc>
    </w:tr>
  </w:tbl>
  <w:p w14:paraId="5D69093F" w14:textId="77777777" w:rsidR="00BB11B2" w:rsidRDefault="00BB11B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6403"/>
      <w:gridCol w:w="1304"/>
    </w:tblGrid>
    <w:tr w:rsidR="00BB11B2" w14:paraId="530082D8" w14:textId="77777777">
      <w:trPr>
        <w:jc w:val="center"/>
      </w:trPr>
      <w:tc>
        <w:tcPr>
          <w:tcW w:w="4154" w:type="pct"/>
          <w:tcBorders>
            <w:top w:val="nil"/>
            <w:left w:val="nil"/>
            <w:bottom w:val="nil"/>
            <w:right w:val="nil"/>
          </w:tcBorders>
        </w:tcPr>
        <w:p w14:paraId="5CFE5FBF" w14:textId="77777777" w:rsidR="00BB11B2" w:rsidRDefault="00BB11B2">
          <w:pPr>
            <w:pStyle w:val="HeaderOdd"/>
          </w:pPr>
        </w:p>
      </w:tc>
      <w:tc>
        <w:tcPr>
          <w:tcW w:w="846" w:type="pct"/>
          <w:tcBorders>
            <w:top w:val="nil"/>
            <w:left w:val="nil"/>
            <w:bottom w:val="nil"/>
            <w:right w:val="nil"/>
          </w:tcBorders>
        </w:tcPr>
        <w:p w14:paraId="25AC031F" w14:textId="77777777" w:rsidR="00BB11B2" w:rsidRDefault="00BB11B2">
          <w:pPr>
            <w:pStyle w:val="HeaderOdd"/>
          </w:pPr>
        </w:p>
      </w:tc>
    </w:tr>
    <w:tr w:rsidR="00BB11B2" w14:paraId="0A45F600" w14:textId="77777777">
      <w:trPr>
        <w:jc w:val="center"/>
      </w:trPr>
      <w:tc>
        <w:tcPr>
          <w:tcW w:w="4154" w:type="pct"/>
          <w:tcBorders>
            <w:top w:val="nil"/>
            <w:left w:val="nil"/>
            <w:bottom w:val="nil"/>
            <w:right w:val="nil"/>
          </w:tcBorders>
        </w:tcPr>
        <w:p w14:paraId="55A8765A" w14:textId="77777777" w:rsidR="00BB11B2" w:rsidRDefault="00BB11B2">
          <w:pPr>
            <w:pStyle w:val="HeaderOdd"/>
          </w:pPr>
        </w:p>
      </w:tc>
      <w:tc>
        <w:tcPr>
          <w:tcW w:w="846" w:type="pct"/>
          <w:tcBorders>
            <w:top w:val="nil"/>
            <w:left w:val="nil"/>
            <w:bottom w:val="nil"/>
            <w:right w:val="nil"/>
          </w:tcBorders>
        </w:tcPr>
        <w:p w14:paraId="3AD14B63" w14:textId="77777777" w:rsidR="00BB11B2" w:rsidRDefault="00BB11B2">
          <w:pPr>
            <w:pStyle w:val="HeaderOdd"/>
          </w:pPr>
        </w:p>
      </w:tc>
    </w:tr>
    <w:tr w:rsidR="00BB11B2" w14:paraId="1424D81F" w14:textId="77777777">
      <w:trPr>
        <w:cantSplit/>
        <w:jc w:val="center"/>
      </w:trPr>
      <w:tc>
        <w:tcPr>
          <w:tcW w:w="5000" w:type="pct"/>
          <w:gridSpan w:val="2"/>
          <w:tcBorders>
            <w:top w:val="nil"/>
            <w:left w:val="nil"/>
            <w:bottom w:val="single" w:sz="4" w:space="0" w:color="auto"/>
            <w:right w:val="nil"/>
          </w:tcBorders>
        </w:tcPr>
        <w:p w14:paraId="38FB1A18" w14:textId="77777777" w:rsidR="00BB11B2" w:rsidRDefault="00BB11B2">
          <w:pPr>
            <w:pStyle w:val="HeaderOdd6"/>
          </w:pPr>
        </w:p>
      </w:tc>
    </w:tr>
  </w:tbl>
  <w:p w14:paraId="6483E916" w14:textId="77777777" w:rsidR="00BB11B2" w:rsidRDefault="00BB11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BA0FD" w14:textId="77777777" w:rsidR="001E1453" w:rsidRDefault="001E14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181D5" w14:textId="77777777" w:rsidR="001E1453" w:rsidRDefault="001E14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BB11B2" w14:paraId="28B17F05" w14:textId="77777777">
      <w:tc>
        <w:tcPr>
          <w:tcW w:w="900" w:type="pct"/>
        </w:tcPr>
        <w:p w14:paraId="72CED466" w14:textId="77777777" w:rsidR="00BB11B2" w:rsidRDefault="00BB11B2">
          <w:pPr>
            <w:pStyle w:val="HeaderEven"/>
          </w:pPr>
        </w:p>
      </w:tc>
      <w:tc>
        <w:tcPr>
          <w:tcW w:w="4100" w:type="pct"/>
        </w:tcPr>
        <w:p w14:paraId="03B743D2" w14:textId="77777777" w:rsidR="00BB11B2" w:rsidRDefault="00BB11B2">
          <w:pPr>
            <w:pStyle w:val="HeaderEven"/>
          </w:pPr>
        </w:p>
      </w:tc>
    </w:tr>
    <w:tr w:rsidR="00BB11B2" w14:paraId="313A3E3C" w14:textId="77777777">
      <w:tc>
        <w:tcPr>
          <w:tcW w:w="4100" w:type="pct"/>
          <w:gridSpan w:val="2"/>
          <w:tcBorders>
            <w:bottom w:val="single" w:sz="4" w:space="0" w:color="auto"/>
          </w:tcBorders>
        </w:tcPr>
        <w:p w14:paraId="3C62B158" w14:textId="7B2AD94F" w:rsidR="00BB11B2" w:rsidRDefault="008D0229">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22723F4B" w14:textId="5FB5FB64" w:rsidR="00BB11B2" w:rsidRDefault="00BB11B2">
    <w:pPr>
      <w:pStyle w:val="N-9pt"/>
    </w:pPr>
    <w:r>
      <w:tab/>
    </w:r>
    <w:r w:rsidR="008D0229">
      <w:fldChar w:fldCharType="begin"/>
    </w:r>
    <w:r w:rsidR="008D0229">
      <w:instrText xml:space="preserve"> STYLEREF charPage \* MERGEFORMAT </w:instrText>
    </w:r>
    <w:r w:rsidR="008D0229">
      <w:fldChar w:fldCharType="separate"/>
    </w:r>
    <w:r w:rsidR="008D0229">
      <w:rPr>
        <w:noProof/>
      </w:rPr>
      <w:t>Page</w:t>
    </w:r>
    <w:r w:rsidR="008D0229">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BB11B2" w14:paraId="14CA9D55" w14:textId="77777777">
      <w:tc>
        <w:tcPr>
          <w:tcW w:w="4100" w:type="pct"/>
        </w:tcPr>
        <w:p w14:paraId="66F8E322" w14:textId="77777777" w:rsidR="00BB11B2" w:rsidRDefault="00BB11B2">
          <w:pPr>
            <w:pStyle w:val="HeaderOdd"/>
          </w:pPr>
        </w:p>
      </w:tc>
      <w:tc>
        <w:tcPr>
          <w:tcW w:w="900" w:type="pct"/>
        </w:tcPr>
        <w:p w14:paraId="752E85A9" w14:textId="77777777" w:rsidR="00BB11B2" w:rsidRDefault="00BB11B2">
          <w:pPr>
            <w:pStyle w:val="HeaderOdd"/>
          </w:pPr>
        </w:p>
      </w:tc>
    </w:tr>
    <w:tr w:rsidR="00BB11B2" w14:paraId="46F35E5A" w14:textId="77777777">
      <w:tc>
        <w:tcPr>
          <w:tcW w:w="900" w:type="pct"/>
          <w:gridSpan w:val="2"/>
          <w:tcBorders>
            <w:bottom w:val="single" w:sz="4" w:space="0" w:color="auto"/>
          </w:tcBorders>
        </w:tcPr>
        <w:p w14:paraId="3C027FF3" w14:textId="25EDB331" w:rsidR="00BB11B2" w:rsidRDefault="008D0229">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01776AB5" w14:textId="3ED2480F" w:rsidR="00BB11B2" w:rsidRDefault="00BB11B2">
    <w:pPr>
      <w:pStyle w:val="N-9pt"/>
    </w:pPr>
    <w:r>
      <w:tab/>
    </w:r>
    <w:r w:rsidR="008D0229">
      <w:fldChar w:fldCharType="begin"/>
    </w:r>
    <w:r w:rsidR="008D0229">
      <w:instrText xml:space="preserve"> STYLEREF charPage \* MERGEFORMAT </w:instrText>
    </w:r>
    <w:r w:rsidR="008D0229">
      <w:fldChar w:fldCharType="separate"/>
    </w:r>
    <w:r w:rsidR="008D0229">
      <w:rPr>
        <w:noProof/>
      </w:rPr>
      <w:t>Page</w:t>
    </w:r>
    <w:r w:rsidR="008D0229">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BB11B2" w14:paraId="5C3D2C48" w14:textId="77777777">
      <w:tc>
        <w:tcPr>
          <w:tcW w:w="900" w:type="pct"/>
        </w:tcPr>
        <w:p w14:paraId="284C447F" w14:textId="5CC5FC7D" w:rsidR="00BB11B2" w:rsidRDefault="00BB11B2">
          <w:pPr>
            <w:pStyle w:val="HeaderEven"/>
            <w:rPr>
              <w:b/>
            </w:rPr>
          </w:pPr>
          <w:r>
            <w:rPr>
              <w:b/>
            </w:rPr>
            <w:fldChar w:fldCharType="begin"/>
          </w:r>
          <w:r>
            <w:rPr>
              <w:b/>
            </w:rPr>
            <w:instrText xml:space="preserve"> STYLEREF CharPartNo \*charformat </w:instrText>
          </w:r>
          <w:r>
            <w:rPr>
              <w:b/>
            </w:rPr>
            <w:fldChar w:fldCharType="separate"/>
          </w:r>
          <w:r w:rsidR="008D0229">
            <w:rPr>
              <w:b/>
              <w:noProof/>
            </w:rPr>
            <w:t>Part 18</w:t>
          </w:r>
          <w:r>
            <w:rPr>
              <w:b/>
            </w:rPr>
            <w:fldChar w:fldCharType="end"/>
          </w:r>
        </w:p>
      </w:tc>
      <w:tc>
        <w:tcPr>
          <w:tcW w:w="4100" w:type="pct"/>
        </w:tcPr>
        <w:p w14:paraId="10EC81D3" w14:textId="2EE406A0" w:rsidR="00BB11B2" w:rsidRDefault="00BB11B2">
          <w:pPr>
            <w:pStyle w:val="HeaderEven"/>
          </w:pPr>
          <w:r>
            <w:rPr>
              <w:noProof/>
            </w:rPr>
            <w:fldChar w:fldCharType="begin"/>
          </w:r>
          <w:r>
            <w:rPr>
              <w:noProof/>
            </w:rPr>
            <w:instrText xml:space="preserve"> STYLEREF CharPartText \*charformat </w:instrText>
          </w:r>
          <w:r>
            <w:rPr>
              <w:noProof/>
            </w:rPr>
            <w:fldChar w:fldCharType="separate"/>
          </w:r>
          <w:r w:rsidR="008D0229">
            <w:rPr>
              <w:noProof/>
            </w:rPr>
            <w:t>Miscellaneous</w:t>
          </w:r>
          <w:r>
            <w:rPr>
              <w:noProof/>
            </w:rPr>
            <w:fldChar w:fldCharType="end"/>
          </w:r>
        </w:p>
      </w:tc>
    </w:tr>
    <w:tr w:rsidR="00BB11B2" w14:paraId="5710078A" w14:textId="77777777">
      <w:tc>
        <w:tcPr>
          <w:tcW w:w="900" w:type="pct"/>
        </w:tcPr>
        <w:p w14:paraId="31D89B93" w14:textId="124FB2EC" w:rsidR="00BB11B2" w:rsidRDefault="00BB11B2">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5DD532F0" w14:textId="257ABC5B" w:rsidR="00BB11B2" w:rsidRDefault="00BB11B2">
          <w:pPr>
            <w:pStyle w:val="HeaderEven"/>
          </w:pPr>
          <w:r>
            <w:fldChar w:fldCharType="begin"/>
          </w:r>
          <w:r>
            <w:instrText xml:space="preserve"> STYLEREF CharDivText \*charformat </w:instrText>
          </w:r>
          <w:r>
            <w:fldChar w:fldCharType="end"/>
          </w:r>
        </w:p>
      </w:tc>
    </w:tr>
    <w:tr w:rsidR="00BB11B2" w14:paraId="5ADCE41C" w14:textId="77777777">
      <w:trPr>
        <w:cantSplit/>
      </w:trPr>
      <w:tc>
        <w:tcPr>
          <w:tcW w:w="4997" w:type="pct"/>
          <w:gridSpan w:val="2"/>
          <w:tcBorders>
            <w:bottom w:val="single" w:sz="4" w:space="0" w:color="auto"/>
          </w:tcBorders>
        </w:tcPr>
        <w:p w14:paraId="1CFE179F" w14:textId="2F23BF74" w:rsidR="00BB11B2" w:rsidRDefault="008D0229">
          <w:pPr>
            <w:pStyle w:val="HeaderEven6"/>
          </w:pPr>
          <w:r>
            <w:fldChar w:fldCharType="begin"/>
          </w:r>
          <w:r>
            <w:instrText xml:space="preserve"> DOCPROPERTY "Company"  \* MERGEFORMAT </w:instrText>
          </w:r>
          <w:r>
            <w:fldChar w:fldCharType="separate"/>
          </w:r>
          <w:r w:rsidR="001E1453">
            <w:t>Section</w:t>
          </w:r>
          <w:r>
            <w:fldChar w:fldCharType="end"/>
          </w:r>
          <w:r w:rsidR="00BB11B2">
            <w:t xml:space="preserve"> </w:t>
          </w:r>
          <w:r w:rsidR="00BB11B2">
            <w:rPr>
              <w:noProof/>
            </w:rPr>
            <w:fldChar w:fldCharType="begin"/>
          </w:r>
          <w:r w:rsidR="00BB11B2">
            <w:rPr>
              <w:noProof/>
            </w:rPr>
            <w:instrText xml:space="preserve"> STYLEREF CharSectNo \*charformat </w:instrText>
          </w:r>
          <w:r w:rsidR="00BB11B2">
            <w:rPr>
              <w:noProof/>
            </w:rPr>
            <w:fldChar w:fldCharType="separate"/>
          </w:r>
          <w:r>
            <w:rPr>
              <w:noProof/>
            </w:rPr>
            <w:t>119</w:t>
          </w:r>
          <w:r w:rsidR="00BB11B2">
            <w:rPr>
              <w:noProof/>
            </w:rPr>
            <w:fldChar w:fldCharType="end"/>
          </w:r>
        </w:p>
      </w:tc>
    </w:tr>
  </w:tbl>
  <w:p w14:paraId="6727EC99" w14:textId="77777777" w:rsidR="00BB11B2" w:rsidRDefault="00BB11B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BB11B2" w14:paraId="0670D325" w14:textId="77777777">
      <w:tc>
        <w:tcPr>
          <w:tcW w:w="4100" w:type="pct"/>
        </w:tcPr>
        <w:p w14:paraId="53F823DC" w14:textId="58E461C9" w:rsidR="00BB11B2" w:rsidRDefault="00BB11B2">
          <w:pPr>
            <w:pStyle w:val="HeaderEven"/>
            <w:jc w:val="right"/>
          </w:pPr>
          <w:r>
            <w:rPr>
              <w:noProof/>
            </w:rPr>
            <w:fldChar w:fldCharType="begin"/>
          </w:r>
          <w:r>
            <w:rPr>
              <w:noProof/>
            </w:rPr>
            <w:instrText xml:space="preserve"> STYLEREF CharPartText \*charformat </w:instrText>
          </w:r>
          <w:r>
            <w:rPr>
              <w:noProof/>
            </w:rPr>
            <w:fldChar w:fldCharType="separate"/>
          </w:r>
          <w:r w:rsidR="008D0229">
            <w:rPr>
              <w:noProof/>
            </w:rPr>
            <w:t>Miscellaneous</w:t>
          </w:r>
          <w:r>
            <w:rPr>
              <w:noProof/>
            </w:rPr>
            <w:fldChar w:fldCharType="end"/>
          </w:r>
        </w:p>
      </w:tc>
      <w:tc>
        <w:tcPr>
          <w:tcW w:w="900" w:type="pct"/>
        </w:tcPr>
        <w:p w14:paraId="718495B9" w14:textId="24BA1A3A" w:rsidR="00BB11B2" w:rsidRDefault="00BB11B2">
          <w:pPr>
            <w:pStyle w:val="HeaderEven"/>
            <w:jc w:val="right"/>
            <w:rPr>
              <w:b/>
            </w:rPr>
          </w:pPr>
          <w:r>
            <w:rPr>
              <w:b/>
            </w:rPr>
            <w:fldChar w:fldCharType="begin"/>
          </w:r>
          <w:r>
            <w:rPr>
              <w:b/>
            </w:rPr>
            <w:instrText xml:space="preserve"> STYLEREF CharPartNo \*charformat </w:instrText>
          </w:r>
          <w:r>
            <w:rPr>
              <w:b/>
            </w:rPr>
            <w:fldChar w:fldCharType="separate"/>
          </w:r>
          <w:r w:rsidR="008D0229">
            <w:rPr>
              <w:b/>
              <w:noProof/>
            </w:rPr>
            <w:t>Part 18</w:t>
          </w:r>
          <w:r>
            <w:rPr>
              <w:b/>
            </w:rPr>
            <w:fldChar w:fldCharType="end"/>
          </w:r>
        </w:p>
      </w:tc>
    </w:tr>
    <w:tr w:rsidR="00BB11B2" w14:paraId="2E30F7C4" w14:textId="77777777">
      <w:tc>
        <w:tcPr>
          <w:tcW w:w="4100" w:type="pct"/>
        </w:tcPr>
        <w:p w14:paraId="3160EC83" w14:textId="44BB54BB" w:rsidR="00BB11B2" w:rsidRDefault="00BB11B2">
          <w:pPr>
            <w:pStyle w:val="HeaderEven"/>
            <w:jc w:val="right"/>
          </w:pPr>
          <w:r>
            <w:fldChar w:fldCharType="begin"/>
          </w:r>
          <w:r>
            <w:instrText xml:space="preserve"> STYLEREF CharDivText \*charformat </w:instrText>
          </w:r>
          <w:r>
            <w:fldChar w:fldCharType="end"/>
          </w:r>
        </w:p>
      </w:tc>
      <w:tc>
        <w:tcPr>
          <w:tcW w:w="900" w:type="pct"/>
        </w:tcPr>
        <w:p w14:paraId="6E5E2EA9" w14:textId="7BF120AF" w:rsidR="00BB11B2" w:rsidRDefault="00BB11B2">
          <w:pPr>
            <w:pStyle w:val="HeaderEven"/>
            <w:jc w:val="right"/>
            <w:rPr>
              <w:b/>
            </w:rPr>
          </w:pPr>
          <w:r>
            <w:rPr>
              <w:b/>
            </w:rPr>
            <w:fldChar w:fldCharType="begin"/>
          </w:r>
          <w:r>
            <w:rPr>
              <w:b/>
            </w:rPr>
            <w:instrText xml:space="preserve"> STYLEREF CharDivNo \*charformat </w:instrText>
          </w:r>
          <w:r>
            <w:rPr>
              <w:b/>
            </w:rPr>
            <w:fldChar w:fldCharType="end"/>
          </w:r>
        </w:p>
      </w:tc>
    </w:tr>
    <w:tr w:rsidR="00BB11B2" w14:paraId="6F1E78E5" w14:textId="77777777">
      <w:trPr>
        <w:cantSplit/>
      </w:trPr>
      <w:tc>
        <w:tcPr>
          <w:tcW w:w="5000" w:type="pct"/>
          <w:gridSpan w:val="2"/>
          <w:tcBorders>
            <w:bottom w:val="single" w:sz="4" w:space="0" w:color="auto"/>
          </w:tcBorders>
        </w:tcPr>
        <w:p w14:paraId="279DE31C" w14:textId="7CA21DC4" w:rsidR="00BB11B2" w:rsidRDefault="008D0229">
          <w:pPr>
            <w:pStyle w:val="HeaderOdd6"/>
          </w:pPr>
          <w:r>
            <w:fldChar w:fldCharType="begin"/>
          </w:r>
          <w:r>
            <w:instrText xml:space="preserve"> DOCPROPERTY "Company"  \* MERGEFORMAT </w:instrText>
          </w:r>
          <w:r>
            <w:fldChar w:fldCharType="separate"/>
          </w:r>
          <w:r w:rsidR="001E1453">
            <w:t>Section</w:t>
          </w:r>
          <w:r>
            <w:fldChar w:fldCharType="end"/>
          </w:r>
          <w:r w:rsidR="00BB11B2">
            <w:t xml:space="preserve"> </w:t>
          </w:r>
          <w:r w:rsidR="00BB11B2">
            <w:rPr>
              <w:noProof/>
            </w:rPr>
            <w:fldChar w:fldCharType="begin"/>
          </w:r>
          <w:r w:rsidR="00BB11B2">
            <w:rPr>
              <w:noProof/>
            </w:rPr>
            <w:instrText xml:space="preserve"> STYLEREF CharSectNo \*charformat </w:instrText>
          </w:r>
          <w:r w:rsidR="00BB11B2">
            <w:rPr>
              <w:noProof/>
            </w:rPr>
            <w:fldChar w:fldCharType="separate"/>
          </w:r>
          <w:r>
            <w:rPr>
              <w:noProof/>
            </w:rPr>
            <w:t>121</w:t>
          </w:r>
          <w:r w:rsidR="00BB11B2">
            <w:rPr>
              <w:noProof/>
            </w:rPr>
            <w:fldChar w:fldCharType="end"/>
          </w:r>
        </w:p>
      </w:tc>
    </w:tr>
  </w:tbl>
  <w:p w14:paraId="7F10CD38" w14:textId="77777777" w:rsidR="00BB11B2" w:rsidRDefault="00BB11B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BB11B2" w14:paraId="2A5F2388" w14:textId="77777777">
      <w:trPr>
        <w:jc w:val="center"/>
      </w:trPr>
      <w:tc>
        <w:tcPr>
          <w:tcW w:w="1560" w:type="dxa"/>
        </w:tcPr>
        <w:p w14:paraId="524A2CA1" w14:textId="6F7544BC" w:rsidR="00BB11B2" w:rsidRDefault="00BB11B2">
          <w:pPr>
            <w:pStyle w:val="HeaderEven"/>
            <w:rPr>
              <w:b/>
            </w:rPr>
          </w:pPr>
          <w:r>
            <w:rPr>
              <w:b/>
            </w:rPr>
            <w:fldChar w:fldCharType="begin"/>
          </w:r>
          <w:r>
            <w:rPr>
              <w:b/>
            </w:rPr>
            <w:instrText xml:space="preserve"> STYLEREF CharChapNo \*charformat </w:instrText>
          </w:r>
          <w:r>
            <w:rPr>
              <w:b/>
            </w:rPr>
            <w:fldChar w:fldCharType="separate"/>
          </w:r>
          <w:r w:rsidR="008D0229">
            <w:rPr>
              <w:b/>
              <w:noProof/>
            </w:rPr>
            <w:t>Schedule 1</w:t>
          </w:r>
          <w:r>
            <w:rPr>
              <w:b/>
            </w:rPr>
            <w:fldChar w:fldCharType="end"/>
          </w:r>
        </w:p>
      </w:tc>
      <w:tc>
        <w:tcPr>
          <w:tcW w:w="5741" w:type="dxa"/>
        </w:tcPr>
        <w:p w14:paraId="029F0A6A" w14:textId="66ACEE36" w:rsidR="00BB11B2" w:rsidRDefault="00BB11B2">
          <w:pPr>
            <w:pStyle w:val="HeaderEven"/>
          </w:pPr>
          <w:r>
            <w:rPr>
              <w:noProof/>
            </w:rPr>
            <w:fldChar w:fldCharType="begin"/>
          </w:r>
          <w:r>
            <w:rPr>
              <w:noProof/>
            </w:rPr>
            <w:instrText xml:space="preserve"> STYLEREF CharChapText \*charformat </w:instrText>
          </w:r>
          <w:r>
            <w:rPr>
              <w:noProof/>
            </w:rPr>
            <w:fldChar w:fldCharType="separate"/>
          </w:r>
          <w:r w:rsidR="008D0229">
            <w:rPr>
              <w:noProof/>
            </w:rPr>
            <w:t>Reviewable decisions</w:t>
          </w:r>
          <w:r>
            <w:rPr>
              <w:noProof/>
            </w:rPr>
            <w:fldChar w:fldCharType="end"/>
          </w:r>
        </w:p>
      </w:tc>
    </w:tr>
    <w:tr w:rsidR="00BB11B2" w14:paraId="018B2478" w14:textId="77777777">
      <w:trPr>
        <w:jc w:val="center"/>
      </w:trPr>
      <w:tc>
        <w:tcPr>
          <w:tcW w:w="1560" w:type="dxa"/>
        </w:tcPr>
        <w:p w14:paraId="1EE2D388" w14:textId="6D6C3D8E" w:rsidR="00BB11B2" w:rsidRDefault="00BB11B2">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7ED9B895" w14:textId="5F6DB253" w:rsidR="00BB11B2" w:rsidRDefault="00BB11B2">
          <w:pPr>
            <w:pStyle w:val="HeaderEven"/>
          </w:pPr>
          <w:r>
            <w:rPr>
              <w:noProof/>
            </w:rPr>
            <w:fldChar w:fldCharType="begin"/>
          </w:r>
          <w:r>
            <w:rPr>
              <w:noProof/>
            </w:rPr>
            <w:instrText xml:space="preserve"> STYLEREF CharPartText \*charformat </w:instrText>
          </w:r>
          <w:r>
            <w:rPr>
              <w:noProof/>
            </w:rPr>
            <w:fldChar w:fldCharType="end"/>
          </w:r>
        </w:p>
      </w:tc>
    </w:tr>
    <w:tr w:rsidR="00BB11B2" w14:paraId="4D646DD6" w14:textId="77777777">
      <w:trPr>
        <w:jc w:val="center"/>
      </w:trPr>
      <w:tc>
        <w:tcPr>
          <w:tcW w:w="7296" w:type="dxa"/>
          <w:gridSpan w:val="2"/>
          <w:tcBorders>
            <w:bottom w:val="single" w:sz="4" w:space="0" w:color="auto"/>
          </w:tcBorders>
        </w:tcPr>
        <w:p w14:paraId="5202B847" w14:textId="77777777" w:rsidR="00BB11B2" w:rsidRDefault="00BB11B2">
          <w:pPr>
            <w:pStyle w:val="HeaderEven6"/>
          </w:pPr>
        </w:p>
      </w:tc>
    </w:tr>
  </w:tbl>
  <w:p w14:paraId="20D67B38" w14:textId="77777777" w:rsidR="00BB11B2" w:rsidRDefault="00BB11B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BB11B2" w14:paraId="5765564B" w14:textId="77777777">
      <w:trPr>
        <w:jc w:val="center"/>
      </w:trPr>
      <w:tc>
        <w:tcPr>
          <w:tcW w:w="5741" w:type="dxa"/>
        </w:tcPr>
        <w:p w14:paraId="79EDF287" w14:textId="46E13FE3" w:rsidR="00BB11B2" w:rsidRDefault="00BB11B2">
          <w:pPr>
            <w:pStyle w:val="HeaderEven"/>
            <w:jc w:val="right"/>
          </w:pPr>
          <w:r>
            <w:rPr>
              <w:noProof/>
            </w:rPr>
            <w:fldChar w:fldCharType="begin"/>
          </w:r>
          <w:r>
            <w:rPr>
              <w:noProof/>
            </w:rPr>
            <w:instrText xml:space="preserve"> STYLEREF CharChapText \*charformat </w:instrText>
          </w:r>
          <w:r>
            <w:rPr>
              <w:noProof/>
            </w:rPr>
            <w:fldChar w:fldCharType="end"/>
          </w:r>
        </w:p>
      </w:tc>
      <w:tc>
        <w:tcPr>
          <w:tcW w:w="1560" w:type="dxa"/>
        </w:tcPr>
        <w:p w14:paraId="387E112A" w14:textId="62D2861E" w:rsidR="00BB11B2" w:rsidRDefault="00BB11B2">
          <w:pPr>
            <w:pStyle w:val="HeaderEven"/>
            <w:jc w:val="right"/>
            <w:rPr>
              <w:b/>
            </w:rPr>
          </w:pPr>
          <w:r>
            <w:rPr>
              <w:b/>
            </w:rPr>
            <w:fldChar w:fldCharType="begin"/>
          </w:r>
          <w:r>
            <w:rPr>
              <w:b/>
            </w:rPr>
            <w:instrText xml:space="preserve"> STYLEREF CharChapNo \*charformat </w:instrText>
          </w:r>
          <w:r>
            <w:rPr>
              <w:b/>
            </w:rPr>
            <w:fldChar w:fldCharType="end"/>
          </w:r>
        </w:p>
      </w:tc>
    </w:tr>
    <w:tr w:rsidR="00BB11B2" w14:paraId="4297E972" w14:textId="77777777">
      <w:trPr>
        <w:jc w:val="center"/>
      </w:trPr>
      <w:tc>
        <w:tcPr>
          <w:tcW w:w="5741" w:type="dxa"/>
        </w:tcPr>
        <w:p w14:paraId="65AC5382" w14:textId="06E6B6FA" w:rsidR="00BB11B2" w:rsidRDefault="00BB11B2">
          <w:pPr>
            <w:pStyle w:val="HeaderEven"/>
            <w:jc w:val="right"/>
          </w:pPr>
          <w:r>
            <w:fldChar w:fldCharType="begin"/>
          </w:r>
          <w:r>
            <w:instrText xml:space="preserve"> STYLEREF CharPartText \*charformat </w:instrText>
          </w:r>
          <w:r>
            <w:fldChar w:fldCharType="separate"/>
          </w:r>
          <w:r w:rsidR="001E1453">
            <w:rPr>
              <w:noProof/>
            </w:rPr>
            <w:t>Miscellaneous</w:t>
          </w:r>
          <w:r>
            <w:fldChar w:fldCharType="end"/>
          </w:r>
        </w:p>
      </w:tc>
      <w:tc>
        <w:tcPr>
          <w:tcW w:w="1560" w:type="dxa"/>
        </w:tcPr>
        <w:p w14:paraId="1F0CA162" w14:textId="763BD25C" w:rsidR="00BB11B2" w:rsidRDefault="00BB11B2">
          <w:pPr>
            <w:pStyle w:val="HeaderEven"/>
            <w:jc w:val="right"/>
            <w:rPr>
              <w:b/>
            </w:rPr>
          </w:pPr>
          <w:r>
            <w:rPr>
              <w:b/>
            </w:rPr>
            <w:fldChar w:fldCharType="begin"/>
          </w:r>
          <w:r>
            <w:rPr>
              <w:b/>
            </w:rPr>
            <w:instrText xml:space="preserve"> STYLEREF CharPartNo \*charformat </w:instrText>
          </w:r>
          <w:r>
            <w:rPr>
              <w:b/>
            </w:rPr>
            <w:fldChar w:fldCharType="separate"/>
          </w:r>
          <w:r w:rsidR="001E1453">
            <w:rPr>
              <w:b/>
              <w:noProof/>
            </w:rPr>
            <w:t>Part 18</w:t>
          </w:r>
          <w:r>
            <w:rPr>
              <w:b/>
            </w:rPr>
            <w:fldChar w:fldCharType="end"/>
          </w:r>
        </w:p>
      </w:tc>
    </w:tr>
    <w:tr w:rsidR="00BB11B2" w14:paraId="2ACFF4E9" w14:textId="77777777">
      <w:trPr>
        <w:jc w:val="center"/>
      </w:trPr>
      <w:tc>
        <w:tcPr>
          <w:tcW w:w="7296" w:type="dxa"/>
          <w:gridSpan w:val="2"/>
          <w:tcBorders>
            <w:bottom w:val="single" w:sz="4" w:space="0" w:color="auto"/>
          </w:tcBorders>
        </w:tcPr>
        <w:p w14:paraId="58E380C5" w14:textId="77777777" w:rsidR="00BB11B2" w:rsidRDefault="00BB11B2">
          <w:pPr>
            <w:pStyle w:val="HeaderOdd6"/>
          </w:pPr>
        </w:p>
      </w:tc>
    </w:tr>
  </w:tbl>
  <w:p w14:paraId="06F36557" w14:textId="77777777" w:rsidR="00BB11B2" w:rsidRDefault="00BB11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1" w15:restartNumberingAfterBreak="0">
    <w:nsid w:val="05001021"/>
    <w:multiLevelType w:val="multilevel"/>
    <w:tmpl w:val="D54C69B4"/>
    <w:lvl w:ilvl="0">
      <w:start w:val="1"/>
      <w:numFmt w:val="decimal"/>
      <w:pStyle w:val="ListNumber5"/>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2" w15:restartNumberingAfterBreak="0">
    <w:nsid w:val="12B14387"/>
    <w:multiLevelType w:val="multilevel"/>
    <w:tmpl w:val="39F24F8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Heading5"/>
      <w:lvlText w:val="%5"/>
      <w:lvlJc w:val="left"/>
      <w:pPr>
        <w:tabs>
          <w:tab w:val="num" w:pos="700"/>
        </w:tabs>
        <w:ind w:left="700" w:hanging="700"/>
      </w:pPr>
      <w:rPr>
        <w:b/>
        <w:i w:val="0"/>
      </w:rPr>
    </w:lvl>
    <w:lvl w:ilvl="5">
      <w:start w:val="1"/>
      <w:numFmt w:val="decimal"/>
      <w:pStyle w:val="Heading6"/>
      <w:lvlText w:val="(%6)"/>
      <w:lvlJc w:val="right"/>
      <w:pPr>
        <w:tabs>
          <w:tab w:val="num" w:pos="700"/>
        </w:tabs>
        <w:ind w:left="700" w:hanging="200"/>
      </w:pPr>
      <w:rPr>
        <w:b w:val="0"/>
      </w:rPr>
    </w:lvl>
    <w:lvl w:ilvl="6">
      <w:start w:val="1"/>
      <w:numFmt w:val="lowerLetter"/>
      <w:pStyle w:val="Heading7"/>
      <w:lvlText w:val="(%7)"/>
      <w:lvlJc w:val="right"/>
      <w:pPr>
        <w:tabs>
          <w:tab w:val="num" w:pos="1200"/>
        </w:tabs>
        <w:ind w:left="1200" w:hanging="200"/>
      </w:pPr>
      <w:rPr>
        <w:b w:val="0"/>
        <w:i w:val="0"/>
      </w:rPr>
    </w:lvl>
    <w:lvl w:ilvl="7">
      <w:start w:val="1"/>
      <w:numFmt w:val="lowerRoman"/>
      <w:pStyle w:val="Heading8"/>
      <w:lvlText w:val="(%8)"/>
      <w:lvlJc w:val="right"/>
      <w:pPr>
        <w:tabs>
          <w:tab w:val="num" w:pos="1740"/>
        </w:tabs>
        <w:ind w:left="1740" w:hanging="200"/>
      </w:pPr>
      <w:rPr>
        <w:b w:val="0"/>
        <w:i w:val="0"/>
      </w:rPr>
    </w:lvl>
    <w:lvl w:ilvl="8">
      <w:start w:val="1"/>
      <w:numFmt w:val="upperLetter"/>
      <w:pStyle w:val="Heading9"/>
      <w:lvlText w:val="(%9)"/>
      <w:lvlJc w:val="right"/>
      <w:pPr>
        <w:tabs>
          <w:tab w:val="num" w:pos="2260"/>
        </w:tabs>
        <w:ind w:left="2260" w:hanging="200"/>
      </w:pPr>
      <w:rPr>
        <w:b w:val="0"/>
        <w:i w:val="0"/>
      </w:rPr>
    </w:lvl>
  </w:abstractNum>
  <w:abstractNum w:abstractNumId="13" w15:restartNumberingAfterBreak="0">
    <w:nsid w:val="140706A4"/>
    <w:multiLevelType w:val="hybridMultilevel"/>
    <w:tmpl w:val="06703CE8"/>
    <w:lvl w:ilvl="0" w:tplc="CEF888D8">
      <w:start w:val="1"/>
      <w:numFmt w:val="bullet"/>
      <w:pStyle w:val="aNoteBulletsubpar"/>
      <w:lvlText w:val=""/>
      <w:lvlJc w:val="left"/>
      <w:pPr>
        <w:tabs>
          <w:tab w:val="num" w:pos="2300"/>
        </w:tabs>
        <w:ind w:left="2300" w:hanging="40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1E4C00BC"/>
    <w:multiLevelType w:val="hybridMultilevel"/>
    <w:tmpl w:val="FBFCC014"/>
    <w:lvl w:ilvl="0" w:tplc="448E4D7E">
      <w:start w:val="1"/>
      <w:numFmt w:val="bullet"/>
      <w:pStyle w:val="List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FF0832"/>
    <w:multiLevelType w:val="multilevel"/>
    <w:tmpl w:val="D46237CA"/>
    <w:lvl w:ilvl="0">
      <w:start w:val="1"/>
      <w:numFmt w:val="decimal"/>
      <w:pStyle w:val="AH3sec"/>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17" w15:restartNumberingAfterBreak="0">
    <w:nsid w:val="2EA231A5"/>
    <w:multiLevelType w:val="multilevel"/>
    <w:tmpl w:val="ECC8603C"/>
    <w:lvl w:ilvl="0">
      <w:start w:val="1"/>
      <w:numFmt w:val="decimal"/>
      <w:pStyle w:val="ListNumber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18" w15:restartNumberingAfterBreak="0">
    <w:nsid w:val="3D3F62BF"/>
    <w:multiLevelType w:val="multilevel"/>
    <w:tmpl w:val="09BCB3CC"/>
    <w:lvl w:ilvl="0">
      <w:start w:val="1"/>
      <w:numFmt w:val="upperRoman"/>
      <w:pStyle w:val="aExamBulletsubpar"/>
      <w:lvlText w:val="Article %1."/>
      <w:lvlJc w:val="left"/>
      <w:pPr>
        <w:tabs>
          <w:tab w:val="num" w:pos="1440"/>
        </w:tabs>
      </w:pPr>
    </w:lvl>
    <w:lvl w:ilvl="1">
      <w:start w:val="1"/>
      <w:numFmt w:val="decimalZero"/>
      <w:isLgl/>
      <w:lvlText w:val="Section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pPr>
      <w:rPr>
        <w:rFonts w:ascii="Arial" w:hAnsi="Arial" w:cs="Arial"/>
        <w:b/>
        <w:sz w:val="18"/>
        <w:szCs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1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0"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671BB2"/>
    <w:multiLevelType w:val="multilevel"/>
    <w:tmpl w:val="F5A45572"/>
    <w:lvl w:ilvl="0">
      <w:start w:val="1"/>
      <w:numFmt w:val="decimal"/>
      <w:pStyle w:val="ListNumber3"/>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2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4" w15:restartNumberingAfterBreak="0">
    <w:nsid w:val="6D0816B6"/>
    <w:multiLevelType w:val="singleLevel"/>
    <w:tmpl w:val="EED05958"/>
    <w:lvl w:ilvl="0">
      <w:start w:val="1"/>
      <w:numFmt w:val="bullet"/>
      <w:lvlText w:val=""/>
      <w:lvlJc w:val="left"/>
      <w:pPr>
        <w:tabs>
          <w:tab w:val="num" w:pos="960"/>
        </w:tabs>
        <w:ind w:left="900" w:hanging="300"/>
      </w:pPr>
      <w:rPr>
        <w:rFonts w:ascii="Symbol" w:hAnsi="Symbol" w:hint="default"/>
        <w:sz w:val="18"/>
      </w:rPr>
    </w:lvl>
  </w:abstractNum>
  <w:abstractNum w:abstractNumId="25" w15:restartNumberingAfterBreak="0">
    <w:nsid w:val="709D7ED1"/>
    <w:multiLevelType w:val="multilevel"/>
    <w:tmpl w:val="211A57E8"/>
    <w:lvl w:ilvl="0">
      <w:start w:val="1"/>
      <w:numFmt w:val="decimal"/>
      <w:pStyle w:val="ListBullet5"/>
      <w:lvlText w:val="Schedule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Restart w:val="0"/>
      <w:lvlText w:val="[%1.%4]"/>
      <w:lvlJc w:val="left"/>
      <w:pPr>
        <w:tabs>
          <w:tab w:val="num" w:pos="1100"/>
        </w:tabs>
        <w:ind w:left="1100" w:hanging="1100"/>
      </w:pPr>
      <w:rPr>
        <w:b/>
        <w:i w:val="0"/>
      </w:rPr>
    </w:lvl>
    <w:lvl w:ilvl="4">
      <w:start w:val="1"/>
      <w:numFmt w:val="decimal"/>
      <w:lvlRestart w:val="0"/>
      <w:lvlText w:val="%5"/>
      <w:lvlJc w:val="left"/>
      <w:pPr>
        <w:tabs>
          <w:tab w:val="num" w:pos="1100"/>
        </w:tabs>
        <w:ind w:left="1100" w:hanging="1100"/>
      </w:pPr>
      <w:rPr>
        <w:b/>
        <w:i w:val="0"/>
      </w:r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26"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52653220">
    <w:abstractNumId w:val="12"/>
  </w:num>
  <w:num w:numId="2" w16cid:durableId="382563051">
    <w:abstractNumId w:val="16"/>
  </w:num>
  <w:num w:numId="3" w16cid:durableId="376247921">
    <w:abstractNumId w:val="18"/>
  </w:num>
  <w:num w:numId="4" w16cid:durableId="1647934007">
    <w:abstractNumId w:val="13"/>
  </w:num>
  <w:num w:numId="5" w16cid:durableId="246765991">
    <w:abstractNumId w:val="15"/>
  </w:num>
  <w:num w:numId="6" w16cid:durableId="11472">
    <w:abstractNumId w:val="15"/>
  </w:num>
  <w:num w:numId="7" w16cid:durableId="1256085648">
    <w:abstractNumId w:val="15"/>
  </w:num>
  <w:num w:numId="8" w16cid:durableId="747576949">
    <w:abstractNumId w:val="25"/>
  </w:num>
  <w:num w:numId="9" w16cid:durableId="2018771400">
    <w:abstractNumId w:val="15"/>
  </w:num>
  <w:num w:numId="10" w16cid:durableId="1629776713">
    <w:abstractNumId w:val="25"/>
  </w:num>
  <w:num w:numId="11" w16cid:durableId="1191838143">
    <w:abstractNumId w:val="22"/>
  </w:num>
  <w:num w:numId="12" w16cid:durableId="1416707511">
    <w:abstractNumId w:val="17"/>
  </w:num>
  <w:num w:numId="13" w16cid:durableId="1031758366">
    <w:abstractNumId w:val="11"/>
  </w:num>
  <w:num w:numId="14" w16cid:durableId="1508252397">
    <w:abstractNumId w:val="19"/>
  </w:num>
  <w:num w:numId="15" w16cid:durableId="1226062220">
    <w:abstractNumId w:val="24"/>
  </w:num>
  <w:num w:numId="16" w16cid:durableId="1503665992">
    <w:abstractNumId w:val="20"/>
  </w:num>
  <w:num w:numId="17" w16cid:durableId="1666010717">
    <w:abstractNumId w:val="26"/>
  </w:num>
  <w:num w:numId="18" w16cid:durableId="569731972">
    <w:abstractNumId w:val="9"/>
  </w:num>
  <w:num w:numId="19" w16cid:durableId="973215865">
    <w:abstractNumId w:val="7"/>
  </w:num>
  <w:num w:numId="20" w16cid:durableId="1808234895">
    <w:abstractNumId w:val="6"/>
  </w:num>
  <w:num w:numId="21" w16cid:durableId="141778225">
    <w:abstractNumId w:val="5"/>
  </w:num>
  <w:num w:numId="22" w16cid:durableId="469639329">
    <w:abstractNumId w:val="4"/>
  </w:num>
  <w:num w:numId="23" w16cid:durableId="1121727933">
    <w:abstractNumId w:val="8"/>
  </w:num>
  <w:num w:numId="24" w16cid:durableId="2102291006">
    <w:abstractNumId w:val="3"/>
  </w:num>
  <w:num w:numId="25" w16cid:durableId="579214675">
    <w:abstractNumId w:val="2"/>
  </w:num>
  <w:num w:numId="26" w16cid:durableId="1612398754">
    <w:abstractNumId w:val="1"/>
  </w:num>
  <w:num w:numId="27" w16cid:durableId="942690776">
    <w:abstractNumId w:val="0"/>
  </w:num>
  <w:num w:numId="28" w16cid:durableId="911887921">
    <w:abstractNumId w:val="23"/>
  </w:num>
  <w:num w:numId="29" w16cid:durableId="34429134">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57"/>
  <w:drawingGridVerticalSpacing w:val="39"/>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E38"/>
    <w:rsid w:val="00001231"/>
    <w:rsid w:val="00004DE5"/>
    <w:rsid w:val="0001166B"/>
    <w:rsid w:val="00014169"/>
    <w:rsid w:val="0002491A"/>
    <w:rsid w:val="000251F2"/>
    <w:rsid w:val="0003187F"/>
    <w:rsid w:val="0005097B"/>
    <w:rsid w:val="00050E0B"/>
    <w:rsid w:val="00052D21"/>
    <w:rsid w:val="000578AB"/>
    <w:rsid w:val="00057EE0"/>
    <w:rsid w:val="00061C10"/>
    <w:rsid w:val="00066307"/>
    <w:rsid w:val="0007137B"/>
    <w:rsid w:val="00073E42"/>
    <w:rsid w:val="00077111"/>
    <w:rsid w:val="00086B75"/>
    <w:rsid w:val="00087254"/>
    <w:rsid w:val="000913C7"/>
    <w:rsid w:val="00092C13"/>
    <w:rsid w:val="000941C4"/>
    <w:rsid w:val="00096C3C"/>
    <w:rsid w:val="000A3D47"/>
    <w:rsid w:val="000A46A0"/>
    <w:rsid w:val="000B1760"/>
    <w:rsid w:val="000B210D"/>
    <w:rsid w:val="000B215A"/>
    <w:rsid w:val="000B4F7E"/>
    <w:rsid w:val="000C0684"/>
    <w:rsid w:val="000C0808"/>
    <w:rsid w:val="000C2343"/>
    <w:rsid w:val="000C372F"/>
    <w:rsid w:val="000C5061"/>
    <w:rsid w:val="000C5A87"/>
    <w:rsid w:val="000D386D"/>
    <w:rsid w:val="000D403F"/>
    <w:rsid w:val="000F00B4"/>
    <w:rsid w:val="000F0274"/>
    <w:rsid w:val="000F139A"/>
    <w:rsid w:val="001022B7"/>
    <w:rsid w:val="001100E6"/>
    <w:rsid w:val="001229EA"/>
    <w:rsid w:val="00134F67"/>
    <w:rsid w:val="0014162A"/>
    <w:rsid w:val="001430A9"/>
    <w:rsid w:val="0014442F"/>
    <w:rsid w:val="001446E1"/>
    <w:rsid w:val="00144A13"/>
    <w:rsid w:val="00147D98"/>
    <w:rsid w:val="0015586B"/>
    <w:rsid w:val="00155DC6"/>
    <w:rsid w:val="001621B4"/>
    <w:rsid w:val="001662EA"/>
    <w:rsid w:val="001717D2"/>
    <w:rsid w:val="00175AAE"/>
    <w:rsid w:val="00176923"/>
    <w:rsid w:val="00193424"/>
    <w:rsid w:val="001958A4"/>
    <w:rsid w:val="00195EF4"/>
    <w:rsid w:val="001A1569"/>
    <w:rsid w:val="001A380A"/>
    <w:rsid w:val="001B09F1"/>
    <w:rsid w:val="001B12DB"/>
    <w:rsid w:val="001B37CB"/>
    <w:rsid w:val="001C2224"/>
    <w:rsid w:val="001C29EB"/>
    <w:rsid w:val="001C476F"/>
    <w:rsid w:val="001C5C21"/>
    <w:rsid w:val="001C644B"/>
    <w:rsid w:val="001C6C3D"/>
    <w:rsid w:val="001D60BF"/>
    <w:rsid w:val="001E04BC"/>
    <w:rsid w:val="001E1453"/>
    <w:rsid w:val="001E7B87"/>
    <w:rsid w:val="0020014C"/>
    <w:rsid w:val="00203239"/>
    <w:rsid w:val="002033BD"/>
    <w:rsid w:val="002033F2"/>
    <w:rsid w:val="002044E7"/>
    <w:rsid w:val="00204F1F"/>
    <w:rsid w:val="0020744D"/>
    <w:rsid w:val="0021325C"/>
    <w:rsid w:val="002149FF"/>
    <w:rsid w:val="002165C2"/>
    <w:rsid w:val="002229DB"/>
    <w:rsid w:val="00222D6E"/>
    <w:rsid w:val="00226339"/>
    <w:rsid w:val="00231735"/>
    <w:rsid w:val="00236CB9"/>
    <w:rsid w:val="002416FC"/>
    <w:rsid w:val="0024437E"/>
    <w:rsid w:val="00252FE2"/>
    <w:rsid w:val="00255478"/>
    <w:rsid w:val="00275A59"/>
    <w:rsid w:val="00275E82"/>
    <w:rsid w:val="0028007B"/>
    <w:rsid w:val="00280AC1"/>
    <w:rsid w:val="00283E38"/>
    <w:rsid w:val="00285B70"/>
    <w:rsid w:val="00291AD0"/>
    <w:rsid w:val="0029515B"/>
    <w:rsid w:val="00296EC9"/>
    <w:rsid w:val="002A1012"/>
    <w:rsid w:val="002A34FE"/>
    <w:rsid w:val="002B0D9F"/>
    <w:rsid w:val="002B3113"/>
    <w:rsid w:val="002B3D08"/>
    <w:rsid w:val="002B5F1F"/>
    <w:rsid w:val="002B7959"/>
    <w:rsid w:val="002C3FBD"/>
    <w:rsid w:val="003115D8"/>
    <w:rsid w:val="00316F6D"/>
    <w:rsid w:val="00321156"/>
    <w:rsid w:val="003230D8"/>
    <w:rsid w:val="00323559"/>
    <w:rsid w:val="00324094"/>
    <w:rsid w:val="0033415C"/>
    <w:rsid w:val="00335A3D"/>
    <w:rsid w:val="00335F9E"/>
    <w:rsid w:val="0033778A"/>
    <w:rsid w:val="003413CF"/>
    <w:rsid w:val="00342DCA"/>
    <w:rsid w:val="0034329E"/>
    <w:rsid w:val="00343685"/>
    <w:rsid w:val="00354D78"/>
    <w:rsid w:val="003550DE"/>
    <w:rsid w:val="003629CA"/>
    <w:rsid w:val="003638D0"/>
    <w:rsid w:val="0036751A"/>
    <w:rsid w:val="00371932"/>
    <w:rsid w:val="0037400F"/>
    <w:rsid w:val="0038542C"/>
    <w:rsid w:val="003866AB"/>
    <w:rsid w:val="00393534"/>
    <w:rsid w:val="00395079"/>
    <w:rsid w:val="00397C87"/>
    <w:rsid w:val="003A11D9"/>
    <w:rsid w:val="003A3723"/>
    <w:rsid w:val="003B0FDB"/>
    <w:rsid w:val="003B1FE1"/>
    <w:rsid w:val="003B4746"/>
    <w:rsid w:val="003C0829"/>
    <w:rsid w:val="003C0D27"/>
    <w:rsid w:val="003C28D1"/>
    <w:rsid w:val="003D0066"/>
    <w:rsid w:val="003E2469"/>
    <w:rsid w:val="003E7592"/>
    <w:rsid w:val="003E76DC"/>
    <w:rsid w:val="003F1CBE"/>
    <w:rsid w:val="003F7DB1"/>
    <w:rsid w:val="0040286B"/>
    <w:rsid w:val="00406336"/>
    <w:rsid w:val="00406CA6"/>
    <w:rsid w:val="0041023D"/>
    <w:rsid w:val="00414F77"/>
    <w:rsid w:val="00415477"/>
    <w:rsid w:val="00416462"/>
    <w:rsid w:val="00426F98"/>
    <w:rsid w:val="004271AA"/>
    <w:rsid w:val="0042780D"/>
    <w:rsid w:val="00431082"/>
    <w:rsid w:val="00434BCD"/>
    <w:rsid w:val="00434EA7"/>
    <w:rsid w:val="00434F1B"/>
    <w:rsid w:val="0043535C"/>
    <w:rsid w:val="004469D3"/>
    <w:rsid w:val="00455EDE"/>
    <w:rsid w:val="00456DAB"/>
    <w:rsid w:val="00457D19"/>
    <w:rsid w:val="004605A3"/>
    <w:rsid w:val="004606E7"/>
    <w:rsid w:val="00461F40"/>
    <w:rsid w:val="004648CD"/>
    <w:rsid w:val="0047186E"/>
    <w:rsid w:val="00474B26"/>
    <w:rsid w:val="00474E7C"/>
    <w:rsid w:val="00482222"/>
    <w:rsid w:val="00482668"/>
    <w:rsid w:val="00483B35"/>
    <w:rsid w:val="00483E1B"/>
    <w:rsid w:val="004853B9"/>
    <w:rsid w:val="0048681F"/>
    <w:rsid w:val="004877A9"/>
    <w:rsid w:val="00495DBF"/>
    <w:rsid w:val="00495EAA"/>
    <w:rsid w:val="004A2D66"/>
    <w:rsid w:val="004A310B"/>
    <w:rsid w:val="004A7467"/>
    <w:rsid w:val="004A7F16"/>
    <w:rsid w:val="004B5769"/>
    <w:rsid w:val="004B6AA7"/>
    <w:rsid w:val="004C066A"/>
    <w:rsid w:val="004C366D"/>
    <w:rsid w:val="004C3F3A"/>
    <w:rsid w:val="004C506D"/>
    <w:rsid w:val="004C5B5E"/>
    <w:rsid w:val="004C64AD"/>
    <w:rsid w:val="004D0C63"/>
    <w:rsid w:val="004D35CF"/>
    <w:rsid w:val="004D567D"/>
    <w:rsid w:val="004E0FE3"/>
    <w:rsid w:val="004E21DF"/>
    <w:rsid w:val="004E3261"/>
    <w:rsid w:val="004E451F"/>
    <w:rsid w:val="004F3610"/>
    <w:rsid w:val="00502196"/>
    <w:rsid w:val="005055C0"/>
    <w:rsid w:val="0051322A"/>
    <w:rsid w:val="00513CE0"/>
    <w:rsid w:val="005228F6"/>
    <w:rsid w:val="00524310"/>
    <w:rsid w:val="00543563"/>
    <w:rsid w:val="00552BDE"/>
    <w:rsid w:val="005546CA"/>
    <w:rsid w:val="00557132"/>
    <w:rsid w:val="00563B60"/>
    <w:rsid w:val="00577E66"/>
    <w:rsid w:val="005845B7"/>
    <w:rsid w:val="00584903"/>
    <w:rsid w:val="00584F3D"/>
    <w:rsid w:val="005864EF"/>
    <w:rsid w:val="0059538C"/>
    <w:rsid w:val="0059698C"/>
    <w:rsid w:val="00597208"/>
    <w:rsid w:val="005A0D3C"/>
    <w:rsid w:val="005A1825"/>
    <w:rsid w:val="005A23E0"/>
    <w:rsid w:val="005A62D8"/>
    <w:rsid w:val="005A7B44"/>
    <w:rsid w:val="005B630E"/>
    <w:rsid w:val="005C1CC3"/>
    <w:rsid w:val="005D0BA7"/>
    <w:rsid w:val="005D189E"/>
    <w:rsid w:val="005D37AB"/>
    <w:rsid w:val="005D7893"/>
    <w:rsid w:val="005E1D82"/>
    <w:rsid w:val="005E271F"/>
    <w:rsid w:val="005F1870"/>
    <w:rsid w:val="00611D70"/>
    <w:rsid w:val="00620A35"/>
    <w:rsid w:val="0062174B"/>
    <w:rsid w:val="00623C73"/>
    <w:rsid w:val="0063164C"/>
    <w:rsid w:val="006347B9"/>
    <w:rsid w:val="0063728A"/>
    <w:rsid w:val="00637D57"/>
    <w:rsid w:val="00645C17"/>
    <w:rsid w:val="00646086"/>
    <w:rsid w:val="006551AC"/>
    <w:rsid w:val="00655A24"/>
    <w:rsid w:val="00656F78"/>
    <w:rsid w:val="00657CC8"/>
    <w:rsid w:val="00662494"/>
    <w:rsid w:val="006630DF"/>
    <w:rsid w:val="006630E0"/>
    <w:rsid w:val="00665195"/>
    <w:rsid w:val="0066534B"/>
    <w:rsid w:val="006666ED"/>
    <w:rsid w:val="006704F2"/>
    <w:rsid w:val="006730FF"/>
    <w:rsid w:val="0068627C"/>
    <w:rsid w:val="0068684F"/>
    <w:rsid w:val="00692E36"/>
    <w:rsid w:val="00697B0D"/>
    <w:rsid w:val="006A4FED"/>
    <w:rsid w:val="006A713E"/>
    <w:rsid w:val="006B0C57"/>
    <w:rsid w:val="006B5365"/>
    <w:rsid w:val="006B7E5D"/>
    <w:rsid w:val="006C1ED8"/>
    <w:rsid w:val="006D32DD"/>
    <w:rsid w:val="006D3361"/>
    <w:rsid w:val="006D54B9"/>
    <w:rsid w:val="006D7D02"/>
    <w:rsid w:val="006E22A0"/>
    <w:rsid w:val="006E2812"/>
    <w:rsid w:val="006E4710"/>
    <w:rsid w:val="006F4ADC"/>
    <w:rsid w:val="006F6F6F"/>
    <w:rsid w:val="00707767"/>
    <w:rsid w:val="00712E62"/>
    <w:rsid w:val="0071312B"/>
    <w:rsid w:val="00725185"/>
    <w:rsid w:val="007358CE"/>
    <w:rsid w:val="007370D0"/>
    <w:rsid w:val="007412BD"/>
    <w:rsid w:val="00743C7B"/>
    <w:rsid w:val="00761B20"/>
    <w:rsid w:val="00762FA0"/>
    <w:rsid w:val="00763026"/>
    <w:rsid w:val="00770D70"/>
    <w:rsid w:val="00773117"/>
    <w:rsid w:val="007735B7"/>
    <w:rsid w:val="00775499"/>
    <w:rsid w:val="007754A8"/>
    <w:rsid w:val="007823DA"/>
    <w:rsid w:val="007923AF"/>
    <w:rsid w:val="007A2791"/>
    <w:rsid w:val="007A31C3"/>
    <w:rsid w:val="007B0933"/>
    <w:rsid w:val="007B1B70"/>
    <w:rsid w:val="007C4F51"/>
    <w:rsid w:val="007D2F8C"/>
    <w:rsid w:val="007D5958"/>
    <w:rsid w:val="007E2458"/>
    <w:rsid w:val="007E3294"/>
    <w:rsid w:val="007F28C1"/>
    <w:rsid w:val="007F3DD7"/>
    <w:rsid w:val="007F7C7F"/>
    <w:rsid w:val="008005BA"/>
    <w:rsid w:val="008020D5"/>
    <w:rsid w:val="00802B0C"/>
    <w:rsid w:val="008036AD"/>
    <w:rsid w:val="0080750E"/>
    <w:rsid w:val="00807F09"/>
    <w:rsid w:val="00811606"/>
    <w:rsid w:val="008130B5"/>
    <w:rsid w:val="008223D7"/>
    <w:rsid w:val="00830668"/>
    <w:rsid w:val="00830BE5"/>
    <w:rsid w:val="00832940"/>
    <w:rsid w:val="00837652"/>
    <w:rsid w:val="008400C5"/>
    <w:rsid w:val="0084073C"/>
    <w:rsid w:val="00844F84"/>
    <w:rsid w:val="008564C7"/>
    <w:rsid w:val="008613A7"/>
    <w:rsid w:val="00861566"/>
    <w:rsid w:val="008639F1"/>
    <w:rsid w:val="008648A3"/>
    <w:rsid w:val="00864D24"/>
    <w:rsid w:val="00864D47"/>
    <w:rsid w:val="00867253"/>
    <w:rsid w:val="00867BD0"/>
    <w:rsid w:val="00873485"/>
    <w:rsid w:val="0087393F"/>
    <w:rsid w:val="00873EE0"/>
    <w:rsid w:val="00881962"/>
    <w:rsid w:val="00881A52"/>
    <w:rsid w:val="00881E94"/>
    <w:rsid w:val="008841AE"/>
    <w:rsid w:val="00885D47"/>
    <w:rsid w:val="008901C2"/>
    <w:rsid w:val="00891E6C"/>
    <w:rsid w:val="00893483"/>
    <w:rsid w:val="008950ED"/>
    <w:rsid w:val="008A2939"/>
    <w:rsid w:val="008A40D3"/>
    <w:rsid w:val="008A4FD1"/>
    <w:rsid w:val="008B0B58"/>
    <w:rsid w:val="008D0229"/>
    <w:rsid w:val="008D318F"/>
    <w:rsid w:val="008D481F"/>
    <w:rsid w:val="008E0A42"/>
    <w:rsid w:val="008E0A68"/>
    <w:rsid w:val="008E15ED"/>
    <w:rsid w:val="008E1DAC"/>
    <w:rsid w:val="008F06FE"/>
    <w:rsid w:val="008F4C61"/>
    <w:rsid w:val="008F7AB8"/>
    <w:rsid w:val="00901A0C"/>
    <w:rsid w:val="00903F5B"/>
    <w:rsid w:val="0090496B"/>
    <w:rsid w:val="00905EF5"/>
    <w:rsid w:val="009069F2"/>
    <w:rsid w:val="00912853"/>
    <w:rsid w:val="009156E5"/>
    <w:rsid w:val="009176A7"/>
    <w:rsid w:val="00926769"/>
    <w:rsid w:val="009278FD"/>
    <w:rsid w:val="00931C0D"/>
    <w:rsid w:val="009412B1"/>
    <w:rsid w:val="00947BB2"/>
    <w:rsid w:val="0095426A"/>
    <w:rsid w:val="00964EF7"/>
    <w:rsid w:val="00974038"/>
    <w:rsid w:val="009747CA"/>
    <w:rsid w:val="0099312E"/>
    <w:rsid w:val="00993CC4"/>
    <w:rsid w:val="00995CA7"/>
    <w:rsid w:val="009A3BA0"/>
    <w:rsid w:val="009A52E5"/>
    <w:rsid w:val="009A559A"/>
    <w:rsid w:val="009B3CF9"/>
    <w:rsid w:val="009B5098"/>
    <w:rsid w:val="009B5A88"/>
    <w:rsid w:val="009B5B92"/>
    <w:rsid w:val="009C1287"/>
    <w:rsid w:val="009C3E1A"/>
    <w:rsid w:val="009C6B99"/>
    <w:rsid w:val="009C7B9F"/>
    <w:rsid w:val="009C7F38"/>
    <w:rsid w:val="009D0A0D"/>
    <w:rsid w:val="009D3A40"/>
    <w:rsid w:val="009D6864"/>
    <w:rsid w:val="009E03EC"/>
    <w:rsid w:val="009F6F69"/>
    <w:rsid w:val="00A00B72"/>
    <w:rsid w:val="00A02E28"/>
    <w:rsid w:val="00A0457D"/>
    <w:rsid w:val="00A15531"/>
    <w:rsid w:val="00A16534"/>
    <w:rsid w:val="00A16642"/>
    <w:rsid w:val="00A16B96"/>
    <w:rsid w:val="00A20590"/>
    <w:rsid w:val="00A22288"/>
    <w:rsid w:val="00A22D68"/>
    <w:rsid w:val="00A23D6E"/>
    <w:rsid w:val="00A2426E"/>
    <w:rsid w:val="00A34E9F"/>
    <w:rsid w:val="00A366BF"/>
    <w:rsid w:val="00A46089"/>
    <w:rsid w:val="00A55FD8"/>
    <w:rsid w:val="00A6119E"/>
    <w:rsid w:val="00A63B5B"/>
    <w:rsid w:val="00A6748A"/>
    <w:rsid w:val="00A75AEA"/>
    <w:rsid w:val="00A801CC"/>
    <w:rsid w:val="00A87958"/>
    <w:rsid w:val="00A87F2E"/>
    <w:rsid w:val="00A93A44"/>
    <w:rsid w:val="00A94F5F"/>
    <w:rsid w:val="00AA06B9"/>
    <w:rsid w:val="00AA35F4"/>
    <w:rsid w:val="00AA37F6"/>
    <w:rsid w:val="00AA4A1C"/>
    <w:rsid w:val="00AA7AE6"/>
    <w:rsid w:val="00AB0FB2"/>
    <w:rsid w:val="00AB22BF"/>
    <w:rsid w:val="00AB3FBB"/>
    <w:rsid w:val="00AB4143"/>
    <w:rsid w:val="00AC08BC"/>
    <w:rsid w:val="00AC4472"/>
    <w:rsid w:val="00AC4C39"/>
    <w:rsid w:val="00AD030B"/>
    <w:rsid w:val="00AD2ADE"/>
    <w:rsid w:val="00AD4158"/>
    <w:rsid w:val="00AE069E"/>
    <w:rsid w:val="00AE1388"/>
    <w:rsid w:val="00AE3BF0"/>
    <w:rsid w:val="00AE72DC"/>
    <w:rsid w:val="00AF39C8"/>
    <w:rsid w:val="00B0066C"/>
    <w:rsid w:val="00B02F6D"/>
    <w:rsid w:val="00B04E76"/>
    <w:rsid w:val="00B05E33"/>
    <w:rsid w:val="00B07876"/>
    <w:rsid w:val="00B11BA2"/>
    <w:rsid w:val="00B132AC"/>
    <w:rsid w:val="00B16F96"/>
    <w:rsid w:val="00B204C6"/>
    <w:rsid w:val="00B22F09"/>
    <w:rsid w:val="00B25E16"/>
    <w:rsid w:val="00B26E8E"/>
    <w:rsid w:val="00B301F0"/>
    <w:rsid w:val="00B355E6"/>
    <w:rsid w:val="00B438BB"/>
    <w:rsid w:val="00B629E3"/>
    <w:rsid w:val="00B63D21"/>
    <w:rsid w:val="00B64899"/>
    <w:rsid w:val="00B72C09"/>
    <w:rsid w:val="00B73EC5"/>
    <w:rsid w:val="00B74C2D"/>
    <w:rsid w:val="00B864F9"/>
    <w:rsid w:val="00B9295F"/>
    <w:rsid w:val="00B9552D"/>
    <w:rsid w:val="00B95B46"/>
    <w:rsid w:val="00B9742F"/>
    <w:rsid w:val="00BA1F33"/>
    <w:rsid w:val="00BA642A"/>
    <w:rsid w:val="00BB04B0"/>
    <w:rsid w:val="00BB0F63"/>
    <w:rsid w:val="00BB11B2"/>
    <w:rsid w:val="00BB248B"/>
    <w:rsid w:val="00BB41DC"/>
    <w:rsid w:val="00BC65C7"/>
    <w:rsid w:val="00BD42B6"/>
    <w:rsid w:val="00BD66E7"/>
    <w:rsid w:val="00BE1D27"/>
    <w:rsid w:val="00BE1E97"/>
    <w:rsid w:val="00BF19EA"/>
    <w:rsid w:val="00BF7F82"/>
    <w:rsid w:val="00C070D6"/>
    <w:rsid w:val="00C14503"/>
    <w:rsid w:val="00C21A3B"/>
    <w:rsid w:val="00C245A0"/>
    <w:rsid w:val="00C24CC8"/>
    <w:rsid w:val="00C302BC"/>
    <w:rsid w:val="00C36E74"/>
    <w:rsid w:val="00C3719A"/>
    <w:rsid w:val="00C41FDD"/>
    <w:rsid w:val="00C44000"/>
    <w:rsid w:val="00C47BE4"/>
    <w:rsid w:val="00C52E4F"/>
    <w:rsid w:val="00C5465B"/>
    <w:rsid w:val="00C56865"/>
    <w:rsid w:val="00C57953"/>
    <w:rsid w:val="00C6065D"/>
    <w:rsid w:val="00C6294D"/>
    <w:rsid w:val="00C72910"/>
    <w:rsid w:val="00C734FD"/>
    <w:rsid w:val="00C9375F"/>
    <w:rsid w:val="00C95778"/>
    <w:rsid w:val="00C965D2"/>
    <w:rsid w:val="00CA0078"/>
    <w:rsid w:val="00CA2C9F"/>
    <w:rsid w:val="00CB3129"/>
    <w:rsid w:val="00CC1DF5"/>
    <w:rsid w:val="00CD221B"/>
    <w:rsid w:val="00CD4D36"/>
    <w:rsid w:val="00CE0345"/>
    <w:rsid w:val="00CE0538"/>
    <w:rsid w:val="00CE277B"/>
    <w:rsid w:val="00CE2F94"/>
    <w:rsid w:val="00CF41FA"/>
    <w:rsid w:val="00D0534D"/>
    <w:rsid w:val="00D10F0C"/>
    <w:rsid w:val="00D12983"/>
    <w:rsid w:val="00D1336A"/>
    <w:rsid w:val="00D15540"/>
    <w:rsid w:val="00D20E11"/>
    <w:rsid w:val="00D2151A"/>
    <w:rsid w:val="00D268B4"/>
    <w:rsid w:val="00D31474"/>
    <w:rsid w:val="00D315DF"/>
    <w:rsid w:val="00D372BD"/>
    <w:rsid w:val="00D40474"/>
    <w:rsid w:val="00D40BAA"/>
    <w:rsid w:val="00D40D26"/>
    <w:rsid w:val="00D41DC1"/>
    <w:rsid w:val="00D41F64"/>
    <w:rsid w:val="00D4388E"/>
    <w:rsid w:val="00D525DF"/>
    <w:rsid w:val="00D55C89"/>
    <w:rsid w:val="00D7158A"/>
    <w:rsid w:val="00D757A5"/>
    <w:rsid w:val="00D759B2"/>
    <w:rsid w:val="00D80119"/>
    <w:rsid w:val="00D842DF"/>
    <w:rsid w:val="00D91906"/>
    <w:rsid w:val="00D94676"/>
    <w:rsid w:val="00DA2CC1"/>
    <w:rsid w:val="00DA3CE3"/>
    <w:rsid w:val="00DA6B77"/>
    <w:rsid w:val="00DC275A"/>
    <w:rsid w:val="00DC5A59"/>
    <w:rsid w:val="00DD3643"/>
    <w:rsid w:val="00DE4C88"/>
    <w:rsid w:val="00DE4EE3"/>
    <w:rsid w:val="00DF1B80"/>
    <w:rsid w:val="00DF245F"/>
    <w:rsid w:val="00DF2CD0"/>
    <w:rsid w:val="00DF5B65"/>
    <w:rsid w:val="00E04935"/>
    <w:rsid w:val="00E13CED"/>
    <w:rsid w:val="00E21530"/>
    <w:rsid w:val="00E255C0"/>
    <w:rsid w:val="00E2699C"/>
    <w:rsid w:val="00E31E45"/>
    <w:rsid w:val="00E34052"/>
    <w:rsid w:val="00E448B6"/>
    <w:rsid w:val="00E53C36"/>
    <w:rsid w:val="00E54D97"/>
    <w:rsid w:val="00E57C5E"/>
    <w:rsid w:val="00E62A3B"/>
    <w:rsid w:val="00E62C07"/>
    <w:rsid w:val="00E6531C"/>
    <w:rsid w:val="00E75D8D"/>
    <w:rsid w:val="00E76779"/>
    <w:rsid w:val="00E80FFD"/>
    <w:rsid w:val="00E8403B"/>
    <w:rsid w:val="00E86C28"/>
    <w:rsid w:val="00E86E26"/>
    <w:rsid w:val="00E93B8B"/>
    <w:rsid w:val="00EA1158"/>
    <w:rsid w:val="00EA1BCB"/>
    <w:rsid w:val="00EA6C64"/>
    <w:rsid w:val="00EB06C6"/>
    <w:rsid w:val="00EB160E"/>
    <w:rsid w:val="00EB198A"/>
    <w:rsid w:val="00EB3E7C"/>
    <w:rsid w:val="00EC3E20"/>
    <w:rsid w:val="00ED01D0"/>
    <w:rsid w:val="00ED139C"/>
    <w:rsid w:val="00ED1440"/>
    <w:rsid w:val="00ED3AA3"/>
    <w:rsid w:val="00ED5092"/>
    <w:rsid w:val="00EE0F00"/>
    <w:rsid w:val="00EE3D7B"/>
    <w:rsid w:val="00EE7A9B"/>
    <w:rsid w:val="00EF017F"/>
    <w:rsid w:val="00EF1380"/>
    <w:rsid w:val="00EF68FE"/>
    <w:rsid w:val="00F027F0"/>
    <w:rsid w:val="00F041AF"/>
    <w:rsid w:val="00F06E69"/>
    <w:rsid w:val="00F112A2"/>
    <w:rsid w:val="00F14039"/>
    <w:rsid w:val="00F141C0"/>
    <w:rsid w:val="00F218A6"/>
    <w:rsid w:val="00F234F0"/>
    <w:rsid w:val="00F24CF9"/>
    <w:rsid w:val="00F27CA4"/>
    <w:rsid w:val="00F30E24"/>
    <w:rsid w:val="00F31110"/>
    <w:rsid w:val="00F317F8"/>
    <w:rsid w:val="00F3513D"/>
    <w:rsid w:val="00F412C9"/>
    <w:rsid w:val="00F43699"/>
    <w:rsid w:val="00F50524"/>
    <w:rsid w:val="00F5489E"/>
    <w:rsid w:val="00F55179"/>
    <w:rsid w:val="00F63CA3"/>
    <w:rsid w:val="00F7039B"/>
    <w:rsid w:val="00F72D60"/>
    <w:rsid w:val="00F75334"/>
    <w:rsid w:val="00F81D0E"/>
    <w:rsid w:val="00F826B2"/>
    <w:rsid w:val="00F839B2"/>
    <w:rsid w:val="00F86765"/>
    <w:rsid w:val="00F8686E"/>
    <w:rsid w:val="00F91963"/>
    <w:rsid w:val="00F97735"/>
    <w:rsid w:val="00F97980"/>
    <w:rsid w:val="00FA1A93"/>
    <w:rsid w:val="00FA2D4F"/>
    <w:rsid w:val="00FA3552"/>
    <w:rsid w:val="00FA615F"/>
    <w:rsid w:val="00FB1FAC"/>
    <w:rsid w:val="00FC715D"/>
    <w:rsid w:val="00FD1035"/>
    <w:rsid w:val="00FD59B1"/>
    <w:rsid w:val="00FE3489"/>
    <w:rsid w:val="00FF5A73"/>
    <w:rsid w:val="00FF69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6A380A68"/>
  <w15:docId w15:val="{837FF3A6-F2DA-4B54-BA0D-0FD59544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41FA"/>
    <w:pPr>
      <w:tabs>
        <w:tab w:val="left" w:pos="0"/>
      </w:tabs>
    </w:pPr>
    <w:rPr>
      <w:sz w:val="24"/>
      <w:lang w:eastAsia="en-US"/>
    </w:rPr>
  </w:style>
  <w:style w:type="paragraph" w:styleId="Heading1">
    <w:name w:val="heading 1"/>
    <w:aliases w:val="h1"/>
    <w:basedOn w:val="Normal"/>
    <w:next w:val="Normal"/>
    <w:qFormat/>
    <w:rsid w:val="00CF41FA"/>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CF41FA"/>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CF41FA"/>
    <w:pPr>
      <w:keepNext/>
      <w:spacing w:before="140"/>
      <w:outlineLvl w:val="2"/>
    </w:pPr>
    <w:rPr>
      <w:b/>
    </w:rPr>
  </w:style>
  <w:style w:type="paragraph" w:styleId="Heading4">
    <w:name w:val="heading 4"/>
    <w:basedOn w:val="Normal"/>
    <w:next w:val="Normal"/>
    <w:qFormat/>
    <w:rsid w:val="00CF41FA"/>
    <w:pPr>
      <w:keepNext/>
      <w:spacing w:before="240" w:after="60"/>
      <w:outlineLvl w:val="3"/>
    </w:pPr>
    <w:rPr>
      <w:rFonts w:ascii="Arial" w:hAnsi="Arial"/>
      <w:b/>
      <w:bCs/>
      <w:sz w:val="22"/>
      <w:szCs w:val="28"/>
    </w:rPr>
  </w:style>
  <w:style w:type="paragraph" w:styleId="Heading5">
    <w:name w:val="heading 5"/>
    <w:basedOn w:val="Normal"/>
    <w:next w:val="Normal"/>
    <w:qFormat/>
    <w:rsid w:val="00CE0538"/>
    <w:pPr>
      <w:numPr>
        <w:ilvl w:val="4"/>
        <w:numId w:val="1"/>
      </w:numPr>
      <w:spacing w:before="240" w:after="60"/>
      <w:outlineLvl w:val="4"/>
    </w:pPr>
    <w:rPr>
      <w:sz w:val="22"/>
      <w:szCs w:val="22"/>
    </w:rPr>
  </w:style>
  <w:style w:type="paragraph" w:styleId="Heading6">
    <w:name w:val="heading 6"/>
    <w:basedOn w:val="Normal"/>
    <w:next w:val="Normal"/>
    <w:qFormat/>
    <w:rsid w:val="00CE0538"/>
    <w:pPr>
      <w:numPr>
        <w:ilvl w:val="5"/>
        <w:numId w:val="1"/>
      </w:numPr>
      <w:spacing w:before="240" w:after="60"/>
      <w:outlineLvl w:val="5"/>
    </w:pPr>
    <w:rPr>
      <w:i/>
      <w:iCs/>
      <w:sz w:val="22"/>
      <w:szCs w:val="22"/>
    </w:rPr>
  </w:style>
  <w:style w:type="paragraph" w:styleId="Heading7">
    <w:name w:val="heading 7"/>
    <w:basedOn w:val="Normal"/>
    <w:next w:val="Normal"/>
    <w:qFormat/>
    <w:rsid w:val="00CE053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CE0538"/>
    <w:pPr>
      <w:numPr>
        <w:ilvl w:val="7"/>
        <w:numId w:val="1"/>
      </w:numPr>
      <w:spacing w:before="240" w:after="60"/>
      <w:outlineLvl w:val="7"/>
    </w:pPr>
    <w:rPr>
      <w:rFonts w:ascii="Arial" w:hAnsi="Arial" w:cs="Arial"/>
      <w:i/>
      <w:iCs/>
      <w:sz w:val="20"/>
    </w:rPr>
  </w:style>
  <w:style w:type="paragraph" w:styleId="Heading9">
    <w:name w:val="heading 9"/>
    <w:basedOn w:val="Normal"/>
    <w:next w:val="Normal"/>
    <w:qFormat/>
    <w:rsid w:val="00CE0538"/>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CF41FA"/>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CF41FA"/>
  </w:style>
  <w:style w:type="paragraph" w:customStyle="1" w:styleId="00ClientCover">
    <w:name w:val="00ClientCover"/>
    <w:basedOn w:val="Normal"/>
    <w:rsid w:val="00CF41FA"/>
  </w:style>
  <w:style w:type="paragraph" w:customStyle="1" w:styleId="02Text">
    <w:name w:val="02Text"/>
    <w:basedOn w:val="Normal"/>
    <w:rsid w:val="00CF41FA"/>
  </w:style>
  <w:style w:type="paragraph" w:customStyle="1" w:styleId="BillBasic">
    <w:name w:val="BillBasic"/>
    <w:rsid w:val="00CF41FA"/>
    <w:pPr>
      <w:spacing w:before="140"/>
      <w:jc w:val="both"/>
    </w:pPr>
    <w:rPr>
      <w:sz w:val="24"/>
      <w:lang w:eastAsia="en-US"/>
    </w:rPr>
  </w:style>
  <w:style w:type="paragraph" w:styleId="Header">
    <w:name w:val="header"/>
    <w:basedOn w:val="Normal"/>
    <w:rsid w:val="00CF41FA"/>
    <w:pPr>
      <w:tabs>
        <w:tab w:val="center" w:pos="4153"/>
        <w:tab w:val="right" w:pos="8306"/>
      </w:tabs>
    </w:pPr>
  </w:style>
  <w:style w:type="paragraph" w:styleId="Footer">
    <w:name w:val="footer"/>
    <w:basedOn w:val="Normal"/>
    <w:link w:val="FooterChar"/>
    <w:rsid w:val="00CF41FA"/>
    <w:pPr>
      <w:spacing w:before="120" w:line="240" w:lineRule="exact"/>
    </w:pPr>
    <w:rPr>
      <w:rFonts w:ascii="Arial" w:hAnsi="Arial"/>
      <w:sz w:val="18"/>
    </w:rPr>
  </w:style>
  <w:style w:type="character" w:customStyle="1" w:styleId="FooterChar">
    <w:name w:val="Footer Char"/>
    <w:basedOn w:val="DefaultParagraphFont"/>
    <w:link w:val="Footer"/>
    <w:rsid w:val="00CF41FA"/>
    <w:rPr>
      <w:rFonts w:ascii="Arial" w:hAnsi="Arial"/>
      <w:sz w:val="18"/>
      <w:lang w:eastAsia="en-US"/>
    </w:rPr>
  </w:style>
  <w:style w:type="paragraph" w:customStyle="1" w:styleId="Billname">
    <w:name w:val="Billname"/>
    <w:basedOn w:val="Normal"/>
    <w:rsid w:val="00CF41FA"/>
    <w:pPr>
      <w:spacing w:before="1220"/>
    </w:pPr>
    <w:rPr>
      <w:rFonts w:ascii="Arial" w:hAnsi="Arial"/>
      <w:b/>
      <w:sz w:val="40"/>
    </w:rPr>
  </w:style>
  <w:style w:type="paragraph" w:customStyle="1" w:styleId="BillBasicHeading">
    <w:name w:val="BillBasicHeading"/>
    <w:basedOn w:val="BillBasic"/>
    <w:rsid w:val="00CF41FA"/>
    <w:pPr>
      <w:keepNext/>
      <w:tabs>
        <w:tab w:val="left" w:pos="2600"/>
      </w:tabs>
      <w:jc w:val="left"/>
    </w:pPr>
    <w:rPr>
      <w:rFonts w:ascii="Arial" w:hAnsi="Arial"/>
      <w:b/>
    </w:rPr>
  </w:style>
  <w:style w:type="paragraph" w:customStyle="1" w:styleId="EnactingWordsRules">
    <w:name w:val="EnactingWordsRules"/>
    <w:basedOn w:val="EnactingWords"/>
    <w:rsid w:val="00CF41FA"/>
    <w:pPr>
      <w:spacing w:before="240"/>
    </w:pPr>
  </w:style>
  <w:style w:type="paragraph" w:customStyle="1" w:styleId="EnactingWords">
    <w:name w:val="EnactingWords"/>
    <w:basedOn w:val="BillBasic"/>
    <w:rsid w:val="00CF41FA"/>
    <w:pPr>
      <w:spacing w:before="120"/>
    </w:pPr>
  </w:style>
  <w:style w:type="paragraph" w:customStyle="1" w:styleId="BillCrest">
    <w:name w:val="Bill Crest"/>
    <w:basedOn w:val="Normal"/>
    <w:next w:val="Normal"/>
    <w:rsid w:val="00CF41FA"/>
    <w:pPr>
      <w:tabs>
        <w:tab w:val="center" w:pos="3160"/>
      </w:tabs>
      <w:spacing w:after="60"/>
    </w:pPr>
    <w:rPr>
      <w:sz w:val="216"/>
    </w:rPr>
  </w:style>
  <w:style w:type="paragraph" w:customStyle="1" w:styleId="Amain">
    <w:name w:val="A main"/>
    <w:basedOn w:val="BillBasic"/>
    <w:rsid w:val="00CF41FA"/>
    <w:pPr>
      <w:tabs>
        <w:tab w:val="right" w:pos="900"/>
        <w:tab w:val="left" w:pos="1100"/>
      </w:tabs>
      <w:ind w:left="1100" w:hanging="1100"/>
      <w:outlineLvl w:val="5"/>
    </w:pPr>
  </w:style>
  <w:style w:type="paragraph" w:customStyle="1" w:styleId="Amainreturn">
    <w:name w:val="A main return"/>
    <w:basedOn w:val="BillBasic"/>
    <w:link w:val="AmainreturnChar"/>
    <w:rsid w:val="00CF41FA"/>
    <w:pPr>
      <w:ind w:left="1100"/>
    </w:pPr>
  </w:style>
  <w:style w:type="paragraph" w:customStyle="1" w:styleId="Apara">
    <w:name w:val="A para"/>
    <w:basedOn w:val="BillBasic"/>
    <w:link w:val="AparaChar"/>
    <w:rsid w:val="00CF41FA"/>
    <w:pPr>
      <w:tabs>
        <w:tab w:val="right" w:pos="1400"/>
        <w:tab w:val="left" w:pos="1600"/>
      </w:tabs>
      <w:ind w:left="1600" w:hanging="1600"/>
      <w:outlineLvl w:val="6"/>
    </w:pPr>
  </w:style>
  <w:style w:type="paragraph" w:customStyle="1" w:styleId="Asubpara">
    <w:name w:val="A subpara"/>
    <w:basedOn w:val="BillBasic"/>
    <w:rsid w:val="00CF41FA"/>
    <w:pPr>
      <w:tabs>
        <w:tab w:val="right" w:pos="1900"/>
        <w:tab w:val="left" w:pos="2100"/>
      </w:tabs>
      <w:ind w:left="2100" w:hanging="2100"/>
      <w:outlineLvl w:val="7"/>
    </w:pPr>
  </w:style>
  <w:style w:type="paragraph" w:customStyle="1" w:styleId="Asubsubpara">
    <w:name w:val="A subsubpara"/>
    <w:basedOn w:val="BillBasic"/>
    <w:rsid w:val="00CF41FA"/>
    <w:pPr>
      <w:tabs>
        <w:tab w:val="right" w:pos="2400"/>
        <w:tab w:val="left" w:pos="2600"/>
      </w:tabs>
      <w:ind w:left="2600" w:hanging="2600"/>
      <w:outlineLvl w:val="8"/>
    </w:pPr>
  </w:style>
  <w:style w:type="paragraph" w:customStyle="1" w:styleId="aDef">
    <w:name w:val="aDef"/>
    <w:basedOn w:val="BillBasic"/>
    <w:link w:val="aDefChar"/>
    <w:rsid w:val="00CF41FA"/>
    <w:pPr>
      <w:ind w:left="1100"/>
    </w:pPr>
  </w:style>
  <w:style w:type="paragraph" w:customStyle="1" w:styleId="aExamHead">
    <w:name w:val="aExam Head"/>
    <w:basedOn w:val="BillBasicHeading"/>
    <w:next w:val="aExam"/>
    <w:rsid w:val="00CF41FA"/>
    <w:pPr>
      <w:tabs>
        <w:tab w:val="clear" w:pos="2600"/>
      </w:tabs>
      <w:ind w:left="1100"/>
    </w:pPr>
    <w:rPr>
      <w:sz w:val="18"/>
    </w:rPr>
  </w:style>
  <w:style w:type="paragraph" w:customStyle="1" w:styleId="aExam">
    <w:name w:val="aExam"/>
    <w:basedOn w:val="aNoteSymb"/>
    <w:rsid w:val="00CF41FA"/>
    <w:pPr>
      <w:spacing w:before="60"/>
      <w:ind w:left="1100" w:firstLine="0"/>
    </w:pPr>
  </w:style>
  <w:style w:type="paragraph" w:customStyle="1" w:styleId="aNote">
    <w:name w:val="aNote"/>
    <w:basedOn w:val="BillBasic"/>
    <w:link w:val="aNoteChar"/>
    <w:rsid w:val="00CF41FA"/>
    <w:pPr>
      <w:ind w:left="1900" w:hanging="800"/>
    </w:pPr>
    <w:rPr>
      <w:sz w:val="20"/>
    </w:rPr>
  </w:style>
  <w:style w:type="paragraph" w:customStyle="1" w:styleId="HeaderEven">
    <w:name w:val="HeaderEven"/>
    <w:basedOn w:val="Normal"/>
    <w:rsid w:val="00CF41FA"/>
    <w:rPr>
      <w:rFonts w:ascii="Arial" w:hAnsi="Arial"/>
      <w:sz w:val="18"/>
    </w:rPr>
  </w:style>
  <w:style w:type="paragraph" w:customStyle="1" w:styleId="HeaderEven6">
    <w:name w:val="HeaderEven6"/>
    <w:basedOn w:val="HeaderEven"/>
    <w:rsid w:val="00CF41FA"/>
    <w:pPr>
      <w:spacing w:before="120" w:after="60"/>
    </w:pPr>
  </w:style>
  <w:style w:type="paragraph" w:customStyle="1" w:styleId="HeaderOdd6">
    <w:name w:val="HeaderOdd6"/>
    <w:basedOn w:val="HeaderEven6"/>
    <w:rsid w:val="00CF41FA"/>
    <w:pPr>
      <w:jc w:val="right"/>
    </w:pPr>
  </w:style>
  <w:style w:type="paragraph" w:customStyle="1" w:styleId="HeaderOdd">
    <w:name w:val="HeaderOdd"/>
    <w:basedOn w:val="HeaderEven"/>
    <w:rsid w:val="00CF41FA"/>
    <w:pPr>
      <w:jc w:val="right"/>
    </w:pPr>
  </w:style>
  <w:style w:type="paragraph" w:customStyle="1" w:styleId="BillNo">
    <w:name w:val="BillNo"/>
    <w:basedOn w:val="BillBasicHeading"/>
    <w:rsid w:val="00CF41FA"/>
    <w:pPr>
      <w:keepNext w:val="0"/>
      <w:spacing w:before="240"/>
      <w:jc w:val="both"/>
    </w:pPr>
  </w:style>
  <w:style w:type="paragraph" w:customStyle="1" w:styleId="N-TOCheading">
    <w:name w:val="N-TOCheading"/>
    <w:basedOn w:val="BillBasicHeading"/>
    <w:next w:val="N-9pt"/>
    <w:rsid w:val="00CF41FA"/>
    <w:pPr>
      <w:pBdr>
        <w:bottom w:val="single" w:sz="4" w:space="1" w:color="auto"/>
      </w:pBdr>
      <w:spacing w:before="800"/>
    </w:pPr>
    <w:rPr>
      <w:sz w:val="32"/>
    </w:rPr>
  </w:style>
  <w:style w:type="paragraph" w:customStyle="1" w:styleId="N-9pt">
    <w:name w:val="N-9pt"/>
    <w:basedOn w:val="BillBasic"/>
    <w:next w:val="BillBasic"/>
    <w:rsid w:val="00CF41FA"/>
    <w:pPr>
      <w:keepNext/>
      <w:tabs>
        <w:tab w:val="right" w:pos="7707"/>
      </w:tabs>
      <w:spacing w:before="120"/>
    </w:pPr>
    <w:rPr>
      <w:rFonts w:ascii="Arial" w:hAnsi="Arial"/>
      <w:sz w:val="18"/>
    </w:rPr>
  </w:style>
  <w:style w:type="paragraph" w:customStyle="1" w:styleId="N-14pt">
    <w:name w:val="N-14pt"/>
    <w:basedOn w:val="BillBasic"/>
    <w:rsid w:val="00CF41FA"/>
    <w:pPr>
      <w:spacing w:before="0"/>
    </w:pPr>
    <w:rPr>
      <w:b/>
      <w:sz w:val="28"/>
    </w:rPr>
  </w:style>
  <w:style w:type="paragraph" w:customStyle="1" w:styleId="N-16pt">
    <w:name w:val="N-16pt"/>
    <w:basedOn w:val="BillBasic"/>
    <w:rsid w:val="00CF41FA"/>
    <w:pPr>
      <w:spacing w:before="800"/>
    </w:pPr>
    <w:rPr>
      <w:b/>
      <w:sz w:val="32"/>
    </w:rPr>
  </w:style>
  <w:style w:type="paragraph" w:customStyle="1" w:styleId="N-line3">
    <w:name w:val="N-line3"/>
    <w:basedOn w:val="BillBasic"/>
    <w:next w:val="BillBasic"/>
    <w:rsid w:val="00CF41FA"/>
    <w:pPr>
      <w:pBdr>
        <w:bottom w:val="single" w:sz="12" w:space="1" w:color="auto"/>
      </w:pBdr>
      <w:spacing w:before="60"/>
    </w:pPr>
  </w:style>
  <w:style w:type="paragraph" w:customStyle="1" w:styleId="Comment">
    <w:name w:val="Comment"/>
    <w:aliases w:val="c"/>
    <w:basedOn w:val="BillBasic"/>
    <w:rsid w:val="00CF41FA"/>
    <w:pPr>
      <w:tabs>
        <w:tab w:val="left" w:pos="1800"/>
      </w:tabs>
      <w:ind w:left="1300"/>
      <w:jc w:val="left"/>
    </w:pPr>
    <w:rPr>
      <w:b/>
      <w:sz w:val="18"/>
    </w:rPr>
  </w:style>
  <w:style w:type="paragraph" w:customStyle="1" w:styleId="FooterInfo">
    <w:name w:val="FooterInfo"/>
    <w:basedOn w:val="Normal"/>
    <w:rsid w:val="00CF41FA"/>
    <w:pPr>
      <w:tabs>
        <w:tab w:val="right" w:pos="7707"/>
      </w:tabs>
    </w:pPr>
    <w:rPr>
      <w:rFonts w:ascii="Arial" w:hAnsi="Arial"/>
      <w:sz w:val="18"/>
    </w:rPr>
  </w:style>
  <w:style w:type="paragraph" w:customStyle="1" w:styleId="AH1Chapter">
    <w:name w:val="A H1 Chapter"/>
    <w:basedOn w:val="BillBasicHeading"/>
    <w:next w:val="AH2Part"/>
    <w:rsid w:val="00CF41FA"/>
    <w:pPr>
      <w:spacing w:before="320"/>
      <w:ind w:left="2600" w:hanging="2600"/>
      <w:outlineLvl w:val="0"/>
    </w:pPr>
    <w:rPr>
      <w:sz w:val="34"/>
    </w:rPr>
  </w:style>
  <w:style w:type="paragraph" w:customStyle="1" w:styleId="AH2Part">
    <w:name w:val="A H2 Part"/>
    <w:basedOn w:val="BillBasicHeading"/>
    <w:next w:val="AH3Div"/>
    <w:rsid w:val="00CF41FA"/>
    <w:pPr>
      <w:spacing w:before="380"/>
      <w:ind w:left="2600" w:hanging="2600"/>
      <w:outlineLvl w:val="1"/>
    </w:pPr>
    <w:rPr>
      <w:sz w:val="32"/>
    </w:rPr>
  </w:style>
  <w:style w:type="paragraph" w:customStyle="1" w:styleId="AH3Div">
    <w:name w:val="A H3 Div"/>
    <w:basedOn w:val="BillBasicHeading"/>
    <w:next w:val="AH5Sec"/>
    <w:rsid w:val="00CF41FA"/>
    <w:pPr>
      <w:spacing w:before="240"/>
      <w:ind w:left="2600" w:hanging="2600"/>
      <w:outlineLvl w:val="2"/>
    </w:pPr>
    <w:rPr>
      <w:sz w:val="28"/>
    </w:rPr>
  </w:style>
  <w:style w:type="paragraph" w:customStyle="1" w:styleId="AH5Sec">
    <w:name w:val="A H5 Sec"/>
    <w:basedOn w:val="BillBasicHeading"/>
    <w:next w:val="Amain"/>
    <w:link w:val="AH5SecChar"/>
    <w:rsid w:val="00CF41FA"/>
    <w:pPr>
      <w:tabs>
        <w:tab w:val="clear" w:pos="2600"/>
        <w:tab w:val="left" w:pos="1100"/>
      </w:tabs>
      <w:spacing w:before="240"/>
      <w:ind w:left="1100" w:hanging="1100"/>
      <w:outlineLvl w:val="4"/>
    </w:pPr>
  </w:style>
  <w:style w:type="paragraph" w:customStyle="1" w:styleId="direction">
    <w:name w:val="direction"/>
    <w:basedOn w:val="BillBasic"/>
    <w:next w:val="AmainreturnSymb"/>
    <w:rsid w:val="00CF41FA"/>
    <w:pPr>
      <w:ind w:left="1100"/>
    </w:pPr>
    <w:rPr>
      <w:i/>
    </w:rPr>
  </w:style>
  <w:style w:type="paragraph" w:customStyle="1" w:styleId="AH4SubDiv">
    <w:name w:val="A H4 SubDiv"/>
    <w:basedOn w:val="BillBasicHeading"/>
    <w:next w:val="AH5Sec"/>
    <w:rsid w:val="00CF41FA"/>
    <w:pPr>
      <w:spacing w:before="240"/>
      <w:ind w:left="2600" w:hanging="2600"/>
      <w:outlineLvl w:val="3"/>
    </w:pPr>
    <w:rPr>
      <w:sz w:val="26"/>
    </w:rPr>
  </w:style>
  <w:style w:type="paragraph" w:customStyle="1" w:styleId="Sched-heading">
    <w:name w:val="Sched-heading"/>
    <w:basedOn w:val="BillBasicHeading"/>
    <w:next w:val="refSymb"/>
    <w:rsid w:val="00CF41FA"/>
    <w:pPr>
      <w:spacing w:before="380"/>
      <w:ind w:left="2600" w:hanging="2600"/>
      <w:outlineLvl w:val="0"/>
    </w:pPr>
    <w:rPr>
      <w:sz w:val="34"/>
    </w:rPr>
  </w:style>
  <w:style w:type="paragraph" w:customStyle="1" w:styleId="ref">
    <w:name w:val="ref"/>
    <w:basedOn w:val="BillBasic"/>
    <w:next w:val="Normal"/>
    <w:rsid w:val="00CF41FA"/>
    <w:pPr>
      <w:spacing w:before="60"/>
    </w:pPr>
    <w:rPr>
      <w:sz w:val="18"/>
    </w:rPr>
  </w:style>
  <w:style w:type="paragraph" w:customStyle="1" w:styleId="Sched-Part">
    <w:name w:val="Sched-Part"/>
    <w:basedOn w:val="BillBasicHeading"/>
    <w:next w:val="Sched-Form"/>
    <w:rsid w:val="00CF41FA"/>
    <w:pPr>
      <w:spacing w:before="380"/>
      <w:ind w:left="2600" w:hanging="2600"/>
      <w:outlineLvl w:val="1"/>
    </w:pPr>
    <w:rPr>
      <w:sz w:val="32"/>
    </w:rPr>
  </w:style>
  <w:style w:type="paragraph" w:customStyle="1" w:styleId="Sched-Form">
    <w:name w:val="Sched-Form"/>
    <w:basedOn w:val="BillBasicHeading"/>
    <w:next w:val="Schclauseheading"/>
    <w:rsid w:val="00CF41FA"/>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CF41FA"/>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CF41FA"/>
  </w:style>
  <w:style w:type="paragraph" w:customStyle="1" w:styleId="ShadedSchClause">
    <w:name w:val="Shaded Sch Clause"/>
    <w:basedOn w:val="Schclauseheading"/>
    <w:next w:val="direction"/>
    <w:rsid w:val="00CF41FA"/>
    <w:pPr>
      <w:shd w:val="pct25" w:color="auto" w:fill="auto"/>
      <w:outlineLvl w:val="3"/>
    </w:pPr>
  </w:style>
  <w:style w:type="paragraph" w:customStyle="1" w:styleId="Dict-Heading">
    <w:name w:val="Dict-Heading"/>
    <w:basedOn w:val="BillBasicHeading"/>
    <w:next w:val="Normal"/>
    <w:rsid w:val="00CF41FA"/>
    <w:pPr>
      <w:spacing w:before="320"/>
      <w:ind w:left="2600" w:hanging="2600"/>
      <w:jc w:val="both"/>
      <w:outlineLvl w:val="0"/>
    </w:pPr>
    <w:rPr>
      <w:sz w:val="34"/>
    </w:rPr>
  </w:style>
  <w:style w:type="paragraph" w:styleId="TOC7">
    <w:name w:val="toc 7"/>
    <w:basedOn w:val="TOC2"/>
    <w:next w:val="Normal"/>
    <w:autoRedefine/>
    <w:uiPriority w:val="39"/>
    <w:rsid w:val="00CF41FA"/>
    <w:pPr>
      <w:keepNext w:val="0"/>
      <w:spacing w:before="120"/>
    </w:pPr>
    <w:rPr>
      <w:sz w:val="20"/>
    </w:rPr>
  </w:style>
  <w:style w:type="paragraph" w:styleId="TOC2">
    <w:name w:val="toc 2"/>
    <w:basedOn w:val="Normal"/>
    <w:next w:val="Normal"/>
    <w:autoRedefine/>
    <w:uiPriority w:val="39"/>
    <w:rsid w:val="00CF41FA"/>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CF41FA"/>
    <w:pPr>
      <w:keepNext/>
      <w:tabs>
        <w:tab w:val="left" w:pos="400"/>
      </w:tabs>
      <w:spacing w:before="0"/>
      <w:jc w:val="left"/>
    </w:pPr>
    <w:rPr>
      <w:rFonts w:ascii="Arial" w:hAnsi="Arial"/>
      <w:b/>
      <w:sz w:val="28"/>
    </w:rPr>
  </w:style>
  <w:style w:type="paragraph" w:customStyle="1" w:styleId="EndNote2">
    <w:name w:val="EndNote2"/>
    <w:basedOn w:val="BillBasic"/>
    <w:rsid w:val="00CE0538"/>
    <w:pPr>
      <w:keepNext/>
      <w:tabs>
        <w:tab w:val="left" w:pos="240"/>
      </w:tabs>
      <w:spacing w:before="160" w:after="80"/>
      <w:jc w:val="left"/>
    </w:pPr>
    <w:rPr>
      <w:b/>
      <w:bCs/>
      <w:sz w:val="18"/>
      <w:szCs w:val="18"/>
    </w:rPr>
  </w:style>
  <w:style w:type="paragraph" w:customStyle="1" w:styleId="IH1Chap">
    <w:name w:val="I H1 Chap"/>
    <w:basedOn w:val="BillBasicHeading"/>
    <w:next w:val="Normal"/>
    <w:rsid w:val="00CF41FA"/>
    <w:pPr>
      <w:spacing w:before="320"/>
      <w:ind w:left="2600" w:hanging="2600"/>
    </w:pPr>
    <w:rPr>
      <w:sz w:val="34"/>
    </w:rPr>
  </w:style>
  <w:style w:type="paragraph" w:customStyle="1" w:styleId="IH2Part">
    <w:name w:val="I H2 Part"/>
    <w:basedOn w:val="BillBasicHeading"/>
    <w:next w:val="Normal"/>
    <w:rsid w:val="00CF41FA"/>
    <w:pPr>
      <w:spacing w:before="380"/>
      <w:ind w:left="2600" w:hanging="2600"/>
    </w:pPr>
    <w:rPr>
      <w:sz w:val="32"/>
    </w:rPr>
  </w:style>
  <w:style w:type="paragraph" w:customStyle="1" w:styleId="IH3Div">
    <w:name w:val="I H3 Div"/>
    <w:basedOn w:val="BillBasicHeading"/>
    <w:next w:val="Normal"/>
    <w:rsid w:val="00CF41FA"/>
    <w:pPr>
      <w:spacing w:before="240"/>
      <w:ind w:left="2600" w:hanging="2600"/>
    </w:pPr>
    <w:rPr>
      <w:sz w:val="28"/>
    </w:rPr>
  </w:style>
  <w:style w:type="paragraph" w:customStyle="1" w:styleId="IH5Sec">
    <w:name w:val="I H5 Sec"/>
    <w:basedOn w:val="BillBasicHeading"/>
    <w:next w:val="Normal"/>
    <w:rsid w:val="00CF41FA"/>
    <w:pPr>
      <w:tabs>
        <w:tab w:val="clear" w:pos="2600"/>
        <w:tab w:val="left" w:pos="1100"/>
      </w:tabs>
      <w:spacing w:before="240"/>
      <w:ind w:left="1100" w:hanging="1100"/>
    </w:pPr>
  </w:style>
  <w:style w:type="paragraph" w:customStyle="1" w:styleId="IH4SubDiv">
    <w:name w:val="I H4 SubDiv"/>
    <w:basedOn w:val="BillBasicHeading"/>
    <w:next w:val="Normal"/>
    <w:rsid w:val="00CF41FA"/>
    <w:pPr>
      <w:spacing w:before="240"/>
      <w:ind w:left="2600" w:hanging="2600"/>
      <w:jc w:val="both"/>
    </w:pPr>
    <w:rPr>
      <w:sz w:val="26"/>
    </w:rPr>
  </w:style>
  <w:style w:type="character" w:styleId="LineNumber">
    <w:name w:val="line number"/>
    <w:basedOn w:val="DefaultParagraphFont"/>
    <w:rsid w:val="00CF41FA"/>
    <w:rPr>
      <w:rFonts w:ascii="Arial" w:hAnsi="Arial"/>
      <w:sz w:val="16"/>
    </w:rPr>
  </w:style>
  <w:style w:type="paragraph" w:customStyle="1" w:styleId="PageBreak">
    <w:name w:val="PageBreak"/>
    <w:basedOn w:val="Normal"/>
    <w:rsid w:val="00CF41FA"/>
    <w:rPr>
      <w:sz w:val="4"/>
    </w:rPr>
  </w:style>
  <w:style w:type="paragraph" w:customStyle="1" w:styleId="04Dictionary">
    <w:name w:val="04Dictionary"/>
    <w:basedOn w:val="Normal"/>
    <w:rsid w:val="00CF41FA"/>
  </w:style>
  <w:style w:type="paragraph" w:customStyle="1" w:styleId="N-line1">
    <w:name w:val="N-line1"/>
    <w:basedOn w:val="BillBasic"/>
    <w:rsid w:val="00CF41FA"/>
    <w:pPr>
      <w:pBdr>
        <w:bottom w:val="single" w:sz="4" w:space="0" w:color="auto"/>
      </w:pBdr>
      <w:spacing w:before="100"/>
      <w:ind w:left="2980" w:right="3020"/>
      <w:jc w:val="center"/>
    </w:pPr>
  </w:style>
  <w:style w:type="paragraph" w:customStyle="1" w:styleId="N-line2">
    <w:name w:val="N-line2"/>
    <w:basedOn w:val="Normal"/>
    <w:rsid w:val="00CF41FA"/>
    <w:pPr>
      <w:pBdr>
        <w:bottom w:val="single" w:sz="8" w:space="0" w:color="auto"/>
      </w:pBdr>
    </w:pPr>
  </w:style>
  <w:style w:type="paragraph" w:customStyle="1" w:styleId="EndNote">
    <w:name w:val="EndNote"/>
    <w:basedOn w:val="BillBasicHeading"/>
    <w:rsid w:val="00CF41FA"/>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CF41FA"/>
    <w:pPr>
      <w:tabs>
        <w:tab w:val="left" w:pos="700"/>
      </w:tabs>
      <w:spacing w:before="160"/>
      <w:ind w:left="700" w:hanging="700"/>
    </w:pPr>
    <w:rPr>
      <w:rFonts w:ascii="Arial (W1)" w:hAnsi="Arial (W1)"/>
    </w:rPr>
  </w:style>
  <w:style w:type="paragraph" w:customStyle="1" w:styleId="PenaltyHeading">
    <w:name w:val="PenaltyHeading"/>
    <w:basedOn w:val="Normal"/>
    <w:rsid w:val="00CF41FA"/>
    <w:pPr>
      <w:tabs>
        <w:tab w:val="left" w:pos="1100"/>
      </w:tabs>
      <w:spacing w:before="120"/>
      <w:ind w:left="1100" w:hanging="1100"/>
    </w:pPr>
    <w:rPr>
      <w:rFonts w:ascii="Arial" w:hAnsi="Arial"/>
      <w:b/>
      <w:sz w:val="20"/>
    </w:rPr>
  </w:style>
  <w:style w:type="paragraph" w:customStyle="1" w:styleId="05EndNote">
    <w:name w:val="05EndNote"/>
    <w:basedOn w:val="Normal"/>
    <w:rsid w:val="00CF41FA"/>
  </w:style>
  <w:style w:type="paragraph" w:customStyle="1" w:styleId="03Schedule">
    <w:name w:val="03Schedule"/>
    <w:basedOn w:val="Normal"/>
    <w:rsid w:val="00CF41FA"/>
  </w:style>
  <w:style w:type="paragraph" w:customStyle="1" w:styleId="ISched-heading">
    <w:name w:val="I Sched-heading"/>
    <w:basedOn w:val="BillBasicHeading"/>
    <w:next w:val="Normal"/>
    <w:rsid w:val="00CF41FA"/>
    <w:pPr>
      <w:spacing w:before="320"/>
      <w:ind w:left="2600" w:hanging="2600"/>
    </w:pPr>
    <w:rPr>
      <w:sz w:val="34"/>
    </w:rPr>
  </w:style>
  <w:style w:type="paragraph" w:customStyle="1" w:styleId="ISched-Part">
    <w:name w:val="I Sched-Part"/>
    <w:basedOn w:val="BillBasicHeading"/>
    <w:rsid w:val="00CF41FA"/>
    <w:pPr>
      <w:spacing w:before="380"/>
      <w:ind w:left="2600" w:hanging="2600"/>
    </w:pPr>
    <w:rPr>
      <w:sz w:val="32"/>
    </w:rPr>
  </w:style>
  <w:style w:type="paragraph" w:customStyle="1" w:styleId="ISched-form">
    <w:name w:val="I Sched-form"/>
    <w:basedOn w:val="BillBasicHeading"/>
    <w:rsid w:val="00CF41FA"/>
    <w:pPr>
      <w:tabs>
        <w:tab w:val="right" w:pos="7200"/>
      </w:tabs>
      <w:spacing w:before="240"/>
      <w:ind w:left="2600" w:hanging="2600"/>
    </w:pPr>
    <w:rPr>
      <w:sz w:val="28"/>
    </w:rPr>
  </w:style>
  <w:style w:type="paragraph" w:customStyle="1" w:styleId="ISchclauseheading">
    <w:name w:val="I Sch clause heading"/>
    <w:basedOn w:val="BillBasic"/>
    <w:rsid w:val="00CF41FA"/>
    <w:pPr>
      <w:keepNext/>
      <w:tabs>
        <w:tab w:val="left" w:pos="1100"/>
      </w:tabs>
      <w:spacing w:before="240"/>
      <w:ind w:left="1100" w:hanging="1100"/>
      <w:jc w:val="left"/>
    </w:pPr>
    <w:rPr>
      <w:rFonts w:ascii="Arial" w:hAnsi="Arial"/>
      <w:b/>
    </w:rPr>
  </w:style>
  <w:style w:type="paragraph" w:customStyle="1" w:styleId="IMain">
    <w:name w:val="I Main"/>
    <w:basedOn w:val="Amain"/>
    <w:rsid w:val="00CF41FA"/>
  </w:style>
  <w:style w:type="paragraph" w:customStyle="1" w:styleId="Ipara">
    <w:name w:val="I para"/>
    <w:basedOn w:val="Apara"/>
    <w:rsid w:val="00CF41FA"/>
    <w:pPr>
      <w:outlineLvl w:val="9"/>
    </w:pPr>
  </w:style>
  <w:style w:type="paragraph" w:customStyle="1" w:styleId="Isubpara">
    <w:name w:val="I subpara"/>
    <w:basedOn w:val="Asubpara"/>
    <w:rsid w:val="00CF41FA"/>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CF41FA"/>
    <w:pPr>
      <w:tabs>
        <w:tab w:val="clear" w:pos="2400"/>
        <w:tab w:val="clear" w:pos="2600"/>
        <w:tab w:val="right" w:pos="2460"/>
        <w:tab w:val="left" w:pos="2660"/>
      </w:tabs>
      <w:ind w:left="2660" w:hanging="2660"/>
    </w:pPr>
  </w:style>
  <w:style w:type="character" w:customStyle="1" w:styleId="CharSectNo">
    <w:name w:val="CharSectNo"/>
    <w:basedOn w:val="DefaultParagraphFont"/>
    <w:rsid w:val="00CF41FA"/>
  </w:style>
  <w:style w:type="character" w:customStyle="1" w:styleId="CharDivNo">
    <w:name w:val="CharDivNo"/>
    <w:basedOn w:val="DefaultParagraphFont"/>
    <w:rsid w:val="00CF41FA"/>
  </w:style>
  <w:style w:type="character" w:customStyle="1" w:styleId="CharDivText">
    <w:name w:val="CharDivText"/>
    <w:basedOn w:val="DefaultParagraphFont"/>
    <w:rsid w:val="00CF41FA"/>
  </w:style>
  <w:style w:type="character" w:customStyle="1" w:styleId="CharPartNo">
    <w:name w:val="CharPartNo"/>
    <w:basedOn w:val="DefaultParagraphFont"/>
    <w:rsid w:val="00CF41FA"/>
  </w:style>
  <w:style w:type="paragraph" w:customStyle="1" w:styleId="Placeholder">
    <w:name w:val="Placeholder"/>
    <w:basedOn w:val="Normal"/>
    <w:rsid w:val="00CF41FA"/>
    <w:rPr>
      <w:sz w:val="10"/>
    </w:rPr>
  </w:style>
  <w:style w:type="paragraph" w:styleId="PlainText">
    <w:name w:val="Plain Text"/>
    <w:basedOn w:val="Normal"/>
    <w:rsid w:val="00CF41FA"/>
    <w:rPr>
      <w:rFonts w:ascii="Courier New" w:hAnsi="Courier New"/>
      <w:sz w:val="20"/>
    </w:rPr>
  </w:style>
  <w:style w:type="character" w:customStyle="1" w:styleId="CharChapNo">
    <w:name w:val="CharChapNo"/>
    <w:basedOn w:val="DefaultParagraphFont"/>
    <w:rsid w:val="00CF41FA"/>
  </w:style>
  <w:style w:type="character" w:customStyle="1" w:styleId="CharChapText">
    <w:name w:val="CharChapText"/>
    <w:basedOn w:val="DefaultParagraphFont"/>
    <w:rsid w:val="00CF41FA"/>
  </w:style>
  <w:style w:type="character" w:customStyle="1" w:styleId="CharPartText">
    <w:name w:val="CharPartText"/>
    <w:basedOn w:val="DefaultParagraphFont"/>
    <w:rsid w:val="00CF41FA"/>
  </w:style>
  <w:style w:type="paragraph" w:styleId="TOC1">
    <w:name w:val="toc 1"/>
    <w:basedOn w:val="Normal"/>
    <w:next w:val="Normal"/>
    <w:autoRedefine/>
    <w:uiPriority w:val="39"/>
    <w:rsid w:val="00CF41FA"/>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CF41FA"/>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CF41FA"/>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CF41FA"/>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CF41FA"/>
  </w:style>
  <w:style w:type="paragraph" w:styleId="Title">
    <w:name w:val="Title"/>
    <w:basedOn w:val="Normal"/>
    <w:qFormat/>
    <w:rsid w:val="00CE0538"/>
    <w:pPr>
      <w:spacing w:before="240" w:after="60"/>
      <w:jc w:val="center"/>
      <w:outlineLvl w:val="0"/>
    </w:pPr>
    <w:rPr>
      <w:rFonts w:ascii="Arial" w:hAnsi="Arial" w:cs="Arial"/>
      <w:b/>
      <w:bCs/>
      <w:kern w:val="28"/>
      <w:sz w:val="32"/>
      <w:szCs w:val="32"/>
    </w:rPr>
  </w:style>
  <w:style w:type="paragraph" w:styleId="Signature">
    <w:name w:val="Signature"/>
    <w:basedOn w:val="Normal"/>
    <w:rsid w:val="00CF41FA"/>
    <w:pPr>
      <w:ind w:left="4252"/>
    </w:pPr>
  </w:style>
  <w:style w:type="paragraph" w:customStyle="1" w:styleId="ActNo">
    <w:name w:val="ActNo"/>
    <w:basedOn w:val="BillBasicHeading"/>
    <w:rsid w:val="00CF41FA"/>
    <w:pPr>
      <w:keepNext w:val="0"/>
      <w:tabs>
        <w:tab w:val="clear" w:pos="2600"/>
      </w:tabs>
      <w:spacing w:before="220"/>
    </w:pPr>
  </w:style>
  <w:style w:type="paragraph" w:customStyle="1" w:styleId="aParaNote">
    <w:name w:val="aParaNote"/>
    <w:basedOn w:val="BillBasic"/>
    <w:rsid w:val="00CF41FA"/>
    <w:pPr>
      <w:ind w:left="2840" w:hanging="1240"/>
    </w:pPr>
    <w:rPr>
      <w:sz w:val="20"/>
    </w:rPr>
  </w:style>
  <w:style w:type="paragraph" w:customStyle="1" w:styleId="aExamNum">
    <w:name w:val="aExamNum"/>
    <w:basedOn w:val="aExam"/>
    <w:rsid w:val="00CF41FA"/>
    <w:pPr>
      <w:ind w:left="1500" w:hanging="400"/>
    </w:pPr>
  </w:style>
  <w:style w:type="paragraph" w:customStyle="1" w:styleId="LongTitle">
    <w:name w:val="LongTitle"/>
    <w:basedOn w:val="BillBasic"/>
    <w:rsid w:val="00CF41FA"/>
    <w:pPr>
      <w:spacing w:before="300"/>
    </w:pPr>
  </w:style>
  <w:style w:type="paragraph" w:customStyle="1" w:styleId="Minister">
    <w:name w:val="Minister"/>
    <w:basedOn w:val="BillBasic"/>
    <w:rsid w:val="00CF41FA"/>
    <w:pPr>
      <w:spacing w:before="640"/>
      <w:jc w:val="right"/>
    </w:pPr>
    <w:rPr>
      <w:caps/>
    </w:rPr>
  </w:style>
  <w:style w:type="paragraph" w:customStyle="1" w:styleId="DateLine">
    <w:name w:val="DateLine"/>
    <w:basedOn w:val="BillBasic"/>
    <w:rsid w:val="00CF41FA"/>
    <w:pPr>
      <w:tabs>
        <w:tab w:val="left" w:pos="4320"/>
      </w:tabs>
    </w:pPr>
  </w:style>
  <w:style w:type="paragraph" w:customStyle="1" w:styleId="madeunder">
    <w:name w:val="made under"/>
    <w:basedOn w:val="BillBasic"/>
    <w:rsid w:val="00CF41FA"/>
    <w:pPr>
      <w:spacing w:before="240"/>
    </w:pPr>
  </w:style>
  <w:style w:type="paragraph" w:customStyle="1" w:styleId="EndNoteSubHeading">
    <w:name w:val="EndNoteSubHeading"/>
    <w:basedOn w:val="Normal"/>
    <w:next w:val="EndNoteText"/>
    <w:rsid w:val="00CE0538"/>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rsid w:val="00CF41FA"/>
    <w:pPr>
      <w:tabs>
        <w:tab w:val="left" w:pos="700"/>
        <w:tab w:val="right" w:pos="6160"/>
      </w:tabs>
      <w:spacing w:before="80"/>
      <w:ind w:left="700" w:hanging="700"/>
    </w:pPr>
    <w:rPr>
      <w:sz w:val="20"/>
    </w:rPr>
  </w:style>
  <w:style w:type="paragraph" w:customStyle="1" w:styleId="BillBasicItalics">
    <w:name w:val="BillBasicItalics"/>
    <w:basedOn w:val="BillBasic"/>
    <w:rsid w:val="00CF41FA"/>
    <w:rPr>
      <w:i/>
    </w:rPr>
  </w:style>
  <w:style w:type="paragraph" w:customStyle="1" w:styleId="00SigningPage">
    <w:name w:val="00SigningPage"/>
    <w:basedOn w:val="Normal"/>
    <w:rsid w:val="00CF41FA"/>
  </w:style>
  <w:style w:type="paragraph" w:customStyle="1" w:styleId="Aparareturn">
    <w:name w:val="A para return"/>
    <w:basedOn w:val="BillBasic"/>
    <w:rsid w:val="00CF41FA"/>
    <w:pPr>
      <w:ind w:left="1600"/>
    </w:pPr>
  </w:style>
  <w:style w:type="paragraph" w:customStyle="1" w:styleId="Asubparareturn">
    <w:name w:val="A subpara return"/>
    <w:basedOn w:val="BillBasic"/>
    <w:rsid w:val="00CF41FA"/>
    <w:pPr>
      <w:ind w:left="2100"/>
    </w:pPr>
  </w:style>
  <w:style w:type="paragraph" w:customStyle="1" w:styleId="CommentNum">
    <w:name w:val="CommentNum"/>
    <w:basedOn w:val="Comment"/>
    <w:rsid w:val="00CF41FA"/>
    <w:pPr>
      <w:ind w:left="1800" w:hanging="1800"/>
    </w:pPr>
  </w:style>
  <w:style w:type="paragraph" w:styleId="TOC8">
    <w:name w:val="toc 8"/>
    <w:basedOn w:val="TOC3"/>
    <w:next w:val="Normal"/>
    <w:autoRedefine/>
    <w:uiPriority w:val="39"/>
    <w:rsid w:val="00CF41FA"/>
    <w:pPr>
      <w:keepNext w:val="0"/>
      <w:spacing w:before="120"/>
    </w:pPr>
  </w:style>
  <w:style w:type="paragraph" w:customStyle="1" w:styleId="Judges">
    <w:name w:val="Judges"/>
    <w:basedOn w:val="Minister"/>
    <w:rsid w:val="00CF41FA"/>
    <w:pPr>
      <w:spacing w:before="180"/>
    </w:pPr>
  </w:style>
  <w:style w:type="paragraph" w:customStyle="1" w:styleId="BillFor">
    <w:name w:val="BillFor"/>
    <w:basedOn w:val="BillBasicHeading"/>
    <w:rsid w:val="00CF41FA"/>
    <w:pPr>
      <w:keepNext w:val="0"/>
      <w:spacing w:before="320"/>
      <w:jc w:val="both"/>
    </w:pPr>
    <w:rPr>
      <w:sz w:val="28"/>
    </w:rPr>
  </w:style>
  <w:style w:type="paragraph" w:customStyle="1" w:styleId="draft">
    <w:name w:val="draft"/>
    <w:basedOn w:val="Normal"/>
    <w:rsid w:val="00CF41FA"/>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CF41FA"/>
    <w:pPr>
      <w:spacing w:line="260" w:lineRule="atLeast"/>
      <w:jc w:val="center"/>
    </w:pPr>
  </w:style>
  <w:style w:type="paragraph" w:customStyle="1" w:styleId="Amainbullet">
    <w:name w:val="A main bullet"/>
    <w:basedOn w:val="BillBasic"/>
    <w:rsid w:val="00CF41FA"/>
    <w:pPr>
      <w:spacing w:before="60"/>
      <w:ind w:left="1500" w:hanging="400"/>
    </w:pPr>
  </w:style>
  <w:style w:type="paragraph" w:customStyle="1" w:styleId="Aparabullet">
    <w:name w:val="A para bullet"/>
    <w:basedOn w:val="BillBasic"/>
    <w:rsid w:val="00CF41FA"/>
    <w:pPr>
      <w:spacing w:before="60"/>
      <w:ind w:left="2000" w:hanging="400"/>
    </w:pPr>
  </w:style>
  <w:style w:type="paragraph" w:customStyle="1" w:styleId="Asubparabullet">
    <w:name w:val="A subpara bullet"/>
    <w:basedOn w:val="BillBasic"/>
    <w:rsid w:val="00CF41FA"/>
    <w:pPr>
      <w:spacing w:before="60"/>
      <w:ind w:left="2540" w:hanging="400"/>
    </w:pPr>
  </w:style>
  <w:style w:type="paragraph" w:customStyle="1" w:styleId="aDefpara">
    <w:name w:val="aDef para"/>
    <w:basedOn w:val="Apara"/>
    <w:rsid w:val="00CF41FA"/>
  </w:style>
  <w:style w:type="paragraph" w:customStyle="1" w:styleId="aDefsubpara">
    <w:name w:val="aDef subpara"/>
    <w:basedOn w:val="Asubpara"/>
    <w:rsid w:val="00CF41FA"/>
  </w:style>
  <w:style w:type="paragraph" w:customStyle="1" w:styleId="Idefpara">
    <w:name w:val="I def para"/>
    <w:basedOn w:val="Ipara"/>
    <w:rsid w:val="00CF41FA"/>
  </w:style>
  <w:style w:type="paragraph" w:customStyle="1" w:styleId="Idefsubpara">
    <w:name w:val="I def subpara"/>
    <w:basedOn w:val="Isubpara"/>
    <w:rsid w:val="00CF41FA"/>
  </w:style>
  <w:style w:type="paragraph" w:customStyle="1" w:styleId="Notified">
    <w:name w:val="Notified"/>
    <w:basedOn w:val="BillBasic"/>
    <w:rsid w:val="00CF41FA"/>
    <w:pPr>
      <w:spacing w:before="360"/>
      <w:jc w:val="right"/>
    </w:pPr>
    <w:rPr>
      <w:i/>
    </w:rPr>
  </w:style>
  <w:style w:type="paragraph" w:customStyle="1" w:styleId="03ScheduleLandscape">
    <w:name w:val="03ScheduleLandscape"/>
    <w:basedOn w:val="Normal"/>
    <w:rsid w:val="00CF41FA"/>
  </w:style>
  <w:style w:type="paragraph" w:customStyle="1" w:styleId="IDict-Heading">
    <w:name w:val="I Dict-Heading"/>
    <w:basedOn w:val="BillBasicHeading"/>
    <w:rsid w:val="00CF41FA"/>
    <w:pPr>
      <w:spacing w:before="320"/>
      <w:ind w:left="2600" w:hanging="2600"/>
      <w:jc w:val="both"/>
    </w:pPr>
    <w:rPr>
      <w:sz w:val="34"/>
    </w:rPr>
  </w:style>
  <w:style w:type="paragraph" w:customStyle="1" w:styleId="02TextLandscape">
    <w:name w:val="02TextLandscape"/>
    <w:basedOn w:val="Normal"/>
    <w:rsid w:val="00CF41FA"/>
  </w:style>
  <w:style w:type="paragraph" w:styleId="Salutation">
    <w:name w:val="Salutation"/>
    <w:basedOn w:val="Normal"/>
    <w:next w:val="Normal"/>
    <w:rsid w:val="00CE0538"/>
  </w:style>
  <w:style w:type="paragraph" w:customStyle="1" w:styleId="aNoteBullet">
    <w:name w:val="aNoteBullet"/>
    <w:basedOn w:val="aNoteSymb"/>
    <w:rsid w:val="00CF41FA"/>
    <w:pPr>
      <w:tabs>
        <w:tab w:val="left" w:pos="2200"/>
      </w:tabs>
      <w:spacing w:before="60"/>
      <w:ind w:left="2600" w:hanging="700"/>
    </w:pPr>
  </w:style>
  <w:style w:type="paragraph" w:customStyle="1" w:styleId="aNotess">
    <w:name w:val="aNotess"/>
    <w:basedOn w:val="BillBasic"/>
    <w:rsid w:val="00CE0538"/>
    <w:pPr>
      <w:ind w:left="1900" w:hanging="800"/>
    </w:pPr>
    <w:rPr>
      <w:sz w:val="20"/>
    </w:rPr>
  </w:style>
  <w:style w:type="paragraph" w:customStyle="1" w:styleId="aParaNoteBullet">
    <w:name w:val="aParaNoteBullet"/>
    <w:basedOn w:val="aParaNote"/>
    <w:rsid w:val="00CF41FA"/>
    <w:pPr>
      <w:tabs>
        <w:tab w:val="left" w:pos="2700"/>
      </w:tabs>
      <w:spacing w:before="60"/>
      <w:ind w:left="3100" w:hanging="700"/>
    </w:pPr>
  </w:style>
  <w:style w:type="paragraph" w:customStyle="1" w:styleId="aNotepar">
    <w:name w:val="aNotepar"/>
    <w:basedOn w:val="BillBasic"/>
    <w:next w:val="Normal"/>
    <w:rsid w:val="00CF41FA"/>
    <w:pPr>
      <w:ind w:left="2400" w:hanging="800"/>
    </w:pPr>
    <w:rPr>
      <w:sz w:val="20"/>
    </w:rPr>
  </w:style>
  <w:style w:type="paragraph" w:customStyle="1" w:styleId="aNoteTextpar">
    <w:name w:val="aNoteTextpar"/>
    <w:basedOn w:val="aNotepar"/>
    <w:rsid w:val="00CF41FA"/>
    <w:pPr>
      <w:spacing w:before="60"/>
      <w:ind w:firstLine="0"/>
    </w:pPr>
  </w:style>
  <w:style w:type="paragraph" w:customStyle="1" w:styleId="MinisterWord">
    <w:name w:val="MinisterWord"/>
    <w:basedOn w:val="Normal"/>
    <w:rsid w:val="00CF41FA"/>
    <w:pPr>
      <w:spacing w:before="60"/>
      <w:jc w:val="right"/>
    </w:pPr>
  </w:style>
  <w:style w:type="paragraph" w:customStyle="1" w:styleId="aExamPara">
    <w:name w:val="aExamPara"/>
    <w:basedOn w:val="aExam"/>
    <w:rsid w:val="00CF41FA"/>
    <w:pPr>
      <w:tabs>
        <w:tab w:val="right" w:pos="1720"/>
        <w:tab w:val="left" w:pos="2000"/>
        <w:tab w:val="left" w:pos="2300"/>
      </w:tabs>
      <w:ind w:left="2400" w:hanging="1300"/>
    </w:pPr>
  </w:style>
  <w:style w:type="paragraph" w:customStyle="1" w:styleId="aExamNumText">
    <w:name w:val="aExamNumText"/>
    <w:basedOn w:val="aExam"/>
    <w:rsid w:val="00CF41FA"/>
    <w:pPr>
      <w:ind w:left="1500"/>
    </w:pPr>
  </w:style>
  <w:style w:type="paragraph" w:customStyle="1" w:styleId="aExamBullet">
    <w:name w:val="aExamBullet"/>
    <w:basedOn w:val="aExam"/>
    <w:rsid w:val="00CF41FA"/>
    <w:pPr>
      <w:tabs>
        <w:tab w:val="left" w:pos="1500"/>
        <w:tab w:val="left" w:pos="2300"/>
      </w:tabs>
      <w:ind w:left="1900" w:hanging="800"/>
    </w:pPr>
  </w:style>
  <w:style w:type="paragraph" w:customStyle="1" w:styleId="aNotePara">
    <w:name w:val="aNotePara"/>
    <w:basedOn w:val="aNote"/>
    <w:rsid w:val="00CF41FA"/>
    <w:pPr>
      <w:tabs>
        <w:tab w:val="right" w:pos="2140"/>
        <w:tab w:val="left" w:pos="2400"/>
      </w:tabs>
      <w:spacing w:before="60"/>
      <w:ind w:left="2400" w:hanging="1300"/>
    </w:pPr>
  </w:style>
  <w:style w:type="paragraph" w:customStyle="1" w:styleId="aExplanHeading">
    <w:name w:val="aExplanHeading"/>
    <w:basedOn w:val="BillBasicHeading"/>
    <w:next w:val="Normal"/>
    <w:rsid w:val="00CF41FA"/>
    <w:rPr>
      <w:rFonts w:ascii="Arial (W1)" w:hAnsi="Arial (W1)"/>
      <w:sz w:val="18"/>
    </w:rPr>
  </w:style>
  <w:style w:type="paragraph" w:customStyle="1" w:styleId="aExplanText">
    <w:name w:val="aExplanText"/>
    <w:basedOn w:val="BillBasic"/>
    <w:rsid w:val="00CF41FA"/>
    <w:rPr>
      <w:sz w:val="20"/>
    </w:rPr>
  </w:style>
  <w:style w:type="paragraph" w:customStyle="1" w:styleId="aParaNotePara">
    <w:name w:val="aParaNotePara"/>
    <w:basedOn w:val="aNoteParaSymb"/>
    <w:rsid w:val="00CF41FA"/>
    <w:pPr>
      <w:tabs>
        <w:tab w:val="clear" w:pos="2140"/>
        <w:tab w:val="clear" w:pos="2400"/>
        <w:tab w:val="right" w:pos="2644"/>
      </w:tabs>
      <w:ind w:left="3320" w:hanging="1720"/>
    </w:pPr>
  </w:style>
  <w:style w:type="character" w:customStyle="1" w:styleId="charBold">
    <w:name w:val="charBold"/>
    <w:basedOn w:val="DefaultParagraphFont"/>
    <w:rsid w:val="00CF41FA"/>
    <w:rPr>
      <w:b/>
    </w:rPr>
  </w:style>
  <w:style w:type="character" w:customStyle="1" w:styleId="charBoldItals">
    <w:name w:val="charBoldItals"/>
    <w:basedOn w:val="DefaultParagraphFont"/>
    <w:rsid w:val="00CF41FA"/>
    <w:rPr>
      <w:b/>
      <w:i/>
    </w:rPr>
  </w:style>
  <w:style w:type="character" w:customStyle="1" w:styleId="charItals">
    <w:name w:val="charItals"/>
    <w:basedOn w:val="DefaultParagraphFont"/>
    <w:rsid w:val="00CF41FA"/>
    <w:rPr>
      <w:i/>
    </w:rPr>
  </w:style>
  <w:style w:type="character" w:customStyle="1" w:styleId="charUnderline">
    <w:name w:val="charUnderline"/>
    <w:basedOn w:val="DefaultParagraphFont"/>
    <w:rsid w:val="00CF41FA"/>
    <w:rPr>
      <w:u w:val="single"/>
    </w:rPr>
  </w:style>
  <w:style w:type="paragraph" w:customStyle="1" w:styleId="TableHd">
    <w:name w:val="TableHd"/>
    <w:basedOn w:val="Normal"/>
    <w:rsid w:val="00CF41FA"/>
    <w:pPr>
      <w:keepNext/>
      <w:spacing w:before="300"/>
      <w:ind w:left="1200" w:hanging="1200"/>
    </w:pPr>
    <w:rPr>
      <w:rFonts w:ascii="Arial" w:hAnsi="Arial"/>
      <w:b/>
      <w:sz w:val="20"/>
    </w:rPr>
  </w:style>
  <w:style w:type="paragraph" w:customStyle="1" w:styleId="TableColHd">
    <w:name w:val="TableColHd"/>
    <w:basedOn w:val="Normal"/>
    <w:rsid w:val="00CF41FA"/>
    <w:pPr>
      <w:keepNext/>
      <w:spacing w:after="60"/>
    </w:pPr>
    <w:rPr>
      <w:rFonts w:ascii="Arial" w:hAnsi="Arial"/>
      <w:b/>
      <w:sz w:val="18"/>
    </w:rPr>
  </w:style>
  <w:style w:type="paragraph" w:customStyle="1" w:styleId="PenaltyPara">
    <w:name w:val="PenaltyPara"/>
    <w:basedOn w:val="Normal"/>
    <w:rsid w:val="00CF41FA"/>
    <w:pPr>
      <w:tabs>
        <w:tab w:val="right" w:pos="1360"/>
      </w:tabs>
      <w:spacing w:before="60"/>
      <w:ind w:left="1600" w:hanging="1600"/>
      <w:jc w:val="both"/>
    </w:pPr>
  </w:style>
  <w:style w:type="paragraph" w:customStyle="1" w:styleId="tablepara">
    <w:name w:val="table para"/>
    <w:basedOn w:val="Normal"/>
    <w:rsid w:val="00CF41FA"/>
    <w:pPr>
      <w:tabs>
        <w:tab w:val="right" w:pos="800"/>
        <w:tab w:val="left" w:pos="1100"/>
      </w:tabs>
      <w:spacing w:before="80" w:after="60"/>
      <w:ind w:left="1100" w:hanging="1100"/>
    </w:pPr>
  </w:style>
  <w:style w:type="paragraph" w:customStyle="1" w:styleId="tablesubpara">
    <w:name w:val="table subpara"/>
    <w:basedOn w:val="Normal"/>
    <w:rsid w:val="00CF41FA"/>
    <w:pPr>
      <w:tabs>
        <w:tab w:val="right" w:pos="1500"/>
        <w:tab w:val="left" w:pos="1800"/>
      </w:tabs>
      <w:spacing w:before="80" w:after="60"/>
      <w:ind w:left="1800" w:hanging="1800"/>
    </w:pPr>
  </w:style>
  <w:style w:type="paragraph" w:customStyle="1" w:styleId="TableText">
    <w:name w:val="TableText"/>
    <w:basedOn w:val="Normal"/>
    <w:rsid w:val="00CF41FA"/>
    <w:pPr>
      <w:spacing w:before="60" w:after="60"/>
    </w:pPr>
  </w:style>
  <w:style w:type="paragraph" w:customStyle="1" w:styleId="IshadedH5Sec">
    <w:name w:val="I shaded H5 Sec"/>
    <w:basedOn w:val="AH5Sec"/>
    <w:rsid w:val="00CF41FA"/>
    <w:pPr>
      <w:shd w:val="pct25" w:color="auto" w:fill="auto"/>
      <w:outlineLvl w:val="9"/>
    </w:pPr>
  </w:style>
  <w:style w:type="paragraph" w:customStyle="1" w:styleId="IshadedSchClause">
    <w:name w:val="I shaded Sch Clause"/>
    <w:basedOn w:val="IshadedH5Sec"/>
    <w:rsid w:val="00CF41FA"/>
  </w:style>
  <w:style w:type="paragraph" w:customStyle="1" w:styleId="Penalty">
    <w:name w:val="Penalty"/>
    <w:basedOn w:val="Amainreturn"/>
    <w:rsid w:val="00CF41FA"/>
  </w:style>
  <w:style w:type="paragraph" w:customStyle="1" w:styleId="aNoteText">
    <w:name w:val="aNoteText"/>
    <w:basedOn w:val="aNoteSymb"/>
    <w:rsid w:val="00CF41FA"/>
    <w:pPr>
      <w:spacing w:before="60"/>
      <w:ind w:firstLine="0"/>
    </w:pPr>
  </w:style>
  <w:style w:type="paragraph" w:customStyle="1" w:styleId="aExamINum">
    <w:name w:val="aExamINum"/>
    <w:basedOn w:val="aExam"/>
    <w:rsid w:val="00CE0538"/>
    <w:pPr>
      <w:tabs>
        <w:tab w:val="left" w:pos="1500"/>
      </w:tabs>
      <w:ind w:left="1500" w:hanging="400"/>
    </w:pPr>
  </w:style>
  <w:style w:type="paragraph" w:customStyle="1" w:styleId="AExamIPara">
    <w:name w:val="AExamIPara"/>
    <w:basedOn w:val="aExam"/>
    <w:rsid w:val="00CF41FA"/>
    <w:pPr>
      <w:tabs>
        <w:tab w:val="right" w:pos="1720"/>
        <w:tab w:val="left" w:pos="2000"/>
      </w:tabs>
      <w:ind w:left="2000" w:hanging="900"/>
    </w:pPr>
  </w:style>
  <w:style w:type="paragraph" w:customStyle="1" w:styleId="AH3sec">
    <w:name w:val="A H3 sec"/>
    <w:basedOn w:val="Normal"/>
    <w:next w:val="Amain"/>
    <w:rsid w:val="00CE0538"/>
    <w:pPr>
      <w:keepNext/>
      <w:keepLines/>
      <w:numPr>
        <w:numId w:val="2"/>
      </w:numPr>
      <w:pBdr>
        <w:top w:val="single" w:sz="4" w:space="1" w:color="auto"/>
      </w:pBdr>
      <w:spacing w:before="180" w:after="60"/>
    </w:pPr>
    <w:rPr>
      <w:rFonts w:ascii="Arial" w:hAnsi="Arial" w:cs="Arial"/>
      <w:b/>
      <w:bCs/>
      <w:sz w:val="22"/>
      <w:szCs w:val="22"/>
    </w:rPr>
  </w:style>
  <w:style w:type="paragraph" w:customStyle="1" w:styleId="aExamHdgss">
    <w:name w:val="aExamHdgss"/>
    <w:basedOn w:val="BillBasicHeading"/>
    <w:next w:val="Normal"/>
    <w:rsid w:val="00CF41FA"/>
    <w:pPr>
      <w:tabs>
        <w:tab w:val="clear" w:pos="2600"/>
      </w:tabs>
      <w:ind w:left="1100"/>
    </w:pPr>
    <w:rPr>
      <w:sz w:val="18"/>
    </w:rPr>
  </w:style>
  <w:style w:type="paragraph" w:customStyle="1" w:styleId="aExamss">
    <w:name w:val="aExamss"/>
    <w:basedOn w:val="aNoteSymb"/>
    <w:rsid w:val="00CF41FA"/>
    <w:pPr>
      <w:spacing w:before="60"/>
      <w:ind w:left="1100" w:firstLine="0"/>
    </w:pPr>
  </w:style>
  <w:style w:type="paragraph" w:customStyle="1" w:styleId="aExamHdgpar">
    <w:name w:val="aExamHdgpar"/>
    <w:basedOn w:val="aExamHdgss"/>
    <w:next w:val="Normal"/>
    <w:rsid w:val="00CF41FA"/>
    <w:pPr>
      <w:ind w:left="1600"/>
    </w:pPr>
  </w:style>
  <w:style w:type="paragraph" w:customStyle="1" w:styleId="aExampar">
    <w:name w:val="aExampar"/>
    <w:basedOn w:val="aExamss"/>
    <w:rsid w:val="00CF41FA"/>
    <w:pPr>
      <w:ind w:left="1600"/>
    </w:pPr>
  </w:style>
  <w:style w:type="paragraph" w:customStyle="1" w:styleId="aExamINumss">
    <w:name w:val="aExamINumss"/>
    <w:basedOn w:val="aExamss"/>
    <w:rsid w:val="00CF41FA"/>
    <w:pPr>
      <w:tabs>
        <w:tab w:val="left" w:pos="1500"/>
      </w:tabs>
      <w:ind w:left="1500" w:hanging="400"/>
    </w:pPr>
  </w:style>
  <w:style w:type="paragraph" w:customStyle="1" w:styleId="aExamINumpar">
    <w:name w:val="aExamINumpar"/>
    <w:basedOn w:val="aExampar"/>
    <w:rsid w:val="00CF41FA"/>
    <w:pPr>
      <w:tabs>
        <w:tab w:val="left" w:pos="2000"/>
      </w:tabs>
      <w:ind w:left="2000" w:hanging="400"/>
    </w:pPr>
  </w:style>
  <w:style w:type="paragraph" w:customStyle="1" w:styleId="aExamNumTextss">
    <w:name w:val="aExamNumTextss"/>
    <w:basedOn w:val="aExamss"/>
    <w:rsid w:val="00CF41FA"/>
    <w:pPr>
      <w:ind w:left="1500"/>
    </w:pPr>
  </w:style>
  <w:style w:type="paragraph" w:customStyle="1" w:styleId="aExamNumTextpar">
    <w:name w:val="aExamNumTextpar"/>
    <w:basedOn w:val="aExampar"/>
    <w:rsid w:val="00CE0538"/>
    <w:pPr>
      <w:ind w:left="2000"/>
    </w:pPr>
  </w:style>
  <w:style w:type="paragraph" w:customStyle="1" w:styleId="aExamBulletss">
    <w:name w:val="aExamBulletss"/>
    <w:basedOn w:val="aExamss"/>
    <w:rsid w:val="00CF41FA"/>
    <w:pPr>
      <w:ind w:left="1500" w:hanging="400"/>
    </w:pPr>
  </w:style>
  <w:style w:type="paragraph" w:customStyle="1" w:styleId="aExamBulletpar">
    <w:name w:val="aExamBulletpar"/>
    <w:basedOn w:val="aExampar"/>
    <w:rsid w:val="00CF41FA"/>
    <w:pPr>
      <w:ind w:left="2000" w:hanging="400"/>
    </w:pPr>
  </w:style>
  <w:style w:type="paragraph" w:customStyle="1" w:styleId="aExamHdgsubpar">
    <w:name w:val="aExamHdgsubpar"/>
    <w:basedOn w:val="aExamHdgss"/>
    <w:next w:val="Normal"/>
    <w:rsid w:val="00CF41FA"/>
    <w:pPr>
      <w:ind w:left="2140"/>
    </w:pPr>
  </w:style>
  <w:style w:type="paragraph" w:customStyle="1" w:styleId="aExamsubpar">
    <w:name w:val="aExamsubpar"/>
    <w:basedOn w:val="aExamss"/>
    <w:rsid w:val="00CF41FA"/>
    <w:pPr>
      <w:ind w:left="2140"/>
    </w:pPr>
  </w:style>
  <w:style w:type="paragraph" w:customStyle="1" w:styleId="aExamNumsubpar">
    <w:name w:val="aExamNumsubpar"/>
    <w:basedOn w:val="aExamsubpar"/>
    <w:rsid w:val="00CE0538"/>
    <w:pPr>
      <w:tabs>
        <w:tab w:val="left" w:pos="2540"/>
      </w:tabs>
      <w:ind w:left="2540" w:hanging="400"/>
    </w:pPr>
  </w:style>
  <w:style w:type="paragraph" w:customStyle="1" w:styleId="aExamNumTextsubpar">
    <w:name w:val="aExamNumTextsubpar"/>
    <w:basedOn w:val="aExampar"/>
    <w:rsid w:val="00CE0538"/>
    <w:pPr>
      <w:ind w:left="2540"/>
    </w:pPr>
  </w:style>
  <w:style w:type="paragraph" w:customStyle="1" w:styleId="aExamBulletsubpar">
    <w:name w:val="aExamBulletsubpar"/>
    <w:basedOn w:val="aExamsubpar"/>
    <w:rsid w:val="00CE0538"/>
    <w:pPr>
      <w:numPr>
        <w:numId w:val="3"/>
      </w:numPr>
      <w:tabs>
        <w:tab w:val="num" w:pos="2540"/>
      </w:tabs>
      <w:ind w:left="2540" w:hanging="400"/>
    </w:pPr>
  </w:style>
  <w:style w:type="paragraph" w:customStyle="1" w:styleId="aNoteTextss">
    <w:name w:val="aNoteTextss"/>
    <w:basedOn w:val="Normal"/>
    <w:rsid w:val="00CF41FA"/>
    <w:pPr>
      <w:spacing w:before="60"/>
      <w:ind w:left="1900"/>
      <w:jc w:val="both"/>
    </w:pPr>
    <w:rPr>
      <w:sz w:val="20"/>
    </w:rPr>
  </w:style>
  <w:style w:type="paragraph" w:customStyle="1" w:styleId="aNoteParass">
    <w:name w:val="aNoteParass"/>
    <w:basedOn w:val="Normal"/>
    <w:rsid w:val="00CF41FA"/>
    <w:pPr>
      <w:tabs>
        <w:tab w:val="right" w:pos="2140"/>
        <w:tab w:val="left" w:pos="2400"/>
      </w:tabs>
      <w:spacing w:before="60"/>
      <w:ind w:left="2400" w:hanging="1300"/>
      <w:jc w:val="both"/>
    </w:pPr>
    <w:rPr>
      <w:sz w:val="20"/>
    </w:rPr>
  </w:style>
  <w:style w:type="paragraph" w:customStyle="1" w:styleId="aNoteParapar">
    <w:name w:val="aNoteParapar"/>
    <w:basedOn w:val="aNotepar"/>
    <w:rsid w:val="00CF41FA"/>
    <w:pPr>
      <w:tabs>
        <w:tab w:val="right" w:pos="2640"/>
      </w:tabs>
      <w:spacing w:before="60"/>
      <w:ind w:left="2920" w:hanging="1320"/>
    </w:pPr>
  </w:style>
  <w:style w:type="paragraph" w:customStyle="1" w:styleId="aNotesubpar">
    <w:name w:val="aNotesubpar"/>
    <w:basedOn w:val="BillBasic"/>
    <w:next w:val="Normal"/>
    <w:rsid w:val="00CF41FA"/>
    <w:pPr>
      <w:ind w:left="2940" w:hanging="800"/>
    </w:pPr>
    <w:rPr>
      <w:sz w:val="20"/>
    </w:rPr>
  </w:style>
  <w:style w:type="paragraph" w:customStyle="1" w:styleId="aNoteTextsubpar">
    <w:name w:val="aNoteTextsubpar"/>
    <w:basedOn w:val="aNotesubpar"/>
    <w:rsid w:val="00CF41FA"/>
    <w:pPr>
      <w:spacing w:before="60"/>
      <w:ind w:firstLine="0"/>
    </w:pPr>
  </w:style>
  <w:style w:type="paragraph" w:customStyle="1" w:styleId="aNoteParasubpar">
    <w:name w:val="aNoteParasubpar"/>
    <w:basedOn w:val="aNotesubpar"/>
    <w:rsid w:val="00CE0538"/>
    <w:pPr>
      <w:tabs>
        <w:tab w:val="right" w:pos="3180"/>
      </w:tabs>
      <w:spacing w:before="0"/>
      <w:ind w:left="3460" w:hanging="1320"/>
    </w:pPr>
  </w:style>
  <w:style w:type="paragraph" w:customStyle="1" w:styleId="aNoteBulletann">
    <w:name w:val="aNoteBulletann"/>
    <w:basedOn w:val="aNotess"/>
    <w:rsid w:val="00CE0538"/>
    <w:pPr>
      <w:tabs>
        <w:tab w:val="left" w:pos="2200"/>
      </w:tabs>
      <w:spacing w:before="0"/>
      <w:ind w:left="0" w:firstLine="0"/>
    </w:pPr>
  </w:style>
  <w:style w:type="paragraph" w:customStyle="1" w:styleId="aNoteBulletparann">
    <w:name w:val="aNoteBulletparann"/>
    <w:basedOn w:val="aNotepar"/>
    <w:rsid w:val="00CE0538"/>
    <w:pPr>
      <w:tabs>
        <w:tab w:val="left" w:pos="2700"/>
      </w:tabs>
      <w:spacing w:before="0"/>
      <w:ind w:left="0" w:firstLine="0"/>
    </w:pPr>
  </w:style>
  <w:style w:type="paragraph" w:customStyle="1" w:styleId="aNoteBulletsubpar">
    <w:name w:val="aNoteBulletsubpar"/>
    <w:basedOn w:val="aNotesubpar"/>
    <w:rsid w:val="00CE0538"/>
    <w:pPr>
      <w:numPr>
        <w:numId w:val="4"/>
      </w:numPr>
      <w:tabs>
        <w:tab w:val="left" w:pos="3240"/>
        <w:tab w:val="num" w:pos="3300"/>
      </w:tabs>
      <w:spacing w:before="0"/>
      <w:ind w:left="3240" w:hanging="300"/>
    </w:pPr>
  </w:style>
  <w:style w:type="paragraph" w:customStyle="1" w:styleId="aNoteBulletss">
    <w:name w:val="aNoteBulletss"/>
    <w:basedOn w:val="Normal"/>
    <w:rsid w:val="00CF41FA"/>
    <w:pPr>
      <w:spacing w:before="60"/>
      <w:ind w:left="2300" w:hanging="400"/>
      <w:jc w:val="both"/>
    </w:pPr>
    <w:rPr>
      <w:sz w:val="20"/>
    </w:rPr>
  </w:style>
  <w:style w:type="paragraph" w:customStyle="1" w:styleId="aNoteBulletpar">
    <w:name w:val="aNoteBulletpar"/>
    <w:basedOn w:val="aNotepar"/>
    <w:rsid w:val="00CF41FA"/>
    <w:pPr>
      <w:spacing w:before="60"/>
      <w:ind w:left="2800" w:hanging="400"/>
    </w:pPr>
  </w:style>
  <w:style w:type="paragraph" w:customStyle="1" w:styleId="aExplanBullet">
    <w:name w:val="aExplanBullet"/>
    <w:basedOn w:val="Normal"/>
    <w:rsid w:val="00CF41FA"/>
    <w:pPr>
      <w:spacing w:before="140"/>
      <w:ind w:left="400" w:hanging="400"/>
      <w:jc w:val="both"/>
    </w:pPr>
    <w:rPr>
      <w:snapToGrid w:val="0"/>
      <w:sz w:val="20"/>
    </w:rPr>
  </w:style>
  <w:style w:type="paragraph" w:customStyle="1" w:styleId="AuthLaw">
    <w:name w:val="AuthLaw"/>
    <w:basedOn w:val="BillBasic"/>
    <w:rsid w:val="00CE0538"/>
    <w:rPr>
      <w:rFonts w:ascii="Arial" w:hAnsi="Arial" w:cs="Arial"/>
      <w:b/>
      <w:bCs/>
      <w:sz w:val="20"/>
    </w:rPr>
  </w:style>
  <w:style w:type="character" w:customStyle="1" w:styleId="charContents">
    <w:name w:val="charContents"/>
    <w:basedOn w:val="DefaultParagraphFont"/>
    <w:rsid w:val="00CF41FA"/>
  </w:style>
  <w:style w:type="character" w:customStyle="1" w:styleId="charPage">
    <w:name w:val="charPage"/>
    <w:basedOn w:val="DefaultParagraphFont"/>
    <w:rsid w:val="00CF41FA"/>
  </w:style>
  <w:style w:type="paragraph" w:customStyle="1" w:styleId="Letterhead">
    <w:name w:val="Letterhead"/>
    <w:rsid w:val="00CE0538"/>
    <w:pPr>
      <w:widowControl w:val="0"/>
      <w:spacing w:after="180"/>
      <w:jc w:val="right"/>
    </w:pPr>
    <w:rPr>
      <w:rFonts w:ascii="Arial" w:hAnsi="Arial" w:cs="Arial"/>
      <w:sz w:val="32"/>
      <w:szCs w:val="32"/>
      <w:lang w:eastAsia="en-US"/>
    </w:rPr>
  </w:style>
  <w:style w:type="character" w:styleId="PageNumber">
    <w:name w:val="page number"/>
    <w:basedOn w:val="DefaultParagraphFont"/>
    <w:rsid w:val="00CF41FA"/>
  </w:style>
  <w:style w:type="paragraph" w:styleId="ListBullet">
    <w:name w:val="List Bullet"/>
    <w:basedOn w:val="Normal"/>
    <w:autoRedefine/>
    <w:rsid w:val="00CE0538"/>
    <w:pPr>
      <w:numPr>
        <w:numId w:val="5"/>
      </w:numPr>
      <w:tabs>
        <w:tab w:val="left" w:pos="2880"/>
      </w:tabs>
      <w:ind w:left="360" w:hanging="360"/>
    </w:pPr>
    <w:rPr>
      <w:lang w:val="en-US"/>
    </w:rPr>
  </w:style>
  <w:style w:type="paragraph" w:styleId="ListBullet2">
    <w:name w:val="List Bullet 2"/>
    <w:basedOn w:val="Normal"/>
    <w:autoRedefine/>
    <w:rsid w:val="00CE0538"/>
    <w:pPr>
      <w:tabs>
        <w:tab w:val="num" w:pos="643"/>
        <w:tab w:val="num" w:pos="2540"/>
        <w:tab w:val="left" w:pos="2880"/>
      </w:tabs>
      <w:ind w:left="643" w:hanging="360"/>
    </w:pPr>
    <w:rPr>
      <w:lang w:val="en-US"/>
    </w:rPr>
  </w:style>
  <w:style w:type="paragraph" w:styleId="ListBullet3">
    <w:name w:val="List Bullet 3"/>
    <w:basedOn w:val="Normal"/>
    <w:autoRedefine/>
    <w:rsid w:val="00CE0538"/>
    <w:pPr>
      <w:tabs>
        <w:tab w:val="num" w:pos="926"/>
        <w:tab w:val="num" w:pos="2540"/>
        <w:tab w:val="left" w:pos="2880"/>
      </w:tabs>
      <w:ind w:left="926" w:hanging="360"/>
    </w:pPr>
    <w:rPr>
      <w:lang w:val="en-US"/>
    </w:rPr>
  </w:style>
  <w:style w:type="paragraph" w:styleId="ListBullet5">
    <w:name w:val="List Bullet 5"/>
    <w:basedOn w:val="Normal"/>
    <w:autoRedefine/>
    <w:rsid w:val="00CE0538"/>
    <w:pPr>
      <w:numPr>
        <w:numId w:val="8"/>
      </w:numPr>
      <w:tabs>
        <w:tab w:val="num" w:pos="1492"/>
        <w:tab w:val="left" w:pos="2880"/>
      </w:tabs>
      <w:ind w:left="1492" w:hanging="360"/>
    </w:pPr>
    <w:rPr>
      <w:lang w:val="en-US"/>
    </w:rPr>
  </w:style>
  <w:style w:type="paragraph" w:styleId="ListNumber">
    <w:name w:val="List Number"/>
    <w:basedOn w:val="Normal"/>
    <w:rsid w:val="00CE0538"/>
    <w:pPr>
      <w:tabs>
        <w:tab w:val="num" w:pos="2540"/>
        <w:tab w:val="left" w:pos="2880"/>
      </w:tabs>
      <w:ind w:left="360" w:hanging="360"/>
    </w:pPr>
    <w:rPr>
      <w:lang w:val="en-US"/>
    </w:rPr>
  </w:style>
  <w:style w:type="paragraph" w:styleId="ListNumber2">
    <w:name w:val="List Number 2"/>
    <w:basedOn w:val="Normal"/>
    <w:rsid w:val="00CE0538"/>
    <w:pPr>
      <w:tabs>
        <w:tab w:val="num" w:pos="643"/>
        <w:tab w:val="num" w:pos="2600"/>
        <w:tab w:val="left" w:pos="2880"/>
      </w:tabs>
      <w:ind w:left="643" w:hanging="360"/>
    </w:pPr>
    <w:rPr>
      <w:lang w:val="en-US"/>
    </w:rPr>
  </w:style>
  <w:style w:type="paragraph" w:styleId="ListNumber3">
    <w:name w:val="List Number 3"/>
    <w:basedOn w:val="Normal"/>
    <w:rsid w:val="00CE0538"/>
    <w:pPr>
      <w:numPr>
        <w:numId w:val="11"/>
      </w:numPr>
      <w:tabs>
        <w:tab w:val="clear" w:pos="360"/>
        <w:tab w:val="num" w:pos="926"/>
        <w:tab w:val="left" w:pos="2880"/>
      </w:tabs>
      <w:ind w:left="926"/>
    </w:pPr>
    <w:rPr>
      <w:lang w:val="en-US"/>
    </w:rPr>
  </w:style>
  <w:style w:type="paragraph" w:styleId="ListNumber4">
    <w:name w:val="List Number 4"/>
    <w:basedOn w:val="Normal"/>
    <w:rsid w:val="00CE0538"/>
    <w:pPr>
      <w:numPr>
        <w:numId w:val="12"/>
      </w:numPr>
      <w:tabs>
        <w:tab w:val="clear" w:pos="360"/>
        <w:tab w:val="num" w:pos="1209"/>
        <w:tab w:val="left" w:pos="2880"/>
      </w:tabs>
      <w:ind w:left="1209"/>
    </w:pPr>
    <w:rPr>
      <w:lang w:val="en-US"/>
    </w:rPr>
  </w:style>
  <w:style w:type="paragraph" w:styleId="ListNumber5">
    <w:name w:val="List Number 5"/>
    <w:basedOn w:val="Normal"/>
    <w:rsid w:val="00CE0538"/>
    <w:pPr>
      <w:numPr>
        <w:numId w:val="13"/>
      </w:numPr>
      <w:tabs>
        <w:tab w:val="num" w:pos="1492"/>
        <w:tab w:val="left" w:pos="2880"/>
      </w:tabs>
      <w:ind w:left="1492" w:hanging="360"/>
    </w:pPr>
    <w:rPr>
      <w:lang w:val="en-US"/>
    </w:rPr>
  </w:style>
  <w:style w:type="paragraph" w:customStyle="1" w:styleId="Status">
    <w:name w:val="Status"/>
    <w:basedOn w:val="Normal"/>
    <w:rsid w:val="00CF41FA"/>
    <w:pPr>
      <w:spacing w:before="280"/>
      <w:jc w:val="center"/>
    </w:pPr>
    <w:rPr>
      <w:rFonts w:ascii="Arial" w:hAnsi="Arial"/>
      <w:sz w:val="14"/>
    </w:rPr>
  </w:style>
  <w:style w:type="paragraph" w:styleId="BlockText">
    <w:name w:val="Block Text"/>
    <w:basedOn w:val="Normal"/>
    <w:rsid w:val="00CE0538"/>
    <w:pPr>
      <w:ind w:left="360" w:right="-154" w:hanging="360"/>
    </w:pPr>
  </w:style>
  <w:style w:type="paragraph" w:styleId="BodyTextIndent">
    <w:name w:val="Body Text Indent"/>
    <w:basedOn w:val="Normal"/>
    <w:rsid w:val="00CE0538"/>
    <w:pPr>
      <w:spacing w:line="240" w:lineRule="exact"/>
      <w:ind w:left="720" w:hanging="720"/>
    </w:pPr>
    <w:rPr>
      <w:rFonts w:ascii="CG Times (W1)" w:hAnsi="CG Times (W1)"/>
    </w:rPr>
  </w:style>
  <w:style w:type="paragraph" w:customStyle="1" w:styleId="FooterInfoCentre">
    <w:name w:val="FooterInfoCentre"/>
    <w:basedOn w:val="FooterInfo"/>
    <w:rsid w:val="00CF41FA"/>
    <w:pPr>
      <w:spacing w:before="60"/>
      <w:jc w:val="center"/>
    </w:pPr>
  </w:style>
  <w:style w:type="paragraph" w:customStyle="1" w:styleId="00Spine">
    <w:name w:val="00Spine"/>
    <w:basedOn w:val="Normal"/>
    <w:rsid w:val="00CF41FA"/>
  </w:style>
  <w:style w:type="paragraph" w:customStyle="1" w:styleId="05Endnote0">
    <w:name w:val="05Endnote"/>
    <w:basedOn w:val="Normal"/>
    <w:rsid w:val="00CF41FA"/>
  </w:style>
  <w:style w:type="paragraph" w:customStyle="1" w:styleId="06Copyright">
    <w:name w:val="06Copyright"/>
    <w:basedOn w:val="Normal"/>
    <w:rsid w:val="00CF41FA"/>
  </w:style>
  <w:style w:type="paragraph" w:customStyle="1" w:styleId="RepubNo">
    <w:name w:val="RepubNo"/>
    <w:basedOn w:val="BillBasicHeading"/>
    <w:rsid w:val="00CF41FA"/>
    <w:pPr>
      <w:keepNext w:val="0"/>
      <w:spacing w:before="600"/>
      <w:jc w:val="both"/>
    </w:pPr>
    <w:rPr>
      <w:sz w:val="26"/>
    </w:rPr>
  </w:style>
  <w:style w:type="paragraph" w:customStyle="1" w:styleId="EffectiveDate">
    <w:name w:val="EffectiveDate"/>
    <w:basedOn w:val="Normal"/>
    <w:rsid w:val="00CF41FA"/>
    <w:pPr>
      <w:spacing w:before="120"/>
    </w:pPr>
    <w:rPr>
      <w:rFonts w:ascii="Arial" w:hAnsi="Arial"/>
      <w:b/>
      <w:sz w:val="26"/>
    </w:rPr>
  </w:style>
  <w:style w:type="paragraph" w:customStyle="1" w:styleId="CoverInForce">
    <w:name w:val="CoverInForce"/>
    <w:basedOn w:val="BillBasicHeading"/>
    <w:rsid w:val="00CF41FA"/>
    <w:pPr>
      <w:keepNext w:val="0"/>
      <w:spacing w:before="400"/>
    </w:pPr>
    <w:rPr>
      <w:b w:val="0"/>
    </w:rPr>
  </w:style>
  <w:style w:type="paragraph" w:customStyle="1" w:styleId="CoverHeading">
    <w:name w:val="CoverHeading"/>
    <w:basedOn w:val="Normal"/>
    <w:rsid w:val="00CF41FA"/>
    <w:rPr>
      <w:rFonts w:ascii="Arial" w:hAnsi="Arial"/>
      <w:b/>
    </w:rPr>
  </w:style>
  <w:style w:type="paragraph" w:customStyle="1" w:styleId="CoverSubHdg">
    <w:name w:val="CoverSubHdg"/>
    <w:basedOn w:val="CoverHeading"/>
    <w:rsid w:val="00CF41FA"/>
    <w:pPr>
      <w:spacing w:before="120"/>
    </w:pPr>
    <w:rPr>
      <w:sz w:val="20"/>
    </w:rPr>
  </w:style>
  <w:style w:type="paragraph" w:customStyle="1" w:styleId="CoverActName">
    <w:name w:val="CoverActName"/>
    <w:basedOn w:val="BillBasicHeading"/>
    <w:rsid w:val="00CF41FA"/>
    <w:pPr>
      <w:keepNext w:val="0"/>
      <w:spacing w:before="260"/>
    </w:pPr>
  </w:style>
  <w:style w:type="paragraph" w:customStyle="1" w:styleId="CoverText">
    <w:name w:val="CoverText"/>
    <w:basedOn w:val="Normal"/>
    <w:uiPriority w:val="99"/>
    <w:rsid w:val="00CF41FA"/>
    <w:pPr>
      <w:spacing w:before="100"/>
      <w:jc w:val="both"/>
    </w:pPr>
    <w:rPr>
      <w:sz w:val="20"/>
    </w:rPr>
  </w:style>
  <w:style w:type="paragraph" w:customStyle="1" w:styleId="CoverTextPara">
    <w:name w:val="CoverTextPara"/>
    <w:basedOn w:val="CoverText"/>
    <w:rsid w:val="00CF41FA"/>
    <w:pPr>
      <w:tabs>
        <w:tab w:val="right" w:pos="600"/>
        <w:tab w:val="left" w:pos="840"/>
      </w:tabs>
      <w:ind w:left="840" w:hanging="840"/>
    </w:pPr>
  </w:style>
  <w:style w:type="paragraph" w:customStyle="1" w:styleId="AH1ChapterSymb">
    <w:name w:val="A H1 Chapter Symb"/>
    <w:basedOn w:val="AH1Chapter"/>
    <w:next w:val="AH2Part"/>
    <w:rsid w:val="00CF41FA"/>
    <w:pPr>
      <w:tabs>
        <w:tab w:val="clear" w:pos="2600"/>
        <w:tab w:val="left" w:pos="0"/>
      </w:tabs>
      <w:ind w:left="2480" w:hanging="2960"/>
    </w:pPr>
  </w:style>
  <w:style w:type="paragraph" w:customStyle="1" w:styleId="AH2PartSymb">
    <w:name w:val="A H2 Part Symb"/>
    <w:basedOn w:val="AH2Part"/>
    <w:next w:val="AH3Div"/>
    <w:rsid w:val="00CF41FA"/>
    <w:pPr>
      <w:tabs>
        <w:tab w:val="clear" w:pos="2600"/>
        <w:tab w:val="left" w:pos="0"/>
      </w:tabs>
      <w:ind w:left="2480" w:hanging="2960"/>
    </w:pPr>
  </w:style>
  <w:style w:type="paragraph" w:customStyle="1" w:styleId="AH3DivSymb">
    <w:name w:val="A H3 Div Symb"/>
    <w:basedOn w:val="AH3Div"/>
    <w:next w:val="AH5Sec"/>
    <w:rsid w:val="00CF41FA"/>
    <w:pPr>
      <w:tabs>
        <w:tab w:val="clear" w:pos="2600"/>
        <w:tab w:val="left" w:pos="0"/>
      </w:tabs>
      <w:ind w:left="2480" w:hanging="2960"/>
    </w:pPr>
  </w:style>
  <w:style w:type="paragraph" w:customStyle="1" w:styleId="AH4SubDivSymb">
    <w:name w:val="A H4 SubDiv Symb"/>
    <w:basedOn w:val="AH4SubDiv"/>
    <w:next w:val="AH5Sec"/>
    <w:rsid w:val="00CF41FA"/>
    <w:pPr>
      <w:tabs>
        <w:tab w:val="clear" w:pos="2600"/>
        <w:tab w:val="left" w:pos="0"/>
      </w:tabs>
      <w:ind w:left="2480" w:hanging="2960"/>
    </w:pPr>
  </w:style>
  <w:style w:type="paragraph" w:customStyle="1" w:styleId="AH5SecSymb">
    <w:name w:val="A H5 Sec Symb"/>
    <w:basedOn w:val="AH5Sec"/>
    <w:next w:val="Amain"/>
    <w:rsid w:val="00CF41FA"/>
    <w:pPr>
      <w:tabs>
        <w:tab w:val="clear" w:pos="1100"/>
        <w:tab w:val="left" w:pos="0"/>
      </w:tabs>
      <w:ind w:hanging="1580"/>
    </w:pPr>
  </w:style>
  <w:style w:type="paragraph" w:customStyle="1" w:styleId="AmainSymb">
    <w:name w:val="A main Symb"/>
    <w:basedOn w:val="Amain"/>
    <w:rsid w:val="00CF41FA"/>
    <w:pPr>
      <w:tabs>
        <w:tab w:val="left" w:pos="0"/>
      </w:tabs>
      <w:ind w:left="1120" w:hanging="1600"/>
    </w:pPr>
  </w:style>
  <w:style w:type="paragraph" w:customStyle="1" w:styleId="AparaSymb">
    <w:name w:val="A para Symb"/>
    <w:basedOn w:val="Apara"/>
    <w:rsid w:val="00CF41FA"/>
    <w:pPr>
      <w:tabs>
        <w:tab w:val="right" w:pos="0"/>
      </w:tabs>
      <w:ind w:hanging="2080"/>
    </w:pPr>
  </w:style>
  <w:style w:type="paragraph" w:customStyle="1" w:styleId="Assectheading">
    <w:name w:val="A ssect heading"/>
    <w:basedOn w:val="Amain"/>
    <w:rsid w:val="00CF41FA"/>
    <w:pPr>
      <w:keepNext/>
      <w:tabs>
        <w:tab w:val="clear" w:pos="900"/>
        <w:tab w:val="clear" w:pos="1100"/>
      </w:tabs>
      <w:spacing w:before="300"/>
      <w:ind w:left="0" w:firstLine="0"/>
      <w:outlineLvl w:val="9"/>
    </w:pPr>
    <w:rPr>
      <w:i/>
    </w:rPr>
  </w:style>
  <w:style w:type="paragraph" w:customStyle="1" w:styleId="AsubparaSymb">
    <w:name w:val="A subpara Symb"/>
    <w:basedOn w:val="Asubpara"/>
    <w:rsid w:val="00CF41FA"/>
    <w:pPr>
      <w:tabs>
        <w:tab w:val="left" w:pos="0"/>
      </w:tabs>
      <w:ind w:left="2098" w:hanging="2580"/>
    </w:pPr>
  </w:style>
  <w:style w:type="paragraph" w:customStyle="1" w:styleId="Actdetails">
    <w:name w:val="Act details"/>
    <w:basedOn w:val="Normal"/>
    <w:rsid w:val="00CF41FA"/>
    <w:pPr>
      <w:spacing w:before="20"/>
      <w:ind w:left="1400"/>
    </w:pPr>
    <w:rPr>
      <w:rFonts w:ascii="Arial" w:hAnsi="Arial"/>
      <w:sz w:val="20"/>
    </w:rPr>
  </w:style>
  <w:style w:type="paragraph" w:customStyle="1" w:styleId="AmdtEntries">
    <w:name w:val="AmdtEntries"/>
    <w:basedOn w:val="BillBasicHeading"/>
    <w:rsid w:val="00CF41FA"/>
    <w:pPr>
      <w:keepNext w:val="0"/>
      <w:tabs>
        <w:tab w:val="clear" w:pos="2600"/>
      </w:tabs>
      <w:spacing w:before="0"/>
      <w:ind w:left="3200" w:hanging="2100"/>
    </w:pPr>
    <w:rPr>
      <w:sz w:val="18"/>
    </w:rPr>
  </w:style>
  <w:style w:type="paragraph" w:customStyle="1" w:styleId="AmdtEntriesDefL2">
    <w:name w:val="AmdtEntriesDefL2"/>
    <w:basedOn w:val="AmdtEntries"/>
    <w:rsid w:val="00CF41FA"/>
    <w:pPr>
      <w:tabs>
        <w:tab w:val="left" w:pos="3000"/>
      </w:tabs>
      <w:ind w:left="3600" w:hanging="2500"/>
    </w:pPr>
  </w:style>
  <w:style w:type="paragraph" w:customStyle="1" w:styleId="AmdtsEntriesDefL2">
    <w:name w:val="AmdtsEntriesDefL2"/>
    <w:basedOn w:val="Normal"/>
    <w:rsid w:val="00CF41FA"/>
    <w:pPr>
      <w:tabs>
        <w:tab w:val="left" w:pos="3000"/>
      </w:tabs>
      <w:ind w:left="3100" w:hanging="2000"/>
    </w:pPr>
    <w:rPr>
      <w:rFonts w:ascii="Arial" w:hAnsi="Arial"/>
      <w:sz w:val="18"/>
    </w:rPr>
  </w:style>
  <w:style w:type="paragraph" w:customStyle="1" w:styleId="AmdtsEntries">
    <w:name w:val="AmdtsEntries"/>
    <w:basedOn w:val="BillBasicHeading"/>
    <w:rsid w:val="00CF41FA"/>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CF41FA"/>
    <w:pPr>
      <w:tabs>
        <w:tab w:val="clear" w:pos="2600"/>
      </w:tabs>
      <w:spacing w:before="120"/>
      <w:ind w:left="1100"/>
    </w:pPr>
    <w:rPr>
      <w:sz w:val="18"/>
    </w:rPr>
  </w:style>
  <w:style w:type="paragraph" w:customStyle="1" w:styleId="Asamby">
    <w:name w:val="As am by"/>
    <w:basedOn w:val="Normal"/>
    <w:next w:val="Normal"/>
    <w:rsid w:val="00CF41FA"/>
    <w:pPr>
      <w:spacing w:before="240"/>
      <w:ind w:left="1100"/>
    </w:pPr>
    <w:rPr>
      <w:rFonts w:ascii="Arial" w:hAnsi="Arial"/>
      <w:sz w:val="20"/>
    </w:rPr>
  </w:style>
  <w:style w:type="character" w:customStyle="1" w:styleId="charSymb">
    <w:name w:val="charSymb"/>
    <w:basedOn w:val="DefaultParagraphFont"/>
    <w:rsid w:val="00CF41FA"/>
    <w:rPr>
      <w:rFonts w:ascii="Arial" w:hAnsi="Arial"/>
      <w:sz w:val="24"/>
      <w:bdr w:val="single" w:sz="4" w:space="0" w:color="auto"/>
    </w:rPr>
  </w:style>
  <w:style w:type="character" w:customStyle="1" w:styleId="charTableNo">
    <w:name w:val="charTableNo"/>
    <w:basedOn w:val="DefaultParagraphFont"/>
    <w:rsid w:val="00CF41FA"/>
  </w:style>
  <w:style w:type="character" w:customStyle="1" w:styleId="charTableText">
    <w:name w:val="charTableText"/>
    <w:basedOn w:val="DefaultParagraphFont"/>
    <w:rsid w:val="00CF41FA"/>
  </w:style>
  <w:style w:type="paragraph" w:customStyle="1" w:styleId="Dict-HeadingSymb">
    <w:name w:val="Dict-Heading Symb"/>
    <w:basedOn w:val="Dict-Heading"/>
    <w:rsid w:val="00CF41FA"/>
    <w:pPr>
      <w:tabs>
        <w:tab w:val="left" w:pos="0"/>
      </w:tabs>
      <w:ind w:left="2480" w:hanging="2960"/>
    </w:pPr>
  </w:style>
  <w:style w:type="paragraph" w:customStyle="1" w:styleId="EarlierRepubEntries">
    <w:name w:val="EarlierRepubEntries"/>
    <w:basedOn w:val="Normal"/>
    <w:rsid w:val="00CF41FA"/>
    <w:pPr>
      <w:spacing w:before="60" w:after="60"/>
    </w:pPr>
    <w:rPr>
      <w:rFonts w:ascii="Arial" w:hAnsi="Arial"/>
      <w:sz w:val="18"/>
    </w:rPr>
  </w:style>
  <w:style w:type="paragraph" w:customStyle="1" w:styleId="EarlierRepubHdg">
    <w:name w:val="EarlierRepubHdg"/>
    <w:basedOn w:val="Normal"/>
    <w:rsid w:val="00CF41FA"/>
    <w:pPr>
      <w:keepNext/>
    </w:pPr>
    <w:rPr>
      <w:rFonts w:ascii="Arial" w:hAnsi="Arial"/>
      <w:b/>
      <w:sz w:val="20"/>
    </w:rPr>
  </w:style>
  <w:style w:type="paragraph" w:customStyle="1" w:styleId="Endnote20">
    <w:name w:val="Endnote2"/>
    <w:basedOn w:val="Normal"/>
    <w:rsid w:val="00CF41FA"/>
    <w:pPr>
      <w:keepNext/>
      <w:tabs>
        <w:tab w:val="left" w:pos="1100"/>
      </w:tabs>
      <w:spacing w:before="360"/>
    </w:pPr>
    <w:rPr>
      <w:rFonts w:ascii="Arial" w:hAnsi="Arial"/>
      <w:b/>
    </w:rPr>
  </w:style>
  <w:style w:type="paragraph" w:customStyle="1" w:styleId="Endnote3">
    <w:name w:val="Endnote3"/>
    <w:basedOn w:val="Normal"/>
    <w:rsid w:val="00CF41FA"/>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CF41FA"/>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CF41FA"/>
    <w:pPr>
      <w:spacing w:before="60"/>
      <w:ind w:left="1100"/>
      <w:jc w:val="both"/>
    </w:pPr>
    <w:rPr>
      <w:sz w:val="20"/>
    </w:rPr>
  </w:style>
  <w:style w:type="paragraph" w:customStyle="1" w:styleId="EndNoteParas">
    <w:name w:val="EndNoteParas"/>
    <w:basedOn w:val="EndNoteTextEPS"/>
    <w:rsid w:val="00CF41FA"/>
    <w:pPr>
      <w:tabs>
        <w:tab w:val="right" w:pos="1432"/>
      </w:tabs>
      <w:ind w:left="1840" w:hanging="1840"/>
    </w:pPr>
  </w:style>
  <w:style w:type="paragraph" w:customStyle="1" w:styleId="EndnotesAbbrev">
    <w:name w:val="EndnotesAbbrev"/>
    <w:basedOn w:val="Normal"/>
    <w:rsid w:val="00CF41FA"/>
    <w:pPr>
      <w:spacing w:before="20"/>
    </w:pPr>
    <w:rPr>
      <w:rFonts w:ascii="Arial" w:hAnsi="Arial"/>
      <w:color w:val="000000"/>
      <w:sz w:val="16"/>
    </w:rPr>
  </w:style>
  <w:style w:type="paragraph" w:customStyle="1" w:styleId="EPSCoverTop">
    <w:name w:val="EPSCoverTop"/>
    <w:basedOn w:val="Normal"/>
    <w:rsid w:val="00CF41FA"/>
    <w:pPr>
      <w:jc w:val="right"/>
    </w:pPr>
    <w:rPr>
      <w:rFonts w:ascii="Arial" w:hAnsi="Arial"/>
      <w:sz w:val="20"/>
    </w:rPr>
  </w:style>
  <w:style w:type="paragraph" w:customStyle="1" w:styleId="LegHistNote">
    <w:name w:val="LegHistNote"/>
    <w:basedOn w:val="Actdetails"/>
    <w:rsid w:val="00CF41FA"/>
    <w:pPr>
      <w:spacing w:before="60"/>
      <w:ind w:left="2700" w:right="-60" w:hanging="1300"/>
    </w:pPr>
    <w:rPr>
      <w:sz w:val="18"/>
    </w:rPr>
  </w:style>
  <w:style w:type="paragraph" w:customStyle="1" w:styleId="LongTitleSymb">
    <w:name w:val="LongTitleSymb"/>
    <w:basedOn w:val="LongTitle"/>
    <w:rsid w:val="00CF41FA"/>
    <w:pPr>
      <w:ind w:hanging="480"/>
    </w:pPr>
  </w:style>
  <w:style w:type="paragraph" w:styleId="MacroText">
    <w:name w:val="macro"/>
    <w:semiHidden/>
    <w:rsid w:val="00CF41F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CF41FA"/>
    <w:pPr>
      <w:tabs>
        <w:tab w:val="left" w:pos="2600"/>
      </w:tabs>
      <w:ind w:left="2600"/>
    </w:pPr>
  </w:style>
  <w:style w:type="paragraph" w:customStyle="1" w:styleId="ModH1Chapter">
    <w:name w:val="Mod H1 Chapter"/>
    <w:basedOn w:val="IH1ChapSymb"/>
    <w:rsid w:val="00CF41FA"/>
    <w:pPr>
      <w:tabs>
        <w:tab w:val="clear" w:pos="2600"/>
        <w:tab w:val="left" w:pos="3300"/>
      </w:tabs>
      <w:ind w:left="3300"/>
    </w:pPr>
  </w:style>
  <w:style w:type="paragraph" w:customStyle="1" w:styleId="ModH2Part">
    <w:name w:val="Mod H2 Part"/>
    <w:basedOn w:val="IH2PartSymb"/>
    <w:rsid w:val="00CF41FA"/>
    <w:pPr>
      <w:tabs>
        <w:tab w:val="clear" w:pos="2600"/>
        <w:tab w:val="left" w:pos="3300"/>
      </w:tabs>
      <w:ind w:left="3300"/>
    </w:pPr>
  </w:style>
  <w:style w:type="paragraph" w:customStyle="1" w:styleId="ModH3Div">
    <w:name w:val="Mod H3 Div"/>
    <w:basedOn w:val="IH3DivSymb"/>
    <w:rsid w:val="00CF41FA"/>
    <w:pPr>
      <w:tabs>
        <w:tab w:val="clear" w:pos="2600"/>
        <w:tab w:val="left" w:pos="3300"/>
      </w:tabs>
      <w:ind w:left="3300"/>
    </w:pPr>
  </w:style>
  <w:style w:type="paragraph" w:customStyle="1" w:styleId="ModH4SubDiv">
    <w:name w:val="Mod H4 SubDiv"/>
    <w:basedOn w:val="IH4SubDivSymb"/>
    <w:rsid w:val="00CF41FA"/>
    <w:pPr>
      <w:tabs>
        <w:tab w:val="clear" w:pos="2600"/>
        <w:tab w:val="left" w:pos="3300"/>
      </w:tabs>
      <w:ind w:left="3300"/>
    </w:pPr>
  </w:style>
  <w:style w:type="paragraph" w:customStyle="1" w:styleId="ModH5Sec">
    <w:name w:val="Mod H5 Sec"/>
    <w:basedOn w:val="IH5SecSymb"/>
    <w:rsid w:val="00CF41FA"/>
    <w:pPr>
      <w:tabs>
        <w:tab w:val="clear" w:pos="1100"/>
        <w:tab w:val="left" w:pos="1800"/>
      </w:tabs>
      <w:ind w:left="2200"/>
    </w:pPr>
  </w:style>
  <w:style w:type="paragraph" w:customStyle="1" w:styleId="Modmain">
    <w:name w:val="Mod main"/>
    <w:basedOn w:val="Amain"/>
    <w:rsid w:val="00CF41FA"/>
    <w:pPr>
      <w:tabs>
        <w:tab w:val="clear" w:pos="900"/>
        <w:tab w:val="clear" w:pos="1100"/>
        <w:tab w:val="right" w:pos="1600"/>
        <w:tab w:val="left" w:pos="1800"/>
      </w:tabs>
      <w:ind w:left="2200"/>
    </w:pPr>
  </w:style>
  <w:style w:type="paragraph" w:customStyle="1" w:styleId="Modmainreturn">
    <w:name w:val="Mod main return"/>
    <w:basedOn w:val="AmainreturnSymb"/>
    <w:rsid w:val="00CF41FA"/>
    <w:pPr>
      <w:ind w:left="1800"/>
    </w:pPr>
  </w:style>
  <w:style w:type="paragraph" w:customStyle="1" w:styleId="ModNote">
    <w:name w:val="Mod Note"/>
    <w:basedOn w:val="aNoteSymb"/>
    <w:rsid w:val="00CF41FA"/>
    <w:pPr>
      <w:tabs>
        <w:tab w:val="left" w:pos="2600"/>
      </w:tabs>
      <w:ind w:left="2600"/>
    </w:pPr>
  </w:style>
  <w:style w:type="paragraph" w:customStyle="1" w:styleId="Modpara">
    <w:name w:val="Mod para"/>
    <w:basedOn w:val="BillBasic"/>
    <w:rsid w:val="00CF41FA"/>
    <w:pPr>
      <w:tabs>
        <w:tab w:val="right" w:pos="2100"/>
        <w:tab w:val="left" w:pos="2300"/>
      </w:tabs>
      <w:ind w:left="2700" w:hanging="1600"/>
      <w:outlineLvl w:val="6"/>
    </w:pPr>
  </w:style>
  <w:style w:type="paragraph" w:customStyle="1" w:styleId="Modparareturn">
    <w:name w:val="Mod para return"/>
    <w:basedOn w:val="AparareturnSymb"/>
    <w:rsid w:val="00CF41FA"/>
    <w:pPr>
      <w:ind w:left="2300"/>
    </w:pPr>
  </w:style>
  <w:style w:type="paragraph" w:customStyle="1" w:styleId="Modref">
    <w:name w:val="Mod ref"/>
    <w:basedOn w:val="refSymb"/>
    <w:rsid w:val="00CF41FA"/>
    <w:pPr>
      <w:ind w:left="1100"/>
    </w:pPr>
  </w:style>
  <w:style w:type="paragraph" w:customStyle="1" w:styleId="Modsubpara">
    <w:name w:val="Mod subpara"/>
    <w:basedOn w:val="Asubpara"/>
    <w:rsid w:val="00CF41FA"/>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CF41FA"/>
    <w:pPr>
      <w:ind w:left="3040"/>
    </w:pPr>
  </w:style>
  <w:style w:type="paragraph" w:customStyle="1" w:styleId="Modsubsubpara">
    <w:name w:val="Mod subsubpara"/>
    <w:basedOn w:val="AsubsubparaSymb"/>
    <w:rsid w:val="00CF41FA"/>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CF41FA"/>
    <w:pPr>
      <w:keepNext/>
      <w:spacing w:before="180"/>
      <w:ind w:left="1100"/>
    </w:pPr>
    <w:rPr>
      <w:rFonts w:ascii="Arial" w:hAnsi="Arial"/>
      <w:b/>
      <w:sz w:val="20"/>
    </w:rPr>
  </w:style>
  <w:style w:type="paragraph" w:customStyle="1" w:styleId="NewReg">
    <w:name w:val="New Reg"/>
    <w:basedOn w:val="NewAct"/>
    <w:next w:val="Actdetails"/>
    <w:rsid w:val="00CF41FA"/>
  </w:style>
  <w:style w:type="paragraph" w:customStyle="1" w:styleId="RenumProvEntries">
    <w:name w:val="RenumProvEntries"/>
    <w:basedOn w:val="Normal"/>
    <w:rsid w:val="00CF41FA"/>
    <w:pPr>
      <w:spacing w:before="60"/>
    </w:pPr>
    <w:rPr>
      <w:rFonts w:ascii="Arial" w:hAnsi="Arial"/>
      <w:sz w:val="20"/>
    </w:rPr>
  </w:style>
  <w:style w:type="paragraph" w:customStyle="1" w:styleId="RenumProvHdg">
    <w:name w:val="RenumProvHdg"/>
    <w:basedOn w:val="Normal"/>
    <w:rsid w:val="00CF41FA"/>
    <w:rPr>
      <w:rFonts w:ascii="Arial" w:hAnsi="Arial"/>
      <w:b/>
      <w:sz w:val="22"/>
    </w:rPr>
  </w:style>
  <w:style w:type="paragraph" w:customStyle="1" w:styleId="RenumProvHeader">
    <w:name w:val="RenumProvHeader"/>
    <w:basedOn w:val="Normal"/>
    <w:rsid w:val="00CF41FA"/>
    <w:rPr>
      <w:rFonts w:ascii="Arial" w:hAnsi="Arial"/>
      <w:b/>
      <w:sz w:val="22"/>
    </w:rPr>
  </w:style>
  <w:style w:type="paragraph" w:customStyle="1" w:styleId="RenumProvSubsectEntries">
    <w:name w:val="RenumProvSubsectEntries"/>
    <w:basedOn w:val="RenumProvEntries"/>
    <w:rsid w:val="00CF41FA"/>
    <w:pPr>
      <w:ind w:left="252"/>
    </w:pPr>
  </w:style>
  <w:style w:type="paragraph" w:customStyle="1" w:styleId="RenumTableHdg">
    <w:name w:val="RenumTableHdg"/>
    <w:basedOn w:val="Normal"/>
    <w:rsid w:val="00CF41FA"/>
    <w:pPr>
      <w:spacing w:before="120"/>
    </w:pPr>
    <w:rPr>
      <w:rFonts w:ascii="Arial" w:hAnsi="Arial"/>
      <w:b/>
      <w:sz w:val="20"/>
    </w:rPr>
  </w:style>
  <w:style w:type="paragraph" w:customStyle="1" w:styleId="SchclauseheadingSymb">
    <w:name w:val="Sch clause heading Symb"/>
    <w:basedOn w:val="Schclauseheading"/>
    <w:rsid w:val="00CF41FA"/>
    <w:pPr>
      <w:tabs>
        <w:tab w:val="left" w:pos="0"/>
      </w:tabs>
      <w:ind w:left="980" w:hanging="1460"/>
    </w:pPr>
  </w:style>
  <w:style w:type="paragraph" w:customStyle="1" w:styleId="SchSubClause">
    <w:name w:val="Sch SubClause"/>
    <w:basedOn w:val="Schclauseheading"/>
    <w:rsid w:val="00CF41FA"/>
    <w:rPr>
      <w:b w:val="0"/>
    </w:rPr>
  </w:style>
  <w:style w:type="paragraph" w:customStyle="1" w:styleId="Sched-FormSymb">
    <w:name w:val="Sched-Form Symb"/>
    <w:basedOn w:val="Sched-Form"/>
    <w:rsid w:val="00CF41FA"/>
    <w:pPr>
      <w:tabs>
        <w:tab w:val="left" w:pos="0"/>
      </w:tabs>
      <w:ind w:left="2480" w:hanging="2960"/>
    </w:pPr>
  </w:style>
  <w:style w:type="paragraph" w:customStyle="1" w:styleId="Sched-Form-18Space">
    <w:name w:val="Sched-Form-18Space"/>
    <w:basedOn w:val="Normal"/>
    <w:rsid w:val="00CF41FA"/>
    <w:pPr>
      <w:spacing w:before="360" w:after="60"/>
    </w:pPr>
    <w:rPr>
      <w:sz w:val="22"/>
    </w:rPr>
  </w:style>
  <w:style w:type="paragraph" w:customStyle="1" w:styleId="Sched-headingSymb">
    <w:name w:val="Sched-heading Symb"/>
    <w:basedOn w:val="Sched-heading"/>
    <w:rsid w:val="00CF41FA"/>
    <w:pPr>
      <w:tabs>
        <w:tab w:val="left" w:pos="0"/>
      </w:tabs>
      <w:ind w:left="2480" w:hanging="2960"/>
    </w:pPr>
  </w:style>
  <w:style w:type="paragraph" w:customStyle="1" w:styleId="Sched-PartSymb">
    <w:name w:val="Sched-Part Symb"/>
    <w:basedOn w:val="Sched-Part"/>
    <w:rsid w:val="00CF41FA"/>
    <w:pPr>
      <w:tabs>
        <w:tab w:val="left" w:pos="0"/>
      </w:tabs>
      <w:ind w:left="2480" w:hanging="2960"/>
    </w:pPr>
  </w:style>
  <w:style w:type="paragraph" w:styleId="Subtitle">
    <w:name w:val="Subtitle"/>
    <w:basedOn w:val="Normal"/>
    <w:qFormat/>
    <w:rsid w:val="00CF41FA"/>
    <w:pPr>
      <w:spacing w:after="60"/>
      <w:jc w:val="center"/>
      <w:outlineLvl w:val="1"/>
    </w:pPr>
    <w:rPr>
      <w:rFonts w:ascii="Arial" w:hAnsi="Arial"/>
    </w:rPr>
  </w:style>
  <w:style w:type="paragraph" w:customStyle="1" w:styleId="TLegEntries">
    <w:name w:val="TLegEntries"/>
    <w:basedOn w:val="Normal"/>
    <w:rsid w:val="00CF41FA"/>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CF41FA"/>
    <w:pPr>
      <w:ind w:firstLine="0"/>
    </w:pPr>
    <w:rPr>
      <w:b/>
    </w:rPr>
  </w:style>
  <w:style w:type="paragraph" w:styleId="TOC9">
    <w:name w:val="toc 9"/>
    <w:basedOn w:val="Normal"/>
    <w:next w:val="Normal"/>
    <w:autoRedefine/>
    <w:uiPriority w:val="39"/>
    <w:rsid w:val="00CF41FA"/>
    <w:pPr>
      <w:ind w:left="1920" w:right="600"/>
    </w:pPr>
  </w:style>
  <w:style w:type="paragraph" w:customStyle="1" w:styleId="EndNoteTextPub">
    <w:name w:val="EndNoteTextPub"/>
    <w:basedOn w:val="Normal"/>
    <w:rsid w:val="00CF41FA"/>
    <w:pPr>
      <w:spacing w:before="60"/>
      <w:ind w:left="1100"/>
      <w:jc w:val="both"/>
    </w:pPr>
    <w:rPr>
      <w:sz w:val="20"/>
    </w:rPr>
  </w:style>
  <w:style w:type="paragraph" w:customStyle="1" w:styleId="SchApara">
    <w:name w:val="Sch A para"/>
    <w:basedOn w:val="Apara"/>
    <w:rsid w:val="00CF41FA"/>
  </w:style>
  <w:style w:type="paragraph" w:customStyle="1" w:styleId="SchAsubpara">
    <w:name w:val="Sch A subpara"/>
    <w:basedOn w:val="Asubpara"/>
    <w:rsid w:val="00CF41FA"/>
  </w:style>
  <w:style w:type="paragraph" w:customStyle="1" w:styleId="SchAsubsubpara">
    <w:name w:val="Sch A subsubpara"/>
    <w:basedOn w:val="Asubsubpara"/>
    <w:rsid w:val="00CF41FA"/>
  </w:style>
  <w:style w:type="paragraph" w:customStyle="1" w:styleId="NewActorRegnote">
    <w:name w:val="New Act or Reg note"/>
    <w:basedOn w:val="NewAct"/>
    <w:rsid w:val="00CE0538"/>
    <w:pPr>
      <w:spacing w:before="60"/>
      <w:ind w:left="1320" w:hanging="720"/>
    </w:pPr>
    <w:rPr>
      <w:b w:val="0"/>
      <w:sz w:val="18"/>
    </w:rPr>
  </w:style>
  <w:style w:type="paragraph" w:customStyle="1" w:styleId="DetailsNo">
    <w:name w:val="Details No"/>
    <w:basedOn w:val="Actdetails"/>
    <w:uiPriority w:val="99"/>
    <w:rsid w:val="00CF41FA"/>
    <w:pPr>
      <w:ind w:left="0"/>
    </w:pPr>
    <w:rPr>
      <w:sz w:val="18"/>
    </w:rPr>
  </w:style>
  <w:style w:type="paragraph" w:customStyle="1" w:styleId="PrincipalActdetails">
    <w:name w:val="Principal Act details"/>
    <w:basedOn w:val="Normal"/>
    <w:rsid w:val="00CE0538"/>
    <w:pPr>
      <w:spacing w:before="20"/>
      <w:ind w:left="600" w:right="-60"/>
    </w:pPr>
    <w:rPr>
      <w:rFonts w:ascii="Arial" w:hAnsi="Arial"/>
      <w:sz w:val="18"/>
      <w:lang w:val="en-US"/>
    </w:rPr>
  </w:style>
  <w:style w:type="paragraph" w:customStyle="1" w:styleId="NewActNo">
    <w:name w:val="New Act No"/>
    <w:basedOn w:val="NewAct"/>
    <w:rsid w:val="00CE0538"/>
    <w:pPr>
      <w:ind w:left="0"/>
    </w:pPr>
  </w:style>
  <w:style w:type="paragraph" w:customStyle="1" w:styleId="Actbullet">
    <w:name w:val="Act bullet"/>
    <w:basedOn w:val="Normal"/>
    <w:uiPriority w:val="99"/>
    <w:rsid w:val="00CF41FA"/>
    <w:pPr>
      <w:numPr>
        <w:numId w:val="28"/>
      </w:numPr>
      <w:tabs>
        <w:tab w:val="left" w:pos="900"/>
      </w:tabs>
      <w:spacing w:before="20"/>
      <w:ind w:right="-60"/>
    </w:pPr>
    <w:rPr>
      <w:rFonts w:ascii="Arial" w:hAnsi="Arial"/>
      <w:sz w:val="18"/>
    </w:rPr>
  </w:style>
  <w:style w:type="paragraph" w:customStyle="1" w:styleId="Actdetailsnote">
    <w:name w:val="Act details note"/>
    <w:basedOn w:val="Actdetails"/>
    <w:uiPriority w:val="99"/>
    <w:rsid w:val="00CF41FA"/>
    <w:pPr>
      <w:ind w:left="1620" w:right="-60" w:hanging="720"/>
    </w:pPr>
    <w:rPr>
      <w:sz w:val="18"/>
    </w:rPr>
  </w:style>
  <w:style w:type="paragraph" w:customStyle="1" w:styleId="TOCOL1">
    <w:name w:val="TOCOL 1"/>
    <w:basedOn w:val="TOC1"/>
    <w:rsid w:val="00CF41FA"/>
  </w:style>
  <w:style w:type="paragraph" w:customStyle="1" w:styleId="TOCOL2">
    <w:name w:val="TOCOL 2"/>
    <w:basedOn w:val="TOC2"/>
    <w:rsid w:val="00CF41FA"/>
    <w:pPr>
      <w:keepNext w:val="0"/>
    </w:pPr>
  </w:style>
  <w:style w:type="paragraph" w:customStyle="1" w:styleId="TOCOL3">
    <w:name w:val="TOCOL 3"/>
    <w:basedOn w:val="TOC3"/>
    <w:rsid w:val="00CF41FA"/>
    <w:pPr>
      <w:keepNext w:val="0"/>
    </w:pPr>
  </w:style>
  <w:style w:type="paragraph" w:customStyle="1" w:styleId="TOCOL4">
    <w:name w:val="TOCOL 4"/>
    <w:basedOn w:val="TOC4"/>
    <w:rsid w:val="00CF41FA"/>
    <w:pPr>
      <w:keepNext w:val="0"/>
    </w:pPr>
  </w:style>
  <w:style w:type="paragraph" w:customStyle="1" w:styleId="TOCOL5">
    <w:name w:val="TOCOL 5"/>
    <w:basedOn w:val="TOC5"/>
    <w:rsid w:val="00CF41FA"/>
    <w:pPr>
      <w:tabs>
        <w:tab w:val="left" w:pos="400"/>
      </w:tabs>
    </w:pPr>
  </w:style>
  <w:style w:type="paragraph" w:customStyle="1" w:styleId="TOCOL6">
    <w:name w:val="TOCOL 6"/>
    <w:basedOn w:val="TOC6"/>
    <w:rsid w:val="00CF41FA"/>
    <w:pPr>
      <w:keepNext w:val="0"/>
    </w:pPr>
  </w:style>
  <w:style w:type="paragraph" w:customStyle="1" w:styleId="TOCOL7">
    <w:name w:val="TOCOL 7"/>
    <w:basedOn w:val="TOC7"/>
    <w:rsid w:val="00CF41FA"/>
  </w:style>
  <w:style w:type="paragraph" w:customStyle="1" w:styleId="TOCOL8">
    <w:name w:val="TOCOL 8"/>
    <w:basedOn w:val="TOC8"/>
    <w:rsid w:val="00CF41FA"/>
  </w:style>
  <w:style w:type="paragraph" w:customStyle="1" w:styleId="TOCOL9">
    <w:name w:val="TOCOL 9"/>
    <w:basedOn w:val="TOC9"/>
    <w:rsid w:val="00CF41FA"/>
    <w:pPr>
      <w:ind w:right="0"/>
    </w:pPr>
  </w:style>
  <w:style w:type="paragraph" w:customStyle="1" w:styleId="TOC10">
    <w:name w:val="TOC 10"/>
    <w:basedOn w:val="TOC5"/>
    <w:rsid w:val="00CF41FA"/>
    <w:rPr>
      <w:szCs w:val="24"/>
    </w:rPr>
  </w:style>
  <w:style w:type="character" w:customStyle="1" w:styleId="charNotBold">
    <w:name w:val="charNotBold"/>
    <w:basedOn w:val="DefaultParagraphFont"/>
    <w:rsid w:val="00CF41FA"/>
    <w:rPr>
      <w:rFonts w:ascii="Arial" w:hAnsi="Arial"/>
      <w:sz w:val="20"/>
    </w:rPr>
  </w:style>
  <w:style w:type="paragraph" w:customStyle="1" w:styleId="Billname1">
    <w:name w:val="Billname1"/>
    <w:basedOn w:val="Normal"/>
    <w:rsid w:val="00CF41FA"/>
    <w:pPr>
      <w:tabs>
        <w:tab w:val="left" w:pos="2400"/>
      </w:tabs>
      <w:spacing w:before="1220"/>
    </w:pPr>
    <w:rPr>
      <w:rFonts w:ascii="Arial" w:hAnsi="Arial"/>
      <w:b/>
      <w:sz w:val="40"/>
    </w:rPr>
  </w:style>
  <w:style w:type="paragraph" w:customStyle="1" w:styleId="Actdetailsshaded">
    <w:name w:val="Act details shaded"/>
    <w:basedOn w:val="Actdetails"/>
    <w:rsid w:val="00CE0538"/>
    <w:pPr>
      <w:shd w:val="pct15" w:color="auto" w:fill="FFFFFF"/>
      <w:spacing w:before="0"/>
      <w:ind w:left="900" w:right="-60"/>
    </w:pPr>
    <w:rPr>
      <w:sz w:val="18"/>
      <w:lang w:val="en-US"/>
    </w:rPr>
  </w:style>
  <w:style w:type="paragraph" w:styleId="BalloonText">
    <w:name w:val="Balloon Text"/>
    <w:basedOn w:val="Normal"/>
    <w:link w:val="BalloonTextChar"/>
    <w:uiPriority w:val="99"/>
    <w:unhideWhenUsed/>
    <w:rsid w:val="00CF41FA"/>
    <w:rPr>
      <w:rFonts w:ascii="Tahoma" w:hAnsi="Tahoma" w:cs="Tahoma"/>
      <w:sz w:val="16"/>
      <w:szCs w:val="16"/>
    </w:rPr>
  </w:style>
  <w:style w:type="character" w:customStyle="1" w:styleId="BalloonTextChar">
    <w:name w:val="Balloon Text Char"/>
    <w:basedOn w:val="DefaultParagraphFont"/>
    <w:link w:val="BalloonText"/>
    <w:uiPriority w:val="99"/>
    <w:rsid w:val="00CF41FA"/>
    <w:rPr>
      <w:rFonts w:ascii="Tahoma" w:hAnsi="Tahoma" w:cs="Tahoma"/>
      <w:sz w:val="16"/>
      <w:szCs w:val="16"/>
      <w:lang w:eastAsia="en-US"/>
    </w:rPr>
  </w:style>
  <w:style w:type="paragraph" w:customStyle="1" w:styleId="TablePara10">
    <w:name w:val="TablePara10"/>
    <w:basedOn w:val="tablepara"/>
    <w:rsid w:val="00CF41FA"/>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CF41FA"/>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CF41FA"/>
    <w:rPr>
      <w:sz w:val="20"/>
    </w:rPr>
  </w:style>
  <w:style w:type="paragraph" w:customStyle="1" w:styleId="ShadedSchClauseSymb">
    <w:name w:val="Shaded Sch Clause Symb"/>
    <w:basedOn w:val="ShadedSchClause"/>
    <w:rsid w:val="00CF41FA"/>
    <w:pPr>
      <w:tabs>
        <w:tab w:val="left" w:pos="0"/>
      </w:tabs>
      <w:ind w:left="975" w:hanging="1457"/>
    </w:pPr>
  </w:style>
  <w:style w:type="paragraph" w:customStyle="1" w:styleId="CoverTextBullet">
    <w:name w:val="CoverTextBullet"/>
    <w:basedOn w:val="CoverText"/>
    <w:qFormat/>
    <w:rsid w:val="00CF41FA"/>
    <w:pPr>
      <w:numPr>
        <w:numId w:val="14"/>
      </w:numPr>
    </w:pPr>
    <w:rPr>
      <w:color w:val="000000"/>
    </w:rPr>
  </w:style>
  <w:style w:type="character" w:styleId="Hyperlink">
    <w:name w:val="Hyperlink"/>
    <w:basedOn w:val="DefaultParagraphFont"/>
    <w:uiPriority w:val="99"/>
    <w:unhideWhenUsed/>
    <w:rsid w:val="00CF41FA"/>
    <w:rPr>
      <w:color w:val="0000FF" w:themeColor="hyperlink"/>
      <w:u w:val="single"/>
    </w:rPr>
  </w:style>
  <w:style w:type="paragraph" w:customStyle="1" w:styleId="01aPreamble">
    <w:name w:val="01aPreamble"/>
    <w:basedOn w:val="Normal"/>
    <w:qFormat/>
    <w:rsid w:val="00CF41FA"/>
  </w:style>
  <w:style w:type="paragraph" w:customStyle="1" w:styleId="TableBullet">
    <w:name w:val="TableBullet"/>
    <w:basedOn w:val="TableText10"/>
    <w:qFormat/>
    <w:rsid w:val="00CF41FA"/>
    <w:pPr>
      <w:numPr>
        <w:numId w:val="16"/>
      </w:numPr>
    </w:pPr>
  </w:style>
  <w:style w:type="paragraph" w:customStyle="1" w:styleId="TableNumbered">
    <w:name w:val="TableNumbered"/>
    <w:basedOn w:val="TableText10"/>
    <w:qFormat/>
    <w:rsid w:val="00CF41FA"/>
    <w:pPr>
      <w:numPr>
        <w:numId w:val="17"/>
      </w:numPr>
    </w:pPr>
  </w:style>
  <w:style w:type="character" w:customStyle="1" w:styleId="charCitHyperlinkItal">
    <w:name w:val="charCitHyperlinkItal"/>
    <w:basedOn w:val="Hyperlink"/>
    <w:uiPriority w:val="1"/>
    <w:rsid w:val="00CF41FA"/>
    <w:rPr>
      <w:i/>
      <w:color w:val="0000FF" w:themeColor="hyperlink"/>
      <w:u w:val="none"/>
    </w:rPr>
  </w:style>
  <w:style w:type="character" w:customStyle="1" w:styleId="charCitHyperlinkAbbrev">
    <w:name w:val="charCitHyperlinkAbbrev"/>
    <w:basedOn w:val="Hyperlink"/>
    <w:uiPriority w:val="1"/>
    <w:rsid w:val="00CF41FA"/>
    <w:rPr>
      <w:color w:val="0000FF" w:themeColor="hyperlink"/>
      <w:u w:val="none"/>
    </w:rPr>
  </w:style>
  <w:style w:type="character" w:customStyle="1" w:styleId="Heading3Char">
    <w:name w:val="Heading 3 Char"/>
    <w:aliases w:val="h3 Char,sec Char"/>
    <w:basedOn w:val="DefaultParagraphFont"/>
    <w:link w:val="Heading3"/>
    <w:rsid w:val="00CF41FA"/>
    <w:rPr>
      <w:b/>
      <w:sz w:val="24"/>
      <w:lang w:eastAsia="en-US"/>
    </w:rPr>
  </w:style>
  <w:style w:type="paragraph" w:customStyle="1" w:styleId="FormRule">
    <w:name w:val="FormRule"/>
    <w:basedOn w:val="Normal"/>
    <w:rsid w:val="00CF41FA"/>
    <w:pPr>
      <w:pBdr>
        <w:top w:val="single" w:sz="4" w:space="1" w:color="auto"/>
      </w:pBdr>
      <w:spacing w:before="160" w:after="40"/>
      <w:ind w:left="3220" w:right="3260"/>
    </w:pPr>
    <w:rPr>
      <w:sz w:val="8"/>
    </w:rPr>
  </w:style>
  <w:style w:type="paragraph" w:customStyle="1" w:styleId="OldAmdtsEntries">
    <w:name w:val="OldAmdtsEntries"/>
    <w:basedOn w:val="BillBasicHeading"/>
    <w:rsid w:val="00CF41FA"/>
    <w:pPr>
      <w:tabs>
        <w:tab w:val="clear" w:pos="2600"/>
        <w:tab w:val="left" w:leader="dot" w:pos="2700"/>
      </w:tabs>
      <w:ind w:left="2700" w:hanging="2000"/>
    </w:pPr>
    <w:rPr>
      <w:sz w:val="18"/>
    </w:rPr>
  </w:style>
  <w:style w:type="paragraph" w:customStyle="1" w:styleId="OldAmdt2ndLine">
    <w:name w:val="OldAmdt2ndLine"/>
    <w:basedOn w:val="OldAmdtsEntries"/>
    <w:rsid w:val="00CF41FA"/>
    <w:pPr>
      <w:tabs>
        <w:tab w:val="left" w:pos="2700"/>
      </w:tabs>
      <w:spacing w:before="0"/>
    </w:pPr>
  </w:style>
  <w:style w:type="paragraph" w:customStyle="1" w:styleId="parainpara">
    <w:name w:val="para in para"/>
    <w:rsid w:val="00CF41FA"/>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CF41FA"/>
    <w:pPr>
      <w:spacing w:after="60"/>
      <w:ind w:left="2800"/>
    </w:pPr>
    <w:rPr>
      <w:rFonts w:ascii="ACTCrest" w:hAnsi="ACTCrest"/>
      <w:sz w:val="216"/>
    </w:rPr>
  </w:style>
  <w:style w:type="paragraph" w:customStyle="1" w:styleId="AuthorisedBlock">
    <w:name w:val="AuthorisedBlock"/>
    <w:basedOn w:val="Normal"/>
    <w:rsid w:val="00CF41FA"/>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CF41FA"/>
    <w:rPr>
      <w:b w:val="0"/>
      <w:sz w:val="32"/>
    </w:rPr>
  </w:style>
  <w:style w:type="paragraph" w:customStyle="1" w:styleId="MH1Chapter">
    <w:name w:val="M H1 Chapter"/>
    <w:basedOn w:val="AH1Chapter"/>
    <w:rsid w:val="00CF41FA"/>
    <w:pPr>
      <w:tabs>
        <w:tab w:val="clear" w:pos="2600"/>
        <w:tab w:val="left" w:pos="2720"/>
      </w:tabs>
      <w:ind w:left="4000" w:hanging="3300"/>
    </w:pPr>
  </w:style>
  <w:style w:type="paragraph" w:customStyle="1" w:styleId="ApprFormHd">
    <w:name w:val="ApprFormHd"/>
    <w:basedOn w:val="Sched-heading"/>
    <w:rsid w:val="00CF41FA"/>
    <w:pPr>
      <w:ind w:left="0" w:firstLine="0"/>
    </w:pPr>
  </w:style>
  <w:style w:type="paragraph" w:customStyle="1" w:styleId="ISchMain">
    <w:name w:val="I Sch Main"/>
    <w:basedOn w:val="BillBasic"/>
    <w:rsid w:val="00CF41FA"/>
    <w:pPr>
      <w:tabs>
        <w:tab w:val="right" w:pos="900"/>
        <w:tab w:val="left" w:pos="1100"/>
      </w:tabs>
      <w:ind w:left="1100" w:hanging="1100"/>
    </w:pPr>
  </w:style>
  <w:style w:type="paragraph" w:customStyle="1" w:styleId="ISchpara">
    <w:name w:val="I Sch para"/>
    <w:basedOn w:val="BillBasic"/>
    <w:rsid w:val="00CF41FA"/>
    <w:pPr>
      <w:tabs>
        <w:tab w:val="right" w:pos="1400"/>
        <w:tab w:val="left" w:pos="1600"/>
      </w:tabs>
      <w:ind w:left="1600" w:hanging="1600"/>
    </w:pPr>
  </w:style>
  <w:style w:type="paragraph" w:customStyle="1" w:styleId="ISchsubpara">
    <w:name w:val="I Sch subpara"/>
    <w:basedOn w:val="BillBasic"/>
    <w:rsid w:val="00CF41FA"/>
    <w:pPr>
      <w:tabs>
        <w:tab w:val="right" w:pos="1940"/>
        <w:tab w:val="left" w:pos="2140"/>
      </w:tabs>
      <w:ind w:left="2140" w:hanging="2140"/>
    </w:pPr>
  </w:style>
  <w:style w:type="paragraph" w:customStyle="1" w:styleId="ISchsubsubpara">
    <w:name w:val="I Sch subsubpara"/>
    <w:basedOn w:val="BillBasic"/>
    <w:rsid w:val="00CF41FA"/>
    <w:pPr>
      <w:tabs>
        <w:tab w:val="right" w:pos="2460"/>
        <w:tab w:val="left" w:pos="2660"/>
      </w:tabs>
      <w:ind w:left="2660" w:hanging="2660"/>
    </w:pPr>
  </w:style>
  <w:style w:type="paragraph" w:customStyle="1" w:styleId="AssectheadingSymb">
    <w:name w:val="A ssect heading Symb"/>
    <w:basedOn w:val="Amain"/>
    <w:rsid w:val="00CF41FA"/>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CF41FA"/>
    <w:pPr>
      <w:tabs>
        <w:tab w:val="left" w:pos="0"/>
        <w:tab w:val="right" w:pos="2400"/>
        <w:tab w:val="left" w:pos="2600"/>
      </w:tabs>
      <w:ind w:left="2602" w:hanging="3084"/>
      <w:outlineLvl w:val="8"/>
    </w:pPr>
  </w:style>
  <w:style w:type="paragraph" w:customStyle="1" w:styleId="AmainreturnSymb">
    <w:name w:val="A main return Symb"/>
    <w:basedOn w:val="BillBasic"/>
    <w:rsid w:val="00CF41FA"/>
    <w:pPr>
      <w:tabs>
        <w:tab w:val="left" w:pos="1582"/>
      </w:tabs>
      <w:ind w:left="1100" w:hanging="1582"/>
    </w:pPr>
  </w:style>
  <w:style w:type="paragraph" w:customStyle="1" w:styleId="AparareturnSymb">
    <w:name w:val="A para return Symb"/>
    <w:basedOn w:val="BillBasic"/>
    <w:rsid w:val="00CF41FA"/>
    <w:pPr>
      <w:tabs>
        <w:tab w:val="left" w:pos="2081"/>
      </w:tabs>
      <w:ind w:left="1599" w:hanging="2081"/>
    </w:pPr>
  </w:style>
  <w:style w:type="paragraph" w:customStyle="1" w:styleId="AsubparareturnSymb">
    <w:name w:val="A subpara return Symb"/>
    <w:basedOn w:val="BillBasic"/>
    <w:rsid w:val="00CF41FA"/>
    <w:pPr>
      <w:tabs>
        <w:tab w:val="left" w:pos="2580"/>
      </w:tabs>
      <w:ind w:left="2098" w:hanging="2580"/>
    </w:pPr>
  </w:style>
  <w:style w:type="paragraph" w:customStyle="1" w:styleId="aDefSymb">
    <w:name w:val="aDef Symb"/>
    <w:basedOn w:val="BillBasic"/>
    <w:rsid w:val="00CF41FA"/>
    <w:pPr>
      <w:tabs>
        <w:tab w:val="left" w:pos="1582"/>
      </w:tabs>
      <w:ind w:left="1100" w:hanging="1582"/>
    </w:pPr>
  </w:style>
  <w:style w:type="paragraph" w:customStyle="1" w:styleId="aDefparaSymb">
    <w:name w:val="aDef para Symb"/>
    <w:basedOn w:val="Apara"/>
    <w:rsid w:val="00CF41FA"/>
    <w:pPr>
      <w:tabs>
        <w:tab w:val="clear" w:pos="1600"/>
        <w:tab w:val="left" w:pos="0"/>
        <w:tab w:val="left" w:pos="1599"/>
      </w:tabs>
      <w:ind w:left="1599" w:hanging="2081"/>
    </w:pPr>
  </w:style>
  <w:style w:type="paragraph" w:customStyle="1" w:styleId="aDefsubparaSymb">
    <w:name w:val="aDef subpara Symb"/>
    <w:basedOn w:val="Asubpara"/>
    <w:rsid w:val="00CF41FA"/>
    <w:pPr>
      <w:tabs>
        <w:tab w:val="left" w:pos="0"/>
      </w:tabs>
      <w:ind w:left="2098" w:hanging="2580"/>
    </w:pPr>
  </w:style>
  <w:style w:type="paragraph" w:customStyle="1" w:styleId="SchAmainSymb">
    <w:name w:val="Sch A main Symb"/>
    <w:basedOn w:val="Amain"/>
    <w:rsid w:val="00CF41FA"/>
    <w:pPr>
      <w:tabs>
        <w:tab w:val="left" w:pos="0"/>
      </w:tabs>
      <w:ind w:hanging="1580"/>
    </w:pPr>
  </w:style>
  <w:style w:type="paragraph" w:customStyle="1" w:styleId="SchAparaSymb">
    <w:name w:val="Sch A para Symb"/>
    <w:basedOn w:val="Apara"/>
    <w:rsid w:val="00CF41FA"/>
    <w:pPr>
      <w:tabs>
        <w:tab w:val="left" w:pos="0"/>
      </w:tabs>
      <w:ind w:hanging="2080"/>
    </w:pPr>
  </w:style>
  <w:style w:type="paragraph" w:customStyle="1" w:styleId="SchAsubparaSymb">
    <w:name w:val="Sch A subpara Symb"/>
    <w:basedOn w:val="Asubpara"/>
    <w:rsid w:val="00CF41FA"/>
    <w:pPr>
      <w:tabs>
        <w:tab w:val="left" w:pos="0"/>
      </w:tabs>
      <w:ind w:hanging="2580"/>
    </w:pPr>
  </w:style>
  <w:style w:type="paragraph" w:customStyle="1" w:styleId="SchAsubsubparaSymb">
    <w:name w:val="Sch A subsubpara Symb"/>
    <w:basedOn w:val="AsubsubparaSymb"/>
    <w:rsid w:val="00CF41FA"/>
  </w:style>
  <w:style w:type="paragraph" w:customStyle="1" w:styleId="refSymb">
    <w:name w:val="ref Symb"/>
    <w:basedOn w:val="BillBasic"/>
    <w:next w:val="Normal"/>
    <w:rsid w:val="00CF41FA"/>
    <w:pPr>
      <w:tabs>
        <w:tab w:val="left" w:pos="-480"/>
      </w:tabs>
      <w:spacing w:before="60"/>
      <w:ind w:hanging="480"/>
    </w:pPr>
    <w:rPr>
      <w:sz w:val="18"/>
    </w:rPr>
  </w:style>
  <w:style w:type="paragraph" w:customStyle="1" w:styleId="IshadedH5SecSymb">
    <w:name w:val="I shaded H5 Sec Symb"/>
    <w:basedOn w:val="AH5Sec"/>
    <w:rsid w:val="00CF41FA"/>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CF41FA"/>
    <w:pPr>
      <w:tabs>
        <w:tab w:val="clear" w:pos="-1580"/>
      </w:tabs>
      <w:ind w:left="975" w:hanging="1457"/>
    </w:pPr>
  </w:style>
  <w:style w:type="paragraph" w:customStyle="1" w:styleId="IH1ChapSymb">
    <w:name w:val="I H1 Chap Symb"/>
    <w:basedOn w:val="BillBasicHeading"/>
    <w:next w:val="Normal"/>
    <w:rsid w:val="00CF41FA"/>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CF41FA"/>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CF41FA"/>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CF41FA"/>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CF41FA"/>
    <w:pPr>
      <w:tabs>
        <w:tab w:val="clear" w:pos="2600"/>
        <w:tab w:val="left" w:pos="-1580"/>
        <w:tab w:val="left" w:pos="0"/>
        <w:tab w:val="left" w:pos="1100"/>
      </w:tabs>
      <w:spacing w:before="240"/>
      <w:ind w:left="1100" w:hanging="1580"/>
    </w:pPr>
  </w:style>
  <w:style w:type="paragraph" w:customStyle="1" w:styleId="IMainSymb">
    <w:name w:val="I Main Symb"/>
    <w:basedOn w:val="Amain"/>
    <w:rsid w:val="00CF41FA"/>
    <w:pPr>
      <w:tabs>
        <w:tab w:val="left" w:pos="0"/>
      </w:tabs>
      <w:ind w:hanging="1580"/>
    </w:pPr>
  </w:style>
  <w:style w:type="paragraph" w:customStyle="1" w:styleId="IparaSymb">
    <w:name w:val="I para Symb"/>
    <w:basedOn w:val="Apara"/>
    <w:rsid w:val="00CF41FA"/>
    <w:pPr>
      <w:tabs>
        <w:tab w:val="left" w:pos="0"/>
      </w:tabs>
      <w:ind w:hanging="2080"/>
      <w:outlineLvl w:val="9"/>
    </w:pPr>
  </w:style>
  <w:style w:type="paragraph" w:customStyle="1" w:styleId="IsubparaSymb">
    <w:name w:val="I subpara Symb"/>
    <w:basedOn w:val="Asubpara"/>
    <w:rsid w:val="00CF41FA"/>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CF41FA"/>
    <w:pPr>
      <w:tabs>
        <w:tab w:val="clear" w:pos="2400"/>
        <w:tab w:val="clear" w:pos="2600"/>
        <w:tab w:val="right" w:pos="2460"/>
        <w:tab w:val="left" w:pos="2660"/>
      </w:tabs>
      <w:ind w:left="2660" w:hanging="3140"/>
    </w:pPr>
  </w:style>
  <w:style w:type="paragraph" w:customStyle="1" w:styleId="IdefparaSymb">
    <w:name w:val="I def para Symb"/>
    <w:basedOn w:val="IparaSymb"/>
    <w:rsid w:val="00CF41FA"/>
    <w:pPr>
      <w:ind w:left="1599" w:hanging="2081"/>
    </w:pPr>
  </w:style>
  <w:style w:type="paragraph" w:customStyle="1" w:styleId="IdefsubparaSymb">
    <w:name w:val="I def subpara Symb"/>
    <w:basedOn w:val="IsubparaSymb"/>
    <w:rsid w:val="00CF41FA"/>
    <w:pPr>
      <w:ind w:left="2138"/>
    </w:pPr>
  </w:style>
  <w:style w:type="paragraph" w:customStyle="1" w:styleId="ISched-headingSymb">
    <w:name w:val="I Sched-heading Symb"/>
    <w:basedOn w:val="BillBasicHeading"/>
    <w:next w:val="Normal"/>
    <w:rsid w:val="00CF41FA"/>
    <w:pPr>
      <w:tabs>
        <w:tab w:val="left" w:pos="-3080"/>
        <w:tab w:val="left" w:pos="0"/>
      </w:tabs>
      <w:spacing w:before="320"/>
      <w:ind w:left="2600" w:hanging="3080"/>
    </w:pPr>
    <w:rPr>
      <w:sz w:val="34"/>
    </w:rPr>
  </w:style>
  <w:style w:type="paragraph" w:customStyle="1" w:styleId="ISched-PartSymb">
    <w:name w:val="I Sched-Part Symb"/>
    <w:basedOn w:val="BillBasicHeading"/>
    <w:rsid w:val="00CF41FA"/>
    <w:pPr>
      <w:tabs>
        <w:tab w:val="left" w:pos="-3080"/>
        <w:tab w:val="left" w:pos="0"/>
      </w:tabs>
      <w:spacing w:before="380"/>
      <w:ind w:left="2600" w:hanging="3080"/>
    </w:pPr>
    <w:rPr>
      <w:sz w:val="32"/>
    </w:rPr>
  </w:style>
  <w:style w:type="paragraph" w:customStyle="1" w:styleId="ISched-formSymb">
    <w:name w:val="I Sched-form Symb"/>
    <w:basedOn w:val="BillBasicHeading"/>
    <w:rsid w:val="00CF41FA"/>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CF41FA"/>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CF41FA"/>
    <w:pPr>
      <w:tabs>
        <w:tab w:val="left" w:pos="-3080"/>
        <w:tab w:val="left" w:pos="0"/>
      </w:tabs>
      <w:spacing w:before="320"/>
      <w:ind w:left="2600" w:hanging="3080"/>
      <w:jc w:val="both"/>
    </w:pPr>
    <w:rPr>
      <w:sz w:val="34"/>
    </w:rPr>
  </w:style>
  <w:style w:type="paragraph" w:customStyle="1" w:styleId="AmainbulletSymb">
    <w:name w:val="A main bullet Symb"/>
    <w:basedOn w:val="BillBasic"/>
    <w:rsid w:val="00CF41FA"/>
    <w:pPr>
      <w:tabs>
        <w:tab w:val="left" w:pos="1100"/>
      </w:tabs>
      <w:spacing w:before="60"/>
      <w:ind w:left="1500" w:hanging="1986"/>
    </w:pPr>
  </w:style>
  <w:style w:type="paragraph" w:customStyle="1" w:styleId="aExamHdgssSymb">
    <w:name w:val="aExamHdgss Symb"/>
    <w:basedOn w:val="BillBasicHeading"/>
    <w:next w:val="Normal"/>
    <w:rsid w:val="00CF41FA"/>
    <w:pPr>
      <w:tabs>
        <w:tab w:val="clear" w:pos="2600"/>
        <w:tab w:val="left" w:pos="1582"/>
      </w:tabs>
      <w:ind w:left="1100" w:hanging="1582"/>
    </w:pPr>
    <w:rPr>
      <w:sz w:val="18"/>
    </w:rPr>
  </w:style>
  <w:style w:type="paragraph" w:customStyle="1" w:styleId="aExamssSymb">
    <w:name w:val="aExamss Symb"/>
    <w:basedOn w:val="aNote"/>
    <w:rsid w:val="00CF41FA"/>
    <w:pPr>
      <w:tabs>
        <w:tab w:val="left" w:pos="1582"/>
      </w:tabs>
      <w:spacing w:before="60"/>
      <w:ind w:left="1100" w:hanging="1582"/>
    </w:pPr>
  </w:style>
  <w:style w:type="paragraph" w:customStyle="1" w:styleId="aExamINumssSymb">
    <w:name w:val="aExamINumss Symb"/>
    <w:basedOn w:val="aExamssSymb"/>
    <w:rsid w:val="00CF41FA"/>
    <w:pPr>
      <w:tabs>
        <w:tab w:val="left" w:pos="1100"/>
      </w:tabs>
      <w:ind w:left="1500" w:hanging="1986"/>
    </w:pPr>
  </w:style>
  <w:style w:type="paragraph" w:customStyle="1" w:styleId="aExamNumTextssSymb">
    <w:name w:val="aExamNumTextss Symb"/>
    <w:basedOn w:val="aExamssSymb"/>
    <w:rsid w:val="00CF41FA"/>
    <w:pPr>
      <w:tabs>
        <w:tab w:val="clear" w:pos="1582"/>
        <w:tab w:val="left" w:pos="1985"/>
      </w:tabs>
      <w:ind w:left="1503" w:hanging="1985"/>
    </w:pPr>
  </w:style>
  <w:style w:type="paragraph" w:customStyle="1" w:styleId="AExamIParaSymb">
    <w:name w:val="AExamIPara Symb"/>
    <w:basedOn w:val="aExam"/>
    <w:rsid w:val="00CF41FA"/>
    <w:pPr>
      <w:tabs>
        <w:tab w:val="right" w:pos="1718"/>
      </w:tabs>
      <w:ind w:left="1984" w:hanging="2466"/>
    </w:pPr>
  </w:style>
  <w:style w:type="paragraph" w:customStyle="1" w:styleId="aExamBulletssSymb">
    <w:name w:val="aExamBulletss Symb"/>
    <w:basedOn w:val="aExamssSymb"/>
    <w:rsid w:val="00CF41FA"/>
    <w:pPr>
      <w:tabs>
        <w:tab w:val="left" w:pos="1100"/>
      </w:tabs>
      <w:ind w:left="1500" w:hanging="1986"/>
    </w:pPr>
  </w:style>
  <w:style w:type="paragraph" w:customStyle="1" w:styleId="aNoteSymb">
    <w:name w:val="aNote Symb"/>
    <w:basedOn w:val="BillBasic"/>
    <w:rsid w:val="00CF41FA"/>
    <w:pPr>
      <w:tabs>
        <w:tab w:val="left" w:pos="1100"/>
        <w:tab w:val="left" w:pos="2381"/>
      </w:tabs>
      <w:ind w:left="1899" w:hanging="2381"/>
    </w:pPr>
    <w:rPr>
      <w:sz w:val="20"/>
    </w:rPr>
  </w:style>
  <w:style w:type="paragraph" w:customStyle="1" w:styleId="aNoteTextssSymb">
    <w:name w:val="aNoteTextss Symb"/>
    <w:basedOn w:val="Normal"/>
    <w:rsid w:val="00CF41FA"/>
    <w:pPr>
      <w:tabs>
        <w:tab w:val="clear" w:pos="0"/>
        <w:tab w:val="left" w:pos="1418"/>
      </w:tabs>
      <w:spacing w:before="60"/>
      <w:ind w:left="1417" w:hanging="1899"/>
      <w:jc w:val="both"/>
    </w:pPr>
    <w:rPr>
      <w:sz w:val="20"/>
    </w:rPr>
  </w:style>
  <w:style w:type="paragraph" w:customStyle="1" w:styleId="aNoteParaSymb">
    <w:name w:val="aNotePara Symb"/>
    <w:basedOn w:val="aNoteSymb"/>
    <w:rsid w:val="00CF41FA"/>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CF41FA"/>
    <w:pPr>
      <w:tabs>
        <w:tab w:val="clear" w:pos="0"/>
        <w:tab w:val="left" w:pos="1899"/>
      </w:tabs>
      <w:spacing w:before="60"/>
      <w:ind w:left="2296" w:hanging="2778"/>
      <w:jc w:val="both"/>
    </w:pPr>
    <w:rPr>
      <w:sz w:val="20"/>
    </w:rPr>
  </w:style>
  <w:style w:type="paragraph" w:customStyle="1" w:styleId="AparabulletSymb">
    <w:name w:val="A para bullet Symb"/>
    <w:basedOn w:val="BillBasic"/>
    <w:rsid w:val="00CF41FA"/>
    <w:pPr>
      <w:tabs>
        <w:tab w:val="left" w:pos="1616"/>
        <w:tab w:val="left" w:pos="2495"/>
      </w:tabs>
      <w:spacing w:before="60"/>
      <w:ind w:left="2013" w:hanging="2495"/>
    </w:pPr>
  </w:style>
  <w:style w:type="paragraph" w:customStyle="1" w:styleId="aExamHdgparSymb">
    <w:name w:val="aExamHdgpar Symb"/>
    <w:basedOn w:val="aExamHdgssSymb"/>
    <w:next w:val="Normal"/>
    <w:rsid w:val="00CF41FA"/>
    <w:pPr>
      <w:tabs>
        <w:tab w:val="clear" w:pos="1582"/>
        <w:tab w:val="left" w:pos="1599"/>
      </w:tabs>
      <w:ind w:left="1599" w:hanging="2081"/>
    </w:pPr>
  </w:style>
  <w:style w:type="paragraph" w:customStyle="1" w:styleId="aExamparSymb">
    <w:name w:val="aExampar Symb"/>
    <w:basedOn w:val="aExamssSymb"/>
    <w:rsid w:val="00CF41FA"/>
    <w:pPr>
      <w:tabs>
        <w:tab w:val="clear" w:pos="1582"/>
        <w:tab w:val="left" w:pos="1599"/>
      </w:tabs>
      <w:ind w:left="1599" w:hanging="2081"/>
    </w:pPr>
  </w:style>
  <w:style w:type="paragraph" w:customStyle="1" w:styleId="aExamINumparSymb">
    <w:name w:val="aExamINumpar Symb"/>
    <w:basedOn w:val="aExamparSymb"/>
    <w:rsid w:val="00CF41FA"/>
    <w:pPr>
      <w:tabs>
        <w:tab w:val="left" w:pos="2000"/>
      </w:tabs>
      <w:ind w:left="2041" w:hanging="2495"/>
    </w:pPr>
  </w:style>
  <w:style w:type="paragraph" w:customStyle="1" w:styleId="aExamBulletparSymb">
    <w:name w:val="aExamBulletpar Symb"/>
    <w:basedOn w:val="aExamparSymb"/>
    <w:rsid w:val="00CF41FA"/>
    <w:pPr>
      <w:tabs>
        <w:tab w:val="clear" w:pos="1599"/>
        <w:tab w:val="left" w:pos="1616"/>
        <w:tab w:val="left" w:pos="2495"/>
      </w:tabs>
      <w:ind w:left="2013" w:hanging="2495"/>
    </w:pPr>
  </w:style>
  <w:style w:type="paragraph" w:customStyle="1" w:styleId="aNoteparSymb">
    <w:name w:val="aNotepar Symb"/>
    <w:basedOn w:val="BillBasic"/>
    <w:next w:val="Normal"/>
    <w:rsid w:val="00CF41FA"/>
    <w:pPr>
      <w:tabs>
        <w:tab w:val="left" w:pos="1599"/>
        <w:tab w:val="left" w:pos="2398"/>
      </w:tabs>
      <w:ind w:left="2410" w:hanging="2892"/>
    </w:pPr>
    <w:rPr>
      <w:sz w:val="20"/>
    </w:rPr>
  </w:style>
  <w:style w:type="paragraph" w:customStyle="1" w:styleId="aNoteTextparSymb">
    <w:name w:val="aNoteTextpar Symb"/>
    <w:basedOn w:val="aNoteparSymb"/>
    <w:rsid w:val="00CF41FA"/>
    <w:pPr>
      <w:tabs>
        <w:tab w:val="clear" w:pos="1599"/>
        <w:tab w:val="clear" w:pos="2398"/>
        <w:tab w:val="left" w:pos="2880"/>
      </w:tabs>
      <w:spacing w:before="60"/>
      <w:ind w:left="2398" w:hanging="2880"/>
    </w:pPr>
  </w:style>
  <w:style w:type="paragraph" w:customStyle="1" w:styleId="aNoteParaparSymb">
    <w:name w:val="aNoteParapar Symb"/>
    <w:basedOn w:val="aNoteparSymb"/>
    <w:rsid w:val="00CF41FA"/>
    <w:pPr>
      <w:tabs>
        <w:tab w:val="right" w:pos="2640"/>
      </w:tabs>
      <w:spacing w:before="60"/>
      <w:ind w:left="2920" w:hanging="3402"/>
    </w:pPr>
  </w:style>
  <w:style w:type="paragraph" w:customStyle="1" w:styleId="aNoteBulletparSymb">
    <w:name w:val="aNoteBulletpar Symb"/>
    <w:basedOn w:val="aNoteparSymb"/>
    <w:rsid w:val="00CF41FA"/>
    <w:pPr>
      <w:tabs>
        <w:tab w:val="clear" w:pos="1599"/>
        <w:tab w:val="left" w:pos="3289"/>
      </w:tabs>
      <w:spacing w:before="60"/>
      <w:ind w:left="2807" w:hanging="3289"/>
    </w:pPr>
  </w:style>
  <w:style w:type="paragraph" w:customStyle="1" w:styleId="AsubparabulletSymb">
    <w:name w:val="A subpara bullet Symb"/>
    <w:basedOn w:val="BillBasic"/>
    <w:rsid w:val="00CF41FA"/>
    <w:pPr>
      <w:tabs>
        <w:tab w:val="left" w:pos="2138"/>
        <w:tab w:val="left" w:pos="3005"/>
      </w:tabs>
      <w:spacing w:before="60"/>
      <w:ind w:left="2523" w:hanging="3005"/>
    </w:pPr>
  </w:style>
  <w:style w:type="paragraph" w:customStyle="1" w:styleId="aExamHdgsubparSymb">
    <w:name w:val="aExamHdgsubpar Symb"/>
    <w:basedOn w:val="aExamHdgssSymb"/>
    <w:next w:val="Normal"/>
    <w:rsid w:val="00CF41FA"/>
    <w:pPr>
      <w:tabs>
        <w:tab w:val="clear" w:pos="1582"/>
        <w:tab w:val="left" w:pos="2620"/>
      </w:tabs>
      <w:ind w:left="2138" w:hanging="2620"/>
    </w:pPr>
  </w:style>
  <w:style w:type="paragraph" w:customStyle="1" w:styleId="aExamsubparSymb">
    <w:name w:val="aExamsubpar Symb"/>
    <w:basedOn w:val="aExamssSymb"/>
    <w:rsid w:val="00CF41FA"/>
    <w:pPr>
      <w:tabs>
        <w:tab w:val="clear" w:pos="1582"/>
        <w:tab w:val="left" w:pos="2620"/>
      </w:tabs>
      <w:ind w:left="2138" w:hanging="2620"/>
    </w:pPr>
  </w:style>
  <w:style w:type="paragraph" w:customStyle="1" w:styleId="aNotesubparSymb">
    <w:name w:val="aNotesubpar Symb"/>
    <w:basedOn w:val="BillBasic"/>
    <w:next w:val="Normal"/>
    <w:rsid w:val="00CF41FA"/>
    <w:pPr>
      <w:tabs>
        <w:tab w:val="left" w:pos="2138"/>
        <w:tab w:val="left" w:pos="2937"/>
      </w:tabs>
      <w:ind w:left="2455" w:hanging="2937"/>
    </w:pPr>
    <w:rPr>
      <w:sz w:val="20"/>
    </w:rPr>
  </w:style>
  <w:style w:type="paragraph" w:customStyle="1" w:styleId="aNoteTextsubparSymb">
    <w:name w:val="aNoteTextsubpar Symb"/>
    <w:basedOn w:val="aNotesubparSymb"/>
    <w:rsid w:val="00CF41FA"/>
    <w:pPr>
      <w:tabs>
        <w:tab w:val="clear" w:pos="2138"/>
        <w:tab w:val="clear" w:pos="2937"/>
        <w:tab w:val="left" w:pos="2943"/>
      </w:tabs>
      <w:spacing w:before="60"/>
      <w:ind w:left="2943" w:hanging="3425"/>
    </w:pPr>
  </w:style>
  <w:style w:type="paragraph" w:customStyle="1" w:styleId="PenaltySymb">
    <w:name w:val="Penalty Symb"/>
    <w:basedOn w:val="AmainreturnSymb"/>
    <w:rsid w:val="00CF41FA"/>
  </w:style>
  <w:style w:type="paragraph" w:customStyle="1" w:styleId="PenaltyParaSymb">
    <w:name w:val="PenaltyPara Symb"/>
    <w:basedOn w:val="Normal"/>
    <w:rsid w:val="00CF41FA"/>
    <w:pPr>
      <w:tabs>
        <w:tab w:val="right" w:pos="1360"/>
      </w:tabs>
      <w:spacing w:before="60"/>
      <w:ind w:left="1599" w:hanging="2081"/>
      <w:jc w:val="both"/>
    </w:pPr>
  </w:style>
  <w:style w:type="paragraph" w:customStyle="1" w:styleId="FormulaSymb">
    <w:name w:val="Formula Symb"/>
    <w:basedOn w:val="BillBasic"/>
    <w:rsid w:val="00CF41FA"/>
    <w:pPr>
      <w:tabs>
        <w:tab w:val="left" w:pos="-480"/>
      </w:tabs>
      <w:spacing w:line="260" w:lineRule="atLeast"/>
      <w:ind w:hanging="480"/>
      <w:jc w:val="center"/>
    </w:pPr>
  </w:style>
  <w:style w:type="paragraph" w:customStyle="1" w:styleId="NormalSymb">
    <w:name w:val="Normal Symb"/>
    <w:basedOn w:val="Normal"/>
    <w:qFormat/>
    <w:rsid w:val="00CF41FA"/>
    <w:pPr>
      <w:ind w:hanging="482"/>
    </w:pPr>
  </w:style>
  <w:style w:type="character" w:styleId="PlaceholderText">
    <w:name w:val="Placeholder Text"/>
    <w:basedOn w:val="DefaultParagraphFont"/>
    <w:uiPriority w:val="99"/>
    <w:semiHidden/>
    <w:rsid w:val="00CF41FA"/>
    <w:rPr>
      <w:color w:val="808080"/>
    </w:rPr>
  </w:style>
  <w:style w:type="character" w:customStyle="1" w:styleId="aNoteChar">
    <w:name w:val="aNote Char"/>
    <w:basedOn w:val="DefaultParagraphFont"/>
    <w:link w:val="aNote"/>
    <w:locked/>
    <w:rsid w:val="00193424"/>
    <w:rPr>
      <w:lang w:eastAsia="en-US"/>
    </w:rPr>
  </w:style>
  <w:style w:type="character" w:customStyle="1" w:styleId="AmainreturnChar">
    <w:name w:val="A main return Char"/>
    <w:basedOn w:val="DefaultParagraphFont"/>
    <w:link w:val="Amainreturn"/>
    <w:locked/>
    <w:rsid w:val="004D35CF"/>
    <w:rPr>
      <w:sz w:val="24"/>
      <w:lang w:eastAsia="en-US"/>
    </w:rPr>
  </w:style>
  <w:style w:type="character" w:customStyle="1" w:styleId="aDefChar">
    <w:name w:val="aDef Char"/>
    <w:basedOn w:val="DefaultParagraphFont"/>
    <w:link w:val="aDef"/>
    <w:locked/>
    <w:rsid w:val="00F72D60"/>
    <w:rPr>
      <w:sz w:val="24"/>
      <w:lang w:eastAsia="en-US"/>
    </w:rPr>
  </w:style>
  <w:style w:type="character" w:customStyle="1" w:styleId="NewActChar">
    <w:name w:val="New Act Char"/>
    <w:basedOn w:val="DefaultParagraphFont"/>
    <w:link w:val="NewAct"/>
    <w:locked/>
    <w:rsid w:val="00F86765"/>
    <w:rPr>
      <w:rFonts w:ascii="Arial" w:hAnsi="Arial"/>
      <w:b/>
      <w:lang w:eastAsia="en-US"/>
    </w:rPr>
  </w:style>
  <w:style w:type="character" w:customStyle="1" w:styleId="AH5SecChar">
    <w:name w:val="A H5 Sec Char"/>
    <w:basedOn w:val="DefaultParagraphFont"/>
    <w:link w:val="AH5Sec"/>
    <w:locked/>
    <w:rsid w:val="00F3513D"/>
    <w:rPr>
      <w:rFonts w:ascii="Arial" w:hAnsi="Arial"/>
      <w:b/>
      <w:sz w:val="24"/>
      <w:lang w:eastAsia="en-US"/>
    </w:rPr>
  </w:style>
  <w:style w:type="character" w:customStyle="1" w:styleId="AparaChar">
    <w:name w:val="A para Char"/>
    <w:basedOn w:val="DefaultParagraphFont"/>
    <w:link w:val="Apara"/>
    <w:locked/>
    <w:rsid w:val="00F3513D"/>
    <w:rPr>
      <w:sz w:val="24"/>
      <w:lang w:eastAsia="en-US"/>
    </w:rPr>
  </w:style>
  <w:style w:type="character" w:styleId="UnresolvedMention">
    <w:name w:val="Unresolved Mention"/>
    <w:basedOn w:val="DefaultParagraphFont"/>
    <w:uiPriority w:val="99"/>
    <w:semiHidden/>
    <w:unhideWhenUsed/>
    <w:rsid w:val="00864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430865">
      <w:bodyDiv w:val="1"/>
      <w:marLeft w:val="0"/>
      <w:marRight w:val="0"/>
      <w:marTop w:val="0"/>
      <w:marBottom w:val="0"/>
      <w:divBdr>
        <w:top w:val="none" w:sz="0" w:space="0" w:color="auto"/>
        <w:left w:val="none" w:sz="0" w:space="0" w:color="auto"/>
        <w:bottom w:val="none" w:sz="0" w:space="0" w:color="auto"/>
        <w:right w:val="none" w:sz="0" w:space="0" w:color="auto"/>
      </w:divBdr>
    </w:div>
    <w:div w:id="70183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21" Type="http://schemas.openxmlformats.org/officeDocument/2006/relationships/header" Target="header3.xml"/><Relationship Id="rId324" Type="http://schemas.openxmlformats.org/officeDocument/2006/relationships/hyperlink" Target="http://www.legislation.act.gov.au/a/2014-43/default.asp" TargetMode="External"/><Relationship Id="rId531" Type="http://schemas.openxmlformats.org/officeDocument/2006/relationships/hyperlink" Target="http://www.legislation.act.gov.au/a/2009-49" TargetMode="External"/><Relationship Id="rId170" Type="http://schemas.openxmlformats.org/officeDocument/2006/relationships/hyperlink" Target="https://www.legislation.act.gov.au/a/2023-18/" TargetMode="External"/><Relationship Id="rId268" Type="http://schemas.openxmlformats.org/officeDocument/2006/relationships/hyperlink" Target="http://www.legislation.act.gov.au/a/2014-43/default.asp" TargetMode="External"/><Relationship Id="rId475" Type="http://schemas.openxmlformats.org/officeDocument/2006/relationships/hyperlink" Target="http://www.legislation.act.gov.au/a/2014-43/default.asp" TargetMode="External"/><Relationship Id="rId32" Type="http://schemas.openxmlformats.org/officeDocument/2006/relationships/hyperlink" Target="http://www.legislation.act.gov.au/a/2001-14" TargetMode="External"/><Relationship Id="rId128" Type="http://schemas.openxmlformats.org/officeDocument/2006/relationships/hyperlink" Target="http://www.legislation.act.gov.au/a/2001-14" TargetMode="External"/><Relationship Id="rId335" Type="http://schemas.openxmlformats.org/officeDocument/2006/relationships/hyperlink" Target="https://legislation.act.gov.au/a/2023-36/" TargetMode="External"/><Relationship Id="rId542" Type="http://schemas.openxmlformats.org/officeDocument/2006/relationships/hyperlink" Target="http://www.legislation.act.gov.au/a/2014-18/default.asp" TargetMode="External"/><Relationship Id="rId181" Type="http://schemas.openxmlformats.org/officeDocument/2006/relationships/hyperlink" Target="http://www.legislation.act.gov.au/a/2005-20" TargetMode="External"/><Relationship Id="rId402" Type="http://schemas.openxmlformats.org/officeDocument/2006/relationships/hyperlink" Target="http://www.legislation.act.gov.au/a/2014-43/default.asp" TargetMode="External"/><Relationship Id="rId279" Type="http://schemas.openxmlformats.org/officeDocument/2006/relationships/hyperlink" Target="http://www.legislation.act.gov.au/a/2014-43/default.asp" TargetMode="External"/><Relationship Id="rId486" Type="http://schemas.openxmlformats.org/officeDocument/2006/relationships/hyperlink" Target="http://www.legislation.act.gov.au/a/2016-24/default.asp" TargetMode="Externa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a/2008-35" TargetMode="External"/><Relationship Id="rId346" Type="http://schemas.openxmlformats.org/officeDocument/2006/relationships/hyperlink" Target="https://legislation.act.gov.au/a/2023-52/" TargetMode="External"/><Relationship Id="rId553" Type="http://schemas.openxmlformats.org/officeDocument/2006/relationships/hyperlink" Target="http://www.legislation.act.gov.au/a/2016-33/default.asp" TargetMode="External"/><Relationship Id="rId192" Type="http://schemas.openxmlformats.org/officeDocument/2006/relationships/hyperlink" Target="http://www.legislation.act.gov.au/a/2011-22" TargetMode="External"/><Relationship Id="rId206" Type="http://schemas.openxmlformats.org/officeDocument/2006/relationships/hyperlink" Target="http://www.legislation.act.gov.au/a/2018-33/default.asp" TargetMode="External"/><Relationship Id="rId413" Type="http://schemas.openxmlformats.org/officeDocument/2006/relationships/hyperlink" Target="http://www.legislation.act.gov.au/a/2014-43/default.asp" TargetMode="External"/><Relationship Id="rId497" Type="http://schemas.openxmlformats.org/officeDocument/2006/relationships/hyperlink" Target="http://www.legislation.act.gov.au/a/2014-43/default.asp" TargetMode="External"/><Relationship Id="rId357" Type="http://schemas.openxmlformats.org/officeDocument/2006/relationships/hyperlink" Target="http://www.legislation.act.gov.au/a/2014-43/default.asp" TargetMode="External"/><Relationship Id="rId54" Type="http://schemas.openxmlformats.org/officeDocument/2006/relationships/hyperlink" Target="http://www.legislation.act.gov.au/a/2001-14" TargetMode="External"/><Relationship Id="rId217" Type="http://schemas.openxmlformats.org/officeDocument/2006/relationships/hyperlink" Target="http://www.legislation.act.gov.au/a/2005-51" TargetMode="External"/><Relationship Id="rId564" Type="http://schemas.openxmlformats.org/officeDocument/2006/relationships/hyperlink" Target="http://www.legislation.act.gov.au/a/2020-3/" TargetMode="External"/><Relationship Id="rId424" Type="http://schemas.openxmlformats.org/officeDocument/2006/relationships/hyperlink" Target="http://www.legislation.act.gov.au/a/2008-36" TargetMode="External"/><Relationship Id="rId270" Type="http://schemas.openxmlformats.org/officeDocument/2006/relationships/hyperlink" Target="http://www.legislation.act.gov.au/a/2014-43/default.asp"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1930-21" TargetMode="External"/><Relationship Id="rId368" Type="http://schemas.openxmlformats.org/officeDocument/2006/relationships/hyperlink" Target="http://www.legislation.act.gov.au/a/2014-43/default.asp" TargetMode="External"/><Relationship Id="rId575" Type="http://schemas.openxmlformats.org/officeDocument/2006/relationships/hyperlink" Target="http://www.legislation.act.gov.au/a/2001-14" TargetMode="External"/><Relationship Id="rId228" Type="http://schemas.openxmlformats.org/officeDocument/2006/relationships/hyperlink" Target="http://www.legislation.act.gov.au/a/2016-24/default.asp" TargetMode="External"/><Relationship Id="rId435" Type="http://schemas.openxmlformats.org/officeDocument/2006/relationships/hyperlink" Target="http://www.legislation.act.gov.au/a/2014-18" TargetMode="External"/><Relationship Id="rId281" Type="http://schemas.openxmlformats.org/officeDocument/2006/relationships/hyperlink" Target="http://www.legislation.act.gov.au/a/2024-32/" TargetMode="External"/><Relationship Id="rId502" Type="http://schemas.openxmlformats.org/officeDocument/2006/relationships/hyperlink" Target="http://www.legislation.act.gov.au/a/2014-43/default.asp" TargetMode="External"/><Relationship Id="rId76" Type="http://schemas.openxmlformats.org/officeDocument/2006/relationships/hyperlink" Target="http://www.legislation.act.gov.au/a/2014-59/default.asp" TargetMode="External"/><Relationship Id="rId141" Type="http://schemas.openxmlformats.org/officeDocument/2006/relationships/hyperlink" Target="http://www.legislation.act.gov.au/a/2002-51" TargetMode="External"/><Relationship Id="rId379" Type="http://schemas.openxmlformats.org/officeDocument/2006/relationships/hyperlink" Target="http://www.legislation.act.gov.au/a/2014-43/default.asp" TargetMode="External"/><Relationship Id="rId586" Type="http://schemas.openxmlformats.org/officeDocument/2006/relationships/header" Target="header17.xml"/><Relationship Id="rId7" Type="http://schemas.openxmlformats.org/officeDocument/2006/relationships/endnotes" Target="endnotes.xml"/><Relationship Id="rId239" Type="http://schemas.openxmlformats.org/officeDocument/2006/relationships/hyperlink" Target="http://www.legislation.act.gov.au/a/2012-21" TargetMode="External"/><Relationship Id="rId446" Type="http://schemas.openxmlformats.org/officeDocument/2006/relationships/hyperlink" Target="http://www.legislation.act.gov.au/a/2014-43/default.asp" TargetMode="External"/><Relationship Id="rId292" Type="http://schemas.openxmlformats.org/officeDocument/2006/relationships/hyperlink" Target="http://www.legislation.act.gov.au/a/2015-33/default.asp" TargetMode="External"/><Relationship Id="rId306" Type="http://schemas.openxmlformats.org/officeDocument/2006/relationships/hyperlink" Target="http://www.legislation.act.gov.au/a/2014-59" TargetMode="External"/><Relationship Id="rId45" Type="http://schemas.openxmlformats.org/officeDocument/2006/relationships/hyperlink" Target="http://www.legislation.act.gov.au/a/2001-14"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2023-14" TargetMode="External"/><Relationship Id="rId348" Type="http://schemas.openxmlformats.org/officeDocument/2006/relationships/hyperlink" Target="http://www.legislation.act.gov.au/a/2014-43/default.asp" TargetMode="External"/><Relationship Id="rId513" Type="http://schemas.openxmlformats.org/officeDocument/2006/relationships/hyperlink" Target="http://www.legislation.act.gov.au/a/2014-43/default.asp" TargetMode="External"/><Relationship Id="rId555" Type="http://schemas.openxmlformats.org/officeDocument/2006/relationships/hyperlink" Target="http://www.legislation.act.gov.au/a/2016-52/default.asp" TargetMode="External"/><Relationship Id="rId152" Type="http://schemas.openxmlformats.org/officeDocument/2006/relationships/hyperlink" Target="http://www.legislation.act.gov.au/a/2001-14" TargetMode="External"/><Relationship Id="rId194" Type="http://schemas.openxmlformats.org/officeDocument/2006/relationships/hyperlink" Target="http://www.legislation.act.gov.au/cn/2012-6/default.asp" TargetMode="External"/><Relationship Id="rId208" Type="http://schemas.openxmlformats.org/officeDocument/2006/relationships/hyperlink" Target="http://www.legislation.act.gov.au/a/2020-47/" TargetMode="External"/><Relationship Id="rId415" Type="http://schemas.openxmlformats.org/officeDocument/2006/relationships/hyperlink" Target="http://www.legislation.act.gov.au/a/2014-43/default.asp" TargetMode="External"/><Relationship Id="rId457" Type="http://schemas.openxmlformats.org/officeDocument/2006/relationships/hyperlink" Target="http://www.legislation.act.gov.au/a/2016-24/default.asp" TargetMode="External"/><Relationship Id="rId261" Type="http://schemas.openxmlformats.org/officeDocument/2006/relationships/hyperlink" Target="http://www.legislation.act.gov.au/a/2012-21" TargetMode="External"/><Relationship Id="rId499" Type="http://schemas.openxmlformats.org/officeDocument/2006/relationships/hyperlink" Target="http://www.legislation.act.gov.au/a/2007-25" TargetMode="External"/><Relationship Id="rId14" Type="http://schemas.openxmlformats.org/officeDocument/2006/relationships/hyperlink" Target="http://www.legislation.act.gov.au" TargetMode="External"/><Relationship Id="rId56" Type="http://schemas.openxmlformats.org/officeDocument/2006/relationships/hyperlink" Target="http://www.legislation.act.gov.au/a/2001-14" TargetMode="External"/><Relationship Id="rId317" Type="http://schemas.openxmlformats.org/officeDocument/2006/relationships/hyperlink" Target="http://www.legislation.act.gov.au/a/2014-43/default.asp" TargetMode="External"/><Relationship Id="rId359" Type="http://schemas.openxmlformats.org/officeDocument/2006/relationships/hyperlink" Target="http://www.legislation.act.gov.au/a/2014-43/default.asp" TargetMode="External"/><Relationship Id="rId524" Type="http://schemas.openxmlformats.org/officeDocument/2006/relationships/hyperlink" Target="http://www.legislation.act.gov.au/a/2007-25" TargetMode="External"/><Relationship Id="rId566" Type="http://schemas.openxmlformats.org/officeDocument/2006/relationships/hyperlink" Target="http://www.legislation.act.gov.au/a/2020-47/" TargetMode="External"/><Relationship Id="rId98" Type="http://schemas.openxmlformats.org/officeDocument/2006/relationships/hyperlink" Target="https://www.legislation.act.gov.au/a/2023-18/" TargetMode="External"/><Relationship Id="rId121" Type="http://schemas.openxmlformats.org/officeDocument/2006/relationships/hyperlink" Target="http://www.legislation.act.gov.au/a/2001-14" TargetMode="External"/><Relationship Id="rId163" Type="http://schemas.openxmlformats.org/officeDocument/2006/relationships/header" Target="header9.xml"/><Relationship Id="rId219" Type="http://schemas.openxmlformats.org/officeDocument/2006/relationships/hyperlink" Target="http://www.legislation.act.gov.au/a/2014-43/default.asp" TargetMode="External"/><Relationship Id="rId370" Type="http://schemas.openxmlformats.org/officeDocument/2006/relationships/hyperlink" Target="http://www.legislation.act.gov.au/a/2016-24/default.asp" TargetMode="External"/><Relationship Id="rId426" Type="http://schemas.openxmlformats.org/officeDocument/2006/relationships/hyperlink" Target="http://www.legislation.act.gov.au/a/2008-36" TargetMode="External"/><Relationship Id="rId230" Type="http://schemas.openxmlformats.org/officeDocument/2006/relationships/hyperlink" Target="http://www.legislation.act.gov.au/a/2014-43/default.asp" TargetMode="External"/><Relationship Id="rId468" Type="http://schemas.openxmlformats.org/officeDocument/2006/relationships/hyperlink" Target="https://legislation.act.gov.au/a/2023-52/" TargetMode="External"/><Relationship Id="rId25" Type="http://schemas.openxmlformats.org/officeDocument/2006/relationships/footer" Target="footer4.xm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14-43/default.asp" TargetMode="External"/><Relationship Id="rId328" Type="http://schemas.openxmlformats.org/officeDocument/2006/relationships/hyperlink" Target="http://www.legislation.act.gov.au/a/2014-43/default.asp" TargetMode="External"/><Relationship Id="rId535" Type="http://schemas.openxmlformats.org/officeDocument/2006/relationships/hyperlink" Target="http://www.legislation.act.gov.au/a/2011-22" TargetMode="External"/><Relationship Id="rId577" Type="http://schemas.openxmlformats.org/officeDocument/2006/relationships/header" Target="header13.xml"/><Relationship Id="rId132" Type="http://schemas.openxmlformats.org/officeDocument/2006/relationships/hyperlink" Target="http://www.legislation.act.gov.au/a/1925-1" TargetMode="External"/><Relationship Id="rId174" Type="http://schemas.openxmlformats.org/officeDocument/2006/relationships/hyperlink" Target="http://www.legislation.act.gov.au/a/2014-59/default.asp" TargetMode="External"/><Relationship Id="rId381" Type="http://schemas.openxmlformats.org/officeDocument/2006/relationships/hyperlink" Target="http://www.legislation.act.gov.au/a/2020-3/" TargetMode="External"/><Relationship Id="rId241" Type="http://schemas.openxmlformats.org/officeDocument/2006/relationships/hyperlink" Target="http://www.legislation.act.gov.au/a/2015-33/default.asp" TargetMode="External"/><Relationship Id="rId437" Type="http://schemas.openxmlformats.org/officeDocument/2006/relationships/hyperlink" Target="http://www.legislation.act.gov.au/a/2014-43/default.asp" TargetMode="External"/><Relationship Id="rId479" Type="http://schemas.openxmlformats.org/officeDocument/2006/relationships/hyperlink" Target="http://www.legislation.act.gov.au/a/2014-43/default.asp" TargetMode="External"/><Relationship Id="rId36" Type="http://schemas.openxmlformats.org/officeDocument/2006/relationships/hyperlink" Target="http://www.legislation.act.gov.au/a/2004-28" TargetMode="External"/><Relationship Id="rId283" Type="http://schemas.openxmlformats.org/officeDocument/2006/relationships/hyperlink" Target="http://www.legislation.act.gov.au/a/2014-59" TargetMode="External"/><Relationship Id="rId339" Type="http://schemas.openxmlformats.org/officeDocument/2006/relationships/hyperlink" Target="https://legislation.act.gov.au/a/2023-36/" TargetMode="External"/><Relationship Id="rId490" Type="http://schemas.openxmlformats.org/officeDocument/2006/relationships/hyperlink" Target="http://www.legislation.act.gov.au/a/2014-43/default.asp" TargetMode="External"/><Relationship Id="rId504" Type="http://schemas.openxmlformats.org/officeDocument/2006/relationships/hyperlink" Target="http://www.legislation.act.gov.au/a/2014-43/default.asp" TargetMode="External"/><Relationship Id="rId546" Type="http://schemas.openxmlformats.org/officeDocument/2006/relationships/hyperlink" Target="http://www.legislation.act.gov.au/a/2014-59/default.asp" TargetMode="External"/><Relationship Id="rId78" Type="http://schemas.openxmlformats.org/officeDocument/2006/relationships/hyperlink" Target="http://www.legislation.act.gov.au/a/2014-59/default.asp" TargetMode="External"/><Relationship Id="rId101" Type="http://schemas.openxmlformats.org/officeDocument/2006/relationships/hyperlink" Target="https://www.legislation.act.gov.au/a/2023-18/" TargetMode="External"/><Relationship Id="rId143" Type="http://schemas.openxmlformats.org/officeDocument/2006/relationships/hyperlink" Target="http://www.legislation.act.gov.au/a/1994-37" TargetMode="External"/><Relationship Id="rId185" Type="http://schemas.openxmlformats.org/officeDocument/2006/relationships/hyperlink" Target="http://www.legislation.act.gov.au/a/2007-24" TargetMode="External"/><Relationship Id="rId350" Type="http://schemas.openxmlformats.org/officeDocument/2006/relationships/hyperlink" Target="https://legislation.act.gov.au/a/2023-52/" TargetMode="External"/><Relationship Id="rId406" Type="http://schemas.openxmlformats.org/officeDocument/2006/relationships/hyperlink" Target="http://www.legislation.act.gov.au/a/2022-14/" TargetMode="External"/><Relationship Id="rId588" Type="http://schemas.openxmlformats.org/officeDocument/2006/relationships/footer" Target="footer19.xml"/><Relationship Id="rId9" Type="http://schemas.openxmlformats.org/officeDocument/2006/relationships/hyperlink" Target="http://www.legislation.act.gov.au/a/2001-14" TargetMode="External"/><Relationship Id="rId210" Type="http://schemas.openxmlformats.org/officeDocument/2006/relationships/hyperlink" Target="https://legislation.act.gov.au/a/2023-36/" TargetMode="External"/><Relationship Id="rId392" Type="http://schemas.openxmlformats.org/officeDocument/2006/relationships/hyperlink" Target="http://www.legislation.act.gov.au/a/2014-59" TargetMode="External"/><Relationship Id="rId448" Type="http://schemas.openxmlformats.org/officeDocument/2006/relationships/hyperlink" Target="http://www.legislation.act.gov.au/a/2014-43/default.asp" TargetMode="External"/><Relationship Id="rId252" Type="http://schemas.openxmlformats.org/officeDocument/2006/relationships/hyperlink" Target="http://www.legislation.act.gov.au/a/2014-43/default.asp" TargetMode="External"/><Relationship Id="rId294" Type="http://schemas.openxmlformats.org/officeDocument/2006/relationships/hyperlink" Target="http://www.legislation.act.gov.au/a/2014-43/default.asp" TargetMode="External"/><Relationship Id="rId308" Type="http://schemas.openxmlformats.org/officeDocument/2006/relationships/hyperlink" Target="http://www.legislation.act.gov.au/a/2016-24/default.asp" TargetMode="External"/><Relationship Id="rId515" Type="http://schemas.openxmlformats.org/officeDocument/2006/relationships/hyperlink" Target="http://www.legislation.act.gov.au/a/2014-43/default.asp" TargetMode="External"/><Relationship Id="rId47" Type="http://schemas.openxmlformats.org/officeDocument/2006/relationships/hyperlink" Target="https://www.legislation.act.gov.au/a/2023-18/"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23-14" TargetMode="External"/><Relationship Id="rId154" Type="http://schemas.openxmlformats.org/officeDocument/2006/relationships/hyperlink" Target="http://www.legislation.act.gov.au/a/2001-14" TargetMode="External"/><Relationship Id="rId361" Type="http://schemas.openxmlformats.org/officeDocument/2006/relationships/hyperlink" Target="http://www.legislation.act.gov.au/a/2014-43/default.asp" TargetMode="External"/><Relationship Id="rId557" Type="http://schemas.openxmlformats.org/officeDocument/2006/relationships/hyperlink" Target="http://www.legislation.act.gov.au/a/2017-20/default.asp" TargetMode="External"/><Relationship Id="rId196" Type="http://schemas.openxmlformats.org/officeDocument/2006/relationships/hyperlink" Target="http://www.legislation.act.gov.au/a/2013-4/default.asp" TargetMode="External"/><Relationship Id="rId417" Type="http://schemas.openxmlformats.org/officeDocument/2006/relationships/hyperlink" Target="http://www.legislation.act.gov.au/a/2016-24/default.asp" TargetMode="External"/><Relationship Id="rId459" Type="http://schemas.openxmlformats.org/officeDocument/2006/relationships/hyperlink" Target="http://www.legislation.act.gov.au/a/2008-36" TargetMode="External"/><Relationship Id="rId16" Type="http://schemas.openxmlformats.org/officeDocument/2006/relationships/hyperlink" Target="http://www.legislation.act.gov.au/a/2001-14" TargetMode="External"/><Relationship Id="rId221" Type="http://schemas.openxmlformats.org/officeDocument/2006/relationships/hyperlink" Target="https://legislation.act.gov.au/a/2023-52/" TargetMode="External"/><Relationship Id="rId263" Type="http://schemas.openxmlformats.org/officeDocument/2006/relationships/hyperlink" Target="http://www.legislation.act.gov.au/a/2014-43/default.asp" TargetMode="External"/><Relationship Id="rId319" Type="http://schemas.openxmlformats.org/officeDocument/2006/relationships/hyperlink" Target="http://www.legislation.act.gov.au/a/2014-43/default.asp" TargetMode="External"/><Relationship Id="rId470" Type="http://schemas.openxmlformats.org/officeDocument/2006/relationships/hyperlink" Target="http://www.legislation.act.gov.au/a/2014-43/default.asp" TargetMode="External"/><Relationship Id="rId526" Type="http://schemas.openxmlformats.org/officeDocument/2006/relationships/hyperlink" Target="http://www.legislation.act.gov.au/a/2008-36" TargetMode="External"/><Relationship Id="rId58" Type="http://schemas.openxmlformats.org/officeDocument/2006/relationships/hyperlink" Target="http://www.legislation.act.gov.au/a/2001-14" TargetMode="External"/><Relationship Id="rId123" Type="http://schemas.openxmlformats.org/officeDocument/2006/relationships/hyperlink" Target="http://www.legislation.act.gov.au/a/2014-59/default.asp" TargetMode="External"/><Relationship Id="rId330" Type="http://schemas.openxmlformats.org/officeDocument/2006/relationships/hyperlink" Target="http://www.legislation.act.gov.au/a/2016-24/default.asp" TargetMode="External"/><Relationship Id="rId568" Type="http://schemas.openxmlformats.org/officeDocument/2006/relationships/hyperlink" Target="http://www.legislation.act.gov.au/a/2022-14/" TargetMode="External"/><Relationship Id="rId165" Type="http://schemas.openxmlformats.org/officeDocument/2006/relationships/footer" Target="footer11.xml"/><Relationship Id="rId372" Type="http://schemas.openxmlformats.org/officeDocument/2006/relationships/hyperlink" Target="http://www.legislation.act.gov.au/a/2007-25" TargetMode="External"/><Relationship Id="rId428" Type="http://schemas.openxmlformats.org/officeDocument/2006/relationships/hyperlink" Target="http://www.legislation.act.gov.au/a/2014-43/default.asp" TargetMode="External"/><Relationship Id="rId232" Type="http://schemas.openxmlformats.org/officeDocument/2006/relationships/hyperlink" Target="http://www.legislation.act.gov.au/a/2014-43/default.asp" TargetMode="External"/><Relationship Id="rId274" Type="http://schemas.openxmlformats.org/officeDocument/2006/relationships/hyperlink" Target="https://legislation.act.gov.au/a/2023-36/" TargetMode="External"/><Relationship Id="rId481" Type="http://schemas.openxmlformats.org/officeDocument/2006/relationships/hyperlink" Target="http://www.legislation.act.gov.au/a/2014-43/default.asp" TargetMode="External"/><Relationship Id="rId27" Type="http://schemas.openxmlformats.org/officeDocument/2006/relationships/footer" Target="footer6.xml"/><Relationship Id="rId69" Type="http://schemas.openxmlformats.org/officeDocument/2006/relationships/hyperlink" Target="http://www.legislation.act.gov.au/a/2001-14" TargetMode="External"/><Relationship Id="rId134" Type="http://schemas.openxmlformats.org/officeDocument/2006/relationships/hyperlink" Target="http://www.legislation.act.gov.au/a/2001-14" TargetMode="External"/><Relationship Id="rId537" Type="http://schemas.openxmlformats.org/officeDocument/2006/relationships/hyperlink" Target="http://www.legislation.act.gov.au/a/2011-41" TargetMode="External"/><Relationship Id="rId579" Type="http://schemas.openxmlformats.org/officeDocument/2006/relationships/footer" Target="footer15.xml"/><Relationship Id="rId80" Type="http://schemas.openxmlformats.org/officeDocument/2006/relationships/hyperlink" Target="http://www.legislation.act.gov.au/a/2014-59/default.asp" TargetMode="External"/><Relationship Id="rId176" Type="http://schemas.openxmlformats.org/officeDocument/2006/relationships/header" Target="header10.xml"/><Relationship Id="rId341" Type="http://schemas.openxmlformats.org/officeDocument/2006/relationships/hyperlink" Target="http://www.legislation.act.gov.au/a/2014-18" TargetMode="External"/><Relationship Id="rId383" Type="http://schemas.openxmlformats.org/officeDocument/2006/relationships/hyperlink" Target="https://legislation.act.gov.au/a/2023-36/" TargetMode="External"/><Relationship Id="rId439" Type="http://schemas.openxmlformats.org/officeDocument/2006/relationships/hyperlink" Target="http://www.legislation.act.gov.au/a/2016-24/default.asp" TargetMode="External"/><Relationship Id="rId590" Type="http://schemas.openxmlformats.org/officeDocument/2006/relationships/fontTable" Target="fontTable.xml"/><Relationship Id="rId201" Type="http://schemas.openxmlformats.org/officeDocument/2006/relationships/hyperlink" Target="http://www.legislation.act.gov.au/a/2016-24/default.asp" TargetMode="External"/><Relationship Id="rId243" Type="http://schemas.openxmlformats.org/officeDocument/2006/relationships/hyperlink" Target="http://www.legislation.act.gov.au/a/2007-16" TargetMode="External"/><Relationship Id="rId285" Type="http://schemas.openxmlformats.org/officeDocument/2006/relationships/hyperlink" Target="http://www.legislation.act.gov.au/a/2014-59" TargetMode="External"/><Relationship Id="rId450" Type="http://schemas.openxmlformats.org/officeDocument/2006/relationships/hyperlink" Target="http://www.legislation.act.gov.au/a/2014-43/default.asp" TargetMode="External"/><Relationship Id="rId506" Type="http://schemas.openxmlformats.org/officeDocument/2006/relationships/hyperlink" Target="http://www.legislation.act.gov.au/a/2014-43/default.asp" TargetMode="External"/><Relationship Id="rId38" Type="http://schemas.openxmlformats.org/officeDocument/2006/relationships/hyperlink" Target="http://www.legislation.act.gov.au/a/2001-14" TargetMode="External"/><Relationship Id="rId103" Type="http://schemas.openxmlformats.org/officeDocument/2006/relationships/hyperlink" Target="https://www.legislation.act.gov.au/a/2023-18/" TargetMode="External"/><Relationship Id="rId310" Type="http://schemas.openxmlformats.org/officeDocument/2006/relationships/hyperlink" Target="http://www.legislation.act.gov.au/a/2015-33/default.asp" TargetMode="External"/><Relationship Id="rId492" Type="http://schemas.openxmlformats.org/officeDocument/2006/relationships/hyperlink" Target="http://www.legislation.act.gov.au/a/2014-43/default.asp" TargetMode="External"/><Relationship Id="rId548" Type="http://schemas.openxmlformats.org/officeDocument/2006/relationships/hyperlink" Target="http://www.legislation.act.gov.au/a/2015-33/default.asp" TargetMode="Externa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a/2014-24" TargetMode="External"/><Relationship Id="rId187" Type="http://schemas.openxmlformats.org/officeDocument/2006/relationships/hyperlink" Target="http://www.legislation.act.gov.au/a/2008-36" TargetMode="External"/><Relationship Id="rId352" Type="http://schemas.openxmlformats.org/officeDocument/2006/relationships/hyperlink" Target="https://legislation.act.gov.au/a/2023-52/" TargetMode="External"/><Relationship Id="rId394" Type="http://schemas.openxmlformats.org/officeDocument/2006/relationships/hyperlink" Target="https://legislation.act.gov.au/a/2023-36/" TargetMode="External"/><Relationship Id="rId408" Type="http://schemas.openxmlformats.org/officeDocument/2006/relationships/hyperlink" Target="http://www.legislation.act.gov.au/a/2018-33/default.asp" TargetMode="External"/><Relationship Id="rId212" Type="http://schemas.openxmlformats.org/officeDocument/2006/relationships/hyperlink" Target="https://legislation.act.gov.au/a/2023-52/" TargetMode="External"/><Relationship Id="rId254" Type="http://schemas.openxmlformats.org/officeDocument/2006/relationships/hyperlink" Target="http://www.legislation.act.gov.au/a/2014-43/default.asp"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23-14" TargetMode="External"/><Relationship Id="rId296" Type="http://schemas.openxmlformats.org/officeDocument/2006/relationships/hyperlink" Target="http://www.legislation.act.gov.au/a/2016-24/default.asp" TargetMode="External"/><Relationship Id="rId461" Type="http://schemas.openxmlformats.org/officeDocument/2006/relationships/hyperlink" Target="http://www.legislation.act.gov.au/a/2009-49" TargetMode="External"/><Relationship Id="rId517" Type="http://schemas.openxmlformats.org/officeDocument/2006/relationships/hyperlink" Target="http://www.legislation.act.gov.au/a/2005-20" TargetMode="External"/><Relationship Id="rId559" Type="http://schemas.openxmlformats.org/officeDocument/2006/relationships/hyperlink" Target="http://www.legislation.act.gov.au/a/2018-18/default.asp" TargetMode="External"/><Relationship Id="rId60" Type="http://schemas.openxmlformats.org/officeDocument/2006/relationships/hyperlink" Target="http://www.legislation.act.gov.au/a/2001-14" TargetMode="External"/><Relationship Id="rId156" Type="http://schemas.openxmlformats.org/officeDocument/2006/relationships/hyperlink" Target="http://www.legislation.act.gov.au/a/2001-14" TargetMode="External"/><Relationship Id="rId198" Type="http://schemas.openxmlformats.org/officeDocument/2006/relationships/hyperlink" Target="http://www.legislation.act.gov.au/a/2014-43" TargetMode="External"/><Relationship Id="rId321" Type="http://schemas.openxmlformats.org/officeDocument/2006/relationships/hyperlink" Target="http://www.legislation.act.gov.au/a/2015-33/default.asp" TargetMode="External"/><Relationship Id="rId363" Type="http://schemas.openxmlformats.org/officeDocument/2006/relationships/hyperlink" Target="http://www.legislation.act.gov.au/a/2016-24/default.asp" TargetMode="External"/><Relationship Id="rId419" Type="http://schemas.openxmlformats.org/officeDocument/2006/relationships/hyperlink" Target="http://www.legislation.act.gov.au/a/2014-43/default.asp" TargetMode="External"/><Relationship Id="rId570" Type="http://schemas.openxmlformats.org/officeDocument/2006/relationships/hyperlink" Target="http://www.legislation.act.gov.au/a/2023-36/" TargetMode="External"/><Relationship Id="rId223" Type="http://schemas.openxmlformats.org/officeDocument/2006/relationships/hyperlink" Target="http://www.legislation.act.gov.au/a/2016-33/default.asp" TargetMode="External"/><Relationship Id="rId430" Type="http://schemas.openxmlformats.org/officeDocument/2006/relationships/hyperlink" Target="http://www.legislation.act.gov.au/a/2012-21" TargetMode="External"/><Relationship Id="rId18" Type="http://schemas.openxmlformats.org/officeDocument/2006/relationships/header" Target="header2.xml"/><Relationship Id="rId265" Type="http://schemas.openxmlformats.org/officeDocument/2006/relationships/hyperlink" Target="http://www.legislation.act.gov.au/a/2016-24/default.asp" TargetMode="External"/><Relationship Id="rId472" Type="http://schemas.openxmlformats.org/officeDocument/2006/relationships/hyperlink" Target="http://www.legislation.act.gov.au/a/2014-43/default.asp" TargetMode="External"/><Relationship Id="rId528" Type="http://schemas.openxmlformats.org/officeDocument/2006/relationships/hyperlink" Target="http://www.legislation.act.gov.au/a/2008-36" TargetMode="External"/><Relationship Id="rId125" Type="http://schemas.openxmlformats.org/officeDocument/2006/relationships/hyperlink" Target="http://www.legislation.act.gov.au/a/2001-14" TargetMode="External"/><Relationship Id="rId167" Type="http://schemas.openxmlformats.org/officeDocument/2006/relationships/hyperlink" Target="http://www.legislation.act.gov.au/a/2001-14" TargetMode="External"/><Relationship Id="rId332" Type="http://schemas.openxmlformats.org/officeDocument/2006/relationships/hyperlink" Target="https://legislation.act.gov.au/a/2023-36/" TargetMode="External"/><Relationship Id="rId374" Type="http://schemas.openxmlformats.org/officeDocument/2006/relationships/hyperlink" Target="http://www.legislation.act.gov.au/a/2016-24/default.asp" TargetMode="External"/><Relationship Id="rId581" Type="http://schemas.openxmlformats.org/officeDocument/2006/relationships/header" Target="header15.xml"/><Relationship Id="rId71" Type="http://schemas.openxmlformats.org/officeDocument/2006/relationships/hyperlink" Target="http://www.legislation.act.gov.au/a/2001-14" TargetMode="External"/><Relationship Id="rId234" Type="http://schemas.openxmlformats.org/officeDocument/2006/relationships/hyperlink" Target="http://www.legislation.act.gov.au/a/2014-43/default.asp" TargetMode="External"/><Relationship Id="rId2" Type="http://schemas.openxmlformats.org/officeDocument/2006/relationships/numbering" Target="numbering.xml"/><Relationship Id="rId29" Type="http://schemas.openxmlformats.org/officeDocument/2006/relationships/hyperlink" Target="http://www.legislation.act.gov.au/a/2023-14" TargetMode="External"/><Relationship Id="rId276" Type="http://schemas.openxmlformats.org/officeDocument/2006/relationships/hyperlink" Target="http://www.legislation.act.gov.au/a/2024-32/" TargetMode="External"/><Relationship Id="rId441" Type="http://schemas.openxmlformats.org/officeDocument/2006/relationships/hyperlink" Target="http://www.legislation.act.gov.au/a/2024-32/" TargetMode="External"/><Relationship Id="rId483" Type="http://schemas.openxmlformats.org/officeDocument/2006/relationships/hyperlink" Target="http://www.legislation.act.gov.au/a/2014-43/default.asp" TargetMode="External"/><Relationship Id="rId539" Type="http://schemas.openxmlformats.org/officeDocument/2006/relationships/hyperlink" Target="http://www.legislation.act.gov.au/a/2012-21/default.asp" TargetMode="External"/><Relationship Id="rId40" Type="http://schemas.openxmlformats.org/officeDocument/2006/relationships/hyperlink" Target="http://www.legislation.act.gov.au/a/2001-14" TargetMode="External"/><Relationship Id="rId136" Type="http://schemas.openxmlformats.org/officeDocument/2006/relationships/hyperlink" Target="http://www.legislation.act.gov.au/a/2001-14" TargetMode="External"/><Relationship Id="rId178" Type="http://schemas.openxmlformats.org/officeDocument/2006/relationships/footer" Target="footer12.xml"/><Relationship Id="rId301" Type="http://schemas.openxmlformats.org/officeDocument/2006/relationships/hyperlink" Target="http://www.legislation.act.gov.au/a/2014-43/default.asp" TargetMode="External"/><Relationship Id="rId343" Type="http://schemas.openxmlformats.org/officeDocument/2006/relationships/hyperlink" Target="https://legislation.act.gov.au/a/2023-36/" TargetMode="External"/><Relationship Id="rId550" Type="http://schemas.openxmlformats.org/officeDocument/2006/relationships/hyperlink" Target="http://www.legislation.act.gov.au/a/2016-24/default.asp" TargetMode="External"/><Relationship Id="rId82" Type="http://schemas.openxmlformats.org/officeDocument/2006/relationships/hyperlink" Target="http://www.legislation.act.gov.au/a/2001-14" TargetMode="External"/><Relationship Id="rId203" Type="http://schemas.openxmlformats.org/officeDocument/2006/relationships/hyperlink" Target="http://www.legislation.act.gov.au/a/2016-52/default.asp" TargetMode="External"/><Relationship Id="rId385" Type="http://schemas.openxmlformats.org/officeDocument/2006/relationships/hyperlink" Target="http://www.legislation.act.gov.au/a/2020-3/" TargetMode="External"/><Relationship Id="rId245" Type="http://schemas.openxmlformats.org/officeDocument/2006/relationships/hyperlink" Target="http://www.legislation.act.gov.au/a/2024-32/" TargetMode="External"/><Relationship Id="rId287" Type="http://schemas.openxmlformats.org/officeDocument/2006/relationships/hyperlink" Target="http://www.legislation.act.gov.au/a/2014-43/default.asp" TargetMode="External"/><Relationship Id="rId410" Type="http://schemas.openxmlformats.org/officeDocument/2006/relationships/hyperlink" Target="http://www.legislation.act.gov.au/a/2005-20" TargetMode="External"/><Relationship Id="rId452" Type="http://schemas.openxmlformats.org/officeDocument/2006/relationships/hyperlink" Target="http://www.legislation.act.gov.au/a/2016-24/default.asp" TargetMode="External"/><Relationship Id="rId494" Type="http://schemas.openxmlformats.org/officeDocument/2006/relationships/hyperlink" Target="http://www.legislation.act.gov.au/a/2024-32/" TargetMode="External"/><Relationship Id="rId508" Type="http://schemas.openxmlformats.org/officeDocument/2006/relationships/hyperlink" Target="http://www.legislation.act.gov.au/a/2014-43/default.asp" TargetMode="External"/><Relationship Id="rId105" Type="http://schemas.openxmlformats.org/officeDocument/2006/relationships/hyperlink" Target="https://www.legislation.act.gov.au/a/2023-18/" TargetMode="External"/><Relationship Id="rId147" Type="http://schemas.openxmlformats.org/officeDocument/2006/relationships/hyperlink" Target="http://www.legislation.act.gov.au/a/1999-4" TargetMode="External"/><Relationship Id="rId312" Type="http://schemas.openxmlformats.org/officeDocument/2006/relationships/hyperlink" Target="http://www.legislation.act.gov.au/a/2014-59" TargetMode="External"/><Relationship Id="rId354" Type="http://schemas.openxmlformats.org/officeDocument/2006/relationships/hyperlink" Target="https://legislation.act.gov.au/a/2023-52/" TargetMode="External"/><Relationship Id="rId51" Type="http://schemas.openxmlformats.org/officeDocument/2006/relationships/hyperlink" Target="http://www.legislation.act.gov.au/a/2001-14" TargetMode="External"/><Relationship Id="rId93" Type="http://schemas.openxmlformats.org/officeDocument/2006/relationships/hyperlink" Target="https://www.legislation.act.gov.au/a/2023-18/" TargetMode="External"/><Relationship Id="rId189" Type="http://schemas.openxmlformats.org/officeDocument/2006/relationships/hyperlink" Target="http://www.legislation.act.gov.au/cn/2009-2/default.asp" TargetMode="External"/><Relationship Id="rId396" Type="http://schemas.openxmlformats.org/officeDocument/2006/relationships/hyperlink" Target="http://www.legislation.act.gov.au/a/2011-22" TargetMode="External"/><Relationship Id="rId561" Type="http://schemas.openxmlformats.org/officeDocument/2006/relationships/hyperlink" Target="http://www.legislation.act.gov.au/a/2018-33/default.asp" TargetMode="External"/><Relationship Id="rId214" Type="http://schemas.openxmlformats.org/officeDocument/2006/relationships/hyperlink" Target="https://legislation.act.gov.au/a/2024-21/" TargetMode="External"/><Relationship Id="rId256" Type="http://schemas.openxmlformats.org/officeDocument/2006/relationships/hyperlink" Target="http://www.legislation.act.gov.au/a/2024-32/" TargetMode="External"/><Relationship Id="rId298" Type="http://schemas.openxmlformats.org/officeDocument/2006/relationships/hyperlink" Target="http://www.legislation.act.gov.au/a/2014-43/default.asp" TargetMode="External"/><Relationship Id="rId421" Type="http://schemas.openxmlformats.org/officeDocument/2006/relationships/hyperlink" Target="http://www.legislation.act.gov.au/a/2014-43/default.asp" TargetMode="External"/><Relationship Id="rId463" Type="http://schemas.openxmlformats.org/officeDocument/2006/relationships/hyperlink" Target="http://www.legislation.act.gov.au/a/2014-43/default.asp" TargetMode="External"/><Relationship Id="rId519" Type="http://schemas.openxmlformats.org/officeDocument/2006/relationships/hyperlink" Target="http://www.legislation.act.gov.au/a/2005-51" TargetMode="External"/><Relationship Id="rId116" Type="http://schemas.openxmlformats.org/officeDocument/2006/relationships/hyperlink" Target="http://www.legislation.act.gov.au/a/2001-14" TargetMode="External"/><Relationship Id="rId158" Type="http://schemas.openxmlformats.org/officeDocument/2006/relationships/header" Target="header7.xml"/><Relationship Id="rId323" Type="http://schemas.openxmlformats.org/officeDocument/2006/relationships/hyperlink" Target="http://www.legislation.act.gov.au/a/2007-16" TargetMode="External"/><Relationship Id="rId530" Type="http://schemas.openxmlformats.org/officeDocument/2006/relationships/hyperlink" Target="http://www.legislation.act.gov.au/a/2009-20" TargetMode="External"/><Relationship Id="rId20" Type="http://schemas.openxmlformats.org/officeDocument/2006/relationships/footer" Target="footer2.xml"/><Relationship Id="rId62" Type="http://schemas.openxmlformats.org/officeDocument/2006/relationships/hyperlink" Target="http://www.legislation.act.gov.au/a/2001-14" TargetMode="External"/><Relationship Id="rId365" Type="http://schemas.openxmlformats.org/officeDocument/2006/relationships/hyperlink" Target="http://www.legislation.act.gov.au/a/2016-24/default.asp" TargetMode="External"/><Relationship Id="rId572" Type="http://schemas.openxmlformats.org/officeDocument/2006/relationships/hyperlink" Target="http://www.legislation.act.gov.au/a/2023-52/" TargetMode="External"/><Relationship Id="rId225" Type="http://schemas.openxmlformats.org/officeDocument/2006/relationships/hyperlink" Target="http://www.legislation.act.gov.au/a/2014-43/default.asp" TargetMode="External"/><Relationship Id="rId267" Type="http://schemas.openxmlformats.org/officeDocument/2006/relationships/hyperlink" Target="http://www.legislation.act.gov.au/a/2015-33/default.asp" TargetMode="External"/><Relationship Id="rId432" Type="http://schemas.openxmlformats.org/officeDocument/2006/relationships/hyperlink" Target="http://www.legislation.act.gov.au/a/2013-4/default.asp" TargetMode="External"/><Relationship Id="rId474" Type="http://schemas.openxmlformats.org/officeDocument/2006/relationships/hyperlink" Target="http://www.legislation.act.gov.au/a/2016-24/default.asp" TargetMode="External"/><Relationship Id="rId127"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169" Type="http://schemas.openxmlformats.org/officeDocument/2006/relationships/hyperlink" Target="http://www.legislation.act.gov.au/a/2023-14" TargetMode="External"/><Relationship Id="rId334" Type="http://schemas.openxmlformats.org/officeDocument/2006/relationships/hyperlink" Target="http://www.legislation.act.gov.au/a/2008-36" TargetMode="External"/><Relationship Id="rId376" Type="http://schemas.openxmlformats.org/officeDocument/2006/relationships/hyperlink" Target="http://www.legislation.act.gov.au/a/2014-43/default.asp" TargetMode="External"/><Relationship Id="rId541" Type="http://schemas.openxmlformats.org/officeDocument/2006/relationships/hyperlink" Target="http://www.legislation.act.gov.au/a/2013-4/default.asp" TargetMode="External"/><Relationship Id="rId583" Type="http://schemas.openxmlformats.org/officeDocument/2006/relationships/footer" Target="footer17.xml"/><Relationship Id="rId4" Type="http://schemas.openxmlformats.org/officeDocument/2006/relationships/settings" Target="settings.xml"/><Relationship Id="rId180" Type="http://schemas.openxmlformats.org/officeDocument/2006/relationships/hyperlink" Target="http://www.legislation.act.gov.au/a/2001-14" TargetMode="External"/><Relationship Id="rId236" Type="http://schemas.openxmlformats.org/officeDocument/2006/relationships/hyperlink" Target="http://www.legislation.act.gov.au/a/2020-3/" TargetMode="External"/><Relationship Id="rId278" Type="http://schemas.openxmlformats.org/officeDocument/2006/relationships/hyperlink" Target="http://www.legislation.act.gov.au/a/2024-32/" TargetMode="External"/><Relationship Id="rId401" Type="http://schemas.openxmlformats.org/officeDocument/2006/relationships/hyperlink" Target="http://www.legislation.act.gov.au/a/2022-14/" TargetMode="External"/><Relationship Id="rId443" Type="http://schemas.openxmlformats.org/officeDocument/2006/relationships/hyperlink" Target="http://www.legislation.act.gov.au/a/2012-21" TargetMode="External"/><Relationship Id="rId303" Type="http://schemas.openxmlformats.org/officeDocument/2006/relationships/hyperlink" Target="http://www.legislation.act.gov.au/a/2014-43/default.asp" TargetMode="External"/><Relationship Id="rId485" Type="http://schemas.openxmlformats.org/officeDocument/2006/relationships/hyperlink" Target="http://www.legislation.act.gov.au/a/2014-43/default.asp"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08-35" TargetMode="External"/><Relationship Id="rId345" Type="http://schemas.openxmlformats.org/officeDocument/2006/relationships/hyperlink" Target="http://www.legislation.act.gov.au/a/2014-43/default.asp" TargetMode="External"/><Relationship Id="rId387" Type="http://schemas.openxmlformats.org/officeDocument/2006/relationships/hyperlink" Target="http://www.legislation.act.gov.au/a/2020-3/" TargetMode="External"/><Relationship Id="rId510" Type="http://schemas.openxmlformats.org/officeDocument/2006/relationships/hyperlink" Target="http://www.legislation.act.gov.au/a/2014-59" TargetMode="External"/><Relationship Id="rId552" Type="http://schemas.openxmlformats.org/officeDocument/2006/relationships/hyperlink" Target="http://www.legislation.act.gov.au/a/2016-33/default.asp" TargetMode="External"/><Relationship Id="rId191" Type="http://schemas.openxmlformats.org/officeDocument/2006/relationships/hyperlink" Target="http://www.legislation.act.gov.au/a/2009-49" TargetMode="External"/><Relationship Id="rId205" Type="http://schemas.openxmlformats.org/officeDocument/2006/relationships/hyperlink" Target="http://www.legislation.act.gov.au/a/2018-18/default.asp" TargetMode="External"/><Relationship Id="rId247" Type="http://schemas.openxmlformats.org/officeDocument/2006/relationships/hyperlink" Target="http://www.legislation.act.gov.au/a/2007-25" TargetMode="External"/><Relationship Id="rId412" Type="http://schemas.openxmlformats.org/officeDocument/2006/relationships/hyperlink" Target="http://www.legislation.act.gov.au/a/2014-18" TargetMode="External"/><Relationship Id="rId107" Type="http://schemas.openxmlformats.org/officeDocument/2006/relationships/hyperlink" Target="http://www.legislation.act.gov.au/a/2023-14" TargetMode="External"/><Relationship Id="rId289" Type="http://schemas.openxmlformats.org/officeDocument/2006/relationships/hyperlink" Target="http://www.legislation.act.gov.au/a/2016-24/default.asp" TargetMode="External"/><Relationship Id="rId454" Type="http://schemas.openxmlformats.org/officeDocument/2006/relationships/hyperlink" Target="http://www.legislation.act.gov.au/a/2014-43/default.asp" TargetMode="External"/><Relationship Id="rId496" Type="http://schemas.openxmlformats.org/officeDocument/2006/relationships/hyperlink" Target="http://www.legislation.act.gov.au/a/2014-43/default.asp"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s://www.legislation.act.gov.au/a/2023-18/" TargetMode="External"/><Relationship Id="rId314" Type="http://schemas.openxmlformats.org/officeDocument/2006/relationships/hyperlink" Target="http://www.legislation.act.gov.au/a/2014-59" TargetMode="External"/><Relationship Id="rId356" Type="http://schemas.openxmlformats.org/officeDocument/2006/relationships/hyperlink" Target="https://legislation.act.gov.au/a/2023-52/" TargetMode="External"/><Relationship Id="rId398" Type="http://schemas.openxmlformats.org/officeDocument/2006/relationships/hyperlink" Target="http://www.legislation.act.gov.au/a/2020-3/" TargetMode="External"/><Relationship Id="rId521" Type="http://schemas.openxmlformats.org/officeDocument/2006/relationships/hyperlink" Target="http://www.legislation.act.gov.au/a/2005-51" TargetMode="External"/><Relationship Id="rId563" Type="http://schemas.openxmlformats.org/officeDocument/2006/relationships/hyperlink" Target="http://www.legislation.act.gov.au/a/2020-3/" TargetMode="External"/><Relationship Id="rId95" Type="http://schemas.openxmlformats.org/officeDocument/2006/relationships/hyperlink" Target="https://www.legislation.act.gov.au/a/2023-18/" TargetMode="External"/><Relationship Id="rId160" Type="http://schemas.openxmlformats.org/officeDocument/2006/relationships/footer" Target="footer8.xml"/><Relationship Id="rId216" Type="http://schemas.openxmlformats.org/officeDocument/2006/relationships/hyperlink" Target="http://www.legislation.act.gov.au/a/2014-43/default.asp" TargetMode="External"/><Relationship Id="rId423" Type="http://schemas.openxmlformats.org/officeDocument/2006/relationships/hyperlink" Target="http://www.legislation.act.gov.au/a/2014-43/default.asp" TargetMode="External"/><Relationship Id="rId258" Type="http://schemas.openxmlformats.org/officeDocument/2006/relationships/hyperlink" Target="http://www.legislation.act.gov.au/a/2014-43/default.asp" TargetMode="External"/><Relationship Id="rId465" Type="http://schemas.openxmlformats.org/officeDocument/2006/relationships/hyperlink" Target="https://legislation.act.gov.au/a/2023-36/" TargetMode="External"/><Relationship Id="rId22" Type="http://schemas.openxmlformats.org/officeDocument/2006/relationships/footer" Target="footer3.xml"/><Relationship Id="rId64" Type="http://schemas.openxmlformats.org/officeDocument/2006/relationships/hyperlink" Target="http://www.legislation.act.gov.au/a/2001-14" TargetMode="External"/><Relationship Id="rId118" Type="http://schemas.openxmlformats.org/officeDocument/2006/relationships/hyperlink" Target="https://www.legislation.act.gov.au/a/2023-18/" TargetMode="External"/><Relationship Id="rId325" Type="http://schemas.openxmlformats.org/officeDocument/2006/relationships/hyperlink" Target="http://www.legislation.act.gov.au/a/2014-43/default.asp" TargetMode="External"/><Relationship Id="rId367" Type="http://schemas.openxmlformats.org/officeDocument/2006/relationships/hyperlink" Target="http://www.legislation.act.gov.au/a/2014-43/default.asp" TargetMode="External"/><Relationship Id="rId532" Type="http://schemas.openxmlformats.org/officeDocument/2006/relationships/hyperlink" Target="http://www.legislation.act.gov.au/a/2009-49" TargetMode="External"/><Relationship Id="rId574" Type="http://schemas.openxmlformats.org/officeDocument/2006/relationships/hyperlink" Target="http://www.legislation.act.gov.au/a/2024-21/" TargetMode="External"/><Relationship Id="rId171" Type="http://schemas.openxmlformats.org/officeDocument/2006/relationships/hyperlink" Target="http://www.legislation.act.gov.au/a/2001-16" TargetMode="External"/><Relationship Id="rId227" Type="http://schemas.openxmlformats.org/officeDocument/2006/relationships/hyperlink" Target="http://www.legislation.act.gov.au/a/2014-43/default.asp" TargetMode="External"/><Relationship Id="rId269" Type="http://schemas.openxmlformats.org/officeDocument/2006/relationships/hyperlink" Target="http://www.legislation.act.gov.au/a/2016-24/default.asp" TargetMode="External"/><Relationship Id="rId434" Type="http://schemas.openxmlformats.org/officeDocument/2006/relationships/hyperlink" Target="http://www.legislation.act.gov.au/a/2011-22" TargetMode="External"/><Relationship Id="rId476" Type="http://schemas.openxmlformats.org/officeDocument/2006/relationships/hyperlink" Target="http://www.legislation.act.gov.au/a/2014-43/default.asp" TargetMode="External"/><Relationship Id="rId33" Type="http://schemas.openxmlformats.org/officeDocument/2006/relationships/hyperlink" Target="http://www.legislation.act.gov.au/a/2002-51" TargetMode="External"/><Relationship Id="rId129" Type="http://schemas.openxmlformats.org/officeDocument/2006/relationships/hyperlink" Target="http://www.legislation.act.gov.au/a/2001-14" TargetMode="External"/><Relationship Id="rId280" Type="http://schemas.openxmlformats.org/officeDocument/2006/relationships/hyperlink" Target="http://www.legislation.act.gov.au/a/2016-24/default.asp" TargetMode="External"/><Relationship Id="rId336" Type="http://schemas.openxmlformats.org/officeDocument/2006/relationships/hyperlink" Target="http://www.legislation.act.gov.au/a/2007-25" TargetMode="External"/><Relationship Id="rId501" Type="http://schemas.openxmlformats.org/officeDocument/2006/relationships/hyperlink" Target="https://legislation.act.gov.au/a/2023-36/" TargetMode="External"/><Relationship Id="rId543" Type="http://schemas.openxmlformats.org/officeDocument/2006/relationships/hyperlink" Target="http://www.legislation.act.gov.au/a/2014-18/default.asp"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2008-35" TargetMode="External"/><Relationship Id="rId182" Type="http://schemas.openxmlformats.org/officeDocument/2006/relationships/hyperlink" Target="http://www.legislation.act.gov.au/a/2005-51" TargetMode="External"/><Relationship Id="rId378" Type="http://schemas.openxmlformats.org/officeDocument/2006/relationships/hyperlink" Target="http://www.legislation.act.gov.au/a/2020-3/" TargetMode="External"/><Relationship Id="rId403" Type="http://schemas.openxmlformats.org/officeDocument/2006/relationships/hyperlink" Target="http://www.legislation.act.gov.au/a/2022-14/" TargetMode="External"/><Relationship Id="rId585" Type="http://schemas.openxmlformats.org/officeDocument/2006/relationships/footer" Target="footer18.xml"/><Relationship Id="rId6" Type="http://schemas.openxmlformats.org/officeDocument/2006/relationships/footnotes" Target="footnotes.xml"/><Relationship Id="rId238" Type="http://schemas.openxmlformats.org/officeDocument/2006/relationships/hyperlink" Target="http://www.legislation.act.gov.au/a/2014-43/default.asp" TargetMode="External"/><Relationship Id="rId445" Type="http://schemas.openxmlformats.org/officeDocument/2006/relationships/hyperlink" Target="http://www.legislation.act.gov.au/a/2014-18" TargetMode="External"/><Relationship Id="rId487" Type="http://schemas.openxmlformats.org/officeDocument/2006/relationships/hyperlink" Target="http://www.legislation.act.gov.au/a/2014-43/default.asp" TargetMode="External"/><Relationship Id="rId291" Type="http://schemas.openxmlformats.org/officeDocument/2006/relationships/hyperlink" Target="http://www.legislation.act.gov.au/a/2014-43/default.asp" TargetMode="External"/><Relationship Id="rId305" Type="http://schemas.openxmlformats.org/officeDocument/2006/relationships/hyperlink" Target="http://www.legislation.act.gov.au/a/2014-43/default.asp" TargetMode="External"/><Relationship Id="rId347" Type="http://schemas.openxmlformats.org/officeDocument/2006/relationships/hyperlink" Target="https://legislation.act.gov.au/a/2023-52/" TargetMode="External"/><Relationship Id="rId512" Type="http://schemas.openxmlformats.org/officeDocument/2006/relationships/hyperlink" Target="http://www.legislation.act.gov.au/a/2014-43/default.asp" TargetMode="External"/><Relationship Id="rId44" Type="http://schemas.openxmlformats.org/officeDocument/2006/relationships/hyperlink" Target="http://www.legislation.act.gov.au/a/2001-14"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2001-14" TargetMode="External"/><Relationship Id="rId389" Type="http://schemas.openxmlformats.org/officeDocument/2006/relationships/hyperlink" Target="http://www.legislation.act.gov.au/a/2007-25" TargetMode="External"/><Relationship Id="rId554" Type="http://schemas.openxmlformats.org/officeDocument/2006/relationships/hyperlink" Target="http://www.legislation.act.gov.au/a/2016-52/default.asp" TargetMode="External"/><Relationship Id="rId193" Type="http://schemas.openxmlformats.org/officeDocument/2006/relationships/hyperlink" Target="http://www.legislation.act.gov.au/a/2011-41" TargetMode="External"/><Relationship Id="rId207" Type="http://schemas.openxmlformats.org/officeDocument/2006/relationships/hyperlink" Target="http://www.legislation.act.gov.au/a/2020-3/default.asp" TargetMode="External"/><Relationship Id="rId249" Type="http://schemas.openxmlformats.org/officeDocument/2006/relationships/hyperlink" Target="https://legislation.act.gov.au/a/2024-21/" TargetMode="External"/><Relationship Id="rId414" Type="http://schemas.openxmlformats.org/officeDocument/2006/relationships/hyperlink" Target="http://www.legislation.act.gov.au/a/2014-43/default.asp" TargetMode="External"/><Relationship Id="rId456" Type="http://schemas.openxmlformats.org/officeDocument/2006/relationships/hyperlink" Target="http://www.legislation.act.gov.au/a/2014-43/default.asp" TargetMode="External"/><Relationship Id="rId498" Type="http://schemas.openxmlformats.org/officeDocument/2006/relationships/hyperlink" Target="http://www.legislation.act.gov.au/a/2014-43/default.asp"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23-14" TargetMode="External"/><Relationship Id="rId260" Type="http://schemas.openxmlformats.org/officeDocument/2006/relationships/hyperlink" Target="http://www.legislation.act.gov.au/a/2007-25" TargetMode="External"/><Relationship Id="rId316" Type="http://schemas.openxmlformats.org/officeDocument/2006/relationships/hyperlink" Target="http://www.legislation.act.gov.au/a/2016-24/default.asp" TargetMode="External"/><Relationship Id="rId523" Type="http://schemas.openxmlformats.org/officeDocument/2006/relationships/hyperlink" Target="http://www.legislation.act.gov.au/a/2007-16" TargetMode="External"/><Relationship Id="rId55" Type="http://schemas.openxmlformats.org/officeDocument/2006/relationships/hyperlink" Target="http://www.legislation.act.gov.au/a/2001-14" TargetMode="External"/><Relationship Id="rId97" Type="http://schemas.openxmlformats.org/officeDocument/2006/relationships/hyperlink" Target="https://www.legislation.act.gov.au/a/2023-18/" TargetMode="External"/><Relationship Id="rId120" Type="http://schemas.openxmlformats.org/officeDocument/2006/relationships/hyperlink" Target="http://www.legislation.act.gov.au/a/2002-51" TargetMode="External"/><Relationship Id="rId358" Type="http://schemas.openxmlformats.org/officeDocument/2006/relationships/hyperlink" Target="https://legislation.act.gov.au/a/2023-52/" TargetMode="External"/><Relationship Id="rId565" Type="http://schemas.openxmlformats.org/officeDocument/2006/relationships/hyperlink" Target="http://www.legislation.act.gov.au/a/2020-47/" TargetMode="External"/><Relationship Id="rId162" Type="http://schemas.openxmlformats.org/officeDocument/2006/relationships/header" Target="header8.xml"/><Relationship Id="rId218" Type="http://schemas.openxmlformats.org/officeDocument/2006/relationships/hyperlink" Target="http://www.legislation.act.gov.au/a/2014-43/default.asp" TargetMode="External"/><Relationship Id="rId425" Type="http://schemas.openxmlformats.org/officeDocument/2006/relationships/hyperlink" Target="http://www.legislation.act.gov.au/a/2014-43/default.asp" TargetMode="External"/><Relationship Id="rId467" Type="http://schemas.openxmlformats.org/officeDocument/2006/relationships/hyperlink" Target="http://www.legislation.act.gov.au/a/2014-43/default.asp" TargetMode="External"/><Relationship Id="rId271" Type="http://schemas.openxmlformats.org/officeDocument/2006/relationships/hyperlink" Target="http://www.legislation.act.gov.au/a/2014-43/default.asp" TargetMode="External"/><Relationship Id="rId24" Type="http://schemas.openxmlformats.org/officeDocument/2006/relationships/header" Target="header5.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2001-14" TargetMode="External"/><Relationship Id="rId327" Type="http://schemas.openxmlformats.org/officeDocument/2006/relationships/hyperlink" Target="http://www.legislation.act.gov.au/a/2022-14/" TargetMode="External"/><Relationship Id="rId369" Type="http://schemas.openxmlformats.org/officeDocument/2006/relationships/hyperlink" Target="http://www.legislation.act.gov.au/a/2014-43/default.asp" TargetMode="External"/><Relationship Id="rId534" Type="http://schemas.openxmlformats.org/officeDocument/2006/relationships/hyperlink" Target="http://www.legislation.act.gov.au/a/2011-22" TargetMode="External"/><Relationship Id="rId576" Type="http://schemas.openxmlformats.org/officeDocument/2006/relationships/header" Target="header12.xml"/><Relationship Id="rId173" Type="http://schemas.openxmlformats.org/officeDocument/2006/relationships/hyperlink" Target="http://www.legislation.act.gov.au/a/1925-1" TargetMode="External"/><Relationship Id="rId229" Type="http://schemas.openxmlformats.org/officeDocument/2006/relationships/hyperlink" Target="http://www.legislation.act.gov.au/a/2014-43/default.asp" TargetMode="External"/><Relationship Id="rId380" Type="http://schemas.openxmlformats.org/officeDocument/2006/relationships/hyperlink" Target="http://www.legislation.act.gov.au/a/2022-14/" TargetMode="External"/><Relationship Id="rId436" Type="http://schemas.openxmlformats.org/officeDocument/2006/relationships/hyperlink" Target="http://www.legislation.act.gov.au/a/2016-52/default.asp" TargetMode="External"/><Relationship Id="rId240" Type="http://schemas.openxmlformats.org/officeDocument/2006/relationships/hyperlink" Target="http://www.legislation.act.gov.au/a/2014-43/default.asp" TargetMode="External"/><Relationship Id="rId478" Type="http://schemas.openxmlformats.org/officeDocument/2006/relationships/hyperlink" Target="http://www.legislation.act.gov.au/a/2009-20" TargetMode="External"/><Relationship Id="rId35" Type="http://schemas.openxmlformats.org/officeDocument/2006/relationships/hyperlink" Target="http://www.legislation.act.gov.au/a/2004-28" TargetMode="External"/><Relationship Id="rId77" Type="http://schemas.openxmlformats.org/officeDocument/2006/relationships/hyperlink" Target="http://www.legislation.act.gov.au/a/2014-59/default.asp" TargetMode="External"/><Relationship Id="rId100" Type="http://schemas.openxmlformats.org/officeDocument/2006/relationships/hyperlink" Target="https://www.legislation.act.gov.au/a/2023-18/" TargetMode="External"/><Relationship Id="rId282" Type="http://schemas.openxmlformats.org/officeDocument/2006/relationships/hyperlink" Target="http://www.legislation.act.gov.au/a/2014-43/default.asp" TargetMode="External"/><Relationship Id="rId338" Type="http://schemas.openxmlformats.org/officeDocument/2006/relationships/hyperlink" Target="http://www.legislation.act.gov.au/a/2014-43/default.asp" TargetMode="External"/><Relationship Id="rId503" Type="http://schemas.openxmlformats.org/officeDocument/2006/relationships/hyperlink" Target="http://www.legislation.act.gov.au/a/2014-43/default.asp" TargetMode="External"/><Relationship Id="rId545" Type="http://schemas.openxmlformats.org/officeDocument/2006/relationships/hyperlink" Target="http://www.legislation.act.gov.au/a/2014-43/default.asp" TargetMode="External"/><Relationship Id="rId587" Type="http://schemas.openxmlformats.org/officeDocument/2006/relationships/header" Target="header18.xml"/><Relationship Id="rId8" Type="http://schemas.openxmlformats.org/officeDocument/2006/relationships/image" Target="media/image1.png"/><Relationship Id="rId142" Type="http://schemas.openxmlformats.org/officeDocument/2006/relationships/hyperlink" Target="http://www.legislation.act.gov.au/a/2001-14" TargetMode="External"/><Relationship Id="rId184" Type="http://schemas.openxmlformats.org/officeDocument/2006/relationships/hyperlink" Target="http://www.legislation.act.gov.au/a/2007-25" TargetMode="External"/><Relationship Id="rId391" Type="http://schemas.openxmlformats.org/officeDocument/2006/relationships/hyperlink" Target="http://www.legislation.act.gov.au/a/2014-43/default.asp" TargetMode="External"/><Relationship Id="rId405" Type="http://schemas.openxmlformats.org/officeDocument/2006/relationships/hyperlink" Target="http://www.legislation.act.gov.au/a/2014-43/default.asp" TargetMode="External"/><Relationship Id="rId447" Type="http://schemas.openxmlformats.org/officeDocument/2006/relationships/hyperlink" Target="http://www.legislation.act.gov.au/a/2016-52/default.asp" TargetMode="External"/><Relationship Id="rId251" Type="http://schemas.openxmlformats.org/officeDocument/2006/relationships/hyperlink" Target="http://www.legislation.act.gov.au/a/2014-59" TargetMode="External"/><Relationship Id="rId489" Type="http://schemas.openxmlformats.org/officeDocument/2006/relationships/hyperlink" Target="http://www.legislation.act.gov.au/a/2008-36" TargetMode="Externa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a/2012-21" TargetMode="External"/><Relationship Id="rId307" Type="http://schemas.openxmlformats.org/officeDocument/2006/relationships/hyperlink" Target="http://www.legislation.act.gov.au/a/2014-43/default.asp" TargetMode="External"/><Relationship Id="rId349" Type="http://schemas.openxmlformats.org/officeDocument/2006/relationships/hyperlink" Target="https://legislation.act.gov.au/a/2023-52/" TargetMode="External"/><Relationship Id="rId514" Type="http://schemas.openxmlformats.org/officeDocument/2006/relationships/hyperlink" Target="https://legislation.act.gov.au/a/2023-52/" TargetMode="External"/><Relationship Id="rId556" Type="http://schemas.openxmlformats.org/officeDocument/2006/relationships/hyperlink" Target="http://www.legislation.act.gov.au/a/2017-20/default.asp" TargetMode="External"/><Relationship Id="rId88" Type="http://schemas.openxmlformats.org/officeDocument/2006/relationships/hyperlink" Target="http://www.legislation.act.gov.au/a/2001-14" TargetMode="External"/><Relationship Id="rId111" Type="http://schemas.openxmlformats.org/officeDocument/2006/relationships/hyperlink" Target="https://www.legislation.act.gov.au/a/2023-14" TargetMode="External"/><Relationship Id="rId153" Type="http://schemas.openxmlformats.org/officeDocument/2006/relationships/hyperlink" Target="http://www.legislation.act.gov.au/a/2001-14" TargetMode="External"/><Relationship Id="rId195" Type="http://schemas.openxmlformats.org/officeDocument/2006/relationships/hyperlink" Target="http://www.legislation.act.gov.au/a/2012-21" TargetMode="External"/><Relationship Id="rId209" Type="http://schemas.openxmlformats.org/officeDocument/2006/relationships/hyperlink" Target="http://www.legislation.act.gov.au/a/2022-14/" TargetMode="External"/><Relationship Id="rId360" Type="http://schemas.openxmlformats.org/officeDocument/2006/relationships/hyperlink" Target="https://legislation.act.gov.au/a/2023-52/" TargetMode="External"/><Relationship Id="rId416" Type="http://schemas.openxmlformats.org/officeDocument/2006/relationships/hyperlink" Target="http://www.legislation.act.gov.au/a/2014-43/default.asp" TargetMode="External"/><Relationship Id="rId220" Type="http://schemas.openxmlformats.org/officeDocument/2006/relationships/hyperlink" Target="http://www.legislation.act.gov.au/a/2014-43/default.asp" TargetMode="External"/><Relationship Id="rId458" Type="http://schemas.openxmlformats.org/officeDocument/2006/relationships/hyperlink" Target="http://www.legislation.act.gov.au/a/2020-3/"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14-43/default.asp" TargetMode="External"/><Relationship Id="rId318" Type="http://schemas.openxmlformats.org/officeDocument/2006/relationships/hyperlink" Target="http://www.legislation.act.gov.au/a/2016-24/default.asp" TargetMode="External"/><Relationship Id="rId525" Type="http://schemas.openxmlformats.org/officeDocument/2006/relationships/hyperlink" Target="http://www.legislation.act.gov.au/a/2007-25" TargetMode="External"/><Relationship Id="rId567" Type="http://schemas.openxmlformats.org/officeDocument/2006/relationships/hyperlink" Target="http://www.legislation.act.gov.au/a/2022-14/" TargetMode="External"/><Relationship Id="rId99" Type="http://schemas.openxmlformats.org/officeDocument/2006/relationships/hyperlink" Target="https://www.legislation.act.gov.au/a/2023-18/" TargetMode="External"/><Relationship Id="rId122" Type="http://schemas.openxmlformats.org/officeDocument/2006/relationships/hyperlink" Target="http://www.legislation.act.gov.au/a/2001-14" TargetMode="External"/><Relationship Id="rId164" Type="http://schemas.openxmlformats.org/officeDocument/2006/relationships/footer" Target="footer10.xml"/><Relationship Id="rId371" Type="http://schemas.openxmlformats.org/officeDocument/2006/relationships/hyperlink" Target="http://www.legislation.act.gov.au/a/2014-43/default.asp" TargetMode="External"/><Relationship Id="rId427" Type="http://schemas.openxmlformats.org/officeDocument/2006/relationships/hyperlink" Target="http://www.legislation.act.gov.au/a/2014-43/default.asp" TargetMode="External"/><Relationship Id="rId469" Type="http://schemas.openxmlformats.org/officeDocument/2006/relationships/hyperlink" Target="http://www.legislation.act.gov.au/a/2008-36" TargetMode="External"/><Relationship Id="rId26" Type="http://schemas.openxmlformats.org/officeDocument/2006/relationships/footer" Target="footer5.xml"/><Relationship Id="rId231" Type="http://schemas.openxmlformats.org/officeDocument/2006/relationships/hyperlink" Target="http://www.legislation.act.gov.au/a/2014-43/default.asp" TargetMode="External"/><Relationship Id="rId273" Type="http://schemas.openxmlformats.org/officeDocument/2006/relationships/hyperlink" Target="http://www.legislation.act.gov.au/a/2020-3/" TargetMode="External"/><Relationship Id="rId329" Type="http://schemas.openxmlformats.org/officeDocument/2006/relationships/hyperlink" Target="http://www.legislation.act.gov.au/a/2014-43/default.asp" TargetMode="External"/><Relationship Id="rId480" Type="http://schemas.openxmlformats.org/officeDocument/2006/relationships/hyperlink" Target="https://legislation.act.gov.au/a/2023-52/" TargetMode="External"/><Relationship Id="rId536" Type="http://schemas.openxmlformats.org/officeDocument/2006/relationships/hyperlink" Target="http://www.legislation.act.gov.au/a/2011-41" TargetMode="External"/><Relationship Id="rId68" Type="http://schemas.openxmlformats.org/officeDocument/2006/relationships/hyperlink" Target="http://www.legislation.act.gov.au/a/2001-14" TargetMode="External"/><Relationship Id="rId133" Type="http://schemas.openxmlformats.org/officeDocument/2006/relationships/hyperlink" Target="http://www.legislation.act.gov.au/a/1925-1" TargetMode="External"/><Relationship Id="rId175" Type="http://schemas.openxmlformats.org/officeDocument/2006/relationships/hyperlink" Target="http://www.legislation.act.gov.au/a/2023-14" TargetMode="External"/><Relationship Id="rId340" Type="http://schemas.openxmlformats.org/officeDocument/2006/relationships/hyperlink" Target="http://www.legislation.act.gov.au/a/2007-25" TargetMode="External"/><Relationship Id="rId578" Type="http://schemas.openxmlformats.org/officeDocument/2006/relationships/footer" Target="footer14.xml"/><Relationship Id="rId200" Type="http://schemas.openxmlformats.org/officeDocument/2006/relationships/hyperlink" Target="http://www.legislation.act.gov.au/a/2015-33/default.asp" TargetMode="External"/><Relationship Id="rId382" Type="http://schemas.openxmlformats.org/officeDocument/2006/relationships/hyperlink" Target="http://www.legislation.act.gov.au/a/2020-3/" TargetMode="External"/><Relationship Id="rId438" Type="http://schemas.openxmlformats.org/officeDocument/2006/relationships/hyperlink" Target="http://www.legislation.act.gov.au/a/2024-32/" TargetMode="External"/><Relationship Id="rId242" Type="http://schemas.openxmlformats.org/officeDocument/2006/relationships/hyperlink" Target="http://www.legislation.act.gov.au/a/2014-43/default.asp" TargetMode="External"/><Relationship Id="rId284" Type="http://schemas.openxmlformats.org/officeDocument/2006/relationships/hyperlink" Target="http://www.legislation.act.gov.au/a/2014-43/default.asp" TargetMode="External"/><Relationship Id="rId491" Type="http://schemas.openxmlformats.org/officeDocument/2006/relationships/hyperlink" Target="http://www.legislation.act.gov.au/a/2007-25" TargetMode="External"/><Relationship Id="rId505" Type="http://schemas.openxmlformats.org/officeDocument/2006/relationships/hyperlink" Target="http://www.legislation.act.gov.au/a/2020-3/" TargetMode="External"/><Relationship Id="rId37" Type="http://schemas.openxmlformats.org/officeDocument/2006/relationships/hyperlink" Target="http://www.legislation.act.gov.au/a/2001-14" TargetMode="External"/><Relationship Id="rId79" Type="http://schemas.openxmlformats.org/officeDocument/2006/relationships/hyperlink" Target="http://www.legislation.act.gov.au/a/2014-59/default.asp" TargetMode="External"/><Relationship Id="rId102" Type="http://schemas.openxmlformats.org/officeDocument/2006/relationships/hyperlink" Target="https://www.legislation.act.gov.au/a/2023-18/" TargetMode="External"/><Relationship Id="rId144" Type="http://schemas.openxmlformats.org/officeDocument/2006/relationships/hyperlink" Target="http://www.legislation.act.gov.au/a/1999-4" TargetMode="External"/><Relationship Id="rId547" Type="http://schemas.openxmlformats.org/officeDocument/2006/relationships/hyperlink" Target="http://www.legislation.act.gov.au/a/2014-59/default.asp" TargetMode="External"/><Relationship Id="rId589" Type="http://schemas.openxmlformats.org/officeDocument/2006/relationships/footer" Target="footer20.xml"/><Relationship Id="rId90" Type="http://schemas.openxmlformats.org/officeDocument/2006/relationships/hyperlink" Target="http://www.legislation.act.gov.au/a/2001-14" TargetMode="External"/><Relationship Id="rId186" Type="http://schemas.openxmlformats.org/officeDocument/2006/relationships/hyperlink" Target="http://www.legislation.act.gov.au/cn/2008-1/default.asp" TargetMode="External"/><Relationship Id="rId351" Type="http://schemas.openxmlformats.org/officeDocument/2006/relationships/hyperlink" Target="http://www.legislation.act.gov.au/a/2014-43/default.asp" TargetMode="External"/><Relationship Id="rId393" Type="http://schemas.openxmlformats.org/officeDocument/2006/relationships/hyperlink" Target="http://www.legislation.act.gov.au/a/2020-3/" TargetMode="External"/><Relationship Id="rId407" Type="http://schemas.openxmlformats.org/officeDocument/2006/relationships/hyperlink" Target="http://www.legislation.act.gov.au/a/2014-43/default.asp" TargetMode="External"/><Relationship Id="rId449" Type="http://schemas.openxmlformats.org/officeDocument/2006/relationships/hyperlink" Target="http://www.legislation.act.gov.au/a/2014-43/default.asp" TargetMode="External"/><Relationship Id="rId211" Type="http://schemas.openxmlformats.org/officeDocument/2006/relationships/hyperlink" Target="https://legislation.act.gov.au/a/2023-18/" TargetMode="External"/><Relationship Id="rId253" Type="http://schemas.openxmlformats.org/officeDocument/2006/relationships/hyperlink" Target="http://www.legislation.act.gov.au/a/2014-59" TargetMode="External"/><Relationship Id="rId295" Type="http://schemas.openxmlformats.org/officeDocument/2006/relationships/hyperlink" Target="http://www.legislation.act.gov.au/a/2014-43/default.asp" TargetMode="External"/><Relationship Id="rId309" Type="http://schemas.openxmlformats.org/officeDocument/2006/relationships/hyperlink" Target="http://www.legislation.act.gov.au/a/2014-43/default.asp" TargetMode="External"/><Relationship Id="rId460" Type="http://schemas.openxmlformats.org/officeDocument/2006/relationships/hyperlink" Target="http://www.legislation.act.gov.au/a/2009-20" TargetMode="External"/><Relationship Id="rId516" Type="http://schemas.openxmlformats.org/officeDocument/2006/relationships/hyperlink" Target="http://www.legislation.act.gov.au/a/2005-20" TargetMode="External"/><Relationship Id="rId48" Type="http://schemas.openxmlformats.org/officeDocument/2006/relationships/hyperlink" Target="https://www.legislation.act.gov.au/a/2023-18/" TargetMode="External"/><Relationship Id="rId113" Type="http://schemas.openxmlformats.org/officeDocument/2006/relationships/hyperlink" Target="https://www.legislation.act.gov.au/a/2023-14" TargetMode="External"/><Relationship Id="rId320" Type="http://schemas.openxmlformats.org/officeDocument/2006/relationships/hyperlink" Target="http://www.legislation.act.gov.au/a/2014-43/default.asp" TargetMode="External"/><Relationship Id="rId558" Type="http://schemas.openxmlformats.org/officeDocument/2006/relationships/hyperlink" Target="http://www.legislation.act.gov.au/a/2018-18/default.asp" TargetMode="External"/><Relationship Id="rId155" Type="http://schemas.openxmlformats.org/officeDocument/2006/relationships/hyperlink" Target="http://www.legislation.act.gov.au/a/1994-37" TargetMode="External"/><Relationship Id="rId197" Type="http://schemas.openxmlformats.org/officeDocument/2006/relationships/hyperlink" Target="http://www.legislation.act.gov.au/a/2014-18" TargetMode="External"/><Relationship Id="rId362" Type="http://schemas.openxmlformats.org/officeDocument/2006/relationships/hyperlink" Target="http://www.legislation.act.gov.au/a/2014-43/default.asp" TargetMode="External"/><Relationship Id="rId418" Type="http://schemas.openxmlformats.org/officeDocument/2006/relationships/hyperlink" Target="http://www.legislation.act.gov.au/a/2008-36" TargetMode="External"/><Relationship Id="rId222" Type="http://schemas.openxmlformats.org/officeDocument/2006/relationships/hyperlink" Target="http://www.legislation.act.gov.au/a/2012-21" TargetMode="External"/><Relationship Id="rId264" Type="http://schemas.openxmlformats.org/officeDocument/2006/relationships/hyperlink" Target="http://www.legislation.act.gov.au/a/2015-33/default.asp" TargetMode="External"/><Relationship Id="rId471" Type="http://schemas.openxmlformats.org/officeDocument/2006/relationships/hyperlink" Target="http://www.legislation.act.gov.au/a/2007-16" TargetMode="External"/><Relationship Id="rId17" Type="http://schemas.openxmlformats.org/officeDocument/2006/relationships/header" Target="header1.xml"/><Relationship Id="rId59" Type="http://schemas.openxmlformats.org/officeDocument/2006/relationships/hyperlink" Target="http://www.legislation.act.gov.au/a/2001-14" TargetMode="External"/><Relationship Id="rId124" Type="http://schemas.openxmlformats.org/officeDocument/2006/relationships/hyperlink" Target="https://www.legislation.act.gov.au/a/2023-18/" TargetMode="External"/><Relationship Id="rId527" Type="http://schemas.openxmlformats.org/officeDocument/2006/relationships/hyperlink" Target="http://www.legislation.act.gov.au/a/2008-36" TargetMode="External"/><Relationship Id="rId569" Type="http://schemas.openxmlformats.org/officeDocument/2006/relationships/hyperlink" Target="http://www.legislation.act.gov.au/a/2023-36/" TargetMode="External"/><Relationship Id="rId70" Type="http://schemas.openxmlformats.org/officeDocument/2006/relationships/hyperlink" Target="http://www.legislation.act.gov.au/a/2001-14" TargetMode="External"/><Relationship Id="rId166" Type="http://schemas.openxmlformats.org/officeDocument/2006/relationships/hyperlink" Target="http://www.legislation.act.gov.au/a/2001-14" TargetMode="External"/><Relationship Id="rId331" Type="http://schemas.openxmlformats.org/officeDocument/2006/relationships/hyperlink" Target="http://www.legislation.act.gov.au/a/2007-25" TargetMode="External"/><Relationship Id="rId373" Type="http://schemas.openxmlformats.org/officeDocument/2006/relationships/hyperlink" Target="http://www.legislation.act.gov.au/a/2014-43/default.asp" TargetMode="External"/><Relationship Id="rId429" Type="http://schemas.openxmlformats.org/officeDocument/2006/relationships/hyperlink" Target="http://www.legislation.act.gov.au/a/2016-24/default.asp" TargetMode="External"/><Relationship Id="rId580" Type="http://schemas.openxmlformats.org/officeDocument/2006/relationships/header" Target="header14.xml"/><Relationship Id="rId1" Type="http://schemas.openxmlformats.org/officeDocument/2006/relationships/customXml" Target="../customXml/item1.xml"/><Relationship Id="rId233" Type="http://schemas.openxmlformats.org/officeDocument/2006/relationships/hyperlink" Target="http://www.legislation.act.gov.au/a/2007-16" TargetMode="External"/><Relationship Id="rId440" Type="http://schemas.openxmlformats.org/officeDocument/2006/relationships/hyperlink" Target="https://legislation.act.gov.au/a/2023-36/" TargetMode="External"/><Relationship Id="rId28" Type="http://schemas.openxmlformats.org/officeDocument/2006/relationships/hyperlink" Target="http://www.legislation.act.gov.au/a/2023-14" TargetMode="External"/><Relationship Id="rId275" Type="http://schemas.openxmlformats.org/officeDocument/2006/relationships/hyperlink" Target="http://www.legislation.act.gov.au/a/2014-43/default.asp" TargetMode="External"/><Relationship Id="rId300" Type="http://schemas.openxmlformats.org/officeDocument/2006/relationships/hyperlink" Target="http://www.legislation.act.gov.au/a/2015-33/default.asp" TargetMode="External"/><Relationship Id="rId482" Type="http://schemas.openxmlformats.org/officeDocument/2006/relationships/hyperlink" Target="http://www.legislation.act.gov.au/a/2014-43/default.asp" TargetMode="External"/><Relationship Id="rId538" Type="http://schemas.openxmlformats.org/officeDocument/2006/relationships/hyperlink" Target="http://www.legislation.act.gov.au/a/2012-21/default.asp" TargetMode="External"/><Relationship Id="rId81" Type="http://schemas.openxmlformats.org/officeDocument/2006/relationships/hyperlink" Target="http://www.legislation.act.gov.au/a/2014-59/default.asp" TargetMode="External"/><Relationship Id="rId135" Type="http://schemas.openxmlformats.org/officeDocument/2006/relationships/hyperlink" Target="http://www.legislation.act.gov.au/a/2004-8" TargetMode="External"/><Relationship Id="rId177" Type="http://schemas.openxmlformats.org/officeDocument/2006/relationships/header" Target="header11.xml"/><Relationship Id="rId342" Type="http://schemas.openxmlformats.org/officeDocument/2006/relationships/hyperlink" Target="http://www.legislation.act.gov.au/a/2014-43/default.asp" TargetMode="External"/><Relationship Id="rId384" Type="http://schemas.openxmlformats.org/officeDocument/2006/relationships/hyperlink" Target="http://www.legislation.act.gov.au/a/2020-3/" TargetMode="External"/><Relationship Id="rId591" Type="http://schemas.openxmlformats.org/officeDocument/2006/relationships/theme" Target="theme/theme1.xml"/><Relationship Id="rId202" Type="http://schemas.openxmlformats.org/officeDocument/2006/relationships/hyperlink" Target="http://www.legislation.act.gov.au/a/2016-33" TargetMode="External"/><Relationship Id="rId244" Type="http://schemas.openxmlformats.org/officeDocument/2006/relationships/hyperlink" Target="https://legislation.act.gov.au/a/2023-36/" TargetMode="External"/><Relationship Id="rId39" Type="http://schemas.openxmlformats.org/officeDocument/2006/relationships/hyperlink" Target="http://www.legislation.act.gov.au/a/2001-14" TargetMode="External"/><Relationship Id="rId286" Type="http://schemas.openxmlformats.org/officeDocument/2006/relationships/hyperlink" Target="http://www.legislation.act.gov.au/a/2014-43/default.asp" TargetMode="External"/><Relationship Id="rId451" Type="http://schemas.openxmlformats.org/officeDocument/2006/relationships/hyperlink" Target="http://www.legislation.act.gov.au/a/2014-43/default.asp" TargetMode="External"/><Relationship Id="rId493" Type="http://schemas.openxmlformats.org/officeDocument/2006/relationships/hyperlink" Target="http://www.legislation.act.gov.au/a/2014-43/default.asp" TargetMode="External"/><Relationship Id="rId507" Type="http://schemas.openxmlformats.org/officeDocument/2006/relationships/hyperlink" Target="http://www.legislation.act.gov.au/a/2014-43/default.asp" TargetMode="External"/><Relationship Id="rId549" Type="http://schemas.openxmlformats.org/officeDocument/2006/relationships/hyperlink" Target="http://www.legislation.act.gov.au/a/2015-33/default.asp" TargetMode="External"/><Relationship Id="rId50" Type="http://schemas.openxmlformats.org/officeDocument/2006/relationships/hyperlink" Target="http://www.legislation.act.gov.au/a/2001-14" TargetMode="External"/><Relationship Id="rId104" Type="http://schemas.openxmlformats.org/officeDocument/2006/relationships/hyperlink" Target="https://www.legislation.act.gov.au/a/2023-18/" TargetMode="External"/><Relationship Id="rId146" Type="http://schemas.openxmlformats.org/officeDocument/2006/relationships/hyperlink" Target="http://www.legislation.act.gov.au/a/2001-14" TargetMode="External"/><Relationship Id="rId188" Type="http://schemas.openxmlformats.org/officeDocument/2006/relationships/hyperlink" Target="http://www.legislation.act.gov.au/a/2008-35" TargetMode="External"/><Relationship Id="rId311" Type="http://schemas.openxmlformats.org/officeDocument/2006/relationships/hyperlink" Target="http://www.legislation.act.gov.au/a/2014-43/default.asp" TargetMode="External"/><Relationship Id="rId353" Type="http://schemas.openxmlformats.org/officeDocument/2006/relationships/hyperlink" Target="http://www.legislation.act.gov.au/a/2014-43/default.asp" TargetMode="External"/><Relationship Id="rId395" Type="http://schemas.openxmlformats.org/officeDocument/2006/relationships/hyperlink" Target="http://www.legislation.act.gov.au/a/2011-22" TargetMode="External"/><Relationship Id="rId409" Type="http://schemas.openxmlformats.org/officeDocument/2006/relationships/hyperlink" Target="http://www.legislation.act.gov.au/a/2022-14/" TargetMode="External"/><Relationship Id="rId560" Type="http://schemas.openxmlformats.org/officeDocument/2006/relationships/hyperlink" Target="http://www.legislation.act.gov.au/a/2018-33/default.asp" TargetMode="External"/><Relationship Id="rId92" Type="http://schemas.openxmlformats.org/officeDocument/2006/relationships/hyperlink" Target="http://www.legislation.act.gov.au/a/2001-14" TargetMode="External"/><Relationship Id="rId213" Type="http://schemas.openxmlformats.org/officeDocument/2006/relationships/hyperlink" Target="https://legislation.act.gov.au/a/2023-14" TargetMode="External"/><Relationship Id="rId420" Type="http://schemas.openxmlformats.org/officeDocument/2006/relationships/hyperlink" Target="http://www.legislation.act.gov.au/a/2008-36" TargetMode="External"/><Relationship Id="rId255" Type="http://schemas.openxmlformats.org/officeDocument/2006/relationships/hyperlink" Target="http://www.legislation.act.gov.au/a/2020-3/" TargetMode="External"/><Relationship Id="rId297" Type="http://schemas.openxmlformats.org/officeDocument/2006/relationships/hyperlink" Target="http://www.legislation.act.gov.au/a/2016-24/default.asp" TargetMode="External"/><Relationship Id="rId462" Type="http://schemas.openxmlformats.org/officeDocument/2006/relationships/hyperlink" Target="http://www.legislation.act.gov.au/a/2011-22" TargetMode="External"/><Relationship Id="rId518" Type="http://schemas.openxmlformats.org/officeDocument/2006/relationships/hyperlink" Target="http://www.legislation.act.gov.au/a/2005-20" TargetMode="External"/><Relationship Id="rId115" Type="http://schemas.openxmlformats.org/officeDocument/2006/relationships/hyperlink" Target="http://www.legislation.act.gov.au/a/2023-14" TargetMode="External"/><Relationship Id="rId157" Type="http://schemas.openxmlformats.org/officeDocument/2006/relationships/header" Target="header6.xml"/><Relationship Id="rId322" Type="http://schemas.openxmlformats.org/officeDocument/2006/relationships/hyperlink" Target="http://www.legislation.act.gov.au/a/2018-18/default.asp" TargetMode="External"/><Relationship Id="rId364" Type="http://schemas.openxmlformats.org/officeDocument/2006/relationships/hyperlink" Target="http://www.legislation.act.gov.au/a/2014-43/default.asp" TargetMode="External"/><Relationship Id="rId61" Type="http://schemas.openxmlformats.org/officeDocument/2006/relationships/hyperlink" Target="http://www.legislation.act.gov.au/a/2001-14" TargetMode="External"/><Relationship Id="rId199" Type="http://schemas.openxmlformats.org/officeDocument/2006/relationships/hyperlink" Target="http://www.legislation.act.gov.au/a/2014-59" TargetMode="External"/><Relationship Id="rId571" Type="http://schemas.openxmlformats.org/officeDocument/2006/relationships/hyperlink" Target="http://www.legislation.act.gov.au/a/2023-52/" TargetMode="External"/><Relationship Id="rId19" Type="http://schemas.openxmlformats.org/officeDocument/2006/relationships/footer" Target="footer1.xml"/><Relationship Id="rId224" Type="http://schemas.openxmlformats.org/officeDocument/2006/relationships/hyperlink" Target="http://www.legislation.act.gov.au/a/2020-47/" TargetMode="External"/><Relationship Id="rId266" Type="http://schemas.openxmlformats.org/officeDocument/2006/relationships/hyperlink" Target="http://www.legislation.act.gov.au/a/2014-43/default.asp" TargetMode="External"/><Relationship Id="rId431" Type="http://schemas.openxmlformats.org/officeDocument/2006/relationships/hyperlink" Target="http://www.legislation.act.gov.au/a/2014-43/default.asp" TargetMode="External"/><Relationship Id="rId473" Type="http://schemas.openxmlformats.org/officeDocument/2006/relationships/hyperlink" Target="http://www.legislation.act.gov.au/a/2014-43/default.asp" TargetMode="External"/><Relationship Id="rId529" Type="http://schemas.openxmlformats.org/officeDocument/2006/relationships/hyperlink" Target="http://www.legislation.act.gov.au/a/2009-20" TargetMode="External"/><Relationship Id="rId30" Type="http://schemas.openxmlformats.org/officeDocument/2006/relationships/hyperlink" Target="https://www.legislation.act.gov.au/a/2023-14" TargetMode="External"/><Relationship Id="rId126" Type="http://schemas.openxmlformats.org/officeDocument/2006/relationships/hyperlink" Target="http://www.legislation.act.gov.au/a/2001-14" TargetMode="External"/><Relationship Id="rId168" Type="http://schemas.openxmlformats.org/officeDocument/2006/relationships/hyperlink" Target="http://www.legislation.act.gov.au/a/2023-14" TargetMode="External"/><Relationship Id="rId333" Type="http://schemas.openxmlformats.org/officeDocument/2006/relationships/hyperlink" Target="http://www.legislation.act.gov.au/a/2007-25" TargetMode="External"/><Relationship Id="rId540" Type="http://schemas.openxmlformats.org/officeDocument/2006/relationships/hyperlink" Target="http://www.legislation.act.gov.au/a/2013-4/default.asp" TargetMode="External"/><Relationship Id="rId72" Type="http://schemas.openxmlformats.org/officeDocument/2006/relationships/hyperlink" Target="http://www.legislation.act.gov.au/a/2001-14" TargetMode="External"/><Relationship Id="rId375" Type="http://schemas.openxmlformats.org/officeDocument/2006/relationships/hyperlink" Target="http://www.legislation.act.gov.au/a/2020-3/" TargetMode="External"/><Relationship Id="rId582" Type="http://schemas.openxmlformats.org/officeDocument/2006/relationships/footer" Target="footer16.xml"/><Relationship Id="rId3" Type="http://schemas.openxmlformats.org/officeDocument/2006/relationships/styles" Target="styles.xml"/><Relationship Id="rId235" Type="http://schemas.openxmlformats.org/officeDocument/2006/relationships/hyperlink" Target="http://www.legislation.act.gov.au/a/2016-24/default.asp" TargetMode="External"/><Relationship Id="rId277" Type="http://schemas.openxmlformats.org/officeDocument/2006/relationships/hyperlink" Target="http://www.legislation.act.gov.au/a/2014-43/default.asp" TargetMode="External"/><Relationship Id="rId400" Type="http://schemas.openxmlformats.org/officeDocument/2006/relationships/hyperlink" Target="http://www.legislation.act.gov.au/a/2014-43/default.asp" TargetMode="External"/><Relationship Id="rId442" Type="http://schemas.openxmlformats.org/officeDocument/2006/relationships/hyperlink" Target="http://www.legislation.act.gov.au/a/2012-21" TargetMode="External"/><Relationship Id="rId484" Type="http://schemas.openxmlformats.org/officeDocument/2006/relationships/hyperlink" Target="http://www.legislation.act.gov.au/a/2014-59" TargetMode="External"/><Relationship Id="rId137" Type="http://schemas.openxmlformats.org/officeDocument/2006/relationships/hyperlink" Target="http://www.legislation.act.gov.au/a/2004-8" TargetMode="External"/><Relationship Id="rId302" Type="http://schemas.openxmlformats.org/officeDocument/2006/relationships/hyperlink" Target="http://www.legislation.act.gov.au/a/2014-43/default.asp" TargetMode="External"/><Relationship Id="rId344" Type="http://schemas.openxmlformats.org/officeDocument/2006/relationships/hyperlink" Target="http://www.legislation.act.gov.au/a/2014-43/default.asp" TargetMode="External"/><Relationship Id="rId41" Type="http://schemas.openxmlformats.org/officeDocument/2006/relationships/hyperlink" Target="http://www.legislation.act.gov.au/a/2001-14" TargetMode="External"/><Relationship Id="rId83" Type="http://schemas.openxmlformats.org/officeDocument/2006/relationships/hyperlink" Target="http://www.legislation.act.gov.au/a/2001-14" TargetMode="External"/><Relationship Id="rId179" Type="http://schemas.openxmlformats.org/officeDocument/2006/relationships/footer" Target="footer13.xml"/><Relationship Id="rId386" Type="http://schemas.openxmlformats.org/officeDocument/2006/relationships/hyperlink" Target="http://www.legislation.act.gov.au/a/2020-3/" TargetMode="External"/><Relationship Id="rId551" Type="http://schemas.openxmlformats.org/officeDocument/2006/relationships/hyperlink" Target="http://www.legislation.act.gov.au/a/2016-24/default.asp" TargetMode="External"/><Relationship Id="rId190" Type="http://schemas.openxmlformats.org/officeDocument/2006/relationships/hyperlink" Target="http://www.legislation.act.gov.au/a/2009-20" TargetMode="External"/><Relationship Id="rId204" Type="http://schemas.openxmlformats.org/officeDocument/2006/relationships/hyperlink" Target="http://www.legislation.act.gov.au/a/2017-20/default.asp" TargetMode="External"/><Relationship Id="rId246" Type="http://schemas.openxmlformats.org/officeDocument/2006/relationships/hyperlink" Target="http://www.legislation.act.gov.au/a/2007-16" TargetMode="External"/><Relationship Id="rId288" Type="http://schemas.openxmlformats.org/officeDocument/2006/relationships/hyperlink" Target="http://www.legislation.act.gov.au/a/2015-33/default.asp" TargetMode="External"/><Relationship Id="rId411" Type="http://schemas.openxmlformats.org/officeDocument/2006/relationships/hyperlink" Target="http://www.legislation.act.gov.au/a/2011-22" TargetMode="External"/><Relationship Id="rId453" Type="http://schemas.openxmlformats.org/officeDocument/2006/relationships/hyperlink" Target="http://www.legislation.act.gov.au/a/2014-43/default.asp" TargetMode="External"/><Relationship Id="rId509" Type="http://schemas.openxmlformats.org/officeDocument/2006/relationships/hyperlink" Target="http://www.legislation.act.gov.au/a/2008-36" TargetMode="External"/><Relationship Id="rId106" Type="http://schemas.openxmlformats.org/officeDocument/2006/relationships/hyperlink" Target="http://www.legislation.act.gov.au/a/2023-14" TargetMode="External"/><Relationship Id="rId313" Type="http://schemas.openxmlformats.org/officeDocument/2006/relationships/hyperlink" Target="http://www.legislation.act.gov.au/a/2014-43/default.asp" TargetMode="External"/><Relationship Id="rId495" Type="http://schemas.openxmlformats.org/officeDocument/2006/relationships/hyperlink" Target="http://www.legislation.act.gov.au/a/2014-43/default.asp" TargetMode="External"/><Relationship Id="rId10" Type="http://schemas.openxmlformats.org/officeDocument/2006/relationships/hyperlink" Target="http://www.legislation.act.gov.au" TargetMode="External"/><Relationship Id="rId52" Type="http://schemas.openxmlformats.org/officeDocument/2006/relationships/hyperlink" Target="http://www.legislation.act.gov.au/a/2001-14" TargetMode="External"/><Relationship Id="rId94" Type="http://schemas.openxmlformats.org/officeDocument/2006/relationships/hyperlink" Target="https://www.legislation.act.gov.au/a/2023-18/" TargetMode="External"/><Relationship Id="rId148" Type="http://schemas.openxmlformats.org/officeDocument/2006/relationships/hyperlink" Target="https://www.legislation.act.gov.au/a/2023-18/" TargetMode="External"/><Relationship Id="rId355" Type="http://schemas.openxmlformats.org/officeDocument/2006/relationships/hyperlink" Target="http://www.legislation.act.gov.au/a/2014-43/default.asp" TargetMode="External"/><Relationship Id="rId397" Type="http://schemas.openxmlformats.org/officeDocument/2006/relationships/hyperlink" Target="http://www.legislation.act.gov.au/a/2014-43/default.asp" TargetMode="External"/><Relationship Id="rId520" Type="http://schemas.openxmlformats.org/officeDocument/2006/relationships/hyperlink" Target="http://www.legislation.act.gov.au/a/2005-51" TargetMode="External"/><Relationship Id="rId562" Type="http://schemas.openxmlformats.org/officeDocument/2006/relationships/hyperlink" Target="http://www.legislation.act.gov.au/a/2018-33/default.asp" TargetMode="External"/><Relationship Id="rId215" Type="http://schemas.openxmlformats.org/officeDocument/2006/relationships/hyperlink" Target="https://legislation.act.gov.au/a/2024-32/" TargetMode="External"/><Relationship Id="rId257" Type="http://schemas.openxmlformats.org/officeDocument/2006/relationships/hyperlink" Target="http://www.legislation.act.gov.au/a/2012-21" TargetMode="External"/><Relationship Id="rId422" Type="http://schemas.openxmlformats.org/officeDocument/2006/relationships/hyperlink" Target="http://www.legislation.act.gov.au/a/2008-36" TargetMode="External"/><Relationship Id="rId464" Type="http://schemas.openxmlformats.org/officeDocument/2006/relationships/hyperlink" Target="http://www.legislation.act.gov.au/a/2015-33/default.asp" TargetMode="External"/><Relationship Id="rId299" Type="http://schemas.openxmlformats.org/officeDocument/2006/relationships/hyperlink" Target="http://www.legislation.act.gov.au/a/2014-43/default.asp" TargetMode="External"/><Relationship Id="rId63" Type="http://schemas.openxmlformats.org/officeDocument/2006/relationships/hyperlink" Target="http://www.legislation.act.gov.au/a/2001-14" TargetMode="External"/><Relationship Id="rId159" Type="http://schemas.openxmlformats.org/officeDocument/2006/relationships/footer" Target="footer7.xml"/><Relationship Id="rId366" Type="http://schemas.openxmlformats.org/officeDocument/2006/relationships/hyperlink" Target="http://www.legislation.act.gov.au/a/2014-43/default.asp" TargetMode="External"/><Relationship Id="rId573" Type="http://schemas.openxmlformats.org/officeDocument/2006/relationships/hyperlink" Target="http://www.legislation.act.gov.au/a/2024-21/" TargetMode="External"/><Relationship Id="rId226" Type="http://schemas.openxmlformats.org/officeDocument/2006/relationships/hyperlink" Target="http://www.legislation.act.gov.au/a/2014-43/default.asp" TargetMode="External"/><Relationship Id="rId433" Type="http://schemas.openxmlformats.org/officeDocument/2006/relationships/hyperlink" Target="http://www.legislation.act.gov.au/a/2020-3/" TargetMode="External"/><Relationship Id="rId74" Type="http://schemas.openxmlformats.org/officeDocument/2006/relationships/hyperlink" Target="http://www.legislation.act.gov.au/a/2001-14" TargetMode="External"/><Relationship Id="rId377" Type="http://schemas.openxmlformats.org/officeDocument/2006/relationships/hyperlink" Target="http://www.legislation.act.gov.au/a/2014-43/default.asp" TargetMode="External"/><Relationship Id="rId500" Type="http://schemas.openxmlformats.org/officeDocument/2006/relationships/hyperlink" Target="http://www.legislation.act.gov.au/a/2011-41" TargetMode="External"/><Relationship Id="rId584" Type="http://schemas.openxmlformats.org/officeDocument/2006/relationships/header" Target="header16.xml"/><Relationship Id="rId5" Type="http://schemas.openxmlformats.org/officeDocument/2006/relationships/webSettings" Target="webSettings.xml"/><Relationship Id="rId237" Type="http://schemas.openxmlformats.org/officeDocument/2006/relationships/hyperlink" Target="https://legislation.act.gov.au/a/2023-36/" TargetMode="External"/><Relationship Id="rId444" Type="http://schemas.openxmlformats.org/officeDocument/2006/relationships/hyperlink" Target="http://www.legislation.act.gov.au/a/2011-22" TargetMode="External"/><Relationship Id="rId290" Type="http://schemas.openxmlformats.org/officeDocument/2006/relationships/hyperlink" Target="http://www.legislation.act.gov.au/a/2017-20/default.asp" TargetMode="External"/><Relationship Id="rId304" Type="http://schemas.openxmlformats.org/officeDocument/2006/relationships/hyperlink" Target="http://www.legislation.act.gov.au/a/2014-59" TargetMode="External"/><Relationship Id="rId388" Type="http://schemas.openxmlformats.org/officeDocument/2006/relationships/hyperlink" Target="http://www.legislation.act.gov.au/a/2014-43/default.asp" TargetMode="External"/><Relationship Id="rId511" Type="http://schemas.openxmlformats.org/officeDocument/2006/relationships/hyperlink" Target="http://www.legislation.act.gov.au/a/2014-43/default.asp"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1-14" TargetMode="External"/><Relationship Id="rId248" Type="http://schemas.openxmlformats.org/officeDocument/2006/relationships/hyperlink" Target="https://legislation.act.gov.au/a/2023-36/" TargetMode="External"/><Relationship Id="rId455" Type="http://schemas.openxmlformats.org/officeDocument/2006/relationships/hyperlink" Target="http://www.legislation.act.gov.au/a/2008-36"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23-14" TargetMode="External"/><Relationship Id="rId315" Type="http://schemas.openxmlformats.org/officeDocument/2006/relationships/hyperlink" Target="http://www.legislation.act.gov.au/a/2014-43/default.asp" TargetMode="External"/><Relationship Id="rId522" Type="http://schemas.openxmlformats.org/officeDocument/2006/relationships/hyperlink" Target="http://www.legislation.act.gov.au/a/2007-16" TargetMode="External"/><Relationship Id="rId96" Type="http://schemas.openxmlformats.org/officeDocument/2006/relationships/hyperlink" Target="https://www.legislation.act.gov.au/a/2023-18/" TargetMode="External"/><Relationship Id="rId161" Type="http://schemas.openxmlformats.org/officeDocument/2006/relationships/footer" Target="footer9.xml"/><Relationship Id="rId399" Type="http://schemas.openxmlformats.org/officeDocument/2006/relationships/hyperlink" Target="http://www.legislation.act.gov.au/a/2022-14/" TargetMode="External"/><Relationship Id="rId259" Type="http://schemas.openxmlformats.org/officeDocument/2006/relationships/hyperlink" Target="http://www.legislation.act.gov.au/a/2014-43/default.asp" TargetMode="External"/><Relationship Id="rId466" Type="http://schemas.openxmlformats.org/officeDocument/2006/relationships/hyperlink" Target="https://legislation.act.gov.au/a/2023-52/" TargetMode="External"/><Relationship Id="rId23" Type="http://schemas.openxmlformats.org/officeDocument/2006/relationships/header" Target="header4.xml"/><Relationship Id="rId119" Type="http://schemas.openxmlformats.org/officeDocument/2006/relationships/hyperlink" Target="http://www.legislation.act.gov.au/a/2001-14" TargetMode="External"/><Relationship Id="rId326" Type="http://schemas.openxmlformats.org/officeDocument/2006/relationships/hyperlink" Target="http://www.legislation.act.gov.au/a/2014-43/default.asp" TargetMode="External"/><Relationship Id="rId533" Type="http://schemas.openxmlformats.org/officeDocument/2006/relationships/hyperlink" Target="http://www.legislation.act.gov.au/a/2009-49" TargetMode="External"/><Relationship Id="rId172" Type="http://schemas.openxmlformats.org/officeDocument/2006/relationships/hyperlink" Target="http://www.legislation.act.gov.au/a/2011-41" TargetMode="External"/><Relationship Id="rId477" Type="http://schemas.openxmlformats.org/officeDocument/2006/relationships/hyperlink" Target="http://www.legislation.act.gov.au/a/2014-43/default.asp" TargetMode="External"/><Relationship Id="rId337" Type="http://schemas.openxmlformats.org/officeDocument/2006/relationships/hyperlink" Target="http://www.legislation.act.gov.au/a/2008-36" TargetMode="External"/><Relationship Id="rId34" Type="http://schemas.openxmlformats.org/officeDocument/2006/relationships/hyperlink" Target="http://www.legislation.act.gov.au/a/2001-14" TargetMode="External"/><Relationship Id="rId544" Type="http://schemas.openxmlformats.org/officeDocument/2006/relationships/hyperlink" Target="http://www.legislation.act.gov.au/a/2014-43/default.asp" TargetMode="External"/><Relationship Id="rId183" Type="http://schemas.openxmlformats.org/officeDocument/2006/relationships/hyperlink" Target="http://www.legislation.act.gov.au/a/2007-16" TargetMode="External"/><Relationship Id="rId390" Type="http://schemas.openxmlformats.org/officeDocument/2006/relationships/hyperlink" Target="http://www.legislation.act.gov.au/a/2012-21" TargetMode="External"/><Relationship Id="rId404" Type="http://schemas.openxmlformats.org/officeDocument/2006/relationships/hyperlink" Target="http://www.legislation.act.gov.au/a/2009-49" TargetMode="External"/><Relationship Id="rId250" Type="http://schemas.openxmlformats.org/officeDocument/2006/relationships/hyperlink" Target="https://legislation.act.gov.au/a/2023-36/" TargetMode="External"/><Relationship Id="rId488" Type="http://schemas.openxmlformats.org/officeDocument/2006/relationships/hyperlink" Target="http://www.legislation.act.gov.au/a/2007-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B07BBD-04EC-4C90-AEDF-2C8D1CAAD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163</Pages>
  <Words>32070</Words>
  <Characters>160311</Characters>
  <Application>Microsoft Office Word</Application>
  <DocSecurity>0</DocSecurity>
  <Lines>4373</Lines>
  <Paragraphs>2827</Paragraphs>
  <ScaleCrop>false</ScaleCrop>
  <HeadingPairs>
    <vt:vector size="2" baseType="variant">
      <vt:variant>
        <vt:lpstr>Title</vt:lpstr>
      </vt:variant>
      <vt:variant>
        <vt:i4>1</vt:i4>
      </vt:variant>
    </vt:vector>
  </HeadingPairs>
  <TitlesOfParts>
    <vt:vector size="1" baseType="lpstr">
      <vt:lpstr>Heritage Act 2004</vt:lpstr>
    </vt:vector>
  </TitlesOfParts>
  <Manager>Section</Manager>
  <Company>Section</Company>
  <LinksUpToDate>false</LinksUpToDate>
  <CharactersWithSpaces>191047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Heritage Act 2004</dc:title>
  <dc:subject>Amendment</dc:subject>
  <dc:creator>aasha swift</dc:creator>
  <cp:keywords>R34</cp:keywords>
  <dc:description/>
  <cp:lastModifiedBy>PCODCS</cp:lastModifiedBy>
  <cp:revision>4</cp:revision>
  <cp:lastPrinted>2020-02-24T22:21:00Z</cp:lastPrinted>
  <dcterms:created xsi:type="dcterms:W3CDTF">2024-07-09T05:57:00Z</dcterms:created>
  <dcterms:modified xsi:type="dcterms:W3CDTF">2024-07-09T05:57:00Z</dcterms:modified>
  <cp:category>R34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10/07/24</vt:lpwstr>
  </property>
  <property fmtid="{D5CDD505-2E9C-101B-9397-08002B2CF9AE}" pid="6" name="StartDt">
    <vt:lpwstr>10/07/24</vt:lpwstr>
  </property>
  <property fmtid="{D5CDD505-2E9C-101B-9397-08002B2CF9AE}" pid="7" name="DMSID">
    <vt:lpwstr>12898032</vt:lpwstr>
  </property>
  <property fmtid="{D5CDD505-2E9C-101B-9397-08002B2CF9AE}" pid="8" name="CHECKEDOUTFROMJMS">
    <vt:lpwstr/>
  </property>
  <property fmtid="{D5CDD505-2E9C-101B-9397-08002B2CF9AE}" pid="9" name="JMSREQUIREDCHECKIN">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2024-05-21T00:57:21Z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1cc53ef9-287f-4d8b-b7ee-4bca6fd85009</vt:lpwstr>
  </property>
  <property fmtid="{D5CDD505-2E9C-101B-9397-08002B2CF9AE}" pid="16" name="MSIP_Label_69af8531-eb46-4968-8cb3-105d2f5ea87e_ContentBits">
    <vt:lpwstr>0</vt:lpwstr>
  </property>
</Properties>
</file>