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84D6" w14:textId="77777777" w:rsidR="00393B91" w:rsidRDefault="00393B91" w:rsidP="00393B91">
      <w:pPr>
        <w:jc w:val="center"/>
      </w:pPr>
      <w:bookmarkStart w:id="0" w:name="_Hlk74224634"/>
      <w:r>
        <w:rPr>
          <w:noProof/>
          <w:lang w:eastAsia="en-AU"/>
        </w:rPr>
        <w:drawing>
          <wp:inline distT="0" distB="0" distL="0" distR="0" wp14:anchorId="164A16A7" wp14:editId="3353C748">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E8DFEFB" w14:textId="77777777" w:rsidR="00393B91" w:rsidRDefault="00393B91" w:rsidP="00393B91">
      <w:pPr>
        <w:jc w:val="center"/>
        <w:rPr>
          <w:rFonts w:ascii="Arial" w:hAnsi="Arial"/>
        </w:rPr>
      </w:pPr>
      <w:r>
        <w:rPr>
          <w:rFonts w:ascii="Arial" w:hAnsi="Arial"/>
        </w:rPr>
        <w:t>Australian Capital Territory</w:t>
      </w:r>
    </w:p>
    <w:p w14:paraId="487B929D" w14:textId="2C281D60" w:rsidR="00393B91" w:rsidRDefault="007E31AE" w:rsidP="00393B91">
      <w:pPr>
        <w:pStyle w:val="Billname1"/>
      </w:pPr>
      <w:r>
        <w:fldChar w:fldCharType="begin"/>
      </w:r>
      <w:r>
        <w:instrText xml:space="preserve"> REF Citation \*charformat </w:instrText>
      </w:r>
      <w:r>
        <w:fldChar w:fldCharType="separate"/>
      </w:r>
      <w:r w:rsidR="000E07FE">
        <w:t>Crimes (Restorative Justice) Act 2004</w:t>
      </w:r>
      <w:r>
        <w:fldChar w:fldCharType="end"/>
      </w:r>
      <w:r w:rsidR="00393B91">
        <w:t xml:space="preserve">    </w:t>
      </w:r>
    </w:p>
    <w:p w14:paraId="47B46A0D" w14:textId="1F42CC93" w:rsidR="00393B91" w:rsidRDefault="006E674D" w:rsidP="00393B91">
      <w:pPr>
        <w:pStyle w:val="ActNo"/>
      </w:pPr>
      <w:bookmarkStart w:id="1" w:name="LawNo"/>
      <w:r>
        <w:t>A2004-65</w:t>
      </w:r>
      <w:bookmarkEnd w:id="1"/>
    </w:p>
    <w:p w14:paraId="6F554678" w14:textId="5BF52758" w:rsidR="00393B91" w:rsidRDefault="00393B91" w:rsidP="00393B91">
      <w:pPr>
        <w:pStyle w:val="RepubNo"/>
      </w:pPr>
      <w:r>
        <w:t xml:space="preserve">Republication No </w:t>
      </w:r>
      <w:bookmarkStart w:id="2" w:name="RepubNo"/>
      <w:r w:rsidR="006E674D">
        <w:t>27</w:t>
      </w:r>
      <w:bookmarkEnd w:id="2"/>
    </w:p>
    <w:p w14:paraId="357D49F4" w14:textId="24FE7645" w:rsidR="00393B91" w:rsidRDefault="00393B91" w:rsidP="00393B91">
      <w:pPr>
        <w:pStyle w:val="EffectiveDate"/>
      </w:pPr>
      <w:r>
        <w:t xml:space="preserve">Effective:  </w:t>
      </w:r>
      <w:bookmarkStart w:id="3" w:name="EffectiveDate"/>
      <w:r w:rsidR="006E674D">
        <w:t>27 March 2024</w:t>
      </w:r>
      <w:bookmarkEnd w:id="3"/>
      <w:r w:rsidR="006E674D">
        <w:t xml:space="preserve"> – </w:t>
      </w:r>
      <w:bookmarkStart w:id="4" w:name="EndEffDate"/>
      <w:r w:rsidR="006E674D">
        <w:t>5 December 2025</w:t>
      </w:r>
      <w:bookmarkEnd w:id="4"/>
    </w:p>
    <w:p w14:paraId="228ADFE6" w14:textId="3184243C" w:rsidR="00393B91" w:rsidRDefault="00393B91" w:rsidP="00393B91">
      <w:pPr>
        <w:pStyle w:val="CoverInForce"/>
      </w:pPr>
      <w:r>
        <w:t xml:space="preserve">Republication date: </w:t>
      </w:r>
      <w:bookmarkStart w:id="5" w:name="InForceDate"/>
      <w:r w:rsidR="006E674D">
        <w:t>27 March 2024</w:t>
      </w:r>
      <w:bookmarkEnd w:id="5"/>
    </w:p>
    <w:p w14:paraId="44BC2E41" w14:textId="0288ACCD" w:rsidR="00393B91" w:rsidRDefault="00393B91" w:rsidP="00393B91">
      <w:pPr>
        <w:pStyle w:val="CoverInForce"/>
      </w:pPr>
      <w:r>
        <w:t xml:space="preserve">Last amendment made by </w:t>
      </w:r>
      <w:bookmarkStart w:id="6" w:name="LastAmdt"/>
      <w:r w:rsidRPr="00393B91">
        <w:rPr>
          <w:rStyle w:val="charCitHyperlinkAbbrev"/>
        </w:rPr>
        <w:fldChar w:fldCharType="begin"/>
      </w:r>
      <w:r w:rsidR="006E674D">
        <w:rPr>
          <w:rStyle w:val="charCitHyperlinkAbbrev"/>
        </w:rPr>
        <w:instrText>HYPERLINK "http://www.legislation.act.gov.au/a/2023-45/" \o "Justice (Age of Criminal Responsibility) Legislation Amendment Act 2023"</w:instrText>
      </w:r>
      <w:r w:rsidRPr="00393B91">
        <w:rPr>
          <w:rStyle w:val="charCitHyperlinkAbbrev"/>
        </w:rPr>
      </w:r>
      <w:r w:rsidRPr="00393B91">
        <w:rPr>
          <w:rStyle w:val="charCitHyperlinkAbbrev"/>
        </w:rPr>
        <w:fldChar w:fldCharType="separate"/>
      </w:r>
      <w:r w:rsidR="006E674D">
        <w:rPr>
          <w:rStyle w:val="charCitHyperlinkAbbrev"/>
        </w:rPr>
        <w:t>A2023</w:t>
      </w:r>
      <w:r w:rsidR="006E674D">
        <w:rPr>
          <w:rStyle w:val="charCitHyperlinkAbbrev"/>
        </w:rPr>
        <w:noBreakHyphen/>
        <w:t>45</w:t>
      </w:r>
      <w:r w:rsidRPr="00393B91">
        <w:rPr>
          <w:rStyle w:val="charCitHyperlinkAbbrev"/>
        </w:rPr>
        <w:fldChar w:fldCharType="end"/>
      </w:r>
      <w:bookmarkEnd w:id="6"/>
    </w:p>
    <w:p w14:paraId="02475A32" w14:textId="77777777" w:rsidR="00393B91" w:rsidRDefault="00393B91" w:rsidP="00393B91"/>
    <w:p w14:paraId="5F755771" w14:textId="77777777" w:rsidR="00393B91" w:rsidRDefault="00393B91" w:rsidP="00393B91"/>
    <w:p w14:paraId="33A876B3" w14:textId="77777777" w:rsidR="00393B91" w:rsidRDefault="00393B91" w:rsidP="00393B91">
      <w:pPr>
        <w:spacing w:after="240"/>
        <w:rPr>
          <w:rFonts w:ascii="Arial" w:hAnsi="Arial"/>
        </w:rPr>
      </w:pPr>
    </w:p>
    <w:p w14:paraId="60DE730A" w14:textId="77777777" w:rsidR="00393B91" w:rsidRPr="00101B4C" w:rsidRDefault="00393B91" w:rsidP="00393B91">
      <w:pPr>
        <w:pStyle w:val="PageBreak"/>
      </w:pPr>
      <w:r w:rsidRPr="00101B4C">
        <w:br w:type="page"/>
      </w:r>
    </w:p>
    <w:bookmarkEnd w:id="0"/>
    <w:p w14:paraId="50F02172" w14:textId="77777777" w:rsidR="00393B91" w:rsidRDefault="00393B91" w:rsidP="00393B91">
      <w:pPr>
        <w:pStyle w:val="CoverHeading"/>
      </w:pPr>
      <w:r>
        <w:lastRenderedPageBreak/>
        <w:t>About this republication</w:t>
      </w:r>
    </w:p>
    <w:p w14:paraId="273FF1F3" w14:textId="77777777" w:rsidR="00393B91" w:rsidRDefault="00393B91" w:rsidP="00393B91">
      <w:pPr>
        <w:pStyle w:val="CoverSubHdg"/>
      </w:pPr>
      <w:r>
        <w:t>The republished law</w:t>
      </w:r>
    </w:p>
    <w:p w14:paraId="5B31C174" w14:textId="532A1D1B" w:rsidR="00393B91" w:rsidRDefault="00393B91" w:rsidP="00393B91">
      <w:pPr>
        <w:pStyle w:val="CoverText"/>
      </w:pPr>
      <w:r>
        <w:t xml:space="preserve">This is a republication of the </w:t>
      </w:r>
      <w:r w:rsidRPr="006E674D">
        <w:rPr>
          <w:i/>
        </w:rPr>
        <w:fldChar w:fldCharType="begin"/>
      </w:r>
      <w:r w:rsidRPr="006E674D">
        <w:rPr>
          <w:i/>
        </w:rPr>
        <w:instrText xml:space="preserve"> REF citation *\charformat  \* MERGEFORMAT </w:instrText>
      </w:r>
      <w:r w:rsidRPr="006E674D">
        <w:rPr>
          <w:i/>
        </w:rPr>
        <w:fldChar w:fldCharType="separate"/>
      </w:r>
      <w:r w:rsidR="000E07FE" w:rsidRPr="000E07FE">
        <w:rPr>
          <w:i/>
        </w:rPr>
        <w:t>Crimes (Restorative Justice) Act 2004</w:t>
      </w:r>
      <w:r w:rsidRPr="006E674D">
        <w:rPr>
          <w:i/>
        </w:rPr>
        <w:fldChar w:fldCharType="end"/>
      </w:r>
      <w:r>
        <w:t xml:space="preserve"> (including any amendment made under the </w:t>
      </w:r>
      <w:hyperlink r:id="rId8" w:tooltip="A2001-14" w:history="1">
        <w:r w:rsidR="00735B0E" w:rsidRPr="00735B0E">
          <w:rPr>
            <w:rStyle w:val="charCitHyperlinkItal"/>
          </w:rPr>
          <w:t>Legislation Act 2001</w:t>
        </w:r>
      </w:hyperlink>
      <w:r>
        <w:t>, part 11.3 (Editorial changes))</w:t>
      </w:r>
      <w:r w:rsidRPr="0074598E">
        <w:t xml:space="preserve"> </w:t>
      </w:r>
      <w:r>
        <w:t xml:space="preserve">as in force on </w:t>
      </w:r>
      <w:r w:rsidR="007E31AE">
        <w:fldChar w:fldCharType="begin"/>
      </w:r>
      <w:r w:rsidR="007E31AE">
        <w:instrText xml:space="preserve"> REF InForceDate *\charformat </w:instrText>
      </w:r>
      <w:r w:rsidR="007E31AE">
        <w:fldChar w:fldCharType="separate"/>
      </w:r>
      <w:r w:rsidR="000E07FE">
        <w:t>27 March 2024</w:t>
      </w:r>
      <w:r w:rsidR="007E31AE">
        <w:fldChar w:fldCharType="end"/>
      </w:r>
      <w:r w:rsidRPr="0074598E">
        <w:rPr>
          <w:rStyle w:val="charItals"/>
        </w:rPr>
        <w:t xml:space="preserve">.  </w:t>
      </w:r>
      <w:r>
        <w:t xml:space="preserve">It also includes any commencement, amendment, repeal or expiry affecting this republished law to </w:t>
      </w:r>
      <w:r w:rsidR="007E31AE">
        <w:fldChar w:fldCharType="begin"/>
      </w:r>
      <w:r w:rsidR="007E31AE">
        <w:instrText xml:space="preserve"> REF EffectiveDate *\charformat </w:instrText>
      </w:r>
      <w:r w:rsidR="007E31AE">
        <w:fldChar w:fldCharType="separate"/>
      </w:r>
      <w:r w:rsidR="000E07FE">
        <w:t>27 March 2024</w:t>
      </w:r>
      <w:r w:rsidR="007E31AE">
        <w:fldChar w:fldCharType="end"/>
      </w:r>
      <w:r>
        <w:t xml:space="preserve">.  </w:t>
      </w:r>
    </w:p>
    <w:p w14:paraId="1ED7789A" w14:textId="77777777" w:rsidR="00393B91" w:rsidRDefault="00393B91" w:rsidP="00393B91">
      <w:pPr>
        <w:pStyle w:val="CoverText"/>
      </w:pPr>
      <w:r>
        <w:t xml:space="preserve">The legislation history and amendment history of the republished law are set out in endnotes 3 and 4. </w:t>
      </w:r>
    </w:p>
    <w:p w14:paraId="4B3A7048" w14:textId="77777777" w:rsidR="00393B91" w:rsidRDefault="00393B91" w:rsidP="00393B91">
      <w:pPr>
        <w:pStyle w:val="CoverSubHdg"/>
      </w:pPr>
      <w:r>
        <w:t>Kinds of republications</w:t>
      </w:r>
    </w:p>
    <w:p w14:paraId="1BF246CF" w14:textId="5F676A3F" w:rsidR="00393B91" w:rsidRDefault="00393B91" w:rsidP="00393B91">
      <w:pPr>
        <w:pStyle w:val="CoverText"/>
        <w:rPr>
          <w:color w:val="000000"/>
        </w:rPr>
      </w:pPr>
      <w:r>
        <w:rPr>
          <w:color w:val="000000"/>
        </w:rPr>
        <w:t xml:space="preserve">The Parliamentary Counsel’s Office prepares 2 kinds of republications of ACT laws (see the ACT legislation register at </w:t>
      </w:r>
      <w:hyperlink r:id="rId9" w:tooltip="www.legislation.act.gov.au" w:history="1">
        <w:r w:rsidR="00735B0E" w:rsidRPr="00735B0E">
          <w:rPr>
            <w:rStyle w:val="charCitHyperlinkAbbrev"/>
          </w:rPr>
          <w:t>www.legislation.act.gov.au</w:t>
        </w:r>
      </w:hyperlink>
      <w:r>
        <w:rPr>
          <w:color w:val="000000"/>
        </w:rPr>
        <w:t>):</w:t>
      </w:r>
    </w:p>
    <w:p w14:paraId="38934612" w14:textId="1C9FDFFB" w:rsidR="00393B91" w:rsidRDefault="00393B91" w:rsidP="00393B91">
      <w:pPr>
        <w:pStyle w:val="CoverTextBullet"/>
        <w:tabs>
          <w:tab w:val="clear" w:pos="0"/>
        </w:tabs>
        <w:ind w:left="357" w:hanging="357"/>
      </w:pPr>
      <w:r>
        <w:t xml:space="preserve">authorised republications to which the </w:t>
      </w:r>
      <w:hyperlink r:id="rId10" w:tooltip="A2001-14" w:history="1">
        <w:r w:rsidR="00735B0E" w:rsidRPr="00735B0E">
          <w:rPr>
            <w:rStyle w:val="charCitHyperlinkItal"/>
          </w:rPr>
          <w:t>Legislation Act 2001</w:t>
        </w:r>
      </w:hyperlink>
      <w:r>
        <w:t xml:space="preserve"> applies</w:t>
      </w:r>
    </w:p>
    <w:p w14:paraId="04F3F656" w14:textId="77777777" w:rsidR="00393B91" w:rsidRDefault="00393B91" w:rsidP="00393B91">
      <w:pPr>
        <w:pStyle w:val="CoverTextBullet"/>
        <w:tabs>
          <w:tab w:val="clear" w:pos="0"/>
        </w:tabs>
        <w:ind w:left="357" w:hanging="357"/>
      </w:pPr>
      <w:r>
        <w:t>unauthorised republications.</w:t>
      </w:r>
    </w:p>
    <w:p w14:paraId="1E3DF3E5" w14:textId="77777777" w:rsidR="00393B91" w:rsidRDefault="00393B91" w:rsidP="00393B91">
      <w:pPr>
        <w:pStyle w:val="CoverText"/>
      </w:pPr>
      <w:r>
        <w:t>The status of this republication appears on the bottom of each page.</w:t>
      </w:r>
    </w:p>
    <w:p w14:paraId="49C269F0" w14:textId="77777777" w:rsidR="00393B91" w:rsidRDefault="00393B91" w:rsidP="00393B91">
      <w:pPr>
        <w:pStyle w:val="CoverSubHdg"/>
      </w:pPr>
      <w:r>
        <w:t>Editorial changes</w:t>
      </w:r>
    </w:p>
    <w:p w14:paraId="4266FC8C" w14:textId="39548E74" w:rsidR="00393B91" w:rsidRDefault="00393B91" w:rsidP="00393B91">
      <w:pPr>
        <w:pStyle w:val="CoverText"/>
      </w:pPr>
      <w:r>
        <w:t xml:space="preserve">The </w:t>
      </w:r>
      <w:hyperlink r:id="rId11" w:tooltip="A2001-14" w:history="1">
        <w:r w:rsidR="00735B0E" w:rsidRPr="00735B0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735B0E" w:rsidRPr="00735B0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875DFDC" w14:textId="5FC87C48" w:rsidR="00393B91" w:rsidRPr="00393B91" w:rsidRDefault="00393B91" w:rsidP="00393B91">
      <w:pPr>
        <w:pStyle w:val="CoverText"/>
      </w:pPr>
      <w:r w:rsidRPr="00393B91">
        <w:t>This republication include</w:t>
      </w:r>
      <w:r w:rsidR="00190456">
        <w:t>s</w:t>
      </w:r>
      <w:r w:rsidRPr="00393B91">
        <w:t xml:space="preserve"> amendments made under part 11.3 (see endnote 1).</w:t>
      </w:r>
    </w:p>
    <w:p w14:paraId="4D19C361" w14:textId="77777777" w:rsidR="00393B91" w:rsidRDefault="00393B91" w:rsidP="00393B91">
      <w:pPr>
        <w:pStyle w:val="CoverSubHdg"/>
      </w:pPr>
      <w:r>
        <w:t>Uncommenced provisions and amendments</w:t>
      </w:r>
    </w:p>
    <w:p w14:paraId="70692C83" w14:textId="55BBC9C0" w:rsidR="00393B91" w:rsidRDefault="00393B91" w:rsidP="00393B9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tooltip="www.legislation.act.gov.au" w:history="1">
        <w:r w:rsidR="00735B0E" w:rsidRPr="00735B0E">
          <w:rPr>
            <w:rStyle w:val="charCitHyperlinkAbbrev"/>
          </w:rPr>
          <w:t>www.legislation.act.gov.au</w:t>
        </w:r>
      </w:hyperlink>
      <w:r>
        <w:rPr>
          <w:color w:val="000000"/>
        </w:rPr>
        <w:t>). For more information, see the home page for this law on the register.</w:t>
      </w:r>
    </w:p>
    <w:p w14:paraId="0DDD9A59" w14:textId="77777777" w:rsidR="00393B91" w:rsidRDefault="00393B91" w:rsidP="00393B91">
      <w:pPr>
        <w:pStyle w:val="CoverSubHdg"/>
      </w:pPr>
      <w:r>
        <w:t>Modifications</w:t>
      </w:r>
    </w:p>
    <w:p w14:paraId="09770C72" w14:textId="116D09A2" w:rsidR="00393B91" w:rsidRDefault="00393B91" w:rsidP="00393B9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00735B0E" w:rsidRPr="00735B0E">
          <w:rPr>
            <w:rStyle w:val="charCitHyperlinkItal"/>
          </w:rPr>
          <w:t>Legislation Act</w:t>
        </w:r>
        <w:r w:rsidR="00735B0E">
          <w:rPr>
            <w:rStyle w:val="charCitHyperlinkItal"/>
          </w:rPr>
          <w:t> </w:t>
        </w:r>
        <w:r w:rsidR="00735B0E" w:rsidRPr="00735B0E">
          <w:rPr>
            <w:rStyle w:val="charCitHyperlinkItal"/>
          </w:rPr>
          <w:t>2001</w:t>
        </w:r>
      </w:hyperlink>
      <w:r>
        <w:rPr>
          <w:color w:val="000000"/>
        </w:rPr>
        <w:t>, section 95.</w:t>
      </w:r>
    </w:p>
    <w:p w14:paraId="37252929" w14:textId="77777777" w:rsidR="00393B91" w:rsidRDefault="00393B91" w:rsidP="00393B91">
      <w:pPr>
        <w:pStyle w:val="CoverSubHdg"/>
      </w:pPr>
      <w:r>
        <w:t>Penalties</w:t>
      </w:r>
    </w:p>
    <w:p w14:paraId="27A8E921" w14:textId="5D26E5AE" w:rsidR="00393B91" w:rsidRPr="003765DF" w:rsidRDefault="00393B91" w:rsidP="00393B91">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00735B0E" w:rsidRPr="00735B0E">
          <w:rPr>
            <w:rStyle w:val="charCitHyperlinkItal"/>
          </w:rPr>
          <w:t>Legislation Act 2001</w:t>
        </w:r>
      </w:hyperlink>
      <w:r>
        <w:t>, s 133).</w:t>
      </w:r>
    </w:p>
    <w:p w14:paraId="16046BA9" w14:textId="77777777" w:rsidR="00393B91" w:rsidRDefault="00393B91" w:rsidP="00393B91">
      <w:pPr>
        <w:pStyle w:val="00SigningPage"/>
        <w:sectPr w:rsidR="00393B91" w:rsidSect="00393B9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2A2EF9C" w14:textId="77777777" w:rsidR="00393B91" w:rsidRDefault="00393B91" w:rsidP="00393B91">
      <w:pPr>
        <w:jc w:val="center"/>
      </w:pPr>
      <w:r>
        <w:rPr>
          <w:noProof/>
          <w:lang w:eastAsia="en-AU"/>
        </w:rPr>
        <w:lastRenderedPageBreak/>
        <w:drawing>
          <wp:inline distT="0" distB="0" distL="0" distR="0" wp14:anchorId="3010DAFE" wp14:editId="11AE00D7">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FCF1CDE" w14:textId="77777777" w:rsidR="00393B91" w:rsidRDefault="00393B91" w:rsidP="00393B91">
      <w:pPr>
        <w:jc w:val="center"/>
        <w:rPr>
          <w:rFonts w:ascii="Arial" w:hAnsi="Arial"/>
        </w:rPr>
      </w:pPr>
      <w:r>
        <w:rPr>
          <w:rFonts w:ascii="Arial" w:hAnsi="Arial"/>
        </w:rPr>
        <w:t>Australian Capital Territory</w:t>
      </w:r>
    </w:p>
    <w:p w14:paraId="479371C0" w14:textId="700B19D1" w:rsidR="00393B91" w:rsidRDefault="007E31AE" w:rsidP="00393B91">
      <w:pPr>
        <w:pStyle w:val="Billname"/>
      </w:pPr>
      <w:r>
        <w:fldChar w:fldCharType="begin"/>
      </w:r>
      <w:r>
        <w:instrText xml:space="preserve"> REF Citation \*charformat  \* MERGEFORMAT </w:instrText>
      </w:r>
      <w:r>
        <w:fldChar w:fldCharType="separate"/>
      </w:r>
      <w:r w:rsidR="000E07FE">
        <w:t>Crimes (Restorative Justice) Act 2004</w:t>
      </w:r>
      <w:r>
        <w:fldChar w:fldCharType="end"/>
      </w:r>
    </w:p>
    <w:p w14:paraId="7E7FAB63" w14:textId="77777777" w:rsidR="00393B91" w:rsidRDefault="00393B91" w:rsidP="00393B91">
      <w:pPr>
        <w:pStyle w:val="ActNo"/>
      </w:pPr>
    </w:p>
    <w:p w14:paraId="02DEF09A" w14:textId="77777777" w:rsidR="00393B91" w:rsidRDefault="00393B91" w:rsidP="00393B91">
      <w:pPr>
        <w:pStyle w:val="Placeholder"/>
      </w:pPr>
      <w:r>
        <w:rPr>
          <w:rStyle w:val="charContents"/>
          <w:sz w:val="16"/>
        </w:rPr>
        <w:t xml:space="preserve">  </w:t>
      </w:r>
      <w:r>
        <w:rPr>
          <w:rStyle w:val="charPage"/>
        </w:rPr>
        <w:t xml:space="preserve">  </w:t>
      </w:r>
    </w:p>
    <w:p w14:paraId="3DC0EC55" w14:textId="77777777" w:rsidR="00393B91" w:rsidRDefault="00393B91" w:rsidP="00393B91">
      <w:pPr>
        <w:pStyle w:val="N-TOCheading"/>
      </w:pPr>
      <w:r>
        <w:rPr>
          <w:rStyle w:val="charContents"/>
        </w:rPr>
        <w:t>Contents</w:t>
      </w:r>
    </w:p>
    <w:p w14:paraId="2D374F0D" w14:textId="77777777" w:rsidR="00393B91" w:rsidRDefault="00393B91" w:rsidP="00393B91">
      <w:pPr>
        <w:pStyle w:val="N-9pt"/>
      </w:pPr>
      <w:r>
        <w:tab/>
      </w:r>
      <w:r>
        <w:rPr>
          <w:rStyle w:val="charPage"/>
        </w:rPr>
        <w:t>Page</w:t>
      </w:r>
    </w:p>
    <w:p w14:paraId="077D8FD0" w14:textId="40EEEC1D" w:rsidR="00FD11A6" w:rsidRDefault="00FD11A6">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1215295" w:history="1">
        <w:r w:rsidRPr="00E726FD">
          <w:t>Part 1</w:t>
        </w:r>
        <w:r>
          <w:rPr>
            <w:rFonts w:asciiTheme="minorHAnsi" w:eastAsiaTheme="minorEastAsia" w:hAnsiTheme="minorHAnsi" w:cstheme="minorBidi"/>
            <w:b w:val="0"/>
            <w:kern w:val="2"/>
            <w:sz w:val="22"/>
            <w:szCs w:val="22"/>
            <w:lang w:eastAsia="en-AU"/>
            <w14:ligatures w14:val="standardContextual"/>
          </w:rPr>
          <w:tab/>
        </w:r>
        <w:r w:rsidRPr="00E726FD">
          <w:t>Preliminary</w:t>
        </w:r>
        <w:r w:rsidRPr="00FD11A6">
          <w:rPr>
            <w:vanish/>
          </w:rPr>
          <w:tab/>
        </w:r>
        <w:r w:rsidRPr="00FD11A6">
          <w:rPr>
            <w:vanish/>
          </w:rPr>
          <w:fldChar w:fldCharType="begin"/>
        </w:r>
        <w:r w:rsidRPr="00FD11A6">
          <w:rPr>
            <w:vanish/>
          </w:rPr>
          <w:instrText xml:space="preserve"> PAGEREF _Toc161215295 \h </w:instrText>
        </w:r>
        <w:r w:rsidRPr="00FD11A6">
          <w:rPr>
            <w:vanish/>
          </w:rPr>
        </w:r>
        <w:r w:rsidRPr="00FD11A6">
          <w:rPr>
            <w:vanish/>
          </w:rPr>
          <w:fldChar w:fldCharType="separate"/>
        </w:r>
        <w:r w:rsidR="000E07FE">
          <w:rPr>
            <w:vanish/>
          </w:rPr>
          <w:t>2</w:t>
        </w:r>
        <w:r w:rsidRPr="00FD11A6">
          <w:rPr>
            <w:vanish/>
          </w:rPr>
          <w:fldChar w:fldCharType="end"/>
        </w:r>
      </w:hyperlink>
    </w:p>
    <w:p w14:paraId="7702C73F" w14:textId="6EF628F0"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296" w:history="1">
        <w:r w:rsidRPr="00E726FD">
          <w:t>1</w:t>
        </w:r>
        <w:r>
          <w:rPr>
            <w:rFonts w:asciiTheme="minorHAnsi" w:eastAsiaTheme="minorEastAsia" w:hAnsiTheme="minorHAnsi" w:cstheme="minorBidi"/>
            <w:kern w:val="2"/>
            <w:sz w:val="22"/>
            <w:szCs w:val="22"/>
            <w:lang w:eastAsia="en-AU"/>
            <w14:ligatures w14:val="standardContextual"/>
          </w:rPr>
          <w:tab/>
        </w:r>
        <w:r w:rsidRPr="00E726FD">
          <w:t>Name of Act</w:t>
        </w:r>
        <w:r>
          <w:tab/>
        </w:r>
        <w:r>
          <w:fldChar w:fldCharType="begin"/>
        </w:r>
        <w:r>
          <w:instrText xml:space="preserve"> PAGEREF _Toc161215296 \h </w:instrText>
        </w:r>
        <w:r>
          <w:fldChar w:fldCharType="separate"/>
        </w:r>
        <w:r w:rsidR="000E07FE">
          <w:t>2</w:t>
        </w:r>
        <w:r>
          <w:fldChar w:fldCharType="end"/>
        </w:r>
      </w:hyperlink>
    </w:p>
    <w:p w14:paraId="40A2ADEE" w14:textId="6EF343F9"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297" w:history="1">
        <w:r w:rsidRPr="00E726FD">
          <w:t>3</w:t>
        </w:r>
        <w:r>
          <w:rPr>
            <w:rFonts w:asciiTheme="minorHAnsi" w:eastAsiaTheme="minorEastAsia" w:hAnsiTheme="minorHAnsi" w:cstheme="minorBidi"/>
            <w:kern w:val="2"/>
            <w:sz w:val="22"/>
            <w:szCs w:val="22"/>
            <w:lang w:eastAsia="en-AU"/>
            <w14:ligatures w14:val="standardContextual"/>
          </w:rPr>
          <w:tab/>
        </w:r>
        <w:r w:rsidRPr="00E726FD">
          <w:t>Dictionary</w:t>
        </w:r>
        <w:r>
          <w:tab/>
        </w:r>
        <w:r>
          <w:fldChar w:fldCharType="begin"/>
        </w:r>
        <w:r>
          <w:instrText xml:space="preserve"> PAGEREF _Toc161215297 \h </w:instrText>
        </w:r>
        <w:r>
          <w:fldChar w:fldCharType="separate"/>
        </w:r>
        <w:r w:rsidR="000E07FE">
          <w:t>2</w:t>
        </w:r>
        <w:r>
          <w:fldChar w:fldCharType="end"/>
        </w:r>
      </w:hyperlink>
    </w:p>
    <w:p w14:paraId="3BF7489F" w14:textId="244B6C98"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298" w:history="1">
        <w:r w:rsidRPr="00E726FD">
          <w:t>4</w:t>
        </w:r>
        <w:r>
          <w:rPr>
            <w:rFonts w:asciiTheme="minorHAnsi" w:eastAsiaTheme="minorEastAsia" w:hAnsiTheme="minorHAnsi" w:cstheme="minorBidi"/>
            <w:kern w:val="2"/>
            <w:sz w:val="22"/>
            <w:szCs w:val="22"/>
            <w:lang w:eastAsia="en-AU"/>
            <w14:ligatures w14:val="standardContextual"/>
          </w:rPr>
          <w:tab/>
        </w:r>
        <w:r w:rsidRPr="00E726FD">
          <w:t>Notes</w:t>
        </w:r>
        <w:r>
          <w:tab/>
        </w:r>
        <w:r>
          <w:fldChar w:fldCharType="begin"/>
        </w:r>
        <w:r>
          <w:instrText xml:space="preserve"> PAGEREF _Toc161215298 \h </w:instrText>
        </w:r>
        <w:r>
          <w:fldChar w:fldCharType="separate"/>
        </w:r>
        <w:r w:rsidR="000E07FE">
          <w:t>2</w:t>
        </w:r>
        <w:r>
          <w:fldChar w:fldCharType="end"/>
        </w:r>
      </w:hyperlink>
    </w:p>
    <w:p w14:paraId="18A9C857" w14:textId="01B80730"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299" w:history="1">
        <w:r w:rsidRPr="00E726FD">
          <w:t>5</w:t>
        </w:r>
        <w:r>
          <w:rPr>
            <w:rFonts w:asciiTheme="minorHAnsi" w:eastAsiaTheme="minorEastAsia" w:hAnsiTheme="minorHAnsi" w:cstheme="minorBidi"/>
            <w:kern w:val="2"/>
            <w:sz w:val="22"/>
            <w:szCs w:val="22"/>
            <w:lang w:eastAsia="en-AU"/>
            <w14:ligatures w14:val="standardContextual"/>
          </w:rPr>
          <w:tab/>
        </w:r>
        <w:r w:rsidRPr="00E726FD">
          <w:t>Offences against Act—application of Criminal Code etc</w:t>
        </w:r>
        <w:r>
          <w:tab/>
        </w:r>
        <w:r>
          <w:fldChar w:fldCharType="begin"/>
        </w:r>
        <w:r>
          <w:instrText xml:space="preserve"> PAGEREF _Toc161215299 \h </w:instrText>
        </w:r>
        <w:r>
          <w:fldChar w:fldCharType="separate"/>
        </w:r>
        <w:r w:rsidR="000E07FE">
          <w:t>3</w:t>
        </w:r>
        <w:r>
          <w:fldChar w:fldCharType="end"/>
        </w:r>
      </w:hyperlink>
    </w:p>
    <w:p w14:paraId="44777D82" w14:textId="53FE8049" w:rsidR="00FD11A6" w:rsidRDefault="00FD11A6">
      <w:pPr>
        <w:pStyle w:val="TOC2"/>
        <w:rPr>
          <w:rFonts w:asciiTheme="minorHAnsi" w:eastAsiaTheme="minorEastAsia" w:hAnsiTheme="minorHAnsi" w:cstheme="minorBidi"/>
          <w:b w:val="0"/>
          <w:kern w:val="2"/>
          <w:sz w:val="22"/>
          <w:szCs w:val="22"/>
          <w:lang w:eastAsia="en-AU"/>
          <w14:ligatures w14:val="standardContextual"/>
        </w:rPr>
      </w:pPr>
      <w:hyperlink w:anchor="_Toc161215300" w:history="1">
        <w:r w:rsidRPr="00E726FD">
          <w:t>Part 2</w:t>
        </w:r>
        <w:r>
          <w:rPr>
            <w:rFonts w:asciiTheme="minorHAnsi" w:eastAsiaTheme="minorEastAsia" w:hAnsiTheme="minorHAnsi" w:cstheme="minorBidi"/>
            <w:b w:val="0"/>
            <w:kern w:val="2"/>
            <w:sz w:val="22"/>
            <w:szCs w:val="22"/>
            <w:lang w:eastAsia="en-AU"/>
            <w14:ligatures w14:val="standardContextual"/>
          </w:rPr>
          <w:tab/>
        </w:r>
        <w:r w:rsidRPr="00E726FD">
          <w:t>Underlying principles</w:t>
        </w:r>
        <w:r w:rsidRPr="00FD11A6">
          <w:rPr>
            <w:vanish/>
          </w:rPr>
          <w:tab/>
        </w:r>
        <w:r w:rsidRPr="00FD11A6">
          <w:rPr>
            <w:vanish/>
          </w:rPr>
          <w:fldChar w:fldCharType="begin"/>
        </w:r>
        <w:r w:rsidRPr="00FD11A6">
          <w:rPr>
            <w:vanish/>
          </w:rPr>
          <w:instrText xml:space="preserve"> PAGEREF _Toc161215300 \h </w:instrText>
        </w:r>
        <w:r w:rsidRPr="00FD11A6">
          <w:rPr>
            <w:vanish/>
          </w:rPr>
        </w:r>
        <w:r w:rsidRPr="00FD11A6">
          <w:rPr>
            <w:vanish/>
          </w:rPr>
          <w:fldChar w:fldCharType="separate"/>
        </w:r>
        <w:r w:rsidR="000E07FE">
          <w:rPr>
            <w:vanish/>
          </w:rPr>
          <w:t>4</w:t>
        </w:r>
        <w:r w:rsidRPr="00FD11A6">
          <w:rPr>
            <w:vanish/>
          </w:rPr>
          <w:fldChar w:fldCharType="end"/>
        </w:r>
      </w:hyperlink>
    </w:p>
    <w:p w14:paraId="3716BE24" w14:textId="5454A6D4"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01" w:history="1">
        <w:r w:rsidRPr="00E726FD">
          <w:t>6</w:t>
        </w:r>
        <w:r>
          <w:rPr>
            <w:rFonts w:asciiTheme="minorHAnsi" w:eastAsiaTheme="minorEastAsia" w:hAnsiTheme="minorHAnsi" w:cstheme="minorBidi"/>
            <w:kern w:val="2"/>
            <w:sz w:val="22"/>
            <w:szCs w:val="22"/>
            <w:lang w:eastAsia="en-AU"/>
            <w14:ligatures w14:val="standardContextual"/>
          </w:rPr>
          <w:tab/>
        </w:r>
        <w:r w:rsidRPr="00E726FD">
          <w:t>Objects of Act</w:t>
        </w:r>
        <w:r>
          <w:tab/>
        </w:r>
        <w:r>
          <w:fldChar w:fldCharType="begin"/>
        </w:r>
        <w:r>
          <w:instrText xml:space="preserve"> PAGEREF _Toc161215301 \h </w:instrText>
        </w:r>
        <w:r>
          <w:fldChar w:fldCharType="separate"/>
        </w:r>
        <w:r w:rsidR="000E07FE">
          <w:t>4</w:t>
        </w:r>
        <w:r>
          <w:fldChar w:fldCharType="end"/>
        </w:r>
      </w:hyperlink>
    </w:p>
    <w:p w14:paraId="7E8943B7" w14:textId="299636D3"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02" w:history="1">
        <w:r w:rsidRPr="00E726FD">
          <w:t>7</w:t>
        </w:r>
        <w:r>
          <w:rPr>
            <w:rFonts w:asciiTheme="minorHAnsi" w:eastAsiaTheme="minorEastAsia" w:hAnsiTheme="minorHAnsi" w:cstheme="minorBidi"/>
            <w:kern w:val="2"/>
            <w:sz w:val="22"/>
            <w:szCs w:val="22"/>
            <w:lang w:eastAsia="en-AU"/>
            <w14:ligatures w14:val="standardContextual"/>
          </w:rPr>
          <w:tab/>
        </w:r>
        <w:r w:rsidRPr="00E726FD">
          <w:t>Application of restorative justice</w:t>
        </w:r>
        <w:r>
          <w:tab/>
        </w:r>
        <w:r>
          <w:fldChar w:fldCharType="begin"/>
        </w:r>
        <w:r>
          <w:instrText xml:space="preserve"> PAGEREF _Toc161215302 \h </w:instrText>
        </w:r>
        <w:r>
          <w:fldChar w:fldCharType="separate"/>
        </w:r>
        <w:r w:rsidR="000E07FE">
          <w:t>5</w:t>
        </w:r>
        <w:r>
          <w:fldChar w:fldCharType="end"/>
        </w:r>
      </w:hyperlink>
    </w:p>
    <w:p w14:paraId="72F7BF1C" w14:textId="6AEE510E"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03" w:history="1">
        <w:r w:rsidRPr="00E726FD">
          <w:t>8</w:t>
        </w:r>
        <w:r>
          <w:rPr>
            <w:rFonts w:asciiTheme="minorHAnsi" w:eastAsiaTheme="minorEastAsia" w:hAnsiTheme="minorHAnsi" w:cstheme="minorBidi"/>
            <w:kern w:val="2"/>
            <w:sz w:val="22"/>
            <w:szCs w:val="22"/>
            <w:lang w:eastAsia="en-AU"/>
            <w14:ligatures w14:val="standardContextual"/>
          </w:rPr>
          <w:tab/>
        </w:r>
        <w:r w:rsidRPr="00E726FD">
          <w:t>When restorative justice is available</w:t>
        </w:r>
        <w:r>
          <w:tab/>
        </w:r>
        <w:r>
          <w:fldChar w:fldCharType="begin"/>
        </w:r>
        <w:r>
          <w:instrText xml:space="preserve"> PAGEREF _Toc161215303 \h </w:instrText>
        </w:r>
        <w:r>
          <w:fldChar w:fldCharType="separate"/>
        </w:r>
        <w:r w:rsidR="000E07FE">
          <w:t>5</w:t>
        </w:r>
        <w:r>
          <w:fldChar w:fldCharType="end"/>
        </w:r>
      </w:hyperlink>
    </w:p>
    <w:p w14:paraId="256B8A49" w14:textId="014923C0"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04" w:history="1">
        <w:r w:rsidRPr="00E726FD">
          <w:t>9</w:t>
        </w:r>
        <w:r>
          <w:rPr>
            <w:rFonts w:asciiTheme="minorHAnsi" w:eastAsiaTheme="minorEastAsia" w:hAnsiTheme="minorHAnsi" w:cstheme="minorBidi"/>
            <w:kern w:val="2"/>
            <w:sz w:val="22"/>
            <w:szCs w:val="22"/>
            <w:lang w:eastAsia="en-AU"/>
            <w14:ligatures w14:val="standardContextual"/>
          </w:rPr>
          <w:tab/>
        </w:r>
        <w:r w:rsidRPr="00E726FD">
          <w:t>No obligation to participate</w:t>
        </w:r>
        <w:r>
          <w:tab/>
        </w:r>
        <w:r>
          <w:fldChar w:fldCharType="begin"/>
        </w:r>
        <w:r>
          <w:instrText xml:space="preserve"> PAGEREF _Toc161215304 \h </w:instrText>
        </w:r>
        <w:r>
          <w:fldChar w:fldCharType="separate"/>
        </w:r>
        <w:r w:rsidR="000E07FE">
          <w:t>6</w:t>
        </w:r>
        <w:r>
          <w:fldChar w:fldCharType="end"/>
        </w:r>
      </w:hyperlink>
    </w:p>
    <w:p w14:paraId="29A4E8C4" w14:textId="411D7EB3" w:rsidR="00FD11A6" w:rsidRDefault="00FD11A6">
      <w:pPr>
        <w:pStyle w:val="TOC2"/>
        <w:rPr>
          <w:rFonts w:asciiTheme="minorHAnsi" w:eastAsiaTheme="minorEastAsia" w:hAnsiTheme="minorHAnsi" w:cstheme="minorBidi"/>
          <w:b w:val="0"/>
          <w:kern w:val="2"/>
          <w:sz w:val="22"/>
          <w:szCs w:val="22"/>
          <w:lang w:eastAsia="en-AU"/>
          <w14:ligatures w14:val="standardContextual"/>
        </w:rPr>
      </w:pPr>
      <w:hyperlink w:anchor="_Toc161215305" w:history="1">
        <w:r w:rsidRPr="00E726FD">
          <w:t>Part 3</w:t>
        </w:r>
        <w:r>
          <w:rPr>
            <w:rFonts w:asciiTheme="minorHAnsi" w:eastAsiaTheme="minorEastAsia" w:hAnsiTheme="minorHAnsi" w:cstheme="minorBidi"/>
            <w:b w:val="0"/>
            <w:kern w:val="2"/>
            <w:sz w:val="22"/>
            <w:szCs w:val="22"/>
            <w:lang w:eastAsia="en-AU"/>
            <w14:ligatures w14:val="standardContextual"/>
          </w:rPr>
          <w:tab/>
        </w:r>
        <w:r w:rsidRPr="00E726FD">
          <w:t>Key concepts</w:t>
        </w:r>
        <w:r w:rsidRPr="00FD11A6">
          <w:rPr>
            <w:vanish/>
          </w:rPr>
          <w:tab/>
        </w:r>
        <w:r w:rsidRPr="00FD11A6">
          <w:rPr>
            <w:vanish/>
          </w:rPr>
          <w:fldChar w:fldCharType="begin"/>
        </w:r>
        <w:r w:rsidRPr="00FD11A6">
          <w:rPr>
            <w:vanish/>
          </w:rPr>
          <w:instrText xml:space="preserve"> PAGEREF _Toc161215305 \h </w:instrText>
        </w:r>
        <w:r w:rsidRPr="00FD11A6">
          <w:rPr>
            <w:vanish/>
          </w:rPr>
        </w:r>
        <w:r w:rsidRPr="00FD11A6">
          <w:rPr>
            <w:vanish/>
          </w:rPr>
          <w:fldChar w:fldCharType="separate"/>
        </w:r>
        <w:r w:rsidR="000E07FE">
          <w:rPr>
            <w:vanish/>
          </w:rPr>
          <w:t>7</w:t>
        </w:r>
        <w:r w:rsidRPr="00FD11A6">
          <w:rPr>
            <w:vanish/>
          </w:rPr>
          <w:fldChar w:fldCharType="end"/>
        </w:r>
      </w:hyperlink>
    </w:p>
    <w:p w14:paraId="36825D4D" w14:textId="423C981E"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06" w:history="1">
        <w:r w:rsidRPr="00E726FD">
          <w:t>10</w:t>
        </w:r>
        <w:r>
          <w:rPr>
            <w:rFonts w:asciiTheme="minorHAnsi" w:eastAsiaTheme="minorEastAsia" w:hAnsiTheme="minorHAnsi" w:cstheme="minorBidi"/>
            <w:kern w:val="2"/>
            <w:sz w:val="22"/>
            <w:szCs w:val="22"/>
            <w:lang w:eastAsia="en-AU"/>
            <w14:ligatures w14:val="standardContextual"/>
          </w:rPr>
          <w:tab/>
        </w:r>
        <w:r w:rsidRPr="00E726FD">
          <w:t>Definitions—restorative justice</w:t>
        </w:r>
        <w:r>
          <w:tab/>
        </w:r>
        <w:r>
          <w:fldChar w:fldCharType="begin"/>
        </w:r>
        <w:r>
          <w:instrText xml:space="preserve"> PAGEREF _Toc161215306 \h </w:instrText>
        </w:r>
        <w:r>
          <w:fldChar w:fldCharType="separate"/>
        </w:r>
        <w:r w:rsidR="000E07FE">
          <w:t>7</w:t>
        </w:r>
        <w:r>
          <w:fldChar w:fldCharType="end"/>
        </w:r>
      </w:hyperlink>
    </w:p>
    <w:p w14:paraId="4242325B" w14:textId="27E744A1"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07" w:history="1">
        <w:r w:rsidRPr="00E726FD">
          <w:t>11</w:t>
        </w:r>
        <w:r>
          <w:rPr>
            <w:rFonts w:asciiTheme="minorHAnsi" w:eastAsiaTheme="minorEastAsia" w:hAnsiTheme="minorHAnsi" w:cstheme="minorBidi"/>
            <w:kern w:val="2"/>
            <w:sz w:val="22"/>
            <w:szCs w:val="22"/>
            <w:lang w:eastAsia="en-AU"/>
            <w14:ligatures w14:val="standardContextual"/>
          </w:rPr>
          <w:tab/>
        </w:r>
        <w:r w:rsidRPr="00E726FD">
          <w:t>Definitions—</w:t>
        </w:r>
        <w:r w:rsidRPr="00E726FD">
          <w:rPr>
            <w:i/>
          </w:rPr>
          <w:t>child victim</w:t>
        </w:r>
        <w:r w:rsidRPr="00E726FD">
          <w:t xml:space="preserve">, </w:t>
        </w:r>
        <w:r w:rsidRPr="00E726FD">
          <w:rPr>
            <w:i/>
          </w:rPr>
          <w:t>parent</w:t>
        </w:r>
        <w:r w:rsidRPr="00E726FD">
          <w:t xml:space="preserve"> and </w:t>
        </w:r>
        <w:r w:rsidRPr="00E726FD">
          <w:rPr>
            <w:i/>
          </w:rPr>
          <w:t>victim</w:t>
        </w:r>
        <w:r>
          <w:tab/>
        </w:r>
        <w:r>
          <w:fldChar w:fldCharType="begin"/>
        </w:r>
        <w:r>
          <w:instrText xml:space="preserve"> PAGEREF _Toc161215307 \h </w:instrText>
        </w:r>
        <w:r>
          <w:fldChar w:fldCharType="separate"/>
        </w:r>
        <w:r w:rsidR="000E07FE">
          <w:t>8</w:t>
        </w:r>
        <w:r>
          <w:fldChar w:fldCharType="end"/>
        </w:r>
      </w:hyperlink>
    </w:p>
    <w:p w14:paraId="0092AFAB" w14:textId="3FAF3DBE"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08" w:history="1">
        <w:r w:rsidRPr="00E726FD">
          <w:t>12</w:t>
        </w:r>
        <w:r>
          <w:rPr>
            <w:rFonts w:asciiTheme="minorHAnsi" w:eastAsiaTheme="minorEastAsia" w:hAnsiTheme="minorHAnsi" w:cstheme="minorBidi"/>
            <w:kern w:val="2"/>
            <w:sz w:val="22"/>
            <w:szCs w:val="22"/>
            <w:lang w:eastAsia="en-AU"/>
            <w14:ligatures w14:val="standardContextual"/>
          </w:rPr>
          <w:tab/>
        </w:r>
        <w:r w:rsidRPr="00E726FD">
          <w:t>Definitions—offences and offenders</w:t>
        </w:r>
        <w:r>
          <w:tab/>
        </w:r>
        <w:r>
          <w:fldChar w:fldCharType="begin"/>
        </w:r>
        <w:r>
          <w:instrText xml:space="preserve"> PAGEREF _Toc161215308 \h </w:instrText>
        </w:r>
        <w:r>
          <w:fldChar w:fldCharType="separate"/>
        </w:r>
        <w:r w:rsidR="000E07FE">
          <w:t>8</w:t>
        </w:r>
        <w:r>
          <w:fldChar w:fldCharType="end"/>
        </w:r>
      </w:hyperlink>
    </w:p>
    <w:p w14:paraId="1669E819" w14:textId="00279183"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09" w:history="1">
        <w:r w:rsidRPr="00E726FD">
          <w:t>13</w:t>
        </w:r>
        <w:r>
          <w:rPr>
            <w:rFonts w:asciiTheme="minorHAnsi" w:eastAsiaTheme="minorEastAsia" w:hAnsiTheme="minorHAnsi" w:cstheme="minorBidi"/>
            <w:kern w:val="2"/>
            <w:sz w:val="22"/>
            <w:szCs w:val="22"/>
            <w:lang w:eastAsia="en-AU"/>
            <w14:ligatures w14:val="standardContextual"/>
          </w:rPr>
          <w:tab/>
        </w:r>
        <w:r w:rsidRPr="00E726FD">
          <w:t>Definition—sentence-related order</w:t>
        </w:r>
        <w:r>
          <w:tab/>
        </w:r>
        <w:r>
          <w:fldChar w:fldCharType="begin"/>
        </w:r>
        <w:r>
          <w:instrText xml:space="preserve"> PAGEREF _Toc161215309 \h </w:instrText>
        </w:r>
        <w:r>
          <w:fldChar w:fldCharType="separate"/>
        </w:r>
        <w:r w:rsidR="000E07FE">
          <w:t>11</w:t>
        </w:r>
        <w:r>
          <w:fldChar w:fldCharType="end"/>
        </w:r>
      </w:hyperlink>
    </w:p>
    <w:p w14:paraId="77F9CAAA" w14:textId="457BE401" w:rsidR="00FD11A6" w:rsidRDefault="00FD11A6">
      <w:pPr>
        <w:pStyle w:val="TOC2"/>
        <w:rPr>
          <w:rFonts w:asciiTheme="minorHAnsi" w:eastAsiaTheme="minorEastAsia" w:hAnsiTheme="minorHAnsi" w:cstheme="minorBidi"/>
          <w:b w:val="0"/>
          <w:kern w:val="2"/>
          <w:sz w:val="22"/>
          <w:szCs w:val="22"/>
          <w:lang w:eastAsia="en-AU"/>
          <w14:ligatures w14:val="standardContextual"/>
        </w:rPr>
      </w:pPr>
      <w:hyperlink w:anchor="_Toc161215310" w:history="1">
        <w:r w:rsidRPr="00E726FD">
          <w:t>Part 4</w:t>
        </w:r>
        <w:r>
          <w:rPr>
            <w:rFonts w:asciiTheme="minorHAnsi" w:eastAsiaTheme="minorEastAsia" w:hAnsiTheme="minorHAnsi" w:cstheme="minorBidi"/>
            <w:b w:val="0"/>
            <w:kern w:val="2"/>
            <w:sz w:val="22"/>
            <w:szCs w:val="22"/>
            <w:lang w:eastAsia="en-AU"/>
            <w14:ligatures w14:val="standardContextual"/>
          </w:rPr>
          <w:tab/>
        </w:r>
        <w:r w:rsidRPr="00E726FD">
          <w:t>Application of Act</w:t>
        </w:r>
        <w:r w:rsidRPr="00FD11A6">
          <w:rPr>
            <w:vanish/>
          </w:rPr>
          <w:tab/>
        </w:r>
        <w:r w:rsidRPr="00FD11A6">
          <w:rPr>
            <w:vanish/>
          </w:rPr>
          <w:fldChar w:fldCharType="begin"/>
        </w:r>
        <w:r w:rsidRPr="00FD11A6">
          <w:rPr>
            <w:vanish/>
          </w:rPr>
          <w:instrText xml:space="preserve"> PAGEREF _Toc161215310 \h </w:instrText>
        </w:r>
        <w:r w:rsidRPr="00FD11A6">
          <w:rPr>
            <w:vanish/>
          </w:rPr>
        </w:r>
        <w:r w:rsidRPr="00FD11A6">
          <w:rPr>
            <w:vanish/>
          </w:rPr>
          <w:fldChar w:fldCharType="separate"/>
        </w:r>
        <w:r w:rsidR="000E07FE">
          <w:rPr>
            <w:vanish/>
          </w:rPr>
          <w:t>12</w:t>
        </w:r>
        <w:r w:rsidRPr="00FD11A6">
          <w:rPr>
            <w:vanish/>
          </w:rPr>
          <w:fldChar w:fldCharType="end"/>
        </w:r>
      </w:hyperlink>
    </w:p>
    <w:p w14:paraId="44E0E151" w14:textId="010DA609"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11" w:history="1">
        <w:r w:rsidRPr="00E726FD">
          <w:t>14</w:t>
        </w:r>
        <w:r>
          <w:rPr>
            <w:rFonts w:asciiTheme="minorHAnsi" w:eastAsiaTheme="minorEastAsia" w:hAnsiTheme="minorHAnsi" w:cstheme="minorBidi"/>
            <w:kern w:val="2"/>
            <w:sz w:val="22"/>
            <w:szCs w:val="22"/>
            <w:lang w:eastAsia="en-AU"/>
            <w14:ligatures w14:val="standardContextual"/>
          </w:rPr>
          <w:tab/>
        </w:r>
        <w:r w:rsidRPr="00E726FD">
          <w:t>Application of Act—less serious offences</w:t>
        </w:r>
        <w:r>
          <w:tab/>
        </w:r>
        <w:r>
          <w:fldChar w:fldCharType="begin"/>
        </w:r>
        <w:r>
          <w:instrText xml:space="preserve"> PAGEREF _Toc161215311 \h </w:instrText>
        </w:r>
        <w:r>
          <w:fldChar w:fldCharType="separate"/>
        </w:r>
        <w:r w:rsidR="000E07FE">
          <w:t>12</w:t>
        </w:r>
        <w:r>
          <w:fldChar w:fldCharType="end"/>
        </w:r>
      </w:hyperlink>
    </w:p>
    <w:p w14:paraId="0230C4E9" w14:textId="43E9FEBC"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12" w:history="1">
        <w:r w:rsidRPr="00E726FD">
          <w:t>15</w:t>
        </w:r>
        <w:r>
          <w:rPr>
            <w:rFonts w:asciiTheme="minorHAnsi" w:eastAsiaTheme="minorEastAsia" w:hAnsiTheme="minorHAnsi" w:cstheme="minorBidi"/>
            <w:kern w:val="2"/>
            <w:sz w:val="22"/>
            <w:szCs w:val="22"/>
            <w:lang w:eastAsia="en-AU"/>
            <w14:ligatures w14:val="standardContextual"/>
          </w:rPr>
          <w:tab/>
        </w:r>
        <w:r w:rsidRPr="00E726FD">
          <w:t>Application of Act—serious offences</w:t>
        </w:r>
        <w:r>
          <w:tab/>
        </w:r>
        <w:r>
          <w:fldChar w:fldCharType="begin"/>
        </w:r>
        <w:r>
          <w:instrText xml:space="preserve"> PAGEREF _Toc161215312 \h </w:instrText>
        </w:r>
        <w:r>
          <w:fldChar w:fldCharType="separate"/>
        </w:r>
        <w:r w:rsidR="000E07FE">
          <w:t>12</w:t>
        </w:r>
        <w:r>
          <w:fldChar w:fldCharType="end"/>
        </w:r>
      </w:hyperlink>
    </w:p>
    <w:p w14:paraId="23FEC203" w14:textId="26B23C1F"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13" w:history="1">
        <w:r w:rsidRPr="00E726FD">
          <w:t>16</w:t>
        </w:r>
        <w:r>
          <w:rPr>
            <w:rFonts w:asciiTheme="minorHAnsi" w:eastAsiaTheme="minorEastAsia" w:hAnsiTheme="minorHAnsi" w:cstheme="minorBidi"/>
            <w:kern w:val="2"/>
            <w:sz w:val="22"/>
            <w:szCs w:val="22"/>
            <w:lang w:eastAsia="en-AU"/>
            <w14:ligatures w14:val="standardContextual"/>
          </w:rPr>
          <w:tab/>
        </w:r>
        <w:r w:rsidRPr="00E726FD">
          <w:t>Application of Act—family violence offences and sexual offences</w:t>
        </w:r>
        <w:r>
          <w:tab/>
        </w:r>
        <w:r>
          <w:fldChar w:fldCharType="begin"/>
        </w:r>
        <w:r>
          <w:instrText xml:space="preserve"> PAGEREF _Toc161215313 \h </w:instrText>
        </w:r>
        <w:r>
          <w:fldChar w:fldCharType="separate"/>
        </w:r>
        <w:r w:rsidR="000E07FE">
          <w:t>13</w:t>
        </w:r>
        <w:r>
          <w:fldChar w:fldCharType="end"/>
        </w:r>
      </w:hyperlink>
    </w:p>
    <w:p w14:paraId="7F65BCBD" w14:textId="41C8B80E" w:rsidR="00FD11A6" w:rsidRDefault="00FD11A6">
      <w:pPr>
        <w:pStyle w:val="TOC2"/>
        <w:rPr>
          <w:rFonts w:asciiTheme="minorHAnsi" w:eastAsiaTheme="minorEastAsia" w:hAnsiTheme="minorHAnsi" w:cstheme="minorBidi"/>
          <w:b w:val="0"/>
          <w:kern w:val="2"/>
          <w:sz w:val="22"/>
          <w:szCs w:val="22"/>
          <w:lang w:eastAsia="en-AU"/>
          <w14:ligatures w14:val="standardContextual"/>
        </w:rPr>
      </w:pPr>
      <w:hyperlink w:anchor="_Toc161215314" w:history="1">
        <w:r w:rsidRPr="00E726FD">
          <w:t>Part 5</w:t>
        </w:r>
        <w:r>
          <w:rPr>
            <w:rFonts w:asciiTheme="minorHAnsi" w:eastAsiaTheme="minorEastAsia" w:hAnsiTheme="minorHAnsi" w:cstheme="minorBidi"/>
            <w:b w:val="0"/>
            <w:kern w:val="2"/>
            <w:sz w:val="22"/>
            <w:szCs w:val="22"/>
            <w:lang w:eastAsia="en-AU"/>
            <w14:ligatures w14:val="standardContextual"/>
          </w:rPr>
          <w:tab/>
        </w:r>
        <w:r w:rsidRPr="00E726FD">
          <w:t>Eligibility for restorative justice</w:t>
        </w:r>
        <w:r w:rsidRPr="00FD11A6">
          <w:rPr>
            <w:vanish/>
          </w:rPr>
          <w:tab/>
        </w:r>
        <w:r w:rsidRPr="00FD11A6">
          <w:rPr>
            <w:vanish/>
          </w:rPr>
          <w:fldChar w:fldCharType="begin"/>
        </w:r>
        <w:r w:rsidRPr="00FD11A6">
          <w:rPr>
            <w:vanish/>
          </w:rPr>
          <w:instrText xml:space="preserve"> PAGEREF _Toc161215314 \h </w:instrText>
        </w:r>
        <w:r w:rsidRPr="00FD11A6">
          <w:rPr>
            <w:vanish/>
          </w:rPr>
        </w:r>
        <w:r w:rsidRPr="00FD11A6">
          <w:rPr>
            <w:vanish/>
          </w:rPr>
          <w:fldChar w:fldCharType="separate"/>
        </w:r>
        <w:r w:rsidR="000E07FE">
          <w:rPr>
            <w:vanish/>
          </w:rPr>
          <w:t>14</w:t>
        </w:r>
        <w:r w:rsidRPr="00FD11A6">
          <w:rPr>
            <w:vanish/>
          </w:rPr>
          <w:fldChar w:fldCharType="end"/>
        </w:r>
      </w:hyperlink>
    </w:p>
    <w:p w14:paraId="7D0692B8" w14:textId="485EFC39"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15" w:history="1">
        <w:r w:rsidRPr="00E726FD">
          <w:t>17</w:t>
        </w:r>
        <w:r>
          <w:rPr>
            <w:rFonts w:asciiTheme="minorHAnsi" w:eastAsiaTheme="minorEastAsia" w:hAnsiTheme="minorHAnsi" w:cstheme="minorBidi"/>
            <w:kern w:val="2"/>
            <w:sz w:val="22"/>
            <w:szCs w:val="22"/>
            <w:lang w:eastAsia="en-AU"/>
            <w14:ligatures w14:val="standardContextual"/>
          </w:rPr>
          <w:tab/>
        </w:r>
        <w:r w:rsidRPr="00E726FD">
          <w:t>Eligible victims</w:t>
        </w:r>
        <w:r>
          <w:tab/>
        </w:r>
        <w:r>
          <w:fldChar w:fldCharType="begin"/>
        </w:r>
        <w:r>
          <w:instrText xml:space="preserve"> PAGEREF _Toc161215315 \h </w:instrText>
        </w:r>
        <w:r>
          <w:fldChar w:fldCharType="separate"/>
        </w:r>
        <w:r w:rsidR="000E07FE">
          <w:t>14</w:t>
        </w:r>
        <w:r>
          <w:fldChar w:fldCharType="end"/>
        </w:r>
      </w:hyperlink>
    </w:p>
    <w:p w14:paraId="0037AAFD" w14:textId="15FD156C"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16" w:history="1">
        <w:r w:rsidRPr="00E726FD">
          <w:t>18</w:t>
        </w:r>
        <w:r>
          <w:rPr>
            <w:rFonts w:asciiTheme="minorHAnsi" w:eastAsiaTheme="minorEastAsia" w:hAnsiTheme="minorHAnsi" w:cstheme="minorBidi"/>
            <w:kern w:val="2"/>
            <w:sz w:val="22"/>
            <w:szCs w:val="22"/>
            <w:lang w:eastAsia="en-AU"/>
            <w14:ligatures w14:val="standardContextual"/>
          </w:rPr>
          <w:tab/>
        </w:r>
        <w:r w:rsidRPr="00E726FD">
          <w:t>Eligible parents</w:t>
        </w:r>
        <w:r>
          <w:tab/>
        </w:r>
        <w:r>
          <w:fldChar w:fldCharType="begin"/>
        </w:r>
        <w:r>
          <w:instrText xml:space="preserve"> PAGEREF _Toc161215316 \h </w:instrText>
        </w:r>
        <w:r>
          <w:fldChar w:fldCharType="separate"/>
        </w:r>
        <w:r w:rsidR="000E07FE">
          <w:t>15</w:t>
        </w:r>
        <w:r>
          <w:fldChar w:fldCharType="end"/>
        </w:r>
      </w:hyperlink>
    </w:p>
    <w:p w14:paraId="72A74F0C" w14:textId="05E1695C"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17" w:history="1">
        <w:r w:rsidRPr="00E726FD">
          <w:t>19</w:t>
        </w:r>
        <w:r>
          <w:rPr>
            <w:rFonts w:asciiTheme="minorHAnsi" w:eastAsiaTheme="minorEastAsia" w:hAnsiTheme="minorHAnsi" w:cstheme="minorBidi"/>
            <w:kern w:val="2"/>
            <w:sz w:val="22"/>
            <w:szCs w:val="22"/>
            <w:lang w:eastAsia="en-AU"/>
            <w14:ligatures w14:val="standardContextual"/>
          </w:rPr>
          <w:tab/>
        </w:r>
        <w:r w:rsidRPr="00E726FD">
          <w:t>Eligible offenders</w:t>
        </w:r>
        <w:r>
          <w:tab/>
        </w:r>
        <w:r>
          <w:fldChar w:fldCharType="begin"/>
        </w:r>
        <w:r>
          <w:instrText xml:space="preserve"> PAGEREF _Toc161215317 \h </w:instrText>
        </w:r>
        <w:r>
          <w:fldChar w:fldCharType="separate"/>
        </w:r>
        <w:r w:rsidR="000E07FE">
          <w:t>15</w:t>
        </w:r>
        <w:r>
          <w:fldChar w:fldCharType="end"/>
        </w:r>
      </w:hyperlink>
    </w:p>
    <w:p w14:paraId="179086D5" w14:textId="447426AC"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18" w:history="1">
        <w:r w:rsidRPr="00E726FD">
          <w:t>20</w:t>
        </w:r>
        <w:r>
          <w:rPr>
            <w:rFonts w:asciiTheme="minorHAnsi" w:eastAsiaTheme="minorEastAsia" w:hAnsiTheme="minorHAnsi" w:cstheme="minorBidi"/>
            <w:kern w:val="2"/>
            <w:sz w:val="22"/>
            <w:szCs w:val="22"/>
            <w:lang w:eastAsia="en-AU"/>
            <w14:ligatures w14:val="standardContextual"/>
          </w:rPr>
          <w:tab/>
        </w:r>
        <w:r w:rsidRPr="00E726FD">
          <w:rPr>
            <w:lang w:eastAsia="en-AU"/>
          </w:rPr>
          <w:t>Accepting or not denying responsibility for offences</w:t>
        </w:r>
        <w:r>
          <w:tab/>
        </w:r>
        <w:r>
          <w:fldChar w:fldCharType="begin"/>
        </w:r>
        <w:r>
          <w:instrText xml:space="preserve"> PAGEREF _Toc161215318 \h </w:instrText>
        </w:r>
        <w:r>
          <w:fldChar w:fldCharType="separate"/>
        </w:r>
        <w:r w:rsidR="000E07FE">
          <w:t>16</w:t>
        </w:r>
        <w:r>
          <w:fldChar w:fldCharType="end"/>
        </w:r>
      </w:hyperlink>
    </w:p>
    <w:p w14:paraId="1E916AD4" w14:textId="0BD98692" w:rsidR="00FD11A6" w:rsidRDefault="00FD11A6">
      <w:pPr>
        <w:pStyle w:val="TOC2"/>
        <w:rPr>
          <w:rFonts w:asciiTheme="minorHAnsi" w:eastAsiaTheme="minorEastAsia" w:hAnsiTheme="minorHAnsi" w:cstheme="minorBidi"/>
          <w:b w:val="0"/>
          <w:kern w:val="2"/>
          <w:sz w:val="22"/>
          <w:szCs w:val="22"/>
          <w:lang w:eastAsia="en-AU"/>
          <w14:ligatures w14:val="standardContextual"/>
        </w:rPr>
      </w:pPr>
      <w:hyperlink w:anchor="_Toc161215319" w:history="1">
        <w:r w:rsidRPr="00E726FD">
          <w:t>Part 6</w:t>
        </w:r>
        <w:r>
          <w:rPr>
            <w:rFonts w:asciiTheme="minorHAnsi" w:eastAsiaTheme="minorEastAsia" w:hAnsiTheme="minorHAnsi" w:cstheme="minorBidi"/>
            <w:b w:val="0"/>
            <w:kern w:val="2"/>
            <w:sz w:val="22"/>
            <w:szCs w:val="22"/>
            <w:lang w:eastAsia="en-AU"/>
            <w14:ligatures w14:val="standardContextual"/>
          </w:rPr>
          <w:tab/>
        </w:r>
        <w:r w:rsidRPr="00E726FD">
          <w:t>Referral for restorative justice</w:t>
        </w:r>
        <w:r w:rsidRPr="00FD11A6">
          <w:rPr>
            <w:vanish/>
          </w:rPr>
          <w:tab/>
        </w:r>
        <w:r w:rsidRPr="00FD11A6">
          <w:rPr>
            <w:vanish/>
          </w:rPr>
          <w:fldChar w:fldCharType="begin"/>
        </w:r>
        <w:r w:rsidRPr="00FD11A6">
          <w:rPr>
            <w:vanish/>
          </w:rPr>
          <w:instrText xml:space="preserve"> PAGEREF _Toc161215319 \h </w:instrText>
        </w:r>
        <w:r w:rsidRPr="00FD11A6">
          <w:rPr>
            <w:vanish/>
          </w:rPr>
        </w:r>
        <w:r w:rsidRPr="00FD11A6">
          <w:rPr>
            <w:vanish/>
          </w:rPr>
          <w:fldChar w:fldCharType="separate"/>
        </w:r>
        <w:r w:rsidR="000E07FE">
          <w:rPr>
            <w:vanish/>
          </w:rPr>
          <w:t>17</w:t>
        </w:r>
        <w:r w:rsidRPr="00FD11A6">
          <w:rPr>
            <w:vanish/>
          </w:rPr>
          <w:fldChar w:fldCharType="end"/>
        </w:r>
      </w:hyperlink>
    </w:p>
    <w:p w14:paraId="4BBC0B80" w14:textId="79B9841A"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20" w:history="1">
        <w:r w:rsidRPr="00E726FD">
          <w:t>Division 6.1</w:t>
        </w:r>
        <w:r>
          <w:rPr>
            <w:rFonts w:asciiTheme="minorHAnsi" w:eastAsiaTheme="minorEastAsia" w:hAnsiTheme="minorHAnsi" w:cstheme="minorBidi"/>
            <w:b w:val="0"/>
            <w:kern w:val="2"/>
            <w:sz w:val="22"/>
            <w:szCs w:val="22"/>
            <w:lang w:eastAsia="en-AU"/>
            <w14:ligatures w14:val="standardContextual"/>
          </w:rPr>
          <w:tab/>
        </w:r>
        <w:r w:rsidRPr="00E726FD">
          <w:t>Preliminary</w:t>
        </w:r>
        <w:r w:rsidRPr="00FD11A6">
          <w:rPr>
            <w:vanish/>
          </w:rPr>
          <w:tab/>
        </w:r>
        <w:r w:rsidRPr="00FD11A6">
          <w:rPr>
            <w:vanish/>
          </w:rPr>
          <w:fldChar w:fldCharType="begin"/>
        </w:r>
        <w:r w:rsidRPr="00FD11A6">
          <w:rPr>
            <w:vanish/>
          </w:rPr>
          <w:instrText xml:space="preserve"> PAGEREF _Toc161215320 \h </w:instrText>
        </w:r>
        <w:r w:rsidRPr="00FD11A6">
          <w:rPr>
            <w:vanish/>
          </w:rPr>
        </w:r>
        <w:r w:rsidRPr="00FD11A6">
          <w:rPr>
            <w:vanish/>
          </w:rPr>
          <w:fldChar w:fldCharType="separate"/>
        </w:r>
        <w:r w:rsidR="000E07FE">
          <w:rPr>
            <w:vanish/>
          </w:rPr>
          <w:t>17</w:t>
        </w:r>
        <w:r w:rsidRPr="00FD11A6">
          <w:rPr>
            <w:vanish/>
          </w:rPr>
          <w:fldChar w:fldCharType="end"/>
        </w:r>
      </w:hyperlink>
    </w:p>
    <w:p w14:paraId="08120818" w14:textId="77F34095"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21" w:history="1">
        <w:r w:rsidRPr="00E726FD">
          <w:t>21</w:t>
        </w:r>
        <w:r>
          <w:rPr>
            <w:rFonts w:asciiTheme="minorHAnsi" w:eastAsiaTheme="minorEastAsia" w:hAnsiTheme="minorHAnsi" w:cstheme="minorBidi"/>
            <w:kern w:val="2"/>
            <w:sz w:val="22"/>
            <w:szCs w:val="22"/>
            <w:lang w:eastAsia="en-AU"/>
            <w14:ligatures w14:val="standardContextual"/>
          </w:rPr>
          <w:tab/>
        </w:r>
        <w:r w:rsidRPr="00E726FD">
          <w:t>Definitions—referral</w:t>
        </w:r>
        <w:r>
          <w:tab/>
        </w:r>
        <w:r>
          <w:fldChar w:fldCharType="begin"/>
        </w:r>
        <w:r>
          <w:instrText xml:space="preserve"> PAGEREF _Toc161215321 \h </w:instrText>
        </w:r>
        <w:r>
          <w:fldChar w:fldCharType="separate"/>
        </w:r>
        <w:r w:rsidR="000E07FE">
          <w:t>17</w:t>
        </w:r>
        <w:r>
          <w:fldChar w:fldCharType="end"/>
        </w:r>
      </w:hyperlink>
    </w:p>
    <w:p w14:paraId="36CD24FC" w14:textId="387C3FDF"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22" w:history="1">
        <w:r w:rsidRPr="00E726FD">
          <w:t>Division 6.2</w:t>
        </w:r>
        <w:r>
          <w:rPr>
            <w:rFonts w:asciiTheme="minorHAnsi" w:eastAsiaTheme="minorEastAsia" w:hAnsiTheme="minorHAnsi" w:cstheme="minorBidi"/>
            <w:b w:val="0"/>
            <w:kern w:val="2"/>
            <w:sz w:val="22"/>
            <w:szCs w:val="22"/>
            <w:lang w:eastAsia="en-AU"/>
            <w14:ligatures w14:val="standardContextual"/>
          </w:rPr>
          <w:tab/>
        </w:r>
        <w:r w:rsidRPr="00E726FD">
          <w:t>General</w:t>
        </w:r>
        <w:r w:rsidRPr="00FD11A6">
          <w:rPr>
            <w:vanish/>
          </w:rPr>
          <w:tab/>
        </w:r>
        <w:r w:rsidRPr="00FD11A6">
          <w:rPr>
            <w:vanish/>
          </w:rPr>
          <w:fldChar w:fldCharType="begin"/>
        </w:r>
        <w:r w:rsidRPr="00FD11A6">
          <w:rPr>
            <w:vanish/>
          </w:rPr>
          <w:instrText xml:space="preserve"> PAGEREF _Toc161215322 \h </w:instrText>
        </w:r>
        <w:r w:rsidRPr="00FD11A6">
          <w:rPr>
            <w:vanish/>
          </w:rPr>
        </w:r>
        <w:r w:rsidRPr="00FD11A6">
          <w:rPr>
            <w:vanish/>
          </w:rPr>
          <w:fldChar w:fldCharType="separate"/>
        </w:r>
        <w:r w:rsidR="000E07FE">
          <w:rPr>
            <w:vanish/>
          </w:rPr>
          <w:t>17</w:t>
        </w:r>
        <w:r w:rsidRPr="00FD11A6">
          <w:rPr>
            <w:vanish/>
          </w:rPr>
          <w:fldChar w:fldCharType="end"/>
        </w:r>
      </w:hyperlink>
    </w:p>
    <w:p w14:paraId="7710AE16" w14:textId="6E72445F"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23" w:history="1">
        <w:r w:rsidRPr="00E726FD">
          <w:t>22</w:t>
        </w:r>
        <w:r>
          <w:rPr>
            <w:rFonts w:asciiTheme="minorHAnsi" w:eastAsiaTheme="minorEastAsia" w:hAnsiTheme="minorHAnsi" w:cstheme="minorBidi"/>
            <w:kern w:val="2"/>
            <w:sz w:val="22"/>
            <w:szCs w:val="22"/>
            <w:lang w:eastAsia="en-AU"/>
            <w14:ligatures w14:val="standardContextual"/>
          </w:rPr>
          <w:tab/>
        </w:r>
        <w:r w:rsidRPr="00E726FD">
          <w:t>Referring entities</w:t>
        </w:r>
        <w:r>
          <w:tab/>
        </w:r>
        <w:r>
          <w:fldChar w:fldCharType="begin"/>
        </w:r>
        <w:r>
          <w:instrText xml:space="preserve"> PAGEREF _Toc161215323 \h </w:instrText>
        </w:r>
        <w:r>
          <w:fldChar w:fldCharType="separate"/>
        </w:r>
        <w:r w:rsidR="000E07FE">
          <w:t>17</w:t>
        </w:r>
        <w:r>
          <w:fldChar w:fldCharType="end"/>
        </w:r>
      </w:hyperlink>
    </w:p>
    <w:p w14:paraId="55F37A53" w14:textId="4F61C855"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24" w:history="1">
        <w:r w:rsidRPr="00E726FD">
          <w:t>23</w:t>
        </w:r>
        <w:r>
          <w:rPr>
            <w:rFonts w:asciiTheme="minorHAnsi" w:eastAsiaTheme="minorEastAsia" w:hAnsiTheme="minorHAnsi" w:cstheme="minorBidi"/>
            <w:kern w:val="2"/>
            <w:sz w:val="22"/>
            <w:szCs w:val="22"/>
            <w:lang w:eastAsia="en-AU"/>
            <w14:ligatures w14:val="standardContextual"/>
          </w:rPr>
          <w:tab/>
        </w:r>
        <w:r w:rsidRPr="00E726FD">
          <w:t>Referral—procedure</w:t>
        </w:r>
        <w:r>
          <w:tab/>
        </w:r>
        <w:r>
          <w:fldChar w:fldCharType="begin"/>
        </w:r>
        <w:r>
          <w:instrText xml:space="preserve"> PAGEREF _Toc161215324 \h </w:instrText>
        </w:r>
        <w:r>
          <w:fldChar w:fldCharType="separate"/>
        </w:r>
        <w:r w:rsidR="000E07FE">
          <w:t>21</w:t>
        </w:r>
        <w:r>
          <w:fldChar w:fldCharType="end"/>
        </w:r>
      </w:hyperlink>
    </w:p>
    <w:p w14:paraId="78A8B790" w14:textId="7D09004C"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25" w:history="1">
        <w:r w:rsidRPr="00E726FD">
          <w:t>24</w:t>
        </w:r>
        <w:r>
          <w:rPr>
            <w:rFonts w:asciiTheme="minorHAnsi" w:eastAsiaTheme="minorEastAsia" w:hAnsiTheme="minorHAnsi" w:cstheme="minorBidi"/>
            <w:kern w:val="2"/>
            <w:sz w:val="22"/>
            <w:szCs w:val="22"/>
            <w:lang w:eastAsia="en-AU"/>
            <w14:ligatures w14:val="standardContextual"/>
          </w:rPr>
          <w:tab/>
        </w:r>
        <w:r w:rsidRPr="00E726FD">
          <w:t>Referral power</w:t>
        </w:r>
        <w:r>
          <w:tab/>
        </w:r>
        <w:r>
          <w:fldChar w:fldCharType="begin"/>
        </w:r>
        <w:r>
          <w:instrText xml:space="preserve"> PAGEREF _Toc161215325 \h </w:instrText>
        </w:r>
        <w:r>
          <w:fldChar w:fldCharType="separate"/>
        </w:r>
        <w:r w:rsidR="000E07FE">
          <w:t>21</w:t>
        </w:r>
        <w:r>
          <w:fldChar w:fldCharType="end"/>
        </w:r>
      </w:hyperlink>
    </w:p>
    <w:p w14:paraId="7B97015A" w14:textId="5FF0D528"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26" w:history="1">
        <w:r w:rsidRPr="00E726FD">
          <w:t>25</w:t>
        </w:r>
        <w:r>
          <w:rPr>
            <w:rFonts w:asciiTheme="minorHAnsi" w:eastAsiaTheme="minorEastAsia" w:hAnsiTheme="minorHAnsi" w:cstheme="minorBidi"/>
            <w:kern w:val="2"/>
            <w:sz w:val="22"/>
            <w:szCs w:val="22"/>
            <w:lang w:eastAsia="en-AU"/>
            <w14:ligatures w14:val="standardContextual"/>
          </w:rPr>
          <w:tab/>
        </w:r>
        <w:r w:rsidRPr="00E726FD">
          <w:t>Explanation of restorative justice</w:t>
        </w:r>
        <w:r>
          <w:tab/>
        </w:r>
        <w:r>
          <w:fldChar w:fldCharType="begin"/>
        </w:r>
        <w:r>
          <w:instrText xml:space="preserve"> PAGEREF _Toc161215326 \h </w:instrText>
        </w:r>
        <w:r>
          <w:fldChar w:fldCharType="separate"/>
        </w:r>
        <w:r w:rsidR="000E07FE">
          <w:t>22</w:t>
        </w:r>
        <w:r>
          <w:fldChar w:fldCharType="end"/>
        </w:r>
      </w:hyperlink>
    </w:p>
    <w:p w14:paraId="6B1BC537" w14:textId="4BF9850D"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27" w:history="1">
        <w:r w:rsidRPr="00E726FD">
          <w:t>26</w:t>
        </w:r>
        <w:r>
          <w:rPr>
            <w:rFonts w:asciiTheme="minorHAnsi" w:eastAsiaTheme="minorEastAsia" w:hAnsiTheme="minorHAnsi" w:cstheme="minorBidi"/>
            <w:kern w:val="2"/>
            <w:sz w:val="22"/>
            <w:szCs w:val="22"/>
            <w:lang w:eastAsia="en-AU"/>
            <w14:ligatures w14:val="standardContextual"/>
          </w:rPr>
          <w:tab/>
        </w:r>
        <w:r w:rsidRPr="00E726FD">
          <w:t>Referral by DPP—less serious family violence offences and less serious sexual offences</w:t>
        </w:r>
        <w:r>
          <w:tab/>
        </w:r>
        <w:r>
          <w:fldChar w:fldCharType="begin"/>
        </w:r>
        <w:r>
          <w:instrText xml:space="preserve"> PAGEREF _Toc161215327 \h </w:instrText>
        </w:r>
        <w:r>
          <w:fldChar w:fldCharType="separate"/>
        </w:r>
        <w:r w:rsidR="000E07FE">
          <w:t>23</w:t>
        </w:r>
        <w:r>
          <w:fldChar w:fldCharType="end"/>
        </w:r>
      </w:hyperlink>
    </w:p>
    <w:p w14:paraId="2369C1FF" w14:textId="3AA891B3"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28" w:history="1">
        <w:r w:rsidRPr="00E726FD">
          <w:t>Division 6.3</w:t>
        </w:r>
        <w:r>
          <w:rPr>
            <w:rFonts w:asciiTheme="minorHAnsi" w:eastAsiaTheme="minorEastAsia" w:hAnsiTheme="minorHAnsi" w:cstheme="minorBidi"/>
            <w:b w:val="0"/>
            <w:kern w:val="2"/>
            <w:sz w:val="22"/>
            <w:szCs w:val="22"/>
            <w:lang w:eastAsia="en-AU"/>
            <w14:ligatures w14:val="standardContextual"/>
          </w:rPr>
          <w:tab/>
        </w:r>
        <w:r w:rsidRPr="00E726FD">
          <w:t>Referral by courts</w:t>
        </w:r>
        <w:r w:rsidRPr="00FD11A6">
          <w:rPr>
            <w:vanish/>
          </w:rPr>
          <w:tab/>
        </w:r>
        <w:r w:rsidRPr="00FD11A6">
          <w:rPr>
            <w:vanish/>
          </w:rPr>
          <w:fldChar w:fldCharType="begin"/>
        </w:r>
        <w:r w:rsidRPr="00FD11A6">
          <w:rPr>
            <w:vanish/>
          </w:rPr>
          <w:instrText xml:space="preserve"> PAGEREF _Toc161215328 \h </w:instrText>
        </w:r>
        <w:r w:rsidRPr="00FD11A6">
          <w:rPr>
            <w:vanish/>
          </w:rPr>
        </w:r>
        <w:r w:rsidRPr="00FD11A6">
          <w:rPr>
            <w:vanish/>
          </w:rPr>
          <w:fldChar w:fldCharType="separate"/>
        </w:r>
        <w:r w:rsidR="000E07FE">
          <w:rPr>
            <w:vanish/>
          </w:rPr>
          <w:t>24</w:t>
        </w:r>
        <w:r w:rsidRPr="00FD11A6">
          <w:rPr>
            <w:vanish/>
          </w:rPr>
          <w:fldChar w:fldCharType="end"/>
        </w:r>
      </w:hyperlink>
    </w:p>
    <w:p w14:paraId="2B442695" w14:textId="0DEDBB28"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29" w:history="1">
        <w:r w:rsidRPr="00E726FD">
          <w:t>27</w:t>
        </w:r>
        <w:r>
          <w:rPr>
            <w:rFonts w:asciiTheme="minorHAnsi" w:eastAsiaTheme="minorEastAsia" w:hAnsiTheme="minorHAnsi" w:cstheme="minorBidi"/>
            <w:kern w:val="2"/>
            <w:sz w:val="22"/>
            <w:szCs w:val="22"/>
            <w:lang w:eastAsia="en-AU"/>
            <w14:ligatures w14:val="standardContextual"/>
          </w:rPr>
          <w:tab/>
        </w:r>
        <w:r w:rsidRPr="00E726FD">
          <w:t>Referral during court proceeding—before offender enters plea</w:t>
        </w:r>
        <w:r>
          <w:tab/>
        </w:r>
        <w:r>
          <w:fldChar w:fldCharType="begin"/>
        </w:r>
        <w:r>
          <w:instrText xml:space="preserve"> PAGEREF _Toc161215329 \h </w:instrText>
        </w:r>
        <w:r>
          <w:fldChar w:fldCharType="separate"/>
        </w:r>
        <w:r w:rsidR="000E07FE">
          <w:t>24</w:t>
        </w:r>
        <w:r>
          <w:fldChar w:fldCharType="end"/>
        </w:r>
      </w:hyperlink>
    </w:p>
    <w:p w14:paraId="7088FEE3" w14:textId="32367627"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30" w:history="1">
        <w:r w:rsidRPr="00E726FD">
          <w:t>28</w:t>
        </w:r>
        <w:r>
          <w:rPr>
            <w:rFonts w:asciiTheme="minorHAnsi" w:eastAsiaTheme="minorEastAsia" w:hAnsiTheme="minorHAnsi" w:cstheme="minorBidi"/>
            <w:kern w:val="2"/>
            <w:sz w:val="22"/>
            <w:szCs w:val="22"/>
            <w:lang w:eastAsia="en-AU"/>
            <w14:ligatures w14:val="standardContextual"/>
          </w:rPr>
          <w:tab/>
        </w:r>
        <w:r w:rsidRPr="00E726FD">
          <w:t>Court referral orders—reports</w:t>
        </w:r>
        <w:r>
          <w:tab/>
        </w:r>
        <w:r>
          <w:fldChar w:fldCharType="begin"/>
        </w:r>
        <w:r>
          <w:instrText xml:space="preserve"> PAGEREF _Toc161215330 \h </w:instrText>
        </w:r>
        <w:r>
          <w:fldChar w:fldCharType="separate"/>
        </w:r>
        <w:r w:rsidR="000E07FE">
          <w:t>25</w:t>
        </w:r>
        <w:r>
          <w:fldChar w:fldCharType="end"/>
        </w:r>
      </w:hyperlink>
    </w:p>
    <w:p w14:paraId="52A745B9" w14:textId="6374EAC7"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31" w:history="1">
        <w:r w:rsidRPr="00E726FD">
          <w:t>Division 6.4</w:t>
        </w:r>
        <w:r>
          <w:rPr>
            <w:rFonts w:asciiTheme="minorHAnsi" w:eastAsiaTheme="minorEastAsia" w:hAnsiTheme="minorHAnsi" w:cstheme="minorBidi"/>
            <w:b w:val="0"/>
            <w:kern w:val="2"/>
            <w:sz w:val="22"/>
            <w:szCs w:val="22"/>
            <w:lang w:eastAsia="en-AU"/>
            <w14:ligatures w14:val="standardContextual"/>
          </w:rPr>
          <w:tab/>
        </w:r>
        <w:r w:rsidRPr="00E726FD">
          <w:t>Referrals not requiring offender notification</w:t>
        </w:r>
        <w:r w:rsidRPr="00FD11A6">
          <w:rPr>
            <w:vanish/>
          </w:rPr>
          <w:tab/>
        </w:r>
        <w:r w:rsidRPr="00FD11A6">
          <w:rPr>
            <w:vanish/>
          </w:rPr>
          <w:fldChar w:fldCharType="begin"/>
        </w:r>
        <w:r w:rsidRPr="00FD11A6">
          <w:rPr>
            <w:vanish/>
          </w:rPr>
          <w:instrText xml:space="preserve"> PAGEREF _Toc161215331 \h </w:instrText>
        </w:r>
        <w:r w:rsidRPr="00FD11A6">
          <w:rPr>
            <w:vanish/>
          </w:rPr>
        </w:r>
        <w:r w:rsidRPr="00FD11A6">
          <w:rPr>
            <w:vanish/>
          </w:rPr>
          <w:fldChar w:fldCharType="separate"/>
        </w:r>
        <w:r w:rsidR="000E07FE">
          <w:rPr>
            <w:vanish/>
          </w:rPr>
          <w:t>26</w:t>
        </w:r>
        <w:r w:rsidRPr="00FD11A6">
          <w:rPr>
            <w:vanish/>
          </w:rPr>
          <w:fldChar w:fldCharType="end"/>
        </w:r>
      </w:hyperlink>
    </w:p>
    <w:p w14:paraId="762A9C66" w14:textId="4C91210F"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32" w:history="1">
        <w:r w:rsidRPr="00E726FD">
          <w:t>28A</w:t>
        </w:r>
        <w:r>
          <w:rPr>
            <w:rFonts w:asciiTheme="minorHAnsi" w:eastAsiaTheme="minorEastAsia" w:hAnsiTheme="minorHAnsi" w:cstheme="minorBidi"/>
            <w:kern w:val="2"/>
            <w:sz w:val="22"/>
            <w:szCs w:val="22"/>
            <w:lang w:eastAsia="en-AU"/>
            <w14:ligatures w14:val="standardContextual"/>
          </w:rPr>
          <w:tab/>
        </w:r>
        <w:r w:rsidRPr="00E726FD">
          <w:t>Referrals not requiring offender notification—post</w:t>
        </w:r>
        <w:r w:rsidRPr="00E726FD">
          <w:noBreakHyphen/>
          <w:t>sentence stage</w:t>
        </w:r>
        <w:r>
          <w:tab/>
        </w:r>
        <w:r>
          <w:fldChar w:fldCharType="begin"/>
        </w:r>
        <w:r>
          <w:instrText xml:space="preserve"> PAGEREF _Toc161215332 \h </w:instrText>
        </w:r>
        <w:r>
          <w:fldChar w:fldCharType="separate"/>
        </w:r>
        <w:r w:rsidR="000E07FE">
          <w:t>26</w:t>
        </w:r>
        <w:r>
          <w:fldChar w:fldCharType="end"/>
        </w:r>
      </w:hyperlink>
    </w:p>
    <w:p w14:paraId="5BBEFF39" w14:textId="0EB9B0A5" w:rsidR="00FD11A6" w:rsidRDefault="00FD11A6">
      <w:pPr>
        <w:pStyle w:val="TOC2"/>
        <w:rPr>
          <w:rFonts w:asciiTheme="minorHAnsi" w:eastAsiaTheme="minorEastAsia" w:hAnsiTheme="minorHAnsi" w:cstheme="minorBidi"/>
          <w:b w:val="0"/>
          <w:kern w:val="2"/>
          <w:sz w:val="22"/>
          <w:szCs w:val="22"/>
          <w:lang w:eastAsia="en-AU"/>
          <w14:ligatures w14:val="standardContextual"/>
        </w:rPr>
      </w:pPr>
      <w:hyperlink w:anchor="_Toc161215333" w:history="1">
        <w:r w:rsidRPr="00E726FD">
          <w:t>Part 7</w:t>
        </w:r>
        <w:r>
          <w:rPr>
            <w:rFonts w:asciiTheme="minorHAnsi" w:eastAsiaTheme="minorEastAsia" w:hAnsiTheme="minorHAnsi" w:cstheme="minorBidi"/>
            <w:b w:val="0"/>
            <w:kern w:val="2"/>
            <w:sz w:val="22"/>
            <w:szCs w:val="22"/>
            <w:lang w:eastAsia="en-AU"/>
            <w14:ligatures w14:val="standardContextual"/>
          </w:rPr>
          <w:tab/>
        </w:r>
        <w:r w:rsidRPr="00E726FD">
          <w:t>Suitability for restorative justice</w:t>
        </w:r>
        <w:r w:rsidRPr="00FD11A6">
          <w:rPr>
            <w:vanish/>
          </w:rPr>
          <w:tab/>
        </w:r>
        <w:r w:rsidRPr="00FD11A6">
          <w:rPr>
            <w:vanish/>
          </w:rPr>
          <w:fldChar w:fldCharType="begin"/>
        </w:r>
        <w:r w:rsidRPr="00FD11A6">
          <w:rPr>
            <w:vanish/>
          </w:rPr>
          <w:instrText xml:space="preserve"> PAGEREF _Toc161215333 \h </w:instrText>
        </w:r>
        <w:r w:rsidRPr="00FD11A6">
          <w:rPr>
            <w:vanish/>
          </w:rPr>
        </w:r>
        <w:r w:rsidRPr="00FD11A6">
          <w:rPr>
            <w:vanish/>
          </w:rPr>
          <w:fldChar w:fldCharType="separate"/>
        </w:r>
        <w:r w:rsidR="000E07FE">
          <w:rPr>
            <w:vanish/>
          </w:rPr>
          <w:t>28</w:t>
        </w:r>
        <w:r w:rsidRPr="00FD11A6">
          <w:rPr>
            <w:vanish/>
          </w:rPr>
          <w:fldChar w:fldCharType="end"/>
        </w:r>
      </w:hyperlink>
    </w:p>
    <w:p w14:paraId="49520573" w14:textId="7EBB0B3A"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34" w:history="1">
        <w:r w:rsidRPr="00E726FD">
          <w:t>29</w:t>
        </w:r>
        <w:r>
          <w:rPr>
            <w:rFonts w:asciiTheme="minorHAnsi" w:eastAsiaTheme="minorEastAsia" w:hAnsiTheme="minorHAnsi" w:cstheme="minorBidi"/>
            <w:kern w:val="2"/>
            <w:sz w:val="22"/>
            <w:szCs w:val="22"/>
            <w:lang w:eastAsia="en-AU"/>
            <w14:ligatures w14:val="standardContextual"/>
          </w:rPr>
          <w:tab/>
        </w:r>
        <w:r w:rsidRPr="00E726FD">
          <w:t xml:space="preserve">Meaning of </w:t>
        </w:r>
        <w:r w:rsidRPr="00E726FD">
          <w:rPr>
            <w:i/>
          </w:rPr>
          <w:t>personal characteristics</w:t>
        </w:r>
        <w:r>
          <w:tab/>
        </w:r>
        <w:r>
          <w:fldChar w:fldCharType="begin"/>
        </w:r>
        <w:r>
          <w:instrText xml:space="preserve"> PAGEREF _Toc161215334 \h </w:instrText>
        </w:r>
        <w:r>
          <w:fldChar w:fldCharType="separate"/>
        </w:r>
        <w:r w:rsidR="000E07FE">
          <w:t>28</w:t>
        </w:r>
        <w:r>
          <w:fldChar w:fldCharType="end"/>
        </w:r>
      </w:hyperlink>
    </w:p>
    <w:p w14:paraId="6AA7DB26" w14:textId="76088CE2"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35" w:history="1">
        <w:r w:rsidRPr="00E726FD">
          <w:t>30</w:t>
        </w:r>
        <w:r>
          <w:rPr>
            <w:rFonts w:asciiTheme="minorHAnsi" w:eastAsiaTheme="minorEastAsia" w:hAnsiTheme="minorHAnsi" w:cstheme="minorBidi"/>
            <w:kern w:val="2"/>
            <w:sz w:val="22"/>
            <w:szCs w:val="22"/>
            <w:lang w:eastAsia="en-AU"/>
            <w14:ligatures w14:val="standardContextual"/>
          </w:rPr>
          <w:tab/>
        </w:r>
        <w:r w:rsidRPr="00E726FD">
          <w:t>Suitability—eligibility requirement</w:t>
        </w:r>
        <w:r>
          <w:tab/>
        </w:r>
        <w:r>
          <w:fldChar w:fldCharType="begin"/>
        </w:r>
        <w:r>
          <w:instrText xml:space="preserve"> PAGEREF _Toc161215335 \h </w:instrText>
        </w:r>
        <w:r>
          <w:fldChar w:fldCharType="separate"/>
        </w:r>
        <w:r w:rsidR="000E07FE">
          <w:t>28</w:t>
        </w:r>
        <w:r>
          <w:fldChar w:fldCharType="end"/>
        </w:r>
      </w:hyperlink>
    </w:p>
    <w:p w14:paraId="448F40DB" w14:textId="5D98915D"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36" w:history="1">
        <w:r w:rsidRPr="00E726FD">
          <w:t>31</w:t>
        </w:r>
        <w:r>
          <w:rPr>
            <w:rFonts w:asciiTheme="minorHAnsi" w:eastAsiaTheme="minorEastAsia" w:hAnsiTheme="minorHAnsi" w:cstheme="minorBidi"/>
            <w:kern w:val="2"/>
            <w:sz w:val="22"/>
            <w:szCs w:val="22"/>
            <w:lang w:eastAsia="en-AU"/>
            <w14:ligatures w14:val="standardContextual"/>
          </w:rPr>
          <w:tab/>
        </w:r>
        <w:r w:rsidRPr="00E726FD">
          <w:t>Finding of eligibility by referring entity</w:t>
        </w:r>
        <w:r>
          <w:tab/>
        </w:r>
        <w:r>
          <w:fldChar w:fldCharType="begin"/>
        </w:r>
        <w:r>
          <w:instrText xml:space="preserve"> PAGEREF _Toc161215336 \h </w:instrText>
        </w:r>
        <w:r>
          <w:fldChar w:fldCharType="separate"/>
        </w:r>
        <w:r w:rsidR="000E07FE">
          <w:t>28</w:t>
        </w:r>
        <w:r>
          <w:fldChar w:fldCharType="end"/>
        </w:r>
      </w:hyperlink>
    </w:p>
    <w:p w14:paraId="46B7FBA8" w14:textId="3EB1B119"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37" w:history="1">
        <w:r w:rsidRPr="00E726FD">
          <w:t>32</w:t>
        </w:r>
        <w:r>
          <w:rPr>
            <w:rFonts w:asciiTheme="minorHAnsi" w:eastAsiaTheme="minorEastAsia" w:hAnsiTheme="minorHAnsi" w:cstheme="minorBidi"/>
            <w:kern w:val="2"/>
            <w:sz w:val="22"/>
            <w:szCs w:val="22"/>
            <w:lang w:eastAsia="en-AU"/>
            <w14:ligatures w14:val="standardContextual"/>
          </w:rPr>
          <w:tab/>
        </w:r>
        <w:r w:rsidRPr="00E726FD">
          <w:t>Suitability—decision</w:t>
        </w:r>
        <w:r>
          <w:tab/>
        </w:r>
        <w:r>
          <w:fldChar w:fldCharType="begin"/>
        </w:r>
        <w:r>
          <w:instrText xml:space="preserve"> PAGEREF _Toc161215337 \h </w:instrText>
        </w:r>
        <w:r>
          <w:fldChar w:fldCharType="separate"/>
        </w:r>
        <w:r w:rsidR="000E07FE">
          <w:t>29</w:t>
        </w:r>
        <w:r>
          <w:fldChar w:fldCharType="end"/>
        </w:r>
      </w:hyperlink>
    </w:p>
    <w:p w14:paraId="1B3E3DAA" w14:textId="5BED6374"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38" w:history="1">
        <w:r w:rsidRPr="00E726FD">
          <w:t>32A</w:t>
        </w:r>
        <w:r>
          <w:rPr>
            <w:rFonts w:asciiTheme="minorHAnsi" w:eastAsiaTheme="minorEastAsia" w:hAnsiTheme="minorHAnsi" w:cstheme="minorBidi"/>
            <w:kern w:val="2"/>
            <w:sz w:val="22"/>
            <w:szCs w:val="22"/>
            <w:lang w:eastAsia="en-AU"/>
            <w14:ligatures w14:val="standardContextual"/>
          </w:rPr>
          <w:tab/>
        </w:r>
        <w:r w:rsidRPr="00E726FD">
          <w:t>Explanation of restorative justice––before consent</w:t>
        </w:r>
        <w:r>
          <w:tab/>
        </w:r>
        <w:r>
          <w:fldChar w:fldCharType="begin"/>
        </w:r>
        <w:r>
          <w:instrText xml:space="preserve"> PAGEREF _Toc161215338 \h </w:instrText>
        </w:r>
        <w:r>
          <w:fldChar w:fldCharType="separate"/>
        </w:r>
        <w:r w:rsidR="000E07FE">
          <w:t>30</w:t>
        </w:r>
        <w:r>
          <w:fldChar w:fldCharType="end"/>
        </w:r>
      </w:hyperlink>
    </w:p>
    <w:p w14:paraId="3DD0703C" w14:textId="3EFC3243"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39" w:history="1">
        <w:r w:rsidRPr="00E726FD">
          <w:t>33</w:t>
        </w:r>
        <w:r>
          <w:rPr>
            <w:rFonts w:asciiTheme="minorHAnsi" w:eastAsiaTheme="minorEastAsia" w:hAnsiTheme="minorHAnsi" w:cstheme="minorBidi"/>
            <w:kern w:val="2"/>
            <w:sz w:val="22"/>
            <w:szCs w:val="22"/>
            <w:lang w:eastAsia="en-AU"/>
            <w14:ligatures w14:val="standardContextual"/>
          </w:rPr>
          <w:tab/>
        </w:r>
        <w:r w:rsidRPr="00E726FD">
          <w:t>Suitability—general considerations</w:t>
        </w:r>
        <w:r>
          <w:tab/>
        </w:r>
        <w:r>
          <w:fldChar w:fldCharType="begin"/>
        </w:r>
        <w:r>
          <w:instrText xml:space="preserve"> PAGEREF _Toc161215339 \h </w:instrText>
        </w:r>
        <w:r>
          <w:fldChar w:fldCharType="separate"/>
        </w:r>
        <w:r w:rsidR="000E07FE">
          <w:t>31</w:t>
        </w:r>
        <w:r>
          <w:fldChar w:fldCharType="end"/>
        </w:r>
      </w:hyperlink>
    </w:p>
    <w:p w14:paraId="006E8099" w14:textId="48584CD8"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40" w:history="1">
        <w:r w:rsidRPr="00E726FD">
          <w:t>34</w:t>
        </w:r>
        <w:r>
          <w:rPr>
            <w:rFonts w:asciiTheme="minorHAnsi" w:eastAsiaTheme="minorEastAsia" w:hAnsiTheme="minorHAnsi" w:cstheme="minorBidi"/>
            <w:kern w:val="2"/>
            <w:sz w:val="22"/>
            <w:szCs w:val="22"/>
            <w:lang w:eastAsia="en-AU"/>
            <w14:ligatures w14:val="standardContextual"/>
          </w:rPr>
          <w:tab/>
        </w:r>
        <w:r w:rsidRPr="00E726FD">
          <w:t>Suitability—victims</w:t>
        </w:r>
        <w:r>
          <w:tab/>
        </w:r>
        <w:r>
          <w:fldChar w:fldCharType="begin"/>
        </w:r>
        <w:r>
          <w:instrText xml:space="preserve"> PAGEREF _Toc161215340 \h </w:instrText>
        </w:r>
        <w:r>
          <w:fldChar w:fldCharType="separate"/>
        </w:r>
        <w:r w:rsidR="000E07FE">
          <w:t>32</w:t>
        </w:r>
        <w:r>
          <w:fldChar w:fldCharType="end"/>
        </w:r>
      </w:hyperlink>
    </w:p>
    <w:p w14:paraId="2A48160C" w14:textId="6200AF79"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41" w:history="1">
        <w:r w:rsidRPr="00E726FD">
          <w:t>35</w:t>
        </w:r>
        <w:r>
          <w:rPr>
            <w:rFonts w:asciiTheme="minorHAnsi" w:eastAsiaTheme="minorEastAsia" w:hAnsiTheme="minorHAnsi" w:cstheme="minorBidi"/>
            <w:kern w:val="2"/>
            <w:sz w:val="22"/>
            <w:szCs w:val="22"/>
            <w:lang w:eastAsia="en-AU"/>
            <w14:ligatures w14:val="standardContextual"/>
          </w:rPr>
          <w:tab/>
        </w:r>
        <w:r w:rsidRPr="00E726FD">
          <w:t>Suitability—eligible parents</w:t>
        </w:r>
        <w:r>
          <w:tab/>
        </w:r>
        <w:r>
          <w:fldChar w:fldCharType="begin"/>
        </w:r>
        <w:r>
          <w:instrText xml:space="preserve"> PAGEREF _Toc161215341 \h </w:instrText>
        </w:r>
        <w:r>
          <w:fldChar w:fldCharType="separate"/>
        </w:r>
        <w:r w:rsidR="000E07FE">
          <w:t>32</w:t>
        </w:r>
        <w:r>
          <w:fldChar w:fldCharType="end"/>
        </w:r>
      </w:hyperlink>
    </w:p>
    <w:p w14:paraId="2A828123" w14:textId="16B25405"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42" w:history="1">
        <w:r w:rsidRPr="00E726FD">
          <w:t>36</w:t>
        </w:r>
        <w:r>
          <w:rPr>
            <w:rFonts w:asciiTheme="minorHAnsi" w:eastAsiaTheme="minorEastAsia" w:hAnsiTheme="minorHAnsi" w:cstheme="minorBidi"/>
            <w:kern w:val="2"/>
            <w:sz w:val="22"/>
            <w:szCs w:val="22"/>
            <w:lang w:eastAsia="en-AU"/>
            <w14:ligatures w14:val="standardContextual"/>
          </w:rPr>
          <w:tab/>
        </w:r>
        <w:r w:rsidRPr="00E726FD">
          <w:t>Suitability—offenders</w:t>
        </w:r>
        <w:r>
          <w:tab/>
        </w:r>
        <w:r>
          <w:fldChar w:fldCharType="begin"/>
        </w:r>
        <w:r>
          <w:instrText xml:space="preserve"> PAGEREF _Toc161215342 \h </w:instrText>
        </w:r>
        <w:r>
          <w:fldChar w:fldCharType="separate"/>
        </w:r>
        <w:r w:rsidR="000E07FE">
          <w:t>33</w:t>
        </w:r>
        <w:r>
          <w:fldChar w:fldCharType="end"/>
        </w:r>
      </w:hyperlink>
    </w:p>
    <w:p w14:paraId="6BA0D239" w14:textId="17A6E0CC" w:rsidR="00FD11A6" w:rsidRDefault="00FD11A6">
      <w:pPr>
        <w:pStyle w:val="TOC2"/>
        <w:rPr>
          <w:rFonts w:asciiTheme="minorHAnsi" w:eastAsiaTheme="minorEastAsia" w:hAnsiTheme="minorHAnsi" w:cstheme="minorBidi"/>
          <w:b w:val="0"/>
          <w:kern w:val="2"/>
          <w:sz w:val="22"/>
          <w:szCs w:val="22"/>
          <w:lang w:eastAsia="en-AU"/>
          <w14:ligatures w14:val="standardContextual"/>
        </w:rPr>
      </w:pPr>
      <w:hyperlink w:anchor="_Toc161215343" w:history="1">
        <w:r w:rsidRPr="00E726FD">
          <w:t>Part 8</w:t>
        </w:r>
        <w:r>
          <w:rPr>
            <w:rFonts w:asciiTheme="minorHAnsi" w:eastAsiaTheme="minorEastAsia" w:hAnsiTheme="minorHAnsi" w:cstheme="minorBidi"/>
            <w:b w:val="0"/>
            <w:kern w:val="2"/>
            <w:sz w:val="22"/>
            <w:szCs w:val="22"/>
            <w:lang w:eastAsia="en-AU"/>
            <w14:ligatures w14:val="standardContextual"/>
          </w:rPr>
          <w:tab/>
        </w:r>
        <w:r w:rsidRPr="00E726FD">
          <w:t>Restorative justice conferences and agreements</w:t>
        </w:r>
        <w:r w:rsidRPr="00FD11A6">
          <w:rPr>
            <w:vanish/>
          </w:rPr>
          <w:tab/>
        </w:r>
        <w:r w:rsidRPr="00FD11A6">
          <w:rPr>
            <w:vanish/>
          </w:rPr>
          <w:fldChar w:fldCharType="begin"/>
        </w:r>
        <w:r w:rsidRPr="00FD11A6">
          <w:rPr>
            <w:vanish/>
          </w:rPr>
          <w:instrText xml:space="preserve"> PAGEREF _Toc161215343 \h </w:instrText>
        </w:r>
        <w:r w:rsidRPr="00FD11A6">
          <w:rPr>
            <w:vanish/>
          </w:rPr>
        </w:r>
        <w:r w:rsidRPr="00FD11A6">
          <w:rPr>
            <w:vanish/>
          </w:rPr>
          <w:fldChar w:fldCharType="separate"/>
        </w:r>
        <w:r w:rsidR="000E07FE">
          <w:rPr>
            <w:vanish/>
          </w:rPr>
          <w:t>34</w:t>
        </w:r>
        <w:r w:rsidRPr="00FD11A6">
          <w:rPr>
            <w:vanish/>
          </w:rPr>
          <w:fldChar w:fldCharType="end"/>
        </w:r>
      </w:hyperlink>
    </w:p>
    <w:p w14:paraId="13ADC73D" w14:textId="4A82488B"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44" w:history="1">
        <w:r w:rsidRPr="00E726FD">
          <w:t>Division 8.1</w:t>
        </w:r>
        <w:r>
          <w:rPr>
            <w:rFonts w:asciiTheme="minorHAnsi" w:eastAsiaTheme="minorEastAsia" w:hAnsiTheme="minorHAnsi" w:cstheme="minorBidi"/>
            <w:b w:val="0"/>
            <w:kern w:val="2"/>
            <w:sz w:val="22"/>
            <w:szCs w:val="22"/>
            <w:lang w:eastAsia="en-AU"/>
            <w14:ligatures w14:val="standardContextual"/>
          </w:rPr>
          <w:tab/>
        </w:r>
        <w:r w:rsidRPr="00E726FD">
          <w:t>General</w:t>
        </w:r>
        <w:r w:rsidRPr="00FD11A6">
          <w:rPr>
            <w:vanish/>
          </w:rPr>
          <w:tab/>
        </w:r>
        <w:r w:rsidRPr="00FD11A6">
          <w:rPr>
            <w:vanish/>
          </w:rPr>
          <w:fldChar w:fldCharType="begin"/>
        </w:r>
        <w:r w:rsidRPr="00FD11A6">
          <w:rPr>
            <w:vanish/>
          </w:rPr>
          <w:instrText xml:space="preserve"> PAGEREF _Toc161215344 \h </w:instrText>
        </w:r>
        <w:r w:rsidRPr="00FD11A6">
          <w:rPr>
            <w:vanish/>
          </w:rPr>
        </w:r>
        <w:r w:rsidRPr="00FD11A6">
          <w:rPr>
            <w:vanish/>
          </w:rPr>
          <w:fldChar w:fldCharType="separate"/>
        </w:r>
        <w:r w:rsidR="000E07FE">
          <w:rPr>
            <w:vanish/>
          </w:rPr>
          <w:t>34</w:t>
        </w:r>
        <w:r w:rsidRPr="00FD11A6">
          <w:rPr>
            <w:vanish/>
          </w:rPr>
          <w:fldChar w:fldCharType="end"/>
        </w:r>
      </w:hyperlink>
    </w:p>
    <w:p w14:paraId="0CC12809" w14:textId="602BD56D"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45" w:history="1">
        <w:r w:rsidRPr="00E726FD">
          <w:t>37</w:t>
        </w:r>
        <w:r>
          <w:rPr>
            <w:rFonts w:asciiTheme="minorHAnsi" w:eastAsiaTheme="minorEastAsia" w:hAnsiTheme="minorHAnsi" w:cstheme="minorBidi"/>
            <w:kern w:val="2"/>
            <w:sz w:val="22"/>
            <w:szCs w:val="22"/>
            <w:lang w:eastAsia="en-AU"/>
            <w14:ligatures w14:val="standardContextual"/>
          </w:rPr>
          <w:tab/>
        </w:r>
        <w:r w:rsidRPr="00E726FD">
          <w:t>Definitions—pt 8</w:t>
        </w:r>
        <w:r>
          <w:tab/>
        </w:r>
        <w:r>
          <w:fldChar w:fldCharType="begin"/>
        </w:r>
        <w:r>
          <w:instrText xml:space="preserve"> PAGEREF _Toc161215345 \h </w:instrText>
        </w:r>
        <w:r>
          <w:fldChar w:fldCharType="separate"/>
        </w:r>
        <w:r w:rsidR="000E07FE">
          <w:t>34</w:t>
        </w:r>
        <w:r>
          <w:fldChar w:fldCharType="end"/>
        </w:r>
      </w:hyperlink>
    </w:p>
    <w:p w14:paraId="69298F93" w14:textId="16372084"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46" w:history="1">
        <w:r w:rsidRPr="00E726FD">
          <w:t>38</w:t>
        </w:r>
        <w:r>
          <w:rPr>
            <w:rFonts w:asciiTheme="minorHAnsi" w:eastAsiaTheme="minorEastAsia" w:hAnsiTheme="minorHAnsi" w:cstheme="minorBidi"/>
            <w:kern w:val="2"/>
            <w:sz w:val="22"/>
            <w:szCs w:val="22"/>
            <w:lang w:eastAsia="en-AU"/>
            <w14:ligatures w14:val="standardContextual"/>
          </w:rPr>
          <w:tab/>
        </w:r>
        <w:r w:rsidRPr="00E726FD">
          <w:t xml:space="preserve">Meaning of </w:t>
        </w:r>
        <w:r w:rsidRPr="00E726FD">
          <w:rPr>
            <w:i/>
          </w:rPr>
          <w:t>referring entity</w:t>
        </w:r>
        <w:r w:rsidRPr="00E726FD">
          <w:t>—pt 8</w:t>
        </w:r>
        <w:r>
          <w:tab/>
        </w:r>
        <w:r>
          <w:fldChar w:fldCharType="begin"/>
        </w:r>
        <w:r>
          <w:instrText xml:space="preserve"> PAGEREF _Toc161215346 \h </w:instrText>
        </w:r>
        <w:r>
          <w:fldChar w:fldCharType="separate"/>
        </w:r>
        <w:r w:rsidR="000E07FE">
          <w:t>34</w:t>
        </w:r>
        <w:r>
          <w:fldChar w:fldCharType="end"/>
        </w:r>
      </w:hyperlink>
    </w:p>
    <w:p w14:paraId="7A75DDFB" w14:textId="4EC31DB9"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47" w:history="1">
        <w:r w:rsidRPr="00E726FD">
          <w:t>39</w:t>
        </w:r>
        <w:r>
          <w:rPr>
            <w:rFonts w:asciiTheme="minorHAnsi" w:eastAsiaTheme="minorEastAsia" w:hAnsiTheme="minorHAnsi" w:cstheme="minorBidi"/>
            <w:kern w:val="2"/>
            <w:sz w:val="22"/>
            <w:szCs w:val="22"/>
            <w:lang w:eastAsia="en-AU"/>
            <w14:ligatures w14:val="standardContextual"/>
          </w:rPr>
          <w:tab/>
        </w:r>
        <w:r w:rsidRPr="00E726FD">
          <w:t>Decision to call conference</w:t>
        </w:r>
        <w:r>
          <w:tab/>
        </w:r>
        <w:r>
          <w:fldChar w:fldCharType="begin"/>
        </w:r>
        <w:r>
          <w:instrText xml:space="preserve"> PAGEREF _Toc161215347 \h </w:instrText>
        </w:r>
        <w:r>
          <w:fldChar w:fldCharType="separate"/>
        </w:r>
        <w:r w:rsidR="000E07FE">
          <w:t>34</w:t>
        </w:r>
        <w:r>
          <w:fldChar w:fldCharType="end"/>
        </w:r>
      </w:hyperlink>
    </w:p>
    <w:p w14:paraId="16D1CF63" w14:textId="07079537"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48" w:history="1">
        <w:r w:rsidRPr="00E726FD">
          <w:t>Division 8.2</w:t>
        </w:r>
        <w:r>
          <w:rPr>
            <w:rFonts w:asciiTheme="minorHAnsi" w:eastAsiaTheme="minorEastAsia" w:hAnsiTheme="minorHAnsi" w:cstheme="minorBidi"/>
            <w:b w:val="0"/>
            <w:kern w:val="2"/>
            <w:sz w:val="22"/>
            <w:szCs w:val="22"/>
            <w:lang w:eastAsia="en-AU"/>
            <w14:ligatures w14:val="standardContextual"/>
          </w:rPr>
          <w:tab/>
        </w:r>
        <w:r w:rsidRPr="00E726FD">
          <w:t>Convenors</w:t>
        </w:r>
        <w:r w:rsidRPr="00FD11A6">
          <w:rPr>
            <w:vanish/>
          </w:rPr>
          <w:tab/>
        </w:r>
        <w:r w:rsidRPr="00FD11A6">
          <w:rPr>
            <w:vanish/>
          </w:rPr>
          <w:fldChar w:fldCharType="begin"/>
        </w:r>
        <w:r w:rsidRPr="00FD11A6">
          <w:rPr>
            <w:vanish/>
          </w:rPr>
          <w:instrText xml:space="preserve"> PAGEREF _Toc161215348 \h </w:instrText>
        </w:r>
        <w:r w:rsidRPr="00FD11A6">
          <w:rPr>
            <w:vanish/>
          </w:rPr>
        </w:r>
        <w:r w:rsidRPr="00FD11A6">
          <w:rPr>
            <w:vanish/>
          </w:rPr>
          <w:fldChar w:fldCharType="separate"/>
        </w:r>
        <w:r w:rsidR="000E07FE">
          <w:rPr>
            <w:vanish/>
          </w:rPr>
          <w:t>35</w:t>
        </w:r>
        <w:r w:rsidRPr="00FD11A6">
          <w:rPr>
            <w:vanish/>
          </w:rPr>
          <w:fldChar w:fldCharType="end"/>
        </w:r>
      </w:hyperlink>
    </w:p>
    <w:p w14:paraId="0A0DBD58" w14:textId="54B1987B"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49" w:history="1">
        <w:r w:rsidRPr="00E726FD">
          <w:t>40</w:t>
        </w:r>
        <w:r>
          <w:rPr>
            <w:rFonts w:asciiTheme="minorHAnsi" w:eastAsiaTheme="minorEastAsia" w:hAnsiTheme="minorHAnsi" w:cstheme="minorBidi"/>
            <w:kern w:val="2"/>
            <w:sz w:val="22"/>
            <w:szCs w:val="22"/>
            <w:lang w:eastAsia="en-AU"/>
            <w14:ligatures w14:val="standardContextual"/>
          </w:rPr>
          <w:tab/>
        </w:r>
        <w:r w:rsidRPr="00E726FD">
          <w:t>Appointment of convenors</w:t>
        </w:r>
        <w:r>
          <w:tab/>
        </w:r>
        <w:r>
          <w:fldChar w:fldCharType="begin"/>
        </w:r>
        <w:r>
          <w:instrText xml:space="preserve"> PAGEREF _Toc161215349 \h </w:instrText>
        </w:r>
        <w:r>
          <w:fldChar w:fldCharType="separate"/>
        </w:r>
        <w:r w:rsidR="000E07FE">
          <w:t>35</w:t>
        </w:r>
        <w:r>
          <w:fldChar w:fldCharType="end"/>
        </w:r>
      </w:hyperlink>
    </w:p>
    <w:p w14:paraId="4C258B2C" w14:textId="1DFED00E"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50" w:history="1">
        <w:r w:rsidRPr="00E726FD">
          <w:t>41</w:t>
        </w:r>
        <w:r>
          <w:rPr>
            <w:rFonts w:asciiTheme="minorHAnsi" w:eastAsiaTheme="minorEastAsia" w:hAnsiTheme="minorHAnsi" w:cstheme="minorBidi"/>
            <w:kern w:val="2"/>
            <w:sz w:val="22"/>
            <w:szCs w:val="22"/>
            <w:lang w:eastAsia="en-AU"/>
            <w14:ligatures w14:val="standardContextual"/>
          </w:rPr>
          <w:tab/>
        </w:r>
        <w:r w:rsidRPr="00E726FD">
          <w:t>What a convenor does</w:t>
        </w:r>
        <w:r>
          <w:tab/>
        </w:r>
        <w:r>
          <w:fldChar w:fldCharType="begin"/>
        </w:r>
        <w:r>
          <w:instrText xml:space="preserve"> PAGEREF _Toc161215350 \h </w:instrText>
        </w:r>
        <w:r>
          <w:fldChar w:fldCharType="separate"/>
        </w:r>
        <w:r w:rsidR="000E07FE">
          <w:t>36</w:t>
        </w:r>
        <w:r>
          <w:fldChar w:fldCharType="end"/>
        </w:r>
      </w:hyperlink>
    </w:p>
    <w:p w14:paraId="5758E549" w14:textId="7EADEF02"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51" w:history="1">
        <w:r w:rsidRPr="00E726FD">
          <w:t>Division 8.3</w:t>
        </w:r>
        <w:r>
          <w:rPr>
            <w:rFonts w:asciiTheme="minorHAnsi" w:eastAsiaTheme="minorEastAsia" w:hAnsiTheme="minorHAnsi" w:cstheme="minorBidi"/>
            <w:b w:val="0"/>
            <w:kern w:val="2"/>
            <w:sz w:val="22"/>
            <w:szCs w:val="22"/>
            <w:lang w:eastAsia="en-AU"/>
            <w14:ligatures w14:val="standardContextual"/>
          </w:rPr>
          <w:tab/>
        </w:r>
        <w:r w:rsidRPr="00E726FD">
          <w:t>Conduct of conference</w:t>
        </w:r>
        <w:r w:rsidRPr="00FD11A6">
          <w:rPr>
            <w:vanish/>
          </w:rPr>
          <w:tab/>
        </w:r>
        <w:r w:rsidRPr="00FD11A6">
          <w:rPr>
            <w:vanish/>
          </w:rPr>
          <w:fldChar w:fldCharType="begin"/>
        </w:r>
        <w:r w:rsidRPr="00FD11A6">
          <w:rPr>
            <w:vanish/>
          </w:rPr>
          <w:instrText xml:space="preserve"> PAGEREF _Toc161215351 \h </w:instrText>
        </w:r>
        <w:r w:rsidRPr="00FD11A6">
          <w:rPr>
            <w:vanish/>
          </w:rPr>
        </w:r>
        <w:r w:rsidRPr="00FD11A6">
          <w:rPr>
            <w:vanish/>
          </w:rPr>
          <w:fldChar w:fldCharType="separate"/>
        </w:r>
        <w:r w:rsidR="000E07FE">
          <w:rPr>
            <w:vanish/>
          </w:rPr>
          <w:t>37</w:t>
        </w:r>
        <w:r w:rsidRPr="00FD11A6">
          <w:rPr>
            <w:vanish/>
          </w:rPr>
          <w:fldChar w:fldCharType="end"/>
        </w:r>
      </w:hyperlink>
    </w:p>
    <w:p w14:paraId="0860F43E" w14:textId="168ABF14"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52" w:history="1">
        <w:r w:rsidRPr="00E726FD">
          <w:t>42</w:t>
        </w:r>
        <w:r>
          <w:rPr>
            <w:rFonts w:asciiTheme="minorHAnsi" w:eastAsiaTheme="minorEastAsia" w:hAnsiTheme="minorHAnsi" w:cstheme="minorBidi"/>
            <w:kern w:val="2"/>
            <w:sz w:val="22"/>
            <w:szCs w:val="22"/>
            <w:lang w:eastAsia="en-AU"/>
            <w14:ligatures w14:val="standardContextual"/>
          </w:rPr>
          <w:tab/>
        </w:r>
        <w:r w:rsidRPr="00E726FD">
          <w:t>Required participants</w:t>
        </w:r>
        <w:r>
          <w:tab/>
        </w:r>
        <w:r>
          <w:fldChar w:fldCharType="begin"/>
        </w:r>
        <w:r>
          <w:instrText xml:space="preserve"> PAGEREF _Toc161215352 \h </w:instrText>
        </w:r>
        <w:r>
          <w:fldChar w:fldCharType="separate"/>
        </w:r>
        <w:r w:rsidR="000E07FE">
          <w:t>37</w:t>
        </w:r>
        <w:r>
          <w:fldChar w:fldCharType="end"/>
        </w:r>
      </w:hyperlink>
    </w:p>
    <w:p w14:paraId="0A86B662" w14:textId="6A3E4909"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53" w:history="1">
        <w:r w:rsidRPr="00E726FD">
          <w:t>43</w:t>
        </w:r>
        <w:r>
          <w:rPr>
            <w:rFonts w:asciiTheme="minorHAnsi" w:eastAsiaTheme="minorEastAsia" w:hAnsiTheme="minorHAnsi" w:cstheme="minorBidi"/>
            <w:kern w:val="2"/>
            <w:sz w:val="22"/>
            <w:szCs w:val="22"/>
            <w:lang w:eastAsia="en-AU"/>
            <w14:ligatures w14:val="standardContextual"/>
          </w:rPr>
          <w:tab/>
        </w:r>
        <w:r w:rsidRPr="00E726FD">
          <w:t>Substitute participants</w:t>
        </w:r>
        <w:r>
          <w:tab/>
        </w:r>
        <w:r>
          <w:fldChar w:fldCharType="begin"/>
        </w:r>
        <w:r>
          <w:instrText xml:space="preserve"> PAGEREF _Toc161215353 \h </w:instrText>
        </w:r>
        <w:r>
          <w:fldChar w:fldCharType="separate"/>
        </w:r>
        <w:r w:rsidR="000E07FE">
          <w:t>37</w:t>
        </w:r>
        <w:r>
          <w:fldChar w:fldCharType="end"/>
        </w:r>
      </w:hyperlink>
    </w:p>
    <w:p w14:paraId="6D0F887E" w14:textId="69BD0EA6"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54" w:history="1">
        <w:r w:rsidRPr="00E726FD">
          <w:t>44</w:t>
        </w:r>
        <w:r>
          <w:rPr>
            <w:rFonts w:asciiTheme="minorHAnsi" w:eastAsiaTheme="minorEastAsia" w:hAnsiTheme="minorHAnsi" w:cstheme="minorBidi"/>
            <w:kern w:val="2"/>
            <w:sz w:val="22"/>
            <w:szCs w:val="22"/>
            <w:lang w:eastAsia="en-AU"/>
            <w14:ligatures w14:val="standardContextual"/>
          </w:rPr>
          <w:tab/>
        </w:r>
        <w:r w:rsidRPr="00E726FD">
          <w:t>Invited participants</w:t>
        </w:r>
        <w:r>
          <w:tab/>
        </w:r>
        <w:r>
          <w:fldChar w:fldCharType="begin"/>
        </w:r>
        <w:r>
          <w:instrText xml:space="preserve"> PAGEREF _Toc161215354 \h </w:instrText>
        </w:r>
        <w:r>
          <w:fldChar w:fldCharType="separate"/>
        </w:r>
        <w:r w:rsidR="000E07FE">
          <w:t>37</w:t>
        </w:r>
        <w:r>
          <w:fldChar w:fldCharType="end"/>
        </w:r>
      </w:hyperlink>
    </w:p>
    <w:p w14:paraId="07F44123" w14:textId="2216A8D5"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55" w:history="1">
        <w:r w:rsidRPr="00E726FD">
          <w:t>45</w:t>
        </w:r>
        <w:r>
          <w:rPr>
            <w:rFonts w:asciiTheme="minorHAnsi" w:eastAsiaTheme="minorEastAsia" w:hAnsiTheme="minorHAnsi" w:cstheme="minorBidi"/>
            <w:kern w:val="2"/>
            <w:sz w:val="22"/>
            <w:szCs w:val="22"/>
            <w:lang w:eastAsia="en-AU"/>
            <w14:ligatures w14:val="standardContextual"/>
          </w:rPr>
          <w:tab/>
        </w:r>
        <w:r w:rsidRPr="00E726FD">
          <w:t>Explanation for participants</w:t>
        </w:r>
        <w:r>
          <w:tab/>
        </w:r>
        <w:r>
          <w:fldChar w:fldCharType="begin"/>
        </w:r>
        <w:r>
          <w:instrText xml:space="preserve"> PAGEREF _Toc161215355 \h </w:instrText>
        </w:r>
        <w:r>
          <w:fldChar w:fldCharType="separate"/>
        </w:r>
        <w:r w:rsidR="000E07FE">
          <w:t>39</w:t>
        </w:r>
        <w:r>
          <w:fldChar w:fldCharType="end"/>
        </w:r>
      </w:hyperlink>
    </w:p>
    <w:p w14:paraId="40739CD4" w14:textId="71359F61"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56" w:history="1">
        <w:r w:rsidRPr="00E726FD">
          <w:t>46</w:t>
        </w:r>
        <w:r>
          <w:rPr>
            <w:rFonts w:asciiTheme="minorHAnsi" w:eastAsiaTheme="minorEastAsia" w:hAnsiTheme="minorHAnsi" w:cstheme="minorBidi"/>
            <w:kern w:val="2"/>
            <w:sz w:val="22"/>
            <w:szCs w:val="22"/>
            <w:lang w:eastAsia="en-AU"/>
            <w14:ligatures w14:val="standardContextual"/>
          </w:rPr>
          <w:tab/>
        </w:r>
        <w:r w:rsidRPr="00E726FD">
          <w:t>Form of conference</w:t>
        </w:r>
        <w:r>
          <w:tab/>
        </w:r>
        <w:r>
          <w:fldChar w:fldCharType="begin"/>
        </w:r>
        <w:r>
          <w:instrText xml:space="preserve"> PAGEREF _Toc161215356 \h </w:instrText>
        </w:r>
        <w:r>
          <w:fldChar w:fldCharType="separate"/>
        </w:r>
        <w:r w:rsidR="000E07FE">
          <w:t>40</w:t>
        </w:r>
        <w:r>
          <w:fldChar w:fldCharType="end"/>
        </w:r>
      </w:hyperlink>
    </w:p>
    <w:p w14:paraId="2E5444F0" w14:textId="25E2D1F0"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57" w:history="1">
        <w:r w:rsidRPr="00E726FD">
          <w:t>47</w:t>
        </w:r>
        <w:r>
          <w:rPr>
            <w:rFonts w:asciiTheme="minorHAnsi" w:eastAsiaTheme="minorEastAsia" w:hAnsiTheme="minorHAnsi" w:cstheme="minorBidi"/>
            <w:kern w:val="2"/>
            <w:sz w:val="22"/>
            <w:szCs w:val="22"/>
            <w:lang w:eastAsia="en-AU"/>
            <w14:ligatures w14:val="standardContextual"/>
          </w:rPr>
          <w:tab/>
        </w:r>
        <w:r w:rsidRPr="00E726FD">
          <w:t>Discontinuance of restorative justice</w:t>
        </w:r>
        <w:r>
          <w:tab/>
        </w:r>
        <w:r>
          <w:fldChar w:fldCharType="begin"/>
        </w:r>
        <w:r>
          <w:instrText xml:space="preserve"> PAGEREF _Toc161215357 \h </w:instrText>
        </w:r>
        <w:r>
          <w:fldChar w:fldCharType="separate"/>
        </w:r>
        <w:r w:rsidR="000E07FE">
          <w:t>40</w:t>
        </w:r>
        <w:r>
          <w:fldChar w:fldCharType="end"/>
        </w:r>
      </w:hyperlink>
    </w:p>
    <w:p w14:paraId="71E56F72" w14:textId="584ABCBB"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58" w:history="1">
        <w:r w:rsidRPr="00E726FD">
          <w:t>48</w:t>
        </w:r>
        <w:r>
          <w:rPr>
            <w:rFonts w:asciiTheme="minorHAnsi" w:eastAsiaTheme="minorEastAsia" w:hAnsiTheme="minorHAnsi" w:cstheme="minorBidi"/>
            <w:kern w:val="2"/>
            <w:sz w:val="22"/>
            <w:szCs w:val="22"/>
            <w:lang w:eastAsia="en-AU"/>
            <w14:ligatures w14:val="standardContextual"/>
          </w:rPr>
          <w:tab/>
        </w:r>
        <w:r w:rsidRPr="00E726FD">
          <w:t>Report to referring entity about outcome</w:t>
        </w:r>
        <w:r>
          <w:tab/>
        </w:r>
        <w:r>
          <w:fldChar w:fldCharType="begin"/>
        </w:r>
        <w:r>
          <w:instrText xml:space="preserve"> PAGEREF _Toc161215358 \h </w:instrText>
        </w:r>
        <w:r>
          <w:fldChar w:fldCharType="separate"/>
        </w:r>
        <w:r w:rsidR="000E07FE">
          <w:t>41</w:t>
        </w:r>
        <w:r>
          <w:fldChar w:fldCharType="end"/>
        </w:r>
      </w:hyperlink>
    </w:p>
    <w:p w14:paraId="09F15477" w14:textId="4D328121"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59" w:history="1">
        <w:r w:rsidRPr="00E726FD">
          <w:t>Division 8.4</w:t>
        </w:r>
        <w:r>
          <w:rPr>
            <w:rFonts w:asciiTheme="minorHAnsi" w:eastAsiaTheme="minorEastAsia" w:hAnsiTheme="minorHAnsi" w:cstheme="minorBidi"/>
            <w:b w:val="0"/>
            <w:kern w:val="2"/>
            <w:sz w:val="22"/>
            <w:szCs w:val="22"/>
            <w:lang w:eastAsia="en-AU"/>
            <w14:ligatures w14:val="standardContextual"/>
          </w:rPr>
          <w:tab/>
        </w:r>
        <w:r w:rsidRPr="00E726FD">
          <w:t>Restorative justice agreements</w:t>
        </w:r>
        <w:r w:rsidRPr="00FD11A6">
          <w:rPr>
            <w:vanish/>
          </w:rPr>
          <w:tab/>
        </w:r>
        <w:r w:rsidRPr="00FD11A6">
          <w:rPr>
            <w:vanish/>
          </w:rPr>
          <w:fldChar w:fldCharType="begin"/>
        </w:r>
        <w:r w:rsidRPr="00FD11A6">
          <w:rPr>
            <w:vanish/>
          </w:rPr>
          <w:instrText xml:space="preserve"> PAGEREF _Toc161215359 \h </w:instrText>
        </w:r>
        <w:r w:rsidRPr="00FD11A6">
          <w:rPr>
            <w:vanish/>
          </w:rPr>
        </w:r>
        <w:r w:rsidRPr="00FD11A6">
          <w:rPr>
            <w:vanish/>
          </w:rPr>
          <w:fldChar w:fldCharType="separate"/>
        </w:r>
        <w:r w:rsidR="000E07FE">
          <w:rPr>
            <w:vanish/>
          </w:rPr>
          <w:t>42</w:t>
        </w:r>
        <w:r w:rsidRPr="00FD11A6">
          <w:rPr>
            <w:vanish/>
          </w:rPr>
          <w:fldChar w:fldCharType="end"/>
        </w:r>
      </w:hyperlink>
    </w:p>
    <w:p w14:paraId="0A420A03" w14:textId="3836CF5F"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60" w:history="1">
        <w:r w:rsidRPr="00E726FD">
          <w:t>49</w:t>
        </w:r>
        <w:r>
          <w:rPr>
            <w:rFonts w:asciiTheme="minorHAnsi" w:eastAsiaTheme="minorEastAsia" w:hAnsiTheme="minorHAnsi" w:cstheme="minorBidi"/>
            <w:kern w:val="2"/>
            <w:sz w:val="22"/>
            <w:szCs w:val="22"/>
            <w:lang w:eastAsia="en-AU"/>
            <w14:ligatures w14:val="standardContextual"/>
          </w:rPr>
          <w:tab/>
        </w:r>
        <w:r w:rsidRPr="00E726FD">
          <w:t>Application—div 8.4</w:t>
        </w:r>
        <w:r>
          <w:tab/>
        </w:r>
        <w:r>
          <w:fldChar w:fldCharType="begin"/>
        </w:r>
        <w:r>
          <w:instrText xml:space="preserve"> PAGEREF _Toc161215360 \h </w:instrText>
        </w:r>
        <w:r>
          <w:fldChar w:fldCharType="separate"/>
        </w:r>
        <w:r w:rsidR="000E07FE">
          <w:t>42</w:t>
        </w:r>
        <w:r>
          <w:fldChar w:fldCharType="end"/>
        </w:r>
      </w:hyperlink>
    </w:p>
    <w:p w14:paraId="2286D215" w14:textId="032DBD97"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61" w:history="1">
        <w:r w:rsidRPr="00E726FD">
          <w:t>50</w:t>
        </w:r>
        <w:r>
          <w:rPr>
            <w:rFonts w:asciiTheme="minorHAnsi" w:eastAsiaTheme="minorEastAsia" w:hAnsiTheme="minorHAnsi" w:cstheme="minorBidi"/>
            <w:kern w:val="2"/>
            <w:sz w:val="22"/>
            <w:szCs w:val="22"/>
            <w:lang w:eastAsia="en-AU"/>
            <w14:ligatures w14:val="standardContextual"/>
          </w:rPr>
          <w:tab/>
        </w:r>
        <w:r w:rsidRPr="00E726FD">
          <w:t>Agreement as object of conference</w:t>
        </w:r>
        <w:r>
          <w:tab/>
        </w:r>
        <w:r>
          <w:fldChar w:fldCharType="begin"/>
        </w:r>
        <w:r>
          <w:instrText xml:space="preserve"> PAGEREF _Toc161215361 \h </w:instrText>
        </w:r>
        <w:r>
          <w:fldChar w:fldCharType="separate"/>
        </w:r>
        <w:r w:rsidR="000E07FE">
          <w:t>42</w:t>
        </w:r>
        <w:r>
          <w:fldChar w:fldCharType="end"/>
        </w:r>
      </w:hyperlink>
    </w:p>
    <w:p w14:paraId="293643ED" w14:textId="78D43A57"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62" w:history="1">
        <w:r w:rsidRPr="00E726FD">
          <w:t>51</w:t>
        </w:r>
        <w:r>
          <w:rPr>
            <w:rFonts w:asciiTheme="minorHAnsi" w:eastAsiaTheme="minorEastAsia" w:hAnsiTheme="minorHAnsi" w:cstheme="minorBidi"/>
            <w:kern w:val="2"/>
            <w:sz w:val="22"/>
            <w:szCs w:val="22"/>
            <w:lang w:eastAsia="en-AU"/>
            <w14:ligatures w14:val="standardContextual"/>
          </w:rPr>
          <w:tab/>
        </w:r>
        <w:r w:rsidRPr="00E726FD">
          <w:t>Nature of agreement</w:t>
        </w:r>
        <w:r>
          <w:tab/>
        </w:r>
        <w:r>
          <w:fldChar w:fldCharType="begin"/>
        </w:r>
        <w:r>
          <w:instrText xml:space="preserve"> PAGEREF _Toc161215362 \h </w:instrText>
        </w:r>
        <w:r>
          <w:fldChar w:fldCharType="separate"/>
        </w:r>
        <w:r w:rsidR="000E07FE">
          <w:t>42</w:t>
        </w:r>
        <w:r>
          <w:fldChar w:fldCharType="end"/>
        </w:r>
      </w:hyperlink>
    </w:p>
    <w:p w14:paraId="21D89BD6" w14:textId="21736C14"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63" w:history="1">
        <w:r w:rsidRPr="00E726FD">
          <w:t>52</w:t>
        </w:r>
        <w:r>
          <w:rPr>
            <w:rFonts w:asciiTheme="minorHAnsi" w:eastAsiaTheme="minorEastAsia" w:hAnsiTheme="minorHAnsi" w:cstheme="minorBidi"/>
            <w:kern w:val="2"/>
            <w:sz w:val="22"/>
            <w:szCs w:val="22"/>
            <w:lang w:eastAsia="en-AU"/>
            <w14:ligatures w14:val="standardContextual"/>
          </w:rPr>
          <w:tab/>
        </w:r>
        <w:r w:rsidRPr="00E726FD">
          <w:t>Form of agreement</w:t>
        </w:r>
        <w:r>
          <w:tab/>
        </w:r>
        <w:r>
          <w:fldChar w:fldCharType="begin"/>
        </w:r>
        <w:r>
          <w:instrText xml:space="preserve"> PAGEREF _Toc161215363 \h </w:instrText>
        </w:r>
        <w:r>
          <w:fldChar w:fldCharType="separate"/>
        </w:r>
        <w:r w:rsidR="000E07FE">
          <w:t>43</w:t>
        </w:r>
        <w:r>
          <w:fldChar w:fldCharType="end"/>
        </w:r>
      </w:hyperlink>
    </w:p>
    <w:p w14:paraId="0DDF3830" w14:textId="555F4CC5" w:rsidR="00FD11A6" w:rsidRDefault="00FD11A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1215364" w:history="1">
        <w:r w:rsidRPr="00E726FD">
          <w:t>53</w:t>
        </w:r>
        <w:r>
          <w:rPr>
            <w:rFonts w:asciiTheme="minorHAnsi" w:eastAsiaTheme="minorEastAsia" w:hAnsiTheme="minorHAnsi" w:cstheme="minorBidi"/>
            <w:kern w:val="2"/>
            <w:sz w:val="22"/>
            <w:szCs w:val="22"/>
            <w:lang w:eastAsia="en-AU"/>
            <w14:ligatures w14:val="standardContextual"/>
          </w:rPr>
          <w:tab/>
        </w:r>
        <w:r w:rsidRPr="00E726FD">
          <w:t>Explanation of effect of agreement</w:t>
        </w:r>
        <w:r>
          <w:tab/>
        </w:r>
        <w:r>
          <w:fldChar w:fldCharType="begin"/>
        </w:r>
        <w:r>
          <w:instrText xml:space="preserve"> PAGEREF _Toc161215364 \h </w:instrText>
        </w:r>
        <w:r>
          <w:fldChar w:fldCharType="separate"/>
        </w:r>
        <w:r w:rsidR="000E07FE">
          <w:t>44</w:t>
        </w:r>
        <w:r>
          <w:fldChar w:fldCharType="end"/>
        </w:r>
      </w:hyperlink>
    </w:p>
    <w:p w14:paraId="477B3BF0" w14:textId="5C1364BC"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65" w:history="1">
        <w:r w:rsidRPr="00E726FD">
          <w:t>54</w:t>
        </w:r>
        <w:r>
          <w:rPr>
            <w:rFonts w:asciiTheme="minorHAnsi" w:eastAsiaTheme="minorEastAsia" w:hAnsiTheme="minorHAnsi" w:cstheme="minorBidi"/>
            <w:kern w:val="2"/>
            <w:sz w:val="22"/>
            <w:szCs w:val="22"/>
            <w:lang w:eastAsia="en-AU"/>
            <w14:ligatures w14:val="standardContextual"/>
          </w:rPr>
          <w:tab/>
        </w:r>
        <w:r w:rsidRPr="00E726FD">
          <w:t>Notice of agreement</w:t>
        </w:r>
        <w:r>
          <w:tab/>
        </w:r>
        <w:r>
          <w:fldChar w:fldCharType="begin"/>
        </w:r>
        <w:r>
          <w:instrText xml:space="preserve"> PAGEREF _Toc161215365 \h </w:instrText>
        </w:r>
        <w:r>
          <w:fldChar w:fldCharType="separate"/>
        </w:r>
        <w:r w:rsidR="000E07FE">
          <w:t>45</w:t>
        </w:r>
        <w:r>
          <w:fldChar w:fldCharType="end"/>
        </w:r>
      </w:hyperlink>
    </w:p>
    <w:p w14:paraId="5DB7505C" w14:textId="497A5069"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66" w:history="1">
        <w:r w:rsidRPr="00E726FD">
          <w:t>55</w:t>
        </w:r>
        <w:r>
          <w:rPr>
            <w:rFonts w:asciiTheme="minorHAnsi" w:eastAsiaTheme="minorEastAsia" w:hAnsiTheme="minorHAnsi" w:cstheme="minorBidi"/>
            <w:kern w:val="2"/>
            <w:sz w:val="22"/>
            <w:szCs w:val="22"/>
            <w:lang w:eastAsia="en-AU"/>
            <w14:ligatures w14:val="standardContextual"/>
          </w:rPr>
          <w:tab/>
        </w:r>
        <w:r w:rsidRPr="00E726FD">
          <w:t>Amendment of agreement</w:t>
        </w:r>
        <w:r>
          <w:tab/>
        </w:r>
        <w:r>
          <w:fldChar w:fldCharType="begin"/>
        </w:r>
        <w:r>
          <w:instrText xml:space="preserve"> PAGEREF _Toc161215366 \h </w:instrText>
        </w:r>
        <w:r>
          <w:fldChar w:fldCharType="separate"/>
        </w:r>
        <w:r w:rsidR="000E07FE">
          <w:t>45</w:t>
        </w:r>
        <w:r>
          <w:fldChar w:fldCharType="end"/>
        </w:r>
      </w:hyperlink>
    </w:p>
    <w:p w14:paraId="5C92C205" w14:textId="6121C256"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67" w:history="1">
        <w:r w:rsidRPr="00E726FD">
          <w:t>Division 8.5</w:t>
        </w:r>
        <w:r>
          <w:rPr>
            <w:rFonts w:asciiTheme="minorHAnsi" w:eastAsiaTheme="minorEastAsia" w:hAnsiTheme="minorHAnsi" w:cstheme="minorBidi"/>
            <w:b w:val="0"/>
            <w:kern w:val="2"/>
            <w:sz w:val="22"/>
            <w:szCs w:val="22"/>
            <w:lang w:eastAsia="en-AU"/>
            <w14:ligatures w14:val="standardContextual"/>
          </w:rPr>
          <w:tab/>
        </w:r>
        <w:r w:rsidRPr="00E726FD">
          <w:t>Monitoring compliance with restorative justice agreements</w:t>
        </w:r>
        <w:r w:rsidRPr="00FD11A6">
          <w:rPr>
            <w:vanish/>
          </w:rPr>
          <w:tab/>
        </w:r>
        <w:r w:rsidRPr="00FD11A6">
          <w:rPr>
            <w:vanish/>
          </w:rPr>
          <w:fldChar w:fldCharType="begin"/>
        </w:r>
        <w:r w:rsidRPr="00FD11A6">
          <w:rPr>
            <w:vanish/>
          </w:rPr>
          <w:instrText xml:space="preserve"> PAGEREF _Toc161215367 \h </w:instrText>
        </w:r>
        <w:r w:rsidRPr="00FD11A6">
          <w:rPr>
            <w:vanish/>
          </w:rPr>
        </w:r>
        <w:r w:rsidRPr="00FD11A6">
          <w:rPr>
            <w:vanish/>
          </w:rPr>
          <w:fldChar w:fldCharType="separate"/>
        </w:r>
        <w:r w:rsidR="000E07FE">
          <w:rPr>
            <w:vanish/>
          </w:rPr>
          <w:t>47</w:t>
        </w:r>
        <w:r w:rsidRPr="00FD11A6">
          <w:rPr>
            <w:vanish/>
          </w:rPr>
          <w:fldChar w:fldCharType="end"/>
        </w:r>
      </w:hyperlink>
    </w:p>
    <w:p w14:paraId="052A298A" w14:textId="3799BF9B"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68" w:history="1">
        <w:r w:rsidRPr="00E726FD">
          <w:t>56</w:t>
        </w:r>
        <w:r>
          <w:rPr>
            <w:rFonts w:asciiTheme="minorHAnsi" w:eastAsiaTheme="minorEastAsia" w:hAnsiTheme="minorHAnsi" w:cstheme="minorBidi"/>
            <w:kern w:val="2"/>
            <w:sz w:val="22"/>
            <w:szCs w:val="22"/>
            <w:lang w:eastAsia="en-AU"/>
            <w14:ligatures w14:val="standardContextual"/>
          </w:rPr>
          <w:tab/>
        </w:r>
        <w:r w:rsidRPr="00E726FD">
          <w:t>Application—div 8.5</w:t>
        </w:r>
        <w:r>
          <w:tab/>
        </w:r>
        <w:r>
          <w:fldChar w:fldCharType="begin"/>
        </w:r>
        <w:r>
          <w:instrText xml:space="preserve"> PAGEREF _Toc161215368 \h </w:instrText>
        </w:r>
        <w:r>
          <w:fldChar w:fldCharType="separate"/>
        </w:r>
        <w:r w:rsidR="000E07FE">
          <w:t>47</w:t>
        </w:r>
        <w:r>
          <w:fldChar w:fldCharType="end"/>
        </w:r>
      </w:hyperlink>
    </w:p>
    <w:p w14:paraId="3D883FF1" w14:textId="7C2D867E"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69" w:history="1">
        <w:r w:rsidRPr="00E726FD">
          <w:t>57</w:t>
        </w:r>
        <w:r>
          <w:rPr>
            <w:rFonts w:asciiTheme="minorHAnsi" w:eastAsiaTheme="minorEastAsia" w:hAnsiTheme="minorHAnsi" w:cstheme="minorBidi"/>
            <w:kern w:val="2"/>
            <w:sz w:val="22"/>
            <w:szCs w:val="22"/>
            <w:lang w:eastAsia="en-AU"/>
            <w14:ligatures w14:val="standardContextual"/>
          </w:rPr>
          <w:tab/>
        </w:r>
        <w:r w:rsidRPr="00E726FD">
          <w:t>Monitoring compliance—director</w:t>
        </w:r>
        <w:r w:rsidRPr="00E726FD">
          <w:noBreakHyphen/>
          <w:t>general (restorative justice)</w:t>
        </w:r>
        <w:r>
          <w:tab/>
        </w:r>
        <w:r>
          <w:fldChar w:fldCharType="begin"/>
        </w:r>
        <w:r>
          <w:instrText xml:space="preserve"> PAGEREF _Toc161215369 \h </w:instrText>
        </w:r>
        <w:r>
          <w:fldChar w:fldCharType="separate"/>
        </w:r>
        <w:r w:rsidR="000E07FE">
          <w:t>47</w:t>
        </w:r>
        <w:r>
          <w:fldChar w:fldCharType="end"/>
        </w:r>
      </w:hyperlink>
    </w:p>
    <w:p w14:paraId="2F09CBDB" w14:textId="44D3D2D9"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70" w:history="1">
        <w:r w:rsidRPr="00E726FD">
          <w:t>58</w:t>
        </w:r>
        <w:r>
          <w:rPr>
            <w:rFonts w:asciiTheme="minorHAnsi" w:eastAsiaTheme="minorEastAsia" w:hAnsiTheme="minorHAnsi" w:cstheme="minorBidi"/>
            <w:kern w:val="2"/>
            <w:sz w:val="22"/>
            <w:szCs w:val="22"/>
            <w:lang w:eastAsia="en-AU"/>
            <w14:ligatures w14:val="standardContextual"/>
          </w:rPr>
          <w:tab/>
        </w:r>
        <w:r w:rsidRPr="00E726FD">
          <w:t>Monitoring compliance—referring entities</w:t>
        </w:r>
        <w:r>
          <w:tab/>
        </w:r>
        <w:r>
          <w:fldChar w:fldCharType="begin"/>
        </w:r>
        <w:r>
          <w:instrText xml:space="preserve"> PAGEREF _Toc161215370 \h </w:instrText>
        </w:r>
        <w:r>
          <w:fldChar w:fldCharType="separate"/>
        </w:r>
        <w:r w:rsidR="000E07FE">
          <w:t>48</w:t>
        </w:r>
        <w:r>
          <w:fldChar w:fldCharType="end"/>
        </w:r>
      </w:hyperlink>
    </w:p>
    <w:p w14:paraId="25DE5917" w14:textId="4E1B40BF"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71" w:history="1">
        <w:r w:rsidRPr="00E726FD">
          <w:t>Division 8.6</w:t>
        </w:r>
        <w:r>
          <w:rPr>
            <w:rFonts w:asciiTheme="minorHAnsi" w:eastAsiaTheme="minorEastAsia" w:hAnsiTheme="minorHAnsi" w:cstheme="minorBidi"/>
            <w:b w:val="0"/>
            <w:kern w:val="2"/>
            <w:sz w:val="22"/>
            <w:szCs w:val="22"/>
            <w:lang w:eastAsia="en-AU"/>
            <w14:ligatures w14:val="standardContextual"/>
          </w:rPr>
          <w:tab/>
        </w:r>
        <w:r w:rsidRPr="00E726FD">
          <w:t>Evidence of statements made at conferences</w:t>
        </w:r>
        <w:r w:rsidRPr="00FD11A6">
          <w:rPr>
            <w:vanish/>
          </w:rPr>
          <w:tab/>
        </w:r>
        <w:r w:rsidRPr="00FD11A6">
          <w:rPr>
            <w:vanish/>
          </w:rPr>
          <w:fldChar w:fldCharType="begin"/>
        </w:r>
        <w:r w:rsidRPr="00FD11A6">
          <w:rPr>
            <w:vanish/>
          </w:rPr>
          <w:instrText xml:space="preserve"> PAGEREF _Toc161215371 \h </w:instrText>
        </w:r>
        <w:r w:rsidRPr="00FD11A6">
          <w:rPr>
            <w:vanish/>
          </w:rPr>
        </w:r>
        <w:r w:rsidRPr="00FD11A6">
          <w:rPr>
            <w:vanish/>
          </w:rPr>
          <w:fldChar w:fldCharType="separate"/>
        </w:r>
        <w:r w:rsidR="000E07FE">
          <w:rPr>
            <w:vanish/>
          </w:rPr>
          <w:t>49</w:t>
        </w:r>
        <w:r w:rsidRPr="00FD11A6">
          <w:rPr>
            <w:vanish/>
          </w:rPr>
          <w:fldChar w:fldCharType="end"/>
        </w:r>
      </w:hyperlink>
    </w:p>
    <w:p w14:paraId="5E0C9A99" w14:textId="5317F3DD"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72" w:history="1">
        <w:r w:rsidRPr="00E726FD">
          <w:t>59</w:t>
        </w:r>
        <w:r>
          <w:rPr>
            <w:rFonts w:asciiTheme="minorHAnsi" w:eastAsiaTheme="minorEastAsia" w:hAnsiTheme="minorHAnsi" w:cstheme="minorBidi"/>
            <w:kern w:val="2"/>
            <w:sz w:val="22"/>
            <w:szCs w:val="22"/>
            <w:lang w:eastAsia="en-AU"/>
            <w14:ligatures w14:val="standardContextual"/>
          </w:rPr>
          <w:tab/>
        </w:r>
        <w:r w:rsidRPr="00E726FD">
          <w:t>Evidence of offences</w:t>
        </w:r>
        <w:r>
          <w:tab/>
        </w:r>
        <w:r>
          <w:fldChar w:fldCharType="begin"/>
        </w:r>
        <w:r>
          <w:instrText xml:space="preserve"> PAGEREF _Toc161215372 \h </w:instrText>
        </w:r>
        <w:r>
          <w:fldChar w:fldCharType="separate"/>
        </w:r>
        <w:r w:rsidR="000E07FE">
          <w:t>49</w:t>
        </w:r>
        <w:r>
          <w:fldChar w:fldCharType="end"/>
        </w:r>
      </w:hyperlink>
    </w:p>
    <w:p w14:paraId="2493D838" w14:textId="05708FD2"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73" w:history="1">
        <w:r w:rsidRPr="00E726FD">
          <w:t>60</w:t>
        </w:r>
        <w:r>
          <w:rPr>
            <w:rFonts w:asciiTheme="minorHAnsi" w:eastAsiaTheme="minorEastAsia" w:hAnsiTheme="minorHAnsi" w:cstheme="minorBidi"/>
            <w:kern w:val="2"/>
            <w:sz w:val="22"/>
            <w:szCs w:val="22"/>
            <w:lang w:eastAsia="en-AU"/>
            <w14:ligatures w14:val="standardContextual"/>
          </w:rPr>
          <w:tab/>
        </w:r>
        <w:r w:rsidRPr="00E726FD">
          <w:t>Evidence of future offences</w:t>
        </w:r>
        <w:r>
          <w:tab/>
        </w:r>
        <w:r>
          <w:fldChar w:fldCharType="begin"/>
        </w:r>
        <w:r>
          <w:instrText xml:space="preserve"> PAGEREF _Toc161215373 \h </w:instrText>
        </w:r>
        <w:r>
          <w:fldChar w:fldCharType="separate"/>
        </w:r>
        <w:r w:rsidR="000E07FE">
          <w:t>50</w:t>
        </w:r>
        <w:r>
          <w:fldChar w:fldCharType="end"/>
        </w:r>
      </w:hyperlink>
    </w:p>
    <w:p w14:paraId="56DAA0C1" w14:textId="17D8DEE5" w:rsidR="00FD11A6" w:rsidRDefault="00FD11A6">
      <w:pPr>
        <w:pStyle w:val="TOC2"/>
        <w:rPr>
          <w:rFonts w:asciiTheme="minorHAnsi" w:eastAsiaTheme="minorEastAsia" w:hAnsiTheme="minorHAnsi" w:cstheme="minorBidi"/>
          <w:b w:val="0"/>
          <w:kern w:val="2"/>
          <w:sz w:val="22"/>
          <w:szCs w:val="22"/>
          <w:lang w:eastAsia="en-AU"/>
          <w14:ligatures w14:val="standardContextual"/>
        </w:rPr>
      </w:pPr>
      <w:hyperlink w:anchor="_Toc161215374" w:history="1">
        <w:r w:rsidRPr="00E726FD">
          <w:t>Part 9</w:t>
        </w:r>
        <w:r>
          <w:rPr>
            <w:rFonts w:asciiTheme="minorHAnsi" w:eastAsiaTheme="minorEastAsia" w:hAnsiTheme="minorHAnsi" w:cstheme="minorBidi"/>
            <w:b w:val="0"/>
            <w:kern w:val="2"/>
            <w:sz w:val="22"/>
            <w:szCs w:val="22"/>
            <w:lang w:eastAsia="en-AU"/>
            <w14:ligatures w14:val="standardContextual"/>
          </w:rPr>
          <w:tab/>
        </w:r>
        <w:r w:rsidRPr="00E726FD">
          <w:t>Administration</w:t>
        </w:r>
        <w:r w:rsidRPr="00FD11A6">
          <w:rPr>
            <w:vanish/>
          </w:rPr>
          <w:tab/>
        </w:r>
        <w:r w:rsidRPr="00FD11A6">
          <w:rPr>
            <w:vanish/>
          </w:rPr>
          <w:fldChar w:fldCharType="begin"/>
        </w:r>
        <w:r w:rsidRPr="00FD11A6">
          <w:rPr>
            <w:vanish/>
          </w:rPr>
          <w:instrText xml:space="preserve"> PAGEREF _Toc161215374 \h </w:instrText>
        </w:r>
        <w:r w:rsidRPr="00FD11A6">
          <w:rPr>
            <w:vanish/>
          </w:rPr>
        </w:r>
        <w:r w:rsidRPr="00FD11A6">
          <w:rPr>
            <w:vanish/>
          </w:rPr>
          <w:fldChar w:fldCharType="separate"/>
        </w:r>
        <w:r w:rsidR="000E07FE">
          <w:rPr>
            <w:vanish/>
          </w:rPr>
          <w:t>51</w:t>
        </w:r>
        <w:r w:rsidRPr="00FD11A6">
          <w:rPr>
            <w:vanish/>
          </w:rPr>
          <w:fldChar w:fldCharType="end"/>
        </w:r>
      </w:hyperlink>
    </w:p>
    <w:p w14:paraId="1C55DFBC" w14:textId="70B988DB"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75" w:history="1">
        <w:r w:rsidRPr="00E726FD">
          <w:t>Division 9.1</w:t>
        </w:r>
        <w:r>
          <w:rPr>
            <w:rFonts w:asciiTheme="minorHAnsi" w:eastAsiaTheme="minorEastAsia" w:hAnsiTheme="minorHAnsi" w:cstheme="minorBidi"/>
            <w:b w:val="0"/>
            <w:kern w:val="2"/>
            <w:sz w:val="22"/>
            <w:szCs w:val="22"/>
            <w:lang w:eastAsia="en-AU"/>
            <w14:ligatures w14:val="standardContextual"/>
          </w:rPr>
          <w:tab/>
        </w:r>
        <w:r w:rsidRPr="00E726FD">
          <w:t>General administration</w:t>
        </w:r>
        <w:r w:rsidRPr="00FD11A6">
          <w:rPr>
            <w:vanish/>
          </w:rPr>
          <w:tab/>
        </w:r>
        <w:r w:rsidRPr="00FD11A6">
          <w:rPr>
            <w:vanish/>
          </w:rPr>
          <w:fldChar w:fldCharType="begin"/>
        </w:r>
        <w:r w:rsidRPr="00FD11A6">
          <w:rPr>
            <w:vanish/>
          </w:rPr>
          <w:instrText xml:space="preserve"> PAGEREF _Toc161215375 \h </w:instrText>
        </w:r>
        <w:r w:rsidRPr="00FD11A6">
          <w:rPr>
            <w:vanish/>
          </w:rPr>
        </w:r>
        <w:r w:rsidRPr="00FD11A6">
          <w:rPr>
            <w:vanish/>
          </w:rPr>
          <w:fldChar w:fldCharType="separate"/>
        </w:r>
        <w:r w:rsidR="000E07FE">
          <w:rPr>
            <w:vanish/>
          </w:rPr>
          <w:t>51</w:t>
        </w:r>
        <w:r w:rsidRPr="00FD11A6">
          <w:rPr>
            <w:vanish/>
          </w:rPr>
          <w:fldChar w:fldCharType="end"/>
        </w:r>
      </w:hyperlink>
    </w:p>
    <w:p w14:paraId="2574FE0C" w14:textId="370BEC13"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76" w:history="1">
        <w:r w:rsidRPr="00E726FD">
          <w:t>61</w:t>
        </w:r>
        <w:r>
          <w:rPr>
            <w:rFonts w:asciiTheme="minorHAnsi" w:eastAsiaTheme="minorEastAsia" w:hAnsiTheme="minorHAnsi" w:cstheme="minorBidi"/>
            <w:kern w:val="2"/>
            <w:sz w:val="22"/>
            <w:szCs w:val="22"/>
            <w:lang w:eastAsia="en-AU"/>
            <w14:ligatures w14:val="standardContextual"/>
          </w:rPr>
          <w:tab/>
        </w:r>
        <w:r w:rsidRPr="00E726FD">
          <w:t>Restorative justice guidelines</w:t>
        </w:r>
        <w:r>
          <w:tab/>
        </w:r>
        <w:r>
          <w:fldChar w:fldCharType="begin"/>
        </w:r>
        <w:r>
          <w:instrText xml:space="preserve"> PAGEREF _Toc161215376 \h </w:instrText>
        </w:r>
        <w:r>
          <w:fldChar w:fldCharType="separate"/>
        </w:r>
        <w:r w:rsidR="000E07FE">
          <w:t>51</w:t>
        </w:r>
        <w:r>
          <w:fldChar w:fldCharType="end"/>
        </w:r>
      </w:hyperlink>
    </w:p>
    <w:p w14:paraId="1442E888" w14:textId="5E96588C"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77" w:history="1">
        <w:r w:rsidRPr="00E726FD">
          <w:t>62</w:t>
        </w:r>
        <w:r>
          <w:rPr>
            <w:rFonts w:asciiTheme="minorHAnsi" w:eastAsiaTheme="minorEastAsia" w:hAnsiTheme="minorHAnsi" w:cstheme="minorBidi"/>
            <w:kern w:val="2"/>
            <w:sz w:val="22"/>
            <w:szCs w:val="22"/>
            <w:lang w:eastAsia="en-AU"/>
            <w14:ligatures w14:val="standardContextual"/>
          </w:rPr>
          <w:tab/>
        </w:r>
        <w:r w:rsidRPr="00E726FD">
          <w:t>Police participation in restorative justice</w:t>
        </w:r>
        <w:r>
          <w:tab/>
        </w:r>
        <w:r>
          <w:fldChar w:fldCharType="begin"/>
        </w:r>
        <w:r>
          <w:instrText xml:space="preserve"> PAGEREF _Toc161215377 \h </w:instrText>
        </w:r>
        <w:r>
          <w:fldChar w:fldCharType="separate"/>
        </w:r>
        <w:r w:rsidR="000E07FE">
          <w:t>51</w:t>
        </w:r>
        <w:r>
          <w:fldChar w:fldCharType="end"/>
        </w:r>
      </w:hyperlink>
    </w:p>
    <w:p w14:paraId="65DF5889" w14:textId="68319215"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78" w:history="1">
        <w:r w:rsidRPr="00E726FD">
          <w:t>63</w:t>
        </w:r>
        <w:r>
          <w:rPr>
            <w:rFonts w:asciiTheme="minorHAnsi" w:eastAsiaTheme="minorEastAsia" w:hAnsiTheme="minorHAnsi" w:cstheme="minorBidi"/>
            <w:kern w:val="2"/>
            <w:sz w:val="22"/>
            <w:szCs w:val="22"/>
            <w:lang w:eastAsia="en-AU"/>
            <w14:ligatures w14:val="standardContextual"/>
          </w:rPr>
          <w:tab/>
        </w:r>
        <w:r w:rsidRPr="00E726FD">
          <w:t>Information sharing</w:t>
        </w:r>
        <w:r>
          <w:tab/>
        </w:r>
        <w:r>
          <w:fldChar w:fldCharType="begin"/>
        </w:r>
        <w:r>
          <w:instrText xml:space="preserve"> PAGEREF _Toc161215378 \h </w:instrText>
        </w:r>
        <w:r>
          <w:fldChar w:fldCharType="separate"/>
        </w:r>
        <w:r w:rsidR="000E07FE">
          <w:t>52</w:t>
        </w:r>
        <w:r>
          <w:fldChar w:fldCharType="end"/>
        </w:r>
      </w:hyperlink>
    </w:p>
    <w:p w14:paraId="44546346" w14:textId="2A607A03"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79" w:history="1">
        <w:r w:rsidRPr="00E726FD">
          <w:t>64</w:t>
        </w:r>
        <w:r>
          <w:rPr>
            <w:rFonts w:asciiTheme="minorHAnsi" w:eastAsiaTheme="minorEastAsia" w:hAnsiTheme="minorHAnsi" w:cstheme="minorBidi"/>
            <w:kern w:val="2"/>
            <w:sz w:val="22"/>
            <w:szCs w:val="22"/>
            <w:lang w:eastAsia="en-AU"/>
            <w14:ligatures w14:val="standardContextual"/>
          </w:rPr>
          <w:tab/>
        </w:r>
        <w:r w:rsidRPr="00E726FD">
          <w:t>Secrecy</w:t>
        </w:r>
        <w:r>
          <w:tab/>
        </w:r>
        <w:r>
          <w:fldChar w:fldCharType="begin"/>
        </w:r>
        <w:r>
          <w:instrText xml:space="preserve"> PAGEREF _Toc161215379 \h </w:instrText>
        </w:r>
        <w:r>
          <w:fldChar w:fldCharType="separate"/>
        </w:r>
        <w:r w:rsidR="000E07FE">
          <w:t>52</w:t>
        </w:r>
        <w:r>
          <w:fldChar w:fldCharType="end"/>
        </w:r>
      </w:hyperlink>
    </w:p>
    <w:p w14:paraId="747156A8" w14:textId="69DD7325"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80" w:history="1">
        <w:r w:rsidRPr="00E726FD">
          <w:t>65</w:t>
        </w:r>
        <w:r>
          <w:rPr>
            <w:rFonts w:asciiTheme="minorHAnsi" w:eastAsiaTheme="minorEastAsia" w:hAnsiTheme="minorHAnsi" w:cstheme="minorBidi"/>
            <w:kern w:val="2"/>
            <w:sz w:val="22"/>
            <w:szCs w:val="22"/>
            <w:lang w:eastAsia="en-AU"/>
            <w14:ligatures w14:val="standardContextual"/>
          </w:rPr>
          <w:tab/>
        </w:r>
        <w:r w:rsidRPr="00E726FD">
          <w:t>Secrecy about information acquired under other Acts</w:t>
        </w:r>
        <w:r>
          <w:tab/>
        </w:r>
        <w:r>
          <w:fldChar w:fldCharType="begin"/>
        </w:r>
        <w:r>
          <w:instrText xml:space="preserve"> PAGEREF _Toc161215380 \h </w:instrText>
        </w:r>
        <w:r>
          <w:fldChar w:fldCharType="separate"/>
        </w:r>
        <w:r w:rsidR="000E07FE">
          <w:t>54</w:t>
        </w:r>
        <w:r>
          <w:fldChar w:fldCharType="end"/>
        </w:r>
      </w:hyperlink>
    </w:p>
    <w:p w14:paraId="3B167041" w14:textId="19928967"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81" w:history="1">
        <w:r w:rsidRPr="00E726FD">
          <w:t>66</w:t>
        </w:r>
        <w:r>
          <w:rPr>
            <w:rFonts w:asciiTheme="minorHAnsi" w:eastAsiaTheme="minorEastAsia" w:hAnsiTheme="minorHAnsi" w:cstheme="minorBidi"/>
            <w:kern w:val="2"/>
            <w:sz w:val="22"/>
            <w:szCs w:val="22"/>
            <w:lang w:eastAsia="en-AU"/>
            <w14:ligatures w14:val="standardContextual"/>
          </w:rPr>
          <w:tab/>
        </w:r>
        <w:r w:rsidRPr="00E726FD">
          <w:t>Protection from liability</w:t>
        </w:r>
        <w:r>
          <w:tab/>
        </w:r>
        <w:r>
          <w:fldChar w:fldCharType="begin"/>
        </w:r>
        <w:r>
          <w:instrText xml:space="preserve"> PAGEREF _Toc161215381 \h </w:instrText>
        </w:r>
        <w:r>
          <w:fldChar w:fldCharType="separate"/>
        </w:r>
        <w:r w:rsidR="000E07FE">
          <w:t>55</w:t>
        </w:r>
        <w:r>
          <w:fldChar w:fldCharType="end"/>
        </w:r>
      </w:hyperlink>
    </w:p>
    <w:p w14:paraId="66DD45F4" w14:textId="1E18B1AC" w:rsidR="00FD11A6" w:rsidRDefault="00FD11A6">
      <w:pPr>
        <w:pStyle w:val="TOC3"/>
        <w:rPr>
          <w:rFonts w:asciiTheme="minorHAnsi" w:eastAsiaTheme="minorEastAsia" w:hAnsiTheme="minorHAnsi" w:cstheme="minorBidi"/>
          <w:b w:val="0"/>
          <w:kern w:val="2"/>
          <w:sz w:val="22"/>
          <w:szCs w:val="22"/>
          <w:lang w:eastAsia="en-AU"/>
          <w14:ligatures w14:val="standardContextual"/>
        </w:rPr>
      </w:pPr>
      <w:hyperlink w:anchor="_Toc161215382" w:history="1">
        <w:r w:rsidRPr="00E726FD">
          <w:t>Division 9.2</w:t>
        </w:r>
        <w:r>
          <w:rPr>
            <w:rFonts w:asciiTheme="minorHAnsi" w:eastAsiaTheme="minorEastAsia" w:hAnsiTheme="minorHAnsi" w:cstheme="minorBidi"/>
            <w:b w:val="0"/>
            <w:kern w:val="2"/>
            <w:sz w:val="22"/>
            <w:szCs w:val="22"/>
            <w:lang w:eastAsia="en-AU"/>
            <w14:ligatures w14:val="standardContextual"/>
          </w:rPr>
          <w:tab/>
        </w:r>
        <w:r w:rsidRPr="00E726FD">
          <w:t>Reporting and records</w:t>
        </w:r>
        <w:r w:rsidRPr="00FD11A6">
          <w:rPr>
            <w:vanish/>
          </w:rPr>
          <w:tab/>
        </w:r>
        <w:r w:rsidRPr="00FD11A6">
          <w:rPr>
            <w:vanish/>
          </w:rPr>
          <w:fldChar w:fldCharType="begin"/>
        </w:r>
        <w:r w:rsidRPr="00FD11A6">
          <w:rPr>
            <w:vanish/>
          </w:rPr>
          <w:instrText xml:space="preserve"> PAGEREF _Toc161215382 \h </w:instrText>
        </w:r>
        <w:r w:rsidRPr="00FD11A6">
          <w:rPr>
            <w:vanish/>
          </w:rPr>
        </w:r>
        <w:r w:rsidRPr="00FD11A6">
          <w:rPr>
            <w:vanish/>
          </w:rPr>
          <w:fldChar w:fldCharType="separate"/>
        </w:r>
        <w:r w:rsidR="000E07FE">
          <w:rPr>
            <w:vanish/>
          </w:rPr>
          <w:t>55</w:t>
        </w:r>
        <w:r w:rsidRPr="00FD11A6">
          <w:rPr>
            <w:vanish/>
          </w:rPr>
          <w:fldChar w:fldCharType="end"/>
        </w:r>
      </w:hyperlink>
    </w:p>
    <w:p w14:paraId="51D18166" w14:textId="1C78F747"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83" w:history="1">
        <w:r w:rsidRPr="00E726FD">
          <w:t>67</w:t>
        </w:r>
        <w:r>
          <w:rPr>
            <w:rFonts w:asciiTheme="minorHAnsi" w:eastAsiaTheme="minorEastAsia" w:hAnsiTheme="minorHAnsi" w:cstheme="minorBidi"/>
            <w:kern w:val="2"/>
            <w:sz w:val="22"/>
            <w:szCs w:val="22"/>
            <w:lang w:eastAsia="en-AU"/>
            <w14:ligatures w14:val="standardContextual"/>
          </w:rPr>
          <w:tab/>
        </w:r>
        <w:r w:rsidRPr="00E726FD">
          <w:t xml:space="preserve">Meaning of </w:t>
        </w:r>
        <w:r w:rsidRPr="00E726FD">
          <w:rPr>
            <w:i/>
          </w:rPr>
          <w:t>referring entity—</w:t>
        </w:r>
        <w:r w:rsidRPr="00E726FD">
          <w:t>div 9.2</w:t>
        </w:r>
        <w:r>
          <w:tab/>
        </w:r>
        <w:r>
          <w:fldChar w:fldCharType="begin"/>
        </w:r>
        <w:r>
          <w:instrText xml:space="preserve"> PAGEREF _Toc161215383 \h </w:instrText>
        </w:r>
        <w:r>
          <w:fldChar w:fldCharType="separate"/>
        </w:r>
        <w:r w:rsidR="000E07FE">
          <w:t>55</w:t>
        </w:r>
        <w:r>
          <w:fldChar w:fldCharType="end"/>
        </w:r>
      </w:hyperlink>
    </w:p>
    <w:p w14:paraId="6D5E0523" w14:textId="5F62C99C"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84" w:history="1">
        <w:r w:rsidRPr="00E726FD">
          <w:t>68</w:t>
        </w:r>
        <w:r>
          <w:rPr>
            <w:rFonts w:asciiTheme="minorHAnsi" w:eastAsiaTheme="minorEastAsia" w:hAnsiTheme="minorHAnsi" w:cstheme="minorBidi"/>
            <w:kern w:val="2"/>
            <w:sz w:val="22"/>
            <w:szCs w:val="22"/>
            <w:lang w:eastAsia="en-AU"/>
            <w14:ligatures w14:val="standardContextual"/>
          </w:rPr>
          <w:tab/>
        </w:r>
        <w:r w:rsidRPr="00E726FD">
          <w:t>Quarterly reporting by director</w:t>
        </w:r>
        <w:r w:rsidRPr="00E726FD">
          <w:noBreakHyphen/>
          <w:t>general</w:t>
        </w:r>
        <w:r>
          <w:tab/>
        </w:r>
        <w:r>
          <w:fldChar w:fldCharType="begin"/>
        </w:r>
        <w:r>
          <w:instrText xml:space="preserve"> PAGEREF _Toc161215384 \h </w:instrText>
        </w:r>
        <w:r>
          <w:fldChar w:fldCharType="separate"/>
        </w:r>
        <w:r w:rsidR="000E07FE">
          <w:t>55</w:t>
        </w:r>
        <w:r>
          <w:fldChar w:fldCharType="end"/>
        </w:r>
      </w:hyperlink>
    </w:p>
    <w:p w14:paraId="4AF7FCCF" w14:textId="269D1F6E"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85" w:history="1">
        <w:r w:rsidRPr="00E726FD">
          <w:t>69</w:t>
        </w:r>
        <w:r>
          <w:rPr>
            <w:rFonts w:asciiTheme="minorHAnsi" w:eastAsiaTheme="minorEastAsia" w:hAnsiTheme="minorHAnsi" w:cstheme="minorBidi"/>
            <w:kern w:val="2"/>
            <w:sz w:val="22"/>
            <w:szCs w:val="22"/>
            <w:lang w:eastAsia="en-AU"/>
            <w14:ligatures w14:val="standardContextual"/>
          </w:rPr>
          <w:tab/>
        </w:r>
        <w:r w:rsidRPr="00E726FD">
          <w:t>Record-keeping by referring entities</w:t>
        </w:r>
        <w:r>
          <w:tab/>
        </w:r>
        <w:r>
          <w:fldChar w:fldCharType="begin"/>
        </w:r>
        <w:r>
          <w:instrText xml:space="preserve"> PAGEREF _Toc161215385 \h </w:instrText>
        </w:r>
        <w:r>
          <w:fldChar w:fldCharType="separate"/>
        </w:r>
        <w:r w:rsidR="000E07FE">
          <w:t>57</w:t>
        </w:r>
        <w:r>
          <w:fldChar w:fldCharType="end"/>
        </w:r>
      </w:hyperlink>
    </w:p>
    <w:p w14:paraId="26AA7D06" w14:textId="3E8166E0"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86" w:history="1">
        <w:r w:rsidRPr="00E726FD">
          <w:t>70</w:t>
        </w:r>
        <w:r>
          <w:rPr>
            <w:rFonts w:asciiTheme="minorHAnsi" w:eastAsiaTheme="minorEastAsia" w:hAnsiTheme="minorHAnsi" w:cstheme="minorBidi"/>
            <w:kern w:val="2"/>
            <w:sz w:val="22"/>
            <w:szCs w:val="22"/>
            <w:lang w:eastAsia="en-AU"/>
            <w14:ligatures w14:val="standardContextual"/>
          </w:rPr>
          <w:tab/>
        </w:r>
        <w:r w:rsidRPr="00E726FD">
          <w:t>Record-keeping by director</w:t>
        </w:r>
        <w:r w:rsidRPr="00E726FD">
          <w:noBreakHyphen/>
          <w:t>general</w:t>
        </w:r>
        <w:r>
          <w:tab/>
        </w:r>
        <w:r>
          <w:fldChar w:fldCharType="begin"/>
        </w:r>
        <w:r>
          <w:instrText xml:space="preserve"> PAGEREF _Toc161215386 \h </w:instrText>
        </w:r>
        <w:r>
          <w:fldChar w:fldCharType="separate"/>
        </w:r>
        <w:r w:rsidR="000E07FE">
          <w:t>57</w:t>
        </w:r>
        <w:r>
          <w:fldChar w:fldCharType="end"/>
        </w:r>
      </w:hyperlink>
    </w:p>
    <w:p w14:paraId="758B1143" w14:textId="11DB25C3"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87" w:history="1">
        <w:r w:rsidRPr="00E726FD">
          <w:t>71</w:t>
        </w:r>
        <w:r>
          <w:rPr>
            <w:rFonts w:asciiTheme="minorHAnsi" w:eastAsiaTheme="minorEastAsia" w:hAnsiTheme="minorHAnsi" w:cstheme="minorBidi"/>
            <w:kern w:val="2"/>
            <w:sz w:val="22"/>
            <w:szCs w:val="22"/>
            <w:lang w:eastAsia="en-AU"/>
            <w14:ligatures w14:val="standardContextual"/>
          </w:rPr>
          <w:tab/>
        </w:r>
        <w:r w:rsidRPr="00E726FD">
          <w:t>Restorative justice database</w:t>
        </w:r>
        <w:r>
          <w:tab/>
        </w:r>
        <w:r>
          <w:fldChar w:fldCharType="begin"/>
        </w:r>
        <w:r>
          <w:instrText xml:space="preserve"> PAGEREF _Toc161215387 \h </w:instrText>
        </w:r>
        <w:r>
          <w:fldChar w:fldCharType="separate"/>
        </w:r>
        <w:r w:rsidR="000E07FE">
          <w:t>58</w:t>
        </w:r>
        <w:r>
          <w:fldChar w:fldCharType="end"/>
        </w:r>
      </w:hyperlink>
    </w:p>
    <w:p w14:paraId="73223F7B" w14:textId="1F8B5DC5" w:rsidR="00FD11A6" w:rsidRDefault="00FD11A6">
      <w:pPr>
        <w:pStyle w:val="TOC2"/>
        <w:rPr>
          <w:rFonts w:asciiTheme="minorHAnsi" w:eastAsiaTheme="minorEastAsia" w:hAnsiTheme="minorHAnsi" w:cstheme="minorBidi"/>
          <w:b w:val="0"/>
          <w:kern w:val="2"/>
          <w:sz w:val="22"/>
          <w:szCs w:val="22"/>
          <w:lang w:eastAsia="en-AU"/>
          <w14:ligatures w14:val="standardContextual"/>
        </w:rPr>
      </w:pPr>
      <w:hyperlink w:anchor="_Toc161215388" w:history="1">
        <w:r w:rsidRPr="00E726FD">
          <w:t>Part 10</w:t>
        </w:r>
        <w:r>
          <w:rPr>
            <w:rFonts w:asciiTheme="minorHAnsi" w:eastAsiaTheme="minorEastAsia" w:hAnsiTheme="minorHAnsi" w:cstheme="minorBidi"/>
            <w:b w:val="0"/>
            <w:kern w:val="2"/>
            <w:sz w:val="22"/>
            <w:szCs w:val="22"/>
            <w:lang w:eastAsia="en-AU"/>
            <w14:ligatures w14:val="standardContextual"/>
          </w:rPr>
          <w:tab/>
        </w:r>
        <w:r w:rsidRPr="00E726FD">
          <w:t>Miscellaneous</w:t>
        </w:r>
        <w:r w:rsidRPr="00FD11A6">
          <w:rPr>
            <w:vanish/>
          </w:rPr>
          <w:tab/>
        </w:r>
        <w:r w:rsidRPr="00FD11A6">
          <w:rPr>
            <w:vanish/>
          </w:rPr>
          <w:fldChar w:fldCharType="begin"/>
        </w:r>
        <w:r w:rsidRPr="00FD11A6">
          <w:rPr>
            <w:vanish/>
          </w:rPr>
          <w:instrText xml:space="preserve"> PAGEREF _Toc161215388 \h </w:instrText>
        </w:r>
        <w:r w:rsidRPr="00FD11A6">
          <w:rPr>
            <w:vanish/>
          </w:rPr>
        </w:r>
        <w:r w:rsidRPr="00FD11A6">
          <w:rPr>
            <w:vanish/>
          </w:rPr>
          <w:fldChar w:fldCharType="separate"/>
        </w:r>
        <w:r w:rsidR="000E07FE">
          <w:rPr>
            <w:vanish/>
          </w:rPr>
          <w:t>59</w:t>
        </w:r>
        <w:r w:rsidRPr="00FD11A6">
          <w:rPr>
            <w:vanish/>
          </w:rPr>
          <w:fldChar w:fldCharType="end"/>
        </w:r>
      </w:hyperlink>
    </w:p>
    <w:p w14:paraId="03EA538A" w14:textId="49B3A8E0"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89" w:history="1">
        <w:r w:rsidRPr="00E726FD">
          <w:t>72</w:t>
        </w:r>
        <w:r>
          <w:rPr>
            <w:rFonts w:asciiTheme="minorHAnsi" w:eastAsiaTheme="minorEastAsia" w:hAnsiTheme="minorHAnsi" w:cstheme="minorBidi"/>
            <w:kern w:val="2"/>
            <w:sz w:val="22"/>
            <w:szCs w:val="22"/>
            <w:lang w:eastAsia="en-AU"/>
            <w14:ligatures w14:val="standardContextual"/>
          </w:rPr>
          <w:tab/>
        </w:r>
        <w:r w:rsidRPr="00E726FD">
          <w:t>Exercise of functions by director</w:t>
        </w:r>
        <w:r w:rsidRPr="00E726FD">
          <w:noBreakHyphen/>
          <w:t>general</w:t>
        </w:r>
        <w:r>
          <w:tab/>
        </w:r>
        <w:r>
          <w:fldChar w:fldCharType="begin"/>
        </w:r>
        <w:r>
          <w:instrText xml:space="preserve"> PAGEREF _Toc161215389 \h </w:instrText>
        </w:r>
        <w:r>
          <w:fldChar w:fldCharType="separate"/>
        </w:r>
        <w:r w:rsidR="000E07FE">
          <w:t>59</w:t>
        </w:r>
        <w:r>
          <w:fldChar w:fldCharType="end"/>
        </w:r>
      </w:hyperlink>
    </w:p>
    <w:p w14:paraId="4F93805E" w14:textId="36192B9B"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90" w:history="1">
        <w:r w:rsidRPr="00E726FD">
          <w:t>73</w:t>
        </w:r>
        <w:r>
          <w:rPr>
            <w:rFonts w:asciiTheme="minorHAnsi" w:eastAsiaTheme="minorEastAsia" w:hAnsiTheme="minorHAnsi" w:cstheme="minorBidi"/>
            <w:kern w:val="2"/>
            <w:sz w:val="22"/>
            <w:szCs w:val="22"/>
            <w:lang w:eastAsia="en-AU"/>
            <w14:ligatures w14:val="standardContextual"/>
          </w:rPr>
          <w:tab/>
        </w:r>
        <w:r w:rsidRPr="00E726FD">
          <w:t>Approved forms</w:t>
        </w:r>
        <w:r>
          <w:tab/>
        </w:r>
        <w:r>
          <w:fldChar w:fldCharType="begin"/>
        </w:r>
        <w:r>
          <w:instrText xml:space="preserve"> PAGEREF _Toc161215390 \h </w:instrText>
        </w:r>
        <w:r>
          <w:fldChar w:fldCharType="separate"/>
        </w:r>
        <w:r w:rsidR="000E07FE">
          <w:t>60</w:t>
        </w:r>
        <w:r>
          <w:fldChar w:fldCharType="end"/>
        </w:r>
      </w:hyperlink>
    </w:p>
    <w:p w14:paraId="68B06891" w14:textId="7226B2D3"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91" w:history="1">
        <w:r w:rsidRPr="00E726FD">
          <w:t>74</w:t>
        </w:r>
        <w:r>
          <w:rPr>
            <w:rFonts w:asciiTheme="minorHAnsi" w:eastAsiaTheme="minorEastAsia" w:hAnsiTheme="minorHAnsi" w:cstheme="minorBidi"/>
            <w:kern w:val="2"/>
            <w:sz w:val="22"/>
            <w:szCs w:val="22"/>
            <w:lang w:eastAsia="en-AU"/>
            <w14:ligatures w14:val="standardContextual"/>
          </w:rPr>
          <w:tab/>
        </w:r>
        <w:r w:rsidRPr="00E726FD">
          <w:t>Regulation-making power</w:t>
        </w:r>
        <w:r>
          <w:tab/>
        </w:r>
        <w:r>
          <w:fldChar w:fldCharType="begin"/>
        </w:r>
        <w:r>
          <w:instrText xml:space="preserve"> PAGEREF _Toc161215391 \h </w:instrText>
        </w:r>
        <w:r>
          <w:fldChar w:fldCharType="separate"/>
        </w:r>
        <w:r w:rsidR="000E07FE">
          <w:t>60</w:t>
        </w:r>
        <w:r>
          <w:fldChar w:fldCharType="end"/>
        </w:r>
      </w:hyperlink>
    </w:p>
    <w:p w14:paraId="52A87B62" w14:textId="16CE6BE6" w:rsidR="00FD11A6" w:rsidRDefault="00FD11A6">
      <w:pPr>
        <w:pStyle w:val="TOC6"/>
        <w:rPr>
          <w:rFonts w:asciiTheme="minorHAnsi" w:eastAsiaTheme="minorEastAsia" w:hAnsiTheme="minorHAnsi" w:cstheme="minorBidi"/>
          <w:b w:val="0"/>
          <w:kern w:val="2"/>
          <w:sz w:val="22"/>
          <w:szCs w:val="22"/>
          <w:lang w:eastAsia="en-AU"/>
          <w14:ligatures w14:val="standardContextual"/>
        </w:rPr>
      </w:pPr>
      <w:hyperlink w:anchor="_Toc161215392" w:history="1">
        <w:r w:rsidRPr="00E726FD">
          <w:t>Dictionary</w:t>
        </w:r>
        <w:r>
          <w:tab/>
        </w:r>
        <w:r>
          <w:tab/>
        </w:r>
        <w:r w:rsidRPr="00FD11A6">
          <w:rPr>
            <w:b w:val="0"/>
            <w:sz w:val="20"/>
          </w:rPr>
          <w:fldChar w:fldCharType="begin"/>
        </w:r>
        <w:r w:rsidRPr="00FD11A6">
          <w:rPr>
            <w:b w:val="0"/>
            <w:sz w:val="20"/>
          </w:rPr>
          <w:instrText xml:space="preserve"> PAGEREF _Toc161215392 \h </w:instrText>
        </w:r>
        <w:r w:rsidRPr="00FD11A6">
          <w:rPr>
            <w:b w:val="0"/>
            <w:sz w:val="20"/>
          </w:rPr>
        </w:r>
        <w:r w:rsidRPr="00FD11A6">
          <w:rPr>
            <w:b w:val="0"/>
            <w:sz w:val="20"/>
          </w:rPr>
          <w:fldChar w:fldCharType="separate"/>
        </w:r>
        <w:r w:rsidR="000E07FE">
          <w:rPr>
            <w:b w:val="0"/>
            <w:sz w:val="20"/>
          </w:rPr>
          <w:t>61</w:t>
        </w:r>
        <w:r w:rsidRPr="00FD11A6">
          <w:rPr>
            <w:b w:val="0"/>
            <w:sz w:val="20"/>
          </w:rPr>
          <w:fldChar w:fldCharType="end"/>
        </w:r>
      </w:hyperlink>
    </w:p>
    <w:p w14:paraId="24925058" w14:textId="1F0536AC" w:rsidR="00FD11A6" w:rsidRDefault="00FD11A6" w:rsidP="00FD11A6">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1215393" w:history="1">
        <w:r>
          <w:t>Endnotes</w:t>
        </w:r>
        <w:r w:rsidRPr="00FD11A6">
          <w:rPr>
            <w:vanish/>
          </w:rPr>
          <w:tab/>
        </w:r>
        <w:r>
          <w:rPr>
            <w:vanish/>
          </w:rPr>
          <w:tab/>
        </w:r>
        <w:r w:rsidRPr="00FD11A6">
          <w:rPr>
            <w:b w:val="0"/>
            <w:vanish/>
          </w:rPr>
          <w:fldChar w:fldCharType="begin"/>
        </w:r>
        <w:r w:rsidRPr="00FD11A6">
          <w:rPr>
            <w:b w:val="0"/>
            <w:vanish/>
          </w:rPr>
          <w:instrText xml:space="preserve"> PAGEREF _Toc161215393 \h </w:instrText>
        </w:r>
        <w:r w:rsidRPr="00FD11A6">
          <w:rPr>
            <w:b w:val="0"/>
            <w:vanish/>
          </w:rPr>
        </w:r>
        <w:r w:rsidRPr="00FD11A6">
          <w:rPr>
            <w:b w:val="0"/>
            <w:vanish/>
          </w:rPr>
          <w:fldChar w:fldCharType="separate"/>
        </w:r>
        <w:r w:rsidR="000E07FE">
          <w:rPr>
            <w:b w:val="0"/>
            <w:vanish/>
          </w:rPr>
          <w:t>64</w:t>
        </w:r>
        <w:r w:rsidRPr="00FD11A6">
          <w:rPr>
            <w:b w:val="0"/>
            <w:vanish/>
          </w:rPr>
          <w:fldChar w:fldCharType="end"/>
        </w:r>
      </w:hyperlink>
    </w:p>
    <w:p w14:paraId="1C210F78" w14:textId="308C36B3"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94" w:history="1">
        <w:r w:rsidRPr="00E726FD">
          <w:t>1</w:t>
        </w:r>
        <w:r>
          <w:rPr>
            <w:rFonts w:asciiTheme="minorHAnsi" w:eastAsiaTheme="minorEastAsia" w:hAnsiTheme="minorHAnsi" w:cstheme="minorBidi"/>
            <w:kern w:val="2"/>
            <w:sz w:val="22"/>
            <w:szCs w:val="22"/>
            <w:lang w:eastAsia="en-AU"/>
            <w14:ligatures w14:val="standardContextual"/>
          </w:rPr>
          <w:tab/>
        </w:r>
        <w:r w:rsidRPr="00E726FD">
          <w:t>About the endnotes</w:t>
        </w:r>
        <w:r>
          <w:tab/>
        </w:r>
        <w:r>
          <w:fldChar w:fldCharType="begin"/>
        </w:r>
        <w:r>
          <w:instrText xml:space="preserve"> PAGEREF _Toc161215394 \h </w:instrText>
        </w:r>
        <w:r>
          <w:fldChar w:fldCharType="separate"/>
        </w:r>
        <w:r w:rsidR="000E07FE">
          <w:t>64</w:t>
        </w:r>
        <w:r>
          <w:fldChar w:fldCharType="end"/>
        </w:r>
      </w:hyperlink>
    </w:p>
    <w:p w14:paraId="3B5B3DB8" w14:textId="444B43E7"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95" w:history="1">
        <w:r w:rsidRPr="00E726FD">
          <w:t>2</w:t>
        </w:r>
        <w:r>
          <w:rPr>
            <w:rFonts w:asciiTheme="minorHAnsi" w:eastAsiaTheme="minorEastAsia" w:hAnsiTheme="minorHAnsi" w:cstheme="minorBidi"/>
            <w:kern w:val="2"/>
            <w:sz w:val="22"/>
            <w:szCs w:val="22"/>
            <w:lang w:eastAsia="en-AU"/>
            <w14:ligatures w14:val="standardContextual"/>
          </w:rPr>
          <w:tab/>
        </w:r>
        <w:r w:rsidRPr="00E726FD">
          <w:t>Abbreviation key</w:t>
        </w:r>
        <w:r>
          <w:tab/>
        </w:r>
        <w:r>
          <w:fldChar w:fldCharType="begin"/>
        </w:r>
        <w:r>
          <w:instrText xml:space="preserve"> PAGEREF _Toc161215395 \h </w:instrText>
        </w:r>
        <w:r>
          <w:fldChar w:fldCharType="separate"/>
        </w:r>
        <w:r w:rsidR="000E07FE">
          <w:t>64</w:t>
        </w:r>
        <w:r>
          <w:fldChar w:fldCharType="end"/>
        </w:r>
      </w:hyperlink>
    </w:p>
    <w:p w14:paraId="365B8E7E" w14:textId="34B78D9B"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96" w:history="1">
        <w:r w:rsidRPr="00E726FD">
          <w:t>3</w:t>
        </w:r>
        <w:r>
          <w:rPr>
            <w:rFonts w:asciiTheme="minorHAnsi" w:eastAsiaTheme="minorEastAsia" w:hAnsiTheme="minorHAnsi" w:cstheme="minorBidi"/>
            <w:kern w:val="2"/>
            <w:sz w:val="22"/>
            <w:szCs w:val="22"/>
            <w:lang w:eastAsia="en-AU"/>
            <w14:ligatures w14:val="standardContextual"/>
          </w:rPr>
          <w:tab/>
        </w:r>
        <w:r w:rsidRPr="00E726FD">
          <w:t>Legislation history</w:t>
        </w:r>
        <w:r>
          <w:tab/>
        </w:r>
        <w:r>
          <w:fldChar w:fldCharType="begin"/>
        </w:r>
        <w:r>
          <w:instrText xml:space="preserve"> PAGEREF _Toc161215396 \h </w:instrText>
        </w:r>
        <w:r>
          <w:fldChar w:fldCharType="separate"/>
        </w:r>
        <w:r w:rsidR="000E07FE">
          <w:t>65</w:t>
        </w:r>
        <w:r>
          <w:fldChar w:fldCharType="end"/>
        </w:r>
      </w:hyperlink>
    </w:p>
    <w:p w14:paraId="717638A9" w14:textId="69E1390E"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97" w:history="1">
        <w:r w:rsidRPr="00E726FD">
          <w:t>4</w:t>
        </w:r>
        <w:r>
          <w:rPr>
            <w:rFonts w:asciiTheme="minorHAnsi" w:eastAsiaTheme="minorEastAsia" w:hAnsiTheme="minorHAnsi" w:cstheme="minorBidi"/>
            <w:kern w:val="2"/>
            <w:sz w:val="22"/>
            <w:szCs w:val="22"/>
            <w:lang w:eastAsia="en-AU"/>
            <w14:ligatures w14:val="standardContextual"/>
          </w:rPr>
          <w:tab/>
        </w:r>
        <w:r w:rsidRPr="00E726FD">
          <w:t>Amendment history</w:t>
        </w:r>
        <w:r>
          <w:tab/>
        </w:r>
        <w:r>
          <w:fldChar w:fldCharType="begin"/>
        </w:r>
        <w:r>
          <w:instrText xml:space="preserve"> PAGEREF _Toc161215397 \h </w:instrText>
        </w:r>
        <w:r>
          <w:fldChar w:fldCharType="separate"/>
        </w:r>
        <w:r w:rsidR="000E07FE">
          <w:t>69</w:t>
        </w:r>
        <w:r>
          <w:fldChar w:fldCharType="end"/>
        </w:r>
      </w:hyperlink>
    </w:p>
    <w:p w14:paraId="5F6890C5" w14:textId="1BA53BFF"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98" w:history="1">
        <w:r w:rsidRPr="00E726FD">
          <w:t>5</w:t>
        </w:r>
        <w:r>
          <w:rPr>
            <w:rFonts w:asciiTheme="minorHAnsi" w:eastAsiaTheme="minorEastAsia" w:hAnsiTheme="minorHAnsi" w:cstheme="minorBidi"/>
            <w:kern w:val="2"/>
            <w:sz w:val="22"/>
            <w:szCs w:val="22"/>
            <w:lang w:eastAsia="en-AU"/>
            <w14:ligatures w14:val="standardContextual"/>
          </w:rPr>
          <w:tab/>
        </w:r>
        <w:r w:rsidRPr="00E726FD">
          <w:t>Earlier republications</w:t>
        </w:r>
        <w:r>
          <w:tab/>
        </w:r>
        <w:r>
          <w:fldChar w:fldCharType="begin"/>
        </w:r>
        <w:r>
          <w:instrText xml:space="preserve"> PAGEREF _Toc161215398 \h </w:instrText>
        </w:r>
        <w:r>
          <w:fldChar w:fldCharType="separate"/>
        </w:r>
        <w:r w:rsidR="000E07FE">
          <w:t>75</w:t>
        </w:r>
        <w:r>
          <w:fldChar w:fldCharType="end"/>
        </w:r>
      </w:hyperlink>
    </w:p>
    <w:p w14:paraId="4986CCA1" w14:textId="45ACDE85" w:rsidR="00FD11A6" w:rsidRDefault="00FD11A6">
      <w:pPr>
        <w:pStyle w:val="TOC5"/>
        <w:rPr>
          <w:rFonts w:asciiTheme="minorHAnsi" w:eastAsiaTheme="minorEastAsia" w:hAnsiTheme="minorHAnsi" w:cstheme="minorBidi"/>
          <w:kern w:val="2"/>
          <w:sz w:val="22"/>
          <w:szCs w:val="22"/>
          <w:lang w:eastAsia="en-AU"/>
          <w14:ligatures w14:val="standardContextual"/>
        </w:rPr>
      </w:pPr>
      <w:r>
        <w:tab/>
      </w:r>
      <w:hyperlink w:anchor="_Toc161215399" w:history="1">
        <w:r w:rsidRPr="00E726FD">
          <w:t>6</w:t>
        </w:r>
        <w:r>
          <w:rPr>
            <w:rFonts w:asciiTheme="minorHAnsi" w:eastAsiaTheme="minorEastAsia" w:hAnsiTheme="minorHAnsi" w:cstheme="minorBidi"/>
            <w:kern w:val="2"/>
            <w:sz w:val="22"/>
            <w:szCs w:val="22"/>
            <w:lang w:eastAsia="en-AU"/>
            <w14:ligatures w14:val="standardContextual"/>
          </w:rPr>
          <w:tab/>
        </w:r>
        <w:r w:rsidRPr="00E726FD">
          <w:t>Expired transitional or validating provisions</w:t>
        </w:r>
        <w:r>
          <w:tab/>
        </w:r>
        <w:r>
          <w:fldChar w:fldCharType="begin"/>
        </w:r>
        <w:r>
          <w:instrText xml:space="preserve"> PAGEREF _Toc161215399 \h </w:instrText>
        </w:r>
        <w:r>
          <w:fldChar w:fldCharType="separate"/>
        </w:r>
        <w:r w:rsidR="000E07FE">
          <w:t>78</w:t>
        </w:r>
        <w:r>
          <w:fldChar w:fldCharType="end"/>
        </w:r>
      </w:hyperlink>
    </w:p>
    <w:p w14:paraId="3DE06BDB" w14:textId="53650804" w:rsidR="00393B91" w:rsidRDefault="00FD11A6" w:rsidP="00393B91">
      <w:pPr>
        <w:pStyle w:val="BillBasic"/>
      </w:pPr>
      <w:r>
        <w:fldChar w:fldCharType="end"/>
      </w:r>
    </w:p>
    <w:p w14:paraId="27F2DEC8" w14:textId="77777777" w:rsidR="00652DCF" w:rsidRDefault="00652DCF">
      <w:pPr>
        <w:pStyle w:val="01Contents"/>
        <w:sectPr w:rsidR="00652DCF"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5B5F3BB1" w14:textId="77777777" w:rsidR="00393B91" w:rsidRDefault="00393B91" w:rsidP="00393B91">
      <w:pPr>
        <w:jc w:val="center"/>
      </w:pPr>
      <w:r>
        <w:rPr>
          <w:noProof/>
          <w:lang w:eastAsia="en-AU"/>
        </w:rPr>
        <w:lastRenderedPageBreak/>
        <w:drawing>
          <wp:inline distT="0" distB="0" distL="0" distR="0" wp14:anchorId="5B630548" wp14:editId="00CE7872">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F81D415" w14:textId="77777777" w:rsidR="00393B91" w:rsidRDefault="00393B91" w:rsidP="00393B91">
      <w:pPr>
        <w:jc w:val="center"/>
        <w:rPr>
          <w:rFonts w:ascii="Arial" w:hAnsi="Arial"/>
        </w:rPr>
      </w:pPr>
      <w:r>
        <w:rPr>
          <w:rFonts w:ascii="Arial" w:hAnsi="Arial"/>
        </w:rPr>
        <w:t>Australian Capital Territory</w:t>
      </w:r>
    </w:p>
    <w:p w14:paraId="62B22136" w14:textId="4B7E1CA7" w:rsidR="00393B91" w:rsidRDefault="006E674D" w:rsidP="00393B91">
      <w:pPr>
        <w:pStyle w:val="Billname"/>
      </w:pPr>
      <w:bookmarkStart w:id="7" w:name="Citation"/>
      <w:r>
        <w:t>Crimes (Restorative Justice) Act 2004</w:t>
      </w:r>
      <w:bookmarkEnd w:id="7"/>
    </w:p>
    <w:p w14:paraId="66B110EC" w14:textId="77777777" w:rsidR="00393B91" w:rsidRDefault="00393B91" w:rsidP="00393B91">
      <w:pPr>
        <w:pStyle w:val="ActNo"/>
      </w:pPr>
    </w:p>
    <w:p w14:paraId="31E314B0" w14:textId="77777777" w:rsidR="00393B91" w:rsidRDefault="00393B91" w:rsidP="00393B91">
      <w:pPr>
        <w:pStyle w:val="N-line3"/>
      </w:pPr>
    </w:p>
    <w:p w14:paraId="6F9D6D71" w14:textId="2B21A418" w:rsidR="00393B91" w:rsidRDefault="00393B91" w:rsidP="00393B91">
      <w:pPr>
        <w:pStyle w:val="LongTitle"/>
      </w:pPr>
      <w:r>
        <w:t>An Act to provide a process of restorative justice for victims, offenders and the community, and for other purposes</w:t>
      </w:r>
    </w:p>
    <w:p w14:paraId="057C6929" w14:textId="77777777" w:rsidR="00393B91" w:rsidRDefault="00393B91" w:rsidP="00393B91">
      <w:pPr>
        <w:pStyle w:val="N-line3"/>
      </w:pPr>
    </w:p>
    <w:p w14:paraId="10DB0CF5" w14:textId="77777777" w:rsidR="00393B91" w:rsidRDefault="00393B91" w:rsidP="00393B91">
      <w:pPr>
        <w:pStyle w:val="Placeholder"/>
      </w:pPr>
      <w:r>
        <w:rPr>
          <w:rStyle w:val="charContents"/>
          <w:sz w:val="16"/>
        </w:rPr>
        <w:t xml:space="preserve">  </w:t>
      </w:r>
      <w:r>
        <w:rPr>
          <w:rStyle w:val="charPage"/>
        </w:rPr>
        <w:t xml:space="preserve">  </w:t>
      </w:r>
    </w:p>
    <w:p w14:paraId="3E8CDC49" w14:textId="77777777" w:rsidR="00393B91" w:rsidRDefault="00393B91" w:rsidP="00393B91">
      <w:pPr>
        <w:pStyle w:val="Placeholder"/>
      </w:pPr>
      <w:r>
        <w:rPr>
          <w:rStyle w:val="CharChapNo"/>
        </w:rPr>
        <w:t xml:space="preserve">  </w:t>
      </w:r>
      <w:r>
        <w:rPr>
          <w:rStyle w:val="CharChapText"/>
        </w:rPr>
        <w:t xml:space="preserve">  </w:t>
      </w:r>
    </w:p>
    <w:p w14:paraId="3CEBA8B9" w14:textId="77777777" w:rsidR="00393B91" w:rsidRDefault="00393B91" w:rsidP="00393B91">
      <w:pPr>
        <w:pStyle w:val="Placeholder"/>
      </w:pPr>
      <w:r>
        <w:rPr>
          <w:rStyle w:val="CharPartNo"/>
        </w:rPr>
        <w:t xml:space="preserve">  </w:t>
      </w:r>
      <w:r>
        <w:rPr>
          <w:rStyle w:val="CharPartText"/>
        </w:rPr>
        <w:t xml:space="preserve">  </w:t>
      </w:r>
    </w:p>
    <w:p w14:paraId="37B490A2" w14:textId="77777777" w:rsidR="00393B91" w:rsidRDefault="00393B91" w:rsidP="00393B91">
      <w:pPr>
        <w:pStyle w:val="Placeholder"/>
      </w:pPr>
      <w:r>
        <w:rPr>
          <w:rStyle w:val="CharDivNo"/>
        </w:rPr>
        <w:t xml:space="preserve">  </w:t>
      </w:r>
      <w:r>
        <w:rPr>
          <w:rStyle w:val="CharDivText"/>
        </w:rPr>
        <w:t xml:space="preserve">  </w:t>
      </w:r>
    </w:p>
    <w:p w14:paraId="251D5F02" w14:textId="77777777" w:rsidR="00393B91" w:rsidRPr="00CA74E4" w:rsidRDefault="00393B91" w:rsidP="00393B91">
      <w:pPr>
        <w:pStyle w:val="PageBreak"/>
      </w:pPr>
      <w:r w:rsidRPr="00CA74E4">
        <w:br w:type="page"/>
      </w:r>
    </w:p>
    <w:p w14:paraId="4C4B9625" w14:textId="77777777" w:rsidR="00192F11" w:rsidRPr="006838C8" w:rsidRDefault="00192F11" w:rsidP="00192F11"/>
    <w:p w14:paraId="0ACBF5B7" w14:textId="77777777" w:rsidR="00DD519F" w:rsidRPr="00E40A47" w:rsidRDefault="00DD519F">
      <w:pPr>
        <w:pStyle w:val="AH2Part"/>
      </w:pPr>
      <w:bookmarkStart w:id="8" w:name="_Toc161215295"/>
      <w:r w:rsidRPr="00E40A47">
        <w:rPr>
          <w:rStyle w:val="CharPartNo"/>
        </w:rPr>
        <w:t>Part 1</w:t>
      </w:r>
      <w:r>
        <w:tab/>
      </w:r>
      <w:r w:rsidRPr="00E40A47">
        <w:rPr>
          <w:rStyle w:val="CharPartText"/>
        </w:rPr>
        <w:t>Preliminary</w:t>
      </w:r>
      <w:bookmarkEnd w:id="8"/>
    </w:p>
    <w:p w14:paraId="4D9E3303" w14:textId="77777777" w:rsidR="00DD519F" w:rsidRDefault="00DD519F">
      <w:pPr>
        <w:pStyle w:val="AH5Sec"/>
      </w:pPr>
      <w:bookmarkStart w:id="9" w:name="_Toc161215296"/>
      <w:r w:rsidRPr="00E40A47">
        <w:rPr>
          <w:rStyle w:val="CharSectNo"/>
        </w:rPr>
        <w:t>1</w:t>
      </w:r>
      <w:r>
        <w:tab/>
        <w:t>Name of Act</w:t>
      </w:r>
      <w:bookmarkEnd w:id="9"/>
    </w:p>
    <w:p w14:paraId="4917E982" w14:textId="77777777" w:rsidR="00DD519F" w:rsidRDefault="00DD519F">
      <w:pPr>
        <w:pStyle w:val="Amainreturn"/>
      </w:pPr>
      <w:r>
        <w:t xml:space="preserve">This Act is the </w:t>
      </w:r>
      <w:r>
        <w:rPr>
          <w:rStyle w:val="charItals"/>
        </w:rPr>
        <w:t>Crimes (Restorative Justice) Act 2004</w:t>
      </w:r>
      <w:r>
        <w:t>.</w:t>
      </w:r>
    </w:p>
    <w:p w14:paraId="3565FDE3" w14:textId="77777777" w:rsidR="00DD519F" w:rsidRDefault="00DD519F">
      <w:pPr>
        <w:pStyle w:val="AH5Sec"/>
      </w:pPr>
      <w:bookmarkStart w:id="10" w:name="_Toc161215297"/>
      <w:r w:rsidRPr="00E40A47">
        <w:rPr>
          <w:rStyle w:val="CharSectNo"/>
        </w:rPr>
        <w:t>3</w:t>
      </w:r>
      <w:r>
        <w:tab/>
        <w:t>Dictionary</w:t>
      </w:r>
      <w:bookmarkEnd w:id="10"/>
    </w:p>
    <w:p w14:paraId="24C9C941" w14:textId="77777777" w:rsidR="00DD519F" w:rsidRDefault="00DD519F">
      <w:pPr>
        <w:pStyle w:val="Amainreturn"/>
        <w:keepNext/>
      </w:pPr>
      <w:r>
        <w:t>The dictionary at the end of this Act is part of this Act.</w:t>
      </w:r>
    </w:p>
    <w:p w14:paraId="6C3A89A5" w14:textId="77777777" w:rsidR="00DD519F" w:rsidRDefault="00DD519F">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1CBF6047" w14:textId="77777777" w:rsidR="00DD519F" w:rsidRDefault="00DD519F">
      <w:pPr>
        <w:pStyle w:val="aNote"/>
      </w:pPr>
      <w:r>
        <w:tab/>
        <w:t>For example, the signpost definition ‘</w:t>
      </w:r>
      <w:r>
        <w:rPr>
          <w:rStyle w:val="charBoldItals"/>
        </w:rPr>
        <w:t>adult offender</w:t>
      </w:r>
      <w:r>
        <w:t>—see section 12.’ means that the term ‘adult offender’ is defined in s 12.</w:t>
      </w:r>
    </w:p>
    <w:p w14:paraId="74DD3578" w14:textId="730ECE9D" w:rsidR="00DD519F" w:rsidRDefault="00DD519F">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BE463C" w:rsidRPr="00BE463C">
          <w:rPr>
            <w:rStyle w:val="charCitHyperlinkAbbrev"/>
          </w:rPr>
          <w:t>Legislation Act</w:t>
        </w:r>
      </w:hyperlink>
      <w:r>
        <w:t>, s 155 and s 156 (1)).</w:t>
      </w:r>
    </w:p>
    <w:p w14:paraId="655926D7" w14:textId="77777777" w:rsidR="00DD519F" w:rsidRDefault="00DD519F">
      <w:pPr>
        <w:pStyle w:val="AH5Sec"/>
      </w:pPr>
      <w:bookmarkStart w:id="11" w:name="_Toc161215298"/>
      <w:r w:rsidRPr="00E40A47">
        <w:rPr>
          <w:rStyle w:val="CharSectNo"/>
        </w:rPr>
        <w:t>4</w:t>
      </w:r>
      <w:r>
        <w:tab/>
        <w:t>Notes</w:t>
      </w:r>
      <w:bookmarkEnd w:id="11"/>
    </w:p>
    <w:p w14:paraId="2833F5D3" w14:textId="77777777" w:rsidR="00DD519F" w:rsidRDefault="00DD519F">
      <w:pPr>
        <w:pStyle w:val="Amainreturn"/>
        <w:keepNext/>
      </w:pPr>
      <w:r>
        <w:t>A note included in this Act is explanatory and is not part of this Act.</w:t>
      </w:r>
    </w:p>
    <w:p w14:paraId="6C6A72D2" w14:textId="56A286F1" w:rsidR="00DD519F" w:rsidRDefault="00DD519F">
      <w:pPr>
        <w:pStyle w:val="aNote"/>
      </w:pPr>
      <w:r>
        <w:rPr>
          <w:rStyle w:val="charItals"/>
        </w:rPr>
        <w:t>Note</w:t>
      </w:r>
      <w:r>
        <w:rPr>
          <w:rStyle w:val="charItals"/>
        </w:rPr>
        <w:tab/>
      </w:r>
      <w:r>
        <w:t xml:space="preserve">See </w:t>
      </w:r>
      <w:hyperlink r:id="rId28" w:tooltip="A2001-14" w:history="1">
        <w:r w:rsidR="00BE463C" w:rsidRPr="00BE463C">
          <w:rPr>
            <w:rStyle w:val="charCitHyperlinkAbbrev"/>
          </w:rPr>
          <w:t>Legislation Act</w:t>
        </w:r>
      </w:hyperlink>
      <w:r>
        <w:t>, s 127 (1), (4) and (5) for the legal status of notes.</w:t>
      </w:r>
    </w:p>
    <w:p w14:paraId="4AC3D3F4" w14:textId="77777777" w:rsidR="00DD519F" w:rsidRDefault="00DD519F">
      <w:pPr>
        <w:pStyle w:val="AH5Sec"/>
      </w:pPr>
      <w:bookmarkStart w:id="12" w:name="_Toc161215299"/>
      <w:r w:rsidRPr="00E40A47">
        <w:rPr>
          <w:rStyle w:val="CharSectNo"/>
        </w:rPr>
        <w:lastRenderedPageBreak/>
        <w:t>5</w:t>
      </w:r>
      <w:r>
        <w:tab/>
        <w:t>Offences against Act—application of Criminal Code etc</w:t>
      </w:r>
      <w:bookmarkEnd w:id="12"/>
    </w:p>
    <w:p w14:paraId="55A7269C" w14:textId="77777777" w:rsidR="00DD519F" w:rsidRDefault="00DD519F">
      <w:pPr>
        <w:pStyle w:val="Amainreturn"/>
        <w:keepNext/>
      </w:pPr>
      <w:r>
        <w:t>Other legislation applies in relation to offences against this Act.</w:t>
      </w:r>
    </w:p>
    <w:p w14:paraId="088108E4" w14:textId="77777777" w:rsidR="00DD519F" w:rsidRDefault="00DD519F">
      <w:pPr>
        <w:pStyle w:val="aNote"/>
        <w:keepNext/>
      </w:pPr>
      <w:r>
        <w:rPr>
          <w:rStyle w:val="charItals"/>
        </w:rPr>
        <w:t>Note 1</w:t>
      </w:r>
      <w:r>
        <w:tab/>
      </w:r>
      <w:r>
        <w:rPr>
          <w:rStyle w:val="charItals"/>
        </w:rPr>
        <w:t>Criminal Code</w:t>
      </w:r>
    </w:p>
    <w:p w14:paraId="593EBA9D" w14:textId="403ABAEB" w:rsidR="00DD519F" w:rsidRDefault="00DD519F">
      <w:pPr>
        <w:pStyle w:val="aNote"/>
        <w:keepNext/>
        <w:spacing w:before="20"/>
        <w:ind w:firstLine="0"/>
      </w:pPr>
      <w:r>
        <w:t xml:space="preserve">The </w:t>
      </w:r>
      <w:hyperlink r:id="rId29" w:tooltip="A2002-51" w:history="1">
        <w:r w:rsidR="00BE463C" w:rsidRPr="00BE463C">
          <w:rPr>
            <w:rStyle w:val="charCitHyperlinkAbbrev"/>
          </w:rPr>
          <w:t>Criminal Code</w:t>
        </w:r>
      </w:hyperlink>
      <w:r>
        <w:t xml:space="preserve">, ch 2 applies to all offences against this Act (see Code, pt 2.1).  </w:t>
      </w:r>
    </w:p>
    <w:p w14:paraId="568A042E" w14:textId="77777777" w:rsidR="00DD519F" w:rsidRDefault="00DD519F" w:rsidP="00760843">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7CF4F2D" w14:textId="77777777" w:rsidR="00DD519F" w:rsidRDefault="00DD519F">
      <w:pPr>
        <w:pStyle w:val="aNote"/>
        <w:keepNext/>
        <w:rPr>
          <w:rStyle w:val="charItals"/>
        </w:rPr>
      </w:pPr>
      <w:r>
        <w:rPr>
          <w:rStyle w:val="charItals"/>
        </w:rPr>
        <w:t>Note 2</w:t>
      </w:r>
      <w:r>
        <w:rPr>
          <w:rStyle w:val="charItals"/>
        </w:rPr>
        <w:tab/>
        <w:t>Penalty units</w:t>
      </w:r>
    </w:p>
    <w:p w14:paraId="371D2B7E" w14:textId="2D98FF20" w:rsidR="00DD519F" w:rsidRDefault="00DD519F">
      <w:pPr>
        <w:pStyle w:val="aNoteText"/>
      </w:pPr>
      <w:r>
        <w:t xml:space="preserve">The </w:t>
      </w:r>
      <w:hyperlink r:id="rId30" w:tooltip="A2001-14" w:history="1">
        <w:r w:rsidR="00BE463C" w:rsidRPr="00BE463C">
          <w:rPr>
            <w:rStyle w:val="charCitHyperlinkAbbrev"/>
          </w:rPr>
          <w:t>Legislation Act</w:t>
        </w:r>
      </w:hyperlink>
      <w:r>
        <w:t>, s 133 deals with the meaning of offence penalties that are expressed in penalty units.</w:t>
      </w:r>
    </w:p>
    <w:p w14:paraId="751A58D0" w14:textId="77777777" w:rsidR="00DD519F" w:rsidRDefault="00DD519F">
      <w:pPr>
        <w:pStyle w:val="PageBreak"/>
      </w:pPr>
      <w:r>
        <w:br w:type="page"/>
      </w:r>
    </w:p>
    <w:p w14:paraId="0ECE0DD0" w14:textId="77777777" w:rsidR="00DD519F" w:rsidRPr="00E40A47" w:rsidRDefault="00DD519F">
      <w:pPr>
        <w:pStyle w:val="AH2Part"/>
      </w:pPr>
      <w:bookmarkStart w:id="13" w:name="_Toc161215300"/>
      <w:r w:rsidRPr="00E40A47">
        <w:rPr>
          <w:rStyle w:val="CharPartNo"/>
        </w:rPr>
        <w:lastRenderedPageBreak/>
        <w:t>Part 2</w:t>
      </w:r>
      <w:r>
        <w:tab/>
      </w:r>
      <w:r w:rsidRPr="00E40A47">
        <w:rPr>
          <w:rStyle w:val="CharPartText"/>
        </w:rPr>
        <w:t>Underlying principles</w:t>
      </w:r>
      <w:bookmarkEnd w:id="13"/>
    </w:p>
    <w:p w14:paraId="11F4ADEC" w14:textId="77777777" w:rsidR="00DD519F" w:rsidRDefault="00DD519F">
      <w:pPr>
        <w:pStyle w:val="AH5Sec"/>
      </w:pPr>
      <w:bookmarkStart w:id="14" w:name="_Toc161215301"/>
      <w:r w:rsidRPr="00E40A47">
        <w:rPr>
          <w:rStyle w:val="CharSectNo"/>
        </w:rPr>
        <w:t>6</w:t>
      </w:r>
      <w:r>
        <w:tab/>
        <w:t>Objects of Act</w:t>
      </w:r>
      <w:bookmarkEnd w:id="14"/>
    </w:p>
    <w:p w14:paraId="72C0E38A" w14:textId="77777777" w:rsidR="00DD519F" w:rsidRDefault="00DD519F">
      <w:pPr>
        <w:pStyle w:val="Amainreturn"/>
        <w:keepNext/>
      </w:pPr>
      <w:r>
        <w:t>The objects of this Act are as follows:</w:t>
      </w:r>
    </w:p>
    <w:p w14:paraId="6CE616CC" w14:textId="77777777" w:rsidR="00DD519F" w:rsidRDefault="00DD519F">
      <w:pPr>
        <w:pStyle w:val="Apara"/>
      </w:pPr>
      <w:r>
        <w:tab/>
        <w:t>(a)</w:t>
      </w:r>
      <w:r>
        <w:tab/>
        <w:t>to enhance the rights of victims of offences by providing restorative justice as a way of empowering victims to make decisions about how to repair the harm done by offences;</w:t>
      </w:r>
    </w:p>
    <w:p w14:paraId="52057F14" w14:textId="77777777" w:rsidR="00DD519F" w:rsidRDefault="00DD519F">
      <w:pPr>
        <w:pStyle w:val="Apara"/>
      </w:pPr>
      <w:r>
        <w:tab/>
        <w:t>(b)</w:t>
      </w:r>
      <w:r>
        <w:tab/>
        <w:t>to set up a system of restorative justice that brings together victims, offenders and their personal supporters in a carefully managed, safe environment;</w:t>
      </w:r>
    </w:p>
    <w:p w14:paraId="37E8FC8E" w14:textId="77777777" w:rsidR="00DD519F" w:rsidRDefault="00DD519F">
      <w:pPr>
        <w:pStyle w:val="Apara"/>
      </w:pPr>
      <w:r>
        <w:tab/>
        <w:t>(c)</w:t>
      </w:r>
      <w:r>
        <w:tab/>
        <w:t>to ensure that the interests of victims of offences are given high priority in the administration of restorative justice under this Act;</w:t>
      </w:r>
    </w:p>
    <w:p w14:paraId="002DA8B5" w14:textId="77777777" w:rsidR="00DD519F" w:rsidRDefault="00DD519F">
      <w:pPr>
        <w:pStyle w:val="Apara"/>
      </w:pPr>
      <w:r>
        <w:tab/>
        <w:t>(d)</w:t>
      </w:r>
      <w:r>
        <w:tab/>
        <w:t>to enable access to restorative justice at every stage of the criminal justice process without substituting for the criminal justice system or changing the normal process of criminal justice;</w:t>
      </w:r>
    </w:p>
    <w:p w14:paraId="3058D532" w14:textId="77777777" w:rsidR="00E96133" w:rsidRPr="00B94926" w:rsidRDefault="00E96133" w:rsidP="009A51FE">
      <w:pPr>
        <w:pStyle w:val="Apara"/>
      </w:pPr>
      <w:r w:rsidRPr="00B94926">
        <w:tab/>
        <w:t>(e)</w:t>
      </w:r>
      <w:r w:rsidRPr="00B94926">
        <w:tab/>
        <w:t>to enable access to restorative justice in relation to offenders and offences not dealt with by the criminal justice process;</w:t>
      </w:r>
    </w:p>
    <w:p w14:paraId="5AF7BD0C" w14:textId="77777777" w:rsidR="00E96133" w:rsidRPr="00B94926" w:rsidRDefault="00E96133" w:rsidP="009A51FE">
      <w:pPr>
        <w:pStyle w:val="Apara"/>
      </w:pPr>
      <w:r w:rsidRPr="00B94926">
        <w:tab/>
        <w:t>(f)</w:t>
      </w:r>
      <w:r w:rsidRPr="00B94926">
        <w:tab/>
        <w:t>to enable referral of offences for restorative justice by—</w:t>
      </w:r>
    </w:p>
    <w:p w14:paraId="6D1C660D" w14:textId="77777777" w:rsidR="00E96133" w:rsidRPr="00B94926" w:rsidRDefault="00E96133" w:rsidP="009A51FE">
      <w:pPr>
        <w:pStyle w:val="Asubpara"/>
      </w:pPr>
      <w:r w:rsidRPr="00B94926">
        <w:tab/>
        <w:t>(i)</w:t>
      </w:r>
      <w:r w:rsidRPr="00B94926">
        <w:tab/>
        <w:t>agencies that have a role in the criminal justice system; and</w:t>
      </w:r>
    </w:p>
    <w:p w14:paraId="7583E1C0" w14:textId="77777777" w:rsidR="00E96133" w:rsidRPr="00B94926" w:rsidRDefault="00E96133" w:rsidP="009A51FE">
      <w:pPr>
        <w:pStyle w:val="Asubpara"/>
      </w:pPr>
      <w:r w:rsidRPr="00B94926">
        <w:tab/>
        <w:t>(ii)</w:t>
      </w:r>
      <w:r w:rsidRPr="00B94926">
        <w:tab/>
        <w:t>entities that have a role in dealing with offenders, and harm caused by offences, not dealt with by the criminal justice process.</w:t>
      </w:r>
    </w:p>
    <w:p w14:paraId="14BA2159" w14:textId="2026420B" w:rsidR="00DD519F" w:rsidRDefault="00DD519F">
      <w:pPr>
        <w:pStyle w:val="aNote"/>
      </w:pPr>
      <w:r>
        <w:rPr>
          <w:rStyle w:val="charItals"/>
        </w:rPr>
        <w:t>Note</w:t>
      </w:r>
      <w:r w:rsidR="009A51FE">
        <w:rPr>
          <w:rStyle w:val="charItals"/>
        </w:rPr>
        <w:t xml:space="preserve"> 1</w:t>
      </w:r>
      <w:r>
        <w:rPr>
          <w:rStyle w:val="charItals"/>
        </w:rPr>
        <w:tab/>
      </w:r>
      <w:r>
        <w:rPr>
          <w:rStyle w:val="charBoldItals"/>
        </w:rPr>
        <w:t xml:space="preserve">Offence </w:t>
      </w:r>
      <w:r>
        <w:t>includes an offence that is alleged to have been committed, but has not yet been tried in court, or proven (see s 12).</w:t>
      </w:r>
    </w:p>
    <w:p w14:paraId="4B5C7720" w14:textId="4FE802DA" w:rsidR="009A51FE" w:rsidRPr="009A51FE" w:rsidRDefault="009A51FE" w:rsidP="009A51FE">
      <w:pPr>
        <w:pStyle w:val="aNote"/>
        <w:rPr>
          <w:iCs/>
        </w:rPr>
      </w:pPr>
      <w:r w:rsidRPr="00B94926">
        <w:rPr>
          <w:rStyle w:val="charItals"/>
        </w:rPr>
        <w:t>Note 2</w:t>
      </w:r>
      <w:r w:rsidRPr="00B94926">
        <w:rPr>
          <w:rStyle w:val="charItals"/>
        </w:rPr>
        <w:tab/>
      </w:r>
      <w:r w:rsidRPr="00B94926">
        <w:rPr>
          <w:rStyle w:val="charBoldItals"/>
        </w:rPr>
        <w:t>Offender</w:t>
      </w:r>
      <w:r w:rsidRPr="00B94926">
        <w:rPr>
          <w:iCs/>
        </w:rPr>
        <w:t xml:space="preserve"> includes a person who carries out an offence but cannot be held criminally responsible because of their age (see s 12).</w:t>
      </w:r>
    </w:p>
    <w:p w14:paraId="439E1857" w14:textId="77777777" w:rsidR="00DD519F" w:rsidRDefault="00DD519F" w:rsidP="009A51FE">
      <w:pPr>
        <w:pStyle w:val="AH5Sec"/>
      </w:pPr>
      <w:bookmarkStart w:id="15" w:name="_Toc161215302"/>
      <w:r w:rsidRPr="00E40A47">
        <w:rPr>
          <w:rStyle w:val="CharSectNo"/>
        </w:rPr>
        <w:lastRenderedPageBreak/>
        <w:t>7</w:t>
      </w:r>
      <w:r>
        <w:tab/>
        <w:t>Application of restorative justice</w:t>
      </w:r>
      <w:bookmarkEnd w:id="15"/>
    </w:p>
    <w:p w14:paraId="2318A69C" w14:textId="77777777" w:rsidR="00DD519F" w:rsidRDefault="00DD519F">
      <w:pPr>
        <w:pStyle w:val="Amain"/>
        <w:keepNext/>
      </w:pPr>
      <w:r>
        <w:tab/>
        <w:t>(1)</w:t>
      </w:r>
      <w:r>
        <w:tab/>
        <w:t>In deciding how to deal with an offence, a referring entity may consider whether it is appropriate to refer the offence for restorative justice before considering other action.</w:t>
      </w:r>
    </w:p>
    <w:p w14:paraId="4869B272" w14:textId="77777777" w:rsidR="009A51FE" w:rsidRPr="00B94926" w:rsidRDefault="009A51FE" w:rsidP="009A51FE">
      <w:pPr>
        <w:pStyle w:val="aNote"/>
      </w:pPr>
      <w:r w:rsidRPr="00B94926">
        <w:rPr>
          <w:rStyle w:val="charItals"/>
        </w:rPr>
        <w:t>Note</w:t>
      </w:r>
      <w:r w:rsidRPr="00B94926">
        <w:rPr>
          <w:rStyle w:val="charItals"/>
        </w:rPr>
        <w:tab/>
      </w:r>
      <w:r w:rsidRPr="00B94926">
        <w:rPr>
          <w:rStyle w:val="charBoldItals"/>
        </w:rPr>
        <w:t>Referring entities</w:t>
      </w:r>
      <w:r w:rsidRPr="00B94926">
        <w:t xml:space="preserve"> are listed in table 22 and include agencies responsible for the various stages of the criminal justice process in relation to an offence, an entity responsible for dealing with offenders not dealt with by the criminal justice process and any entities prescribed by regulation.</w:t>
      </w:r>
    </w:p>
    <w:p w14:paraId="71F36516" w14:textId="77777777" w:rsidR="00DD519F" w:rsidRDefault="00DD519F">
      <w:pPr>
        <w:pStyle w:val="Amain"/>
      </w:pPr>
      <w:r>
        <w:tab/>
        <w:t>(2)</w:t>
      </w:r>
      <w:r>
        <w:tab/>
        <w:t>However, if an offence is referred for restorative justice, the referral is to have no effect on any other action or proposed action in relation to the offence or the offender by the referring entity.</w:t>
      </w:r>
    </w:p>
    <w:p w14:paraId="217A030B" w14:textId="77777777" w:rsidR="00DD519F" w:rsidRDefault="00DD519F">
      <w:pPr>
        <w:pStyle w:val="aExamHdgss"/>
      </w:pPr>
      <w:r>
        <w:t>Example</w:t>
      </w:r>
    </w:p>
    <w:p w14:paraId="60D36ED2" w14:textId="77777777" w:rsidR="00DD519F" w:rsidRDefault="00DD519F">
      <w:pPr>
        <w:pStyle w:val="aExamss"/>
        <w:keepNext/>
      </w:pPr>
      <w:r>
        <w:t>Sían is arrested and charged with an offence.  The chief police officer refers the offence for restorative justice.  The referral of the offence does not prevent Sían being required to attend court to answer the charge.</w:t>
      </w:r>
    </w:p>
    <w:p w14:paraId="431B1749" w14:textId="77777777" w:rsidR="00DD519F" w:rsidRDefault="00DD519F">
      <w:pPr>
        <w:pStyle w:val="AH5Sec"/>
      </w:pPr>
      <w:bookmarkStart w:id="16" w:name="_Toc161215303"/>
      <w:r w:rsidRPr="00E40A47">
        <w:rPr>
          <w:rStyle w:val="CharSectNo"/>
        </w:rPr>
        <w:t>8</w:t>
      </w:r>
      <w:r>
        <w:tab/>
        <w:t>When restorative justice is available</w:t>
      </w:r>
      <w:bookmarkEnd w:id="16"/>
    </w:p>
    <w:p w14:paraId="01591182" w14:textId="77777777" w:rsidR="00DD519F" w:rsidRDefault="00DD519F">
      <w:pPr>
        <w:pStyle w:val="Amainreturn"/>
        <w:keepNext/>
      </w:pPr>
      <w:r>
        <w:t>Restorative justice is available for an offence if all of the following requirements are satisfied:</w:t>
      </w:r>
    </w:p>
    <w:p w14:paraId="51014E5D" w14:textId="77777777" w:rsidR="00DD519F" w:rsidRDefault="00DD519F">
      <w:pPr>
        <w:pStyle w:val="Apara"/>
      </w:pPr>
      <w:r>
        <w:tab/>
        <w:t>(a)</w:t>
      </w:r>
      <w:r>
        <w:tab/>
        <w:t>there is an eligible victim or eligible parent in relation to the offence;</w:t>
      </w:r>
    </w:p>
    <w:p w14:paraId="3A283116" w14:textId="77777777" w:rsidR="00DD519F" w:rsidRDefault="00DD519F">
      <w:pPr>
        <w:pStyle w:val="Apara"/>
      </w:pPr>
      <w:r>
        <w:tab/>
        <w:t>(b)</w:t>
      </w:r>
      <w:r>
        <w:tab/>
        <w:t>the offender is an eligible offender;</w:t>
      </w:r>
    </w:p>
    <w:p w14:paraId="32EFDC21" w14:textId="77777777" w:rsidR="00DD519F" w:rsidRDefault="00DD519F">
      <w:pPr>
        <w:pStyle w:val="Apara"/>
      </w:pPr>
      <w:r>
        <w:tab/>
        <w:t>(c)</w:t>
      </w:r>
      <w:r>
        <w:tab/>
        <w:t>the offence is referred for restorative justice by a referring entity;</w:t>
      </w:r>
    </w:p>
    <w:p w14:paraId="36DCAE3D" w14:textId="77777777" w:rsidR="00DD519F" w:rsidRDefault="00DD519F">
      <w:pPr>
        <w:pStyle w:val="Apara"/>
        <w:keepNext/>
      </w:pPr>
      <w:r>
        <w:lastRenderedPageBreak/>
        <w:tab/>
        <w:t>(d)</w:t>
      </w:r>
      <w:r>
        <w:tab/>
        <w:t xml:space="preserve">the </w:t>
      </w:r>
      <w:r w:rsidR="00BA14EF">
        <w:t>director</w:t>
      </w:r>
      <w:r w:rsidR="00BA14EF">
        <w:noBreakHyphen/>
        <w:t>general</w:t>
      </w:r>
      <w:r>
        <w:t xml:space="preserve"> decides that restorative justice is suitable for the offence.</w:t>
      </w:r>
    </w:p>
    <w:p w14:paraId="4B15223E" w14:textId="77777777" w:rsidR="00DD519F" w:rsidRDefault="00DD519F">
      <w:pPr>
        <w:pStyle w:val="aNote"/>
        <w:keepNext/>
      </w:pPr>
      <w:r>
        <w:rPr>
          <w:rStyle w:val="charItals"/>
        </w:rPr>
        <w:t>Note 1</w:t>
      </w:r>
      <w:r>
        <w:rPr>
          <w:rStyle w:val="charItals"/>
        </w:rPr>
        <w:tab/>
      </w:r>
      <w:r>
        <w:t xml:space="preserve">Victims, parents and offenders are </w:t>
      </w:r>
      <w:r>
        <w:rPr>
          <w:rStyle w:val="charBoldItals"/>
        </w:rPr>
        <w:t>eligible</w:t>
      </w:r>
      <w:r>
        <w:t xml:space="preserve"> for restorative justice</w:t>
      </w:r>
      <w:r w:rsidRPr="00BE463C">
        <w:t xml:space="preserve"> </w:t>
      </w:r>
      <w:r>
        <w:t>if they qualify under part 5.</w:t>
      </w:r>
    </w:p>
    <w:p w14:paraId="04CF7453" w14:textId="77777777" w:rsidR="00DD519F" w:rsidRDefault="00DD519F">
      <w:pPr>
        <w:pStyle w:val="aNote"/>
        <w:keepNext/>
      </w:pPr>
      <w:r>
        <w:rPr>
          <w:rStyle w:val="charItals"/>
        </w:rPr>
        <w:t>Note 2</w:t>
      </w:r>
      <w:r>
        <w:rPr>
          <w:rStyle w:val="charItals"/>
        </w:rPr>
        <w:tab/>
      </w:r>
      <w:r>
        <w:t xml:space="preserve">The </w:t>
      </w:r>
      <w:r w:rsidR="00BA14EF">
        <w:t>director</w:t>
      </w:r>
      <w:r w:rsidR="00BA14EF">
        <w:noBreakHyphen/>
        <w:t>general</w:t>
      </w:r>
      <w:r>
        <w:t xml:space="preserve"> may only decide that restorative justice is </w:t>
      </w:r>
      <w:r>
        <w:rPr>
          <w:rStyle w:val="charBoldItals"/>
        </w:rPr>
        <w:t xml:space="preserve">suitable </w:t>
      </w:r>
      <w:r>
        <w:t>for an offence according to the requirements of pt 7 (see s 10, def).</w:t>
      </w:r>
    </w:p>
    <w:p w14:paraId="25AE58CA" w14:textId="77777777" w:rsidR="00DD519F" w:rsidRDefault="00DD519F">
      <w:pPr>
        <w:pStyle w:val="aNote"/>
        <w:keepNext/>
      </w:pPr>
      <w:r>
        <w:rPr>
          <w:rStyle w:val="charItals"/>
        </w:rPr>
        <w:t>Note 3</w:t>
      </w:r>
      <w:r>
        <w:rPr>
          <w:rStyle w:val="charItals"/>
        </w:rPr>
        <w:tab/>
      </w:r>
      <w:r>
        <w:t>The restorative justice process is provided for by this Act as follows:</w:t>
      </w:r>
    </w:p>
    <w:p w14:paraId="2C90FF8C" w14:textId="77777777" w:rsidR="00DD519F" w:rsidRDefault="00DD519F">
      <w:pPr>
        <w:pStyle w:val="aNoteBulletss"/>
        <w:tabs>
          <w:tab w:val="left" w:pos="2300"/>
        </w:tabs>
      </w:pPr>
      <w:r>
        <w:rPr>
          <w:rFonts w:ascii="Symbol" w:hAnsi="Symbol"/>
        </w:rPr>
        <w:t></w:t>
      </w:r>
      <w:r>
        <w:rPr>
          <w:rFonts w:ascii="Symbol" w:hAnsi="Symbol"/>
        </w:rPr>
        <w:tab/>
      </w:r>
      <w:r>
        <w:t>pt 5 (Eligibility for restorative justice) deals with eligibility of victims (or their parents) and offenders for restorative justice</w:t>
      </w:r>
    </w:p>
    <w:p w14:paraId="51A8603F" w14:textId="77777777" w:rsidR="00DD519F" w:rsidRDefault="00DD519F">
      <w:pPr>
        <w:pStyle w:val="aNoteBulletss"/>
        <w:tabs>
          <w:tab w:val="left" w:pos="2300"/>
        </w:tabs>
      </w:pPr>
      <w:r>
        <w:rPr>
          <w:rFonts w:ascii="Symbol" w:hAnsi="Symbol"/>
        </w:rPr>
        <w:t></w:t>
      </w:r>
      <w:r>
        <w:rPr>
          <w:rFonts w:ascii="Symbol" w:hAnsi="Symbol"/>
        </w:rPr>
        <w:tab/>
      </w:r>
      <w:r>
        <w:t>pt 6 (Referral for restorative justice) deals with the referral of offences for restorative justice</w:t>
      </w:r>
    </w:p>
    <w:p w14:paraId="4381282E" w14:textId="77777777" w:rsidR="00DD519F" w:rsidRDefault="00DD519F">
      <w:pPr>
        <w:pStyle w:val="aNoteBulletss"/>
        <w:tabs>
          <w:tab w:val="left" w:pos="2300"/>
        </w:tabs>
      </w:pPr>
      <w:r>
        <w:rPr>
          <w:rFonts w:ascii="Symbol" w:hAnsi="Symbol"/>
        </w:rPr>
        <w:t></w:t>
      </w:r>
      <w:r>
        <w:rPr>
          <w:rFonts w:ascii="Symbol" w:hAnsi="Symbol"/>
        </w:rPr>
        <w:tab/>
      </w:r>
      <w:r>
        <w:t>pt 7 (Suitability for restorative justice) deals with the suitability of restorative justice for an offence.</w:t>
      </w:r>
    </w:p>
    <w:p w14:paraId="4CEF37A4" w14:textId="77777777" w:rsidR="00DD519F" w:rsidRDefault="00DD519F">
      <w:pPr>
        <w:pStyle w:val="aNoteBulletss"/>
        <w:tabs>
          <w:tab w:val="left" w:pos="2300"/>
        </w:tabs>
      </w:pPr>
      <w:r>
        <w:rPr>
          <w:rFonts w:ascii="Symbol" w:hAnsi="Symbol"/>
        </w:rPr>
        <w:t></w:t>
      </w:r>
      <w:r>
        <w:rPr>
          <w:rFonts w:ascii="Symbol" w:hAnsi="Symbol"/>
        </w:rPr>
        <w:tab/>
      </w:r>
      <w:r>
        <w:t>pt 8 (Restorative justice conferences and agreements) deals with the calling of restorative justice conferences and the making of restorative justice agreements for an offence</w:t>
      </w:r>
    </w:p>
    <w:p w14:paraId="10365AA2" w14:textId="77777777" w:rsidR="00DD519F" w:rsidRDefault="00DD519F">
      <w:pPr>
        <w:pStyle w:val="AH5Sec"/>
      </w:pPr>
      <w:bookmarkStart w:id="17" w:name="_Toc161215304"/>
      <w:r w:rsidRPr="00E40A47">
        <w:rPr>
          <w:rStyle w:val="CharSectNo"/>
        </w:rPr>
        <w:t>9</w:t>
      </w:r>
      <w:r>
        <w:tab/>
        <w:t>No obligation to participate</w:t>
      </w:r>
      <w:bookmarkEnd w:id="17"/>
    </w:p>
    <w:p w14:paraId="103FBA58" w14:textId="77777777" w:rsidR="00DD519F" w:rsidRDefault="00DD519F">
      <w:pPr>
        <w:pStyle w:val="Amainreturn"/>
      </w:pPr>
      <w:r>
        <w:t>There is no obligation on a victim, a parent of a child victim or an offender—</w:t>
      </w:r>
    </w:p>
    <w:p w14:paraId="77DC6C00" w14:textId="77777777" w:rsidR="00DD519F" w:rsidRDefault="00DD519F">
      <w:pPr>
        <w:pStyle w:val="Apara"/>
      </w:pPr>
      <w:r>
        <w:tab/>
        <w:t>(a)</w:t>
      </w:r>
      <w:r>
        <w:tab/>
        <w:t>to take part in restorative justice; or</w:t>
      </w:r>
    </w:p>
    <w:p w14:paraId="5E283861" w14:textId="77777777" w:rsidR="00DD519F" w:rsidRDefault="00DD519F">
      <w:pPr>
        <w:pStyle w:val="Apara"/>
        <w:keepNext/>
      </w:pPr>
      <w:r>
        <w:tab/>
        <w:t>(b)</w:t>
      </w:r>
      <w:r>
        <w:tab/>
        <w:t>to continue to take part in restorative justice after it has started.</w:t>
      </w:r>
    </w:p>
    <w:p w14:paraId="4807CF28" w14:textId="77777777" w:rsidR="00DD519F" w:rsidRDefault="00DD519F">
      <w:pPr>
        <w:pStyle w:val="aNote"/>
        <w:keepNext/>
      </w:pPr>
      <w:r>
        <w:rPr>
          <w:rStyle w:val="charItals"/>
        </w:rPr>
        <w:t>Note</w:t>
      </w:r>
      <w:r>
        <w:rPr>
          <w:rStyle w:val="charItals"/>
        </w:rPr>
        <w:tab/>
      </w:r>
      <w:r>
        <w:t>Victims (or their parents) and offenders must be given clear explanations of the purpose and procedures involved in the restorative justice process before agreeing to take part.  In addition, the legal status of the process and the legal effect of entering into a restorative justice agreement must be clearly explained to victims (or their parents) and offenders.  See the following:</w:t>
      </w:r>
    </w:p>
    <w:p w14:paraId="6EA31D47" w14:textId="77777777" w:rsidR="00DD519F" w:rsidRDefault="00DD519F">
      <w:pPr>
        <w:pStyle w:val="aNoteBulletss"/>
        <w:tabs>
          <w:tab w:val="left" w:pos="2300"/>
        </w:tabs>
      </w:pPr>
      <w:r>
        <w:rPr>
          <w:rFonts w:ascii="Symbol" w:hAnsi="Symbol"/>
        </w:rPr>
        <w:t></w:t>
      </w:r>
      <w:r>
        <w:rPr>
          <w:rFonts w:ascii="Symbol" w:hAnsi="Symbol"/>
        </w:rPr>
        <w:tab/>
      </w:r>
      <w:r>
        <w:t>s 25 (Explanation of restorative justice)</w:t>
      </w:r>
    </w:p>
    <w:p w14:paraId="02A70E47" w14:textId="77777777" w:rsidR="00DD519F" w:rsidRDefault="00DD519F">
      <w:pPr>
        <w:pStyle w:val="aNoteBulletss"/>
        <w:tabs>
          <w:tab w:val="left" w:pos="2300"/>
        </w:tabs>
      </w:pPr>
      <w:r>
        <w:rPr>
          <w:rFonts w:ascii="Symbol" w:hAnsi="Symbol"/>
        </w:rPr>
        <w:t></w:t>
      </w:r>
      <w:r>
        <w:rPr>
          <w:rFonts w:ascii="Symbol" w:hAnsi="Symbol"/>
        </w:rPr>
        <w:tab/>
      </w:r>
      <w:r>
        <w:t>s 45 (Explanation for participants)</w:t>
      </w:r>
    </w:p>
    <w:p w14:paraId="5DDB7968" w14:textId="77777777" w:rsidR="00DD519F" w:rsidRDefault="00DD519F">
      <w:pPr>
        <w:pStyle w:val="aNoteBulletss"/>
        <w:tabs>
          <w:tab w:val="left" w:pos="2300"/>
        </w:tabs>
      </w:pPr>
      <w:r>
        <w:rPr>
          <w:rFonts w:ascii="Symbol" w:hAnsi="Symbol"/>
        </w:rPr>
        <w:t></w:t>
      </w:r>
      <w:r>
        <w:rPr>
          <w:rFonts w:ascii="Symbol" w:hAnsi="Symbol"/>
        </w:rPr>
        <w:tab/>
      </w:r>
      <w:r>
        <w:t>s 53 (Explanation of effect of agreement).</w:t>
      </w:r>
    </w:p>
    <w:p w14:paraId="47CD6CCA" w14:textId="77777777" w:rsidR="00DD519F" w:rsidRDefault="00DD519F">
      <w:pPr>
        <w:pStyle w:val="PageBreak"/>
      </w:pPr>
      <w:r>
        <w:br w:type="page"/>
      </w:r>
    </w:p>
    <w:p w14:paraId="2ED36257" w14:textId="77777777" w:rsidR="00DD519F" w:rsidRPr="00E40A47" w:rsidRDefault="00DD519F">
      <w:pPr>
        <w:pStyle w:val="AH2Part"/>
      </w:pPr>
      <w:bookmarkStart w:id="18" w:name="_Toc161215305"/>
      <w:r w:rsidRPr="00E40A47">
        <w:rPr>
          <w:rStyle w:val="CharPartNo"/>
        </w:rPr>
        <w:lastRenderedPageBreak/>
        <w:t>Part 3</w:t>
      </w:r>
      <w:r>
        <w:tab/>
      </w:r>
      <w:r w:rsidRPr="00E40A47">
        <w:rPr>
          <w:rStyle w:val="CharPartText"/>
        </w:rPr>
        <w:t>Key concepts</w:t>
      </w:r>
      <w:bookmarkEnd w:id="18"/>
    </w:p>
    <w:p w14:paraId="7E707F17" w14:textId="77777777" w:rsidR="00DD519F" w:rsidRDefault="00DD519F">
      <w:pPr>
        <w:pStyle w:val="AH5Sec"/>
      </w:pPr>
      <w:bookmarkStart w:id="19" w:name="_Toc161215306"/>
      <w:r w:rsidRPr="00E40A47">
        <w:rPr>
          <w:rStyle w:val="CharSectNo"/>
        </w:rPr>
        <w:t>10</w:t>
      </w:r>
      <w:r>
        <w:tab/>
        <w:t>Definitions—restorative justice</w:t>
      </w:r>
      <w:bookmarkEnd w:id="19"/>
    </w:p>
    <w:p w14:paraId="3CC88D3E" w14:textId="77777777" w:rsidR="00DD519F" w:rsidRDefault="00DD519F">
      <w:pPr>
        <w:pStyle w:val="Amainreturn"/>
        <w:keepNext/>
      </w:pPr>
      <w:r>
        <w:t>In this Act:</w:t>
      </w:r>
    </w:p>
    <w:p w14:paraId="74DF4EF9" w14:textId="77777777" w:rsidR="00DD519F" w:rsidRDefault="00DD519F">
      <w:pPr>
        <w:pStyle w:val="aDef"/>
      </w:pPr>
      <w:r>
        <w:rPr>
          <w:rStyle w:val="charBoldItals"/>
        </w:rPr>
        <w:t>eligible offender</w:t>
      </w:r>
      <w:r>
        <w:t>—see section 19.</w:t>
      </w:r>
    </w:p>
    <w:p w14:paraId="35E5A34A" w14:textId="77777777" w:rsidR="00DD519F" w:rsidRDefault="00DD519F">
      <w:pPr>
        <w:pStyle w:val="aDef"/>
      </w:pPr>
      <w:r>
        <w:rPr>
          <w:rStyle w:val="charBoldItals"/>
        </w:rPr>
        <w:t>eligible parent</w:t>
      </w:r>
      <w:r>
        <w:t>—see section 18.</w:t>
      </w:r>
    </w:p>
    <w:p w14:paraId="45B61909" w14:textId="77777777" w:rsidR="00DD519F" w:rsidRDefault="00DD519F">
      <w:pPr>
        <w:pStyle w:val="aDef"/>
      </w:pPr>
      <w:r>
        <w:rPr>
          <w:rStyle w:val="charBoldItals"/>
        </w:rPr>
        <w:t>eligible victim</w:t>
      </w:r>
      <w:r>
        <w:t>— see section 17.</w:t>
      </w:r>
    </w:p>
    <w:p w14:paraId="75EB4F39" w14:textId="77777777" w:rsidR="00DD519F" w:rsidRDefault="00DD519F">
      <w:pPr>
        <w:pStyle w:val="Amainreturn"/>
      </w:pPr>
      <w:r>
        <w:rPr>
          <w:rStyle w:val="charBoldItals"/>
        </w:rPr>
        <w:t>referred</w:t>
      </w:r>
      <w:r>
        <w:t xml:space="preserve">, for restorative justice—an offence is </w:t>
      </w:r>
      <w:r>
        <w:rPr>
          <w:rStyle w:val="charBoldItals"/>
        </w:rPr>
        <w:t>referred</w:t>
      </w:r>
      <w:r>
        <w:t xml:space="preserve"> for restorative justice if a referring entity proposes that consideration be given to whether restorative justice is suitable for the offence.</w:t>
      </w:r>
    </w:p>
    <w:p w14:paraId="5F4B3F8E" w14:textId="77777777" w:rsidR="00DD519F" w:rsidRDefault="00DD519F">
      <w:pPr>
        <w:pStyle w:val="Amainreturn"/>
        <w:keepNext/>
      </w:pPr>
      <w:r>
        <w:rPr>
          <w:rStyle w:val="charBoldItals"/>
        </w:rPr>
        <w:t>referring entity</w:t>
      </w:r>
      <w:r>
        <w:t>—</w:t>
      </w:r>
    </w:p>
    <w:p w14:paraId="64D2228B" w14:textId="77777777" w:rsidR="00DD519F" w:rsidRDefault="00DD519F">
      <w:pPr>
        <w:pStyle w:val="aDefpara"/>
      </w:pPr>
      <w:r>
        <w:tab/>
        <w:t>(a)</w:t>
      </w:r>
      <w:r>
        <w:tab/>
        <w:t>see section 22; but</w:t>
      </w:r>
    </w:p>
    <w:p w14:paraId="6C842747" w14:textId="77777777" w:rsidR="00DD519F" w:rsidRDefault="00DD519F">
      <w:pPr>
        <w:pStyle w:val="aDefpara"/>
      </w:pPr>
      <w:r>
        <w:tab/>
        <w:t>(b)</w:t>
      </w:r>
      <w:r>
        <w:tab/>
        <w:t>for part 8 (Restorative justice conferences and agreements)—see section 38; and</w:t>
      </w:r>
    </w:p>
    <w:p w14:paraId="24E3C781" w14:textId="77777777" w:rsidR="00DD519F" w:rsidRDefault="00DD519F">
      <w:pPr>
        <w:pStyle w:val="aDefpara"/>
      </w:pPr>
      <w:r>
        <w:tab/>
        <w:t>(c)</w:t>
      </w:r>
      <w:r>
        <w:tab/>
        <w:t>for division 9.2 (Reporting and records)—see section 67.</w:t>
      </w:r>
    </w:p>
    <w:p w14:paraId="51696B51" w14:textId="77777777" w:rsidR="00DD519F" w:rsidRDefault="00DD519F">
      <w:pPr>
        <w:pStyle w:val="Amainreturn"/>
      </w:pPr>
      <w:r>
        <w:rPr>
          <w:rStyle w:val="charBoldItals"/>
        </w:rPr>
        <w:t>restorative justice</w:t>
      </w:r>
      <w:r>
        <w:t xml:space="preserve"> means the process of restorative justice provided under this Act, including a restorative justice conference under this Act.</w:t>
      </w:r>
    </w:p>
    <w:p w14:paraId="5446D8E4" w14:textId="77777777" w:rsidR="00DD519F" w:rsidRDefault="00DD519F">
      <w:pPr>
        <w:pStyle w:val="aDef"/>
      </w:pPr>
      <w:r>
        <w:rPr>
          <w:rStyle w:val="charBoldItals"/>
        </w:rPr>
        <w:t>suitable</w:t>
      </w:r>
      <w:r>
        <w:t xml:space="preserve">—restorative justice is </w:t>
      </w:r>
      <w:r>
        <w:rPr>
          <w:rStyle w:val="charBoldItals"/>
        </w:rPr>
        <w:t xml:space="preserve">suitable </w:t>
      </w:r>
      <w:r>
        <w:t xml:space="preserve">for an offence, or an eligible victim, parent or offender in relation to an offence, if the </w:t>
      </w:r>
      <w:r w:rsidR="00BA14EF">
        <w:t>director</w:t>
      </w:r>
      <w:r w:rsidR="00BA14EF">
        <w:noBreakHyphen/>
        <w:t>general</w:t>
      </w:r>
      <w:r>
        <w:t xml:space="preserve"> decides under part 7 that restorative justice is suitable for the offence, victim, parent or offender.</w:t>
      </w:r>
    </w:p>
    <w:p w14:paraId="3CFB9432" w14:textId="77777777" w:rsidR="00DD519F" w:rsidRDefault="00DD519F" w:rsidP="00EC78E4">
      <w:pPr>
        <w:pStyle w:val="AH5Sec"/>
      </w:pPr>
      <w:bookmarkStart w:id="20" w:name="_Toc161215307"/>
      <w:r w:rsidRPr="00E40A47">
        <w:rPr>
          <w:rStyle w:val="CharSectNo"/>
        </w:rPr>
        <w:lastRenderedPageBreak/>
        <w:t>11</w:t>
      </w:r>
      <w:r>
        <w:tab/>
        <w:t>Definitions—</w:t>
      </w:r>
      <w:r w:rsidRPr="00BE463C">
        <w:rPr>
          <w:rStyle w:val="charItals"/>
        </w:rPr>
        <w:t>child victim</w:t>
      </w:r>
      <w:r>
        <w:t xml:space="preserve">, </w:t>
      </w:r>
      <w:r w:rsidRPr="00BE463C">
        <w:rPr>
          <w:rStyle w:val="charItals"/>
        </w:rPr>
        <w:t>parent</w:t>
      </w:r>
      <w:r>
        <w:t xml:space="preserve"> and </w:t>
      </w:r>
      <w:r w:rsidRPr="00BE463C">
        <w:rPr>
          <w:rStyle w:val="charItals"/>
        </w:rPr>
        <w:t>victim</w:t>
      </w:r>
      <w:bookmarkEnd w:id="20"/>
    </w:p>
    <w:p w14:paraId="1A711530" w14:textId="77777777" w:rsidR="00DD519F" w:rsidRDefault="00DD519F">
      <w:pPr>
        <w:pStyle w:val="Amainreturn"/>
        <w:keepNext/>
      </w:pPr>
      <w:r>
        <w:t>In this Act:</w:t>
      </w:r>
    </w:p>
    <w:p w14:paraId="7F468FCD" w14:textId="77777777" w:rsidR="00DD519F" w:rsidRDefault="00DD519F">
      <w:pPr>
        <w:pStyle w:val="aDef"/>
        <w:keepNext/>
      </w:pPr>
      <w:r>
        <w:rPr>
          <w:rStyle w:val="charBoldItals"/>
        </w:rPr>
        <w:t>child victim</w:t>
      </w:r>
      <w:r>
        <w:t>, of an offence, means a victim of an offence who is a child.</w:t>
      </w:r>
    </w:p>
    <w:p w14:paraId="5107A29C" w14:textId="11886D7C" w:rsidR="00DD519F" w:rsidRDefault="00DD519F">
      <w:pPr>
        <w:pStyle w:val="aNote"/>
      </w:pPr>
      <w:r>
        <w:rPr>
          <w:rStyle w:val="charItals"/>
        </w:rPr>
        <w:t>Note</w:t>
      </w:r>
      <w:r>
        <w:rPr>
          <w:rStyle w:val="charItals"/>
        </w:rPr>
        <w:tab/>
      </w:r>
      <w:r>
        <w:t xml:space="preserve">A </w:t>
      </w:r>
      <w:r>
        <w:rPr>
          <w:rStyle w:val="charBoldItals"/>
        </w:rPr>
        <w:t xml:space="preserve">child </w:t>
      </w:r>
      <w:r>
        <w:t xml:space="preserve">is an individual under 18 years old (see </w:t>
      </w:r>
      <w:hyperlink r:id="rId31" w:tooltip="A2001-14" w:history="1">
        <w:r w:rsidR="00BE463C" w:rsidRPr="00BE463C">
          <w:rPr>
            <w:rStyle w:val="charCitHyperlinkAbbrev"/>
          </w:rPr>
          <w:t>Legislation Act</w:t>
        </w:r>
      </w:hyperlink>
      <w:r>
        <w:t xml:space="preserve">, dict, pt 1, def </w:t>
      </w:r>
      <w:r>
        <w:rPr>
          <w:rStyle w:val="charBoldItals"/>
        </w:rPr>
        <w:t>child</w:t>
      </w:r>
      <w:r>
        <w:t>).</w:t>
      </w:r>
    </w:p>
    <w:p w14:paraId="2CF60D52" w14:textId="68A81027" w:rsidR="00DD519F" w:rsidRDefault="00DD519F">
      <w:pPr>
        <w:pStyle w:val="aDef"/>
      </w:pPr>
      <w:r>
        <w:rPr>
          <w:rStyle w:val="charBoldItals"/>
        </w:rPr>
        <w:t>parent</w:t>
      </w:r>
      <w:r>
        <w:t xml:space="preserve">, of a child, means a person with parental responsibility for the child within the meaning of the </w:t>
      </w:r>
      <w:hyperlink r:id="rId32" w:tooltip="A2008-19" w:history="1">
        <w:r w:rsidR="00BE463C" w:rsidRPr="00BE463C">
          <w:rPr>
            <w:rStyle w:val="charCitHyperlinkItal"/>
          </w:rPr>
          <w:t>Children and Young People Act 2008</w:t>
        </w:r>
      </w:hyperlink>
      <w:r w:rsidR="00EC78E4">
        <w:t>, division 1.3.2 (Parental responsibility)</w:t>
      </w:r>
      <w:r>
        <w:t>.</w:t>
      </w:r>
    </w:p>
    <w:p w14:paraId="7669C3AD" w14:textId="77777777" w:rsidR="00DD519F" w:rsidRDefault="00DD519F">
      <w:pPr>
        <w:pStyle w:val="aDef"/>
      </w:pPr>
      <w:r>
        <w:rPr>
          <w:rStyle w:val="charBoldItals"/>
        </w:rPr>
        <w:t>victim</w:t>
      </w:r>
      <w:r>
        <w:t>—</w:t>
      </w:r>
    </w:p>
    <w:p w14:paraId="79F7ED28" w14:textId="6A9D4F24" w:rsidR="009B7C00" w:rsidRPr="00B94926" w:rsidRDefault="009B7C00" w:rsidP="009B7C00">
      <w:pPr>
        <w:pStyle w:val="aDefpara"/>
      </w:pPr>
      <w:r w:rsidRPr="00B94926">
        <w:tab/>
        <w:t>(a)</w:t>
      </w:r>
      <w:r w:rsidRPr="00B94926">
        <w:tab/>
        <w:t xml:space="preserve">has the meaning given by the </w:t>
      </w:r>
      <w:hyperlink r:id="rId33" w:tooltip="A1994-83" w:history="1">
        <w:r w:rsidRPr="00B94926">
          <w:rPr>
            <w:rStyle w:val="charCitHyperlinkItal"/>
          </w:rPr>
          <w:t>Victims of Crime Act 1994</w:t>
        </w:r>
      </w:hyperlink>
      <w:r w:rsidRPr="00B94926">
        <w:t>, section 6; and</w:t>
      </w:r>
    </w:p>
    <w:p w14:paraId="465CE6C5" w14:textId="77777777" w:rsidR="00DD519F" w:rsidRDefault="00DD519F">
      <w:pPr>
        <w:pStyle w:val="Apara"/>
      </w:pPr>
      <w:r>
        <w:tab/>
        <w:t>(b)</w:t>
      </w:r>
      <w:r>
        <w:tab/>
        <w:t xml:space="preserve">includes a person who would be a victim if a reference in that Act to an </w:t>
      </w:r>
      <w:r>
        <w:rPr>
          <w:rStyle w:val="charBoldItals"/>
        </w:rPr>
        <w:t>offence</w:t>
      </w:r>
      <w:r>
        <w:t xml:space="preserve"> included a reference to an offence that is alleged to have been committed.</w:t>
      </w:r>
    </w:p>
    <w:p w14:paraId="750DDF17" w14:textId="77777777" w:rsidR="00DD519F" w:rsidRDefault="00DD519F" w:rsidP="001D7D7B">
      <w:pPr>
        <w:pStyle w:val="AH5Sec"/>
      </w:pPr>
      <w:bookmarkStart w:id="21" w:name="_Toc161215308"/>
      <w:r w:rsidRPr="00E40A47">
        <w:rPr>
          <w:rStyle w:val="CharSectNo"/>
        </w:rPr>
        <w:t>12</w:t>
      </w:r>
      <w:r>
        <w:tab/>
        <w:t>Definitions—offences and offenders</w:t>
      </w:r>
      <w:bookmarkEnd w:id="21"/>
    </w:p>
    <w:p w14:paraId="30347928" w14:textId="0A603F0A" w:rsidR="00DD519F" w:rsidRDefault="00664BFC" w:rsidP="00664BFC">
      <w:pPr>
        <w:pStyle w:val="Amain"/>
      </w:pPr>
      <w:r w:rsidRPr="00B94926">
        <w:tab/>
        <w:t>(</w:t>
      </w:r>
      <w:r>
        <w:t>1</w:t>
      </w:r>
      <w:r w:rsidRPr="00B94926">
        <w:t>)</w:t>
      </w:r>
      <w:r w:rsidRPr="00B94926">
        <w:tab/>
      </w:r>
      <w:r w:rsidR="00DD519F">
        <w:t>In this Act:</w:t>
      </w:r>
    </w:p>
    <w:p w14:paraId="6818BA7C" w14:textId="77777777" w:rsidR="00DD519F" w:rsidRDefault="00DD519F">
      <w:pPr>
        <w:pStyle w:val="aDef"/>
        <w:keepNext/>
      </w:pPr>
      <w:r>
        <w:rPr>
          <w:rStyle w:val="charBoldItals"/>
        </w:rPr>
        <w:t>adult offender</w:t>
      </w:r>
      <w:r>
        <w:t>, in relation to an offence, means an offender who was an adult when the offence was committed.</w:t>
      </w:r>
    </w:p>
    <w:p w14:paraId="17B727C7" w14:textId="73FF4652" w:rsidR="00DD519F" w:rsidRDefault="00DD519F">
      <w:pPr>
        <w:pStyle w:val="aNote"/>
      </w:pPr>
      <w:r>
        <w:rPr>
          <w:rStyle w:val="charItals"/>
        </w:rPr>
        <w:t>Note</w:t>
      </w:r>
      <w:r>
        <w:rPr>
          <w:rStyle w:val="charItals"/>
        </w:rPr>
        <w:tab/>
      </w:r>
      <w:r>
        <w:t xml:space="preserve">An </w:t>
      </w:r>
      <w:r>
        <w:rPr>
          <w:rStyle w:val="charBoldItals"/>
        </w:rPr>
        <w:t xml:space="preserve">adult </w:t>
      </w:r>
      <w:r>
        <w:t xml:space="preserve">is an individual who is at least 18 years old (see </w:t>
      </w:r>
      <w:hyperlink r:id="rId34" w:tooltip="A2001-14" w:history="1">
        <w:r w:rsidR="00BE463C" w:rsidRPr="00BE463C">
          <w:rPr>
            <w:rStyle w:val="charCitHyperlinkAbbrev"/>
          </w:rPr>
          <w:t>Legislation Act</w:t>
        </w:r>
      </w:hyperlink>
      <w:r>
        <w:t xml:space="preserve">, dict, pt 1, def </w:t>
      </w:r>
      <w:r>
        <w:rPr>
          <w:rStyle w:val="charBoldItals"/>
        </w:rPr>
        <w:t>adult</w:t>
      </w:r>
      <w:r>
        <w:t>).</w:t>
      </w:r>
    </w:p>
    <w:p w14:paraId="21A0631F" w14:textId="02CA9FF6" w:rsidR="009B7C00" w:rsidRPr="009B7C00" w:rsidRDefault="009B7C00" w:rsidP="009B7C00">
      <w:pPr>
        <w:pStyle w:val="aDef"/>
        <w:rPr>
          <w:rStyle w:val="charBoldItals"/>
          <w:b w:val="0"/>
          <w:i w:val="0"/>
        </w:rPr>
      </w:pPr>
      <w:r w:rsidRPr="00B94926">
        <w:rPr>
          <w:rStyle w:val="charBoldItals"/>
        </w:rPr>
        <w:t>child offender</w:t>
      </w:r>
      <w:r w:rsidRPr="00B94926">
        <w:rPr>
          <w:bCs/>
          <w:iCs/>
        </w:rPr>
        <w:t xml:space="preserve">, in relation to an offence, means an offender </w:t>
      </w:r>
      <w:r w:rsidRPr="00B94926">
        <w:t>who was at least 10 years old but under the age of criminal responsibility for the offence when the offence was committed or allegedly committed.</w:t>
      </w:r>
    </w:p>
    <w:p w14:paraId="687DB304" w14:textId="08CFA959" w:rsidR="00DD519F" w:rsidRDefault="00DD519F">
      <w:pPr>
        <w:pStyle w:val="aDef"/>
        <w:keepNext/>
      </w:pPr>
      <w:r>
        <w:rPr>
          <w:rStyle w:val="charBoldItals"/>
        </w:rPr>
        <w:t>commission</w:t>
      </w:r>
      <w:r>
        <w:t>, of an offence that is alleged to have been committed, includes the alleged commission of the offence.</w:t>
      </w:r>
    </w:p>
    <w:p w14:paraId="3949835C" w14:textId="77777777" w:rsidR="00B84D8C" w:rsidRDefault="00B84D8C" w:rsidP="00B84D8C">
      <w:pPr>
        <w:pStyle w:val="aNote"/>
      </w:pPr>
      <w:r w:rsidRPr="009E15CA">
        <w:rPr>
          <w:rStyle w:val="charItals"/>
        </w:rPr>
        <w:t>Note</w:t>
      </w:r>
      <w:r w:rsidRPr="009E15CA">
        <w:rPr>
          <w:rStyle w:val="charItals"/>
        </w:rPr>
        <w:tab/>
      </w:r>
      <w:r w:rsidRPr="009E15CA">
        <w:rPr>
          <w:rStyle w:val="charBoldItals"/>
        </w:rPr>
        <w:t>Offence</w:t>
      </w:r>
      <w:r>
        <w:t xml:space="preserve"> is defined to include an offence that is alleged to have been committed.  </w:t>
      </w:r>
      <w:r w:rsidRPr="009E15CA">
        <w:rPr>
          <w:rStyle w:val="charBoldItals"/>
        </w:rPr>
        <w:t xml:space="preserve">Offender </w:t>
      </w:r>
      <w:r>
        <w:t xml:space="preserve">is defined in similar terms.  See definitions of </w:t>
      </w:r>
      <w:r w:rsidRPr="009E15CA">
        <w:rPr>
          <w:rStyle w:val="charBoldItals"/>
        </w:rPr>
        <w:t xml:space="preserve">offence </w:t>
      </w:r>
      <w:r>
        <w:t xml:space="preserve">and </w:t>
      </w:r>
      <w:r w:rsidRPr="009E15CA">
        <w:rPr>
          <w:rStyle w:val="charBoldItals"/>
        </w:rPr>
        <w:t xml:space="preserve">offender </w:t>
      </w:r>
      <w:r>
        <w:t>in this section.</w:t>
      </w:r>
    </w:p>
    <w:p w14:paraId="54413145" w14:textId="74972828" w:rsidR="00007B44" w:rsidRDefault="00007B44" w:rsidP="00007B44">
      <w:pPr>
        <w:pStyle w:val="aDef"/>
      </w:pPr>
      <w:r w:rsidRPr="004573C3">
        <w:rPr>
          <w:rStyle w:val="charBoldItals"/>
        </w:rPr>
        <w:lastRenderedPageBreak/>
        <w:t>family violence offence</w:t>
      </w:r>
      <w:r w:rsidRPr="004573C3">
        <w:t xml:space="preserve">—see the </w:t>
      </w:r>
      <w:hyperlink r:id="rId35" w:tooltip="A2016-42" w:history="1">
        <w:r w:rsidRPr="00765BC7">
          <w:rPr>
            <w:rStyle w:val="charCitHyperlinkItal"/>
          </w:rPr>
          <w:t>Family Violence Act 2016</w:t>
        </w:r>
      </w:hyperlink>
      <w:r w:rsidRPr="004573C3">
        <w:t>, dictionary</w:t>
      </w:r>
      <w:r w:rsidRPr="004573C3">
        <w:rPr>
          <w:rStyle w:val="charItals"/>
        </w:rPr>
        <w:t>.</w:t>
      </w:r>
    </w:p>
    <w:p w14:paraId="640BFD87" w14:textId="77777777" w:rsidR="00976252" w:rsidRPr="004573C3" w:rsidRDefault="00976252" w:rsidP="00976252">
      <w:pPr>
        <w:pStyle w:val="aDef"/>
      </w:pPr>
      <w:r w:rsidRPr="004573C3">
        <w:rPr>
          <w:rStyle w:val="charBoldItals"/>
        </w:rPr>
        <w:t>less serious family violence offence</w:t>
      </w:r>
      <w:r w:rsidRPr="004573C3">
        <w:t xml:space="preserve"> means—</w:t>
      </w:r>
    </w:p>
    <w:p w14:paraId="3B0A1F9A" w14:textId="3EAEC3F9" w:rsidR="00976252" w:rsidRPr="004573C3" w:rsidRDefault="00976252" w:rsidP="00976252">
      <w:pPr>
        <w:pStyle w:val="aDefpara"/>
      </w:pPr>
      <w:r w:rsidRPr="004573C3">
        <w:tab/>
        <w:t>(a)</w:t>
      </w:r>
      <w:r w:rsidRPr="004573C3">
        <w:tab/>
        <w:t xml:space="preserve">an offence if the conduct making up the offence is family violence under the </w:t>
      </w:r>
      <w:hyperlink r:id="rId36" w:tooltip="A2016-42" w:history="1">
        <w:r w:rsidRPr="00765BC7">
          <w:rPr>
            <w:rStyle w:val="charCitHyperlinkItal"/>
          </w:rPr>
          <w:t>Family Violence Act 2016</w:t>
        </w:r>
      </w:hyperlink>
      <w:r w:rsidRPr="004573C3">
        <w:rPr>
          <w:rStyle w:val="charItals"/>
        </w:rPr>
        <w:t xml:space="preserve"> </w:t>
      </w:r>
      <w:r w:rsidRPr="004573C3">
        <w:t>that is punishable by a term of imprisonment of—</w:t>
      </w:r>
    </w:p>
    <w:p w14:paraId="0E6B1E95" w14:textId="77777777" w:rsidR="00976252" w:rsidRPr="004573C3" w:rsidRDefault="00976252" w:rsidP="00976252">
      <w:pPr>
        <w:pStyle w:val="aDefsubpara"/>
      </w:pPr>
      <w:r w:rsidRPr="004573C3">
        <w:tab/>
        <w:t>(i)</w:t>
      </w:r>
      <w:r w:rsidRPr="004573C3">
        <w:tab/>
        <w:t>if the offence relates to money or other property—14 years or less; or</w:t>
      </w:r>
    </w:p>
    <w:p w14:paraId="3E80E01E" w14:textId="77777777" w:rsidR="00976252" w:rsidRPr="004573C3" w:rsidRDefault="00976252" w:rsidP="00976252">
      <w:pPr>
        <w:pStyle w:val="aDefsubpara"/>
      </w:pPr>
      <w:r w:rsidRPr="004573C3">
        <w:tab/>
        <w:t>(ii)</w:t>
      </w:r>
      <w:r w:rsidRPr="004573C3">
        <w:tab/>
        <w:t>in any other case—10 years or less; and</w:t>
      </w:r>
    </w:p>
    <w:p w14:paraId="7122BC42" w14:textId="26574DD4" w:rsidR="00976252" w:rsidRPr="004573C3" w:rsidRDefault="00976252" w:rsidP="00976252">
      <w:pPr>
        <w:pStyle w:val="aDefpara"/>
      </w:pPr>
      <w:r w:rsidRPr="004573C3">
        <w:tab/>
        <w:t>(b)</w:t>
      </w:r>
      <w:r w:rsidRPr="004573C3">
        <w:tab/>
        <w:t xml:space="preserve">a contravention of a protection order under the </w:t>
      </w:r>
      <w:hyperlink r:id="rId37" w:tooltip="A2016-42" w:history="1">
        <w:r w:rsidRPr="00765BC7">
          <w:rPr>
            <w:rStyle w:val="charCitHyperlinkItal"/>
          </w:rPr>
          <w:t>Family Violence Act 2016</w:t>
        </w:r>
      </w:hyperlink>
      <w:r w:rsidRPr="004573C3">
        <w:t>, section 43.</w:t>
      </w:r>
    </w:p>
    <w:p w14:paraId="5C9D1641" w14:textId="77777777" w:rsidR="00DD519F" w:rsidRDefault="00DD519F">
      <w:pPr>
        <w:pStyle w:val="aDef"/>
      </w:pPr>
      <w:r>
        <w:rPr>
          <w:rStyle w:val="charBoldItals"/>
        </w:rPr>
        <w:t>less serious offence</w:t>
      </w:r>
      <w:r>
        <w:t xml:space="preserve"> means an offence other than a serious offence.</w:t>
      </w:r>
    </w:p>
    <w:p w14:paraId="116B9335" w14:textId="1A7AE6E6" w:rsidR="000A5BA3" w:rsidRPr="00F00DD2" w:rsidRDefault="000A5BA3" w:rsidP="000A5BA3">
      <w:pPr>
        <w:pStyle w:val="aDef"/>
      </w:pPr>
      <w:r w:rsidRPr="00F00DD2">
        <w:rPr>
          <w:rStyle w:val="charBoldItals"/>
        </w:rPr>
        <w:t>less serious sexual offence</w:t>
      </w:r>
      <w:r w:rsidRPr="00F00DD2">
        <w:t xml:space="preserve"> means an offence under the </w:t>
      </w:r>
      <w:hyperlink r:id="rId38" w:tooltip="A1900-40" w:history="1">
        <w:r w:rsidRPr="00F00DD2">
          <w:rPr>
            <w:rStyle w:val="charCitHyperlinkItal"/>
          </w:rPr>
          <w:t>Crimes Act 1900</w:t>
        </w:r>
      </w:hyperlink>
      <w:r w:rsidRPr="00F00DD2">
        <w:t>, part 3 that is punishable by a term of imprisonment of 10 years or less.</w:t>
      </w:r>
    </w:p>
    <w:p w14:paraId="66FB18B1" w14:textId="77777777" w:rsidR="00DD519F" w:rsidRDefault="00DD519F">
      <w:pPr>
        <w:pStyle w:val="aDef"/>
        <w:keepNext/>
      </w:pPr>
      <w:r>
        <w:rPr>
          <w:rStyle w:val="charBoldItals"/>
        </w:rPr>
        <w:t>offence</w:t>
      </w:r>
      <w:r>
        <w:t>—</w:t>
      </w:r>
    </w:p>
    <w:p w14:paraId="49EF203B" w14:textId="77777777" w:rsidR="00DD519F" w:rsidRDefault="00DD519F">
      <w:pPr>
        <w:pStyle w:val="aDefpara"/>
      </w:pPr>
      <w:r>
        <w:tab/>
        <w:t>(a)</w:t>
      </w:r>
      <w:r>
        <w:tab/>
        <w:t xml:space="preserve">means an offence against a territory law; and </w:t>
      </w:r>
    </w:p>
    <w:p w14:paraId="75B460C8" w14:textId="77777777" w:rsidR="00DD519F" w:rsidRDefault="00DD519F">
      <w:pPr>
        <w:pStyle w:val="aDefpara"/>
      </w:pPr>
      <w:r>
        <w:tab/>
        <w:t>(b)</w:t>
      </w:r>
      <w:r>
        <w:tab/>
        <w:t>includes an offence against a territory law that is alleged to have been committed by a person, unless—</w:t>
      </w:r>
    </w:p>
    <w:p w14:paraId="23F1C155" w14:textId="77777777" w:rsidR="00DD519F" w:rsidRDefault="00DD519F">
      <w:pPr>
        <w:pStyle w:val="aDefsubpara"/>
      </w:pPr>
      <w:r>
        <w:tab/>
        <w:t>(i)</w:t>
      </w:r>
      <w:r>
        <w:tab/>
        <w:t>a court has acquitted the person of the offence; or</w:t>
      </w:r>
    </w:p>
    <w:p w14:paraId="0C92AA48" w14:textId="77777777" w:rsidR="00DD519F" w:rsidRDefault="00DD519F">
      <w:pPr>
        <w:pStyle w:val="aDefsubpara"/>
      </w:pPr>
      <w:r>
        <w:tab/>
        <w:t>(ii)</w:t>
      </w:r>
      <w:r>
        <w:tab/>
        <w:t>a court has dismissed a proceeding against the person for the offence without finding the person guilty.</w:t>
      </w:r>
    </w:p>
    <w:p w14:paraId="719B3BCF" w14:textId="77777777" w:rsidR="00DD519F" w:rsidRDefault="00DD519F">
      <w:pPr>
        <w:pStyle w:val="aDef"/>
        <w:keepNext/>
      </w:pPr>
      <w:r>
        <w:rPr>
          <w:rStyle w:val="charBoldItals"/>
        </w:rPr>
        <w:t>offender</w:t>
      </w:r>
      <w:r>
        <w:t>—</w:t>
      </w:r>
    </w:p>
    <w:p w14:paraId="6B52621E" w14:textId="77777777" w:rsidR="00DD519F" w:rsidRDefault="00DD519F">
      <w:pPr>
        <w:pStyle w:val="aDefpara"/>
      </w:pPr>
      <w:r>
        <w:tab/>
        <w:t>(a)</w:t>
      </w:r>
      <w:r>
        <w:tab/>
        <w:t>means a person who has been convicted or found guilty of an offence against a territory law; and</w:t>
      </w:r>
    </w:p>
    <w:p w14:paraId="528B04B8" w14:textId="77777777" w:rsidR="00DD519F" w:rsidRDefault="00DD519F" w:rsidP="00652DCF">
      <w:pPr>
        <w:pStyle w:val="aDefpara"/>
        <w:keepNext/>
      </w:pPr>
      <w:r>
        <w:lastRenderedPageBreak/>
        <w:tab/>
        <w:t>(b)</w:t>
      </w:r>
      <w:r>
        <w:tab/>
        <w:t>includes a person who is alleged to have committed an offence against a territory law, unless—</w:t>
      </w:r>
    </w:p>
    <w:p w14:paraId="3A40EF5F" w14:textId="77777777" w:rsidR="00DD519F" w:rsidRDefault="00DD519F">
      <w:pPr>
        <w:pStyle w:val="aDefsubpara"/>
      </w:pPr>
      <w:r>
        <w:tab/>
        <w:t>(i)</w:t>
      </w:r>
      <w:r>
        <w:tab/>
        <w:t>a court has acquitted the person of the offence; or</w:t>
      </w:r>
    </w:p>
    <w:p w14:paraId="682BD1E5" w14:textId="77777777" w:rsidR="00DD519F" w:rsidRDefault="00DD519F">
      <w:pPr>
        <w:pStyle w:val="aDefsubpara"/>
      </w:pPr>
      <w:r>
        <w:tab/>
        <w:t>(ii)</w:t>
      </w:r>
      <w:r>
        <w:tab/>
        <w:t>a court has dismissed a proceeding against the person for the offence without finding the person guilty.</w:t>
      </w:r>
    </w:p>
    <w:p w14:paraId="74203BD8" w14:textId="1CF32D2A" w:rsidR="00976252" w:rsidRPr="004573C3" w:rsidRDefault="00976252" w:rsidP="00976252">
      <w:pPr>
        <w:pStyle w:val="aDef"/>
      </w:pPr>
      <w:r w:rsidRPr="004573C3">
        <w:rPr>
          <w:rStyle w:val="charBoldItals"/>
        </w:rPr>
        <w:t>serious family violence offence</w:t>
      </w:r>
      <w:r w:rsidRPr="004573C3">
        <w:t xml:space="preserve"> means an offence if the conduct making up the offence is family violence under the </w:t>
      </w:r>
      <w:hyperlink r:id="rId39" w:tooltip="A2016-42" w:history="1">
        <w:r w:rsidRPr="00765BC7">
          <w:rPr>
            <w:rStyle w:val="charCitHyperlinkItal"/>
          </w:rPr>
          <w:t>Family Violence Act 2016</w:t>
        </w:r>
      </w:hyperlink>
      <w:r w:rsidRPr="004573C3">
        <w:rPr>
          <w:rStyle w:val="charItals"/>
        </w:rPr>
        <w:t xml:space="preserve"> </w:t>
      </w:r>
      <w:r w:rsidRPr="004573C3">
        <w:t>that is punishable by a term of imprisonment of—</w:t>
      </w:r>
    </w:p>
    <w:p w14:paraId="13A4BEC3" w14:textId="77777777" w:rsidR="00976252" w:rsidRPr="004573C3" w:rsidRDefault="00976252" w:rsidP="00976252">
      <w:pPr>
        <w:pStyle w:val="aDefpara"/>
      </w:pPr>
      <w:r w:rsidRPr="004573C3">
        <w:tab/>
        <w:t>(a)</w:t>
      </w:r>
      <w:r w:rsidRPr="004573C3">
        <w:tab/>
        <w:t>if the offence relates to money or other property—more than 14 years; or;</w:t>
      </w:r>
    </w:p>
    <w:p w14:paraId="32370AE5" w14:textId="77777777" w:rsidR="00976252" w:rsidRDefault="00976252" w:rsidP="00976252">
      <w:pPr>
        <w:pStyle w:val="aDefpara"/>
      </w:pPr>
      <w:r w:rsidRPr="004573C3">
        <w:tab/>
        <w:t>(b)</w:t>
      </w:r>
      <w:r w:rsidRPr="004573C3">
        <w:tab/>
        <w:t>in any other case—more than 10 years.</w:t>
      </w:r>
    </w:p>
    <w:p w14:paraId="04A9B4AF" w14:textId="77777777" w:rsidR="00DD519F" w:rsidRDefault="00DD519F">
      <w:pPr>
        <w:pStyle w:val="aDef"/>
        <w:keepNext/>
      </w:pPr>
      <w:r>
        <w:rPr>
          <w:rStyle w:val="charBoldItals"/>
        </w:rPr>
        <w:t>serious offence</w:t>
      </w:r>
      <w:r>
        <w:t xml:space="preserve"> means an offence punishable by imprisonment for a term longer than—</w:t>
      </w:r>
    </w:p>
    <w:p w14:paraId="7D85479B" w14:textId="77777777" w:rsidR="00DD519F" w:rsidRDefault="00DD519F">
      <w:pPr>
        <w:pStyle w:val="aDefpara"/>
      </w:pPr>
      <w:r>
        <w:tab/>
        <w:t>(a)</w:t>
      </w:r>
      <w:r>
        <w:tab/>
        <w:t>if the offence relates to money or other property—14 years; or</w:t>
      </w:r>
    </w:p>
    <w:p w14:paraId="7D1901B0" w14:textId="77777777" w:rsidR="00DD519F" w:rsidRDefault="00DD519F">
      <w:pPr>
        <w:pStyle w:val="aDefpara"/>
      </w:pPr>
      <w:r>
        <w:tab/>
        <w:t>(b)</w:t>
      </w:r>
      <w:r>
        <w:tab/>
        <w:t>in any other case—10 years.</w:t>
      </w:r>
    </w:p>
    <w:p w14:paraId="4362AADC" w14:textId="1CD2EBF7" w:rsidR="000A5BA3" w:rsidRPr="00F00DD2" w:rsidRDefault="000A5BA3" w:rsidP="000A5BA3">
      <w:pPr>
        <w:pStyle w:val="aDef"/>
      </w:pPr>
      <w:r w:rsidRPr="00F00DD2">
        <w:rPr>
          <w:rStyle w:val="charBoldItals"/>
        </w:rPr>
        <w:t>serious sexual offence</w:t>
      </w:r>
      <w:r w:rsidRPr="00F00DD2">
        <w:t xml:space="preserve"> means an offence under the </w:t>
      </w:r>
      <w:hyperlink r:id="rId40" w:tooltip="A1900-40" w:history="1">
        <w:r w:rsidRPr="00F00DD2">
          <w:rPr>
            <w:rStyle w:val="charCitHyperlinkItal"/>
          </w:rPr>
          <w:t>Crimes Act 1900</w:t>
        </w:r>
      </w:hyperlink>
      <w:r w:rsidRPr="00F00DD2">
        <w:t>, part 3 that is punishable by a term of imprisonment of more than 10 years.</w:t>
      </w:r>
    </w:p>
    <w:p w14:paraId="3B417F62" w14:textId="77777777" w:rsidR="000A5BA3" w:rsidRPr="00F00DD2" w:rsidRDefault="000A5BA3" w:rsidP="000A5BA3">
      <w:pPr>
        <w:pStyle w:val="aDef"/>
      </w:pPr>
      <w:r w:rsidRPr="00F00DD2">
        <w:rPr>
          <w:rStyle w:val="charBoldItals"/>
        </w:rPr>
        <w:t>sexual offence</w:t>
      </w:r>
      <w:r w:rsidRPr="00F00DD2">
        <w:t xml:space="preserve"> means a less serious sexual offence or a serious sexual offence.</w:t>
      </w:r>
    </w:p>
    <w:p w14:paraId="6B8A38B0" w14:textId="77777777" w:rsidR="00664BFC" w:rsidRDefault="00664BFC" w:rsidP="00664BFC">
      <w:pPr>
        <w:pStyle w:val="aDef"/>
      </w:pPr>
      <w:r w:rsidRPr="00B94926">
        <w:rPr>
          <w:rStyle w:val="charBoldItals"/>
        </w:rPr>
        <w:t>young offender</w:t>
      </w:r>
      <w:r w:rsidRPr="00B94926">
        <w:t>, in relation to an offence, means an offender who was under 18 years old but not under the age of criminal responsibility for the offence when the offence was committed or allegedly committed.</w:t>
      </w:r>
    </w:p>
    <w:p w14:paraId="71C097E6" w14:textId="77777777" w:rsidR="00664BFC" w:rsidRPr="00B94926" w:rsidRDefault="00664BFC" w:rsidP="00664BFC">
      <w:pPr>
        <w:pStyle w:val="Amain"/>
      </w:pPr>
      <w:r w:rsidRPr="00B94926">
        <w:tab/>
        <w:t>(2)</w:t>
      </w:r>
      <w:r w:rsidRPr="00B94926">
        <w:tab/>
        <w:t>In this section:</w:t>
      </w:r>
    </w:p>
    <w:p w14:paraId="7BD6B478" w14:textId="0EE2D8D7" w:rsidR="00664BFC" w:rsidRPr="00B94926" w:rsidRDefault="00664BFC" w:rsidP="00664BFC">
      <w:pPr>
        <w:pStyle w:val="aDef"/>
      </w:pPr>
      <w:r w:rsidRPr="00B94926">
        <w:rPr>
          <w:rStyle w:val="charBoldItals"/>
        </w:rPr>
        <w:t>under the age of criminal responsibility</w:t>
      </w:r>
      <w:r w:rsidRPr="00B94926">
        <w:t xml:space="preserve">—a person is </w:t>
      </w:r>
      <w:r w:rsidRPr="00B94926">
        <w:rPr>
          <w:rStyle w:val="charBoldItals"/>
        </w:rPr>
        <w:t>under the age of criminal responsibility</w:t>
      </w:r>
      <w:r w:rsidRPr="00B94926">
        <w:t xml:space="preserve"> </w:t>
      </w:r>
      <w:r w:rsidRPr="00B94926">
        <w:rPr>
          <w:bCs/>
          <w:iCs/>
        </w:rPr>
        <w:t>for an offence if the person is not</w:t>
      </w:r>
      <w:r w:rsidRPr="00B94926">
        <w:t xml:space="preserve"> criminally responsible under the </w:t>
      </w:r>
      <w:hyperlink r:id="rId41" w:tooltip="A2002-51" w:history="1">
        <w:r w:rsidRPr="00B94926">
          <w:rPr>
            <w:rStyle w:val="charCitHyperlinkAbbrev"/>
          </w:rPr>
          <w:t>Criminal Code</w:t>
        </w:r>
      </w:hyperlink>
      <w:r w:rsidRPr="00B94926">
        <w:t>, section 25 for the offence.</w:t>
      </w:r>
    </w:p>
    <w:p w14:paraId="291505B8" w14:textId="77777777" w:rsidR="00DD519F" w:rsidRDefault="00DD519F" w:rsidP="001922C9">
      <w:pPr>
        <w:pStyle w:val="AH5Sec"/>
      </w:pPr>
      <w:bookmarkStart w:id="22" w:name="_Toc161215309"/>
      <w:r w:rsidRPr="00E40A47">
        <w:rPr>
          <w:rStyle w:val="CharSectNo"/>
        </w:rPr>
        <w:lastRenderedPageBreak/>
        <w:t>13</w:t>
      </w:r>
      <w:r>
        <w:tab/>
        <w:t>Definition—sentence-related order</w:t>
      </w:r>
      <w:bookmarkEnd w:id="22"/>
    </w:p>
    <w:p w14:paraId="26893F42" w14:textId="77777777" w:rsidR="00DD519F" w:rsidRDefault="00DD519F">
      <w:pPr>
        <w:pStyle w:val="Amainreturn"/>
        <w:keepNext/>
      </w:pPr>
      <w:r>
        <w:t>In this Act:</w:t>
      </w:r>
    </w:p>
    <w:p w14:paraId="7A4C9187" w14:textId="77777777" w:rsidR="001922C9" w:rsidRDefault="001922C9" w:rsidP="001922C9">
      <w:pPr>
        <w:pStyle w:val="aDef"/>
        <w:keepNext/>
      </w:pPr>
      <w:r>
        <w:rPr>
          <w:rStyle w:val="charBoldItals"/>
        </w:rPr>
        <w:t>sentence-related order</w:t>
      </w:r>
      <w:r>
        <w:t>, for an offender who is found guilty of an offence, means any of the following orders of the court:</w:t>
      </w:r>
    </w:p>
    <w:p w14:paraId="6677DDFA" w14:textId="77777777" w:rsidR="001922C9" w:rsidRDefault="001922C9" w:rsidP="00760843">
      <w:pPr>
        <w:pStyle w:val="aDefpara"/>
        <w:keepNext/>
      </w:pPr>
      <w:r>
        <w:tab/>
        <w:t>(a)</w:t>
      </w:r>
      <w:r>
        <w:tab/>
        <w:t>an order sentencing the offender;</w:t>
      </w:r>
    </w:p>
    <w:p w14:paraId="1F8BBC6E" w14:textId="751E317D" w:rsidR="001922C9" w:rsidRDefault="001922C9" w:rsidP="004950DF">
      <w:pPr>
        <w:pStyle w:val="aDefpara"/>
        <w:keepNext/>
      </w:pPr>
      <w:r>
        <w:tab/>
        <w:t>(b)</w:t>
      </w:r>
      <w:r>
        <w:tab/>
        <w:t xml:space="preserve">an order under the </w:t>
      </w:r>
      <w:hyperlink r:id="rId42" w:tooltip="A2005-58" w:history="1">
        <w:r w:rsidR="00BE463C" w:rsidRPr="00BE463C">
          <w:rPr>
            <w:rStyle w:val="charCitHyperlinkItal"/>
          </w:rPr>
          <w:t>Crimes (Sentencing) Act 2005</w:t>
        </w:r>
      </w:hyperlink>
      <w:r>
        <w:t>, section 12 (Suspended sentences) or section 17 (Non</w:t>
      </w:r>
      <w:r>
        <w:noBreakHyphen/>
        <w:t>conviction orders—general).</w:t>
      </w:r>
    </w:p>
    <w:p w14:paraId="4EC87E0F" w14:textId="77777777" w:rsidR="001922C9" w:rsidRDefault="001922C9" w:rsidP="001922C9">
      <w:pPr>
        <w:pStyle w:val="aExamHdgss"/>
      </w:pPr>
      <w:r>
        <w:t>Examples—par (a)</w:t>
      </w:r>
    </w:p>
    <w:p w14:paraId="7C98E4D4" w14:textId="77777777" w:rsidR="001922C9" w:rsidRDefault="001922C9" w:rsidP="001922C9">
      <w:pPr>
        <w:pStyle w:val="aExamINumss"/>
      </w:pPr>
      <w:r>
        <w:t>1</w:t>
      </w:r>
      <w:r>
        <w:tab/>
        <w:t>an order for a sentence of imprisonment</w:t>
      </w:r>
    </w:p>
    <w:p w14:paraId="108FA1FD" w14:textId="7A517524" w:rsidR="003C1618" w:rsidRDefault="003C1618" w:rsidP="001922C9">
      <w:pPr>
        <w:pStyle w:val="aExamINumss"/>
        <w:keepNext/>
      </w:pPr>
      <w:r w:rsidRPr="00F00DD2">
        <w:t>2</w:t>
      </w:r>
      <w:r w:rsidRPr="00F00DD2">
        <w:tab/>
        <w:t xml:space="preserve">an order for intensive correction under the </w:t>
      </w:r>
      <w:hyperlink r:id="rId43" w:tooltip="A2005-58" w:history="1">
        <w:r w:rsidRPr="00F00DD2">
          <w:rPr>
            <w:rStyle w:val="charCitHyperlinkItal"/>
          </w:rPr>
          <w:t>Crimes (Sentencing) Act 2005</w:t>
        </w:r>
      </w:hyperlink>
    </w:p>
    <w:p w14:paraId="71461BE2" w14:textId="213D2ACF" w:rsidR="001922C9" w:rsidRDefault="001922C9" w:rsidP="001922C9">
      <w:pPr>
        <w:pStyle w:val="aExamINumss"/>
        <w:keepNext/>
      </w:pPr>
      <w:r>
        <w:t>3</w:t>
      </w:r>
      <w:r>
        <w:tab/>
        <w:t xml:space="preserve">a good behaviour order under the </w:t>
      </w:r>
      <w:hyperlink r:id="rId44" w:tooltip="A2005-58" w:history="1">
        <w:r w:rsidR="00BE463C" w:rsidRPr="00BE463C">
          <w:rPr>
            <w:rStyle w:val="charCitHyperlinkItal"/>
          </w:rPr>
          <w:t>Crimes (Sentencing) Act 2005</w:t>
        </w:r>
      </w:hyperlink>
      <w:r>
        <w:t>, including an order subject to a community service condition</w:t>
      </w:r>
    </w:p>
    <w:p w14:paraId="29A8970D" w14:textId="7C0909EB" w:rsidR="001922C9" w:rsidRDefault="001922C9" w:rsidP="001922C9">
      <w:pPr>
        <w:pStyle w:val="aNote"/>
      </w:pPr>
      <w:r w:rsidRPr="00BE463C">
        <w:rPr>
          <w:rStyle w:val="charItals"/>
        </w:rPr>
        <w:t>Note</w:t>
      </w:r>
      <w:r w:rsidRPr="00BE463C">
        <w:rPr>
          <w:rStyle w:val="charItals"/>
        </w:rPr>
        <w:tab/>
      </w:r>
      <w:r>
        <w:t xml:space="preserve">Orders under the </w:t>
      </w:r>
      <w:hyperlink r:id="rId45" w:tooltip="A1900-40" w:history="1">
        <w:r w:rsidR="00BE463C" w:rsidRPr="00BE463C">
          <w:rPr>
            <w:rStyle w:val="charCitHyperlinkItal"/>
          </w:rPr>
          <w:t>Crimes Act 1900</w:t>
        </w:r>
      </w:hyperlink>
      <w:r>
        <w:t xml:space="preserve">, s 402 (Conditional release of offenders without proceeding to conviction) (repealed) and s 403 (Conditional release of offenders) (repealed) are taken to be orders under the </w:t>
      </w:r>
      <w:hyperlink r:id="rId46" w:tooltip="A2005-58" w:history="1">
        <w:r w:rsidR="00BE463C" w:rsidRPr="00BE463C">
          <w:rPr>
            <w:rStyle w:val="charCitHyperlinkItal"/>
          </w:rPr>
          <w:t>Crimes (Sentencing) Act 2005</w:t>
        </w:r>
      </w:hyperlink>
      <w:r>
        <w:t xml:space="preserve">, s 12 or s 17 (see </w:t>
      </w:r>
      <w:hyperlink r:id="rId47" w:tooltip="A2005-59" w:history="1">
        <w:r w:rsidR="00BE463C" w:rsidRPr="00BE463C">
          <w:rPr>
            <w:rStyle w:val="charCitHyperlinkItal"/>
          </w:rPr>
          <w:t>Crimes (Sentence Administration) Act 2005</w:t>
        </w:r>
      </w:hyperlink>
      <w:r>
        <w:t>, s 336 to s 338).</w:t>
      </w:r>
    </w:p>
    <w:p w14:paraId="76BE1B54" w14:textId="77777777" w:rsidR="00DD519F" w:rsidRDefault="00DD519F">
      <w:pPr>
        <w:pStyle w:val="PageBreak"/>
      </w:pPr>
      <w:r>
        <w:br w:type="page"/>
      </w:r>
    </w:p>
    <w:p w14:paraId="762B55AE" w14:textId="77777777" w:rsidR="00DD519F" w:rsidRPr="00E40A47" w:rsidRDefault="00DD519F">
      <w:pPr>
        <w:pStyle w:val="AH2Part"/>
      </w:pPr>
      <w:bookmarkStart w:id="23" w:name="_Toc161215310"/>
      <w:r w:rsidRPr="00E40A47">
        <w:rPr>
          <w:rStyle w:val="CharPartNo"/>
        </w:rPr>
        <w:lastRenderedPageBreak/>
        <w:t>Part 4</w:t>
      </w:r>
      <w:r>
        <w:tab/>
      </w:r>
      <w:r w:rsidRPr="00E40A47">
        <w:rPr>
          <w:rStyle w:val="CharPartText"/>
        </w:rPr>
        <w:t>Application of Act</w:t>
      </w:r>
      <w:bookmarkEnd w:id="23"/>
      <w:r w:rsidRPr="00E40A47">
        <w:rPr>
          <w:rStyle w:val="CharPartText"/>
        </w:rPr>
        <w:t xml:space="preserve"> </w:t>
      </w:r>
    </w:p>
    <w:p w14:paraId="7782F143" w14:textId="77777777" w:rsidR="000A5BA3" w:rsidRPr="00F00DD2" w:rsidRDefault="000A5BA3" w:rsidP="000A5BA3">
      <w:pPr>
        <w:pStyle w:val="AH5Sec"/>
      </w:pPr>
      <w:bookmarkStart w:id="24" w:name="_Toc161215311"/>
      <w:r w:rsidRPr="00E40A47">
        <w:rPr>
          <w:rStyle w:val="CharSectNo"/>
        </w:rPr>
        <w:t>14</w:t>
      </w:r>
      <w:r w:rsidRPr="00F00DD2">
        <w:tab/>
        <w:t>Application of Act—less serious offences</w:t>
      </w:r>
      <w:bookmarkEnd w:id="24"/>
    </w:p>
    <w:p w14:paraId="756E9DAF" w14:textId="7C3F7C4C" w:rsidR="000A5BA3" w:rsidRPr="00F00DD2" w:rsidRDefault="000A5BA3" w:rsidP="000A5BA3">
      <w:pPr>
        <w:pStyle w:val="Amain"/>
      </w:pPr>
      <w:r w:rsidRPr="00F00DD2">
        <w:tab/>
        <w:t>(1)</w:t>
      </w:r>
      <w:r w:rsidRPr="00F00DD2">
        <w:tab/>
        <w:t xml:space="preserve">This Act applies to a less serious offence committed by a </w:t>
      </w:r>
      <w:r w:rsidR="00664BFC" w:rsidRPr="00B94926">
        <w:t>child offender,</w:t>
      </w:r>
      <w:r w:rsidR="00664BFC">
        <w:t xml:space="preserve"> </w:t>
      </w:r>
      <w:r w:rsidRPr="00F00DD2">
        <w:t>young offender or an adult offender.</w:t>
      </w:r>
    </w:p>
    <w:p w14:paraId="2FA436A4" w14:textId="71DAFF3A" w:rsidR="000A5BA3" w:rsidRPr="00F00DD2" w:rsidRDefault="000A5BA3" w:rsidP="000A5BA3">
      <w:pPr>
        <w:pStyle w:val="Amain"/>
      </w:pPr>
      <w:r w:rsidRPr="00F00DD2">
        <w:tab/>
        <w:t>(2)</w:t>
      </w:r>
      <w:r w:rsidRPr="00F00DD2">
        <w:tab/>
        <w:t xml:space="preserve">This Act applies to a less serious offence committed by a </w:t>
      </w:r>
      <w:r w:rsidR="00664BFC" w:rsidRPr="00B94926">
        <w:t>child offender,</w:t>
      </w:r>
      <w:r w:rsidR="00664BFC">
        <w:t xml:space="preserve"> </w:t>
      </w:r>
      <w:r w:rsidRPr="00F00DD2">
        <w:t>young offender or an adult offender even if the offence was committed before the day this section commenced.</w:t>
      </w:r>
    </w:p>
    <w:p w14:paraId="49D0F2FE" w14:textId="77777777" w:rsidR="000A5BA3" w:rsidRPr="00F00DD2" w:rsidRDefault="000A5BA3" w:rsidP="000A5BA3">
      <w:pPr>
        <w:pStyle w:val="Amain"/>
      </w:pPr>
      <w:r w:rsidRPr="00F00DD2">
        <w:tab/>
        <w:t>(3)</w:t>
      </w:r>
      <w:r w:rsidRPr="00F00DD2">
        <w:tab/>
        <w:t xml:space="preserve">This section does not apply to a </w:t>
      </w:r>
      <w:r w:rsidR="00F93991" w:rsidRPr="004573C3">
        <w:t>family violence</w:t>
      </w:r>
      <w:r w:rsidRPr="00F00DD2">
        <w:t xml:space="preserve"> offence or a sexual offence.</w:t>
      </w:r>
    </w:p>
    <w:p w14:paraId="7006C3B3" w14:textId="77777777" w:rsidR="000A5BA3" w:rsidRPr="00F00DD2" w:rsidRDefault="000A5BA3" w:rsidP="000A5BA3">
      <w:pPr>
        <w:pStyle w:val="aNote"/>
      </w:pPr>
      <w:r w:rsidRPr="00F00DD2">
        <w:rPr>
          <w:rStyle w:val="charItals"/>
        </w:rPr>
        <w:t>Note</w:t>
      </w:r>
      <w:r w:rsidRPr="00F00DD2">
        <w:rPr>
          <w:rStyle w:val="charItals"/>
        </w:rPr>
        <w:tab/>
      </w:r>
      <w:r w:rsidRPr="00F00DD2">
        <w:t xml:space="preserve">For the application of this Act to </w:t>
      </w:r>
      <w:r w:rsidR="00F93991" w:rsidRPr="004573C3">
        <w:t>family violence</w:t>
      </w:r>
      <w:r w:rsidRPr="00F00DD2">
        <w:t xml:space="preserve"> offences and sexual offences, see s 16.</w:t>
      </w:r>
    </w:p>
    <w:p w14:paraId="6A76946B" w14:textId="77777777" w:rsidR="00F64432" w:rsidRPr="00B94926" w:rsidRDefault="00F64432" w:rsidP="00F64432">
      <w:pPr>
        <w:pStyle w:val="AH5Sec"/>
      </w:pPr>
      <w:bookmarkStart w:id="25" w:name="_Toc161215312"/>
      <w:r w:rsidRPr="00E40A47">
        <w:rPr>
          <w:rStyle w:val="CharSectNo"/>
        </w:rPr>
        <w:t>15</w:t>
      </w:r>
      <w:r w:rsidRPr="00B94926">
        <w:tab/>
        <w:t>Application of Act—serious offences</w:t>
      </w:r>
      <w:bookmarkEnd w:id="25"/>
    </w:p>
    <w:p w14:paraId="6228BD30" w14:textId="77777777" w:rsidR="00F64432" w:rsidRPr="00B94926" w:rsidRDefault="00F64432" w:rsidP="00F64432">
      <w:pPr>
        <w:pStyle w:val="Amain"/>
      </w:pPr>
      <w:r>
        <w:tab/>
      </w:r>
      <w:r w:rsidRPr="00B94926">
        <w:t>(1)</w:t>
      </w:r>
      <w:r w:rsidRPr="00B94926">
        <w:tab/>
        <w:t>This Act applies to a serious offence committed by a child offender.</w:t>
      </w:r>
    </w:p>
    <w:p w14:paraId="4FEEBEFE" w14:textId="77777777" w:rsidR="00F64432" w:rsidRPr="00B94926" w:rsidRDefault="00F64432" w:rsidP="00F64432">
      <w:pPr>
        <w:pStyle w:val="Amain"/>
      </w:pPr>
      <w:r w:rsidRPr="00B94926">
        <w:tab/>
        <w:t>(2)</w:t>
      </w:r>
      <w:r w:rsidRPr="00B94926">
        <w:tab/>
        <w:t>This Act applies to a serious offence committed by a young offender or adult offender, if the offender—</w:t>
      </w:r>
    </w:p>
    <w:p w14:paraId="1521E6F9" w14:textId="77777777" w:rsidR="00F64432" w:rsidRPr="00B94926" w:rsidRDefault="00F64432" w:rsidP="00F64432">
      <w:pPr>
        <w:pStyle w:val="Apara"/>
      </w:pPr>
      <w:r w:rsidRPr="00B94926">
        <w:tab/>
        <w:t>(a)</w:t>
      </w:r>
      <w:r w:rsidRPr="00B94926">
        <w:tab/>
        <w:t>is charged with the offence; and</w:t>
      </w:r>
    </w:p>
    <w:p w14:paraId="50A6A9FC" w14:textId="77777777" w:rsidR="00F64432" w:rsidRPr="00B94926" w:rsidRDefault="00F64432" w:rsidP="00F64432">
      <w:pPr>
        <w:pStyle w:val="Apara"/>
      </w:pPr>
      <w:r w:rsidRPr="00B94926">
        <w:tab/>
        <w:t>(b)</w:t>
      </w:r>
      <w:r w:rsidRPr="00B94926">
        <w:tab/>
        <w:t>either—</w:t>
      </w:r>
    </w:p>
    <w:p w14:paraId="24D405FC" w14:textId="77777777" w:rsidR="00F64432" w:rsidRPr="00B94926" w:rsidRDefault="00F64432" w:rsidP="00F64432">
      <w:pPr>
        <w:pStyle w:val="Asubpara"/>
      </w:pPr>
      <w:r w:rsidRPr="00B94926">
        <w:tab/>
        <w:t>(i)</w:t>
      </w:r>
      <w:r w:rsidRPr="00B94926">
        <w:tab/>
        <w:t>pleads guilty to the offence; or</w:t>
      </w:r>
    </w:p>
    <w:p w14:paraId="74F65B6D" w14:textId="77777777" w:rsidR="00F64432" w:rsidRPr="00B94926" w:rsidRDefault="00F64432" w:rsidP="00F64432">
      <w:pPr>
        <w:pStyle w:val="Asubpara"/>
      </w:pPr>
      <w:r w:rsidRPr="00B94926">
        <w:tab/>
        <w:t>(ii)</w:t>
      </w:r>
      <w:r w:rsidRPr="00B94926">
        <w:tab/>
        <w:t>is found guilty of the offence (whether or not the offender is convicted or sentenced for the offence).</w:t>
      </w:r>
    </w:p>
    <w:p w14:paraId="2A1E5E5C" w14:textId="77777777" w:rsidR="00F64432" w:rsidRPr="00B94926" w:rsidRDefault="00F64432" w:rsidP="00F64432">
      <w:pPr>
        <w:pStyle w:val="Amain"/>
      </w:pPr>
      <w:r w:rsidRPr="00B94926">
        <w:tab/>
        <w:t>(3)</w:t>
      </w:r>
      <w:r w:rsidRPr="00B94926">
        <w:tab/>
        <w:t>This Act applies to a serious offence committed by a child offender, young offender or adult offender, even if the offence was committed before the day this section commenced.</w:t>
      </w:r>
    </w:p>
    <w:p w14:paraId="6A16A957" w14:textId="77777777" w:rsidR="00F64432" w:rsidRPr="00B94926" w:rsidRDefault="00F64432" w:rsidP="00F64432">
      <w:pPr>
        <w:pStyle w:val="Amain"/>
      </w:pPr>
      <w:r w:rsidRPr="00B94926">
        <w:tab/>
        <w:t>(4)</w:t>
      </w:r>
      <w:r w:rsidRPr="00B94926">
        <w:tab/>
        <w:t>This section does not apply to a family violence offence or a sexual offence.</w:t>
      </w:r>
    </w:p>
    <w:p w14:paraId="026B581C" w14:textId="77777777" w:rsidR="00F64432" w:rsidRPr="00B94926" w:rsidRDefault="00F64432" w:rsidP="00F64432">
      <w:pPr>
        <w:pStyle w:val="aNote"/>
      </w:pPr>
      <w:r w:rsidRPr="00B94926">
        <w:rPr>
          <w:rStyle w:val="charItals"/>
        </w:rPr>
        <w:t>Note</w:t>
      </w:r>
      <w:r w:rsidRPr="00B94926">
        <w:rPr>
          <w:rStyle w:val="charItals"/>
        </w:rPr>
        <w:tab/>
      </w:r>
      <w:r w:rsidRPr="00B94926">
        <w:t>For the application of this Act to family violence offences and sexual offences, see s 16.</w:t>
      </w:r>
    </w:p>
    <w:p w14:paraId="6B1FD40E" w14:textId="77777777" w:rsidR="00F64432" w:rsidRPr="00B94926" w:rsidRDefault="00F64432" w:rsidP="00F64432">
      <w:pPr>
        <w:pStyle w:val="AH5Sec"/>
      </w:pPr>
      <w:bookmarkStart w:id="26" w:name="_Toc161215313"/>
      <w:r w:rsidRPr="00E40A47">
        <w:rPr>
          <w:rStyle w:val="CharSectNo"/>
        </w:rPr>
        <w:lastRenderedPageBreak/>
        <w:t>16</w:t>
      </w:r>
      <w:r w:rsidRPr="00B94926">
        <w:tab/>
        <w:t>Application of Act—family violence offences and sexual offences</w:t>
      </w:r>
      <w:bookmarkEnd w:id="26"/>
    </w:p>
    <w:p w14:paraId="3F170B88" w14:textId="77777777" w:rsidR="00F64432" w:rsidRPr="00B94926" w:rsidRDefault="00F64432" w:rsidP="00F64432">
      <w:pPr>
        <w:pStyle w:val="Amain"/>
      </w:pPr>
      <w:r w:rsidRPr="00B94926">
        <w:tab/>
        <w:t>(1)</w:t>
      </w:r>
      <w:r w:rsidRPr="00B94926">
        <w:tab/>
        <w:t>This Act applies to a less serious family violence offence or a less serious sexual offence committed by a child offender, young offender or adult offender.</w:t>
      </w:r>
    </w:p>
    <w:p w14:paraId="72224748" w14:textId="77777777" w:rsidR="00F64432" w:rsidRPr="00B94926" w:rsidRDefault="00F64432" w:rsidP="00F64432">
      <w:pPr>
        <w:pStyle w:val="Amain"/>
      </w:pPr>
      <w:r w:rsidRPr="00B94926">
        <w:tab/>
        <w:t>(2)</w:t>
      </w:r>
      <w:r w:rsidRPr="00B94926">
        <w:tab/>
        <w:t>For a young offender or adult offender, subsection (1) applies whether or not the young offender or adult offender is charged with the offence.</w:t>
      </w:r>
    </w:p>
    <w:p w14:paraId="28157E0F" w14:textId="77777777" w:rsidR="00F64432" w:rsidRPr="00B94926" w:rsidRDefault="00F64432" w:rsidP="00F64432">
      <w:pPr>
        <w:pStyle w:val="aNote"/>
        <w:keepNext/>
      </w:pPr>
      <w:r w:rsidRPr="00B94926">
        <w:rPr>
          <w:rStyle w:val="charItals"/>
        </w:rPr>
        <w:t>Note 1</w:t>
      </w:r>
      <w:r w:rsidRPr="00B94926">
        <w:rPr>
          <w:rStyle w:val="charItals"/>
        </w:rPr>
        <w:tab/>
      </w:r>
      <w:r w:rsidRPr="00B94926">
        <w:t xml:space="preserve">An offence may have been committed if it is alleged that the offence was committed (see s 12, def </w:t>
      </w:r>
      <w:r w:rsidRPr="00B94926">
        <w:rPr>
          <w:rStyle w:val="charBoldItals"/>
        </w:rPr>
        <w:t>commission</w:t>
      </w:r>
      <w:r w:rsidRPr="00B94926">
        <w:t>).</w:t>
      </w:r>
    </w:p>
    <w:p w14:paraId="5B91C450" w14:textId="77777777" w:rsidR="00F64432" w:rsidRPr="00B94926" w:rsidRDefault="00F64432" w:rsidP="00F64432">
      <w:pPr>
        <w:pStyle w:val="aNote"/>
        <w:keepLines/>
      </w:pPr>
      <w:r w:rsidRPr="00B94926">
        <w:rPr>
          <w:rStyle w:val="charItals"/>
        </w:rPr>
        <w:t>Note 2</w:t>
      </w:r>
      <w:r w:rsidRPr="00B94926">
        <w:rPr>
          <w:rStyle w:val="charItals"/>
        </w:rPr>
        <w:tab/>
      </w:r>
      <w:r w:rsidRPr="00B94926">
        <w:t>For the director-general to decide that a less serious family violence offence or a less serious sexual offence committed by a young offender or an adult offender is suitable for restorative justice under pt 7 before the offender pleads guilty to the offence or is found guilty of the offence, the director-general must be satisfied that exceptional circumstances exist for the calling of a restorative justice conference (see s 33 (2)).</w:t>
      </w:r>
    </w:p>
    <w:p w14:paraId="02251A1E" w14:textId="77777777" w:rsidR="00F64432" w:rsidRPr="00B94926" w:rsidRDefault="00F64432" w:rsidP="00F64432">
      <w:pPr>
        <w:pStyle w:val="Amain"/>
      </w:pPr>
      <w:r w:rsidRPr="00B94926">
        <w:tab/>
        <w:t>(3)</w:t>
      </w:r>
      <w:r w:rsidRPr="00B94926">
        <w:tab/>
        <w:t>This Act applies to a serious family violence offence or a serious sexual offence committed by a child offender.</w:t>
      </w:r>
    </w:p>
    <w:p w14:paraId="64679756" w14:textId="77777777" w:rsidR="00F64432" w:rsidRPr="00B94926" w:rsidRDefault="00F64432" w:rsidP="00F64432">
      <w:pPr>
        <w:pStyle w:val="Amain"/>
      </w:pPr>
      <w:r w:rsidRPr="00B94926">
        <w:tab/>
        <w:t>(4)</w:t>
      </w:r>
      <w:r w:rsidRPr="00B94926">
        <w:tab/>
        <w:t>This Act applies to a serious family violence offence or a serious sexual offence committed by a young offender or adult offender if—</w:t>
      </w:r>
    </w:p>
    <w:p w14:paraId="75259F0D" w14:textId="77777777" w:rsidR="00F64432" w:rsidRPr="00B94926" w:rsidRDefault="00F64432" w:rsidP="00F64432">
      <w:pPr>
        <w:pStyle w:val="Apara"/>
      </w:pPr>
      <w:r w:rsidRPr="00B94926">
        <w:tab/>
        <w:t>(a)</w:t>
      </w:r>
      <w:r w:rsidRPr="00B94926">
        <w:tab/>
        <w:t>the offender is charged with the offence; and</w:t>
      </w:r>
    </w:p>
    <w:p w14:paraId="3F539A47" w14:textId="77777777" w:rsidR="00F64432" w:rsidRPr="00B94926" w:rsidRDefault="00F64432" w:rsidP="00F64432">
      <w:pPr>
        <w:pStyle w:val="Apara"/>
      </w:pPr>
      <w:r w:rsidRPr="00B94926">
        <w:tab/>
        <w:t>(b)</w:t>
      </w:r>
      <w:r w:rsidRPr="00B94926">
        <w:tab/>
        <w:t>either—</w:t>
      </w:r>
    </w:p>
    <w:p w14:paraId="055266A5" w14:textId="77777777" w:rsidR="00F64432" w:rsidRPr="00B94926" w:rsidRDefault="00F64432" w:rsidP="00F64432">
      <w:pPr>
        <w:pStyle w:val="Asubpara"/>
      </w:pPr>
      <w:r w:rsidRPr="00B94926">
        <w:tab/>
        <w:t>(i)</w:t>
      </w:r>
      <w:r w:rsidRPr="00B94926">
        <w:tab/>
        <w:t>the offender pleads guilty to the offence; or</w:t>
      </w:r>
    </w:p>
    <w:p w14:paraId="45387B0B" w14:textId="77777777" w:rsidR="00F64432" w:rsidRPr="00B94926" w:rsidRDefault="00F64432" w:rsidP="00F64432">
      <w:pPr>
        <w:pStyle w:val="Asubpara"/>
      </w:pPr>
      <w:r w:rsidRPr="00B94926">
        <w:tab/>
        <w:t>(ii)</w:t>
      </w:r>
      <w:r w:rsidRPr="00B94926">
        <w:tab/>
        <w:t>the offender is found guilty of the offence (whether or not the offender is convicted or sentenced for the offence).</w:t>
      </w:r>
    </w:p>
    <w:p w14:paraId="22D52A31" w14:textId="77777777" w:rsidR="00F64432" w:rsidRPr="00B94926" w:rsidRDefault="00F64432" w:rsidP="00F64432">
      <w:pPr>
        <w:pStyle w:val="Amain"/>
      </w:pPr>
      <w:r w:rsidRPr="00B94926">
        <w:tab/>
        <w:t>(5)</w:t>
      </w:r>
      <w:r w:rsidRPr="00B94926">
        <w:tab/>
        <w:t>This Act applies to a family violence offence or a sexual offence committed by a child offender, young offender or adult offender even if the offence was committed before the day this section commenced.</w:t>
      </w:r>
    </w:p>
    <w:p w14:paraId="4B296B57" w14:textId="77777777" w:rsidR="00DD519F" w:rsidRDefault="00DD519F">
      <w:pPr>
        <w:pStyle w:val="PageBreak"/>
      </w:pPr>
      <w:r>
        <w:br w:type="page"/>
      </w:r>
    </w:p>
    <w:p w14:paraId="0F07C658" w14:textId="77777777" w:rsidR="00DD519F" w:rsidRPr="00E40A47" w:rsidRDefault="00DD519F">
      <w:pPr>
        <w:pStyle w:val="AH2Part"/>
      </w:pPr>
      <w:bookmarkStart w:id="27" w:name="_Toc161215314"/>
      <w:r w:rsidRPr="00E40A47">
        <w:rPr>
          <w:rStyle w:val="CharPartNo"/>
        </w:rPr>
        <w:lastRenderedPageBreak/>
        <w:t>Part 5</w:t>
      </w:r>
      <w:r>
        <w:tab/>
      </w:r>
      <w:r w:rsidRPr="00E40A47">
        <w:rPr>
          <w:rStyle w:val="CharPartText"/>
        </w:rPr>
        <w:t>Eligibility for restorative justice</w:t>
      </w:r>
      <w:bookmarkEnd w:id="27"/>
    </w:p>
    <w:p w14:paraId="3850DA5D" w14:textId="77777777" w:rsidR="00DD519F" w:rsidRDefault="00DD519F">
      <w:pPr>
        <w:pStyle w:val="AH5Sec"/>
      </w:pPr>
      <w:bookmarkStart w:id="28" w:name="_Toc161215315"/>
      <w:r w:rsidRPr="00E40A47">
        <w:rPr>
          <w:rStyle w:val="CharSectNo"/>
        </w:rPr>
        <w:t>17</w:t>
      </w:r>
      <w:r>
        <w:tab/>
        <w:t>Eligible victims</w:t>
      </w:r>
      <w:bookmarkEnd w:id="28"/>
    </w:p>
    <w:p w14:paraId="10D5E4B3" w14:textId="77777777" w:rsidR="00DD519F" w:rsidRDefault="00DD519F">
      <w:pPr>
        <w:pStyle w:val="Amain"/>
      </w:pPr>
      <w:r>
        <w:tab/>
        <w:t>(1)</w:t>
      </w:r>
      <w:r>
        <w:tab/>
        <w:t>A victim of an offence is eligible for restorative justice in relation to the offence if—</w:t>
      </w:r>
    </w:p>
    <w:p w14:paraId="78B3625E" w14:textId="77777777" w:rsidR="00DD519F" w:rsidRDefault="00DD519F">
      <w:pPr>
        <w:pStyle w:val="Apara"/>
      </w:pPr>
      <w:r>
        <w:tab/>
        <w:t>(a)</w:t>
      </w:r>
      <w:r>
        <w:tab/>
        <w:t>this Act applies to the offence and the offender under part 4; and</w:t>
      </w:r>
    </w:p>
    <w:p w14:paraId="14D1AAF5" w14:textId="77777777" w:rsidR="00DD519F" w:rsidRDefault="00DD519F">
      <w:pPr>
        <w:pStyle w:val="Apara"/>
      </w:pPr>
      <w:r>
        <w:tab/>
        <w:t>(b)</w:t>
      </w:r>
      <w:r>
        <w:tab/>
        <w:t>the victim is at least 10 years old</w:t>
      </w:r>
      <w:r w:rsidR="004F1A6A">
        <w:t>.</w:t>
      </w:r>
    </w:p>
    <w:p w14:paraId="4A9847C1" w14:textId="77777777" w:rsidR="00DD519F" w:rsidRDefault="00DD519F">
      <w:pPr>
        <w:pStyle w:val="Amain"/>
      </w:pPr>
      <w:r>
        <w:tab/>
        <w:t>(2)</w:t>
      </w:r>
      <w:r>
        <w:tab/>
        <w:t>If a victim of an offence is younger than 10 years old, an immediate family member of the victim is eligible for restorative justice in relation to the offence if—</w:t>
      </w:r>
    </w:p>
    <w:p w14:paraId="4F058D48" w14:textId="77777777" w:rsidR="00DD519F" w:rsidRDefault="00DD519F">
      <w:pPr>
        <w:pStyle w:val="Apara"/>
      </w:pPr>
      <w:r>
        <w:tab/>
        <w:t>(a)</w:t>
      </w:r>
      <w:r>
        <w:tab/>
        <w:t>this Act applies to the offence and the offender under part 4; and</w:t>
      </w:r>
    </w:p>
    <w:p w14:paraId="2309D8A7" w14:textId="77777777" w:rsidR="00DD519F" w:rsidRDefault="00DD519F">
      <w:pPr>
        <w:pStyle w:val="Apara"/>
      </w:pPr>
      <w:r>
        <w:tab/>
        <w:t>(b)</w:t>
      </w:r>
      <w:r>
        <w:tab/>
        <w:t>the immediate family memb</w:t>
      </w:r>
      <w:r w:rsidR="004478D7">
        <w:t>er is at least 10 years old.</w:t>
      </w:r>
    </w:p>
    <w:p w14:paraId="4BC93BCF" w14:textId="77777777" w:rsidR="00DD519F" w:rsidRDefault="00DD519F">
      <w:pPr>
        <w:pStyle w:val="aNote"/>
      </w:pPr>
      <w:r>
        <w:rPr>
          <w:rStyle w:val="charItals"/>
        </w:rPr>
        <w:t>Note</w:t>
      </w:r>
      <w:r>
        <w:rPr>
          <w:rStyle w:val="charItals"/>
        </w:rPr>
        <w:tab/>
      </w:r>
      <w:r>
        <w:t>Alternatively, a parent of a child victim of an offence may take part in restorative justice as an invited participant (see s 44).</w:t>
      </w:r>
    </w:p>
    <w:p w14:paraId="0208566F" w14:textId="77777777" w:rsidR="00DD519F" w:rsidRDefault="00DD519F">
      <w:pPr>
        <w:pStyle w:val="Amain"/>
      </w:pPr>
      <w:r>
        <w:tab/>
        <w:t>(3)</w:t>
      </w:r>
      <w:r>
        <w:tab/>
        <w:t xml:space="preserve">For this Act, a victim of an offence, or an immediate family member of a victim of an offence, is an </w:t>
      </w:r>
      <w:r>
        <w:rPr>
          <w:rStyle w:val="charBoldItals"/>
        </w:rPr>
        <w:t>eligible victim</w:t>
      </w:r>
      <w:r>
        <w:t xml:space="preserve"> in relation to the offence if the victim or immediate family member is eligible for restorative justice under this section.</w:t>
      </w:r>
    </w:p>
    <w:p w14:paraId="14E898D3" w14:textId="77777777" w:rsidR="00DD519F" w:rsidRDefault="00DD519F">
      <w:pPr>
        <w:pStyle w:val="Amain"/>
        <w:keepNext/>
      </w:pPr>
      <w:r>
        <w:tab/>
        <w:t>(4)</w:t>
      </w:r>
      <w:r>
        <w:tab/>
        <w:t>In this section:</w:t>
      </w:r>
    </w:p>
    <w:p w14:paraId="3A3B887C" w14:textId="77777777" w:rsidR="00DD519F" w:rsidRDefault="00DD519F">
      <w:pPr>
        <w:pStyle w:val="aDef"/>
        <w:keepNext/>
      </w:pPr>
      <w:r>
        <w:rPr>
          <w:rStyle w:val="charBoldItals"/>
        </w:rPr>
        <w:t>immediate family member</w:t>
      </w:r>
      <w:r>
        <w:t>, in relation to a victim of an offence, means a person who was, at the time the offence was committed—</w:t>
      </w:r>
    </w:p>
    <w:p w14:paraId="18EFBF83" w14:textId="77777777" w:rsidR="00DD519F" w:rsidRDefault="00DD519F" w:rsidP="00D16A28">
      <w:pPr>
        <w:pStyle w:val="aDefpara"/>
        <w:keepNext/>
      </w:pPr>
      <w:r>
        <w:tab/>
        <w:t>(a)</w:t>
      </w:r>
      <w:r>
        <w:tab/>
        <w:t>a parent of the victim; or</w:t>
      </w:r>
    </w:p>
    <w:p w14:paraId="4092BC7D" w14:textId="77777777" w:rsidR="00DD519F" w:rsidRDefault="00DD519F" w:rsidP="00D16A28">
      <w:pPr>
        <w:pStyle w:val="aDefpara"/>
        <w:keepNext/>
      </w:pPr>
      <w:r>
        <w:tab/>
        <w:t>(b)</w:t>
      </w:r>
      <w:r>
        <w:tab/>
        <w:t>a sibling of the victim.</w:t>
      </w:r>
    </w:p>
    <w:p w14:paraId="5855CE37" w14:textId="77777777" w:rsidR="00DD519F" w:rsidRDefault="00DD519F">
      <w:pPr>
        <w:pStyle w:val="aExamHdgpar"/>
      </w:pPr>
      <w:r>
        <w:t>Examples of siblings</w:t>
      </w:r>
    </w:p>
    <w:p w14:paraId="6ED506C5" w14:textId="77777777" w:rsidR="00DD519F" w:rsidRDefault="00DD519F" w:rsidP="00D16A28">
      <w:pPr>
        <w:pStyle w:val="AExamIPara"/>
        <w:keepNext/>
      </w:pPr>
      <w:r>
        <w:tab/>
        <w:t>1</w:t>
      </w:r>
      <w:r>
        <w:tab/>
        <w:t>brother or sister</w:t>
      </w:r>
    </w:p>
    <w:p w14:paraId="7D7197E4" w14:textId="77777777" w:rsidR="00DD519F" w:rsidRDefault="00DD519F" w:rsidP="00D16A28">
      <w:pPr>
        <w:pStyle w:val="AExamIPara"/>
        <w:keepNext/>
      </w:pPr>
      <w:r>
        <w:tab/>
        <w:t>2</w:t>
      </w:r>
      <w:r>
        <w:tab/>
        <w:t>half-brother or half-sister</w:t>
      </w:r>
    </w:p>
    <w:p w14:paraId="09DD0E6D" w14:textId="77777777" w:rsidR="00DD519F" w:rsidRDefault="00DD519F" w:rsidP="00D16A28">
      <w:pPr>
        <w:pStyle w:val="AExamIPara"/>
        <w:keepNext/>
      </w:pPr>
      <w:r>
        <w:tab/>
        <w:t>3</w:t>
      </w:r>
      <w:r>
        <w:tab/>
        <w:t>step-brother or step-sister</w:t>
      </w:r>
    </w:p>
    <w:p w14:paraId="007F242C" w14:textId="77777777" w:rsidR="00DD519F" w:rsidRDefault="00DD519F" w:rsidP="00CF2E5C">
      <w:pPr>
        <w:pStyle w:val="AExamIPara"/>
      </w:pPr>
      <w:r>
        <w:tab/>
        <w:t>4</w:t>
      </w:r>
      <w:r>
        <w:tab/>
        <w:t>someone who has the same guardian or foster parent as the victim</w:t>
      </w:r>
    </w:p>
    <w:p w14:paraId="6C761A5B" w14:textId="77777777" w:rsidR="00DD519F" w:rsidRDefault="00DD519F">
      <w:pPr>
        <w:pStyle w:val="AH5Sec"/>
      </w:pPr>
      <w:bookmarkStart w:id="29" w:name="_Toc161215316"/>
      <w:r w:rsidRPr="00E40A47">
        <w:rPr>
          <w:rStyle w:val="CharSectNo"/>
        </w:rPr>
        <w:lastRenderedPageBreak/>
        <w:t>18</w:t>
      </w:r>
      <w:r>
        <w:tab/>
        <w:t>Eligible parents</w:t>
      </w:r>
      <w:bookmarkEnd w:id="29"/>
    </w:p>
    <w:p w14:paraId="09DE0844" w14:textId="77777777" w:rsidR="00DD519F" w:rsidRDefault="00DD519F">
      <w:pPr>
        <w:pStyle w:val="Amain"/>
      </w:pPr>
      <w:r>
        <w:tab/>
        <w:t>(1)</w:t>
      </w:r>
      <w:r>
        <w:tab/>
        <w:t>A parent of a child victim of an offence (no matter how old the child victim is) is eligible for restorative justice in relation to the offence if—</w:t>
      </w:r>
    </w:p>
    <w:p w14:paraId="25EFC37D" w14:textId="77777777" w:rsidR="00DD519F" w:rsidRDefault="00DD519F">
      <w:pPr>
        <w:pStyle w:val="Apara"/>
      </w:pPr>
      <w:r>
        <w:tab/>
        <w:t>(a)</w:t>
      </w:r>
      <w:r>
        <w:tab/>
        <w:t>this Act applies to the offence and the offender under</w:t>
      </w:r>
      <w:r>
        <w:br/>
        <w:t>part 4; and</w:t>
      </w:r>
    </w:p>
    <w:p w14:paraId="7A2B6162" w14:textId="77777777" w:rsidR="00DD519F" w:rsidRDefault="00DD519F">
      <w:pPr>
        <w:pStyle w:val="Apara"/>
      </w:pPr>
      <w:r>
        <w:tab/>
        <w:t>(b)</w:t>
      </w:r>
      <w:r>
        <w:tab/>
        <w:t xml:space="preserve">the child victim is incapable of adequately understanding or responding to the experience </w:t>
      </w:r>
      <w:r w:rsidR="004478D7">
        <w:t>of the offence, or has died.</w:t>
      </w:r>
    </w:p>
    <w:p w14:paraId="6D43D7AC" w14:textId="77777777" w:rsidR="00DD519F" w:rsidRDefault="00DD519F">
      <w:pPr>
        <w:pStyle w:val="Amain"/>
      </w:pPr>
      <w:r>
        <w:tab/>
        <w:t>(2)</w:t>
      </w:r>
      <w:r>
        <w:tab/>
        <w:t xml:space="preserve">For this Act, a parent of a child victim of an offence is an </w:t>
      </w:r>
      <w:r>
        <w:rPr>
          <w:rStyle w:val="charBoldItals"/>
        </w:rPr>
        <w:t>eligible parent</w:t>
      </w:r>
      <w:r>
        <w:t xml:space="preserve"> in relation to the offence if the parent is eligible for restorative justice under this section.</w:t>
      </w:r>
    </w:p>
    <w:p w14:paraId="5EB5D10D" w14:textId="77777777" w:rsidR="00DD519F" w:rsidRDefault="00DD519F">
      <w:pPr>
        <w:pStyle w:val="AH5Sec"/>
      </w:pPr>
      <w:bookmarkStart w:id="30" w:name="_Toc161215317"/>
      <w:r w:rsidRPr="00E40A47">
        <w:rPr>
          <w:rStyle w:val="CharSectNo"/>
        </w:rPr>
        <w:t>19</w:t>
      </w:r>
      <w:r>
        <w:tab/>
        <w:t>Eligible offenders</w:t>
      </w:r>
      <w:bookmarkEnd w:id="30"/>
    </w:p>
    <w:p w14:paraId="0021CB66" w14:textId="77777777" w:rsidR="00DD519F" w:rsidRDefault="00DD519F">
      <w:pPr>
        <w:pStyle w:val="Amain"/>
        <w:keepNext/>
      </w:pPr>
      <w:r>
        <w:tab/>
        <w:t>(1)</w:t>
      </w:r>
      <w:r>
        <w:tab/>
        <w:t>An offender who commits an offence is eligible for restorative justice if—</w:t>
      </w:r>
    </w:p>
    <w:p w14:paraId="2B84BC35" w14:textId="77777777" w:rsidR="00DD519F" w:rsidRDefault="00DD519F" w:rsidP="008F2CC5">
      <w:pPr>
        <w:pStyle w:val="Apara"/>
        <w:keepNext/>
      </w:pPr>
      <w:r>
        <w:tab/>
        <w:t>(a)</w:t>
      </w:r>
      <w:r>
        <w:tab/>
        <w:t>this Act applies to the offence and the offender under</w:t>
      </w:r>
      <w:r>
        <w:br/>
        <w:t>part 4; and</w:t>
      </w:r>
    </w:p>
    <w:p w14:paraId="10F4C052" w14:textId="77777777" w:rsidR="009A2D95" w:rsidRPr="00B94926" w:rsidRDefault="009A2D95" w:rsidP="009A2D95">
      <w:pPr>
        <w:pStyle w:val="Apara"/>
        <w:rPr>
          <w:lang w:eastAsia="en-AU"/>
        </w:rPr>
      </w:pPr>
      <w:r w:rsidRPr="00B94926">
        <w:rPr>
          <w:lang w:eastAsia="en-AU"/>
        </w:rPr>
        <w:tab/>
        <w:t>(b)</w:t>
      </w:r>
      <w:r w:rsidRPr="00B94926">
        <w:rPr>
          <w:lang w:eastAsia="en-AU"/>
        </w:rPr>
        <w:tab/>
        <w:t>any of the following apply to the offender:</w:t>
      </w:r>
    </w:p>
    <w:p w14:paraId="1882C43C" w14:textId="77777777" w:rsidR="009A2D95" w:rsidRPr="00B94926" w:rsidRDefault="009A2D95" w:rsidP="009A2D95">
      <w:pPr>
        <w:pStyle w:val="Asubpara"/>
        <w:rPr>
          <w:lang w:eastAsia="en-AU"/>
        </w:rPr>
      </w:pPr>
      <w:r w:rsidRPr="00B94926">
        <w:rPr>
          <w:lang w:eastAsia="en-AU"/>
        </w:rPr>
        <w:tab/>
        <w:t>(i)</w:t>
      </w:r>
      <w:r w:rsidRPr="00B94926">
        <w:rPr>
          <w:lang w:eastAsia="en-AU"/>
        </w:rPr>
        <w:tab/>
        <w:t>the offender accepts responsibility for the commission of the offence;</w:t>
      </w:r>
    </w:p>
    <w:p w14:paraId="6BAEFF58" w14:textId="77777777" w:rsidR="009A2D95" w:rsidRPr="00B94926" w:rsidRDefault="009A2D95" w:rsidP="009A2D95">
      <w:pPr>
        <w:pStyle w:val="Asubpara"/>
        <w:rPr>
          <w:lang w:eastAsia="en-AU"/>
        </w:rPr>
      </w:pPr>
      <w:r w:rsidRPr="00B94926">
        <w:rPr>
          <w:lang w:eastAsia="en-AU"/>
        </w:rPr>
        <w:tab/>
        <w:t>(ii)</w:t>
      </w:r>
      <w:r w:rsidRPr="00B94926">
        <w:rPr>
          <w:lang w:eastAsia="en-AU"/>
        </w:rPr>
        <w:tab/>
        <w:t>if the offender is a young offender and the offence is a less serious offence—the offender does not deny responsibility for the commission of the offence;</w:t>
      </w:r>
    </w:p>
    <w:p w14:paraId="3386D319" w14:textId="77777777" w:rsidR="009A2D95" w:rsidRPr="00B94926" w:rsidRDefault="009A2D95" w:rsidP="009A2D95">
      <w:pPr>
        <w:pStyle w:val="Asubpara"/>
        <w:rPr>
          <w:lang w:eastAsia="en-AU"/>
        </w:rPr>
      </w:pPr>
      <w:r w:rsidRPr="00B94926">
        <w:rPr>
          <w:lang w:eastAsia="en-AU"/>
        </w:rPr>
        <w:tab/>
        <w:t>(iii)</w:t>
      </w:r>
      <w:r w:rsidRPr="00B94926">
        <w:rPr>
          <w:lang w:eastAsia="en-AU"/>
        </w:rPr>
        <w:tab/>
        <w:t>if the offender is a child offender—the offender does not deny responsibility for the commission of the offence; and</w:t>
      </w:r>
    </w:p>
    <w:p w14:paraId="565D30EF" w14:textId="77777777" w:rsidR="009A2D95" w:rsidRPr="00B94926" w:rsidRDefault="009A2D95" w:rsidP="009A2D95">
      <w:pPr>
        <w:pStyle w:val="Apara"/>
        <w:rPr>
          <w:lang w:eastAsia="en-AU"/>
        </w:rPr>
      </w:pPr>
      <w:r w:rsidRPr="00B94926">
        <w:rPr>
          <w:lang w:eastAsia="en-AU"/>
        </w:rPr>
        <w:tab/>
        <w:t>(c)</w:t>
      </w:r>
      <w:r w:rsidRPr="00B94926">
        <w:rPr>
          <w:lang w:eastAsia="en-AU"/>
        </w:rPr>
        <w:tab/>
        <w:t>the offender agrees to take part in restorative justice.</w:t>
      </w:r>
    </w:p>
    <w:p w14:paraId="4F8763DF" w14:textId="77777777" w:rsidR="00DD519F" w:rsidRDefault="00DD519F">
      <w:pPr>
        <w:pStyle w:val="Amain"/>
      </w:pPr>
      <w:r>
        <w:tab/>
        <w:t>(2)</w:t>
      </w:r>
      <w:r>
        <w:tab/>
        <w:t xml:space="preserve">For this Act an offender is an </w:t>
      </w:r>
      <w:r>
        <w:rPr>
          <w:rStyle w:val="charBoldItals"/>
        </w:rPr>
        <w:t>eligible offender</w:t>
      </w:r>
      <w:r>
        <w:t xml:space="preserve"> in relation to the offence if the offender is eligible for restorative justice under this section.</w:t>
      </w:r>
    </w:p>
    <w:p w14:paraId="180F3842" w14:textId="77777777" w:rsidR="004478D7" w:rsidRPr="00B80E37" w:rsidRDefault="004478D7" w:rsidP="004478D7">
      <w:pPr>
        <w:pStyle w:val="AH5Sec"/>
        <w:rPr>
          <w:lang w:eastAsia="en-AU"/>
        </w:rPr>
      </w:pPr>
      <w:bookmarkStart w:id="31" w:name="_Toc161215318"/>
      <w:r w:rsidRPr="00E40A47">
        <w:rPr>
          <w:rStyle w:val="CharSectNo"/>
        </w:rPr>
        <w:lastRenderedPageBreak/>
        <w:t>20</w:t>
      </w:r>
      <w:r w:rsidRPr="00B80E37">
        <w:rPr>
          <w:lang w:eastAsia="en-AU"/>
        </w:rPr>
        <w:tab/>
        <w:t>Accepting or not denying responsibility for offences</w:t>
      </w:r>
      <w:bookmarkEnd w:id="31"/>
    </w:p>
    <w:p w14:paraId="1AEDF214" w14:textId="5E0AEB36" w:rsidR="004478D7" w:rsidRPr="00B80E37" w:rsidRDefault="004478D7" w:rsidP="00D16A28">
      <w:pPr>
        <w:pStyle w:val="Amain"/>
        <w:keepNext/>
        <w:rPr>
          <w:lang w:eastAsia="en-AU"/>
        </w:rPr>
      </w:pPr>
      <w:r w:rsidRPr="00B80E37">
        <w:rPr>
          <w:lang w:eastAsia="en-AU"/>
        </w:rPr>
        <w:tab/>
        <w:t>(1)</w:t>
      </w:r>
      <w:r w:rsidRPr="00B80E37">
        <w:rPr>
          <w:lang w:eastAsia="en-AU"/>
        </w:rPr>
        <w:tab/>
        <w:t xml:space="preserve">This Act does not prevent an offender from pleading not guilty to an offence only because </w:t>
      </w:r>
      <w:r w:rsidR="00FA4B61" w:rsidRPr="00B94926">
        <w:rPr>
          <w:lang w:eastAsia="en-AU"/>
        </w:rPr>
        <w:t>section 19 (1) (b)</w:t>
      </w:r>
      <w:r w:rsidRPr="00B80E37">
        <w:rPr>
          <w:lang w:eastAsia="en-AU"/>
        </w:rPr>
        <w:t xml:space="preserve"> applies to the offender.</w:t>
      </w:r>
    </w:p>
    <w:p w14:paraId="356CA249" w14:textId="5F5D1F11" w:rsidR="004478D7" w:rsidRPr="00B80E37" w:rsidRDefault="004478D7" w:rsidP="00D16A28">
      <w:pPr>
        <w:pStyle w:val="Amain"/>
        <w:keepNext/>
        <w:rPr>
          <w:lang w:eastAsia="en-AU"/>
        </w:rPr>
      </w:pPr>
      <w:r w:rsidRPr="00B80E37">
        <w:rPr>
          <w:lang w:eastAsia="en-AU"/>
        </w:rPr>
        <w:tab/>
        <w:t>(2)</w:t>
      </w:r>
      <w:r w:rsidRPr="00B80E37">
        <w:rPr>
          <w:lang w:eastAsia="en-AU"/>
        </w:rPr>
        <w:tab/>
        <w:t xml:space="preserve">A court is not required to reduce the severity of any sentence it may impose on an offender because the court is aware </w:t>
      </w:r>
      <w:r w:rsidR="00FA4B61" w:rsidRPr="00B94926">
        <w:rPr>
          <w:lang w:eastAsia="en-AU"/>
        </w:rPr>
        <w:t>section 19 (1) (b)</w:t>
      </w:r>
      <w:r w:rsidRPr="00B80E37">
        <w:rPr>
          <w:lang w:eastAsia="en-AU"/>
        </w:rPr>
        <w:t xml:space="preserve"> applies to the offender.</w:t>
      </w:r>
    </w:p>
    <w:p w14:paraId="45EA9330" w14:textId="77777777" w:rsidR="00FA4B61" w:rsidRPr="00B94926" w:rsidRDefault="00FA4B61" w:rsidP="00FA4B61">
      <w:pPr>
        <w:pStyle w:val="aNote"/>
        <w:keepNext/>
        <w:keepLines/>
        <w:rPr>
          <w:lang w:eastAsia="en-AU"/>
        </w:rPr>
      </w:pPr>
      <w:r w:rsidRPr="00B94926">
        <w:rPr>
          <w:rStyle w:val="charItals"/>
        </w:rPr>
        <w:t>Note 1</w:t>
      </w:r>
      <w:r w:rsidRPr="00B94926">
        <w:rPr>
          <w:rStyle w:val="charItals"/>
        </w:rPr>
        <w:tab/>
      </w:r>
      <w:r w:rsidRPr="00B94926">
        <w:rPr>
          <w:lang w:eastAsia="en-AU"/>
        </w:rPr>
        <w:t>To be eligible to take part in restorative justice, an offender must accept responsibility for the commission of the offence or, if the offender is a young offender and the offence is a less serious offence or the offender is a child offender, must not deny responsibility for the commission of the offence (see s 19).</w:t>
      </w:r>
    </w:p>
    <w:p w14:paraId="531D8442" w14:textId="4FAE4ADB" w:rsidR="00FA4B61" w:rsidRPr="00B94926" w:rsidRDefault="00FA4B61" w:rsidP="00FA4B61">
      <w:pPr>
        <w:pStyle w:val="aNote"/>
        <w:rPr>
          <w:rFonts w:ascii="TimesNewRomanPSMT" w:hAnsi="TimesNewRomanPSMT" w:cs="TimesNewRomanPSMT"/>
          <w:lang w:eastAsia="en-AU"/>
        </w:rPr>
      </w:pPr>
      <w:r w:rsidRPr="00B94926">
        <w:rPr>
          <w:rStyle w:val="charItals"/>
        </w:rPr>
        <w:t>Note 2</w:t>
      </w:r>
      <w:r w:rsidRPr="00B94926">
        <w:rPr>
          <w:rStyle w:val="charItals"/>
        </w:rPr>
        <w:tab/>
      </w:r>
      <w:r w:rsidRPr="00B94926">
        <w:rPr>
          <w:lang w:eastAsia="en-AU"/>
        </w:rPr>
        <w:t xml:space="preserve">The </w:t>
      </w:r>
      <w:hyperlink r:id="rId48" w:tooltip="A2005-58" w:history="1">
        <w:r w:rsidRPr="00B94926">
          <w:rPr>
            <w:rStyle w:val="charCitHyperlinkItal"/>
          </w:rPr>
          <w:t>Crimes (Sentencing) Act 2005</w:t>
        </w:r>
      </w:hyperlink>
      <w:r w:rsidRPr="00B94926">
        <w:rPr>
          <w:lang w:eastAsia="en-AU"/>
        </w:rPr>
        <w:t xml:space="preserve">, s 33 (1) (y) provides that, in </w:t>
      </w:r>
      <w:r w:rsidRPr="00B94926">
        <w:rPr>
          <w:rFonts w:ascii="TimesNewRomanPSMT" w:hAnsi="TimesNewRomanPSMT" w:cs="TimesNewRomanPSMT"/>
          <w:lang w:eastAsia="en-AU"/>
        </w:rPr>
        <w:t xml:space="preserve">deciding how an offender should be sentenced (if at all) for an offence, the matters known to the court that it must consider include whether this </w:t>
      </w:r>
      <w:hyperlink r:id="rId49" w:tooltip="Crimes (Sentencing) Act 2005" w:history="1">
        <w:r w:rsidRPr="00B94926">
          <w:rPr>
            <w:rStyle w:val="charCitHyperlinkAbbrev"/>
          </w:rPr>
          <w:t>Act</w:t>
        </w:r>
      </w:hyperlink>
      <w:r w:rsidRPr="00B94926">
        <w:rPr>
          <w:rFonts w:ascii="TimesNewRomanPSMT" w:hAnsi="TimesNewRomanPSMT" w:cs="TimesNewRomanPSMT"/>
          <w:lang w:eastAsia="en-AU"/>
        </w:rPr>
        <w:t>, s 19 (1) (b) applies to the offender.</w:t>
      </w:r>
    </w:p>
    <w:p w14:paraId="2E67C06E" w14:textId="360AC2A8" w:rsidR="00FA4B61" w:rsidRPr="00B94926" w:rsidRDefault="00FA4B61" w:rsidP="00FA4B61">
      <w:pPr>
        <w:pStyle w:val="aNoteTextss"/>
        <w:rPr>
          <w:rFonts w:ascii="TimesNewRomanPSMT" w:hAnsi="TimesNewRomanPSMT" w:cs="TimesNewRomanPSMT"/>
          <w:lang w:eastAsia="en-AU"/>
        </w:rPr>
      </w:pPr>
      <w:r w:rsidRPr="00B94926">
        <w:rPr>
          <w:lang w:eastAsia="en-AU"/>
        </w:rPr>
        <w:t xml:space="preserve">However, the </w:t>
      </w:r>
      <w:hyperlink r:id="rId50" w:tooltip="A2005-58" w:history="1">
        <w:r w:rsidRPr="00B94926">
          <w:rPr>
            <w:rStyle w:val="charCitHyperlinkItal"/>
          </w:rPr>
          <w:t>Crimes (Sentencing) Act 2005</w:t>
        </w:r>
      </w:hyperlink>
      <w:r w:rsidRPr="00B94926">
        <w:rPr>
          <w:lang w:eastAsia="en-AU"/>
        </w:rPr>
        <w:t xml:space="preserve">, s 34 (1) (h) provides </w:t>
      </w:r>
      <w:r w:rsidRPr="00B94926">
        <w:rPr>
          <w:rFonts w:ascii="TimesNewRomanPSMT" w:hAnsi="TimesNewRomanPSMT" w:cs="TimesNewRomanPSMT"/>
          <w:lang w:eastAsia="en-AU"/>
        </w:rPr>
        <w:t>that a court must not increase the severity of the sentence that it would otherwise impose on a person for an offence because the offender has chosen not to take part, or to continue to take part, in restorative justice for the offence.</w:t>
      </w:r>
    </w:p>
    <w:p w14:paraId="224EF946" w14:textId="77777777" w:rsidR="00DD519F" w:rsidRDefault="00DD519F">
      <w:pPr>
        <w:pStyle w:val="PageBreak"/>
      </w:pPr>
      <w:r>
        <w:br w:type="page"/>
      </w:r>
    </w:p>
    <w:p w14:paraId="4ABDAFB9" w14:textId="77777777" w:rsidR="00DD519F" w:rsidRPr="00E40A47" w:rsidRDefault="00DD519F">
      <w:pPr>
        <w:pStyle w:val="AH2Part"/>
      </w:pPr>
      <w:bookmarkStart w:id="32" w:name="_Toc161215319"/>
      <w:r w:rsidRPr="00E40A47">
        <w:rPr>
          <w:rStyle w:val="CharPartNo"/>
        </w:rPr>
        <w:lastRenderedPageBreak/>
        <w:t>Part 6</w:t>
      </w:r>
      <w:r>
        <w:tab/>
      </w:r>
      <w:r w:rsidRPr="00E40A47">
        <w:rPr>
          <w:rStyle w:val="CharPartText"/>
        </w:rPr>
        <w:t>Referral for restorative justice</w:t>
      </w:r>
      <w:bookmarkEnd w:id="32"/>
    </w:p>
    <w:p w14:paraId="6A0B1602" w14:textId="77777777" w:rsidR="00DD519F" w:rsidRPr="00E40A47" w:rsidRDefault="00DD519F">
      <w:pPr>
        <w:pStyle w:val="AH3Div"/>
      </w:pPr>
      <w:bookmarkStart w:id="33" w:name="_Toc161215320"/>
      <w:r w:rsidRPr="00E40A47">
        <w:rPr>
          <w:rStyle w:val="CharDivNo"/>
        </w:rPr>
        <w:t>Division 6.1</w:t>
      </w:r>
      <w:r>
        <w:tab/>
      </w:r>
      <w:r w:rsidRPr="00E40A47">
        <w:rPr>
          <w:rStyle w:val="CharDivText"/>
        </w:rPr>
        <w:t>Preliminary</w:t>
      </w:r>
      <w:bookmarkEnd w:id="33"/>
    </w:p>
    <w:p w14:paraId="465847B5" w14:textId="77777777" w:rsidR="00DD519F" w:rsidRDefault="00DD519F">
      <w:pPr>
        <w:pStyle w:val="AH5Sec"/>
      </w:pPr>
      <w:bookmarkStart w:id="34" w:name="_Toc161215321"/>
      <w:r w:rsidRPr="00E40A47">
        <w:rPr>
          <w:rStyle w:val="CharSectNo"/>
        </w:rPr>
        <w:t>21</w:t>
      </w:r>
      <w:r>
        <w:tab/>
        <w:t>Definitions—referral</w:t>
      </w:r>
      <w:bookmarkEnd w:id="34"/>
    </w:p>
    <w:p w14:paraId="43C3C3B2" w14:textId="77777777" w:rsidR="00DD519F" w:rsidRDefault="00DD519F">
      <w:pPr>
        <w:pStyle w:val="Amainreturn"/>
        <w:keepNext/>
      </w:pPr>
      <w:r>
        <w:t>In this Act:</w:t>
      </w:r>
    </w:p>
    <w:p w14:paraId="48374E71" w14:textId="7DDEADAE" w:rsidR="00953DD6" w:rsidRPr="00D57A5C" w:rsidRDefault="00953DD6" w:rsidP="00953DD6">
      <w:pPr>
        <w:pStyle w:val="aDef"/>
        <w:numPr>
          <w:ilvl w:val="5"/>
          <w:numId w:val="0"/>
        </w:numPr>
        <w:ind w:left="1100"/>
      </w:pPr>
      <w:r w:rsidRPr="00BE463C">
        <w:rPr>
          <w:rStyle w:val="charBoldItals"/>
        </w:rPr>
        <w:t>director</w:t>
      </w:r>
      <w:r w:rsidRPr="00BE463C">
        <w:rPr>
          <w:rStyle w:val="charBoldItals"/>
        </w:rPr>
        <w:noBreakHyphen/>
        <w:t>general (children and young people)</w:t>
      </w:r>
      <w:r w:rsidRPr="00D57A5C">
        <w:t>—see section 22 (</w:t>
      </w:r>
      <w:r w:rsidR="00D11470">
        <w:t>3</w:t>
      </w:r>
      <w:r w:rsidRPr="00D57A5C">
        <w:t>).</w:t>
      </w:r>
    </w:p>
    <w:p w14:paraId="0CC92988" w14:textId="12758757" w:rsidR="00953DD6" w:rsidRPr="00D57A5C" w:rsidRDefault="00953DD6" w:rsidP="00953DD6">
      <w:pPr>
        <w:pStyle w:val="aDef"/>
        <w:numPr>
          <w:ilvl w:val="5"/>
          <w:numId w:val="0"/>
        </w:numPr>
        <w:ind w:left="1100"/>
      </w:pPr>
      <w:r w:rsidRPr="00BE463C">
        <w:rPr>
          <w:rStyle w:val="charBoldItals"/>
        </w:rPr>
        <w:t>director</w:t>
      </w:r>
      <w:r w:rsidRPr="00BE463C">
        <w:rPr>
          <w:rStyle w:val="charBoldItals"/>
        </w:rPr>
        <w:noBreakHyphen/>
        <w:t>general (corrections)</w:t>
      </w:r>
      <w:r w:rsidRPr="00D57A5C">
        <w:t>—see section 22 (</w:t>
      </w:r>
      <w:r w:rsidR="00D11470">
        <w:t>3</w:t>
      </w:r>
      <w:r w:rsidRPr="00D57A5C">
        <w:t>).</w:t>
      </w:r>
    </w:p>
    <w:p w14:paraId="1C4B1023" w14:textId="5A76C87E" w:rsidR="00953DD6" w:rsidRPr="00D57A5C" w:rsidRDefault="00953DD6" w:rsidP="00953DD6">
      <w:pPr>
        <w:pStyle w:val="aDef"/>
        <w:numPr>
          <w:ilvl w:val="5"/>
          <w:numId w:val="0"/>
        </w:numPr>
        <w:ind w:left="1100"/>
      </w:pPr>
      <w:r w:rsidRPr="00BE463C">
        <w:rPr>
          <w:rStyle w:val="charBoldItals"/>
        </w:rPr>
        <w:t>director</w:t>
      </w:r>
      <w:r w:rsidRPr="00BE463C">
        <w:rPr>
          <w:rStyle w:val="charBoldItals"/>
        </w:rPr>
        <w:noBreakHyphen/>
        <w:t>general (restorative justice)</w:t>
      </w:r>
      <w:r w:rsidRPr="00D57A5C">
        <w:t>—see section 22 (</w:t>
      </w:r>
      <w:r w:rsidR="00D11470">
        <w:t>3</w:t>
      </w:r>
      <w:r w:rsidRPr="00D57A5C">
        <w:t>).</w:t>
      </w:r>
    </w:p>
    <w:p w14:paraId="06B6DE5E" w14:textId="77777777" w:rsidR="00DD519F" w:rsidRDefault="00DD519F">
      <w:pPr>
        <w:pStyle w:val="Amainreturn"/>
        <w:keepNext/>
      </w:pPr>
      <w:r>
        <w:rPr>
          <w:rStyle w:val="charBoldItals"/>
        </w:rPr>
        <w:t>court referral order</w:t>
      </w:r>
      <w:r>
        <w:t>—see section 27 (2).</w:t>
      </w:r>
    </w:p>
    <w:p w14:paraId="307D72D9" w14:textId="77777777" w:rsidR="00DD519F" w:rsidRDefault="00DD519F">
      <w:pPr>
        <w:pStyle w:val="aNote"/>
      </w:pPr>
      <w:r>
        <w:rPr>
          <w:rStyle w:val="charItals"/>
        </w:rPr>
        <w:t>Note</w:t>
      </w:r>
      <w:r>
        <w:rPr>
          <w:rStyle w:val="charItals"/>
        </w:rPr>
        <w:tab/>
      </w:r>
      <w:r>
        <w:rPr>
          <w:rStyle w:val="charBoldItals"/>
        </w:rPr>
        <w:t xml:space="preserve">Referred </w:t>
      </w:r>
      <w:r>
        <w:t>is defined in s 10.</w:t>
      </w:r>
    </w:p>
    <w:p w14:paraId="57ABB93C" w14:textId="77777777" w:rsidR="00DD519F" w:rsidRDefault="00DD519F">
      <w:pPr>
        <w:pStyle w:val="aDef"/>
      </w:pPr>
      <w:r>
        <w:rPr>
          <w:rStyle w:val="charBoldItals"/>
        </w:rPr>
        <w:t>referring entity</w:t>
      </w:r>
      <w:r>
        <w:t>—see section 22.</w:t>
      </w:r>
    </w:p>
    <w:p w14:paraId="71EE1ACB" w14:textId="77777777" w:rsidR="00DD519F" w:rsidRDefault="00DD519F">
      <w:pPr>
        <w:pStyle w:val="aDef"/>
      </w:pPr>
      <w:r>
        <w:rPr>
          <w:rStyle w:val="charBoldItals"/>
        </w:rPr>
        <w:t>section 24 referral conditions</w:t>
      </w:r>
      <w:r>
        <w:t>—see section 24.</w:t>
      </w:r>
    </w:p>
    <w:p w14:paraId="5686E271" w14:textId="77777777" w:rsidR="00DD519F" w:rsidRPr="00E40A47" w:rsidRDefault="00DD519F">
      <w:pPr>
        <w:pStyle w:val="AH3Div"/>
      </w:pPr>
      <w:bookmarkStart w:id="35" w:name="_Toc161215322"/>
      <w:r w:rsidRPr="00E40A47">
        <w:rPr>
          <w:rStyle w:val="CharDivNo"/>
        </w:rPr>
        <w:t>Division 6.2</w:t>
      </w:r>
      <w:r>
        <w:tab/>
      </w:r>
      <w:r w:rsidRPr="00E40A47">
        <w:rPr>
          <w:rStyle w:val="CharDivText"/>
        </w:rPr>
        <w:t>General</w:t>
      </w:r>
      <w:bookmarkEnd w:id="35"/>
    </w:p>
    <w:p w14:paraId="0FA9FD45" w14:textId="77777777" w:rsidR="00DD519F" w:rsidRDefault="00DD519F" w:rsidP="00696FDB">
      <w:pPr>
        <w:pStyle w:val="AH5Sec"/>
      </w:pPr>
      <w:bookmarkStart w:id="36" w:name="_Toc161215323"/>
      <w:r w:rsidRPr="00E40A47">
        <w:rPr>
          <w:rStyle w:val="CharSectNo"/>
        </w:rPr>
        <w:t>22</w:t>
      </w:r>
      <w:r>
        <w:tab/>
        <w:t>Referring entities</w:t>
      </w:r>
      <w:bookmarkEnd w:id="36"/>
    </w:p>
    <w:p w14:paraId="694C6A57" w14:textId="77777777" w:rsidR="00C859CE" w:rsidRPr="00B94926" w:rsidRDefault="00C859CE" w:rsidP="00C859CE">
      <w:pPr>
        <w:pStyle w:val="Amain"/>
      </w:pPr>
      <w:r w:rsidRPr="00B94926">
        <w:tab/>
        <w:t>(1)</w:t>
      </w:r>
      <w:r w:rsidRPr="00B94926">
        <w:tab/>
        <w:t xml:space="preserve">An entity mentioned in table 22, column 2 (a </w:t>
      </w:r>
      <w:r w:rsidRPr="00B94926">
        <w:rPr>
          <w:rStyle w:val="charBoldItals"/>
        </w:rPr>
        <w:t>referring entity</w:t>
      </w:r>
      <w:r w:rsidRPr="00B94926">
        <w:t>) may refer an offence for restorative justice at the stage described for the entity in column 3 in relation to the offence.</w:t>
      </w:r>
    </w:p>
    <w:p w14:paraId="33988238" w14:textId="42755C91" w:rsidR="00C859CE" w:rsidRPr="00B94926" w:rsidRDefault="00C859CE" w:rsidP="00C859CE">
      <w:pPr>
        <w:pStyle w:val="Amain"/>
      </w:pPr>
      <w:r w:rsidRPr="00B94926">
        <w:tab/>
        <w:t>(</w:t>
      </w:r>
      <w:r w:rsidR="00AC2AAA">
        <w:t>2</w:t>
      </w:r>
      <w:r w:rsidRPr="00B94926">
        <w:t>)</w:t>
      </w:r>
      <w:r w:rsidRPr="00B94926">
        <w:tab/>
        <w:t>However, for an offence involving a child offender, the referring entity may refer the offence for restorative justice at any time.</w:t>
      </w:r>
    </w:p>
    <w:p w14:paraId="6BA79F67" w14:textId="6589B907" w:rsidR="00DD519F" w:rsidRDefault="00DD519F">
      <w:pPr>
        <w:pStyle w:val="Amain"/>
        <w:keepNext/>
      </w:pPr>
      <w:r>
        <w:tab/>
        <w:t>(</w:t>
      </w:r>
      <w:r w:rsidR="00AC2AAA">
        <w:t>3</w:t>
      </w:r>
      <w:r>
        <w:t>)</w:t>
      </w:r>
      <w:r>
        <w:tab/>
        <w:t>In table 22:</w:t>
      </w:r>
    </w:p>
    <w:p w14:paraId="189B116E" w14:textId="397AC919" w:rsidR="00DD519F" w:rsidRDefault="00BA14EF">
      <w:pPr>
        <w:pStyle w:val="aDef"/>
      </w:pPr>
      <w:r>
        <w:rPr>
          <w:rStyle w:val="charBoldItals"/>
        </w:rPr>
        <w:t>director</w:t>
      </w:r>
      <w:r>
        <w:rPr>
          <w:rStyle w:val="charBoldItals"/>
        </w:rPr>
        <w:noBreakHyphen/>
        <w:t>general</w:t>
      </w:r>
      <w:r w:rsidR="00DD519F">
        <w:rPr>
          <w:rStyle w:val="charBoldItals"/>
        </w:rPr>
        <w:t xml:space="preserve"> (children and young people)</w:t>
      </w:r>
      <w:r w:rsidR="00DD519F">
        <w:t xml:space="preserve"> means the </w:t>
      </w:r>
      <w:r>
        <w:t>director</w:t>
      </w:r>
      <w:r>
        <w:noBreakHyphen/>
        <w:t>general</w:t>
      </w:r>
      <w:r w:rsidR="00DD519F">
        <w:t xml:space="preserve"> of the administrative unit responsible for the administration of the </w:t>
      </w:r>
      <w:hyperlink r:id="rId51" w:tooltip="A2008-19" w:history="1">
        <w:r w:rsidR="00BE463C" w:rsidRPr="00BE463C">
          <w:rPr>
            <w:rStyle w:val="charCitHyperlinkItal"/>
          </w:rPr>
          <w:t>Children and Young People Act 2008</w:t>
        </w:r>
      </w:hyperlink>
      <w:r w:rsidR="00DD519F">
        <w:t>, acting in that capacity.</w:t>
      </w:r>
    </w:p>
    <w:p w14:paraId="0FF868BA" w14:textId="77777777" w:rsidR="00DD519F" w:rsidRDefault="00BA14EF" w:rsidP="004E1643">
      <w:pPr>
        <w:pStyle w:val="aDef"/>
        <w:keepLines/>
      </w:pPr>
      <w:r>
        <w:rPr>
          <w:rStyle w:val="charBoldItals"/>
        </w:rPr>
        <w:lastRenderedPageBreak/>
        <w:t>director</w:t>
      </w:r>
      <w:r>
        <w:rPr>
          <w:rStyle w:val="charBoldItals"/>
        </w:rPr>
        <w:noBreakHyphen/>
        <w:t>general</w:t>
      </w:r>
      <w:r w:rsidR="00DD519F">
        <w:rPr>
          <w:rStyle w:val="charBoldItals"/>
        </w:rPr>
        <w:t xml:space="preserve"> (corrections)</w:t>
      </w:r>
      <w:r w:rsidR="00DD519F">
        <w:t xml:space="preserve">, in relation to an offender for whom a sentence-related order is made, means the </w:t>
      </w:r>
      <w:r>
        <w:t>director</w:t>
      </w:r>
      <w:r>
        <w:noBreakHyphen/>
        <w:t>general</w:t>
      </w:r>
      <w:r w:rsidR="00DD519F">
        <w:t xml:space="preserve"> of the administrative unit responsible for the administration of the order, acting in that capacity.</w:t>
      </w:r>
    </w:p>
    <w:p w14:paraId="47D67126" w14:textId="77777777" w:rsidR="00DD519F" w:rsidRDefault="00BA14EF">
      <w:pPr>
        <w:pStyle w:val="aDef"/>
      </w:pPr>
      <w:r>
        <w:rPr>
          <w:rStyle w:val="charBoldItals"/>
        </w:rPr>
        <w:t>director</w:t>
      </w:r>
      <w:r>
        <w:rPr>
          <w:rStyle w:val="charBoldItals"/>
        </w:rPr>
        <w:noBreakHyphen/>
        <w:t>general</w:t>
      </w:r>
      <w:r w:rsidR="00DD519F">
        <w:rPr>
          <w:rStyle w:val="charBoldItals"/>
        </w:rPr>
        <w:t xml:space="preserve"> (restorative justice)</w:t>
      </w:r>
      <w:r w:rsidR="00DD519F">
        <w:t xml:space="preserve"> means the </w:t>
      </w:r>
      <w:r>
        <w:t>director</w:t>
      </w:r>
      <w:r>
        <w:noBreakHyphen/>
        <w:t>general</w:t>
      </w:r>
      <w:r w:rsidR="00DD519F">
        <w:t xml:space="preserve"> of the administrative unit responsible for the administration of this Act, acting in that capacity. </w:t>
      </w:r>
    </w:p>
    <w:p w14:paraId="08BFA6E2" w14:textId="77777777" w:rsidR="00953DD6" w:rsidRPr="00D57A5C" w:rsidRDefault="00953DD6" w:rsidP="00953DD6">
      <w:pPr>
        <w:pStyle w:val="aExamHdgss"/>
      </w:pPr>
      <w:r w:rsidRPr="00D57A5C">
        <w:t xml:space="preserve">Example (definitions of all </w:t>
      </w:r>
      <w:r>
        <w:t>directors</w:t>
      </w:r>
      <w:r>
        <w:noBreakHyphen/>
        <w:t>general</w:t>
      </w:r>
      <w:r w:rsidRPr="00D57A5C">
        <w:t>)</w:t>
      </w:r>
    </w:p>
    <w:p w14:paraId="3B71EB0B" w14:textId="274EE47E" w:rsidR="00DD519F" w:rsidRDefault="00DD519F">
      <w:pPr>
        <w:pStyle w:val="aExamss"/>
        <w:keepNext/>
      </w:pPr>
      <w:r>
        <w:t xml:space="preserve">For this example, the administrative unit responsible for the administration of sentence-related orders (for both young and adult offenders) is also the administrative unit responsible for the administration of this Act and the </w:t>
      </w:r>
      <w:hyperlink r:id="rId52" w:tooltip="A2008-19" w:history="1">
        <w:r w:rsidR="00BE463C" w:rsidRPr="00BE463C">
          <w:rPr>
            <w:rStyle w:val="charCitHyperlinkItal"/>
          </w:rPr>
          <w:t>Children and Young People Act 2008</w:t>
        </w:r>
      </w:hyperlink>
      <w:r>
        <w:t xml:space="preserve">.  The administrative unit has a single </w:t>
      </w:r>
      <w:r w:rsidR="00BA14EF">
        <w:t>director</w:t>
      </w:r>
      <w:r w:rsidR="00BA14EF">
        <w:noBreakHyphen/>
        <w:t>general</w:t>
      </w:r>
      <w:r>
        <w:t xml:space="preserve">.  That </w:t>
      </w:r>
      <w:r w:rsidR="00BA14EF">
        <w:t>director</w:t>
      </w:r>
      <w:r w:rsidR="00BA14EF">
        <w:noBreakHyphen/>
        <w:t>general</w:t>
      </w:r>
      <w:r>
        <w:t>, in different capacities corresponding to those different responsibilities, may be differently described as follows:</w:t>
      </w:r>
    </w:p>
    <w:p w14:paraId="1C52CEA7" w14:textId="5F81F06F" w:rsidR="00DD519F" w:rsidRDefault="00DD519F">
      <w:pPr>
        <w:pStyle w:val="aExamss"/>
        <w:tabs>
          <w:tab w:val="left" w:pos="1500"/>
        </w:tabs>
        <w:ind w:left="1500" w:hanging="400"/>
      </w:pPr>
      <w:r>
        <w:rPr>
          <w:rFonts w:ascii="Symbol" w:hAnsi="Symbol"/>
        </w:rPr>
        <w:t></w:t>
      </w:r>
      <w:r>
        <w:rPr>
          <w:rFonts w:ascii="Symbol" w:hAnsi="Symbol"/>
        </w:rPr>
        <w:tab/>
      </w:r>
      <w:r>
        <w:t xml:space="preserve">The </w:t>
      </w:r>
      <w:r w:rsidR="00BA14EF">
        <w:t>director</w:t>
      </w:r>
      <w:r w:rsidR="00BA14EF">
        <w:noBreakHyphen/>
        <w:t>general</w:t>
      </w:r>
      <w:r>
        <w:t xml:space="preserve"> is the </w:t>
      </w:r>
      <w:r w:rsidR="00BA14EF">
        <w:rPr>
          <w:rStyle w:val="charBoldItals"/>
        </w:rPr>
        <w:t>director</w:t>
      </w:r>
      <w:r w:rsidR="00BA14EF">
        <w:rPr>
          <w:rStyle w:val="charBoldItals"/>
        </w:rPr>
        <w:noBreakHyphen/>
        <w:t>general</w:t>
      </w:r>
      <w:r>
        <w:rPr>
          <w:rStyle w:val="charBoldItals"/>
        </w:rPr>
        <w:t xml:space="preserve"> (children and young people) </w:t>
      </w:r>
      <w:r>
        <w:t xml:space="preserve">while exercising a function in relation to an offence allegedly committed by a child who is the subject of a care and protection order under the </w:t>
      </w:r>
      <w:hyperlink r:id="rId53" w:tooltip="A2008-19" w:history="1">
        <w:r w:rsidR="00BE463C" w:rsidRPr="00BE463C">
          <w:rPr>
            <w:rStyle w:val="charCitHyperlinkItal"/>
          </w:rPr>
          <w:t>Children and Young People Act 2008</w:t>
        </w:r>
      </w:hyperlink>
      <w:r>
        <w:t>.</w:t>
      </w:r>
    </w:p>
    <w:p w14:paraId="2FCEA55A" w14:textId="77777777" w:rsidR="00DD519F" w:rsidRDefault="00DD519F">
      <w:pPr>
        <w:pStyle w:val="aExamBulletss"/>
        <w:tabs>
          <w:tab w:val="left" w:pos="1500"/>
        </w:tabs>
      </w:pPr>
      <w:r>
        <w:rPr>
          <w:rFonts w:ascii="Symbol" w:hAnsi="Symbol"/>
        </w:rPr>
        <w:t></w:t>
      </w:r>
      <w:r>
        <w:rPr>
          <w:rFonts w:ascii="Symbol" w:hAnsi="Symbol"/>
        </w:rPr>
        <w:tab/>
      </w:r>
      <w:r>
        <w:t xml:space="preserve">The </w:t>
      </w:r>
      <w:r w:rsidR="00BA14EF">
        <w:t>director</w:t>
      </w:r>
      <w:r w:rsidR="00BA14EF">
        <w:noBreakHyphen/>
        <w:t>general</w:t>
      </w:r>
      <w:r>
        <w:t xml:space="preserve"> is the </w:t>
      </w:r>
      <w:r w:rsidR="00BA14EF">
        <w:rPr>
          <w:rStyle w:val="charBoldItals"/>
        </w:rPr>
        <w:t>director</w:t>
      </w:r>
      <w:r w:rsidR="00BA14EF">
        <w:rPr>
          <w:rStyle w:val="charBoldItals"/>
        </w:rPr>
        <w:noBreakHyphen/>
        <w:t>general</w:t>
      </w:r>
      <w:r>
        <w:rPr>
          <w:rStyle w:val="charBoldItals"/>
        </w:rPr>
        <w:t xml:space="preserve"> (corrections) </w:t>
      </w:r>
      <w:r>
        <w:t>while exercising a function in relation to a young or adult offender who is the subject of a sentence-related order.</w:t>
      </w:r>
    </w:p>
    <w:p w14:paraId="25AA2884" w14:textId="77777777" w:rsidR="00DD519F" w:rsidRDefault="00DD519F">
      <w:pPr>
        <w:pStyle w:val="aExamss"/>
        <w:keepNext/>
        <w:tabs>
          <w:tab w:val="left" w:pos="1500"/>
        </w:tabs>
        <w:ind w:left="1500" w:hanging="400"/>
      </w:pPr>
      <w:r>
        <w:rPr>
          <w:rFonts w:ascii="Symbol" w:hAnsi="Symbol"/>
        </w:rPr>
        <w:t></w:t>
      </w:r>
      <w:r>
        <w:rPr>
          <w:rFonts w:ascii="Symbol" w:hAnsi="Symbol"/>
        </w:rPr>
        <w:tab/>
      </w:r>
      <w:r>
        <w:t xml:space="preserve">The </w:t>
      </w:r>
      <w:r w:rsidR="00BA14EF">
        <w:t>director</w:t>
      </w:r>
      <w:r w:rsidR="00BA14EF">
        <w:noBreakHyphen/>
        <w:t>general</w:t>
      </w:r>
      <w:r>
        <w:t xml:space="preserve"> is the </w:t>
      </w:r>
      <w:r w:rsidR="00BA14EF">
        <w:rPr>
          <w:rStyle w:val="charBoldItals"/>
        </w:rPr>
        <w:t>director</w:t>
      </w:r>
      <w:r w:rsidR="00BA14EF">
        <w:rPr>
          <w:rStyle w:val="charBoldItals"/>
        </w:rPr>
        <w:noBreakHyphen/>
        <w:t>general</w:t>
      </w:r>
      <w:r>
        <w:rPr>
          <w:rStyle w:val="charBoldItals"/>
        </w:rPr>
        <w:t xml:space="preserve"> (restorative justice) </w:t>
      </w:r>
      <w:r>
        <w:t>while exercising a function relating to the administration of this Act.</w:t>
      </w:r>
    </w:p>
    <w:p w14:paraId="0BE119FC" w14:textId="5340B814" w:rsidR="00DD519F" w:rsidRDefault="00DD519F">
      <w:pPr>
        <w:pStyle w:val="aNote"/>
        <w:keepNext/>
      </w:pPr>
      <w:r>
        <w:rPr>
          <w:rStyle w:val="charItals"/>
        </w:rPr>
        <w:t>Note 1</w:t>
      </w:r>
      <w:r>
        <w:rPr>
          <w:rStyle w:val="charItals"/>
        </w:rPr>
        <w:tab/>
      </w:r>
      <w:r>
        <w:t xml:space="preserve">If this Act refers simply to </w:t>
      </w:r>
      <w:r>
        <w:rPr>
          <w:rStyle w:val="charBoldItals"/>
        </w:rPr>
        <w:t xml:space="preserve">the </w:t>
      </w:r>
      <w:r w:rsidR="00BA14EF">
        <w:rPr>
          <w:rStyle w:val="charBoldItals"/>
        </w:rPr>
        <w:t>director</w:t>
      </w:r>
      <w:r w:rsidR="00BA14EF">
        <w:rPr>
          <w:rStyle w:val="charBoldItals"/>
        </w:rPr>
        <w:noBreakHyphen/>
        <w:t>general</w:t>
      </w:r>
      <w:r>
        <w:t xml:space="preserve"> (without a tag) this is a reference to the </w:t>
      </w:r>
      <w:r w:rsidR="00BA14EF">
        <w:t>director</w:t>
      </w:r>
      <w:r w:rsidR="00BA14EF">
        <w:noBreakHyphen/>
        <w:t>general</w:t>
      </w:r>
      <w:r>
        <w:t xml:space="preserve"> of the administrative unit responsible for the administration of this Act (see </w:t>
      </w:r>
      <w:hyperlink r:id="rId54" w:tooltip="A2001-14" w:history="1">
        <w:r w:rsidR="00BE463C" w:rsidRPr="00BE463C">
          <w:rPr>
            <w:rStyle w:val="charCitHyperlinkAbbrev"/>
          </w:rPr>
          <w:t>Legislation Act</w:t>
        </w:r>
      </w:hyperlink>
      <w:r>
        <w:t>, s 163).</w:t>
      </w:r>
    </w:p>
    <w:p w14:paraId="55AE9DB4" w14:textId="3BBBFBEC" w:rsidR="00925F72" w:rsidRPr="0083266D" w:rsidRDefault="00925F72" w:rsidP="00925F72">
      <w:pPr>
        <w:pStyle w:val="aNote"/>
        <w:keepNext/>
      </w:pPr>
      <w:r w:rsidRPr="0083266D">
        <w:rPr>
          <w:rStyle w:val="charItals"/>
        </w:rPr>
        <w:t>Note 2</w:t>
      </w:r>
      <w:r w:rsidRPr="0083266D">
        <w:rPr>
          <w:rStyle w:val="charItals"/>
        </w:rPr>
        <w:tab/>
      </w:r>
      <w:r w:rsidRPr="0083266D">
        <w:t>A director</w:t>
      </w:r>
      <w:r w:rsidRPr="0083266D">
        <w:noBreakHyphen/>
        <w:t>general may delegate any powers given to the director</w:t>
      </w:r>
      <w:r w:rsidRPr="0083266D">
        <w:noBreakHyphen/>
        <w:t xml:space="preserve">general under this Act under the </w:t>
      </w:r>
      <w:hyperlink r:id="rId55" w:tooltip="A1994-37" w:history="1">
        <w:r w:rsidRPr="0083266D">
          <w:rPr>
            <w:rStyle w:val="charCitHyperlinkItal"/>
          </w:rPr>
          <w:t>Public Sector Management Act 1994</w:t>
        </w:r>
      </w:hyperlink>
      <w:r w:rsidRPr="0083266D">
        <w:t>, s 20.</w:t>
      </w:r>
    </w:p>
    <w:p w14:paraId="38A489C8" w14:textId="77777777" w:rsidR="00DD519F" w:rsidRDefault="00DD519F">
      <w:pPr>
        <w:pStyle w:val="aDef"/>
        <w:keepNext/>
      </w:pPr>
      <w:r>
        <w:rPr>
          <w:rStyle w:val="charBoldItals"/>
        </w:rPr>
        <w:t>prosecution referral</w:t>
      </w:r>
      <w:r>
        <w:t>, for an offender, means referral of the offender for prosecution by any of the following:</w:t>
      </w:r>
    </w:p>
    <w:p w14:paraId="1B469793" w14:textId="77777777" w:rsidR="00DD519F" w:rsidRDefault="00DD519F">
      <w:pPr>
        <w:pStyle w:val="aDefpara"/>
      </w:pPr>
      <w:r>
        <w:tab/>
        <w:t>(a)</w:t>
      </w:r>
      <w:r>
        <w:tab/>
        <w:t>a voluntary agreement to attend court;</w:t>
      </w:r>
    </w:p>
    <w:p w14:paraId="7E3194AD" w14:textId="198F51DE" w:rsidR="00696FDB" w:rsidRDefault="00696FDB" w:rsidP="00EE2AA9">
      <w:pPr>
        <w:pStyle w:val="aDefpara"/>
      </w:pPr>
      <w:r>
        <w:tab/>
        <w:t>(b)</w:t>
      </w:r>
      <w:r>
        <w:tab/>
        <w:t xml:space="preserve">a court attendance notice under the </w:t>
      </w:r>
      <w:hyperlink r:id="rId56" w:tooltip="A1930-21" w:history="1">
        <w:r w:rsidR="00BE463C" w:rsidRPr="00BE463C">
          <w:rPr>
            <w:rStyle w:val="charCitHyperlinkItal"/>
          </w:rPr>
          <w:t>Magistrates Court Act 1930</w:t>
        </w:r>
      </w:hyperlink>
      <w:r>
        <w:t>.</w:t>
      </w:r>
    </w:p>
    <w:p w14:paraId="4F21AC7B" w14:textId="77777777" w:rsidR="00DD519F" w:rsidRDefault="00DD519F">
      <w:pPr>
        <w:pStyle w:val="aDefpara"/>
      </w:pPr>
      <w:r>
        <w:tab/>
        <w:t>(c)</w:t>
      </w:r>
      <w:r>
        <w:tab/>
        <w:t>a summons;</w:t>
      </w:r>
    </w:p>
    <w:p w14:paraId="59E2B96F" w14:textId="77777777" w:rsidR="00DD519F" w:rsidRDefault="00DD519F">
      <w:pPr>
        <w:pStyle w:val="aDefpara"/>
      </w:pPr>
      <w:r>
        <w:lastRenderedPageBreak/>
        <w:tab/>
        <w:t>(d)</w:t>
      </w:r>
      <w:r>
        <w:tab/>
        <w:t>the arrest and charging of the offender.</w:t>
      </w:r>
    </w:p>
    <w:p w14:paraId="16CBE0B8" w14:textId="1F0A75BA" w:rsidR="00D11470" w:rsidRDefault="00D11470" w:rsidP="00D11470">
      <w:pPr>
        <w:pStyle w:val="aDef"/>
        <w:keepNext/>
      </w:pPr>
      <w:r w:rsidRPr="00B94926">
        <w:rPr>
          <w:rStyle w:val="charBoldItals"/>
        </w:rPr>
        <w:t>therapeutic support panel—</w:t>
      </w:r>
      <w:r w:rsidRPr="00B94926">
        <w:t xml:space="preserve">see the </w:t>
      </w:r>
      <w:hyperlink r:id="rId57" w:tooltip="A2008-19" w:history="1">
        <w:r w:rsidRPr="00B94926">
          <w:rPr>
            <w:rStyle w:val="charCitHyperlinkItal"/>
          </w:rPr>
          <w:t>Children and Young People Act 2008</w:t>
        </w:r>
      </w:hyperlink>
      <w:r w:rsidRPr="00B94926">
        <w:t>, dictionary.</w:t>
      </w:r>
    </w:p>
    <w:p w14:paraId="513C9044" w14:textId="77777777" w:rsidR="00DD519F" w:rsidRDefault="00DD519F">
      <w:pPr>
        <w:pStyle w:val="TableHd"/>
      </w:pPr>
      <w:r>
        <w:t>Table 22</w:t>
      </w:r>
      <w:r>
        <w:tab/>
        <w:t>Referring entities</w:t>
      </w:r>
    </w:p>
    <w:tbl>
      <w:tblPr>
        <w:tblW w:w="7948" w:type="dxa"/>
        <w:tblLayout w:type="fixed"/>
        <w:tblLook w:val="0000" w:firstRow="0" w:lastRow="0" w:firstColumn="0" w:lastColumn="0" w:noHBand="0" w:noVBand="0"/>
      </w:tblPr>
      <w:tblGrid>
        <w:gridCol w:w="1200"/>
        <w:gridCol w:w="2107"/>
        <w:gridCol w:w="4641"/>
      </w:tblGrid>
      <w:tr w:rsidR="00DD519F" w14:paraId="27B7A3BF" w14:textId="77777777">
        <w:trPr>
          <w:cantSplit/>
          <w:tblHeader/>
        </w:trPr>
        <w:tc>
          <w:tcPr>
            <w:tcW w:w="1200" w:type="dxa"/>
            <w:tcBorders>
              <w:top w:val="nil"/>
              <w:left w:val="nil"/>
              <w:bottom w:val="single" w:sz="4" w:space="0" w:color="auto"/>
              <w:right w:val="nil"/>
            </w:tcBorders>
          </w:tcPr>
          <w:p w14:paraId="1B776436" w14:textId="77777777" w:rsidR="00DD519F" w:rsidRDefault="00DD519F">
            <w:pPr>
              <w:pStyle w:val="TableColHd"/>
            </w:pPr>
            <w:r>
              <w:t>column 1</w:t>
            </w:r>
          </w:p>
          <w:p w14:paraId="4E4C277C" w14:textId="77777777" w:rsidR="00DD519F" w:rsidRDefault="00DD519F">
            <w:pPr>
              <w:pStyle w:val="TableColHd"/>
            </w:pPr>
            <w:r>
              <w:t>item</w:t>
            </w:r>
          </w:p>
        </w:tc>
        <w:tc>
          <w:tcPr>
            <w:tcW w:w="2107" w:type="dxa"/>
            <w:tcBorders>
              <w:top w:val="nil"/>
              <w:left w:val="nil"/>
              <w:bottom w:val="single" w:sz="4" w:space="0" w:color="auto"/>
              <w:right w:val="nil"/>
            </w:tcBorders>
          </w:tcPr>
          <w:p w14:paraId="5A939EE8" w14:textId="77777777" w:rsidR="00DD519F" w:rsidRDefault="00DD519F">
            <w:pPr>
              <w:pStyle w:val="TableColHd"/>
            </w:pPr>
            <w:r>
              <w:t>column 2</w:t>
            </w:r>
          </w:p>
          <w:p w14:paraId="6C440278" w14:textId="77777777" w:rsidR="00DD519F" w:rsidRDefault="00DD519F">
            <w:pPr>
              <w:pStyle w:val="TableColHd"/>
            </w:pPr>
            <w:r>
              <w:t>referring entity</w:t>
            </w:r>
          </w:p>
        </w:tc>
        <w:tc>
          <w:tcPr>
            <w:tcW w:w="4641" w:type="dxa"/>
            <w:tcBorders>
              <w:top w:val="nil"/>
              <w:left w:val="nil"/>
              <w:bottom w:val="single" w:sz="4" w:space="0" w:color="auto"/>
              <w:right w:val="nil"/>
            </w:tcBorders>
          </w:tcPr>
          <w:p w14:paraId="081FADC8" w14:textId="77777777" w:rsidR="00DD519F" w:rsidRDefault="00DD519F">
            <w:pPr>
              <w:pStyle w:val="TableColHd"/>
            </w:pPr>
            <w:r>
              <w:t>column 3</w:t>
            </w:r>
          </w:p>
          <w:p w14:paraId="425A929F" w14:textId="2DF64835" w:rsidR="00DD519F" w:rsidRDefault="00D11470">
            <w:pPr>
              <w:pStyle w:val="TableColHd"/>
            </w:pPr>
            <w:r w:rsidRPr="00B94926">
              <w:t>stage when referral may be made</w:t>
            </w:r>
          </w:p>
        </w:tc>
      </w:tr>
      <w:tr w:rsidR="00DD519F" w14:paraId="34E4EC00" w14:textId="77777777">
        <w:trPr>
          <w:cantSplit/>
        </w:trPr>
        <w:tc>
          <w:tcPr>
            <w:tcW w:w="1200" w:type="dxa"/>
            <w:tcBorders>
              <w:top w:val="nil"/>
              <w:left w:val="nil"/>
              <w:bottom w:val="nil"/>
              <w:right w:val="nil"/>
            </w:tcBorders>
          </w:tcPr>
          <w:p w14:paraId="4B11A2E3" w14:textId="77777777" w:rsidR="00DD519F" w:rsidRDefault="00DD519F">
            <w:pPr>
              <w:pStyle w:val="TableText"/>
            </w:pPr>
            <w:r>
              <w:t>1</w:t>
            </w:r>
          </w:p>
        </w:tc>
        <w:tc>
          <w:tcPr>
            <w:tcW w:w="2107" w:type="dxa"/>
            <w:tcBorders>
              <w:top w:val="nil"/>
              <w:left w:val="nil"/>
              <w:bottom w:val="nil"/>
              <w:right w:val="nil"/>
            </w:tcBorders>
          </w:tcPr>
          <w:p w14:paraId="7EA2C9C2" w14:textId="77777777" w:rsidR="00DD519F" w:rsidRDefault="00DD519F">
            <w:pPr>
              <w:pStyle w:val="TableText"/>
            </w:pPr>
            <w:r>
              <w:t>chief police officer</w:t>
            </w:r>
          </w:p>
          <w:p w14:paraId="46231BE0" w14:textId="77777777" w:rsidR="00DD519F" w:rsidRDefault="00BA14EF">
            <w:pPr>
              <w:pStyle w:val="TableText"/>
            </w:pPr>
            <w:r>
              <w:t>director</w:t>
            </w:r>
            <w:r>
              <w:noBreakHyphen/>
              <w:t>general</w:t>
            </w:r>
            <w:r w:rsidR="00DD519F">
              <w:t xml:space="preserve"> (restorative justice)</w:t>
            </w:r>
          </w:p>
          <w:p w14:paraId="4BF138B7" w14:textId="77777777" w:rsidR="00DD519F" w:rsidRDefault="00BA14EF">
            <w:pPr>
              <w:pStyle w:val="TableText"/>
            </w:pPr>
            <w:r>
              <w:t>director</w:t>
            </w:r>
            <w:r>
              <w:noBreakHyphen/>
              <w:t>general</w:t>
            </w:r>
            <w:r w:rsidR="00DD519F">
              <w:t xml:space="preserve"> (children and young people)</w:t>
            </w:r>
          </w:p>
          <w:p w14:paraId="0019A43E" w14:textId="77777777" w:rsidR="00DD519F" w:rsidRDefault="00DD519F">
            <w:pPr>
              <w:pStyle w:val="TableText"/>
            </w:pPr>
            <w:r>
              <w:t>police officer</w:t>
            </w:r>
          </w:p>
          <w:p w14:paraId="72BE973E" w14:textId="77777777" w:rsidR="009C17D7" w:rsidRDefault="009C17D7">
            <w:pPr>
              <w:pStyle w:val="TableText"/>
              <w:rPr>
                <w:i/>
                <w:iCs/>
              </w:rPr>
            </w:pPr>
            <w:r w:rsidRPr="00392BE7">
              <w:t>victims of crime commissioner</w:t>
            </w:r>
          </w:p>
        </w:tc>
        <w:tc>
          <w:tcPr>
            <w:tcW w:w="4641" w:type="dxa"/>
            <w:tcBorders>
              <w:top w:val="nil"/>
              <w:left w:val="nil"/>
              <w:bottom w:val="nil"/>
              <w:right w:val="nil"/>
            </w:tcBorders>
          </w:tcPr>
          <w:p w14:paraId="14BD12A0" w14:textId="77777777" w:rsidR="00DD519F" w:rsidRDefault="00DD519F">
            <w:pPr>
              <w:pStyle w:val="tablepara"/>
            </w:pPr>
            <w:r>
              <w:tab/>
              <w:t>(a)</w:t>
            </w:r>
            <w:r>
              <w:tab/>
              <w:t>after the offender is cautioned or apprehended; and</w:t>
            </w:r>
          </w:p>
          <w:p w14:paraId="34803102" w14:textId="77777777" w:rsidR="00DD519F" w:rsidRDefault="00DD519F">
            <w:pPr>
              <w:pStyle w:val="tablepara"/>
            </w:pPr>
            <w:r>
              <w:tab/>
              <w:t>(b)</w:t>
            </w:r>
            <w:r>
              <w:tab/>
              <w:t>before a prosecution referral is made for the offender</w:t>
            </w:r>
          </w:p>
        </w:tc>
      </w:tr>
      <w:tr w:rsidR="00DD519F" w14:paraId="456868A3" w14:textId="77777777">
        <w:trPr>
          <w:cantSplit/>
        </w:trPr>
        <w:tc>
          <w:tcPr>
            <w:tcW w:w="1200" w:type="dxa"/>
            <w:tcBorders>
              <w:top w:val="nil"/>
              <w:left w:val="nil"/>
              <w:bottom w:val="nil"/>
              <w:right w:val="nil"/>
            </w:tcBorders>
          </w:tcPr>
          <w:p w14:paraId="4D3E8069" w14:textId="77777777" w:rsidR="00DD519F" w:rsidRDefault="00DD519F">
            <w:pPr>
              <w:pStyle w:val="TableText"/>
            </w:pPr>
            <w:r>
              <w:t>2</w:t>
            </w:r>
          </w:p>
        </w:tc>
        <w:tc>
          <w:tcPr>
            <w:tcW w:w="2107" w:type="dxa"/>
            <w:tcBorders>
              <w:top w:val="nil"/>
              <w:left w:val="nil"/>
              <w:bottom w:val="nil"/>
              <w:right w:val="nil"/>
            </w:tcBorders>
          </w:tcPr>
          <w:p w14:paraId="71D10FC3" w14:textId="77777777" w:rsidR="00DD519F" w:rsidRDefault="00DD519F">
            <w:pPr>
              <w:pStyle w:val="TableText"/>
            </w:pPr>
            <w:r>
              <w:t>director of public prosecutions</w:t>
            </w:r>
          </w:p>
        </w:tc>
        <w:tc>
          <w:tcPr>
            <w:tcW w:w="4641" w:type="dxa"/>
            <w:tcBorders>
              <w:top w:val="nil"/>
              <w:left w:val="nil"/>
              <w:bottom w:val="nil"/>
              <w:right w:val="nil"/>
            </w:tcBorders>
          </w:tcPr>
          <w:p w14:paraId="7C56A0F3" w14:textId="77777777" w:rsidR="00DD519F" w:rsidRDefault="00DD519F">
            <w:pPr>
              <w:pStyle w:val="tablepara"/>
            </w:pPr>
            <w:r>
              <w:tab/>
              <w:t>(a)</w:t>
            </w:r>
            <w:r>
              <w:tab/>
              <w:t>after a prosecution referral is made for the offender; and</w:t>
            </w:r>
          </w:p>
          <w:p w14:paraId="226986E3" w14:textId="77777777" w:rsidR="00DD519F" w:rsidRDefault="00DD519F">
            <w:pPr>
              <w:pStyle w:val="tablepara"/>
            </w:pPr>
            <w:r>
              <w:tab/>
              <w:t>(b)</w:t>
            </w:r>
            <w:r>
              <w:tab/>
              <w:t>before a second mention hearing for the offence by a court has begun</w:t>
            </w:r>
          </w:p>
        </w:tc>
      </w:tr>
      <w:tr w:rsidR="00DD519F" w14:paraId="62AA3A7B" w14:textId="77777777">
        <w:trPr>
          <w:cantSplit/>
        </w:trPr>
        <w:tc>
          <w:tcPr>
            <w:tcW w:w="1200" w:type="dxa"/>
            <w:tcBorders>
              <w:top w:val="nil"/>
              <w:left w:val="nil"/>
              <w:bottom w:val="nil"/>
              <w:right w:val="nil"/>
            </w:tcBorders>
          </w:tcPr>
          <w:p w14:paraId="51831B91" w14:textId="77777777" w:rsidR="00DD519F" w:rsidRDefault="00DD519F">
            <w:pPr>
              <w:pStyle w:val="TableText"/>
            </w:pPr>
            <w:r>
              <w:t>3</w:t>
            </w:r>
          </w:p>
        </w:tc>
        <w:tc>
          <w:tcPr>
            <w:tcW w:w="2107" w:type="dxa"/>
            <w:tcBorders>
              <w:top w:val="nil"/>
              <w:left w:val="nil"/>
              <w:bottom w:val="nil"/>
              <w:right w:val="nil"/>
            </w:tcBorders>
          </w:tcPr>
          <w:p w14:paraId="2DC56829" w14:textId="77777777" w:rsidR="00DD519F" w:rsidRDefault="00DD519F">
            <w:pPr>
              <w:pStyle w:val="TableText"/>
            </w:pPr>
            <w:r>
              <w:t xml:space="preserve">Magistrates Court (including the </w:t>
            </w:r>
            <w:smartTag w:uri="urn:schemas-microsoft-com:office:smarttags" w:element="Street">
              <w:smartTag w:uri="urn:schemas-microsoft-com:office:smarttags" w:element="address">
                <w:r>
                  <w:t>Childrens Court</w:t>
                </w:r>
              </w:smartTag>
            </w:smartTag>
            <w:r>
              <w:t>)</w:t>
            </w:r>
          </w:p>
          <w:p w14:paraId="0939C89C" w14:textId="77777777" w:rsidR="00DD519F" w:rsidRDefault="00DD519F">
            <w:pPr>
              <w:pStyle w:val="TableText"/>
            </w:pPr>
            <w:r>
              <w:t>Supreme Court</w:t>
            </w:r>
          </w:p>
        </w:tc>
        <w:tc>
          <w:tcPr>
            <w:tcW w:w="4641" w:type="dxa"/>
            <w:tcBorders>
              <w:top w:val="nil"/>
              <w:left w:val="nil"/>
              <w:bottom w:val="nil"/>
              <w:right w:val="nil"/>
            </w:tcBorders>
          </w:tcPr>
          <w:p w14:paraId="08D1C8BD" w14:textId="77777777" w:rsidR="00DD519F" w:rsidRDefault="00DD519F">
            <w:pPr>
              <w:pStyle w:val="TableText"/>
              <w:ind w:left="-1" w:firstLine="1"/>
            </w:pPr>
            <w:r>
              <w:t>unless, or until, the offender pleads guilty to the offence—</w:t>
            </w:r>
          </w:p>
          <w:p w14:paraId="730EB9BF" w14:textId="77777777" w:rsidR="00DD519F" w:rsidRDefault="00DD519F">
            <w:pPr>
              <w:pStyle w:val="tablepara"/>
            </w:pPr>
            <w:r>
              <w:tab/>
              <w:t>(a)</w:t>
            </w:r>
            <w:r>
              <w:tab/>
              <w:t>after a second mention hearing for the offence has begun; and</w:t>
            </w:r>
          </w:p>
          <w:p w14:paraId="16F8D258" w14:textId="77777777" w:rsidR="00DD519F" w:rsidRDefault="00DD519F">
            <w:pPr>
              <w:pStyle w:val="tablepara"/>
            </w:pPr>
            <w:r>
              <w:tab/>
              <w:t>(b)</w:t>
            </w:r>
            <w:r>
              <w:tab/>
              <w:t xml:space="preserve">before the end of a </w:t>
            </w:r>
            <w:r w:rsidR="009854E7" w:rsidRPr="00B80E37">
              <w:t>pre-hearing mention</w:t>
            </w:r>
            <w:r>
              <w:t xml:space="preserve"> or case status inquiry for the offence</w:t>
            </w:r>
          </w:p>
        </w:tc>
      </w:tr>
      <w:tr w:rsidR="00DD519F" w14:paraId="75939E60" w14:textId="77777777">
        <w:trPr>
          <w:cantSplit/>
        </w:trPr>
        <w:tc>
          <w:tcPr>
            <w:tcW w:w="1200" w:type="dxa"/>
            <w:tcBorders>
              <w:top w:val="nil"/>
              <w:left w:val="nil"/>
              <w:bottom w:val="nil"/>
              <w:right w:val="nil"/>
            </w:tcBorders>
          </w:tcPr>
          <w:p w14:paraId="37926996" w14:textId="77777777" w:rsidR="00DD519F" w:rsidRDefault="00DD519F">
            <w:pPr>
              <w:pStyle w:val="TableText"/>
            </w:pPr>
            <w:r>
              <w:lastRenderedPageBreak/>
              <w:t>4</w:t>
            </w:r>
          </w:p>
        </w:tc>
        <w:tc>
          <w:tcPr>
            <w:tcW w:w="2107" w:type="dxa"/>
            <w:tcBorders>
              <w:top w:val="nil"/>
              <w:left w:val="nil"/>
              <w:bottom w:val="nil"/>
              <w:right w:val="nil"/>
            </w:tcBorders>
          </w:tcPr>
          <w:p w14:paraId="06E95E5C" w14:textId="77777777" w:rsidR="00DD519F" w:rsidRDefault="00DD519F">
            <w:pPr>
              <w:pStyle w:val="TableText"/>
            </w:pPr>
            <w:r>
              <w:t xml:space="preserve">Magistrates Court (including the </w:t>
            </w:r>
            <w:smartTag w:uri="urn:schemas-microsoft-com:office:smarttags" w:element="Street">
              <w:smartTag w:uri="urn:schemas-microsoft-com:office:smarttags" w:element="address">
                <w:r>
                  <w:t>Childrens Court</w:t>
                </w:r>
              </w:smartTag>
            </w:smartTag>
            <w:r>
              <w:t>)</w:t>
            </w:r>
          </w:p>
          <w:p w14:paraId="41D5B21C" w14:textId="77777777" w:rsidR="00DD519F" w:rsidRDefault="00DD519F">
            <w:pPr>
              <w:pStyle w:val="TableText"/>
            </w:pPr>
            <w:r>
              <w:t>Supreme Court</w:t>
            </w:r>
          </w:p>
        </w:tc>
        <w:tc>
          <w:tcPr>
            <w:tcW w:w="4641" w:type="dxa"/>
            <w:tcBorders>
              <w:top w:val="nil"/>
              <w:left w:val="nil"/>
              <w:bottom w:val="nil"/>
              <w:right w:val="nil"/>
            </w:tcBorders>
          </w:tcPr>
          <w:p w14:paraId="3E1EA8F9" w14:textId="77777777" w:rsidR="00DD519F" w:rsidRDefault="00DD519F">
            <w:pPr>
              <w:pStyle w:val="TableText"/>
              <w:ind w:left="-1" w:firstLine="1"/>
            </w:pPr>
            <w:r>
              <w:t xml:space="preserve">if the offender pleads guilty to, or is found guilty of, the offence— </w:t>
            </w:r>
          </w:p>
          <w:p w14:paraId="39453944" w14:textId="77777777" w:rsidR="00DD519F" w:rsidRDefault="00DD519F">
            <w:pPr>
              <w:pStyle w:val="tablepara"/>
            </w:pPr>
            <w:r>
              <w:tab/>
              <w:t>(a)</w:t>
            </w:r>
            <w:r>
              <w:tab/>
              <w:t>after the offender pleads guilty to, or is found guilty of, the offence (whether or not the offender has been convicted or sentenced); and</w:t>
            </w:r>
          </w:p>
          <w:p w14:paraId="2FB2B341" w14:textId="77777777" w:rsidR="00DD519F" w:rsidRDefault="00DD519F">
            <w:pPr>
              <w:pStyle w:val="tablepara"/>
            </w:pPr>
            <w:r>
              <w:tab/>
              <w:t>(b)</w:t>
            </w:r>
            <w:r>
              <w:tab/>
              <w:t>before the end of the proceeding</w:t>
            </w:r>
          </w:p>
        </w:tc>
      </w:tr>
      <w:tr w:rsidR="00DD519F" w14:paraId="66D01758" w14:textId="77777777">
        <w:trPr>
          <w:cantSplit/>
        </w:trPr>
        <w:tc>
          <w:tcPr>
            <w:tcW w:w="1200" w:type="dxa"/>
            <w:tcBorders>
              <w:top w:val="nil"/>
              <w:left w:val="nil"/>
              <w:bottom w:val="nil"/>
              <w:right w:val="nil"/>
            </w:tcBorders>
          </w:tcPr>
          <w:p w14:paraId="3B2FB9F1" w14:textId="77777777" w:rsidR="00DD519F" w:rsidRDefault="00DD519F">
            <w:pPr>
              <w:pStyle w:val="TableText"/>
            </w:pPr>
            <w:r>
              <w:t>5</w:t>
            </w:r>
          </w:p>
        </w:tc>
        <w:tc>
          <w:tcPr>
            <w:tcW w:w="2107" w:type="dxa"/>
            <w:tcBorders>
              <w:top w:val="nil"/>
              <w:left w:val="nil"/>
              <w:bottom w:val="nil"/>
              <w:right w:val="nil"/>
            </w:tcBorders>
          </w:tcPr>
          <w:p w14:paraId="30FD3023" w14:textId="77777777" w:rsidR="00DD519F" w:rsidRDefault="00BA14EF">
            <w:pPr>
              <w:pStyle w:val="TableText"/>
            </w:pPr>
            <w:r>
              <w:t>director</w:t>
            </w:r>
            <w:r>
              <w:noBreakHyphen/>
              <w:t>general</w:t>
            </w:r>
            <w:r w:rsidR="00DD519F">
              <w:t xml:space="preserve"> (children and young people)</w:t>
            </w:r>
          </w:p>
          <w:p w14:paraId="7C2C8388" w14:textId="77777777" w:rsidR="00DD519F" w:rsidRDefault="00BA14EF">
            <w:pPr>
              <w:pStyle w:val="TableText"/>
            </w:pPr>
            <w:r>
              <w:t>director</w:t>
            </w:r>
            <w:r>
              <w:noBreakHyphen/>
              <w:t>general</w:t>
            </w:r>
            <w:r w:rsidR="00DD519F">
              <w:t xml:space="preserve"> (corrections)</w:t>
            </w:r>
          </w:p>
          <w:p w14:paraId="52BEE9EC" w14:textId="77777777" w:rsidR="00DD519F" w:rsidRDefault="00BA14EF">
            <w:pPr>
              <w:pStyle w:val="TableText"/>
            </w:pPr>
            <w:r>
              <w:t>director</w:t>
            </w:r>
            <w:r>
              <w:noBreakHyphen/>
              <w:t>general</w:t>
            </w:r>
            <w:r w:rsidR="00DD519F">
              <w:t xml:space="preserve"> (restorative justice)</w:t>
            </w:r>
          </w:p>
          <w:p w14:paraId="0120E3C5" w14:textId="77777777" w:rsidR="00DD519F" w:rsidRDefault="00DD519F">
            <w:pPr>
              <w:pStyle w:val="TableText"/>
            </w:pPr>
            <w:r>
              <w:t>sentence administration board</w:t>
            </w:r>
          </w:p>
          <w:p w14:paraId="65CEB8A8" w14:textId="77777777" w:rsidR="009C17D7" w:rsidRDefault="009C17D7">
            <w:pPr>
              <w:pStyle w:val="TableText"/>
            </w:pPr>
            <w:r w:rsidRPr="00392BE7">
              <w:t>victims of crime commissioner</w:t>
            </w:r>
          </w:p>
        </w:tc>
        <w:tc>
          <w:tcPr>
            <w:tcW w:w="4641" w:type="dxa"/>
            <w:tcBorders>
              <w:top w:val="nil"/>
              <w:left w:val="nil"/>
              <w:bottom w:val="nil"/>
              <w:right w:val="nil"/>
            </w:tcBorders>
          </w:tcPr>
          <w:p w14:paraId="468EF8CC" w14:textId="77777777" w:rsidR="00DD519F" w:rsidRDefault="00DD519F">
            <w:pPr>
              <w:pStyle w:val="tablepara"/>
            </w:pPr>
            <w:r>
              <w:tab/>
              <w:t>(a)</w:t>
            </w:r>
            <w:r>
              <w:tab/>
              <w:t>after a court has made a sentence-related order in relation to the offender; and</w:t>
            </w:r>
          </w:p>
          <w:p w14:paraId="75EB8166" w14:textId="77777777" w:rsidR="00DD519F" w:rsidRDefault="00DD519F">
            <w:pPr>
              <w:pStyle w:val="tablepara"/>
              <w:rPr>
                <w:sz w:val="20"/>
              </w:rPr>
            </w:pPr>
            <w:r>
              <w:tab/>
              <w:t>(b)</w:t>
            </w:r>
            <w:r>
              <w:tab/>
              <w:t>before the end of the term of the sentence-related order or the sentence (if any) of which it forms part (whichever is later)</w:t>
            </w:r>
          </w:p>
        </w:tc>
      </w:tr>
      <w:tr w:rsidR="002710B2" w:rsidRPr="00B94926" w14:paraId="73DFE849" w14:textId="77777777" w:rsidTr="00696C32">
        <w:trPr>
          <w:cantSplit/>
        </w:trPr>
        <w:tc>
          <w:tcPr>
            <w:tcW w:w="1200" w:type="dxa"/>
            <w:tcBorders>
              <w:top w:val="nil"/>
              <w:left w:val="nil"/>
              <w:bottom w:val="nil"/>
              <w:right w:val="nil"/>
            </w:tcBorders>
          </w:tcPr>
          <w:p w14:paraId="4837669C" w14:textId="77777777" w:rsidR="002710B2" w:rsidRPr="00B94926" w:rsidRDefault="002710B2" w:rsidP="00696C32">
            <w:pPr>
              <w:pStyle w:val="TableText"/>
            </w:pPr>
            <w:r w:rsidRPr="00B94926">
              <w:t>6</w:t>
            </w:r>
          </w:p>
        </w:tc>
        <w:tc>
          <w:tcPr>
            <w:tcW w:w="2107" w:type="dxa"/>
            <w:tcBorders>
              <w:top w:val="nil"/>
              <w:left w:val="nil"/>
              <w:bottom w:val="nil"/>
              <w:right w:val="nil"/>
            </w:tcBorders>
          </w:tcPr>
          <w:p w14:paraId="10683F39" w14:textId="77777777" w:rsidR="002710B2" w:rsidRPr="00B94926" w:rsidRDefault="002710B2" w:rsidP="00696C32">
            <w:pPr>
              <w:pStyle w:val="TableText"/>
            </w:pPr>
            <w:r w:rsidRPr="00B94926">
              <w:t>therapeutic support panel</w:t>
            </w:r>
          </w:p>
        </w:tc>
        <w:tc>
          <w:tcPr>
            <w:tcW w:w="4641" w:type="dxa"/>
            <w:tcBorders>
              <w:top w:val="nil"/>
              <w:left w:val="nil"/>
              <w:bottom w:val="nil"/>
              <w:right w:val="nil"/>
            </w:tcBorders>
          </w:tcPr>
          <w:p w14:paraId="0A4E2B4D" w14:textId="77777777" w:rsidR="002710B2" w:rsidRPr="00B94926" w:rsidRDefault="002710B2" w:rsidP="00696C32">
            <w:pPr>
              <w:pStyle w:val="TableText"/>
            </w:pPr>
            <w:r w:rsidRPr="00B94926">
              <w:t>at any time after a child offender has been referred to the panel</w:t>
            </w:r>
          </w:p>
        </w:tc>
      </w:tr>
      <w:tr w:rsidR="002710B2" w:rsidRPr="00B94926" w14:paraId="72F159C1" w14:textId="77777777" w:rsidTr="00696C32">
        <w:trPr>
          <w:cantSplit/>
        </w:trPr>
        <w:tc>
          <w:tcPr>
            <w:tcW w:w="1200" w:type="dxa"/>
            <w:tcBorders>
              <w:top w:val="nil"/>
              <w:left w:val="nil"/>
              <w:bottom w:val="nil"/>
              <w:right w:val="nil"/>
            </w:tcBorders>
          </w:tcPr>
          <w:p w14:paraId="6FDF2503" w14:textId="77777777" w:rsidR="002710B2" w:rsidRPr="00B94926" w:rsidRDefault="002710B2" w:rsidP="00696C32">
            <w:pPr>
              <w:pStyle w:val="TableText"/>
            </w:pPr>
            <w:r w:rsidRPr="00B94926">
              <w:t>7</w:t>
            </w:r>
          </w:p>
        </w:tc>
        <w:tc>
          <w:tcPr>
            <w:tcW w:w="2107" w:type="dxa"/>
            <w:tcBorders>
              <w:top w:val="nil"/>
              <w:left w:val="nil"/>
              <w:bottom w:val="nil"/>
              <w:right w:val="nil"/>
            </w:tcBorders>
          </w:tcPr>
          <w:p w14:paraId="5E9BE4E4" w14:textId="77777777" w:rsidR="002710B2" w:rsidRPr="00B94926" w:rsidRDefault="002710B2" w:rsidP="00696C32">
            <w:pPr>
              <w:pStyle w:val="TableText"/>
            </w:pPr>
            <w:r w:rsidRPr="00B94926">
              <w:t>referring entity prescribed by regulation</w:t>
            </w:r>
          </w:p>
        </w:tc>
        <w:tc>
          <w:tcPr>
            <w:tcW w:w="4641" w:type="dxa"/>
            <w:tcBorders>
              <w:top w:val="nil"/>
              <w:left w:val="nil"/>
              <w:bottom w:val="nil"/>
              <w:right w:val="nil"/>
            </w:tcBorders>
          </w:tcPr>
          <w:p w14:paraId="1DA8E1F6" w14:textId="77777777" w:rsidR="002710B2" w:rsidRPr="00B94926" w:rsidRDefault="002710B2" w:rsidP="00696C32">
            <w:pPr>
              <w:pStyle w:val="TableText"/>
            </w:pPr>
            <w:r w:rsidRPr="00B94926">
              <w:t>stage prescribed by regulation</w:t>
            </w:r>
          </w:p>
        </w:tc>
      </w:tr>
    </w:tbl>
    <w:p w14:paraId="6385D5B9" w14:textId="77777777" w:rsidR="00DD519F" w:rsidRDefault="00DD519F">
      <w:pPr>
        <w:pStyle w:val="AH5Sec"/>
      </w:pPr>
      <w:bookmarkStart w:id="37" w:name="_Toc161215324"/>
      <w:r w:rsidRPr="00E40A47">
        <w:rPr>
          <w:rStyle w:val="CharSectNo"/>
        </w:rPr>
        <w:lastRenderedPageBreak/>
        <w:t>23</w:t>
      </w:r>
      <w:r>
        <w:tab/>
        <w:t>Referral—procedure</w:t>
      </w:r>
      <w:bookmarkEnd w:id="37"/>
    </w:p>
    <w:p w14:paraId="206505F5" w14:textId="77777777" w:rsidR="00DD519F" w:rsidRDefault="00DD519F">
      <w:pPr>
        <w:pStyle w:val="Amain"/>
        <w:keepNext/>
      </w:pPr>
      <w:r>
        <w:tab/>
        <w:t>(1)</w:t>
      </w:r>
      <w:r>
        <w:tab/>
        <w:t xml:space="preserve">The referring entity must give a referral to the </w:t>
      </w:r>
      <w:r w:rsidR="00BA14EF">
        <w:t>director</w:t>
      </w:r>
      <w:r w:rsidR="00BA14EF">
        <w:noBreakHyphen/>
        <w:t>general</w:t>
      </w:r>
      <w:r>
        <w:t xml:space="preserve"> (restorative justice).</w:t>
      </w:r>
    </w:p>
    <w:p w14:paraId="5EA2431F" w14:textId="77777777" w:rsidR="00DD519F" w:rsidRDefault="00DD519F" w:rsidP="00D16A28">
      <w:pPr>
        <w:pStyle w:val="aNote"/>
        <w:keepNext/>
        <w:keepLines/>
      </w:pPr>
      <w:r>
        <w:rPr>
          <w:rStyle w:val="charItals"/>
        </w:rPr>
        <w:t>Note</w:t>
      </w:r>
      <w:r>
        <w:rPr>
          <w:rStyle w:val="charItals"/>
        </w:rPr>
        <w:tab/>
      </w:r>
      <w:r>
        <w:t xml:space="preserve">Section 72 deals with what happens if the referring entity is the same </w:t>
      </w:r>
      <w:r w:rsidR="00BA14EF">
        <w:t>director</w:t>
      </w:r>
      <w:r w:rsidR="00BA14EF">
        <w:noBreakHyphen/>
        <w:t>general</w:t>
      </w:r>
      <w:r>
        <w:t xml:space="preserve"> as the </w:t>
      </w:r>
      <w:r w:rsidR="00BA14EF">
        <w:t>director</w:t>
      </w:r>
      <w:r w:rsidR="00BA14EF">
        <w:noBreakHyphen/>
        <w:t>general</w:t>
      </w:r>
      <w:r>
        <w:t xml:space="preserve"> (restorative justice), but the referral is made by the </w:t>
      </w:r>
      <w:r w:rsidR="00BA14EF">
        <w:t>director</w:t>
      </w:r>
      <w:r w:rsidR="00BA14EF">
        <w:noBreakHyphen/>
        <w:t>general</w:t>
      </w:r>
      <w:r>
        <w:t xml:space="preserve"> as </w:t>
      </w:r>
      <w:r w:rsidR="00BA14EF">
        <w:t>director</w:t>
      </w:r>
      <w:r w:rsidR="00BA14EF">
        <w:noBreakHyphen/>
        <w:t>general</w:t>
      </w:r>
      <w:r>
        <w:t xml:space="preserve"> (corrections) or </w:t>
      </w:r>
      <w:r w:rsidR="00BA14EF">
        <w:t>director</w:t>
      </w:r>
      <w:r w:rsidR="00BA14EF">
        <w:noBreakHyphen/>
        <w:t>general</w:t>
      </w:r>
      <w:r>
        <w:t xml:space="preserve"> (children and young people).</w:t>
      </w:r>
    </w:p>
    <w:p w14:paraId="11F5E22B" w14:textId="77777777" w:rsidR="00DD519F" w:rsidRDefault="00DD519F">
      <w:pPr>
        <w:pStyle w:val="aNote"/>
        <w:keepLines/>
      </w:pPr>
      <w:r>
        <w:tab/>
        <w:t xml:space="preserve">That section provides that the </w:t>
      </w:r>
      <w:r w:rsidR="00BA14EF">
        <w:t>director</w:t>
      </w:r>
      <w:r w:rsidR="00BA14EF">
        <w:noBreakHyphen/>
        <w:t>general</w:t>
      </w:r>
      <w:r>
        <w:t xml:space="preserve"> must ensure that appropriate administrative arrangements are made for the referral to be given by a delegate of the </w:t>
      </w:r>
      <w:r w:rsidR="00BA14EF">
        <w:t>director</w:t>
      </w:r>
      <w:r w:rsidR="00BA14EF">
        <w:noBreakHyphen/>
        <w:t>general</w:t>
      </w:r>
      <w:r>
        <w:t xml:space="preserve"> as </w:t>
      </w:r>
      <w:r w:rsidR="00BA14EF">
        <w:t>director</w:t>
      </w:r>
      <w:r w:rsidR="00BA14EF">
        <w:noBreakHyphen/>
        <w:t>general</w:t>
      </w:r>
      <w:r>
        <w:t xml:space="preserve"> (corrections) or </w:t>
      </w:r>
      <w:r w:rsidR="00BA14EF">
        <w:t>director</w:t>
      </w:r>
      <w:r w:rsidR="00BA14EF">
        <w:noBreakHyphen/>
        <w:t>general</w:t>
      </w:r>
      <w:r>
        <w:t xml:space="preserve"> (children and young people) to a delegate of the </w:t>
      </w:r>
      <w:r w:rsidR="00BA14EF">
        <w:t>director</w:t>
      </w:r>
      <w:r w:rsidR="00BA14EF">
        <w:noBreakHyphen/>
        <w:t>general</w:t>
      </w:r>
      <w:r>
        <w:t xml:space="preserve"> as </w:t>
      </w:r>
      <w:r w:rsidR="00BA14EF">
        <w:t>director</w:t>
      </w:r>
      <w:r w:rsidR="00BA14EF">
        <w:noBreakHyphen/>
        <w:t>general</w:t>
      </w:r>
      <w:r>
        <w:t xml:space="preserve"> (restorative justice).</w:t>
      </w:r>
    </w:p>
    <w:p w14:paraId="20F2404C" w14:textId="77777777" w:rsidR="00DD519F" w:rsidRDefault="00DD519F">
      <w:pPr>
        <w:pStyle w:val="Amain"/>
      </w:pPr>
      <w:r>
        <w:tab/>
        <w:t>(2)</w:t>
      </w:r>
      <w:r>
        <w:tab/>
        <w:t>The referral—</w:t>
      </w:r>
    </w:p>
    <w:p w14:paraId="089971B0" w14:textId="77777777" w:rsidR="00DD519F" w:rsidRDefault="00DD519F">
      <w:pPr>
        <w:pStyle w:val="Apara"/>
      </w:pPr>
      <w:r>
        <w:tab/>
        <w:t>(a)</w:t>
      </w:r>
      <w:r>
        <w:tab/>
        <w:t>must be in writing, stating the grounds for referral; and</w:t>
      </w:r>
    </w:p>
    <w:p w14:paraId="01AB2AC2" w14:textId="77777777" w:rsidR="00DD519F" w:rsidRDefault="00DD519F">
      <w:pPr>
        <w:pStyle w:val="Apara"/>
        <w:keepNext/>
      </w:pPr>
      <w:r>
        <w:tab/>
        <w:t>(b)</w:t>
      </w:r>
      <w:r>
        <w:tab/>
        <w:t>if the referring entity is a court—may be in the form of a court referral order or sentence-related order, or as a condition of a bail order.</w:t>
      </w:r>
    </w:p>
    <w:p w14:paraId="1E940256" w14:textId="77777777" w:rsidR="00DD519F" w:rsidRDefault="00DD519F">
      <w:pPr>
        <w:pStyle w:val="aNote"/>
      </w:pPr>
      <w:r>
        <w:rPr>
          <w:rStyle w:val="charItals"/>
        </w:rPr>
        <w:t>Note</w:t>
      </w:r>
      <w:r>
        <w:tab/>
        <w:t>If a form is approved under s 73 for this provision, the form must be used.</w:t>
      </w:r>
    </w:p>
    <w:p w14:paraId="2F2A5704" w14:textId="77777777" w:rsidR="00DD519F" w:rsidRDefault="00DD519F">
      <w:pPr>
        <w:pStyle w:val="Amain"/>
        <w:keepNext/>
      </w:pPr>
      <w:r>
        <w:tab/>
        <w:t>(3)</w:t>
      </w:r>
      <w:r>
        <w:tab/>
        <w:t xml:space="preserve">This section does not apply if the referring entity is the </w:t>
      </w:r>
      <w:r w:rsidR="00BA14EF">
        <w:t>director</w:t>
      </w:r>
      <w:r w:rsidR="00BA14EF">
        <w:noBreakHyphen/>
        <w:t>general</w:t>
      </w:r>
      <w:r>
        <w:t xml:space="preserve"> (restorative justice).</w:t>
      </w:r>
    </w:p>
    <w:p w14:paraId="065900A9" w14:textId="77777777" w:rsidR="00DD519F" w:rsidRDefault="00DD519F">
      <w:pPr>
        <w:pStyle w:val="aNote"/>
        <w:rPr>
          <w:b/>
          <w:bCs/>
        </w:rPr>
      </w:pPr>
      <w:r>
        <w:rPr>
          <w:rStyle w:val="charItals"/>
        </w:rPr>
        <w:t>Note</w:t>
      </w:r>
      <w:r>
        <w:rPr>
          <w:rStyle w:val="charItals"/>
        </w:rPr>
        <w:tab/>
      </w:r>
      <w:r>
        <w:t xml:space="preserve">The referring entity may be the </w:t>
      </w:r>
      <w:r w:rsidR="00BA14EF">
        <w:t>director</w:t>
      </w:r>
      <w:r w:rsidR="00BA14EF">
        <w:noBreakHyphen/>
        <w:t>general</w:t>
      </w:r>
      <w:r>
        <w:t xml:space="preserve"> (restorative justice) under table 22, item 1 or 5.</w:t>
      </w:r>
    </w:p>
    <w:p w14:paraId="1F7AFC75" w14:textId="77777777" w:rsidR="00DD519F" w:rsidRDefault="00DD519F">
      <w:pPr>
        <w:pStyle w:val="AH5Sec"/>
      </w:pPr>
      <w:bookmarkStart w:id="38" w:name="_Toc161215325"/>
      <w:r w:rsidRPr="00E40A47">
        <w:rPr>
          <w:rStyle w:val="CharSectNo"/>
        </w:rPr>
        <w:t>24</w:t>
      </w:r>
      <w:r>
        <w:tab/>
        <w:t>Referral power</w:t>
      </w:r>
      <w:bookmarkEnd w:id="38"/>
    </w:p>
    <w:p w14:paraId="4C33DCA9" w14:textId="77777777" w:rsidR="00DD519F" w:rsidRDefault="00DD519F">
      <w:pPr>
        <w:pStyle w:val="Amain"/>
        <w:keepNext/>
      </w:pPr>
      <w:r>
        <w:tab/>
        <w:t>(1)</w:t>
      </w:r>
      <w:r>
        <w:tab/>
        <w:t xml:space="preserve">A referring entity may refer an offence for restorative justice if the entity is satisfied that all the following conditions (the </w:t>
      </w:r>
      <w:r>
        <w:rPr>
          <w:rStyle w:val="charBoldItals"/>
        </w:rPr>
        <w:t>section 24 referral conditions</w:t>
      </w:r>
      <w:r>
        <w:t>) apply:</w:t>
      </w:r>
    </w:p>
    <w:p w14:paraId="7CA51628" w14:textId="77777777" w:rsidR="00DD519F" w:rsidRDefault="00DD519F">
      <w:pPr>
        <w:pStyle w:val="Apara"/>
      </w:pPr>
      <w:r>
        <w:tab/>
        <w:t>(a)</w:t>
      </w:r>
      <w:r>
        <w:tab/>
        <w:t>the offender is an eligible offender;</w:t>
      </w:r>
    </w:p>
    <w:p w14:paraId="645009C5" w14:textId="77777777" w:rsidR="00DD519F" w:rsidRDefault="00DD519F">
      <w:pPr>
        <w:pStyle w:val="Apara"/>
      </w:pPr>
      <w:r>
        <w:tab/>
        <w:t>(b)</w:t>
      </w:r>
      <w:r>
        <w:tab/>
        <w:t>there is an eligible victim or parent in relation to the offence;</w:t>
      </w:r>
    </w:p>
    <w:p w14:paraId="6D93B38A" w14:textId="77777777" w:rsidR="00DD519F" w:rsidRDefault="00DD519F">
      <w:pPr>
        <w:pStyle w:val="Apara"/>
        <w:keepNext/>
      </w:pPr>
      <w:r>
        <w:lastRenderedPageBreak/>
        <w:tab/>
        <w:t>(c)</w:t>
      </w:r>
      <w:r>
        <w:tab/>
        <w:t>an explanation has been given under section 25 to the eligible offender, before the offender agrees to take part in restorative justice.</w:t>
      </w:r>
    </w:p>
    <w:p w14:paraId="565BA154" w14:textId="77777777" w:rsidR="00DD519F" w:rsidRDefault="00DD519F">
      <w:pPr>
        <w:pStyle w:val="aNote"/>
        <w:rPr>
          <w:b/>
          <w:bCs/>
        </w:rPr>
      </w:pPr>
      <w:r>
        <w:rPr>
          <w:rStyle w:val="charItals"/>
        </w:rPr>
        <w:t>Note</w:t>
      </w:r>
      <w:r>
        <w:rPr>
          <w:rStyle w:val="charItals"/>
        </w:rPr>
        <w:tab/>
      </w:r>
      <w:r>
        <w:t>The conditions under which a victim, parent or offender may be eligible are set out in s 17, s 18 and s 19.</w:t>
      </w:r>
    </w:p>
    <w:p w14:paraId="1448F872" w14:textId="77777777" w:rsidR="00DD519F" w:rsidRDefault="00DD519F">
      <w:pPr>
        <w:pStyle w:val="Amain"/>
      </w:pPr>
      <w:r>
        <w:tab/>
        <w:t>(2)</w:t>
      </w:r>
      <w:r>
        <w:tab/>
        <w:t>The restorative justice guidelines may prescribe procedures for making decisions about referrals under subsection (1).</w:t>
      </w:r>
    </w:p>
    <w:p w14:paraId="4E6FFA97" w14:textId="77777777" w:rsidR="00DD519F" w:rsidRDefault="00DD519F">
      <w:pPr>
        <w:pStyle w:val="Amain"/>
        <w:keepNext/>
      </w:pPr>
      <w:r>
        <w:tab/>
        <w:t>(3)</w:t>
      </w:r>
      <w:r>
        <w:tab/>
        <w:t>This section is subject to the following sections:</w:t>
      </w:r>
    </w:p>
    <w:p w14:paraId="38ED5024" w14:textId="77777777" w:rsidR="00DD519F" w:rsidRDefault="00DD519F">
      <w:pPr>
        <w:pStyle w:val="Apara"/>
      </w:pPr>
      <w:r>
        <w:tab/>
        <w:t>(a)</w:t>
      </w:r>
      <w:r>
        <w:tab/>
        <w:t xml:space="preserve">section 26 </w:t>
      </w:r>
      <w:r w:rsidR="009C17D7" w:rsidRPr="00F00DD2">
        <w:t xml:space="preserve">(Referral by DPP—less serious </w:t>
      </w:r>
      <w:r w:rsidR="00095520" w:rsidRPr="004573C3">
        <w:t>family violence</w:t>
      </w:r>
      <w:r w:rsidR="009C17D7" w:rsidRPr="00F00DD2">
        <w:t xml:space="preserve"> offences and less serious sexual offences)</w:t>
      </w:r>
      <w:r>
        <w:t>;</w:t>
      </w:r>
    </w:p>
    <w:p w14:paraId="03285464" w14:textId="77777777" w:rsidR="009854E7" w:rsidRPr="00B80E37" w:rsidRDefault="009854E7" w:rsidP="009854E7">
      <w:pPr>
        <w:pStyle w:val="Apara"/>
        <w:rPr>
          <w:lang w:eastAsia="en-AU"/>
        </w:rPr>
      </w:pPr>
      <w:r w:rsidRPr="00B80E37">
        <w:rPr>
          <w:lang w:eastAsia="en-AU"/>
        </w:rPr>
        <w:tab/>
        <w:t>(b)</w:t>
      </w:r>
      <w:r w:rsidRPr="00B80E37">
        <w:rPr>
          <w:lang w:eastAsia="en-AU"/>
        </w:rPr>
        <w:tab/>
        <w:t>section 27 (Referral during court proceeding—before offender enters plea).</w:t>
      </w:r>
    </w:p>
    <w:p w14:paraId="3D3A359A" w14:textId="77777777" w:rsidR="00277F15" w:rsidRPr="00B80E37" w:rsidRDefault="00277F15" w:rsidP="00277F15">
      <w:pPr>
        <w:pStyle w:val="Amain"/>
      </w:pPr>
      <w:r w:rsidRPr="00B80E37">
        <w:tab/>
        <w:t>(4)</w:t>
      </w:r>
      <w:r w:rsidRPr="00B80E37">
        <w:tab/>
        <w:t>This section does not apply to a referral under section 28A (Referrals not requiring offender notification—post</w:t>
      </w:r>
      <w:r w:rsidRPr="00B80E37">
        <w:noBreakHyphen/>
        <w:t>sentence stage).</w:t>
      </w:r>
    </w:p>
    <w:p w14:paraId="7D273467" w14:textId="77777777" w:rsidR="00DD519F" w:rsidRDefault="00DD519F">
      <w:pPr>
        <w:pStyle w:val="AH5Sec"/>
      </w:pPr>
      <w:bookmarkStart w:id="39" w:name="_Toc161215326"/>
      <w:r w:rsidRPr="00E40A47">
        <w:rPr>
          <w:rStyle w:val="CharSectNo"/>
        </w:rPr>
        <w:t>25</w:t>
      </w:r>
      <w:r>
        <w:tab/>
        <w:t>Explanation of restorative justice</w:t>
      </w:r>
      <w:bookmarkEnd w:id="39"/>
    </w:p>
    <w:p w14:paraId="641253FE" w14:textId="77777777" w:rsidR="00DD519F" w:rsidRDefault="00DD519F">
      <w:pPr>
        <w:pStyle w:val="Amainreturn"/>
      </w:pPr>
      <w:r>
        <w:t>Before an offence is referred for restorative justice, the referring entity must ensure that reasonable steps are taken to explain to the eligible offender (in language that the offender can readily understand)––</w:t>
      </w:r>
    </w:p>
    <w:p w14:paraId="2E2D2BCA" w14:textId="77777777" w:rsidR="00DD519F" w:rsidRDefault="00DD519F">
      <w:pPr>
        <w:pStyle w:val="Apara"/>
      </w:pPr>
      <w:r>
        <w:tab/>
        <w:t>(a)</w:t>
      </w:r>
      <w:r>
        <w:tab/>
        <w:t>the purpose of restorative justice generally and for the particular offence; and</w:t>
      </w:r>
    </w:p>
    <w:p w14:paraId="15F5A92B" w14:textId="77777777" w:rsidR="00DD519F" w:rsidRDefault="00DD519F">
      <w:pPr>
        <w:pStyle w:val="Apara"/>
        <w:keepNext/>
      </w:pPr>
      <w:r>
        <w:tab/>
        <w:t>(b)</w:t>
      </w:r>
      <w:r>
        <w:tab/>
        <w:t>the nature of restorative justice, including the following:</w:t>
      </w:r>
    </w:p>
    <w:p w14:paraId="0C67A6B9" w14:textId="77777777" w:rsidR="00DD519F" w:rsidRDefault="00DD519F">
      <w:pPr>
        <w:pStyle w:val="Asubpara"/>
      </w:pPr>
      <w:r>
        <w:tab/>
        <w:t>(i)</w:t>
      </w:r>
      <w:r>
        <w:tab/>
        <w:t>the nature of a restorative justice conference;</w:t>
      </w:r>
    </w:p>
    <w:p w14:paraId="7F73C159" w14:textId="77777777" w:rsidR="00DD519F" w:rsidRDefault="00DD519F">
      <w:pPr>
        <w:pStyle w:val="Asubpara"/>
      </w:pPr>
      <w:r>
        <w:tab/>
        <w:t>(ii)</w:t>
      </w:r>
      <w:r>
        <w:tab/>
        <w:t>who may take part in a restorative justice conference;</w:t>
      </w:r>
    </w:p>
    <w:p w14:paraId="16CD71BD" w14:textId="77777777" w:rsidR="00DD519F" w:rsidRDefault="00DD519F">
      <w:pPr>
        <w:pStyle w:val="Asubpara"/>
      </w:pPr>
      <w:r>
        <w:tab/>
        <w:t>(iii)</w:t>
      </w:r>
      <w:r>
        <w:tab/>
        <w:t>the nature of a restorative justice agreement; and</w:t>
      </w:r>
    </w:p>
    <w:p w14:paraId="6291239E" w14:textId="77777777" w:rsidR="00DD519F" w:rsidRDefault="00DD519F">
      <w:pPr>
        <w:pStyle w:val="Apara"/>
      </w:pPr>
      <w:r>
        <w:tab/>
        <w:t>(c)</w:t>
      </w:r>
      <w:r>
        <w:tab/>
        <w:t>that the offender may seek independent legal advice about taking part in restorative justice; and</w:t>
      </w:r>
    </w:p>
    <w:p w14:paraId="75105AEF" w14:textId="77777777" w:rsidR="00B84D8C" w:rsidRDefault="00B84D8C" w:rsidP="00B84D8C">
      <w:pPr>
        <w:pStyle w:val="Apara"/>
      </w:pPr>
      <w:r>
        <w:lastRenderedPageBreak/>
        <w:tab/>
        <w:t>(d)</w:t>
      </w:r>
      <w:r>
        <w:tab/>
        <w:t>that no-one is under an obligation to take part, or continue to take part, in restorative justice after it has started; and</w:t>
      </w:r>
    </w:p>
    <w:p w14:paraId="0F7D6A4E" w14:textId="77777777" w:rsidR="00277F15" w:rsidRPr="00B80E37" w:rsidRDefault="00277F15" w:rsidP="00277F15">
      <w:pPr>
        <w:pStyle w:val="Apara"/>
      </w:pPr>
      <w:r w:rsidRPr="00B80E37">
        <w:rPr>
          <w:lang w:eastAsia="en-AU"/>
        </w:rPr>
        <w:tab/>
        <w:t>(e)</w:t>
      </w:r>
      <w:r w:rsidRPr="00B80E37">
        <w:rPr>
          <w:lang w:eastAsia="en-AU"/>
        </w:rPr>
        <w:tab/>
        <w:t>if the offender has not entered a plea in relation to the offence—that the offender is not prevented from pleading not guilty to the offence only because section 19 (1) (b) (i) applies to the offender; and</w:t>
      </w:r>
    </w:p>
    <w:p w14:paraId="5963DFF7" w14:textId="77777777" w:rsidR="00DD519F" w:rsidRDefault="00DD519F">
      <w:pPr>
        <w:pStyle w:val="Apara"/>
      </w:pPr>
      <w:r>
        <w:tab/>
        <w:t>(f)</w:t>
      </w:r>
      <w:r>
        <w:tab/>
        <w:t>if a sentence-related order has not been made for the offender—that, if the offender is found guilty of the offence, a court, in sentencing the offender—</w:t>
      </w:r>
    </w:p>
    <w:p w14:paraId="6793F852" w14:textId="77777777" w:rsidR="00277F15" w:rsidRPr="00B80E37" w:rsidRDefault="00277F15" w:rsidP="00277F15">
      <w:pPr>
        <w:pStyle w:val="Asubpara"/>
      </w:pPr>
      <w:r w:rsidRPr="00B80E37">
        <w:rPr>
          <w:lang w:eastAsia="en-AU"/>
        </w:rPr>
        <w:tab/>
        <w:t>(i)</w:t>
      </w:r>
      <w:r w:rsidRPr="00B80E37">
        <w:rPr>
          <w:lang w:eastAsia="en-AU"/>
        </w:rPr>
        <w:tab/>
        <w:t>may consider whether section 19 (1) (b) (i) applies to the offender, but is not required to reduce the severity of any sentence as a result; and</w:t>
      </w:r>
    </w:p>
    <w:p w14:paraId="32AA49B7" w14:textId="77777777" w:rsidR="00DD519F" w:rsidRDefault="00DD519F">
      <w:pPr>
        <w:pStyle w:val="Asubpara"/>
      </w:pPr>
      <w:r>
        <w:tab/>
        <w:t>(ii)</w:t>
      </w:r>
      <w:r>
        <w:tab/>
        <w:t xml:space="preserve">must not consider whether the offender has chosen not to take part, or not to continue to take part, in restorative justice. </w:t>
      </w:r>
    </w:p>
    <w:p w14:paraId="49DAC8D9" w14:textId="77777777" w:rsidR="009C17D7" w:rsidRPr="00F00DD2" w:rsidRDefault="009C17D7" w:rsidP="009C17D7">
      <w:pPr>
        <w:pStyle w:val="AH5Sec"/>
      </w:pPr>
      <w:bookmarkStart w:id="40" w:name="_Toc161215327"/>
      <w:r w:rsidRPr="00E40A47">
        <w:rPr>
          <w:rStyle w:val="CharSectNo"/>
        </w:rPr>
        <w:t>26</w:t>
      </w:r>
      <w:r w:rsidRPr="00F00DD2">
        <w:tab/>
        <w:t xml:space="preserve">Referral by DPP—less serious </w:t>
      </w:r>
      <w:r w:rsidR="00095520" w:rsidRPr="004573C3">
        <w:t>family violence</w:t>
      </w:r>
      <w:r w:rsidRPr="00F00DD2">
        <w:t xml:space="preserve"> offences and less serious sexual offences</w:t>
      </w:r>
      <w:bookmarkEnd w:id="40"/>
    </w:p>
    <w:p w14:paraId="6957FEBA" w14:textId="77777777" w:rsidR="009C17D7" w:rsidRPr="00F00DD2" w:rsidRDefault="009C17D7" w:rsidP="009C17D7">
      <w:pPr>
        <w:pStyle w:val="Amain"/>
      </w:pPr>
      <w:r w:rsidRPr="00F00DD2">
        <w:tab/>
        <w:t>(1)</w:t>
      </w:r>
      <w:r w:rsidRPr="00F00DD2">
        <w:tab/>
        <w:t xml:space="preserve">This section applies if the director of public prosecutions is the referring entity for a less serious </w:t>
      </w:r>
      <w:r w:rsidR="008560EC" w:rsidRPr="004573C3">
        <w:t>family violence</w:t>
      </w:r>
      <w:r w:rsidRPr="00F00DD2">
        <w:t xml:space="preserve"> offence or a less serious sexual offence allegedly committed by a young offender or an adult offender.</w:t>
      </w:r>
    </w:p>
    <w:p w14:paraId="6FD413DD" w14:textId="77777777" w:rsidR="00DD519F" w:rsidRDefault="00DD519F">
      <w:pPr>
        <w:pStyle w:val="Amain"/>
      </w:pPr>
      <w:r>
        <w:tab/>
        <w:t>(2)</w:t>
      </w:r>
      <w:r>
        <w:tab/>
        <w:t>The director of public prosecutions may refer the offence for restorative justice if—</w:t>
      </w:r>
    </w:p>
    <w:p w14:paraId="360AED83" w14:textId="77777777" w:rsidR="00DD519F" w:rsidRDefault="00DD519F">
      <w:pPr>
        <w:pStyle w:val="Apara"/>
      </w:pPr>
      <w:r>
        <w:tab/>
        <w:t>(a)</w:t>
      </w:r>
      <w:r>
        <w:tab/>
        <w:t>the section 24 referral conditions</w:t>
      </w:r>
      <w:r>
        <w:rPr>
          <w:b/>
          <w:bCs/>
        </w:rPr>
        <w:t xml:space="preserve"> </w:t>
      </w:r>
      <w:r>
        <w:t>apply; and</w:t>
      </w:r>
    </w:p>
    <w:p w14:paraId="5C46878A" w14:textId="77777777" w:rsidR="00DD519F" w:rsidRDefault="00DD519F" w:rsidP="00357C0D">
      <w:pPr>
        <w:pStyle w:val="Apara"/>
      </w:pPr>
      <w:r>
        <w:tab/>
        <w:t>(b)</w:t>
      </w:r>
      <w:r>
        <w:tab/>
        <w:t>the director has consulted each person who could be an eligible victim or parent for the offence.</w:t>
      </w:r>
    </w:p>
    <w:p w14:paraId="18CAA7E1" w14:textId="77777777" w:rsidR="00DD519F" w:rsidRPr="00E40A47" w:rsidRDefault="00DD519F">
      <w:pPr>
        <w:pStyle w:val="AH3Div"/>
      </w:pPr>
      <w:bookmarkStart w:id="41" w:name="_Toc161215328"/>
      <w:r w:rsidRPr="00E40A47">
        <w:rPr>
          <w:rStyle w:val="CharDivNo"/>
        </w:rPr>
        <w:lastRenderedPageBreak/>
        <w:t>Division 6.3</w:t>
      </w:r>
      <w:r>
        <w:tab/>
      </w:r>
      <w:r w:rsidRPr="00E40A47">
        <w:rPr>
          <w:rStyle w:val="CharDivText"/>
        </w:rPr>
        <w:t>Referral by courts</w:t>
      </w:r>
      <w:bookmarkEnd w:id="41"/>
    </w:p>
    <w:p w14:paraId="3197280C" w14:textId="77777777" w:rsidR="00277F15" w:rsidRPr="00B80E37" w:rsidRDefault="00277F15" w:rsidP="00277F15">
      <w:pPr>
        <w:pStyle w:val="AH5Sec"/>
      </w:pPr>
      <w:bookmarkStart w:id="42" w:name="_Toc161215329"/>
      <w:r w:rsidRPr="00E40A47">
        <w:rPr>
          <w:rStyle w:val="CharSectNo"/>
        </w:rPr>
        <w:t>27</w:t>
      </w:r>
      <w:r w:rsidRPr="00B80E37">
        <w:tab/>
        <w:t>Referral during court proceeding—before offender enters plea</w:t>
      </w:r>
      <w:bookmarkEnd w:id="42"/>
    </w:p>
    <w:p w14:paraId="0EE82EE0" w14:textId="77777777" w:rsidR="00DD519F" w:rsidRDefault="00DD519F">
      <w:pPr>
        <w:pStyle w:val="Amain"/>
      </w:pPr>
      <w:r>
        <w:tab/>
        <w:t>(1)</w:t>
      </w:r>
      <w:r>
        <w:tab/>
        <w:t>This section applies if—</w:t>
      </w:r>
    </w:p>
    <w:p w14:paraId="7C5B0B08" w14:textId="77777777" w:rsidR="00DD519F" w:rsidRDefault="00DD519F">
      <w:pPr>
        <w:pStyle w:val="Apara"/>
      </w:pPr>
      <w:r>
        <w:tab/>
        <w:t>(a)</w:t>
      </w:r>
      <w:r>
        <w:tab/>
        <w:t>a court is the referring entity for an offence under table 22, item 3; and</w:t>
      </w:r>
    </w:p>
    <w:p w14:paraId="4BC332EF" w14:textId="77777777" w:rsidR="00DD519F" w:rsidRDefault="00DD519F">
      <w:pPr>
        <w:pStyle w:val="Apara"/>
      </w:pPr>
      <w:r>
        <w:tab/>
        <w:t>(b)</w:t>
      </w:r>
      <w:r>
        <w:tab/>
        <w:t>the prosecution and any lawyer representing the offender agree that the offence should be referred for restorative justice; and</w:t>
      </w:r>
    </w:p>
    <w:p w14:paraId="1A85CC93" w14:textId="77777777" w:rsidR="00DD519F" w:rsidRDefault="00DD519F">
      <w:pPr>
        <w:pStyle w:val="Apara"/>
        <w:keepNext/>
      </w:pPr>
      <w:r>
        <w:tab/>
        <w:t>(c)</w:t>
      </w:r>
      <w:r>
        <w:tab/>
        <w:t>either—</w:t>
      </w:r>
    </w:p>
    <w:p w14:paraId="1A05DD66" w14:textId="77777777" w:rsidR="00DD519F" w:rsidRDefault="00DD519F">
      <w:pPr>
        <w:pStyle w:val="Asubpara"/>
      </w:pPr>
      <w:r>
        <w:tab/>
        <w:t>(i)</w:t>
      </w:r>
      <w:r>
        <w:tab/>
        <w:t>the court is satisfied that the section 24 referral conditions apply; or</w:t>
      </w:r>
    </w:p>
    <w:p w14:paraId="6E0B5C28" w14:textId="77777777" w:rsidR="00DD519F" w:rsidRDefault="00DD519F">
      <w:pPr>
        <w:pStyle w:val="Asubpara"/>
      </w:pPr>
      <w:r>
        <w:tab/>
        <w:t>(ii)</w:t>
      </w:r>
      <w:r>
        <w:tab/>
        <w:t>the court considers that it is appropriate to refer the offence for restorative justice, and the court has ensured that an explanation has been given under section 25 (Explanation of restorative justice) to the offender.</w:t>
      </w:r>
    </w:p>
    <w:p w14:paraId="44DB5D06" w14:textId="77777777" w:rsidR="00F07E21" w:rsidRPr="00F00DD2" w:rsidRDefault="00DD519F" w:rsidP="00F07E21">
      <w:pPr>
        <w:pStyle w:val="Amain"/>
      </w:pPr>
      <w:r>
        <w:tab/>
        <w:t>(2)</w:t>
      </w:r>
      <w:r>
        <w:tab/>
        <w:t xml:space="preserve">The court may by order (a </w:t>
      </w:r>
      <w:r>
        <w:rPr>
          <w:rStyle w:val="charBoldItals"/>
        </w:rPr>
        <w:t>court referral order</w:t>
      </w:r>
      <w:r>
        <w:t xml:space="preserve">) adjourn the proceeding for a stated period, and refer the offence for restorative justice, on the application </w:t>
      </w:r>
      <w:r w:rsidR="00F07E21" w:rsidRPr="00F00DD2">
        <w:t>of—</w:t>
      </w:r>
    </w:p>
    <w:p w14:paraId="2E8C77A3" w14:textId="77777777" w:rsidR="00F07E21" w:rsidRPr="00F00DD2" w:rsidRDefault="00F07E21" w:rsidP="00F07E21">
      <w:pPr>
        <w:pStyle w:val="Apara"/>
      </w:pPr>
      <w:r w:rsidRPr="00F00DD2">
        <w:tab/>
        <w:t>(a)</w:t>
      </w:r>
      <w:r w:rsidRPr="00F00DD2">
        <w:tab/>
        <w:t>the director of public prosecutions; or</w:t>
      </w:r>
    </w:p>
    <w:p w14:paraId="5DD6747E" w14:textId="77777777" w:rsidR="00DD519F" w:rsidRDefault="00F07E21" w:rsidP="00F07E21">
      <w:pPr>
        <w:pStyle w:val="Apara"/>
      </w:pPr>
      <w:r w:rsidRPr="00F00DD2">
        <w:tab/>
        <w:t>(b)</w:t>
      </w:r>
      <w:r w:rsidRPr="00F00DD2">
        <w:tab/>
        <w:t>the offender’s legal representative.</w:t>
      </w:r>
    </w:p>
    <w:p w14:paraId="073FDC2B" w14:textId="77777777" w:rsidR="00277F15" w:rsidRPr="00B80E37" w:rsidRDefault="00277F15" w:rsidP="00277F15">
      <w:pPr>
        <w:pStyle w:val="Amain"/>
        <w:rPr>
          <w:lang w:eastAsia="en-AU"/>
        </w:rPr>
      </w:pPr>
      <w:r w:rsidRPr="00B80E37">
        <w:tab/>
        <w:t>(3)</w:t>
      </w:r>
      <w:r w:rsidRPr="00B80E37">
        <w:tab/>
      </w:r>
      <w:r w:rsidRPr="00B80E37">
        <w:rPr>
          <w:lang w:eastAsia="en-AU"/>
        </w:rPr>
        <w:t xml:space="preserve">The court must ensure that a copy of the court referral order is given </w:t>
      </w:r>
      <w:r w:rsidRPr="00B80E37">
        <w:rPr>
          <w:rFonts w:ascii="TimesNewRomanPSMT" w:hAnsi="TimesNewRomanPSMT" w:cs="TimesNewRomanPSMT"/>
          <w:szCs w:val="24"/>
          <w:lang w:eastAsia="en-AU"/>
        </w:rPr>
        <w:t>to—</w:t>
      </w:r>
    </w:p>
    <w:p w14:paraId="37EE21A8" w14:textId="77777777" w:rsidR="00277F15" w:rsidRPr="00B80E37" w:rsidRDefault="00277F15" w:rsidP="00277F15">
      <w:pPr>
        <w:pStyle w:val="Apara"/>
        <w:rPr>
          <w:lang w:eastAsia="en-AU"/>
        </w:rPr>
      </w:pPr>
      <w:r w:rsidRPr="00B80E37">
        <w:rPr>
          <w:lang w:eastAsia="en-AU"/>
        </w:rPr>
        <w:tab/>
        <w:t>(a)</w:t>
      </w:r>
      <w:r w:rsidRPr="00B80E37">
        <w:rPr>
          <w:lang w:eastAsia="en-AU"/>
        </w:rPr>
        <w:tab/>
        <w:t>the director-general (restorative justice); and</w:t>
      </w:r>
    </w:p>
    <w:p w14:paraId="458E012C" w14:textId="77777777" w:rsidR="00277F15" w:rsidRPr="00B80E37" w:rsidRDefault="00277F15" w:rsidP="00277F15">
      <w:pPr>
        <w:pStyle w:val="Apara"/>
        <w:rPr>
          <w:lang w:eastAsia="en-AU"/>
        </w:rPr>
      </w:pPr>
      <w:r w:rsidRPr="00B80E37">
        <w:rPr>
          <w:lang w:eastAsia="en-AU"/>
        </w:rPr>
        <w:tab/>
        <w:t>(b)</w:t>
      </w:r>
      <w:r w:rsidRPr="00B80E37">
        <w:rPr>
          <w:lang w:eastAsia="en-AU"/>
        </w:rPr>
        <w:tab/>
        <w:t>the director of public prosecutions; and</w:t>
      </w:r>
    </w:p>
    <w:p w14:paraId="73CFD856" w14:textId="77777777" w:rsidR="00277F15" w:rsidRPr="00B80E37" w:rsidRDefault="00277F15" w:rsidP="00277F15">
      <w:pPr>
        <w:pStyle w:val="Apara"/>
        <w:rPr>
          <w:lang w:eastAsia="en-AU"/>
        </w:rPr>
      </w:pPr>
      <w:r w:rsidRPr="00B80E37">
        <w:rPr>
          <w:lang w:eastAsia="en-AU"/>
        </w:rPr>
        <w:tab/>
        <w:t>(c)</w:t>
      </w:r>
      <w:r w:rsidRPr="00B80E37">
        <w:rPr>
          <w:lang w:eastAsia="en-AU"/>
        </w:rPr>
        <w:tab/>
        <w:t>any lawyer representing the offender.</w:t>
      </w:r>
    </w:p>
    <w:p w14:paraId="07AB55E7" w14:textId="77777777" w:rsidR="00277F15" w:rsidRPr="00B80E37" w:rsidRDefault="00277F15" w:rsidP="00357C0D">
      <w:pPr>
        <w:pStyle w:val="Amain"/>
        <w:keepNext/>
      </w:pPr>
      <w:r w:rsidRPr="00B80E37">
        <w:lastRenderedPageBreak/>
        <w:tab/>
        <w:t>(</w:t>
      </w:r>
      <w:r w:rsidR="00175D85">
        <w:t>4</w:t>
      </w:r>
      <w:r w:rsidRPr="00B80E37">
        <w:t>)</w:t>
      </w:r>
      <w:r w:rsidRPr="00B80E37">
        <w:tab/>
        <w:t>The director-general (restorative justice) must ensure that a copy of the court referral order received under section (3) (a) is given to—</w:t>
      </w:r>
    </w:p>
    <w:p w14:paraId="530B3FBB" w14:textId="77777777" w:rsidR="00277F15" w:rsidRPr="00B80E37" w:rsidRDefault="00277F15" w:rsidP="00277F15">
      <w:pPr>
        <w:pStyle w:val="Apara"/>
      </w:pPr>
      <w:r w:rsidRPr="00B80E37">
        <w:tab/>
        <w:t>(a)</w:t>
      </w:r>
      <w:r w:rsidRPr="00B80E37">
        <w:tab/>
        <w:t>each person who could be an eligible victim or eligible parent in relation to the offence; and</w:t>
      </w:r>
    </w:p>
    <w:p w14:paraId="7198C757" w14:textId="77777777" w:rsidR="00277F15" w:rsidRPr="00B80E37" w:rsidRDefault="00277F15" w:rsidP="00277F15">
      <w:pPr>
        <w:pStyle w:val="Apara"/>
      </w:pPr>
      <w:r w:rsidRPr="00B80E37">
        <w:tab/>
        <w:t>(b)</w:t>
      </w:r>
      <w:r w:rsidRPr="00B80E37">
        <w:tab/>
        <w:t>the offender.</w:t>
      </w:r>
    </w:p>
    <w:p w14:paraId="0D244FB7" w14:textId="77777777" w:rsidR="00F07E21" w:rsidRPr="00F00DD2" w:rsidRDefault="00F07E21" w:rsidP="00D16A28">
      <w:pPr>
        <w:pStyle w:val="Amain"/>
        <w:keepNext/>
        <w:keepLines/>
      </w:pPr>
      <w:r w:rsidRPr="00F00DD2">
        <w:tab/>
        <w:t>(</w:t>
      </w:r>
      <w:r w:rsidR="00175D85">
        <w:t>5</w:t>
      </w:r>
      <w:r w:rsidRPr="00F00DD2">
        <w:t>)</w:t>
      </w:r>
      <w:r w:rsidRPr="00F00DD2">
        <w:tab/>
        <w:t xml:space="preserve">For the referral of a less serious </w:t>
      </w:r>
      <w:r w:rsidR="008560EC" w:rsidRPr="004573C3">
        <w:t>family violence</w:t>
      </w:r>
      <w:r w:rsidRPr="00F00DD2">
        <w:t xml:space="preserve"> offence or a less serious sexual offence alleged to have been committed by a young offender or an adult offender, the court may make a court referral order, before the offender pleads guilty to the offence or is found guilty of the offence, only if it considers that exceptional circumstances exist to justify the referral.</w:t>
      </w:r>
    </w:p>
    <w:p w14:paraId="4512E3BD" w14:textId="77777777" w:rsidR="00F07E21" w:rsidRPr="00F00DD2" w:rsidRDefault="00F07E21" w:rsidP="00F07E21">
      <w:pPr>
        <w:pStyle w:val="aNote"/>
      </w:pPr>
      <w:r w:rsidRPr="00F00DD2">
        <w:rPr>
          <w:rStyle w:val="charItals"/>
        </w:rPr>
        <w:t>Note</w:t>
      </w:r>
      <w:r w:rsidRPr="00F00DD2">
        <w:rPr>
          <w:rStyle w:val="charItals"/>
        </w:rPr>
        <w:tab/>
      </w:r>
      <w:r w:rsidRPr="00F00DD2">
        <w:t xml:space="preserve">This Act does not apply to a serious </w:t>
      </w:r>
      <w:r w:rsidR="008560EC" w:rsidRPr="004573C3">
        <w:t>family violence</w:t>
      </w:r>
      <w:r w:rsidRPr="00F00DD2">
        <w:t xml:space="preserve"> offence or a serious sexual offence unless the offender pleads guilty to the offence, or is found guilty of the offence (see s 16).</w:t>
      </w:r>
    </w:p>
    <w:p w14:paraId="00B7B5B6" w14:textId="77777777" w:rsidR="00DD519F" w:rsidRDefault="00DD519F">
      <w:pPr>
        <w:pStyle w:val="AH5Sec"/>
      </w:pPr>
      <w:bookmarkStart w:id="43" w:name="_Toc161215330"/>
      <w:r w:rsidRPr="00E40A47">
        <w:rPr>
          <w:rStyle w:val="CharSectNo"/>
        </w:rPr>
        <w:t>28</w:t>
      </w:r>
      <w:r>
        <w:tab/>
        <w:t>Court referral orders—reports</w:t>
      </w:r>
      <w:bookmarkEnd w:id="43"/>
    </w:p>
    <w:p w14:paraId="22C2B7BF" w14:textId="77777777" w:rsidR="00DD519F" w:rsidRDefault="00DD519F" w:rsidP="00D16A28">
      <w:pPr>
        <w:pStyle w:val="Amain"/>
        <w:keepNext/>
      </w:pPr>
      <w:r>
        <w:tab/>
        <w:t>(1)</w:t>
      </w:r>
      <w:r>
        <w:tab/>
        <w:t>This section applies if a court makes a c</w:t>
      </w:r>
      <w:r w:rsidR="00097A67">
        <w:t>ourt referral order for section </w:t>
      </w:r>
      <w:r>
        <w:t>27 in relation to a proceeding for an offence.</w:t>
      </w:r>
    </w:p>
    <w:p w14:paraId="230FEFCF" w14:textId="77777777" w:rsidR="00DD519F" w:rsidRDefault="00DD519F">
      <w:pPr>
        <w:pStyle w:val="Amain"/>
      </w:pPr>
      <w:r>
        <w:tab/>
        <w:t>(2)</w:t>
      </w:r>
      <w:r>
        <w:tab/>
        <w:t xml:space="preserve">The </w:t>
      </w:r>
      <w:r w:rsidR="0087510B">
        <w:t>director</w:t>
      </w:r>
      <w:r w:rsidR="0087510B">
        <w:noBreakHyphen/>
        <w:t>general</w:t>
      </w:r>
      <w:r>
        <w:t xml:space="preserve"> must give the court a written report about the outcome of restorative justice for the offence within the period for which the proceeding is adjourned under the order.</w:t>
      </w:r>
    </w:p>
    <w:p w14:paraId="356F99E0" w14:textId="77777777" w:rsidR="008C3D3A" w:rsidRPr="00B80E37" w:rsidRDefault="008C3D3A" w:rsidP="0043580A">
      <w:pPr>
        <w:pStyle w:val="Amain"/>
        <w:rPr>
          <w:lang w:eastAsia="en-AU"/>
        </w:rPr>
      </w:pPr>
      <w:r w:rsidRPr="00B80E37">
        <w:rPr>
          <w:lang w:eastAsia="en-AU"/>
        </w:rPr>
        <w:tab/>
        <w:t>(3)</w:t>
      </w:r>
      <w:r w:rsidRPr="00B80E37">
        <w:rPr>
          <w:lang w:eastAsia="en-AU"/>
        </w:rPr>
        <w:tab/>
        <w:t>The report must include a statement of the following:</w:t>
      </w:r>
    </w:p>
    <w:p w14:paraId="156EF504" w14:textId="77777777" w:rsidR="008C3D3A" w:rsidRPr="00B80E37" w:rsidRDefault="008C3D3A" w:rsidP="0043580A">
      <w:pPr>
        <w:pStyle w:val="Apara"/>
        <w:rPr>
          <w:lang w:eastAsia="en-AU"/>
        </w:rPr>
      </w:pPr>
      <w:r w:rsidRPr="00B80E37">
        <w:rPr>
          <w:lang w:eastAsia="en-AU"/>
        </w:rPr>
        <w:tab/>
        <w:t>(a)</w:t>
      </w:r>
      <w:r w:rsidRPr="00B80E37">
        <w:rPr>
          <w:lang w:eastAsia="en-AU"/>
        </w:rPr>
        <w:tab/>
        <w:t>whether the director-general is satisfied that, in relation to the offence—</w:t>
      </w:r>
    </w:p>
    <w:p w14:paraId="5CBA52F3" w14:textId="77777777" w:rsidR="008C3D3A" w:rsidRPr="00B80E37" w:rsidRDefault="008C3D3A" w:rsidP="0043580A">
      <w:pPr>
        <w:pStyle w:val="Asubpara"/>
        <w:rPr>
          <w:lang w:eastAsia="en-AU"/>
        </w:rPr>
      </w:pPr>
      <w:r w:rsidRPr="00B80E37">
        <w:rPr>
          <w:lang w:eastAsia="en-AU"/>
        </w:rPr>
        <w:tab/>
        <w:t>(i)</w:t>
      </w:r>
      <w:r w:rsidRPr="00B80E37">
        <w:rPr>
          <w:lang w:eastAsia="en-AU"/>
        </w:rPr>
        <w:tab/>
        <w:t>there is an eligible victim or eligible parent in relation to the offence; and</w:t>
      </w:r>
    </w:p>
    <w:p w14:paraId="730D0C77" w14:textId="77777777" w:rsidR="008C3D3A" w:rsidRPr="00B80E37" w:rsidRDefault="008C3D3A" w:rsidP="0043580A">
      <w:pPr>
        <w:pStyle w:val="Asubpara"/>
        <w:rPr>
          <w:lang w:eastAsia="en-AU"/>
        </w:rPr>
      </w:pPr>
      <w:r w:rsidRPr="00B80E37">
        <w:rPr>
          <w:lang w:eastAsia="en-AU"/>
        </w:rPr>
        <w:tab/>
        <w:t>(ii)</w:t>
      </w:r>
      <w:r w:rsidRPr="00B80E37">
        <w:rPr>
          <w:lang w:eastAsia="en-AU"/>
        </w:rPr>
        <w:tab/>
        <w:t>there is an eligible offender in relation to the offence; and</w:t>
      </w:r>
    </w:p>
    <w:p w14:paraId="56A4296A" w14:textId="77777777" w:rsidR="008C3D3A" w:rsidRPr="00B80E37" w:rsidRDefault="008C3D3A" w:rsidP="0043580A">
      <w:pPr>
        <w:pStyle w:val="Asubpara"/>
        <w:rPr>
          <w:lang w:eastAsia="en-AU"/>
        </w:rPr>
      </w:pPr>
      <w:r w:rsidRPr="00B80E37">
        <w:rPr>
          <w:lang w:eastAsia="en-AU"/>
        </w:rPr>
        <w:tab/>
        <w:t>(iii)</w:t>
      </w:r>
      <w:r w:rsidRPr="00B80E37">
        <w:rPr>
          <w:lang w:eastAsia="en-AU"/>
        </w:rPr>
        <w:tab/>
        <w:t>the offence is a suitable offence for restorative justice;</w:t>
      </w:r>
    </w:p>
    <w:p w14:paraId="72D5AED5" w14:textId="77777777" w:rsidR="008C3D3A" w:rsidRPr="00B80E37" w:rsidRDefault="008C3D3A" w:rsidP="0043580A">
      <w:pPr>
        <w:pStyle w:val="Apara"/>
        <w:rPr>
          <w:lang w:eastAsia="en-AU"/>
        </w:rPr>
      </w:pPr>
      <w:r w:rsidRPr="00B80E37">
        <w:rPr>
          <w:lang w:eastAsia="en-AU"/>
        </w:rPr>
        <w:tab/>
        <w:t>(b)</w:t>
      </w:r>
      <w:r w:rsidRPr="00B80E37">
        <w:rPr>
          <w:lang w:eastAsia="en-AU"/>
        </w:rPr>
        <w:tab/>
        <w:t>whether a restorative justice conference was held;</w:t>
      </w:r>
    </w:p>
    <w:p w14:paraId="0AA10DBB" w14:textId="77777777" w:rsidR="008C3D3A" w:rsidRPr="00B80E37" w:rsidRDefault="008C3D3A" w:rsidP="00CF2E5C">
      <w:pPr>
        <w:pStyle w:val="Apara"/>
        <w:keepNext/>
        <w:rPr>
          <w:lang w:eastAsia="en-AU"/>
        </w:rPr>
      </w:pPr>
      <w:r w:rsidRPr="00B80E37">
        <w:rPr>
          <w:lang w:eastAsia="en-AU"/>
        </w:rPr>
        <w:lastRenderedPageBreak/>
        <w:tab/>
        <w:t>(c)</w:t>
      </w:r>
      <w:r w:rsidRPr="00B80E37">
        <w:rPr>
          <w:lang w:eastAsia="en-AU"/>
        </w:rPr>
        <w:tab/>
        <w:t>if a restorative justice conference was held—</w:t>
      </w:r>
    </w:p>
    <w:p w14:paraId="5F986538" w14:textId="77777777" w:rsidR="008C3D3A" w:rsidRPr="00B80E37" w:rsidRDefault="008C3D3A" w:rsidP="0043580A">
      <w:pPr>
        <w:pStyle w:val="Asubpara"/>
        <w:rPr>
          <w:lang w:eastAsia="en-AU"/>
        </w:rPr>
      </w:pPr>
      <w:r w:rsidRPr="00B80E37">
        <w:rPr>
          <w:lang w:eastAsia="en-AU"/>
        </w:rPr>
        <w:tab/>
        <w:t>(i)</w:t>
      </w:r>
      <w:r w:rsidRPr="00B80E37">
        <w:rPr>
          <w:lang w:eastAsia="en-AU"/>
        </w:rPr>
        <w:tab/>
        <w:t>the extent to which the conference met the objects of this Act; and</w:t>
      </w:r>
    </w:p>
    <w:p w14:paraId="74700E93" w14:textId="77777777" w:rsidR="008C3D3A" w:rsidRPr="00B80E37" w:rsidRDefault="008C3D3A" w:rsidP="0043580A">
      <w:pPr>
        <w:pStyle w:val="Asubpara"/>
        <w:rPr>
          <w:lang w:eastAsia="en-AU"/>
        </w:rPr>
      </w:pPr>
      <w:r w:rsidRPr="00B80E37">
        <w:rPr>
          <w:lang w:eastAsia="en-AU"/>
        </w:rPr>
        <w:tab/>
        <w:t>(ii)</w:t>
      </w:r>
      <w:r w:rsidRPr="00B80E37">
        <w:rPr>
          <w:lang w:eastAsia="en-AU"/>
        </w:rPr>
        <w:tab/>
        <w:t>whether a restorative justice agreement was reached at the conference.</w:t>
      </w:r>
    </w:p>
    <w:p w14:paraId="09EC1990" w14:textId="77777777" w:rsidR="00DD519F" w:rsidRDefault="00DD519F">
      <w:pPr>
        <w:pStyle w:val="Amain"/>
      </w:pPr>
      <w:r>
        <w:tab/>
        <w:t>(4)</w:t>
      </w:r>
      <w:r>
        <w:tab/>
        <w:t>If a restorative justice agreement was reached at a restorative justice conference for the offence, the report must include a copy of the agreement.</w:t>
      </w:r>
    </w:p>
    <w:p w14:paraId="419D5C0A" w14:textId="77777777" w:rsidR="0043580A" w:rsidRPr="00B80E37" w:rsidRDefault="0043580A" w:rsidP="0043580A">
      <w:pPr>
        <w:pStyle w:val="Amain"/>
        <w:rPr>
          <w:lang w:eastAsia="en-AU"/>
        </w:rPr>
      </w:pPr>
      <w:r w:rsidRPr="00B80E37">
        <w:rPr>
          <w:lang w:eastAsia="en-AU"/>
        </w:rPr>
        <w:tab/>
        <w:t>(5)</w:t>
      </w:r>
      <w:r w:rsidRPr="00B80E37">
        <w:rPr>
          <w:lang w:eastAsia="en-AU"/>
        </w:rPr>
        <w:tab/>
        <w:t>The director-general must give a copy of the report to—</w:t>
      </w:r>
    </w:p>
    <w:p w14:paraId="4CE0C459" w14:textId="77777777" w:rsidR="0043580A" w:rsidRPr="00B80E37" w:rsidRDefault="0043580A" w:rsidP="0043580A">
      <w:pPr>
        <w:pStyle w:val="Apara"/>
        <w:rPr>
          <w:lang w:eastAsia="en-AU"/>
        </w:rPr>
      </w:pPr>
      <w:r w:rsidRPr="00B80E37">
        <w:rPr>
          <w:lang w:eastAsia="en-AU"/>
        </w:rPr>
        <w:tab/>
        <w:t>(a)</w:t>
      </w:r>
      <w:r w:rsidRPr="00B80E37">
        <w:rPr>
          <w:lang w:eastAsia="en-AU"/>
        </w:rPr>
        <w:tab/>
        <w:t>each person who is a required participant in a restorative justice conference under section 42 (Required participants); and</w:t>
      </w:r>
    </w:p>
    <w:p w14:paraId="65D96691" w14:textId="77777777" w:rsidR="0043580A" w:rsidRPr="00B80E37" w:rsidRDefault="0043580A" w:rsidP="0043580A">
      <w:pPr>
        <w:pStyle w:val="Apara"/>
        <w:rPr>
          <w:lang w:eastAsia="en-AU"/>
        </w:rPr>
      </w:pPr>
      <w:r w:rsidRPr="00B80E37">
        <w:rPr>
          <w:lang w:eastAsia="en-AU"/>
        </w:rPr>
        <w:tab/>
        <w:t>(b)</w:t>
      </w:r>
      <w:r w:rsidRPr="00B80E37">
        <w:rPr>
          <w:lang w:eastAsia="en-AU"/>
        </w:rPr>
        <w:tab/>
        <w:t>the director of public prosecutions; and</w:t>
      </w:r>
    </w:p>
    <w:p w14:paraId="6040B984" w14:textId="77777777" w:rsidR="0043580A" w:rsidRPr="00B80E37" w:rsidRDefault="0043580A" w:rsidP="0043580A">
      <w:pPr>
        <w:pStyle w:val="Apara"/>
        <w:rPr>
          <w:lang w:eastAsia="en-AU"/>
        </w:rPr>
      </w:pPr>
      <w:r w:rsidRPr="00B80E37">
        <w:rPr>
          <w:lang w:eastAsia="en-AU"/>
        </w:rPr>
        <w:tab/>
        <w:t>(c)</w:t>
      </w:r>
      <w:r w:rsidRPr="00B80E37">
        <w:rPr>
          <w:lang w:eastAsia="en-AU"/>
        </w:rPr>
        <w:tab/>
        <w:t>any lawyer representing the offender.</w:t>
      </w:r>
    </w:p>
    <w:p w14:paraId="2E19EBEC" w14:textId="77777777" w:rsidR="0043580A" w:rsidRPr="00E40A47" w:rsidRDefault="0043580A" w:rsidP="0043580A">
      <w:pPr>
        <w:pStyle w:val="AH3Div"/>
      </w:pPr>
      <w:bookmarkStart w:id="44" w:name="_Toc161215331"/>
      <w:r w:rsidRPr="00E40A47">
        <w:rPr>
          <w:rStyle w:val="CharDivNo"/>
        </w:rPr>
        <w:t>Division 6.4</w:t>
      </w:r>
      <w:r w:rsidRPr="00B80E37">
        <w:tab/>
      </w:r>
      <w:r w:rsidRPr="00E40A47">
        <w:rPr>
          <w:rStyle w:val="CharDivText"/>
        </w:rPr>
        <w:t>Referrals not requiring offender notification</w:t>
      </w:r>
      <w:bookmarkEnd w:id="44"/>
    </w:p>
    <w:p w14:paraId="337C96F3" w14:textId="77777777" w:rsidR="0043580A" w:rsidRPr="00B80E37" w:rsidRDefault="0043580A" w:rsidP="0043580A">
      <w:pPr>
        <w:pStyle w:val="AH5Sec"/>
      </w:pPr>
      <w:bookmarkStart w:id="45" w:name="_Toc161215332"/>
      <w:r w:rsidRPr="00E40A47">
        <w:rPr>
          <w:rStyle w:val="CharSectNo"/>
        </w:rPr>
        <w:t>28A</w:t>
      </w:r>
      <w:r w:rsidRPr="00B80E37">
        <w:tab/>
        <w:t>Referrals not requiring offender notification—post</w:t>
      </w:r>
      <w:r w:rsidRPr="00B80E37">
        <w:noBreakHyphen/>
        <w:t>sentence stage</w:t>
      </w:r>
      <w:bookmarkEnd w:id="45"/>
    </w:p>
    <w:p w14:paraId="4DB7B66D" w14:textId="77777777" w:rsidR="0043580A" w:rsidRPr="00B80E37" w:rsidRDefault="0043580A" w:rsidP="0043580A">
      <w:pPr>
        <w:pStyle w:val="Amain"/>
      </w:pPr>
      <w:r w:rsidRPr="00B80E37">
        <w:tab/>
        <w:t>(1)</w:t>
      </w:r>
      <w:r w:rsidRPr="00B80E37">
        <w:tab/>
        <w:t>A post-sentence referring entity may refer an offence for restorative justice if—</w:t>
      </w:r>
    </w:p>
    <w:p w14:paraId="1BDE5EBF" w14:textId="77777777" w:rsidR="0043580A" w:rsidRPr="00B80E37" w:rsidRDefault="0043580A" w:rsidP="0043580A">
      <w:pPr>
        <w:pStyle w:val="Apara"/>
      </w:pPr>
      <w:r w:rsidRPr="00B80E37">
        <w:tab/>
        <w:t>(a)</w:t>
      </w:r>
      <w:r w:rsidRPr="00B80E37">
        <w:tab/>
        <w:t>the entity is satisfied there is an eligible victim or eligible parent in relation to the offence; and</w:t>
      </w:r>
    </w:p>
    <w:p w14:paraId="3CE5957C" w14:textId="77777777" w:rsidR="0043580A" w:rsidRPr="00B80E37" w:rsidRDefault="0043580A" w:rsidP="0043580A">
      <w:pPr>
        <w:pStyle w:val="Apara"/>
      </w:pPr>
      <w:r w:rsidRPr="00B80E37">
        <w:tab/>
        <w:t>(b)</w:t>
      </w:r>
      <w:r w:rsidRPr="00B80E37">
        <w:tab/>
        <w:t>the offender—</w:t>
      </w:r>
    </w:p>
    <w:p w14:paraId="4EA4968E" w14:textId="77777777" w:rsidR="0043580A" w:rsidRPr="00B80E37" w:rsidRDefault="0043580A" w:rsidP="0043580A">
      <w:pPr>
        <w:pStyle w:val="Asubpara"/>
      </w:pPr>
      <w:r w:rsidRPr="00B80E37">
        <w:tab/>
        <w:t>(i)</w:t>
      </w:r>
      <w:r w:rsidRPr="00B80E37">
        <w:tab/>
        <w:t>was at least 10 years old when the offence was committed; and</w:t>
      </w:r>
    </w:p>
    <w:p w14:paraId="1B309DA1" w14:textId="77777777" w:rsidR="0043580A" w:rsidRPr="00B80E37" w:rsidRDefault="0043580A" w:rsidP="0043580A">
      <w:pPr>
        <w:pStyle w:val="Asubpara"/>
      </w:pPr>
      <w:r w:rsidRPr="00B80E37">
        <w:tab/>
        <w:t>(ii)</w:t>
      </w:r>
      <w:r w:rsidRPr="00B80E37">
        <w:tab/>
        <w:t xml:space="preserve">is in the post-sentence stage in relation to the offence; and </w:t>
      </w:r>
    </w:p>
    <w:p w14:paraId="331BED60" w14:textId="77777777" w:rsidR="0043580A" w:rsidRPr="00B80E37" w:rsidRDefault="0043580A" w:rsidP="00357C0D">
      <w:pPr>
        <w:pStyle w:val="Apara"/>
        <w:keepLines/>
      </w:pPr>
      <w:r w:rsidRPr="00B80E37">
        <w:lastRenderedPageBreak/>
        <w:tab/>
        <w:t>(c)</w:t>
      </w:r>
      <w:r w:rsidRPr="00B80E37">
        <w:tab/>
        <w:t>the entity is satisfied, having regard to the objects of this Act, that it is not appropriate, or it is not reasonably practicable in the circumstances, to notify the offender that the offence is being considered for restorative justice.</w:t>
      </w:r>
    </w:p>
    <w:p w14:paraId="516E4514" w14:textId="77777777" w:rsidR="0043580A" w:rsidRPr="00B80E37" w:rsidRDefault="0043580A" w:rsidP="0043580A">
      <w:pPr>
        <w:pStyle w:val="aNote"/>
      </w:pPr>
      <w:r w:rsidRPr="00B80E37">
        <w:rPr>
          <w:rStyle w:val="charItals"/>
        </w:rPr>
        <w:t>Note</w:t>
      </w:r>
      <w:r w:rsidRPr="00B80E37">
        <w:tab/>
        <w:t>For a referral under this section, the referring entity is not required to be satisfied the offender is an eligible offender. However, the director</w:t>
      </w:r>
      <w:r w:rsidRPr="00B80E37">
        <w:noBreakHyphen/>
        <w:t>general must be satisfied of that before deciding the offence is suitable for restorative justice (see s 30 (b)).</w:t>
      </w:r>
    </w:p>
    <w:p w14:paraId="0E5CFBDE" w14:textId="77777777" w:rsidR="0043580A" w:rsidRPr="00B80E37" w:rsidRDefault="0043580A" w:rsidP="0043580A">
      <w:pPr>
        <w:pStyle w:val="Amain"/>
      </w:pPr>
      <w:r w:rsidRPr="00B80E37">
        <w:tab/>
        <w:t>(2)</w:t>
      </w:r>
      <w:r w:rsidRPr="00B80E37">
        <w:tab/>
        <w:t>The restorative justice guidelines may prescribe procedures for how a post-sentence referring entity must make decisions about referrals under subsection (1).</w:t>
      </w:r>
    </w:p>
    <w:p w14:paraId="203720D5" w14:textId="77777777" w:rsidR="0043580A" w:rsidRPr="00B80E37" w:rsidRDefault="0043580A" w:rsidP="00D16A28">
      <w:pPr>
        <w:pStyle w:val="Amain"/>
        <w:keepNext/>
        <w:rPr>
          <w:lang w:eastAsia="en-AU"/>
        </w:rPr>
      </w:pPr>
      <w:r w:rsidRPr="00B80E37">
        <w:tab/>
      </w:r>
      <w:r w:rsidRPr="00B80E37">
        <w:rPr>
          <w:lang w:eastAsia="en-AU"/>
        </w:rPr>
        <w:t>(3)</w:t>
      </w:r>
      <w:r w:rsidRPr="00B80E37">
        <w:rPr>
          <w:lang w:eastAsia="en-AU"/>
        </w:rPr>
        <w:tab/>
        <w:t>In this section:</w:t>
      </w:r>
    </w:p>
    <w:p w14:paraId="7DF35328" w14:textId="77777777" w:rsidR="0043580A" w:rsidRPr="00B80E37" w:rsidRDefault="0043580A" w:rsidP="00D16A28">
      <w:pPr>
        <w:pStyle w:val="aDef"/>
        <w:keepNext/>
      </w:pPr>
      <w:r w:rsidRPr="00B80E37">
        <w:rPr>
          <w:rStyle w:val="charBoldItals"/>
        </w:rPr>
        <w:t>post-sentence referring entity</w:t>
      </w:r>
      <w:r w:rsidRPr="00B80E37">
        <w:t xml:space="preserve"> means an entity mentioned in table 22, item 5, column 2.</w:t>
      </w:r>
    </w:p>
    <w:p w14:paraId="7ACA262E" w14:textId="77777777" w:rsidR="0043580A" w:rsidRPr="00B80E37" w:rsidRDefault="0043580A" w:rsidP="00D16A28">
      <w:pPr>
        <w:pStyle w:val="aDef"/>
        <w:keepNext/>
      </w:pPr>
      <w:r w:rsidRPr="00B80E37">
        <w:rPr>
          <w:rStyle w:val="charBoldItals"/>
        </w:rPr>
        <w:t>post-sentence stage</w:t>
      </w:r>
      <w:r w:rsidRPr="00B80E37">
        <w:t>, in relation to an offence for which the offender is found guilty, means—</w:t>
      </w:r>
    </w:p>
    <w:p w14:paraId="3827AE45" w14:textId="77777777" w:rsidR="0043580A" w:rsidRPr="00B80E37" w:rsidRDefault="0043580A" w:rsidP="0043580A">
      <w:pPr>
        <w:pStyle w:val="aDefpara"/>
      </w:pPr>
      <w:r w:rsidRPr="00B80E37">
        <w:tab/>
        <w:t>(a)</w:t>
      </w:r>
      <w:r w:rsidRPr="00B80E37">
        <w:tab/>
        <w:t>after a court has made a sentence-related order for the offender; and</w:t>
      </w:r>
    </w:p>
    <w:p w14:paraId="655554C5" w14:textId="77777777" w:rsidR="0043580A" w:rsidRPr="00B80E37" w:rsidRDefault="0043580A" w:rsidP="0043580A">
      <w:pPr>
        <w:pStyle w:val="aDefpara"/>
      </w:pPr>
      <w:r w:rsidRPr="00B80E37">
        <w:tab/>
        <w:t>(b)</w:t>
      </w:r>
      <w:r w:rsidRPr="00B80E37">
        <w:tab/>
        <w:t xml:space="preserve">before the end of the term of the sentence-related order or the sentence (if any) of which it forms part (whichever is later). </w:t>
      </w:r>
    </w:p>
    <w:p w14:paraId="15A20341" w14:textId="77777777" w:rsidR="00DD519F" w:rsidRDefault="00DD519F">
      <w:pPr>
        <w:pStyle w:val="PageBreak"/>
      </w:pPr>
      <w:r>
        <w:br w:type="page"/>
      </w:r>
    </w:p>
    <w:p w14:paraId="0363877E" w14:textId="77777777" w:rsidR="00DD519F" w:rsidRPr="00E40A47" w:rsidRDefault="00DD519F">
      <w:pPr>
        <w:pStyle w:val="AH2Part"/>
      </w:pPr>
      <w:bookmarkStart w:id="46" w:name="_Toc161215333"/>
      <w:r w:rsidRPr="00E40A47">
        <w:rPr>
          <w:rStyle w:val="CharPartNo"/>
        </w:rPr>
        <w:lastRenderedPageBreak/>
        <w:t>Part 7</w:t>
      </w:r>
      <w:r>
        <w:tab/>
      </w:r>
      <w:r w:rsidRPr="00E40A47">
        <w:rPr>
          <w:rStyle w:val="CharPartText"/>
        </w:rPr>
        <w:t>Suitability for restorative justice</w:t>
      </w:r>
      <w:bookmarkEnd w:id="46"/>
    </w:p>
    <w:p w14:paraId="1C51AD10" w14:textId="77777777" w:rsidR="00DD519F" w:rsidRDefault="00DD519F">
      <w:pPr>
        <w:pStyle w:val="Placeholder"/>
      </w:pPr>
      <w:r>
        <w:rPr>
          <w:rStyle w:val="CharDivNo"/>
        </w:rPr>
        <w:t xml:space="preserve">  </w:t>
      </w:r>
      <w:r>
        <w:rPr>
          <w:rStyle w:val="CharDivText"/>
        </w:rPr>
        <w:t xml:space="preserve">  </w:t>
      </w:r>
    </w:p>
    <w:p w14:paraId="046912D0" w14:textId="77777777" w:rsidR="0043580A" w:rsidRPr="00B80E37" w:rsidRDefault="0043580A" w:rsidP="0043580A">
      <w:pPr>
        <w:pStyle w:val="AH5Sec"/>
      </w:pPr>
      <w:bookmarkStart w:id="47" w:name="_Toc161215334"/>
      <w:r w:rsidRPr="00E40A47">
        <w:rPr>
          <w:rStyle w:val="CharSectNo"/>
        </w:rPr>
        <w:t>29</w:t>
      </w:r>
      <w:r w:rsidRPr="00B80E37">
        <w:tab/>
        <w:t xml:space="preserve">Meaning of </w:t>
      </w:r>
      <w:r w:rsidRPr="00B80E37">
        <w:rPr>
          <w:rStyle w:val="charItals"/>
        </w:rPr>
        <w:t>personal characteristics</w:t>
      </w:r>
      <w:bookmarkEnd w:id="47"/>
    </w:p>
    <w:p w14:paraId="4E035A6D" w14:textId="77777777" w:rsidR="0043580A" w:rsidRPr="00B80E37" w:rsidRDefault="0043580A" w:rsidP="0043580A">
      <w:pPr>
        <w:pStyle w:val="Amainreturn"/>
      </w:pPr>
      <w:r w:rsidRPr="00B80E37">
        <w:t>In this Act:</w:t>
      </w:r>
    </w:p>
    <w:p w14:paraId="71B0EF85" w14:textId="77777777" w:rsidR="0043580A" w:rsidRPr="00B80E37" w:rsidRDefault="0043580A" w:rsidP="0043580A">
      <w:pPr>
        <w:pStyle w:val="aDef"/>
      </w:pPr>
      <w:r w:rsidRPr="00B80E37">
        <w:rPr>
          <w:rStyle w:val="charBoldItals"/>
        </w:rPr>
        <w:t>personal characteristics</w:t>
      </w:r>
      <w:r w:rsidRPr="00B80E37">
        <w:t>, of a victim, or a parent of a child victim, or offender, means personal characteristics of the victim, parent or offender that might affect—</w:t>
      </w:r>
    </w:p>
    <w:p w14:paraId="2BE1BF0C" w14:textId="77777777" w:rsidR="0043580A" w:rsidRPr="00B80E37" w:rsidRDefault="0043580A" w:rsidP="0043580A">
      <w:pPr>
        <w:pStyle w:val="aDefpara"/>
      </w:pPr>
      <w:r w:rsidRPr="00B80E37">
        <w:tab/>
        <w:t>(a)</w:t>
      </w:r>
      <w:r w:rsidRPr="00B80E37">
        <w:tab/>
        <w:t>the capability of the victim, parent or offender to agree to take part in restorative justice; or</w:t>
      </w:r>
    </w:p>
    <w:p w14:paraId="0E6B0169" w14:textId="77777777" w:rsidR="0043580A" w:rsidRPr="00B80E37" w:rsidRDefault="0043580A" w:rsidP="0043580A">
      <w:pPr>
        <w:pStyle w:val="aDefpara"/>
      </w:pPr>
      <w:r w:rsidRPr="00B80E37">
        <w:tab/>
        <w:t>(b)</w:t>
      </w:r>
      <w:r w:rsidRPr="00B80E37">
        <w:tab/>
        <w:t>the outcome of restorative justice for the relevant offence.</w:t>
      </w:r>
    </w:p>
    <w:p w14:paraId="3A21C8A6" w14:textId="77777777" w:rsidR="0043580A" w:rsidRPr="00B80E37" w:rsidRDefault="0043580A" w:rsidP="0043580A">
      <w:pPr>
        <w:keepNext/>
        <w:spacing w:before="140"/>
        <w:ind w:left="1100"/>
        <w:rPr>
          <w:rFonts w:ascii="Arial" w:hAnsi="Arial"/>
          <w:b/>
          <w:sz w:val="18"/>
        </w:rPr>
      </w:pPr>
      <w:r w:rsidRPr="00B80E37">
        <w:rPr>
          <w:rFonts w:ascii="Arial" w:hAnsi="Arial"/>
          <w:b/>
          <w:sz w:val="18"/>
        </w:rPr>
        <w:t>Examples</w:t>
      </w:r>
    </w:p>
    <w:p w14:paraId="3D1B684A" w14:textId="77777777" w:rsidR="0043580A" w:rsidRPr="00B80E37" w:rsidRDefault="0043580A" w:rsidP="0043580A">
      <w:pPr>
        <w:pStyle w:val="aExamBulletss"/>
        <w:tabs>
          <w:tab w:val="left" w:pos="1500"/>
        </w:tabs>
      </w:pPr>
      <w:r w:rsidRPr="00B80E37">
        <w:rPr>
          <w:rFonts w:ascii="Symbol" w:hAnsi="Symbol"/>
        </w:rPr>
        <w:t></w:t>
      </w:r>
      <w:r w:rsidRPr="00B80E37">
        <w:rPr>
          <w:rFonts w:ascii="Symbol" w:hAnsi="Symbol"/>
        </w:rPr>
        <w:tab/>
      </w:r>
      <w:r w:rsidRPr="00B80E37">
        <w:t>age</w:t>
      </w:r>
    </w:p>
    <w:p w14:paraId="5F7CAC82" w14:textId="77777777" w:rsidR="0043580A" w:rsidRPr="00B80E37" w:rsidRDefault="0043580A" w:rsidP="0043580A">
      <w:pPr>
        <w:pStyle w:val="aExamBulletss"/>
        <w:tabs>
          <w:tab w:val="left" w:pos="1500"/>
        </w:tabs>
      </w:pPr>
      <w:r w:rsidRPr="00B80E37">
        <w:rPr>
          <w:rFonts w:ascii="Symbol" w:hAnsi="Symbol"/>
        </w:rPr>
        <w:t></w:t>
      </w:r>
      <w:r w:rsidRPr="00B80E37">
        <w:rPr>
          <w:rFonts w:ascii="Symbol" w:hAnsi="Symbol"/>
        </w:rPr>
        <w:tab/>
      </w:r>
      <w:r w:rsidRPr="00B80E37">
        <w:t>gender</w:t>
      </w:r>
    </w:p>
    <w:p w14:paraId="4CF2D7F5" w14:textId="77777777" w:rsidR="0043580A" w:rsidRPr="00B80E37" w:rsidRDefault="0043580A" w:rsidP="0043580A">
      <w:pPr>
        <w:pStyle w:val="aExamBulletss"/>
        <w:tabs>
          <w:tab w:val="left" w:pos="1500"/>
        </w:tabs>
      </w:pPr>
      <w:r w:rsidRPr="00B80E37">
        <w:rPr>
          <w:rFonts w:ascii="Symbol" w:hAnsi="Symbol"/>
        </w:rPr>
        <w:t></w:t>
      </w:r>
      <w:r w:rsidRPr="00B80E37">
        <w:rPr>
          <w:rFonts w:ascii="Symbol" w:hAnsi="Symbol"/>
        </w:rPr>
        <w:tab/>
      </w:r>
      <w:r w:rsidRPr="00B80E37">
        <w:t>social or cultural background</w:t>
      </w:r>
    </w:p>
    <w:p w14:paraId="76D14E29" w14:textId="77777777" w:rsidR="00DD519F" w:rsidRDefault="00DD519F">
      <w:pPr>
        <w:pStyle w:val="AH5Sec"/>
      </w:pPr>
      <w:bookmarkStart w:id="48" w:name="_Toc161215335"/>
      <w:r w:rsidRPr="00E40A47">
        <w:rPr>
          <w:rStyle w:val="CharSectNo"/>
        </w:rPr>
        <w:t>30</w:t>
      </w:r>
      <w:r>
        <w:tab/>
        <w:t>Suitability—eligibility requirement</w:t>
      </w:r>
      <w:bookmarkEnd w:id="48"/>
    </w:p>
    <w:p w14:paraId="56B06B96" w14:textId="77777777" w:rsidR="00DD519F" w:rsidRDefault="00DD519F">
      <w:pPr>
        <w:pStyle w:val="Amainreturn"/>
      </w:pPr>
      <w:r>
        <w:t xml:space="preserve">The </w:t>
      </w:r>
      <w:r w:rsidR="0087510B">
        <w:t>director</w:t>
      </w:r>
      <w:r w:rsidR="0087510B">
        <w:noBreakHyphen/>
        <w:t>general</w:t>
      </w:r>
      <w:r>
        <w:t xml:space="preserve"> may decide that an offence is suitable for restorative justice only if satisfied that—</w:t>
      </w:r>
    </w:p>
    <w:p w14:paraId="491C3A86" w14:textId="77777777" w:rsidR="00DD519F" w:rsidRDefault="00DD519F">
      <w:pPr>
        <w:pStyle w:val="Apara"/>
      </w:pPr>
      <w:r>
        <w:tab/>
        <w:t>(a)</w:t>
      </w:r>
      <w:r>
        <w:tab/>
        <w:t>there is an eligible victim or eligible parent for the offence; and</w:t>
      </w:r>
    </w:p>
    <w:p w14:paraId="5AFE0922" w14:textId="77777777" w:rsidR="00DD519F" w:rsidRDefault="00DD519F">
      <w:pPr>
        <w:pStyle w:val="Apara"/>
      </w:pPr>
      <w:r>
        <w:tab/>
        <w:t>(b)</w:t>
      </w:r>
      <w:r>
        <w:tab/>
        <w:t>the offender is an eligible offender.</w:t>
      </w:r>
    </w:p>
    <w:p w14:paraId="5EB1511D" w14:textId="77777777" w:rsidR="00DD519F" w:rsidRDefault="00DD519F">
      <w:pPr>
        <w:pStyle w:val="AH5Sec"/>
      </w:pPr>
      <w:bookmarkStart w:id="49" w:name="_Toc161215336"/>
      <w:r w:rsidRPr="00E40A47">
        <w:rPr>
          <w:rStyle w:val="CharSectNo"/>
        </w:rPr>
        <w:t>31</w:t>
      </w:r>
      <w:r>
        <w:tab/>
        <w:t>Finding of eligibility by referring entity</w:t>
      </w:r>
      <w:bookmarkEnd w:id="49"/>
    </w:p>
    <w:p w14:paraId="5381B7BA" w14:textId="77777777" w:rsidR="00DD519F" w:rsidRDefault="00DD519F" w:rsidP="00FA6C3F">
      <w:pPr>
        <w:pStyle w:val="Amain"/>
        <w:keepNext/>
        <w:keepLines/>
      </w:pPr>
      <w:r>
        <w:tab/>
        <w:t>(1)</w:t>
      </w:r>
      <w:r>
        <w:tab/>
        <w:t>This section applies if, in a referral under section 23 (Referral—procedure)</w:t>
      </w:r>
      <w:r w:rsidR="0043580A">
        <w:t xml:space="preserve"> </w:t>
      </w:r>
      <w:r w:rsidR="0043580A" w:rsidRPr="00B80E37">
        <w:t>or section 28A (Referrals not requiring offender notification—post</w:t>
      </w:r>
      <w:r w:rsidR="0043580A" w:rsidRPr="00B80E37">
        <w:noBreakHyphen/>
        <w:t>sentence stage)</w:t>
      </w:r>
      <w:r>
        <w:t>, a referring entity states that a person is an eligible victim, parent, or offender and gives grounds for that statement.</w:t>
      </w:r>
    </w:p>
    <w:p w14:paraId="32722D84" w14:textId="77777777" w:rsidR="0043580A" w:rsidRPr="00B80E37" w:rsidRDefault="0043580A" w:rsidP="0043580A">
      <w:pPr>
        <w:pStyle w:val="aNote"/>
      </w:pPr>
      <w:r w:rsidRPr="00B80E37">
        <w:rPr>
          <w:rStyle w:val="charItals"/>
        </w:rPr>
        <w:t>Note</w:t>
      </w:r>
      <w:r w:rsidRPr="00B80E37">
        <w:rPr>
          <w:rStyle w:val="charItals"/>
        </w:rPr>
        <w:tab/>
      </w:r>
      <w:r w:rsidRPr="00B80E37">
        <w:rPr>
          <w:lang w:eastAsia="en-AU"/>
        </w:rPr>
        <w:t xml:space="preserve">For a referral under s 28A, </w:t>
      </w:r>
      <w:r w:rsidRPr="00B80E37">
        <w:t>the referring entity is not required to be satisfied that the offender is an eligible offender.</w:t>
      </w:r>
    </w:p>
    <w:p w14:paraId="6148FDB6" w14:textId="77777777" w:rsidR="00DD519F" w:rsidRDefault="00DD519F" w:rsidP="008F2CC5">
      <w:pPr>
        <w:pStyle w:val="Amain"/>
        <w:keepNext/>
      </w:pPr>
      <w:r>
        <w:lastRenderedPageBreak/>
        <w:tab/>
        <w:t>(2)</w:t>
      </w:r>
      <w:r>
        <w:tab/>
        <w:t>For this part, the referring entity’s statement—</w:t>
      </w:r>
    </w:p>
    <w:p w14:paraId="483A2A60" w14:textId="77777777" w:rsidR="00DD519F" w:rsidRDefault="00DD519F">
      <w:pPr>
        <w:pStyle w:val="Apara"/>
      </w:pPr>
      <w:r>
        <w:tab/>
        <w:t>(a)</w:t>
      </w:r>
      <w:r>
        <w:tab/>
        <w:t xml:space="preserve">is sufficient for the </w:t>
      </w:r>
      <w:r w:rsidR="0087510B">
        <w:t>director</w:t>
      </w:r>
      <w:r w:rsidR="0087510B">
        <w:noBreakHyphen/>
        <w:t>general</w:t>
      </w:r>
      <w:r>
        <w:t xml:space="preserve"> to be satisfied of the fact of eligibility; but</w:t>
      </w:r>
    </w:p>
    <w:p w14:paraId="7A7876FE" w14:textId="77777777" w:rsidR="00DD519F" w:rsidRDefault="00DD519F">
      <w:pPr>
        <w:pStyle w:val="Apara"/>
      </w:pPr>
      <w:r>
        <w:tab/>
        <w:t>(b)</w:t>
      </w:r>
      <w:r>
        <w:tab/>
        <w:t xml:space="preserve">does not prevent the </w:t>
      </w:r>
      <w:r w:rsidR="0087510B">
        <w:t>director</w:t>
      </w:r>
      <w:r w:rsidR="0087510B">
        <w:noBreakHyphen/>
        <w:t>general</w:t>
      </w:r>
      <w:r>
        <w:t xml:space="preserve"> from being satisfied that a victim, parent or offender is not eligible for restorative justice.</w:t>
      </w:r>
    </w:p>
    <w:p w14:paraId="7A79F178" w14:textId="77777777" w:rsidR="00DD519F" w:rsidRDefault="00DD519F">
      <w:pPr>
        <w:pStyle w:val="AH5Sec"/>
      </w:pPr>
      <w:bookmarkStart w:id="50" w:name="_Toc161215337"/>
      <w:r w:rsidRPr="00E40A47">
        <w:rPr>
          <w:rStyle w:val="CharSectNo"/>
        </w:rPr>
        <w:t>32</w:t>
      </w:r>
      <w:r>
        <w:tab/>
        <w:t>Suitability—decision</w:t>
      </w:r>
      <w:bookmarkEnd w:id="50"/>
    </w:p>
    <w:p w14:paraId="33318AE5" w14:textId="77777777" w:rsidR="00DD519F" w:rsidRDefault="00DD519F">
      <w:pPr>
        <w:pStyle w:val="Amain"/>
      </w:pPr>
      <w:r>
        <w:tab/>
        <w:t>(1)</w:t>
      </w:r>
      <w:r>
        <w:tab/>
        <w:t xml:space="preserve">The </w:t>
      </w:r>
      <w:r w:rsidR="0087510B">
        <w:t>director</w:t>
      </w:r>
      <w:r w:rsidR="0087510B">
        <w:noBreakHyphen/>
        <w:t>general</w:t>
      </w:r>
      <w:r>
        <w:t xml:space="preserve"> is responsible for deciding whether restorative justice is suitable for an offence.</w:t>
      </w:r>
    </w:p>
    <w:p w14:paraId="0EAA483D" w14:textId="77777777" w:rsidR="00DD519F" w:rsidRDefault="00DD519F">
      <w:pPr>
        <w:pStyle w:val="Amain"/>
        <w:keepNext/>
      </w:pPr>
      <w:r>
        <w:tab/>
        <w:t>(2)</w:t>
      </w:r>
      <w:r>
        <w:tab/>
        <w:t xml:space="preserve">The </w:t>
      </w:r>
      <w:r w:rsidR="0087510B">
        <w:t>director</w:t>
      </w:r>
      <w:r w:rsidR="0087510B">
        <w:noBreakHyphen/>
        <w:t>general</w:t>
      </w:r>
      <w:r>
        <w:t xml:space="preserve"> may decide whether restorative justice is suitable for an offence only after considering the following:</w:t>
      </w:r>
    </w:p>
    <w:p w14:paraId="35A205DB" w14:textId="77777777" w:rsidR="00DD519F" w:rsidRDefault="00DD519F">
      <w:pPr>
        <w:pStyle w:val="Apara"/>
      </w:pPr>
      <w:r>
        <w:tab/>
        <w:t>(a)</w:t>
      </w:r>
      <w:r>
        <w:tab/>
        <w:t>the general considerations mentioned in section 33;</w:t>
      </w:r>
    </w:p>
    <w:p w14:paraId="23C77728" w14:textId="77777777" w:rsidR="00DD519F" w:rsidRDefault="00DD519F">
      <w:pPr>
        <w:pStyle w:val="Apara"/>
      </w:pPr>
      <w:r>
        <w:tab/>
        <w:t>(b)</w:t>
      </w:r>
      <w:r>
        <w:tab/>
        <w:t>suitability for the eligible victim or parent under section 34 or section 35;</w:t>
      </w:r>
    </w:p>
    <w:p w14:paraId="3632EFC8" w14:textId="77777777" w:rsidR="00DD519F" w:rsidRDefault="00DD519F">
      <w:pPr>
        <w:pStyle w:val="Apara"/>
      </w:pPr>
      <w:r>
        <w:tab/>
        <w:t>(c)</w:t>
      </w:r>
      <w:r>
        <w:tab/>
        <w:t>suitability for the offender under section 36.</w:t>
      </w:r>
    </w:p>
    <w:p w14:paraId="5B25929D" w14:textId="77777777" w:rsidR="00DD519F" w:rsidRDefault="00DD519F">
      <w:pPr>
        <w:pStyle w:val="Amain"/>
        <w:keepNext/>
      </w:pPr>
      <w:r>
        <w:tab/>
        <w:t>(3)</w:t>
      </w:r>
      <w:r>
        <w:tab/>
        <w:t xml:space="preserve">Subject to section 32A, if the </w:t>
      </w:r>
      <w:r w:rsidR="0087510B">
        <w:t>director</w:t>
      </w:r>
      <w:r w:rsidR="0087510B">
        <w:noBreakHyphen/>
        <w:t>general</w:t>
      </w:r>
      <w:r>
        <w:t xml:space="preserve"> decides that restorative justice is suitable for an offence, the </w:t>
      </w:r>
      <w:r w:rsidR="0087510B">
        <w:t>director</w:t>
      </w:r>
      <w:r w:rsidR="0087510B">
        <w:noBreakHyphen/>
        <w:t>general</w:t>
      </w:r>
      <w:r>
        <w:t xml:space="preserve"> must ask the following for written consent for a restorative justice conference to be called for the offence:</w:t>
      </w:r>
    </w:p>
    <w:p w14:paraId="4B766B66" w14:textId="77777777" w:rsidR="00DD519F" w:rsidRDefault="00DD519F">
      <w:pPr>
        <w:pStyle w:val="Apara"/>
      </w:pPr>
      <w:r>
        <w:tab/>
        <w:t>(a)</w:t>
      </w:r>
      <w:r>
        <w:tab/>
        <w:t>the eligible victim or parent, or both (if there is an eligible victim and an eligible parent);</w:t>
      </w:r>
    </w:p>
    <w:p w14:paraId="19030425" w14:textId="77777777" w:rsidR="00DD519F" w:rsidRDefault="00DD519F">
      <w:pPr>
        <w:pStyle w:val="Apara"/>
        <w:keepNext/>
      </w:pPr>
      <w:r>
        <w:tab/>
        <w:t>(b)</w:t>
      </w:r>
      <w:r>
        <w:tab/>
        <w:t>the eligible offender.</w:t>
      </w:r>
    </w:p>
    <w:p w14:paraId="23C2BBFC" w14:textId="77777777" w:rsidR="00DD519F" w:rsidRDefault="00DD519F">
      <w:pPr>
        <w:pStyle w:val="aNote"/>
      </w:pPr>
      <w:r>
        <w:rPr>
          <w:rStyle w:val="charItals"/>
        </w:rPr>
        <w:t>Note</w:t>
      </w:r>
      <w:r>
        <w:tab/>
        <w:t>If a form is approved under s 73 for this provision, the form must be used.</w:t>
      </w:r>
    </w:p>
    <w:p w14:paraId="00B28366" w14:textId="77777777" w:rsidR="0043580A" w:rsidRPr="00B80E37" w:rsidRDefault="0043580A" w:rsidP="008F2CC5">
      <w:pPr>
        <w:pStyle w:val="Amain"/>
        <w:keepNext/>
        <w:rPr>
          <w:lang w:eastAsia="en-AU"/>
        </w:rPr>
      </w:pPr>
      <w:r w:rsidRPr="00B80E37">
        <w:rPr>
          <w:lang w:eastAsia="en-AU"/>
        </w:rPr>
        <w:lastRenderedPageBreak/>
        <w:tab/>
        <w:t>(4)</w:t>
      </w:r>
      <w:r w:rsidRPr="00B80E37">
        <w:rPr>
          <w:lang w:eastAsia="en-AU"/>
        </w:rPr>
        <w:tab/>
        <w:t>In this section:</w:t>
      </w:r>
    </w:p>
    <w:p w14:paraId="5B679328" w14:textId="77777777" w:rsidR="0043580A" w:rsidRPr="00B80E37" w:rsidRDefault="0043580A" w:rsidP="008F2CC5">
      <w:pPr>
        <w:pStyle w:val="aDef"/>
        <w:keepNext/>
        <w:rPr>
          <w:lang w:eastAsia="en-AU"/>
        </w:rPr>
      </w:pPr>
      <w:r w:rsidRPr="00B80E37">
        <w:rPr>
          <w:rStyle w:val="charBoldItals"/>
        </w:rPr>
        <w:t xml:space="preserve">written consent </w:t>
      </w:r>
      <w:r w:rsidRPr="00B80E37">
        <w:rPr>
          <w:lang w:eastAsia="en-AU"/>
        </w:rPr>
        <w:t>includes oral or other consent, if a written record of the consent is made by a person who was with the person giving the consent when it was given.</w:t>
      </w:r>
    </w:p>
    <w:p w14:paraId="2F853ABA" w14:textId="77777777" w:rsidR="0043580A" w:rsidRPr="00B80E37" w:rsidRDefault="0043580A" w:rsidP="0043580A">
      <w:pPr>
        <w:pStyle w:val="aExamHdgss"/>
      </w:pPr>
      <w:r w:rsidRPr="00B80E37">
        <w:t>Example</w:t>
      </w:r>
    </w:p>
    <w:p w14:paraId="252AC4AB" w14:textId="77777777" w:rsidR="0043580A" w:rsidRPr="00B80E37" w:rsidRDefault="0043580A" w:rsidP="0043580A">
      <w:pPr>
        <w:pStyle w:val="aExamss"/>
        <w:keepNext/>
      </w:pPr>
      <w:r w:rsidRPr="00B80E37">
        <w:t>Royce is an eligible victim who has an acquired brain injury that limits his ability to write and speak. Royce is able to indicate his consent by using a communication board. Royce’s mother is with Royce when he consents and makes a written record of his actions.</w:t>
      </w:r>
    </w:p>
    <w:p w14:paraId="28308D28" w14:textId="77777777" w:rsidR="00DD519F" w:rsidRDefault="00DD519F">
      <w:pPr>
        <w:pStyle w:val="AH5Sec"/>
      </w:pPr>
      <w:bookmarkStart w:id="51" w:name="_Toc161215338"/>
      <w:r w:rsidRPr="00E40A47">
        <w:rPr>
          <w:rStyle w:val="CharSectNo"/>
        </w:rPr>
        <w:t>32A</w:t>
      </w:r>
      <w:r>
        <w:tab/>
        <w:t>Explanation of restorative justice––before consent</w:t>
      </w:r>
      <w:bookmarkEnd w:id="51"/>
    </w:p>
    <w:p w14:paraId="69A40A7A" w14:textId="77777777" w:rsidR="00DD519F" w:rsidRDefault="00DD519F">
      <w:pPr>
        <w:pStyle w:val="Amainreturn"/>
      </w:pPr>
      <w:r>
        <w:t xml:space="preserve">Before obtaining written consent under section 32 (3), the </w:t>
      </w:r>
      <w:r w:rsidR="0087510B">
        <w:t>director</w:t>
      </w:r>
      <w:r w:rsidR="0087510B">
        <w:noBreakHyphen/>
        <w:t>general</w:t>
      </w:r>
      <w:r>
        <w:t xml:space="preserve"> must ensure that reasonable steps are taken to explain to each eligible victim and parent, and the offender (in language that the victim, parent or offender can readily understand)—</w:t>
      </w:r>
    </w:p>
    <w:p w14:paraId="5532C715" w14:textId="77777777" w:rsidR="00DD519F" w:rsidRDefault="00DD519F">
      <w:pPr>
        <w:pStyle w:val="Apara"/>
      </w:pPr>
      <w:r>
        <w:tab/>
        <w:t>(a)</w:t>
      </w:r>
      <w:r>
        <w:tab/>
        <w:t>the purpose of restorative justice generally and for the particular offence; and</w:t>
      </w:r>
    </w:p>
    <w:p w14:paraId="180C4587" w14:textId="77777777" w:rsidR="00DD519F" w:rsidRDefault="00DD519F">
      <w:pPr>
        <w:pStyle w:val="Apara"/>
      </w:pPr>
      <w:r>
        <w:tab/>
        <w:t>(b)</w:t>
      </w:r>
      <w:r>
        <w:tab/>
        <w:t>the nature of restorative justice, including the following:</w:t>
      </w:r>
    </w:p>
    <w:p w14:paraId="29D3F7CE" w14:textId="77777777" w:rsidR="00DD519F" w:rsidRDefault="00DD519F">
      <w:pPr>
        <w:pStyle w:val="Asubpara"/>
      </w:pPr>
      <w:r>
        <w:tab/>
        <w:t>(i)</w:t>
      </w:r>
      <w:r>
        <w:tab/>
        <w:t>the nature of a restorative justice conference;</w:t>
      </w:r>
    </w:p>
    <w:p w14:paraId="43D6504F" w14:textId="77777777" w:rsidR="00DD519F" w:rsidRDefault="00DD519F">
      <w:pPr>
        <w:pStyle w:val="Asubpara"/>
      </w:pPr>
      <w:r>
        <w:tab/>
        <w:t>(ii)</w:t>
      </w:r>
      <w:r>
        <w:tab/>
        <w:t>who may take part in a restorative justice conference;</w:t>
      </w:r>
    </w:p>
    <w:p w14:paraId="0FD3C291" w14:textId="77777777" w:rsidR="00DD519F" w:rsidRDefault="00DD519F">
      <w:pPr>
        <w:pStyle w:val="Asubpara"/>
      </w:pPr>
      <w:r>
        <w:tab/>
        <w:t>(iii)</w:t>
      </w:r>
      <w:r>
        <w:tab/>
        <w:t>the nature of a restorative justice agreement; and</w:t>
      </w:r>
    </w:p>
    <w:p w14:paraId="49DBDC50" w14:textId="77777777" w:rsidR="00DD519F" w:rsidRDefault="00DD519F">
      <w:pPr>
        <w:pStyle w:val="Apara"/>
      </w:pPr>
      <w:r>
        <w:tab/>
        <w:t>(c)</w:t>
      </w:r>
      <w:r>
        <w:tab/>
        <w:t>that the person may seek independent legal advice about taking part in restorative justice; and</w:t>
      </w:r>
    </w:p>
    <w:p w14:paraId="129FC647" w14:textId="77777777" w:rsidR="00DD519F" w:rsidRDefault="00DD519F">
      <w:pPr>
        <w:pStyle w:val="Apara"/>
      </w:pPr>
      <w:r>
        <w:tab/>
        <w:t>(d)</w:t>
      </w:r>
      <w:r>
        <w:tab/>
        <w:t>that no-one is under an obligation to take part, or continue to take part, in restorative justice after it has started; and</w:t>
      </w:r>
    </w:p>
    <w:p w14:paraId="168643C6" w14:textId="77777777" w:rsidR="0043580A" w:rsidRPr="00B80E37" w:rsidRDefault="0043580A" w:rsidP="0043580A">
      <w:pPr>
        <w:pStyle w:val="Apara"/>
        <w:rPr>
          <w:lang w:eastAsia="en-AU"/>
        </w:rPr>
      </w:pPr>
      <w:r w:rsidRPr="00B80E37">
        <w:rPr>
          <w:lang w:eastAsia="en-AU"/>
        </w:rPr>
        <w:tab/>
        <w:t>(e)</w:t>
      </w:r>
      <w:r w:rsidRPr="00B80E37">
        <w:rPr>
          <w:lang w:eastAsia="en-AU"/>
        </w:rPr>
        <w:tab/>
        <w:t>if the offender has not entered a plea in relation to the offence—that the offender is not prevented from pleading not guilty to the offence only because section 19 (1) (b) (i) applies to the offender; and</w:t>
      </w:r>
    </w:p>
    <w:p w14:paraId="37E2BC53" w14:textId="77777777" w:rsidR="00DD519F" w:rsidRDefault="00DD519F">
      <w:pPr>
        <w:pStyle w:val="Apara"/>
      </w:pPr>
      <w:r>
        <w:lastRenderedPageBreak/>
        <w:tab/>
        <w:t>(f)</w:t>
      </w:r>
      <w:r>
        <w:tab/>
        <w:t>if a sentence-related order has not been made for the offender—that, if the offender is found guilty of the offence, a court, in sentencing the offender—</w:t>
      </w:r>
    </w:p>
    <w:p w14:paraId="105F9B3D" w14:textId="77777777" w:rsidR="0043580A" w:rsidRPr="00B80E37" w:rsidRDefault="0043580A" w:rsidP="0043580A">
      <w:pPr>
        <w:pStyle w:val="Asubpara"/>
      </w:pPr>
      <w:r w:rsidRPr="00B80E37">
        <w:rPr>
          <w:lang w:eastAsia="en-AU"/>
        </w:rPr>
        <w:tab/>
        <w:t>(i)</w:t>
      </w:r>
      <w:r w:rsidRPr="00B80E37">
        <w:rPr>
          <w:lang w:eastAsia="en-AU"/>
        </w:rPr>
        <w:tab/>
        <w:t>may consider whether section 19 (1) (b) (i) applies to the offender, but is not required to reduce the severity of any sentence as a result; and</w:t>
      </w:r>
    </w:p>
    <w:p w14:paraId="3ED339E5" w14:textId="77777777" w:rsidR="00DD519F" w:rsidRDefault="00DD519F">
      <w:pPr>
        <w:pStyle w:val="Asubpara"/>
      </w:pPr>
      <w:r>
        <w:tab/>
        <w:t>(ii)</w:t>
      </w:r>
      <w:r>
        <w:tab/>
        <w:t>must not consider whether the offender has chosen not to take part, or not to continue to take part, in restorative justice.</w:t>
      </w:r>
    </w:p>
    <w:p w14:paraId="4860CBA6" w14:textId="77777777" w:rsidR="00DD519F" w:rsidRDefault="00DD519F">
      <w:pPr>
        <w:pStyle w:val="AH5Sec"/>
      </w:pPr>
      <w:bookmarkStart w:id="52" w:name="_Toc161215339"/>
      <w:r w:rsidRPr="00E40A47">
        <w:rPr>
          <w:rStyle w:val="CharSectNo"/>
        </w:rPr>
        <w:t>33</w:t>
      </w:r>
      <w:r>
        <w:tab/>
        <w:t>Suitability—general considerations</w:t>
      </w:r>
      <w:bookmarkEnd w:id="52"/>
    </w:p>
    <w:p w14:paraId="447187C1" w14:textId="77777777" w:rsidR="00DD519F" w:rsidRDefault="00DD519F">
      <w:pPr>
        <w:pStyle w:val="Amain"/>
        <w:keepNext/>
      </w:pPr>
      <w:r>
        <w:tab/>
        <w:t>(1)</w:t>
      </w:r>
      <w:r>
        <w:tab/>
        <w:t xml:space="preserve">In deciding whether restorative justice is suitable for an offence, the </w:t>
      </w:r>
      <w:r w:rsidR="0087510B">
        <w:t>director</w:t>
      </w:r>
      <w:r w:rsidR="0087510B">
        <w:noBreakHyphen/>
        <w:t>general</w:t>
      </w:r>
      <w:r>
        <w:t xml:space="preserve"> must consider the following:</w:t>
      </w:r>
    </w:p>
    <w:p w14:paraId="5271D8E5" w14:textId="77777777" w:rsidR="00DD519F" w:rsidRDefault="00DD519F">
      <w:pPr>
        <w:pStyle w:val="Apara"/>
      </w:pPr>
      <w:r>
        <w:tab/>
        <w:t>(a)</w:t>
      </w:r>
      <w:r>
        <w:tab/>
        <w:t>any government or administrative policy relating to the treatment of offences of the relevant kind;</w:t>
      </w:r>
    </w:p>
    <w:p w14:paraId="749AA49A" w14:textId="77777777" w:rsidR="00DD519F" w:rsidRDefault="00DD519F">
      <w:pPr>
        <w:pStyle w:val="Apara"/>
      </w:pPr>
      <w:r>
        <w:tab/>
        <w:t>(b)</w:t>
      </w:r>
      <w:r>
        <w:tab/>
        <w:t>the nature of the offence, including the level of harm caused by or violence involved in its commission or alleged commission;</w:t>
      </w:r>
    </w:p>
    <w:p w14:paraId="75E1007D" w14:textId="77777777" w:rsidR="002710B2" w:rsidRPr="00B94926" w:rsidRDefault="002710B2" w:rsidP="002710B2">
      <w:pPr>
        <w:pStyle w:val="Apara"/>
      </w:pPr>
      <w:r w:rsidRPr="00B94926">
        <w:tab/>
        <w:t>(c)</w:t>
      </w:r>
      <w:r w:rsidRPr="00B94926">
        <w:tab/>
        <w:t>the appropriateness of restorative justice at the current stage of the criminal justice process or any other process associated with the offence;</w:t>
      </w:r>
    </w:p>
    <w:p w14:paraId="645A25EF" w14:textId="77777777" w:rsidR="00DD519F" w:rsidRDefault="00DD519F">
      <w:pPr>
        <w:pStyle w:val="Apara"/>
      </w:pPr>
      <w:r>
        <w:tab/>
        <w:t>(d)</w:t>
      </w:r>
      <w:r>
        <w:tab/>
        <w:t>any potential power imbalance between the people who are to take part in restorative justice for the offence;</w:t>
      </w:r>
    </w:p>
    <w:p w14:paraId="716E1EF5" w14:textId="77777777" w:rsidR="00DD519F" w:rsidRDefault="00DD519F">
      <w:pPr>
        <w:pStyle w:val="Apara"/>
      </w:pPr>
      <w:r>
        <w:tab/>
        <w:t>(e)</w:t>
      </w:r>
      <w:r>
        <w:tab/>
        <w:t>the physical and psychological safety of anyone who is to take part in restorative justice for the offence.</w:t>
      </w:r>
    </w:p>
    <w:p w14:paraId="28A694BE" w14:textId="77777777" w:rsidR="00F07E21" w:rsidRPr="00F00DD2" w:rsidRDefault="00F07E21" w:rsidP="00FA6C3F">
      <w:pPr>
        <w:pStyle w:val="Amain"/>
        <w:keepLines/>
      </w:pPr>
      <w:r w:rsidRPr="00F00DD2">
        <w:tab/>
        <w:t>(2)</w:t>
      </w:r>
      <w:r w:rsidRPr="00F00DD2">
        <w:tab/>
        <w:t xml:space="preserve">The director-general may decide that restorative justice is suitable for a less serious </w:t>
      </w:r>
      <w:r w:rsidR="00EA2C6F" w:rsidRPr="004573C3">
        <w:t>family violence</w:t>
      </w:r>
      <w:r w:rsidRPr="00F00DD2">
        <w:t xml:space="preserve"> offence or a less serious sexual offence committed by a young offender or an adult offender before the offender pleads guilty to the offence or is found guilty of the offence only if satisfied that exceptional circumstances exist to justify the calling of a restorative justice conference for the offence.</w:t>
      </w:r>
    </w:p>
    <w:p w14:paraId="19A4FAB1" w14:textId="77777777" w:rsidR="00DD519F" w:rsidRDefault="00DD519F">
      <w:pPr>
        <w:pStyle w:val="AH5Sec"/>
      </w:pPr>
      <w:bookmarkStart w:id="53" w:name="_Toc161215340"/>
      <w:r w:rsidRPr="00E40A47">
        <w:rPr>
          <w:rStyle w:val="CharSectNo"/>
        </w:rPr>
        <w:lastRenderedPageBreak/>
        <w:t>34</w:t>
      </w:r>
      <w:r>
        <w:tab/>
        <w:t>Suitability—victims</w:t>
      </w:r>
      <w:bookmarkEnd w:id="53"/>
    </w:p>
    <w:p w14:paraId="69321E95" w14:textId="77777777" w:rsidR="00DD519F" w:rsidRDefault="00DD519F">
      <w:pPr>
        <w:pStyle w:val="Amain"/>
        <w:keepNext/>
      </w:pPr>
      <w:r>
        <w:tab/>
        <w:t>(1)</w:t>
      </w:r>
      <w:r>
        <w:tab/>
        <w:t xml:space="preserve">In deciding whether restorative justice is suitable for an eligible victim, the </w:t>
      </w:r>
      <w:r w:rsidR="0087510B">
        <w:t>director</w:t>
      </w:r>
      <w:r w:rsidR="0087510B">
        <w:noBreakHyphen/>
        <w:t>general</w:t>
      </w:r>
      <w:r>
        <w:t xml:space="preserve"> must consider the following:</w:t>
      </w:r>
    </w:p>
    <w:p w14:paraId="42CC2281" w14:textId="77777777" w:rsidR="00DD519F" w:rsidRDefault="00DD519F">
      <w:pPr>
        <w:pStyle w:val="Apara"/>
      </w:pPr>
      <w:r>
        <w:tab/>
        <w:t>(a)</w:t>
      </w:r>
      <w:r>
        <w:tab/>
        <w:t>the victim’s personal characteristics;</w:t>
      </w:r>
    </w:p>
    <w:p w14:paraId="2C5489AE" w14:textId="77777777" w:rsidR="00DD519F" w:rsidRDefault="00DD519F">
      <w:pPr>
        <w:pStyle w:val="Apara"/>
      </w:pPr>
      <w:r>
        <w:tab/>
        <w:t>(b)</w:t>
      </w:r>
      <w:r>
        <w:tab/>
        <w:t>the victim’s motivation for taking part in restorative justice;</w:t>
      </w:r>
    </w:p>
    <w:p w14:paraId="42329162" w14:textId="77777777" w:rsidR="00DD519F" w:rsidRDefault="00DD519F">
      <w:pPr>
        <w:pStyle w:val="Apara"/>
      </w:pPr>
      <w:r>
        <w:tab/>
        <w:t>(c)</w:t>
      </w:r>
      <w:r>
        <w:tab/>
        <w:t>the impact of the offence as perceived by the victim.</w:t>
      </w:r>
    </w:p>
    <w:p w14:paraId="290026C8" w14:textId="77777777" w:rsidR="00DD519F" w:rsidRDefault="00DD519F">
      <w:pPr>
        <w:pStyle w:val="Amain"/>
      </w:pPr>
      <w:r>
        <w:tab/>
        <w:t>(2)</w:t>
      </w:r>
      <w:r>
        <w:tab/>
        <w:t xml:space="preserve">For this Act, an eligible victim is a </w:t>
      </w:r>
      <w:r>
        <w:rPr>
          <w:rStyle w:val="charBoldItals"/>
        </w:rPr>
        <w:t>suitable victim</w:t>
      </w:r>
      <w:r>
        <w:t xml:space="preserve"> if the </w:t>
      </w:r>
      <w:r w:rsidR="0087510B">
        <w:t>director</w:t>
      </w:r>
      <w:r w:rsidR="0087510B">
        <w:noBreakHyphen/>
        <w:t>general</w:t>
      </w:r>
      <w:r>
        <w:t xml:space="preserve"> decides under section 32 that the victim is suitable for restorative justice.</w:t>
      </w:r>
    </w:p>
    <w:p w14:paraId="05DC99C1" w14:textId="77777777" w:rsidR="00DD519F" w:rsidRDefault="00DD519F">
      <w:pPr>
        <w:pStyle w:val="AH5Sec"/>
      </w:pPr>
      <w:bookmarkStart w:id="54" w:name="_Toc161215341"/>
      <w:r w:rsidRPr="00E40A47">
        <w:rPr>
          <w:rStyle w:val="CharSectNo"/>
        </w:rPr>
        <w:t>35</w:t>
      </w:r>
      <w:r>
        <w:tab/>
        <w:t>Suitability—eligible parents</w:t>
      </w:r>
      <w:bookmarkEnd w:id="54"/>
    </w:p>
    <w:p w14:paraId="7B034572" w14:textId="77777777" w:rsidR="00DD519F" w:rsidRDefault="00DD519F">
      <w:pPr>
        <w:pStyle w:val="Amain"/>
        <w:keepNext/>
      </w:pPr>
      <w:r>
        <w:tab/>
        <w:t>(1)</w:t>
      </w:r>
      <w:r>
        <w:tab/>
        <w:t xml:space="preserve">In deciding whether restorative justice is suitable for an eligible parent of a child victim, the </w:t>
      </w:r>
      <w:r w:rsidR="0087510B">
        <w:t>director</w:t>
      </w:r>
      <w:r w:rsidR="0087510B">
        <w:noBreakHyphen/>
        <w:t>general</w:t>
      </w:r>
      <w:r>
        <w:t xml:space="preserve"> must consider the following:</w:t>
      </w:r>
    </w:p>
    <w:p w14:paraId="478C196E" w14:textId="77777777" w:rsidR="00DD519F" w:rsidRDefault="00DD519F">
      <w:pPr>
        <w:pStyle w:val="Apara"/>
      </w:pPr>
      <w:r>
        <w:tab/>
        <w:t>(a)</w:t>
      </w:r>
      <w:r>
        <w:tab/>
        <w:t>the relationship between the parent and the child;</w:t>
      </w:r>
    </w:p>
    <w:p w14:paraId="64B863E8" w14:textId="77777777" w:rsidR="00DD519F" w:rsidRDefault="00DD519F">
      <w:pPr>
        <w:pStyle w:val="Apara"/>
      </w:pPr>
      <w:r>
        <w:tab/>
        <w:t>(b)</w:t>
      </w:r>
      <w:r>
        <w:tab/>
        <w:t>the parent’s and the child victim’s personal characteristics;</w:t>
      </w:r>
    </w:p>
    <w:p w14:paraId="10DD980C" w14:textId="77777777" w:rsidR="00DD519F" w:rsidRDefault="00DD519F">
      <w:pPr>
        <w:pStyle w:val="Apara"/>
      </w:pPr>
      <w:r>
        <w:tab/>
        <w:t>(c)</w:t>
      </w:r>
      <w:r>
        <w:tab/>
        <w:t>the parent’s and the child victim’s motivation for taking part in restorative justice;</w:t>
      </w:r>
    </w:p>
    <w:p w14:paraId="201EB2E4" w14:textId="77777777" w:rsidR="00DD519F" w:rsidRDefault="00DD519F">
      <w:pPr>
        <w:pStyle w:val="Apara"/>
      </w:pPr>
      <w:r>
        <w:tab/>
        <w:t>(d)</w:t>
      </w:r>
      <w:r>
        <w:tab/>
        <w:t>the impact of the offence as perceived by the parent and the child victim.</w:t>
      </w:r>
    </w:p>
    <w:p w14:paraId="54C1A6F3" w14:textId="77777777" w:rsidR="00DD519F" w:rsidRDefault="00DD519F">
      <w:pPr>
        <w:pStyle w:val="Amain"/>
      </w:pPr>
      <w:r>
        <w:tab/>
        <w:t>(2)</w:t>
      </w:r>
      <w:r>
        <w:tab/>
        <w:t xml:space="preserve">For this Act, an eligible parent is a </w:t>
      </w:r>
      <w:r>
        <w:rPr>
          <w:rStyle w:val="charBoldItals"/>
        </w:rPr>
        <w:t>suitable parent</w:t>
      </w:r>
      <w:r>
        <w:t xml:space="preserve"> if the </w:t>
      </w:r>
      <w:r w:rsidR="0087510B">
        <w:t>director</w:t>
      </w:r>
      <w:r w:rsidR="0087510B">
        <w:noBreakHyphen/>
        <w:t>general</w:t>
      </w:r>
      <w:r>
        <w:t xml:space="preserve"> decides under section 32 that the parent is suitable for restorative justice.</w:t>
      </w:r>
    </w:p>
    <w:p w14:paraId="242E951E" w14:textId="77777777" w:rsidR="00DD519F" w:rsidRDefault="00DD519F">
      <w:pPr>
        <w:pStyle w:val="AH5Sec"/>
      </w:pPr>
      <w:bookmarkStart w:id="55" w:name="_Toc161215342"/>
      <w:r w:rsidRPr="00E40A47">
        <w:rPr>
          <w:rStyle w:val="CharSectNo"/>
        </w:rPr>
        <w:lastRenderedPageBreak/>
        <w:t>36</w:t>
      </w:r>
      <w:r>
        <w:tab/>
        <w:t>Suitability—offenders</w:t>
      </w:r>
      <w:bookmarkEnd w:id="55"/>
    </w:p>
    <w:p w14:paraId="2A1B5566" w14:textId="77777777" w:rsidR="00DD519F" w:rsidRDefault="00DD519F">
      <w:pPr>
        <w:pStyle w:val="Amainreturn"/>
        <w:keepNext/>
      </w:pPr>
      <w:r>
        <w:t xml:space="preserve">In deciding whether restorative justice is suitable for an offender, the </w:t>
      </w:r>
      <w:r w:rsidR="0087510B">
        <w:t>director</w:t>
      </w:r>
      <w:r w:rsidR="0087510B">
        <w:noBreakHyphen/>
        <w:t>general</w:t>
      </w:r>
      <w:r>
        <w:t xml:space="preserve"> must consider the following:</w:t>
      </w:r>
    </w:p>
    <w:p w14:paraId="75A7F80D" w14:textId="77777777" w:rsidR="00DD519F" w:rsidRDefault="00DD519F">
      <w:pPr>
        <w:pStyle w:val="Apara"/>
        <w:keepNext/>
      </w:pPr>
      <w:r>
        <w:tab/>
        <w:t>(a)</w:t>
      </w:r>
      <w:r>
        <w:tab/>
        <w:t>the extent (if any) of the offender’s contrition or remorse for the offence;</w:t>
      </w:r>
    </w:p>
    <w:p w14:paraId="47E40E4C" w14:textId="77777777" w:rsidR="00DD519F" w:rsidRDefault="00DD519F">
      <w:pPr>
        <w:pStyle w:val="Apara"/>
      </w:pPr>
      <w:r>
        <w:tab/>
        <w:t>(b)</w:t>
      </w:r>
      <w:r>
        <w:tab/>
        <w:t>the offender’s personal characteristics;</w:t>
      </w:r>
    </w:p>
    <w:p w14:paraId="130551F4" w14:textId="77777777" w:rsidR="00DD519F" w:rsidRDefault="00DD519F">
      <w:pPr>
        <w:pStyle w:val="Apara"/>
      </w:pPr>
      <w:r>
        <w:tab/>
        <w:t>(c)</w:t>
      </w:r>
      <w:r>
        <w:tab/>
        <w:t>the offender’s motivation for taking part in restorative justice;</w:t>
      </w:r>
    </w:p>
    <w:p w14:paraId="4E25B709" w14:textId="77777777" w:rsidR="00DD519F" w:rsidRDefault="00DD519F">
      <w:pPr>
        <w:pStyle w:val="Apara"/>
      </w:pPr>
      <w:r>
        <w:tab/>
        <w:t>(d)</w:t>
      </w:r>
      <w:r>
        <w:tab/>
        <w:t>the impact of the offence as perceived by the offender.</w:t>
      </w:r>
    </w:p>
    <w:p w14:paraId="17EBB35B" w14:textId="77777777" w:rsidR="00DD519F" w:rsidRDefault="00DD519F">
      <w:pPr>
        <w:pStyle w:val="PageBreak"/>
      </w:pPr>
      <w:r>
        <w:br w:type="page"/>
      </w:r>
    </w:p>
    <w:p w14:paraId="484C70CA" w14:textId="77777777" w:rsidR="00DD519F" w:rsidRDefault="00DD519F">
      <w:pPr>
        <w:pStyle w:val="PageBreak"/>
      </w:pPr>
    </w:p>
    <w:p w14:paraId="378FE135" w14:textId="77777777" w:rsidR="00DD519F" w:rsidRPr="00E40A47" w:rsidRDefault="00DD519F">
      <w:pPr>
        <w:pStyle w:val="AH2Part"/>
      </w:pPr>
      <w:bookmarkStart w:id="56" w:name="_Toc161215343"/>
      <w:r w:rsidRPr="00E40A47">
        <w:rPr>
          <w:rStyle w:val="CharPartNo"/>
        </w:rPr>
        <w:t>Part 8</w:t>
      </w:r>
      <w:r>
        <w:tab/>
      </w:r>
      <w:r w:rsidRPr="00E40A47">
        <w:rPr>
          <w:rStyle w:val="CharPartText"/>
        </w:rPr>
        <w:t>Restorative justice conferences and agreements</w:t>
      </w:r>
      <w:bookmarkEnd w:id="56"/>
    </w:p>
    <w:p w14:paraId="25BF7058" w14:textId="77777777" w:rsidR="00DD519F" w:rsidRPr="00E40A47" w:rsidRDefault="00DD519F">
      <w:pPr>
        <w:pStyle w:val="AH3Div"/>
      </w:pPr>
      <w:bookmarkStart w:id="57" w:name="_Toc161215344"/>
      <w:r w:rsidRPr="00E40A47">
        <w:rPr>
          <w:rStyle w:val="CharDivNo"/>
        </w:rPr>
        <w:t>Division 8.1</w:t>
      </w:r>
      <w:r>
        <w:tab/>
      </w:r>
      <w:r w:rsidRPr="00E40A47">
        <w:rPr>
          <w:rStyle w:val="CharDivText"/>
        </w:rPr>
        <w:t>General</w:t>
      </w:r>
      <w:bookmarkEnd w:id="57"/>
    </w:p>
    <w:p w14:paraId="3C459B63" w14:textId="77777777" w:rsidR="00DD519F" w:rsidRDefault="00DD519F">
      <w:pPr>
        <w:pStyle w:val="AH5Sec"/>
      </w:pPr>
      <w:bookmarkStart w:id="58" w:name="_Toc161215345"/>
      <w:r w:rsidRPr="00E40A47">
        <w:rPr>
          <w:rStyle w:val="CharSectNo"/>
        </w:rPr>
        <w:t>37</w:t>
      </w:r>
      <w:r>
        <w:tab/>
        <w:t>Definitions—pt 8</w:t>
      </w:r>
      <w:bookmarkEnd w:id="58"/>
    </w:p>
    <w:p w14:paraId="55670060" w14:textId="77777777" w:rsidR="00DD519F" w:rsidRDefault="00DD519F">
      <w:pPr>
        <w:pStyle w:val="Amainreturn"/>
        <w:keepNext/>
      </w:pPr>
      <w:r>
        <w:t>In this part:</w:t>
      </w:r>
    </w:p>
    <w:p w14:paraId="6B8653CA" w14:textId="77777777" w:rsidR="00DD519F" w:rsidRDefault="00DD519F">
      <w:pPr>
        <w:pStyle w:val="aDef"/>
      </w:pPr>
      <w:r>
        <w:rPr>
          <w:rStyle w:val="charBoldItals"/>
        </w:rPr>
        <w:t>referring entity</w:t>
      </w:r>
      <w:r>
        <w:t>—see section 38.</w:t>
      </w:r>
    </w:p>
    <w:p w14:paraId="1B496253" w14:textId="77777777" w:rsidR="00DD519F" w:rsidRDefault="00DD519F">
      <w:pPr>
        <w:pStyle w:val="aDef"/>
      </w:pPr>
      <w:r>
        <w:rPr>
          <w:rStyle w:val="charBoldItals"/>
        </w:rPr>
        <w:t>required participant</w:t>
      </w:r>
      <w:r>
        <w:t>, in a restorative</w:t>
      </w:r>
      <w:r w:rsidR="004B7EFC">
        <w:t xml:space="preserve"> justice conference—see section </w:t>
      </w:r>
      <w:r>
        <w:t>42.</w:t>
      </w:r>
    </w:p>
    <w:p w14:paraId="694DBA08" w14:textId="77777777" w:rsidR="00DD519F" w:rsidRDefault="00DD519F">
      <w:pPr>
        <w:pStyle w:val="aDef"/>
      </w:pPr>
      <w:r>
        <w:rPr>
          <w:rStyle w:val="charBoldItals"/>
        </w:rPr>
        <w:t>restorative justice agreement</w:t>
      </w:r>
      <w:r>
        <w:t>—see section 50.</w:t>
      </w:r>
    </w:p>
    <w:p w14:paraId="65E6A15E" w14:textId="77777777" w:rsidR="00DD519F" w:rsidRDefault="00DD519F">
      <w:pPr>
        <w:pStyle w:val="aDef"/>
      </w:pPr>
      <w:r>
        <w:rPr>
          <w:rStyle w:val="charBoldItals"/>
        </w:rPr>
        <w:t>substitute participant</w:t>
      </w:r>
      <w:r>
        <w:t>—see section 43.</w:t>
      </w:r>
    </w:p>
    <w:p w14:paraId="5BC97288" w14:textId="77777777" w:rsidR="00DD519F" w:rsidRDefault="00DD519F">
      <w:pPr>
        <w:pStyle w:val="aDef"/>
      </w:pPr>
      <w:r>
        <w:rPr>
          <w:rStyle w:val="charBoldItals"/>
        </w:rPr>
        <w:t>suitable parent</w:t>
      </w:r>
      <w:r>
        <w:t>—see section 35.</w:t>
      </w:r>
    </w:p>
    <w:p w14:paraId="5A3BAE03" w14:textId="77777777" w:rsidR="00DD519F" w:rsidRDefault="00DD519F">
      <w:pPr>
        <w:pStyle w:val="aDef"/>
      </w:pPr>
      <w:r>
        <w:rPr>
          <w:rStyle w:val="charBoldItals"/>
        </w:rPr>
        <w:t>suitable victim</w:t>
      </w:r>
      <w:r>
        <w:t>—see section 34.</w:t>
      </w:r>
    </w:p>
    <w:p w14:paraId="3E8F846E" w14:textId="77777777" w:rsidR="00DD519F" w:rsidRDefault="00DD519F">
      <w:pPr>
        <w:pStyle w:val="AH5Sec"/>
      </w:pPr>
      <w:bookmarkStart w:id="59" w:name="_Toc161215346"/>
      <w:r w:rsidRPr="00E40A47">
        <w:rPr>
          <w:rStyle w:val="CharSectNo"/>
        </w:rPr>
        <w:t>38</w:t>
      </w:r>
      <w:r>
        <w:tab/>
        <w:t xml:space="preserve">Meaning of </w:t>
      </w:r>
      <w:r w:rsidRPr="00BE463C">
        <w:rPr>
          <w:rStyle w:val="charItals"/>
        </w:rPr>
        <w:t>referring entity</w:t>
      </w:r>
      <w:r>
        <w:t>—pt 8</w:t>
      </w:r>
      <w:bookmarkEnd w:id="59"/>
    </w:p>
    <w:p w14:paraId="22D8338C" w14:textId="77777777" w:rsidR="00DD519F" w:rsidRDefault="00DD519F">
      <w:pPr>
        <w:pStyle w:val="Amain"/>
        <w:keepNext/>
      </w:pPr>
      <w:r>
        <w:tab/>
        <w:t>(1)</w:t>
      </w:r>
      <w:r>
        <w:tab/>
        <w:t>In this part:</w:t>
      </w:r>
    </w:p>
    <w:p w14:paraId="5B3E558E" w14:textId="77777777" w:rsidR="00DD519F" w:rsidRDefault="00DD519F">
      <w:pPr>
        <w:pStyle w:val="aDef"/>
      </w:pPr>
      <w:r>
        <w:rPr>
          <w:rStyle w:val="charBoldItals"/>
        </w:rPr>
        <w:t>referring entity</w:t>
      </w:r>
      <w:r>
        <w:t xml:space="preserve">—see section 22. </w:t>
      </w:r>
    </w:p>
    <w:p w14:paraId="0164FE4F" w14:textId="77777777" w:rsidR="00DD519F" w:rsidRDefault="00DD519F">
      <w:pPr>
        <w:pStyle w:val="Amain"/>
      </w:pPr>
      <w:r>
        <w:tab/>
        <w:t>(2)</w:t>
      </w:r>
      <w:r>
        <w:tab/>
        <w:t xml:space="preserve">However, if an offence is referred for restorative justice by a court in making a sentence-related order, </w:t>
      </w:r>
      <w:r>
        <w:rPr>
          <w:rStyle w:val="charBoldItals"/>
        </w:rPr>
        <w:t>referring entity</w:t>
      </w:r>
      <w:r>
        <w:t xml:space="preserve"> means the </w:t>
      </w:r>
      <w:r w:rsidR="00B10537">
        <w:t>director</w:t>
      </w:r>
      <w:r w:rsidR="00B10537">
        <w:noBreakHyphen/>
        <w:t>general</w:t>
      </w:r>
      <w:r>
        <w:t xml:space="preserve"> (corrections).</w:t>
      </w:r>
    </w:p>
    <w:p w14:paraId="1A7CC863" w14:textId="77777777" w:rsidR="00DD519F" w:rsidRDefault="00DD519F">
      <w:pPr>
        <w:pStyle w:val="AH5Sec"/>
      </w:pPr>
      <w:bookmarkStart w:id="60" w:name="_Toc161215347"/>
      <w:r w:rsidRPr="00E40A47">
        <w:rPr>
          <w:rStyle w:val="CharSectNo"/>
        </w:rPr>
        <w:t>39</w:t>
      </w:r>
      <w:r>
        <w:tab/>
        <w:t>Decision to call conference</w:t>
      </w:r>
      <w:bookmarkEnd w:id="60"/>
    </w:p>
    <w:p w14:paraId="40202D79" w14:textId="77777777" w:rsidR="00DD519F" w:rsidRDefault="00DD519F">
      <w:pPr>
        <w:pStyle w:val="Amain"/>
      </w:pPr>
      <w:r>
        <w:tab/>
        <w:t>(1)</w:t>
      </w:r>
      <w:r>
        <w:tab/>
        <w:t xml:space="preserve">The </w:t>
      </w:r>
      <w:r w:rsidR="00B10537">
        <w:t>director</w:t>
      </w:r>
      <w:r w:rsidR="00B10537">
        <w:noBreakHyphen/>
        <w:t>general</w:t>
      </w:r>
      <w:r>
        <w:t xml:space="preserve"> may require a restorative justice conference to be called for an offence if—</w:t>
      </w:r>
    </w:p>
    <w:p w14:paraId="2D7D4014" w14:textId="77777777" w:rsidR="00DD519F" w:rsidRDefault="00DD519F" w:rsidP="008F2CC5">
      <w:pPr>
        <w:pStyle w:val="Apara"/>
        <w:keepLines/>
      </w:pPr>
      <w:r>
        <w:tab/>
        <w:t>(a)</w:t>
      </w:r>
      <w:r>
        <w:tab/>
        <w:t xml:space="preserve">the </w:t>
      </w:r>
      <w:r w:rsidR="00B10537">
        <w:t>director</w:t>
      </w:r>
      <w:r w:rsidR="00B10537">
        <w:noBreakHyphen/>
        <w:t>general</w:t>
      </w:r>
      <w:r>
        <w:t xml:space="preserve"> decides, under section 32</w:t>
      </w:r>
      <w:r>
        <w:rPr>
          <w:b/>
          <w:bCs/>
        </w:rPr>
        <w:t xml:space="preserve"> </w:t>
      </w:r>
      <w:r>
        <w:t>(Suitability—decision) that restorative justice is suitable for the offence; and</w:t>
      </w:r>
    </w:p>
    <w:p w14:paraId="39101B94" w14:textId="77777777" w:rsidR="00DD519F" w:rsidRDefault="00DD519F">
      <w:pPr>
        <w:pStyle w:val="Apara"/>
      </w:pPr>
      <w:r>
        <w:lastRenderedPageBreak/>
        <w:tab/>
        <w:t>(b)</w:t>
      </w:r>
      <w:r>
        <w:tab/>
        <w:t>the eligible victim or parent, and the eligible offender, gives consent under section 32 (3) for the conference to be called.</w:t>
      </w:r>
    </w:p>
    <w:p w14:paraId="39FECE37" w14:textId="77777777" w:rsidR="00DD519F" w:rsidRDefault="00DD519F">
      <w:pPr>
        <w:pStyle w:val="Amain"/>
      </w:pPr>
      <w:r>
        <w:tab/>
        <w:t>(2)</w:t>
      </w:r>
      <w:r>
        <w:tab/>
        <w:t xml:space="preserve">The </w:t>
      </w:r>
      <w:r w:rsidR="00B10537">
        <w:t>director</w:t>
      </w:r>
      <w:r w:rsidR="00B10537">
        <w:noBreakHyphen/>
        <w:t>general</w:t>
      </w:r>
      <w:r>
        <w:t xml:space="preserve"> must assign a convenor to a conference called under this section.</w:t>
      </w:r>
    </w:p>
    <w:p w14:paraId="7F39D876" w14:textId="77777777" w:rsidR="00DD519F" w:rsidRDefault="00DD519F">
      <w:pPr>
        <w:pStyle w:val="Amain"/>
      </w:pPr>
      <w:r>
        <w:tab/>
        <w:t>(3)</w:t>
      </w:r>
      <w:r>
        <w:tab/>
        <w:t xml:space="preserve">The </w:t>
      </w:r>
      <w:r w:rsidR="00B10537">
        <w:t>director</w:t>
      </w:r>
      <w:r w:rsidR="00B10537">
        <w:noBreakHyphen/>
        <w:t>general</w:t>
      </w:r>
      <w:r>
        <w:t xml:space="preserve"> must ensure, before the conference begins, that the convenor has received sufficient legal training to—</w:t>
      </w:r>
    </w:p>
    <w:p w14:paraId="693227D1" w14:textId="77777777" w:rsidR="00DD519F" w:rsidRDefault="00DD519F">
      <w:pPr>
        <w:pStyle w:val="Apara"/>
      </w:pPr>
      <w:r>
        <w:tab/>
        <w:t>(a)</w:t>
      </w:r>
      <w:r>
        <w:tab/>
        <w:t>advise the participants of their rights and duties at law and under this Act; and</w:t>
      </w:r>
    </w:p>
    <w:p w14:paraId="442E6DFE" w14:textId="77777777" w:rsidR="00DD519F" w:rsidRDefault="00DD519F">
      <w:pPr>
        <w:pStyle w:val="Apara"/>
      </w:pPr>
      <w:r>
        <w:tab/>
        <w:t>(b)</w:t>
      </w:r>
      <w:r>
        <w:tab/>
        <w:t xml:space="preserve">otherwise exercise the functions of a convenor under this Act. </w:t>
      </w:r>
    </w:p>
    <w:p w14:paraId="443E86C9" w14:textId="77777777" w:rsidR="00DD519F" w:rsidRPr="00E40A47" w:rsidRDefault="00DD519F">
      <w:pPr>
        <w:pStyle w:val="AH3Div"/>
      </w:pPr>
      <w:bookmarkStart w:id="61" w:name="_Toc161215348"/>
      <w:r w:rsidRPr="00E40A47">
        <w:rPr>
          <w:rStyle w:val="CharDivNo"/>
        </w:rPr>
        <w:t>Division 8.2</w:t>
      </w:r>
      <w:r>
        <w:tab/>
      </w:r>
      <w:r w:rsidRPr="00E40A47">
        <w:rPr>
          <w:rStyle w:val="CharDivText"/>
        </w:rPr>
        <w:t>Convenors</w:t>
      </w:r>
      <w:bookmarkEnd w:id="61"/>
    </w:p>
    <w:p w14:paraId="2DC59ADF" w14:textId="77777777" w:rsidR="00DD519F" w:rsidRDefault="00DD519F">
      <w:pPr>
        <w:pStyle w:val="AH5Sec"/>
      </w:pPr>
      <w:bookmarkStart w:id="62" w:name="_Toc161215349"/>
      <w:r w:rsidRPr="00E40A47">
        <w:rPr>
          <w:rStyle w:val="CharSectNo"/>
        </w:rPr>
        <w:t>40</w:t>
      </w:r>
      <w:r>
        <w:tab/>
        <w:t>Appointment of convenors</w:t>
      </w:r>
      <w:bookmarkEnd w:id="62"/>
    </w:p>
    <w:p w14:paraId="10D32C4A" w14:textId="77777777" w:rsidR="00DD519F" w:rsidRDefault="00DD519F">
      <w:pPr>
        <w:pStyle w:val="Amain"/>
        <w:keepNext/>
      </w:pPr>
      <w:r>
        <w:tab/>
        <w:t>(1)</w:t>
      </w:r>
      <w:r>
        <w:tab/>
        <w:t xml:space="preserve">The </w:t>
      </w:r>
      <w:r w:rsidR="00B10537">
        <w:t>director</w:t>
      </w:r>
      <w:r w:rsidR="00B10537">
        <w:noBreakHyphen/>
        <w:t>general</w:t>
      </w:r>
      <w:r>
        <w:t xml:space="preserve"> may appoint a person as a convenor for this part.</w:t>
      </w:r>
    </w:p>
    <w:p w14:paraId="1056CD1B" w14:textId="6487BBC0" w:rsidR="00DD519F" w:rsidRDefault="00DD519F">
      <w:pPr>
        <w:pStyle w:val="aNote"/>
        <w:keepNext/>
      </w:pPr>
      <w:r>
        <w:rPr>
          <w:rStyle w:val="charItals"/>
        </w:rPr>
        <w:t>Note 1</w:t>
      </w:r>
      <w:r>
        <w:tab/>
        <w:t xml:space="preserve">For the making of appointments (including acting appointments), see the </w:t>
      </w:r>
      <w:hyperlink r:id="rId58" w:tooltip="A2001-14" w:history="1">
        <w:r w:rsidR="00BE463C" w:rsidRPr="00BE463C">
          <w:rPr>
            <w:rStyle w:val="charCitHyperlinkAbbrev"/>
          </w:rPr>
          <w:t>Legislation Act</w:t>
        </w:r>
      </w:hyperlink>
      <w:r>
        <w:t xml:space="preserve">, pt 19.3.  </w:t>
      </w:r>
    </w:p>
    <w:p w14:paraId="6D073D74" w14:textId="509C7B98" w:rsidR="00DD519F" w:rsidRDefault="00DD519F">
      <w:pPr>
        <w:pStyle w:val="aNote"/>
      </w:pPr>
      <w:r>
        <w:rPr>
          <w:rStyle w:val="charItals"/>
        </w:rPr>
        <w:t>Note 2</w:t>
      </w:r>
      <w:r>
        <w:tab/>
        <w:t xml:space="preserve">In particular, an appointment may be made by naming a person or nominating the occupant of a position (see </w:t>
      </w:r>
      <w:hyperlink r:id="rId59" w:tooltip="A2001-14" w:history="1">
        <w:r w:rsidR="00BE463C" w:rsidRPr="00BE463C">
          <w:rPr>
            <w:rStyle w:val="charCitHyperlinkAbbrev"/>
          </w:rPr>
          <w:t>Legislation Act</w:t>
        </w:r>
      </w:hyperlink>
      <w:r>
        <w:t>, s 207).</w:t>
      </w:r>
    </w:p>
    <w:p w14:paraId="49CD7145" w14:textId="77777777" w:rsidR="00DD519F" w:rsidRDefault="00DD519F">
      <w:pPr>
        <w:pStyle w:val="Amain"/>
      </w:pPr>
      <w:r>
        <w:tab/>
        <w:t>(2)</w:t>
      </w:r>
      <w:r>
        <w:tab/>
        <w:t xml:space="preserve">The </w:t>
      </w:r>
      <w:r w:rsidR="00B10537">
        <w:t>director</w:t>
      </w:r>
      <w:r w:rsidR="00B10537">
        <w:noBreakHyphen/>
        <w:t>general</w:t>
      </w:r>
      <w:r>
        <w:t xml:space="preserve"> may appoint a person as convenor only if—</w:t>
      </w:r>
    </w:p>
    <w:p w14:paraId="697F2DB8" w14:textId="77777777" w:rsidR="00DD519F" w:rsidRDefault="00DD519F">
      <w:pPr>
        <w:pStyle w:val="Apara"/>
      </w:pPr>
      <w:r>
        <w:tab/>
        <w:t>(a)</w:t>
      </w:r>
      <w:r>
        <w:tab/>
        <w:t>the person has the qualifications and experience prescribed by regulation; and</w:t>
      </w:r>
    </w:p>
    <w:p w14:paraId="4F09DAE3" w14:textId="77777777" w:rsidR="00DD519F" w:rsidRDefault="00DD519F">
      <w:pPr>
        <w:pStyle w:val="Apara"/>
      </w:pPr>
      <w:r>
        <w:tab/>
        <w:t>(b)</w:t>
      </w:r>
      <w:r>
        <w:tab/>
        <w:t xml:space="preserve">if the person is not a lawyer—the </w:t>
      </w:r>
      <w:r w:rsidR="00B10537">
        <w:t>director</w:t>
      </w:r>
      <w:r w:rsidR="00B10537">
        <w:noBreakHyphen/>
        <w:t>general</w:t>
      </w:r>
      <w:r>
        <w:t xml:space="preserve"> is satisfied that the convenor has received, or has the capacity to receive, sufficient legal training—</w:t>
      </w:r>
    </w:p>
    <w:p w14:paraId="481F17A6" w14:textId="77777777" w:rsidR="00DD519F" w:rsidRDefault="00DD519F">
      <w:pPr>
        <w:pStyle w:val="Asubpara"/>
      </w:pPr>
      <w:r>
        <w:tab/>
        <w:t>(i)</w:t>
      </w:r>
      <w:r>
        <w:tab/>
        <w:t>to advise those who take part in restorative justice of their rights and duties in relation to restorative justice under this Act; and</w:t>
      </w:r>
    </w:p>
    <w:p w14:paraId="6BDB0555" w14:textId="77777777" w:rsidR="00DD519F" w:rsidRDefault="00DD519F">
      <w:pPr>
        <w:pStyle w:val="Asubpara"/>
      </w:pPr>
      <w:r>
        <w:tab/>
        <w:t>(ii)</w:t>
      </w:r>
      <w:r>
        <w:tab/>
        <w:t>otherwise to exercise the functions of a convenor for this Act.</w:t>
      </w:r>
    </w:p>
    <w:p w14:paraId="4C687967" w14:textId="77777777" w:rsidR="00DD519F" w:rsidRDefault="00DD519F">
      <w:pPr>
        <w:pStyle w:val="Amain"/>
      </w:pPr>
      <w:r>
        <w:lastRenderedPageBreak/>
        <w:tab/>
        <w:t>(3)</w:t>
      </w:r>
      <w:r>
        <w:tab/>
        <w:t>Subsection (2) (b) does not prevent a regulation being made requiring a convenor to be a lawyer.</w:t>
      </w:r>
    </w:p>
    <w:p w14:paraId="5F063111" w14:textId="77777777" w:rsidR="00DD519F" w:rsidRDefault="00DD519F">
      <w:pPr>
        <w:pStyle w:val="AH5Sec"/>
      </w:pPr>
      <w:bookmarkStart w:id="63" w:name="_Toc161215350"/>
      <w:r w:rsidRPr="00E40A47">
        <w:rPr>
          <w:rStyle w:val="CharSectNo"/>
        </w:rPr>
        <w:t>41</w:t>
      </w:r>
      <w:r>
        <w:tab/>
        <w:t>What a convenor does</w:t>
      </w:r>
      <w:bookmarkEnd w:id="63"/>
    </w:p>
    <w:p w14:paraId="0B95526A" w14:textId="77777777" w:rsidR="00DD519F" w:rsidRDefault="00DD519F">
      <w:pPr>
        <w:pStyle w:val="Amain"/>
        <w:keepNext/>
      </w:pPr>
      <w:r>
        <w:tab/>
        <w:t>(1)</w:t>
      </w:r>
      <w:r>
        <w:tab/>
        <w:t>The convenor of a restorative justice conference, subject to this part, may do anything necessary or desirable to be done in relation to calling the conference, including the following:</w:t>
      </w:r>
    </w:p>
    <w:p w14:paraId="7A875BEF" w14:textId="77777777" w:rsidR="00DD519F" w:rsidRDefault="00DD519F">
      <w:pPr>
        <w:pStyle w:val="Apara"/>
      </w:pPr>
      <w:r>
        <w:tab/>
        <w:t>(a)</w:t>
      </w:r>
      <w:r>
        <w:tab/>
        <w:t>consulting a person with knowledge of or experience in a particular culture;</w:t>
      </w:r>
    </w:p>
    <w:p w14:paraId="35DEDF34" w14:textId="77777777" w:rsidR="00DD519F" w:rsidRDefault="00DD519F">
      <w:pPr>
        <w:pStyle w:val="Apara"/>
      </w:pPr>
      <w:r>
        <w:tab/>
        <w:t>(b)</w:t>
      </w:r>
      <w:r>
        <w:tab/>
        <w:t>inviting a person to take part in the conference;</w:t>
      </w:r>
    </w:p>
    <w:p w14:paraId="42259FA3" w14:textId="77777777" w:rsidR="00DD519F" w:rsidRDefault="00DD519F">
      <w:pPr>
        <w:pStyle w:val="Apara"/>
      </w:pPr>
      <w:r>
        <w:tab/>
        <w:t>(c)</w:t>
      </w:r>
      <w:r>
        <w:tab/>
        <w:t>deciding whether the conference should require the participants to meet in person, or to communicate in any other way;</w:t>
      </w:r>
    </w:p>
    <w:p w14:paraId="386A1093" w14:textId="77777777" w:rsidR="00DD519F" w:rsidRDefault="00DD519F">
      <w:pPr>
        <w:pStyle w:val="Apara"/>
      </w:pPr>
      <w:r>
        <w:tab/>
        <w:t>(d)</w:t>
      </w:r>
      <w:r>
        <w:tab/>
        <w:t>fixing a time for the conference, and for any continuation of the conference;</w:t>
      </w:r>
    </w:p>
    <w:p w14:paraId="580AA181" w14:textId="77777777" w:rsidR="00DD519F" w:rsidRDefault="00DD519F">
      <w:pPr>
        <w:pStyle w:val="Apara"/>
      </w:pPr>
      <w:r>
        <w:tab/>
        <w:t>(e)</w:t>
      </w:r>
      <w:r>
        <w:tab/>
        <w:t>fixing a venue for the conference, if the participants are to meet in person;</w:t>
      </w:r>
    </w:p>
    <w:p w14:paraId="2AE2C45B" w14:textId="77777777" w:rsidR="00DD519F" w:rsidRDefault="00DD519F">
      <w:pPr>
        <w:pStyle w:val="Apara"/>
      </w:pPr>
      <w:r>
        <w:tab/>
        <w:t>(f)</w:t>
      </w:r>
      <w:r>
        <w:tab/>
        <w:t>identifying the issues that should be addressed at the conference;</w:t>
      </w:r>
    </w:p>
    <w:p w14:paraId="58939F83" w14:textId="77777777" w:rsidR="00DD519F" w:rsidRDefault="00DD519F">
      <w:pPr>
        <w:pStyle w:val="Apara"/>
      </w:pPr>
      <w:r>
        <w:tab/>
        <w:t>(g)</w:t>
      </w:r>
      <w:r>
        <w:tab/>
        <w:t>facilitating the conference;</w:t>
      </w:r>
    </w:p>
    <w:p w14:paraId="325B573B" w14:textId="77777777" w:rsidR="00DD519F" w:rsidRDefault="00DD519F">
      <w:pPr>
        <w:pStyle w:val="Apara"/>
      </w:pPr>
      <w:r>
        <w:tab/>
        <w:t>(h)</w:t>
      </w:r>
      <w:r>
        <w:tab/>
        <w:t>warning participants about the potentially incriminating nature of any statement to be made, or being made, at the conference;</w:t>
      </w:r>
    </w:p>
    <w:p w14:paraId="752E48D3" w14:textId="77777777" w:rsidR="00DD519F" w:rsidRDefault="00DD519F">
      <w:pPr>
        <w:pStyle w:val="Apara"/>
      </w:pPr>
      <w:r>
        <w:tab/>
        <w:t>(i)</w:t>
      </w:r>
      <w:r>
        <w:tab/>
        <w:t>facilitating an agreement between the participants;</w:t>
      </w:r>
    </w:p>
    <w:p w14:paraId="0BACB10E" w14:textId="77777777" w:rsidR="00DD519F" w:rsidRDefault="00DD519F">
      <w:pPr>
        <w:pStyle w:val="Apara"/>
      </w:pPr>
      <w:r>
        <w:tab/>
        <w:t>(j)</w:t>
      </w:r>
      <w:r>
        <w:tab/>
        <w:t>ensuring that this Act is complied with in relation to the conference and any agreement;</w:t>
      </w:r>
    </w:p>
    <w:p w14:paraId="7B1116DC" w14:textId="77777777" w:rsidR="00DD519F" w:rsidRDefault="00DD519F">
      <w:pPr>
        <w:pStyle w:val="Apara"/>
      </w:pPr>
      <w:r>
        <w:tab/>
        <w:t>(k)</w:t>
      </w:r>
      <w:r>
        <w:tab/>
        <w:t>any other function required by regulation.</w:t>
      </w:r>
    </w:p>
    <w:p w14:paraId="59A6FFA4" w14:textId="77777777" w:rsidR="00DD519F" w:rsidRDefault="00DD519F">
      <w:pPr>
        <w:pStyle w:val="Amain"/>
      </w:pPr>
      <w:r>
        <w:tab/>
        <w:t>(2)</w:t>
      </w:r>
      <w:r>
        <w:tab/>
        <w:t>The convenor must carry out the functions mentioned in subsection (1) in a way that ensures that no-one’s safety, rights or dignity is compromised.</w:t>
      </w:r>
    </w:p>
    <w:p w14:paraId="76AA0B05" w14:textId="77777777" w:rsidR="00DD519F" w:rsidRPr="00E40A47" w:rsidRDefault="00DD519F">
      <w:pPr>
        <w:pStyle w:val="AH3Div"/>
      </w:pPr>
      <w:bookmarkStart w:id="64" w:name="_Toc161215351"/>
      <w:r w:rsidRPr="00E40A47">
        <w:rPr>
          <w:rStyle w:val="CharDivNo"/>
        </w:rPr>
        <w:lastRenderedPageBreak/>
        <w:t>Division 8.3</w:t>
      </w:r>
      <w:r>
        <w:tab/>
      </w:r>
      <w:r w:rsidRPr="00E40A47">
        <w:rPr>
          <w:rStyle w:val="CharDivText"/>
        </w:rPr>
        <w:t>Conduct of conference</w:t>
      </w:r>
      <w:bookmarkEnd w:id="64"/>
    </w:p>
    <w:p w14:paraId="7475B3DA" w14:textId="77777777" w:rsidR="00DD519F" w:rsidRDefault="00DD519F">
      <w:pPr>
        <w:pStyle w:val="AH5Sec"/>
      </w:pPr>
      <w:bookmarkStart w:id="65" w:name="_Toc161215352"/>
      <w:r w:rsidRPr="00E40A47">
        <w:rPr>
          <w:rStyle w:val="CharSectNo"/>
        </w:rPr>
        <w:t>42</w:t>
      </w:r>
      <w:r>
        <w:tab/>
        <w:t>Required participants</w:t>
      </w:r>
      <w:bookmarkEnd w:id="65"/>
    </w:p>
    <w:p w14:paraId="6281A7E8" w14:textId="77777777" w:rsidR="00DD519F" w:rsidRDefault="00DD519F">
      <w:pPr>
        <w:pStyle w:val="Amain"/>
        <w:keepNext/>
      </w:pPr>
      <w:r>
        <w:tab/>
        <w:t>(1)</w:t>
      </w:r>
      <w:r>
        <w:tab/>
        <w:t>A restorative justice conference for an offence must not proceed unless each of the following takes part in the conference:</w:t>
      </w:r>
    </w:p>
    <w:p w14:paraId="231356E9" w14:textId="77777777" w:rsidR="00DD519F" w:rsidRDefault="00DD519F">
      <w:pPr>
        <w:pStyle w:val="Apara"/>
      </w:pPr>
      <w:r>
        <w:tab/>
        <w:t>(a)</w:t>
      </w:r>
      <w:r>
        <w:tab/>
        <w:t>a suitable victim or parent, or a substitute participant for a suitable victim or parent;</w:t>
      </w:r>
    </w:p>
    <w:p w14:paraId="37F9E423" w14:textId="77777777" w:rsidR="00DD519F" w:rsidRDefault="00DD519F">
      <w:pPr>
        <w:pStyle w:val="Apara"/>
      </w:pPr>
      <w:r>
        <w:tab/>
        <w:t>(b)</w:t>
      </w:r>
      <w:r>
        <w:tab/>
        <w:t>the offender.</w:t>
      </w:r>
    </w:p>
    <w:p w14:paraId="08B1F519" w14:textId="77777777" w:rsidR="00DD519F" w:rsidRDefault="00DD519F">
      <w:pPr>
        <w:pStyle w:val="Amain"/>
        <w:keepNext/>
      </w:pPr>
      <w:r>
        <w:tab/>
        <w:t>(2)</w:t>
      </w:r>
      <w:r>
        <w:tab/>
        <w:t xml:space="preserve">A person mentioned in subsection (1) who takes part (or who is to take part) in a restorative justice conference for an offence is a </w:t>
      </w:r>
      <w:r>
        <w:rPr>
          <w:rStyle w:val="charBoldItals"/>
        </w:rPr>
        <w:t xml:space="preserve">required participant </w:t>
      </w:r>
      <w:r>
        <w:t>in the conference for this part.</w:t>
      </w:r>
    </w:p>
    <w:p w14:paraId="2E148684" w14:textId="77777777" w:rsidR="00DD519F" w:rsidRDefault="00DD519F">
      <w:pPr>
        <w:pStyle w:val="aNote"/>
      </w:pPr>
      <w:r>
        <w:rPr>
          <w:rStyle w:val="charItals"/>
        </w:rPr>
        <w:t>Note</w:t>
      </w:r>
      <w:r>
        <w:rPr>
          <w:rStyle w:val="charItals"/>
        </w:rPr>
        <w:tab/>
      </w:r>
      <w:r>
        <w:t>The convenor may invite supporters of the offender and victim to take part in the conference, and the informant police officer (see s 44).</w:t>
      </w:r>
    </w:p>
    <w:p w14:paraId="647945E6" w14:textId="77777777" w:rsidR="00DD519F" w:rsidRDefault="00DD519F">
      <w:pPr>
        <w:pStyle w:val="AH5Sec"/>
      </w:pPr>
      <w:bookmarkStart w:id="66" w:name="_Toc161215353"/>
      <w:r w:rsidRPr="00E40A47">
        <w:rPr>
          <w:rStyle w:val="CharSectNo"/>
        </w:rPr>
        <w:t>43</w:t>
      </w:r>
      <w:r>
        <w:tab/>
        <w:t>Substitute participants</w:t>
      </w:r>
      <w:bookmarkEnd w:id="66"/>
    </w:p>
    <w:p w14:paraId="1B7B817E" w14:textId="77777777" w:rsidR="00DD519F" w:rsidRDefault="00DD519F">
      <w:pPr>
        <w:pStyle w:val="Amainreturn"/>
      </w:pPr>
      <w:r>
        <w:t xml:space="preserve">A person (a </w:t>
      </w:r>
      <w:r>
        <w:rPr>
          <w:rStyle w:val="charBoldItals"/>
        </w:rPr>
        <w:t>substitute participant</w:t>
      </w:r>
      <w:r>
        <w:t>) acting for a suitable victim or parent may take part in a restorative justice conference instead of the victim or parent if—</w:t>
      </w:r>
    </w:p>
    <w:p w14:paraId="6C2378B1" w14:textId="77777777" w:rsidR="00DD519F" w:rsidRDefault="00DD519F">
      <w:pPr>
        <w:pStyle w:val="Apara"/>
      </w:pPr>
      <w:r>
        <w:tab/>
        <w:t>(a)</w:t>
      </w:r>
      <w:r>
        <w:tab/>
        <w:t>the victim or parent asks for, or agrees to, the substitution; and</w:t>
      </w:r>
    </w:p>
    <w:p w14:paraId="27DA07CD" w14:textId="77777777" w:rsidR="00DD519F" w:rsidRDefault="00DD519F">
      <w:pPr>
        <w:pStyle w:val="Apara"/>
        <w:keepNext/>
      </w:pPr>
      <w:r>
        <w:tab/>
        <w:t>(b)</w:t>
      </w:r>
      <w:r>
        <w:tab/>
        <w:t>the convenor agrees to the substitution.</w:t>
      </w:r>
    </w:p>
    <w:p w14:paraId="726A13B8" w14:textId="77777777" w:rsidR="00DD519F" w:rsidRDefault="00DD519F">
      <w:pPr>
        <w:pStyle w:val="aNote"/>
      </w:pPr>
      <w:r>
        <w:rPr>
          <w:rStyle w:val="charItals"/>
        </w:rPr>
        <w:t>Note</w:t>
      </w:r>
      <w:r>
        <w:rPr>
          <w:rStyle w:val="charItals"/>
        </w:rPr>
        <w:tab/>
      </w:r>
      <w:r>
        <w:t>If the conference results in a restorative justice agreement, the substitute participant for the victim or parent must sign the agreement, and is taken to do so on behalf of the victim or parent (see</w:t>
      </w:r>
      <w:r>
        <w:rPr>
          <w:b/>
          <w:bCs/>
        </w:rPr>
        <w:t xml:space="preserve"> </w:t>
      </w:r>
      <w:r>
        <w:t>s 52).</w:t>
      </w:r>
    </w:p>
    <w:p w14:paraId="6A836849" w14:textId="77777777" w:rsidR="00DD519F" w:rsidRDefault="00DD519F">
      <w:pPr>
        <w:pStyle w:val="AH5Sec"/>
      </w:pPr>
      <w:bookmarkStart w:id="67" w:name="_Toc161215354"/>
      <w:r w:rsidRPr="00E40A47">
        <w:rPr>
          <w:rStyle w:val="CharSectNo"/>
        </w:rPr>
        <w:t>44</w:t>
      </w:r>
      <w:r>
        <w:tab/>
        <w:t>Invited participants</w:t>
      </w:r>
      <w:bookmarkEnd w:id="67"/>
    </w:p>
    <w:p w14:paraId="4E44AED5" w14:textId="77777777" w:rsidR="00DD519F" w:rsidRDefault="00DD519F">
      <w:pPr>
        <w:pStyle w:val="Amain"/>
        <w:keepNext/>
      </w:pPr>
      <w:r>
        <w:tab/>
        <w:t>(1)</w:t>
      </w:r>
      <w:r>
        <w:tab/>
        <w:t>Any of the following may take part in a restorative justice conference if invited by the convenor:</w:t>
      </w:r>
    </w:p>
    <w:p w14:paraId="3BF3F3F3" w14:textId="77777777" w:rsidR="00DD519F" w:rsidRDefault="00DD519F">
      <w:pPr>
        <w:pStyle w:val="Apara"/>
      </w:pPr>
      <w:r>
        <w:tab/>
        <w:t>(a)</w:t>
      </w:r>
      <w:r>
        <w:tab/>
        <w:t>the police officer who is the informant for the offence;</w:t>
      </w:r>
    </w:p>
    <w:p w14:paraId="18E29190" w14:textId="77777777" w:rsidR="00DD519F" w:rsidRDefault="00DD519F">
      <w:pPr>
        <w:pStyle w:val="Apara"/>
      </w:pPr>
      <w:r>
        <w:tab/>
        <w:t>(b)</w:t>
      </w:r>
      <w:r>
        <w:tab/>
        <w:t>a parent of a suitable victim or the offender;</w:t>
      </w:r>
    </w:p>
    <w:p w14:paraId="46F70473" w14:textId="77777777" w:rsidR="00DD519F" w:rsidRDefault="00DD519F">
      <w:pPr>
        <w:pStyle w:val="Apara"/>
      </w:pPr>
      <w:r>
        <w:lastRenderedPageBreak/>
        <w:tab/>
        <w:t>(c)</w:t>
      </w:r>
      <w:r>
        <w:tab/>
        <w:t>a family member or domestic partner of a suitable victim, a suitable parent or the offender;</w:t>
      </w:r>
    </w:p>
    <w:p w14:paraId="0D728007" w14:textId="77777777" w:rsidR="00DD519F" w:rsidRDefault="00DD519F">
      <w:pPr>
        <w:pStyle w:val="Apara"/>
      </w:pPr>
      <w:r>
        <w:tab/>
        <w:t>(d)</w:t>
      </w:r>
      <w:r>
        <w:tab/>
        <w:t>a person in a domestic relationship with a suitable victim, a suitable parent or the offender;</w:t>
      </w:r>
    </w:p>
    <w:p w14:paraId="7CA6549F" w14:textId="77777777" w:rsidR="00DD519F" w:rsidRDefault="00DD519F">
      <w:pPr>
        <w:pStyle w:val="Apara"/>
      </w:pPr>
      <w:r>
        <w:tab/>
        <w:t>(e)</w:t>
      </w:r>
      <w:r>
        <w:tab/>
        <w:t>anyone else, if—</w:t>
      </w:r>
    </w:p>
    <w:p w14:paraId="14094DED" w14:textId="77777777" w:rsidR="00DD519F" w:rsidRDefault="00DD519F">
      <w:pPr>
        <w:pStyle w:val="Asubpara"/>
      </w:pPr>
      <w:r>
        <w:tab/>
        <w:t>(i)</w:t>
      </w:r>
      <w:r>
        <w:tab/>
        <w:t>a suitable victim or parent, or the offender, considers the person can provide emotional or practical</w:t>
      </w:r>
      <w:r>
        <w:rPr>
          <w:b/>
          <w:bCs/>
        </w:rPr>
        <w:t xml:space="preserve"> </w:t>
      </w:r>
      <w:r>
        <w:t>support for the victim, parent or offender; or</w:t>
      </w:r>
    </w:p>
    <w:p w14:paraId="43FF41CF" w14:textId="77777777" w:rsidR="00DD519F" w:rsidRDefault="00DD519F">
      <w:pPr>
        <w:pStyle w:val="Asubpara"/>
      </w:pPr>
      <w:r>
        <w:tab/>
        <w:t>(ii)</w:t>
      </w:r>
      <w:r>
        <w:tab/>
        <w:t>the convenor considers that the participation of the person would help to promote the objects of this Act in relation to the conference.</w:t>
      </w:r>
    </w:p>
    <w:p w14:paraId="328C6B55" w14:textId="77777777" w:rsidR="00DD519F" w:rsidRDefault="00DD519F">
      <w:pPr>
        <w:pStyle w:val="Amain"/>
      </w:pPr>
      <w:r>
        <w:tab/>
        <w:t>(2)</w:t>
      </w:r>
      <w:r>
        <w:tab/>
        <w:t>If a required participant asks the convenor to invite a person mentioned in subsection (1) to take part in the conference, the convenor must not refuse the request unless the convenor considers, on reasonable grounds, that to invite the participant would be significantly detrimental to the objects of this Act in relation to the conference.</w:t>
      </w:r>
    </w:p>
    <w:p w14:paraId="4FFE5A25" w14:textId="77777777" w:rsidR="00DD519F" w:rsidRDefault="00DD519F">
      <w:pPr>
        <w:pStyle w:val="Amain"/>
      </w:pPr>
      <w:r>
        <w:tab/>
        <w:t>(3)</w:t>
      </w:r>
      <w:r>
        <w:tab/>
        <w:t>If a participant in a restorative justice conference is represented by someone acting for the participant in a professional capacity, the representative may not take part in the conference in that capacity.</w:t>
      </w:r>
    </w:p>
    <w:p w14:paraId="6BD5151B" w14:textId="77777777" w:rsidR="00DD519F" w:rsidRDefault="00DD519F">
      <w:pPr>
        <w:pStyle w:val="aExamHdgss"/>
      </w:pPr>
      <w:r>
        <w:t>Examples of people acting for participants in a professional capacity</w:t>
      </w:r>
    </w:p>
    <w:p w14:paraId="68979A94" w14:textId="77777777" w:rsidR="00DD519F" w:rsidRDefault="00DD519F">
      <w:pPr>
        <w:pStyle w:val="aExamINumss"/>
      </w:pPr>
      <w:r>
        <w:t>1</w:t>
      </w:r>
      <w:r>
        <w:tab/>
        <w:t>lawyers</w:t>
      </w:r>
    </w:p>
    <w:p w14:paraId="1B11FDA7" w14:textId="77777777" w:rsidR="00DD519F" w:rsidRDefault="00DD519F">
      <w:pPr>
        <w:pStyle w:val="aExamINumss"/>
      </w:pPr>
      <w:r>
        <w:t>2</w:t>
      </w:r>
      <w:r>
        <w:tab/>
        <w:t>victim intercessors</w:t>
      </w:r>
    </w:p>
    <w:p w14:paraId="1C3CBA00" w14:textId="77777777" w:rsidR="00DD519F" w:rsidRDefault="00DD519F">
      <w:pPr>
        <w:pStyle w:val="aExamINumss"/>
        <w:keepNext/>
      </w:pPr>
      <w:r>
        <w:t>3</w:t>
      </w:r>
      <w:r>
        <w:tab/>
        <w:t>offender intercessors</w:t>
      </w:r>
    </w:p>
    <w:p w14:paraId="19621E94" w14:textId="77777777" w:rsidR="00DD519F" w:rsidRDefault="00DD519F">
      <w:pPr>
        <w:pStyle w:val="Amain"/>
        <w:keepNext/>
      </w:pPr>
      <w:r>
        <w:tab/>
        <w:t>(4)</w:t>
      </w:r>
      <w:r>
        <w:tab/>
        <w:t>In this section:</w:t>
      </w:r>
    </w:p>
    <w:p w14:paraId="643BE12A" w14:textId="58FC50D3" w:rsidR="00DD519F" w:rsidRDefault="00DD519F">
      <w:pPr>
        <w:pStyle w:val="aDef"/>
        <w:keepNext/>
      </w:pPr>
      <w:r>
        <w:rPr>
          <w:rStyle w:val="charBoldItals"/>
        </w:rPr>
        <w:t>domestic relationship</w:t>
      </w:r>
      <w:r>
        <w:t xml:space="preserve">—see the </w:t>
      </w:r>
      <w:hyperlink r:id="rId60" w:tooltip="A1994-28" w:history="1">
        <w:r w:rsidR="00BE463C" w:rsidRPr="00BE463C">
          <w:rPr>
            <w:rStyle w:val="charCitHyperlinkItal"/>
          </w:rPr>
          <w:t>Domestic Relationships Act 1994</w:t>
        </w:r>
      </w:hyperlink>
      <w:r>
        <w:t>, section 3.</w:t>
      </w:r>
    </w:p>
    <w:p w14:paraId="6839FA72" w14:textId="6BDCFD70" w:rsidR="00DD519F" w:rsidRDefault="00DD519F">
      <w:pPr>
        <w:pStyle w:val="aNote"/>
      </w:pPr>
      <w:r>
        <w:rPr>
          <w:rStyle w:val="charItals"/>
        </w:rPr>
        <w:t>Note</w:t>
      </w:r>
      <w:r>
        <w:rPr>
          <w:rStyle w:val="charItals"/>
        </w:rPr>
        <w:tab/>
      </w:r>
      <w:r>
        <w:rPr>
          <w:lang w:val="en-US"/>
        </w:rPr>
        <w:t xml:space="preserve">For the meaning of </w:t>
      </w:r>
      <w:r>
        <w:rPr>
          <w:rStyle w:val="charBoldItals"/>
        </w:rPr>
        <w:t>domestic partner</w:t>
      </w:r>
      <w:r>
        <w:rPr>
          <w:lang w:val="en-US"/>
        </w:rPr>
        <w:t xml:space="preserve">, see </w:t>
      </w:r>
      <w:hyperlink r:id="rId61" w:tooltip="A2001-14" w:history="1">
        <w:r w:rsidR="00BE463C" w:rsidRPr="00BE463C">
          <w:rPr>
            <w:rStyle w:val="charCitHyperlinkAbbrev"/>
          </w:rPr>
          <w:t>Legislation Act</w:t>
        </w:r>
      </w:hyperlink>
      <w:r>
        <w:rPr>
          <w:lang w:val="en-US"/>
        </w:rPr>
        <w:t>, s 169.</w:t>
      </w:r>
    </w:p>
    <w:p w14:paraId="1349E0BA" w14:textId="77777777" w:rsidR="00DD519F" w:rsidRDefault="00DD519F">
      <w:pPr>
        <w:pStyle w:val="AH5Sec"/>
      </w:pPr>
      <w:bookmarkStart w:id="68" w:name="_Toc161215355"/>
      <w:r w:rsidRPr="00E40A47">
        <w:rPr>
          <w:rStyle w:val="CharSectNo"/>
        </w:rPr>
        <w:lastRenderedPageBreak/>
        <w:t>45</w:t>
      </w:r>
      <w:r>
        <w:tab/>
        <w:t>Explanation for participants</w:t>
      </w:r>
      <w:bookmarkEnd w:id="68"/>
    </w:p>
    <w:p w14:paraId="143EF5F9" w14:textId="77777777" w:rsidR="00DD519F" w:rsidRDefault="00DD519F">
      <w:pPr>
        <w:pStyle w:val="Amainreturn"/>
      </w:pPr>
      <w:r>
        <w:t>Before a restorative justice conference begins, the convenor must ensure that reasonable steps are taken to explain to each person who is to take part in the conference (in language that each can readily understand)—</w:t>
      </w:r>
    </w:p>
    <w:p w14:paraId="4E6EFFFD" w14:textId="77777777" w:rsidR="00DD519F" w:rsidRDefault="00DD519F">
      <w:pPr>
        <w:pStyle w:val="Apara"/>
      </w:pPr>
      <w:r>
        <w:tab/>
        <w:t>(a)</w:t>
      </w:r>
      <w:r>
        <w:tab/>
        <w:t>the objects of this Act in relation to the conference, including the purpose of restorative justice generally and for the particular offence; and</w:t>
      </w:r>
    </w:p>
    <w:p w14:paraId="135F5F09" w14:textId="77777777" w:rsidR="00DD519F" w:rsidRDefault="00DD519F">
      <w:pPr>
        <w:pStyle w:val="Apara"/>
        <w:keepNext/>
      </w:pPr>
      <w:r>
        <w:tab/>
        <w:t>(b)</w:t>
      </w:r>
      <w:r>
        <w:tab/>
        <w:t>the nature of restorative justice, including the following:</w:t>
      </w:r>
    </w:p>
    <w:p w14:paraId="4CCD92BE" w14:textId="77777777" w:rsidR="00DD519F" w:rsidRDefault="00DD519F">
      <w:pPr>
        <w:pStyle w:val="Asubpara"/>
      </w:pPr>
      <w:r>
        <w:tab/>
        <w:t>(i)</w:t>
      </w:r>
      <w:r>
        <w:tab/>
        <w:t>the nature of a restorative justice conference;</w:t>
      </w:r>
    </w:p>
    <w:p w14:paraId="05835EE4" w14:textId="77777777" w:rsidR="00DD519F" w:rsidRDefault="00DD519F">
      <w:pPr>
        <w:pStyle w:val="Asubpara"/>
      </w:pPr>
      <w:r>
        <w:tab/>
        <w:t>(ii)</w:t>
      </w:r>
      <w:r>
        <w:tab/>
        <w:t>who may take part in a restorative justice conference;</w:t>
      </w:r>
    </w:p>
    <w:p w14:paraId="1BDBF878" w14:textId="77777777" w:rsidR="00DD519F" w:rsidRDefault="00DD519F">
      <w:pPr>
        <w:pStyle w:val="Asubpara"/>
      </w:pPr>
      <w:r>
        <w:tab/>
        <w:t>(iii)</w:t>
      </w:r>
      <w:r>
        <w:tab/>
        <w:t>the nature of a restorative justice agreement; and</w:t>
      </w:r>
    </w:p>
    <w:p w14:paraId="60D7CA71" w14:textId="77777777" w:rsidR="00DD519F" w:rsidRDefault="00DD519F">
      <w:pPr>
        <w:pStyle w:val="Apara"/>
      </w:pPr>
      <w:r>
        <w:tab/>
        <w:t>(c)</w:t>
      </w:r>
      <w:r>
        <w:tab/>
        <w:t>that the person may, before and after the conference is called, seek independent legal advice about taking part in a restorative justice conference and about the effect of any restorative justice agreement reached at a conference; and</w:t>
      </w:r>
    </w:p>
    <w:p w14:paraId="517E2964" w14:textId="77777777" w:rsidR="00DD519F" w:rsidRDefault="00DD519F">
      <w:pPr>
        <w:pStyle w:val="Apara"/>
      </w:pPr>
      <w:r>
        <w:tab/>
        <w:t>(d)</w:t>
      </w:r>
      <w:r>
        <w:tab/>
        <w:t>that no-one is under an obligation to take part in the conference, or to continue to take part in conference after it has started; and</w:t>
      </w:r>
    </w:p>
    <w:p w14:paraId="7006C115" w14:textId="77777777" w:rsidR="0043580A" w:rsidRPr="00B80E37" w:rsidRDefault="0043580A" w:rsidP="0043580A">
      <w:pPr>
        <w:pStyle w:val="Apara"/>
        <w:rPr>
          <w:lang w:eastAsia="en-AU"/>
        </w:rPr>
      </w:pPr>
      <w:r w:rsidRPr="00B80E37">
        <w:rPr>
          <w:lang w:eastAsia="en-AU"/>
        </w:rPr>
        <w:tab/>
        <w:t>(e)</w:t>
      </w:r>
      <w:r w:rsidRPr="00B80E37">
        <w:rPr>
          <w:lang w:eastAsia="en-AU"/>
        </w:rPr>
        <w:tab/>
        <w:t>if the offender has not entered a plea in relation to the offence—that the offender is not prevented from pleading not guilty to the offence only because section 19 (1) (b) (i) applies to the offender; and</w:t>
      </w:r>
    </w:p>
    <w:p w14:paraId="4E2A4813" w14:textId="77777777" w:rsidR="00DD519F" w:rsidRDefault="00DD519F">
      <w:pPr>
        <w:pStyle w:val="Apara"/>
      </w:pPr>
      <w:r>
        <w:tab/>
        <w:t>(f)</w:t>
      </w:r>
      <w:r>
        <w:tab/>
        <w:t>if a sentence-related order has not been made for the offender—that, if the offender is found guilty of the offence, a court, in sentencing the offender—</w:t>
      </w:r>
    </w:p>
    <w:p w14:paraId="471BEE13" w14:textId="77777777" w:rsidR="0043580A" w:rsidRPr="00B80E37" w:rsidRDefault="0043580A" w:rsidP="0043580A">
      <w:pPr>
        <w:pStyle w:val="Asubpara"/>
      </w:pPr>
      <w:r w:rsidRPr="00B80E37">
        <w:rPr>
          <w:lang w:eastAsia="en-AU"/>
        </w:rPr>
        <w:tab/>
        <w:t>(i)</w:t>
      </w:r>
      <w:r w:rsidRPr="00B80E37">
        <w:rPr>
          <w:lang w:eastAsia="en-AU"/>
        </w:rPr>
        <w:tab/>
        <w:t>may consider whether section 19 (1) (b) (i) applies to the offender, but is not required to reduce the severity of any sentence as a result; and</w:t>
      </w:r>
    </w:p>
    <w:p w14:paraId="15891B55" w14:textId="77777777" w:rsidR="00DD519F" w:rsidRDefault="00DD519F">
      <w:pPr>
        <w:pStyle w:val="Asubpara"/>
      </w:pPr>
      <w:r>
        <w:lastRenderedPageBreak/>
        <w:tab/>
        <w:t>(ii)</w:t>
      </w:r>
      <w:r>
        <w:tab/>
        <w:t>must not consider whether the offender has chosen not to take part, or not to continue to tak</w:t>
      </w:r>
      <w:r w:rsidR="00097A67">
        <w:t>e part, in restorative justice.</w:t>
      </w:r>
    </w:p>
    <w:p w14:paraId="47EA49D8" w14:textId="77777777" w:rsidR="00DD519F" w:rsidRDefault="00DD519F">
      <w:pPr>
        <w:pStyle w:val="AH5Sec"/>
      </w:pPr>
      <w:bookmarkStart w:id="69" w:name="_Toc161215356"/>
      <w:r w:rsidRPr="00E40A47">
        <w:rPr>
          <w:rStyle w:val="CharSectNo"/>
        </w:rPr>
        <w:t>46</w:t>
      </w:r>
      <w:r>
        <w:tab/>
        <w:t>Form of conference</w:t>
      </w:r>
      <w:bookmarkEnd w:id="69"/>
    </w:p>
    <w:p w14:paraId="021FC5A1" w14:textId="77777777" w:rsidR="00DD519F" w:rsidRDefault="00DD519F">
      <w:pPr>
        <w:pStyle w:val="Amainreturn"/>
      </w:pPr>
      <w:r>
        <w:t>The convenor of a restorative justice conference may conduct the conference in any form (or combination of forms) consistent with the restorative justice guidelines that would, in the convenor’s opinion, best facilitate—</w:t>
      </w:r>
    </w:p>
    <w:p w14:paraId="17ED6305" w14:textId="77777777" w:rsidR="00DD519F" w:rsidRDefault="00DD519F">
      <w:pPr>
        <w:pStyle w:val="Apara"/>
      </w:pPr>
      <w:r>
        <w:tab/>
        <w:t>(a)</w:t>
      </w:r>
      <w:r>
        <w:tab/>
        <w:t>interaction between the participants; and</w:t>
      </w:r>
    </w:p>
    <w:p w14:paraId="08FC6CC5" w14:textId="77777777" w:rsidR="00DD519F" w:rsidRDefault="00DD519F">
      <w:pPr>
        <w:pStyle w:val="Apara"/>
      </w:pPr>
      <w:r>
        <w:tab/>
        <w:t>(b)</w:t>
      </w:r>
      <w:r>
        <w:tab/>
        <w:t>the promotion of the objects of this Act in relation to the conference.</w:t>
      </w:r>
    </w:p>
    <w:p w14:paraId="56E583A7" w14:textId="77777777" w:rsidR="00DD519F" w:rsidRDefault="00DD519F">
      <w:pPr>
        <w:pStyle w:val="aExamHdgss"/>
      </w:pPr>
      <w:r>
        <w:t>Examples of conference forms</w:t>
      </w:r>
    </w:p>
    <w:p w14:paraId="3DF87F73" w14:textId="77777777" w:rsidR="00DD519F" w:rsidRDefault="00DD519F">
      <w:pPr>
        <w:pStyle w:val="aExamINumss"/>
      </w:pPr>
      <w:r>
        <w:t>1</w:t>
      </w:r>
      <w:r>
        <w:tab/>
        <w:t>face-to-face meeting</w:t>
      </w:r>
    </w:p>
    <w:p w14:paraId="013E3A32" w14:textId="77777777" w:rsidR="00DD519F" w:rsidRDefault="00DD519F">
      <w:pPr>
        <w:pStyle w:val="aExamINumss"/>
      </w:pPr>
      <w:r>
        <w:t>2</w:t>
      </w:r>
      <w:r>
        <w:tab/>
        <w:t>exchange of written or emailed statements between participants</w:t>
      </w:r>
    </w:p>
    <w:p w14:paraId="4B4B345B" w14:textId="77777777" w:rsidR="00DD519F" w:rsidRDefault="00DD519F">
      <w:pPr>
        <w:pStyle w:val="aExamINumss"/>
      </w:pPr>
      <w:r>
        <w:t>3</w:t>
      </w:r>
      <w:r>
        <w:tab/>
        <w:t>exchange of prerecorded videos between participants</w:t>
      </w:r>
    </w:p>
    <w:p w14:paraId="1F2456A3" w14:textId="77777777" w:rsidR="00DD519F" w:rsidRDefault="00DD519F">
      <w:pPr>
        <w:pStyle w:val="aExamINumss"/>
      </w:pPr>
      <w:r>
        <w:t>4</w:t>
      </w:r>
      <w:r>
        <w:tab/>
        <w:t>teleconferencing</w:t>
      </w:r>
    </w:p>
    <w:p w14:paraId="501C6668" w14:textId="77777777" w:rsidR="00DD519F" w:rsidRDefault="00DD519F">
      <w:pPr>
        <w:pStyle w:val="aExamINumss"/>
        <w:keepNext/>
      </w:pPr>
      <w:r>
        <w:t>5</w:t>
      </w:r>
      <w:r>
        <w:tab/>
        <w:t>videoconferencing</w:t>
      </w:r>
    </w:p>
    <w:p w14:paraId="27672D96" w14:textId="77777777" w:rsidR="00DD519F" w:rsidRDefault="00DD519F">
      <w:pPr>
        <w:pStyle w:val="AH5Sec"/>
      </w:pPr>
      <w:bookmarkStart w:id="70" w:name="_Toc161215357"/>
      <w:r w:rsidRPr="00E40A47">
        <w:rPr>
          <w:rStyle w:val="CharSectNo"/>
        </w:rPr>
        <w:t>47</w:t>
      </w:r>
      <w:r>
        <w:tab/>
        <w:t>Discontinuance of restorative justice</w:t>
      </w:r>
      <w:bookmarkEnd w:id="70"/>
    </w:p>
    <w:p w14:paraId="3C4CA1F1" w14:textId="77777777" w:rsidR="00DD519F" w:rsidRDefault="00DD519F">
      <w:pPr>
        <w:pStyle w:val="Amain"/>
        <w:keepNext/>
      </w:pPr>
      <w:r>
        <w:tab/>
        <w:t>(1)</w:t>
      </w:r>
      <w:r>
        <w:tab/>
        <w:t>The convenor of a restorative justice conference may decide to—</w:t>
      </w:r>
    </w:p>
    <w:p w14:paraId="62ED7B35" w14:textId="77777777" w:rsidR="00DD519F" w:rsidRDefault="00DD519F" w:rsidP="00FA6C3F">
      <w:pPr>
        <w:pStyle w:val="Apara"/>
        <w:keepNext/>
      </w:pPr>
      <w:r>
        <w:tab/>
        <w:t>(a)</w:t>
      </w:r>
      <w:r>
        <w:tab/>
        <w:t>cancel the conference before it is conducted; or</w:t>
      </w:r>
    </w:p>
    <w:p w14:paraId="4B9C863B" w14:textId="77777777" w:rsidR="00DD519F" w:rsidRDefault="00DD519F">
      <w:pPr>
        <w:pStyle w:val="Apara"/>
      </w:pPr>
      <w:r>
        <w:tab/>
        <w:t>(b)</w:t>
      </w:r>
      <w:r>
        <w:tab/>
        <w:t>discontinue the conference at any time after it has started.</w:t>
      </w:r>
    </w:p>
    <w:p w14:paraId="4ED66770" w14:textId="77777777" w:rsidR="00DD519F" w:rsidRDefault="00DD519F">
      <w:pPr>
        <w:pStyle w:val="Amain"/>
      </w:pPr>
      <w:r>
        <w:tab/>
        <w:t>(2)</w:t>
      </w:r>
      <w:r>
        <w:tab/>
        <w:t>The convenor may cancel or discontinue the conference only if, in the convenor’s opinion based on reasonable grounds, there is no significant prospect of promoting the objects of this Act by conducting, or continuing to conduct, the conference.</w:t>
      </w:r>
    </w:p>
    <w:p w14:paraId="124B2402" w14:textId="77777777" w:rsidR="00DD519F" w:rsidRDefault="00DD519F" w:rsidP="008F2CC5">
      <w:pPr>
        <w:pStyle w:val="Amain"/>
        <w:keepNext/>
      </w:pPr>
      <w:r>
        <w:lastRenderedPageBreak/>
        <w:tab/>
        <w:t>(3)</w:t>
      </w:r>
      <w:r>
        <w:tab/>
        <w:t>Without limiting subsection (2), the convenor must cancel or discontinue the conference if, in the convenor’s opinion based on reasonable grounds, before or during the conference—</w:t>
      </w:r>
    </w:p>
    <w:p w14:paraId="67B11EEA" w14:textId="77777777" w:rsidR="00DD519F" w:rsidRDefault="00DD519F">
      <w:pPr>
        <w:pStyle w:val="Apara"/>
      </w:pPr>
      <w:r>
        <w:tab/>
        <w:t>(a)</w:t>
      </w:r>
      <w:r>
        <w:tab/>
        <w:t>a suitable victim or parent has withdrawn his or her agreement to take part in the conference, and there is no other suitable victim or parent (or substitute participant for a suitable victim or parent) who agrees to take part in the conference; or</w:t>
      </w:r>
    </w:p>
    <w:p w14:paraId="10FBEE12" w14:textId="77777777" w:rsidR="00DD519F" w:rsidRDefault="00DD519F">
      <w:pPr>
        <w:pStyle w:val="Apara"/>
      </w:pPr>
      <w:r>
        <w:tab/>
        <w:t>(b)</w:t>
      </w:r>
      <w:r>
        <w:tab/>
        <w:t>the offender has withdrawn his or her agreement to take part in the conference.</w:t>
      </w:r>
    </w:p>
    <w:p w14:paraId="2BE8F411" w14:textId="77777777" w:rsidR="00DD519F" w:rsidRDefault="00DD519F">
      <w:pPr>
        <w:pStyle w:val="Amain"/>
      </w:pPr>
      <w:r>
        <w:tab/>
        <w:t>(4)</w:t>
      </w:r>
      <w:r>
        <w:tab/>
        <w:t>If the convenor decides to cancel or discontinue the conference, the convenor must give notice of the decision to—</w:t>
      </w:r>
    </w:p>
    <w:p w14:paraId="22E80D9D" w14:textId="77777777" w:rsidR="00DD519F" w:rsidRDefault="00DD519F">
      <w:pPr>
        <w:pStyle w:val="Apara"/>
      </w:pPr>
      <w:r>
        <w:tab/>
        <w:t>(a)</w:t>
      </w:r>
      <w:r>
        <w:tab/>
        <w:t>each required participant in the conference; and</w:t>
      </w:r>
    </w:p>
    <w:p w14:paraId="3B5F06EB" w14:textId="77777777" w:rsidR="00DD519F" w:rsidRDefault="00DD519F">
      <w:pPr>
        <w:pStyle w:val="Apara"/>
      </w:pPr>
      <w:r>
        <w:tab/>
        <w:t>(b)</w:t>
      </w:r>
      <w:r>
        <w:tab/>
        <w:t>the referring entity for the offence.</w:t>
      </w:r>
    </w:p>
    <w:p w14:paraId="479938C4" w14:textId="77777777" w:rsidR="00DD519F" w:rsidRDefault="00DD519F">
      <w:pPr>
        <w:pStyle w:val="AH5Sec"/>
      </w:pPr>
      <w:bookmarkStart w:id="71" w:name="_Toc161215358"/>
      <w:r w:rsidRPr="00E40A47">
        <w:rPr>
          <w:rStyle w:val="CharSectNo"/>
        </w:rPr>
        <w:t>48</w:t>
      </w:r>
      <w:r>
        <w:tab/>
        <w:t>Report to referring entity about outcome</w:t>
      </w:r>
      <w:bookmarkEnd w:id="71"/>
    </w:p>
    <w:p w14:paraId="5C239769" w14:textId="77777777" w:rsidR="00DD519F" w:rsidRDefault="00DD519F">
      <w:pPr>
        <w:pStyle w:val="Amain"/>
      </w:pPr>
      <w:r>
        <w:tab/>
        <w:t>(1)</w:t>
      </w:r>
      <w:r>
        <w:tab/>
        <w:t>After the end of a restorative justice conference, the convenor must give a report about the outcome of the conference to the referring entity for the offence.</w:t>
      </w:r>
    </w:p>
    <w:p w14:paraId="5C7479AC" w14:textId="77777777" w:rsidR="00DD519F" w:rsidRDefault="00DD519F">
      <w:pPr>
        <w:pStyle w:val="Amain"/>
        <w:keepNext/>
      </w:pPr>
      <w:r>
        <w:tab/>
        <w:t>(2)</w:t>
      </w:r>
      <w:r>
        <w:tab/>
        <w:t>The report about the outcome of the conference must include the following information:</w:t>
      </w:r>
    </w:p>
    <w:p w14:paraId="7B6CB637" w14:textId="77777777" w:rsidR="00DD519F" w:rsidRDefault="00DD519F">
      <w:pPr>
        <w:pStyle w:val="Apara"/>
      </w:pPr>
      <w:r>
        <w:tab/>
        <w:t>(a)</w:t>
      </w:r>
      <w:r>
        <w:tab/>
        <w:t>details of the conference and when it ended; and</w:t>
      </w:r>
    </w:p>
    <w:p w14:paraId="14974A0E" w14:textId="77777777" w:rsidR="00DD519F" w:rsidRDefault="00DD519F">
      <w:pPr>
        <w:pStyle w:val="Apara"/>
        <w:keepNext/>
      </w:pPr>
      <w:r>
        <w:tab/>
        <w:t>(b)</w:t>
      </w:r>
      <w:r>
        <w:tab/>
        <w:t>whether the conference resulted in a restorative justice agreement.</w:t>
      </w:r>
    </w:p>
    <w:p w14:paraId="0B00A81F" w14:textId="77777777" w:rsidR="00DD519F" w:rsidRDefault="00DD519F">
      <w:pPr>
        <w:pStyle w:val="aNote"/>
      </w:pPr>
      <w:r>
        <w:rPr>
          <w:rStyle w:val="charItals"/>
        </w:rPr>
        <w:t>Note</w:t>
      </w:r>
      <w:r>
        <w:rPr>
          <w:rStyle w:val="charItals"/>
        </w:rPr>
        <w:tab/>
      </w:r>
      <w:r>
        <w:t>If the conference resulted in an agreement, the convenor must give a copy of the agreement to the referring entity as well (see s 54).</w:t>
      </w:r>
    </w:p>
    <w:p w14:paraId="333E671C" w14:textId="77777777" w:rsidR="00DD519F" w:rsidRPr="00E40A47" w:rsidRDefault="00DD519F">
      <w:pPr>
        <w:pStyle w:val="AH3Div"/>
      </w:pPr>
      <w:bookmarkStart w:id="72" w:name="_Toc161215359"/>
      <w:r w:rsidRPr="00E40A47">
        <w:rPr>
          <w:rStyle w:val="CharDivNo"/>
        </w:rPr>
        <w:lastRenderedPageBreak/>
        <w:t>Division 8.4</w:t>
      </w:r>
      <w:r>
        <w:tab/>
      </w:r>
      <w:r w:rsidRPr="00E40A47">
        <w:rPr>
          <w:rStyle w:val="CharDivText"/>
        </w:rPr>
        <w:t>Restorative justice agreements</w:t>
      </w:r>
      <w:bookmarkEnd w:id="72"/>
    </w:p>
    <w:p w14:paraId="7C065956" w14:textId="77777777" w:rsidR="00DD519F" w:rsidRDefault="00DD519F">
      <w:pPr>
        <w:pStyle w:val="AH5Sec"/>
      </w:pPr>
      <w:bookmarkStart w:id="73" w:name="_Toc161215360"/>
      <w:r w:rsidRPr="00E40A47">
        <w:rPr>
          <w:rStyle w:val="CharSectNo"/>
        </w:rPr>
        <w:t>49</w:t>
      </w:r>
      <w:r>
        <w:tab/>
        <w:t>Application—div 8.4</w:t>
      </w:r>
      <w:bookmarkEnd w:id="73"/>
    </w:p>
    <w:p w14:paraId="1A9E32FA" w14:textId="77777777" w:rsidR="00DD519F" w:rsidRDefault="00DD519F">
      <w:pPr>
        <w:pStyle w:val="Amainreturn"/>
      </w:pPr>
      <w:r>
        <w:t>This division applies in relation to a restorative justice agreement that results from (or that may result from) a restorative justice conference.</w:t>
      </w:r>
    </w:p>
    <w:p w14:paraId="421668AD" w14:textId="77777777" w:rsidR="00DD519F" w:rsidRDefault="00DD519F">
      <w:pPr>
        <w:pStyle w:val="AH5Sec"/>
      </w:pPr>
      <w:bookmarkStart w:id="74" w:name="_Toc161215361"/>
      <w:r w:rsidRPr="00E40A47">
        <w:rPr>
          <w:rStyle w:val="CharSectNo"/>
        </w:rPr>
        <w:t>50</w:t>
      </w:r>
      <w:r>
        <w:tab/>
        <w:t>Agreement as object of conference</w:t>
      </w:r>
      <w:bookmarkEnd w:id="74"/>
    </w:p>
    <w:p w14:paraId="70BA961A" w14:textId="77777777" w:rsidR="00DD519F" w:rsidRDefault="00DD519F">
      <w:pPr>
        <w:pStyle w:val="Amainreturn"/>
      </w:pPr>
      <w:r>
        <w:t xml:space="preserve">A restorative justice conference has as a primary object the formation of an agreement under this division (a </w:t>
      </w:r>
      <w:r>
        <w:rPr>
          <w:rStyle w:val="charBoldItals"/>
        </w:rPr>
        <w:t>restorative justice agreement</w:t>
      </w:r>
      <w:r>
        <w:t>) between each required participant in the conference.</w:t>
      </w:r>
    </w:p>
    <w:p w14:paraId="411D5ACE" w14:textId="77777777" w:rsidR="00DD519F" w:rsidRDefault="00DD519F">
      <w:pPr>
        <w:pStyle w:val="AH5Sec"/>
      </w:pPr>
      <w:bookmarkStart w:id="75" w:name="_Toc161215362"/>
      <w:r w:rsidRPr="00E40A47">
        <w:rPr>
          <w:rStyle w:val="CharSectNo"/>
        </w:rPr>
        <w:t>51</w:t>
      </w:r>
      <w:r>
        <w:tab/>
        <w:t>Nature of agreement</w:t>
      </w:r>
      <w:bookmarkEnd w:id="75"/>
    </w:p>
    <w:p w14:paraId="1E317850" w14:textId="77777777" w:rsidR="00DD519F" w:rsidRDefault="00DD519F">
      <w:pPr>
        <w:pStyle w:val="Amain"/>
      </w:pPr>
      <w:r>
        <w:tab/>
        <w:t>(1)</w:t>
      </w:r>
      <w:r>
        <w:tab/>
        <w:t>A restorative justice agreement in relation to an offence must include measures intended to repair the harm caused by the offence.</w:t>
      </w:r>
    </w:p>
    <w:p w14:paraId="6AE168FB" w14:textId="77777777" w:rsidR="00DD519F" w:rsidRDefault="00DD519F">
      <w:pPr>
        <w:pStyle w:val="Amain"/>
        <w:keepNext/>
      </w:pPr>
      <w:r>
        <w:tab/>
        <w:t>(2)</w:t>
      </w:r>
      <w:r>
        <w:tab/>
        <w:t>The agreement may include 1 or more of the following:</w:t>
      </w:r>
    </w:p>
    <w:p w14:paraId="64854FCE" w14:textId="77777777" w:rsidR="00DD519F" w:rsidRDefault="00DD519F">
      <w:pPr>
        <w:pStyle w:val="Apara"/>
      </w:pPr>
      <w:r>
        <w:tab/>
        <w:t>(a)</w:t>
      </w:r>
      <w:r>
        <w:tab/>
        <w:t>an apology by the offender to any victim or parent of a victim;</w:t>
      </w:r>
    </w:p>
    <w:p w14:paraId="69537DF5" w14:textId="77777777" w:rsidR="00DD519F" w:rsidRDefault="00DD519F">
      <w:pPr>
        <w:pStyle w:val="Apara"/>
      </w:pPr>
      <w:r>
        <w:tab/>
        <w:t>(b)</w:t>
      </w:r>
      <w:r>
        <w:tab/>
        <w:t>a plan to address the offending behaviour of the offender;</w:t>
      </w:r>
    </w:p>
    <w:p w14:paraId="4313FDF7" w14:textId="77777777" w:rsidR="00DD519F" w:rsidRDefault="00DD519F">
      <w:pPr>
        <w:pStyle w:val="Apara"/>
      </w:pPr>
      <w:r>
        <w:tab/>
        <w:t>(c)</w:t>
      </w:r>
      <w:r>
        <w:tab/>
        <w:t>a work plan to be carried out by the offender for the benefit of any victim or parent of a victim;</w:t>
      </w:r>
    </w:p>
    <w:p w14:paraId="7102BE06" w14:textId="77777777" w:rsidR="00DD519F" w:rsidRDefault="00DD519F">
      <w:pPr>
        <w:pStyle w:val="Apara"/>
      </w:pPr>
      <w:r>
        <w:tab/>
        <w:t>(d)</w:t>
      </w:r>
      <w:r>
        <w:tab/>
        <w:t>a work plan to be carried out by the offender for the benefit of the community or a part of the community;</w:t>
      </w:r>
    </w:p>
    <w:p w14:paraId="1140EF75" w14:textId="77777777" w:rsidR="00DD519F" w:rsidRDefault="00DD519F">
      <w:pPr>
        <w:pStyle w:val="Apara"/>
      </w:pPr>
      <w:r>
        <w:tab/>
        <w:t>(e)</w:t>
      </w:r>
      <w:r>
        <w:tab/>
        <w:t>financial reparation to be paid by the offender to any victim or parent of a victim;</w:t>
      </w:r>
    </w:p>
    <w:p w14:paraId="032F17FA" w14:textId="77777777" w:rsidR="00DD519F" w:rsidRDefault="00DD519F">
      <w:pPr>
        <w:pStyle w:val="Apara"/>
      </w:pPr>
      <w:r>
        <w:tab/>
        <w:t>(f)</w:t>
      </w:r>
      <w:r>
        <w:tab/>
        <w:t>anything else that each required participant and substitute participant in the conference agree would help repair the harm caused by the offence.</w:t>
      </w:r>
    </w:p>
    <w:p w14:paraId="40B77556" w14:textId="77777777" w:rsidR="00DD519F" w:rsidRDefault="00DD519F">
      <w:pPr>
        <w:pStyle w:val="Amain"/>
      </w:pPr>
      <w:r>
        <w:tab/>
        <w:t>(3)</w:t>
      </w:r>
      <w:r>
        <w:tab/>
        <w:t>The agreement must be fair and, in the opinion of each required participant and substitute participant in the conference and the convenor, reasonably able to be carried out by the offender.</w:t>
      </w:r>
    </w:p>
    <w:p w14:paraId="591D41D4" w14:textId="77777777" w:rsidR="00DD519F" w:rsidRDefault="00DD519F">
      <w:pPr>
        <w:pStyle w:val="Amain"/>
      </w:pPr>
      <w:r>
        <w:lastRenderedPageBreak/>
        <w:tab/>
        <w:t>(4)</w:t>
      </w:r>
      <w:r>
        <w:tab/>
        <w:t>The agreement must not require the offender or anyone else to do anything that would—</w:t>
      </w:r>
    </w:p>
    <w:p w14:paraId="52734DD6" w14:textId="77777777" w:rsidR="00DD519F" w:rsidRDefault="00DD519F">
      <w:pPr>
        <w:pStyle w:val="Apara"/>
      </w:pPr>
      <w:r>
        <w:tab/>
        <w:t>(a)</w:t>
      </w:r>
      <w:r>
        <w:tab/>
        <w:t>be unlawful; or</w:t>
      </w:r>
    </w:p>
    <w:p w14:paraId="2C7DF332" w14:textId="77777777" w:rsidR="00DD519F" w:rsidRDefault="00DD519F">
      <w:pPr>
        <w:pStyle w:val="Apara"/>
      </w:pPr>
      <w:r>
        <w:tab/>
        <w:t>(b)</w:t>
      </w:r>
      <w:r>
        <w:tab/>
        <w:t>require the detention of the offender (whether full-time or for any period); or</w:t>
      </w:r>
    </w:p>
    <w:p w14:paraId="76E78094" w14:textId="77777777" w:rsidR="00DD519F" w:rsidRDefault="00DD519F">
      <w:pPr>
        <w:pStyle w:val="Apara"/>
      </w:pPr>
      <w:r>
        <w:tab/>
        <w:t>(c)</w:t>
      </w:r>
      <w:r>
        <w:tab/>
        <w:t>be degrading or humiliating to the offender or anyone else; or</w:t>
      </w:r>
    </w:p>
    <w:p w14:paraId="2A3CAF8B" w14:textId="77777777" w:rsidR="00DD519F" w:rsidRDefault="00DD519F">
      <w:pPr>
        <w:pStyle w:val="Apara"/>
      </w:pPr>
      <w:r>
        <w:tab/>
        <w:t>(d)</w:t>
      </w:r>
      <w:r>
        <w:tab/>
        <w:t>cause distress to the offender or anyone else.</w:t>
      </w:r>
    </w:p>
    <w:p w14:paraId="7527320C" w14:textId="77777777" w:rsidR="00DD519F" w:rsidRDefault="00DD519F">
      <w:pPr>
        <w:pStyle w:val="Amain"/>
      </w:pPr>
      <w:r>
        <w:tab/>
        <w:t>(5)</w:t>
      </w:r>
      <w:r>
        <w:tab/>
        <w:t>The agreement must be for a term of no longer than 6 months, starting on—</w:t>
      </w:r>
    </w:p>
    <w:p w14:paraId="7BB7EC4B" w14:textId="77777777" w:rsidR="00DD519F" w:rsidRDefault="00DD519F">
      <w:pPr>
        <w:pStyle w:val="Apara"/>
      </w:pPr>
      <w:r>
        <w:tab/>
        <w:t>(a)</w:t>
      </w:r>
      <w:r>
        <w:tab/>
        <w:t xml:space="preserve">the date the agreement is made; or </w:t>
      </w:r>
    </w:p>
    <w:p w14:paraId="59F0F5DA" w14:textId="77777777" w:rsidR="00DD519F" w:rsidRDefault="00DD519F">
      <w:pPr>
        <w:pStyle w:val="Apara"/>
        <w:keepNext/>
      </w:pPr>
      <w:r>
        <w:tab/>
        <w:t>(b)</w:t>
      </w:r>
      <w:r>
        <w:tab/>
        <w:t>if a later starting date is stated in the agreement—the later date.</w:t>
      </w:r>
    </w:p>
    <w:p w14:paraId="0C1488BC" w14:textId="77777777" w:rsidR="00DD519F" w:rsidRDefault="00DD519F">
      <w:pPr>
        <w:pStyle w:val="aNote"/>
      </w:pPr>
      <w:r>
        <w:rPr>
          <w:rStyle w:val="charItals"/>
        </w:rPr>
        <w:t>Note</w:t>
      </w:r>
      <w:r>
        <w:rPr>
          <w:rStyle w:val="charItals"/>
        </w:rPr>
        <w:tab/>
      </w:r>
      <w:r>
        <w:t>The term of the agreement may be extended beyond this period, or reduced, by an amendment under s 55.</w:t>
      </w:r>
    </w:p>
    <w:p w14:paraId="0ACE544A" w14:textId="77777777" w:rsidR="00DD519F" w:rsidRDefault="00DD519F">
      <w:pPr>
        <w:pStyle w:val="AH5Sec"/>
      </w:pPr>
      <w:bookmarkStart w:id="76" w:name="_Toc161215363"/>
      <w:r w:rsidRPr="00E40A47">
        <w:rPr>
          <w:rStyle w:val="CharSectNo"/>
        </w:rPr>
        <w:t>52</w:t>
      </w:r>
      <w:r>
        <w:tab/>
        <w:t>Form of agreement</w:t>
      </w:r>
      <w:bookmarkEnd w:id="76"/>
    </w:p>
    <w:p w14:paraId="28845302" w14:textId="77777777" w:rsidR="00DD519F" w:rsidRDefault="00DD519F">
      <w:pPr>
        <w:pStyle w:val="Amain"/>
      </w:pPr>
      <w:r>
        <w:tab/>
        <w:t>(1)</w:t>
      </w:r>
      <w:r>
        <w:tab/>
        <w:t>A restorative justice agreement must be—</w:t>
      </w:r>
    </w:p>
    <w:p w14:paraId="77712913" w14:textId="77777777" w:rsidR="00DD519F" w:rsidRDefault="00DD519F">
      <w:pPr>
        <w:pStyle w:val="Apara"/>
      </w:pPr>
      <w:r>
        <w:tab/>
        <w:t>(a)</w:t>
      </w:r>
      <w:r>
        <w:tab/>
        <w:t>in writing; and</w:t>
      </w:r>
    </w:p>
    <w:p w14:paraId="4B41A454" w14:textId="77777777" w:rsidR="00DD519F" w:rsidRDefault="00DD519F">
      <w:pPr>
        <w:pStyle w:val="Apara"/>
      </w:pPr>
      <w:r>
        <w:tab/>
        <w:t>(b)</w:t>
      </w:r>
      <w:r>
        <w:tab/>
        <w:t>signed by each required participant in the conference.</w:t>
      </w:r>
    </w:p>
    <w:p w14:paraId="304A100B" w14:textId="77777777" w:rsidR="00DD519F" w:rsidRDefault="00DD519F">
      <w:pPr>
        <w:pStyle w:val="Amain"/>
      </w:pPr>
      <w:r>
        <w:tab/>
        <w:t>(2)</w:t>
      </w:r>
      <w:r>
        <w:tab/>
        <w:t>If a substitute participant for a suitable victim or parent signs a restorative justice agreement—</w:t>
      </w:r>
    </w:p>
    <w:p w14:paraId="2456548F" w14:textId="77777777" w:rsidR="00DD519F" w:rsidRDefault="00DD519F">
      <w:pPr>
        <w:pStyle w:val="Apara"/>
      </w:pPr>
      <w:r>
        <w:tab/>
        <w:t>(a)</w:t>
      </w:r>
      <w:r>
        <w:tab/>
        <w:t>the substitute participant is taken to sign the agreement on behalf of the victim or parent; and</w:t>
      </w:r>
    </w:p>
    <w:p w14:paraId="1EF6AE45" w14:textId="77777777" w:rsidR="00DD519F" w:rsidRDefault="00DD519F">
      <w:pPr>
        <w:pStyle w:val="Apara"/>
        <w:keepNext/>
      </w:pPr>
      <w:r>
        <w:tab/>
        <w:t>(b)</w:t>
      </w:r>
      <w:r>
        <w:tab/>
        <w:t>the victim or parent is taken to have consented to the agreement.</w:t>
      </w:r>
    </w:p>
    <w:p w14:paraId="78884902" w14:textId="77777777" w:rsidR="00DD519F" w:rsidRDefault="00DD519F">
      <w:pPr>
        <w:pStyle w:val="aNote"/>
      </w:pPr>
      <w:r>
        <w:rPr>
          <w:rStyle w:val="charItals"/>
        </w:rPr>
        <w:t>Note</w:t>
      </w:r>
      <w:r>
        <w:rPr>
          <w:rStyle w:val="charItals"/>
        </w:rPr>
        <w:tab/>
      </w:r>
      <w:r>
        <w:t xml:space="preserve">If there is a substitute victim or parent for a restorative justice conference under s 43, the substitute is a </w:t>
      </w:r>
      <w:r>
        <w:rPr>
          <w:rStyle w:val="charBoldItals"/>
        </w:rPr>
        <w:t xml:space="preserve">required participant </w:t>
      </w:r>
      <w:r>
        <w:t>in the conference (see s 42), and so may sign a restorative justice agreement under s (1) (b).</w:t>
      </w:r>
    </w:p>
    <w:p w14:paraId="1F65B78E" w14:textId="77777777" w:rsidR="0043580A" w:rsidRPr="00B80E37" w:rsidRDefault="0043580A" w:rsidP="0043580A">
      <w:pPr>
        <w:pStyle w:val="Amain"/>
        <w:rPr>
          <w:lang w:eastAsia="en-AU"/>
        </w:rPr>
      </w:pPr>
      <w:r w:rsidRPr="00B80E37">
        <w:lastRenderedPageBreak/>
        <w:tab/>
        <w:t>(3)</w:t>
      </w:r>
      <w:r w:rsidRPr="00B80E37">
        <w:tab/>
        <w:t xml:space="preserve">If a required participant is not able to sign a restorative justice agreement but has given oral or other consent to the agreement, the director-general must ensure that </w:t>
      </w:r>
      <w:r w:rsidRPr="00B80E37">
        <w:rPr>
          <w:lang w:eastAsia="en-AU"/>
        </w:rPr>
        <w:t>a written record of the consent is—</w:t>
      </w:r>
    </w:p>
    <w:p w14:paraId="1C3F96BC" w14:textId="77777777" w:rsidR="0043580A" w:rsidRPr="00B80E37" w:rsidRDefault="0043580A" w:rsidP="0043580A">
      <w:pPr>
        <w:pStyle w:val="Apara"/>
        <w:rPr>
          <w:lang w:eastAsia="en-AU"/>
        </w:rPr>
      </w:pPr>
      <w:r w:rsidRPr="00B80E37">
        <w:rPr>
          <w:lang w:eastAsia="en-AU"/>
        </w:rPr>
        <w:tab/>
        <w:t>(a)</w:t>
      </w:r>
      <w:r w:rsidRPr="00B80E37">
        <w:rPr>
          <w:lang w:eastAsia="en-AU"/>
        </w:rPr>
        <w:tab/>
        <w:t>made by a person who was with the person giving the consent when it was given; and</w:t>
      </w:r>
    </w:p>
    <w:p w14:paraId="4E865D19" w14:textId="77777777" w:rsidR="0043580A" w:rsidRPr="00B80E37" w:rsidRDefault="0043580A" w:rsidP="0043580A">
      <w:pPr>
        <w:pStyle w:val="Apara"/>
        <w:rPr>
          <w:lang w:eastAsia="en-AU"/>
        </w:rPr>
      </w:pPr>
      <w:r w:rsidRPr="00B80E37">
        <w:rPr>
          <w:lang w:eastAsia="en-AU"/>
        </w:rPr>
        <w:tab/>
        <w:t>(b)</w:t>
      </w:r>
      <w:r w:rsidRPr="00B80E37">
        <w:rPr>
          <w:lang w:eastAsia="en-AU"/>
        </w:rPr>
        <w:tab/>
        <w:t>kept with the restorative justice agreement.</w:t>
      </w:r>
    </w:p>
    <w:p w14:paraId="13AE67C5" w14:textId="77777777" w:rsidR="00DD519F" w:rsidRDefault="00DD519F">
      <w:pPr>
        <w:pStyle w:val="AH5Sec"/>
      </w:pPr>
      <w:bookmarkStart w:id="77" w:name="_Toc161215364"/>
      <w:r w:rsidRPr="00E40A47">
        <w:rPr>
          <w:rStyle w:val="CharSectNo"/>
        </w:rPr>
        <w:t>53</w:t>
      </w:r>
      <w:r>
        <w:tab/>
        <w:t>Explanation of effect of agreement</w:t>
      </w:r>
      <w:bookmarkEnd w:id="77"/>
    </w:p>
    <w:p w14:paraId="24CFA252" w14:textId="77777777" w:rsidR="00DD519F" w:rsidRDefault="00DD519F">
      <w:pPr>
        <w:pStyle w:val="Amainreturn"/>
      </w:pPr>
      <w:r>
        <w:t>Before a restorative justice agreement is signed, the convenor must ensure that reasonable steps are taken to explain to each required participant in the conference (in language that each can readily understand)—</w:t>
      </w:r>
    </w:p>
    <w:p w14:paraId="4C92EEA4" w14:textId="77777777" w:rsidR="00DD519F" w:rsidRDefault="00DD519F">
      <w:pPr>
        <w:pStyle w:val="Apara"/>
      </w:pPr>
      <w:r>
        <w:tab/>
        <w:t>(a)</w:t>
      </w:r>
      <w:r>
        <w:tab/>
        <w:t>the nature, purpose and effect of the agreement; and</w:t>
      </w:r>
    </w:p>
    <w:p w14:paraId="3BD9F507" w14:textId="77777777" w:rsidR="00DD519F" w:rsidRDefault="00DD519F">
      <w:pPr>
        <w:pStyle w:val="Apara"/>
      </w:pPr>
      <w:r>
        <w:tab/>
        <w:t>(b)</w:t>
      </w:r>
      <w:r>
        <w:tab/>
        <w:t>that no-one is under an obligation to sign the agreement; and</w:t>
      </w:r>
    </w:p>
    <w:p w14:paraId="3399D327" w14:textId="77777777" w:rsidR="00DD519F" w:rsidRDefault="00DD519F">
      <w:pPr>
        <w:pStyle w:val="Apara"/>
      </w:pPr>
      <w:r>
        <w:tab/>
        <w:t>(c)</w:t>
      </w:r>
      <w:r>
        <w:tab/>
        <w:t>that the participant may, before signing the agreement, seek independent legal advice about the effect of the proposed agreement; and</w:t>
      </w:r>
    </w:p>
    <w:p w14:paraId="2F464F31" w14:textId="77777777" w:rsidR="00D65CCA" w:rsidRPr="00B80E37" w:rsidRDefault="00D65CCA" w:rsidP="00D65CCA">
      <w:pPr>
        <w:pStyle w:val="Apara"/>
        <w:rPr>
          <w:lang w:eastAsia="en-AU"/>
        </w:rPr>
      </w:pPr>
      <w:r w:rsidRPr="00B80E37">
        <w:rPr>
          <w:lang w:eastAsia="en-AU"/>
        </w:rPr>
        <w:tab/>
        <w:t>(d)</w:t>
      </w:r>
      <w:r w:rsidRPr="00B80E37">
        <w:rPr>
          <w:lang w:eastAsia="en-AU"/>
        </w:rPr>
        <w:tab/>
        <w:t>if the offender has not entered a plea in relation to the offence—that the offender is not prevented from pleading not guilty to the offence only because section 19 (1) (b) (i) applies to the offender; and</w:t>
      </w:r>
    </w:p>
    <w:p w14:paraId="3758E457" w14:textId="77777777" w:rsidR="00DD519F" w:rsidRDefault="00DD519F" w:rsidP="00FB6CBB">
      <w:pPr>
        <w:pStyle w:val="Apara"/>
        <w:keepNext/>
      </w:pPr>
      <w:r>
        <w:tab/>
        <w:t>(e)</w:t>
      </w:r>
      <w:r>
        <w:tab/>
        <w:t>if a sentence-related order has not been made for the offender—that, if the offender is found guilty of the offence, a court, in sentencing the offender—</w:t>
      </w:r>
    </w:p>
    <w:p w14:paraId="683CB9C4" w14:textId="77777777" w:rsidR="00D65CCA" w:rsidRPr="00B80E37" w:rsidRDefault="00D65CCA" w:rsidP="00D65CCA">
      <w:pPr>
        <w:pStyle w:val="Asubpara"/>
        <w:rPr>
          <w:lang w:eastAsia="en-AU"/>
        </w:rPr>
      </w:pPr>
      <w:r w:rsidRPr="00B80E37">
        <w:rPr>
          <w:lang w:eastAsia="en-AU"/>
        </w:rPr>
        <w:tab/>
        <w:t>(i)</w:t>
      </w:r>
      <w:r w:rsidRPr="00B80E37">
        <w:rPr>
          <w:lang w:eastAsia="en-AU"/>
        </w:rPr>
        <w:tab/>
        <w:t>may consider whether section 19 (1) (b) (i) applies to the offender, but is not required to reduce the severity of any sentence as a result; and</w:t>
      </w:r>
    </w:p>
    <w:p w14:paraId="7CAF7E13" w14:textId="77777777" w:rsidR="00DD519F" w:rsidRDefault="00DD519F">
      <w:pPr>
        <w:pStyle w:val="Asubpara"/>
      </w:pPr>
      <w:r>
        <w:tab/>
        <w:t>(ii)</w:t>
      </w:r>
      <w:r>
        <w:tab/>
        <w:t xml:space="preserve">must not consider whether the offender has chosen not to take part, or not to continue to take part, in restorative justice. </w:t>
      </w:r>
    </w:p>
    <w:p w14:paraId="738491FD" w14:textId="77777777" w:rsidR="00DD519F" w:rsidRDefault="00DD519F">
      <w:pPr>
        <w:pStyle w:val="AH5Sec"/>
      </w:pPr>
      <w:bookmarkStart w:id="78" w:name="_Toc161215365"/>
      <w:r w:rsidRPr="00E40A47">
        <w:rPr>
          <w:rStyle w:val="CharSectNo"/>
        </w:rPr>
        <w:lastRenderedPageBreak/>
        <w:t>54</w:t>
      </w:r>
      <w:r>
        <w:tab/>
        <w:t>Notice of agreement</w:t>
      </w:r>
      <w:bookmarkEnd w:id="78"/>
    </w:p>
    <w:p w14:paraId="3FE1971D" w14:textId="77777777" w:rsidR="00DD519F" w:rsidRDefault="00DD519F">
      <w:pPr>
        <w:pStyle w:val="Amainreturn"/>
      </w:pPr>
      <w:r>
        <w:t>The convenor must give a copy of a restorative justice agreement to—</w:t>
      </w:r>
    </w:p>
    <w:p w14:paraId="4C6F0548" w14:textId="77777777" w:rsidR="00DD519F" w:rsidRDefault="00DD519F">
      <w:pPr>
        <w:pStyle w:val="Apara"/>
      </w:pPr>
      <w:r>
        <w:tab/>
        <w:t>(a)</w:t>
      </w:r>
      <w:r>
        <w:tab/>
        <w:t>each required participant in the conference; and</w:t>
      </w:r>
    </w:p>
    <w:p w14:paraId="5A2A7B83" w14:textId="77777777" w:rsidR="00DD519F" w:rsidRDefault="00DD519F">
      <w:pPr>
        <w:pStyle w:val="Apara"/>
      </w:pPr>
      <w:r>
        <w:tab/>
        <w:t>(b)</w:t>
      </w:r>
      <w:r>
        <w:tab/>
        <w:t>the referring entity for the offence.</w:t>
      </w:r>
    </w:p>
    <w:p w14:paraId="2AD1410F" w14:textId="77777777" w:rsidR="00DD519F" w:rsidRDefault="00DD519F">
      <w:pPr>
        <w:pStyle w:val="AH5Sec"/>
      </w:pPr>
      <w:bookmarkStart w:id="79" w:name="_Toc161215366"/>
      <w:r w:rsidRPr="00E40A47">
        <w:rPr>
          <w:rStyle w:val="CharSectNo"/>
        </w:rPr>
        <w:t>55</w:t>
      </w:r>
      <w:r>
        <w:tab/>
        <w:t>Amendment of agreement</w:t>
      </w:r>
      <w:bookmarkEnd w:id="79"/>
    </w:p>
    <w:p w14:paraId="38B9A894" w14:textId="77777777" w:rsidR="00DD519F" w:rsidRDefault="00DD519F">
      <w:pPr>
        <w:pStyle w:val="Amain"/>
      </w:pPr>
      <w:r>
        <w:tab/>
        <w:t>(1)</w:t>
      </w:r>
      <w:r>
        <w:tab/>
        <w:t>The convenor may amend a restorative justice agreement on the application of a required participant in the conference, or the convenor’s initiative, if the convenor considers that the amendment is necessary or desirable—</w:t>
      </w:r>
    </w:p>
    <w:p w14:paraId="4584FE39" w14:textId="77777777" w:rsidR="00DD519F" w:rsidRDefault="00DD519F">
      <w:pPr>
        <w:pStyle w:val="Apara"/>
      </w:pPr>
      <w:r>
        <w:tab/>
        <w:t>(a)</w:t>
      </w:r>
      <w:r>
        <w:tab/>
        <w:t>to respond to a change in the situation of any suitable victim or parent, or the offender; or</w:t>
      </w:r>
    </w:p>
    <w:p w14:paraId="1A199CFD" w14:textId="77777777" w:rsidR="00DD519F" w:rsidRDefault="00DD519F">
      <w:pPr>
        <w:pStyle w:val="Apara"/>
      </w:pPr>
      <w:r>
        <w:tab/>
        <w:t>(b)</w:t>
      </w:r>
      <w:r>
        <w:tab/>
        <w:t>to correct an error.</w:t>
      </w:r>
    </w:p>
    <w:p w14:paraId="63A845F0" w14:textId="77777777" w:rsidR="00DD519F" w:rsidRDefault="00DD519F">
      <w:pPr>
        <w:pStyle w:val="Amain"/>
      </w:pPr>
      <w:r>
        <w:tab/>
        <w:t>(2)</w:t>
      </w:r>
      <w:r>
        <w:tab/>
        <w:t>Without limiting subsection (1), the convenor may amend a restorative justice agreement under the subsection in response to a change in the situation of any suitable victim or parent, or the offender—</w:t>
      </w:r>
    </w:p>
    <w:p w14:paraId="498FF296" w14:textId="77777777" w:rsidR="00DD519F" w:rsidRDefault="00DD519F">
      <w:pPr>
        <w:pStyle w:val="Apara"/>
      </w:pPr>
      <w:r>
        <w:tab/>
        <w:t>(a)</w:t>
      </w:r>
      <w:r>
        <w:tab/>
        <w:t>to increase the term of the agreement, including an increase that would provide for the agreement to end more than 6 months after the day it started under section 51 (5); or</w:t>
      </w:r>
    </w:p>
    <w:p w14:paraId="325A3BA3" w14:textId="77777777" w:rsidR="00DD519F" w:rsidRDefault="00DD519F" w:rsidP="00E315BE">
      <w:pPr>
        <w:pStyle w:val="Apara"/>
        <w:keepNext/>
      </w:pPr>
      <w:r>
        <w:tab/>
        <w:t>(b)</w:t>
      </w:r>
      <w:r>
        <w:tab/>
        <w:t>to reduce the term of the agreement.</w:t>
      </w:r>
    </w:p>
    <w:p w14:paraId="4AAE9935" w14:textId="77777777" w:rsidR="00DD519F" w:rsidRDefault="00DD519F">
      <w:pPr>
        <w:pStyle w:val="aExamHdgss"/>
      </w:pPr>
      <w:r>
        <w:t>Example</w:t>
      </w:r>
    </w:p>
    <w:p w14:paraId="27385A8D" w14:textId="7B5E052D" w:rsidR="00DD519F" w:rsidRDefault="00DD519F" w:rsidP="001C71C9">
      <w:pPr>
        <w:pStyle w:val="aExamss"/>
        <w:keepLines/>
      </w:pPr>
      <w:r>
        <w:t xml:space="preserve">Sam is an offender, and Bella is a victim of Sam’s offence.  Sam is found guilty of the offence but, under the </w:t>
      </w:r>
      <w:hyperlink r:id="rId62" w:tooltip="A2005-58" w:history="1">
        <w:r w:rsidR="00BE463C" w:rsidRPr="00BE463C">
          <w:rPr>
            <w:rStyle w:val="charCitHyperlinkItal"/>
          </w:rPr>
          <w:t>Crimes (Sentencing) Act 2005</w:t>
        </w:r>
      </w:hyperlink>
      <w:r>
        <w:t>, section 17 (Non</w:t>
      </w:r>
      <w:r>
        <w:noBreakHyphen/>
        <w:t>conviction orders—general), the charge is dismissed and no conviction is recorded.  After taking part in a restorative justice conference, Sam and Bella sign a restorative justice agreement under which Sam agrees to work in Bella’s garden every Saturday for 6 months.</w:t>
      </w:r>
    </w:p>
    <w:p w14:paraId="37F693F6" w14:textId="77777777" w:rsidR="00DD519F" w:rsidRDefault="00DD519F">
      <w:pPr>
        <w:pStyle w:val="aExamss"/>
      </w:pPr>
      <w:r>
        <w:t xml:space="preserve">However, 4 months after the start of the agreement, the company Sam works for moves its head office from </w:t>
      </w:r>
      <w:smartTag w:uri="urn:schemas-microsoft-com:office:smarttags" w:element="place">
        <w:smartTag w:uri="urn:schemas-microsoft-com:office:smarttags" w:element="City">
          <w:r>
            <w:t>Canberra</w:t>
          </w:r>
        </w:smartTag>
      </w:smartTag>
      <w:r>
        <w:t xml:space="preserve"> to Brisbane, and Sam is required to move there before the 6 months is over to keep his job.  Sam has until then complied fully with the agreement.</w:t>
      </w:r>
    </w:p>
    <w:p w14:paraId="09971BD0" w14:textId="77777777" w:rsidR="00DD519F" w:rsidRDefault="00DD519F">
      <w:pPr>
        <w:pStyle w:val="aExamss"/>
        <w:keepNext/>
      </w:pPr>
      <w:r>
        <w:lastRenderedPageBreak/>
        <w:t xml:space="preserve">The convenor may consider, because of Sam’s history of compliance with the agreement, and the change in Sam’s situation, there is a change in Sam’s situation that would justify an amendment to the agreement to reduce its term so that it will end when Sam has to move to </w:t>
      </w:r>
      <w:smartTag w:uri="urn:schemas-microsoft-com:office:smarttags" w:element="place">
        <w:smartTag w:uri="urn:schemas-microsoft-com:office:smarttags" w:element="City">
          <w:r>
            <w:t>Brisbane</w:t>
          </w:r>
        </w:smartTag>
      </w:smartTag>
      <w:r>
        <w:t>.</w:t>
      </w:r>
    </w:p>
    <w:p w14:paraId="0512AD11" w14:textId="5B78AE6C" w:rsidR="00DD519F" w:rsidRDefault="00DD519F">
      <w:pPr>
        <w:pStyle w:val="aNote"/>
        <w:keepNext/>
      </w:pPr>
      <w:r>
        <w:rPr>
          <w:rStyle w:val="charItals"/>
        </w:rPr>
        <w:t>Note</w:t>
      </w:r>
      <w:r>
        <w:rPr>
          <w:rStyle w:val="charItals"/>
        </w:rPr>
        <w:tab/>
      </w:r>
      <w:r>
        <w:t xml:space="preserve">See s (5), def </w:t>
      </w:r>
      <w:r>
        <w:rPr>
          <w:rStyle w:val="charBoldItals"/>
        </w:rPr>
        <w:t>change in the situation</w:t>
      </w:r>
      <w:r>
        <w:t>.  The definition excludes a change in the offender’s, victim’s or parent’s attitude to compliance with the restorative justice agreement.</w:t>
      </w:r>
    </w:p>
    <w:p w14:paraId="0DDF3426" w14:textId="77777777" w:rsidR="00DD519F" w:rsidRDefault="00DD519F">
      <w:pPr>
        <w:pStyle w:val="Amain"/>
      </w:pPr>
      <w:r>
        <w:tab/>
        <w:t>(3)</w:t>
      </w:r>
      <w:r>
        <w:tab/>
        <w:t>However, any amendment of a restorative justice agreement to respond to a change in the situation of any suitable victim or parent, or the offender, may only be made after the convenor has consulted each required participant in the conference who is a suitable victim or parent, or a substitute participant for a suitable victim or parent.</w:t>
      </w:r>
    </w:p>
    <w:p w14:paraId="46E05F29" w14:textId="77777777" w:rsidR="00DD519F" w:rsidRDefault="00DD519F">
      <w:pPr>
        <w:pStyle w:val="Amain"/>
      </w:pPr>
      <w:r>
        <w:tab/>
        <w:t>(4)</w:t>
      </w:r>
      <w:r>
        <w:tab/>
        <w:t>If the convenor amends a restorative justice agreement under this section, the convenor must give notice of the amendment and a copy of the agreement, as amended, to—</w:t>
      </w:r>
    </w:p>
    <w:p w14:paraId="28AF7B11" w14:textId="77777777" w:rsidR="00DD519F" w:rsidRDefault="00DD519F">
      <w:pPr>
        <w:pStyle w:val="Apara"/>
      </w:pPr>
      <w:r>
        <w:tab/>
        <w:t>(a)</w:t>
      </w:r>
      <w:r>
        <w:tab/>
        <w:t>each required participant in the conference; and</w:t>
      </w:r>
    </w:p>
    <w:p w14:paraId="6F11067A" w14:textId="77777777" w:rsidR="00DD519F" w:rsidRDefault="00DD519F">
      <w:pPr>
        <w:pStyle w:val="Apara"/>
      </w:pPr>
      <w:r>
        <w:tab/>
        <w:t>(b)</w:t>
      </w:r>
      <w:r>
        <w:tab/>
        <w:t>the referring entity for the offence.</w:t>
      </w:r>
    </w:p>
    <w:p w14:paraId="7B326536" w14:textId="77777777" w:rsidR="00DD519F" w:rsidRDefault="00DD519F">
      <w:pPr>
        <w:pStyle w:val="Amain"/>
        <w:keepNext/>
      </w:pPr>
      <w:r>
        <w:tab/>
        <w:t>(5)</w:t>
      </w:r>
      <w:r>
        <w:tab/>
        <w:t>In this section:</w:t>
      </w:r>
    </w:p>
    <w:p w14:paraId="5761C23A" w14:textId="77777777" w:rsidR="00DD519F" w:rsidRDefault="00DD519F" w:rsidP="001C71C9">
      <w:pPr>
        <w:pStyle w:val="aDef"/>
        <w:keepLines/>
      </w:pPr>
      <w:r>
        <w:rPr>
          <w:rStyle w:val="charBoldItals"/>
        </w:rPr>
        <w:t>change in the situation</w:t>
      </w:r>
      <w:r>
        <w:t>, of a victim, parent or offender in relation to a restorative justice agreement, does not include a change in the victim’s, parent’s or offender’s attitude to complying with the agreement.</w:t>
      </w:r>
    </w:p>
    <w:p w14:paraId="5C64FD6A" w14:textId="77777777" w:rsidR="00DD519F" w:rsidRPr="00E40A47" w:rsidRDefault="00DD519F">
      <w:pPr>
        <w:pStyle w:val="AH3Div"/>
      </w:pPr>
      <w:bookmarkStart w:id="80" w:name="_Toc161215367"/>
      <w:r w:rsidRPr="00E40A47">
        <w:rPr>
          <w:rStyle w:val="CharDivNo"/>
        </w:rPr>
        <w:lastRenderedPageBreak/>
        <w:t>Division 8.5</w:t>
      </w:r>
      <w:r>
        <w:tab/>
      </w:r>
      <w:r w:rsidRPr="00E40A47">
        <w:rPr>
          <w:rStyle w:val="CharDivText"/>
        </w:rPr>
        <w:t>Monitoring compliance with restorative justice agreements</w:t>
      </w:r>
      <w:bookmarkEnd w:id="80"/>
    </w:p>
    <w:p w14:paraId="295ABD40" w14:textId="77777777" w:rsidR="00DD519F" w:rsidRDefault="00DD519F">
      <w:pPr>
        <w:pStyle w:val="AH5Sec"/>
      </w:pPr>
      <w:bookmarkStart w:id="81" w:name="_Toc161215368"/>
      <w:r w:rsidRPr="00E40A47">
        <w:rPr>
          <w:rStyle w:val="CharSectNo"/>
        </w:rPr>
        <w:t>56</w:t>
      </w:r>
      <w:r>
        <w:tab/>
        <w:t>Application—div 8.5</w:t>
      </w:r>
      <w:bookmarkEnd w:id="81"/>
    </w:p>
    <w:p w14:paraId="191B0FC0" w14:textId="77777777" w:rsidR="00DD519F" w:rsidRDefault="00DD519F">
      <w:pPr>
        <w:pStyle w:val="Amainreturn"/>
        <w:keepNext/>
      </w:pPr>
      <w:r>
        <w:t>This division applies to a restorative justice agreement for an offence that is referred for restorative justice by a referring entity.</w:t>
      </w:r>
    </w:p>
    <w:p w14:paraId="3E3807E0" w14:textId="77777777" w:rsidR="00DD519F" w:rsidRDefault="00DD519F">
      <w:pPr>
        <w:pStyle w:val="AH5Sec"/>
      </w:pPr>
      <w:bookmarkStart w:id="82" w:name="_Toc161215369"/>
      <w:r w:rsidRPr="00E40A47">
        <w:rPr>
          <w:rStyle w:val="CharSectNo"/>
        </w:rPr>
        <w:t>57</w:t>
      </w:r>
      <w:r>
        <w:tab/>
        <w:t>Monitoring compliance—</w:t>
      </w:r>
      <w:r w:rsidR="00B10537">
        <w:t>director</w:t>
      </w:r>
      <w:r w:rsidR="00B10537">
        <w:noBreakHyphen/>
        <w:t>general</w:t>
      </w:r>
      <w:r>
        <w:t xml:space="preserve"> (restorative justice)</w:t>
      </w:r>
      <w:bookmarkEnd w:id="82"/>
    </w:p>
    <w:p w14:paraId="0692EF06" w14:textId="77777777" w:rsidR="00DD519F" w:rsidRDefault="00DD519F">
      <w:pPr>
        <w:pStyle w:val="Amain"/>
      </w:pPr>
      <w:r>
        <w:tab/>
        <w:t>(1)</w:t>
      </w:r>
      <w:r>
        <w:tab/>
        <w:t xml:space="preserve">The </w:t>
      </w:r>
      <w:r w:rsidR="00B10537">
        <w:t>director</w:t>
      </w:r>
      <w:r w:rsidR="00B10537">
        <w:noBreakHyphen/>
        <w:t>general</w:t>
      </w:r>
      <w:r>
        <w:t xml:space="preserve"> (restorative justice) may do anything reasonable to check whether the restorative justice agreement is being complied with.</w:t>
      </w:r>
    </w:p>
    <w:p w14:paraId="4DE87A11" w14:textId="77777777" w:rsidR="00DD519F" w:rsidRDefault="00DD519F">
      <w:pPr>
        <w:pStyle w:val="aExamHdgss"/>
      </w:pPr>
      <w:r>
        <w:t>Example</w:t>
      </w:r>
    </w:p>
    <w:p w14:paraId="6A9FC38D" w14:textId="77777777" w:rsidR="00DD519F" w:rsidRDefault="00DD519F">
      <w:pPr>
        <w:pStyle w:val="aExamss"/>
        <w:keepNext/>
      </w:pPr>
      <w:r>
        <w:t xml:space="preserve">Alex has been convicted and sentenced for an offence.  As a condition of the sentence, Alex has taken part in restorative justice.  After a restorative justice conference, Alex signed a restorative justice agreement with the victim agreeing to perform 50 hours unpaid work for a charity service organisation.  The </w:t>
      </w:r>
      <w:r w:rsidR="00B10537">
        <w:t>director</w:t>
      </w:r>
      <w:r w:rsidR="00B10537">
        <w:noBreakHyphen/>
        <w:t>general</w:t>
      </w:r>
      <w:r>
        <w:t xml:space="preserve"> (restorative justice) may, under this subsection, contact the organisation at reasonable intervals to make sure that Alex performs the work satisfactorily.</w:t>
      </w:r>
    </w:p>
    <w:p w14:paraId="2D6EAF2E" w14:textId="77777777" w:rsidR="00DD519F" w:rsidRDefault="00DD519F">
      <w:pPr>
        <w:pStyle w:val="Amain"/>
      </w:pPr>
      <w:r>
        <w:tab/>
        <w:t>(2)</w:t>
      </w:r>
      <w:r>
        <w:tab/>
        <w:t xml:space="preserve">If the </w:t>
      </w:r>
      <w:r w:rsidR="00B10537">
        <w:t>director</w:t>
      </w:r>
      <w:r w:rsidR="00B10537">
        <w:noBreakHyphen/>
        <w:t>general</w:t>
      </w:r>
      <w:r>
        <w:t xml:space="preserve"> (restorative justice) is satisfied on reasonable grounds that there has been a significant failure to comply with the restorative justice agreement, the </w:t>
      </w:r>
      <w:r w:rsidR="00B10537">
        <w:t>director</w:t>
      </w:r>
      <w:r w:rsidR="00B10537">
        <w:noBreakHyphen/>
        <w:t>general</w:t>
      </w:r>
      <w:r>
        <w:t xml:space="preserve"> must report the noncompliance to the referring entity.</w:t>
      </w:r>
    </w:p>
    <w:p w14:paraId="0A4332E8" w14:textId="77777777" w:rsidR="00DD519F" w:rsidRDefault="00DD519F">
      <w:pPr>
        <w:pStyle w:val="Amain"/>
      </w:pPr>
      <w:r>
        <w:tab/>
        <w:t>(3)</w:t>
      </w:r>
      <w:r>
        <w:tab/>
        <w:t xml:space="preserve">If the </w:t>
      </w:r>
      <w:r w:rsidR="00B10537">
        <w:t>director</w:t>
      </w:r>
      <w:r w:rsidR="00B10537">
        <w:noBreakHyphen/>
        <w:t>general</w:t>
      </w:r>
      <w:r>
        <w:t xml:space="preserve"> (restorative justice) is satisfied on reasonable grounds that the restorative justice agreement has been substantially or fully complied with, the </w:t>
      </w:r>
      <w:r w:rsidR="00B10537">
        <w:t>director</w:t>
      </w:r>
      <w:r w:rsidR="00B10537">
        <w:noBreakHyphen/>
        <w:t>general</w:t>
      </w:r>
      <w:r>
        <w:t xml:space="preserve"> must report the compliance to the referring entity.</w:t>
      </w:r>
    </w:p>
    <w:p w14:paraId="4F04B4CA" w14:textId="77777777" w:rsidR="00DD519F" w:rsidRDefault="00DD519F">
      <w:pPr>
        <w:pStyle w:val="Amain"/>
        <w:keepNext/>
      </w:pPr>
      <w:r>
        <w:lastRenderedPageBreak/>
        <w:tab/>
        <w:t>(4)</w:t>
      </w:r>
      <w:r>
        <w:tab/>
        <w:t xml:space="preserve">Subsections (2) and (3) do not apply if the referring entity is the </w:t>
      </w:r>
      <w:r w:rsidR="00B10537">
        <w:t>director</w:t>
      </w:r>
      <w:r w:rsidR="00B10537">
        <w:noBreakHyphen/>
        <w:t>general</w:t>
      </w:r>
      <w:r>
        <w:t xml:space="preserve"> (restorative justice).</w:t>
      </w:r>
    </w:p>
    <w:p w14:paraId="0298804E" w14:textId="77777777" w:rsidR="00DD519F" w:rsidRDefault="00DD519F">
      <w:pPr>
        <w:pStyle w:val="aNote"/>
        <w:keepNext/>
        <w:rPr>
          <w:b/>
          <w:bCs/>
        </w:rPr>
      </w:pPr>
      <w:r>
        <w:rPr>
          <w:rStyle w:val="charItals"/>
        </w:rPr>
        <w:t>Note 1</w:t>
      </w:r>
      <w:r>
        <w:rPr>
          <w:rStyle w:val="charItals"/>
        </w:rPr>
        <w:tab/>
      </w:r>
      <w:r>
        <w:t xml:space="preserve">The referring entity may be the </w:t>
      </w:r>
      <w:r w:rsidR="00B10537">
        <w:t>director</w:t>
      </w:r>
      <w:r w:rsidR="00B10537">
        <w:noBreakHyphen/>
        <w:t>general</w:t>
      </w:r>
      <w:r>
        <w:t xml:space="preserve"> (restorative justice) under  table 22, item 1 or 5.</w:t>
      </w:r>
    </w:p>
    <w:p w14:paraId="2F7ED86D" w14:textId="77777777" w:rsidR="00DD519F" w:rsidRDefault="00DD519F">
      <w:pPr>
        <w:pStyle w:val="aNote"/>
        <w:keepNext/>
      </w:pPr>
      <w:r>
        <w:rPr>
          <w:rStyle w:val="charItals"/>
        </w:rPr>
        <w:t>Note 2</w:t>
      </w:r>
      <w:r>
        <w:rPr>
          <w:rStyle w:val="charItals"/>
        </w:rPr>
        <w:tab/>
      </w:r>
      <w:r>
        <w:t xml:space="preserve">Section 72 deals with what happens if the referring entity is the same </w:t>
      </w:r>
      <w:r w:rsidR="00B10537">
        <w:t>director</w:t>
      </w:r>
      <w:r w:rsidR="00B10537">
        <w:noBreakHyphen/>
        <w:t>general</w:t>
      </w:r>
      <w:r>
        <w:t xml:space="preserve"> as the </w:t>
      </w:r>
      <w:r w:rsidR="00B10537">
        <w:t>director</w:t>
      </w:r>
      <w:r w:rsidR="00B10537">
        <w:noBreakHyphen/>
        <w:t>general</w:t>
      </w:r>
      <w:r>
        <w:t xml:space="preserve"> (restorative justice), but the referring entity is the </w:t>
      </w:r>
      <w:r w:rsidR="00B10537">
        <w:t>director</w:t>
      </w:r>
      <w:r w:rsidR="00B10537">
        <w:noBreakHyphen/>
        <w:t>general</w:t>
      </w:r>
      <w:r>
        <w:t xml:space="preserve"> in his or her capacity as </w:t>
      </w:r>
      <w:r w:rsidR="00B10537">
        <w:t>director</w:t>
      </w:r>
      <w:r w:rsidR="00B10537">
        <w:noBreakHyphen/>
        <w:t>general</w:t>
      </w:r>
      <w:r>
        <w:t xml:space="preserve"> (corrections) or </w:t>
      </w:r>
      <w:r w:rsidR="00B10537">
        <w:t>director</w:t>
      </w:r>
      <w:r w:rsidR="00B10537">
        <w:noBreakHyphen/>
        <w:t>general</w:t>
      </w:r>
      <w:r>
        <w:t xml:space="preserve"> (children and young people).</w:t>
      </w:r>
    </w:p>
    <w:p w14:paraId="304187E5" w14:textId="77777777" w:rsidR="00DD519F" w:rsidRDefault="00DD519F">
      <w:pPr>
        <w:pStyle w:val="aNote"/>
        <w:rPr>
          <w:b/>
          <w:bCs/>
        </w:rPr>
      </w:pPr>
      <w:r>
        <w:tab/>
        <w:t xml:space="preserve">That section provides that the </w:t>
      </w:r>
      <w:r w:rsidR="00B10537">
        <w:t>director</w:t>
      </w:r>
      <w:r w:rsidR="00B10537">
        <w:noBreakHyphen/>
        <w:t>general</w:t>
      </w:r>
      <w:r>
        <w:t xml:space="preserve"> must ensure that appropriate administrative arrangements are made for the report to be given by a delegate of the </w:t>
      </w:r>
      <w:r w:rsidR="00B10537">
        <w:t>director</w:t>
      </w:r>
      <w:r w:rsidR="00B10537">
        <w:noBreakHyphen/>
        <w:t>general</w:t>
      </w:r>
      <w:r>
        <w:t xml:space="preserve"> as </w:t>
      </w:r>
      <w:r w:rsidR="00B10537">
        <w:t>director</w:t>
      </w:r>
      <w:r w:rsidR="00B10537">
        <w:noBreakHyphen/>
        <w:t>general</w:t>
      </w:r>
      <w:r>
        <w:t xml:space="preserve"> (restorative justice) to a delegate of the </w:t>
      </w:r>
      <w:r w:rsidR="00B10537">
        <w:t>director</w:t>
      </w:r>
      <w:r w:rsidR="00B10537">
        <w:noBreakHyphen/>
        <w:t>general</w:t>
      </w:r>
      <w:r>
        <w:t xml:space="preserve"> as </w:t>
      </w:r>
      <w:r w:rsidR="00B10537">
        <w:t>director</w:t>
      </w:r>
      <w:r w:rsidR="00B10537">
        <w:noBreakHyphen/>
        <w:t>general</w:t>
      </w:r>
      <w:r>
        <w:t xml:space="preserve"> (corrections) or </w:t>
      </w:r>
      <w:r w:rsidR="00B10537">
        <w:t>director</w:t>
      </w:r>
      <w:r w:rsidR="00B10537">
        <w:noBreakHyphen/>
        <w:t>general</w:t>
      </w:r>
      <w:r>
        <w:t xml:space="preserve"> (children and young people).</w:t>
      </w:r>
    </w:p>
    <w:p w14:paraId="5D0732CF" w14:textId="77777777" w:rsidR="00DD519F" w:rsidRDefault="00DD519F">
      <w:pPr>
        <w:pStyle w:val="AH5Sec"/>
      </w:pPr>
      <w:bookmarkStart w:id="83" w:name="_Toc161215370"/>
      <w:r w:rsidRPr="00E40A47">
        <w:rPr>
          <w:rStyle w:val="CharSectNo"/>
        </w:rPr>
        <w:t>58</w:t>
      </w:r>
      <w:r>
        <w:tab/>
        <w:t>Monitoring compliance—referring entities</w:t>
      </w:r>
      <w:bookmarkEnd w:id="83"/>
    </w:p>
    <w:p w14:paraId="78350823" w14:textId="77777777" w:rsidR="00DD519F" w:rsidRDefault="00DD519F">
      <w:pPr>
        <w:pStyle w:val="Amain"/>
      </w:pPr>
      <w:r>
        <w:tab/>
        <w:t>(1)</w:t>
      </w:r>
      <w:r>
        <w:tab/>
        <w:t>The referring entity may do anything reasonable to check whether the agreement is being complied with.</w:t>
      </w:r>
    </w:p>
    <w:p w14:paraId="258617DC" w14:textId="77777777" w:rsidR="00DD519F" w:rsidRDefault="00DD519F">
      <w:pPr>
        <w:pStyle w:val="aExamHdgss"/>
      </w:pPr>
      <w:r>
        <w:t>Example</w:t>
      </w:r>
    </w:p>
    <w:p w14:paraId="244E1130" w14:textId="77777777" w:rsidR="00DD519F" w:rsidRDefault="00DD519F">
      <w:pPr>
        <w:pStyle w:val="aExamss"/>
        <w:keepNext/>
      </w:pPr>
      <w:r>
        <w:t>The example for section 57 (1) applies in relation to the checking of compliance by the referring entity.</w:t>
      </w:r>
    </w:p>
    <w:p w14:paraId="3D867137" w14:textId="77777777" w:rsidR="00DD519F" w:rsidRDefault="00DD519F">
      <w:pPr>
        <w:pStyle w:val="Amain"/>
      </w:pPr>
      <w:r>
        <w:tab/>
        <w:t>(2)</w:t>
      </w:r>
      <w:r>
        <w:tab/>
        <w:t xml:space="preserve">If the referring entity is satisfied on reasonable grounds that there has been a significant failure to comply with the restorative justice agreement, the referring entity must report the noncompliance to the </w:t>
      </w:r>
      <w:r w:rsidR="00B10537">
        <w:t>director</w:t>
      </w:r>
      <w:r w:rsidR="00B10537">
        <w:noBreakHyphen/>
        <w:t>general</w:t>
      </w:r>
      <w:r>
        <w:t xml:space="preserve"> (restorative justice).</w:t>
      </w:r>
    </w:p>
    <w:p w14:paraId="69B228CA" w14:textId="77777777" w:rsidR="00DD519F" w:rsidRDefault="00DD519F" w:rsidP="00FB6CBB">
      <w:pPr>
        <w:pStyle w:val="Amain"/>
        <w:keepLines/>
      </w:pPr>
      <w:r>
        <w:tab/>
        <w:t>(3)</w:t>
      </w:r>
      <w:r>
        <w:tab/>
        <w:t xml:space="preserve">If the referring entity is satisfied on reasonable grounds that the restorative justice agreement has been substantially or fully complied with, the referring entity must report the compliance to the </w:t>
      </w:r>
      <w:r w:rsidR="00B10537">
        <w:t>director</w:t>
      </w:r>
      <w:r w:rsidR="00B10537">
        <w:noBreakHyphen/>
        <w:t>general</w:t>
      </w:r>
      <w:r>
        <w:t xml:space="preserve"> (restorative justice).</w:t>
      </w:r>
    </w:p>
    <w:p w14:paraId="72D3B71B" w14:textId="77777777" w:rsidR="00DD519F" w:rsidRDefault="00DD519F">
      <w:pPr>
        <w:pStyle w:val="Amain"/>
        <w:keepNext/>
      </w:pPr>
      <w:r>
        <w:lastRenderedPageBreak/>
        <w:tab/>
        <w:t>(4)</w:t>
      </w:r>
      <w:r>
        <w:tab/>
        <w:t xml:space="preserve">Subsections (2) and (3) do not apply if the referring entity is the </w:t>
      </w:r>
      <w:r w:rsidR="00151C2D">
        <w:t>director</w:t>
      </w:r>
      <w:r w:rsidR="00151C2D">
        <w:noBreakHyphen/>
        <w:t>general</w:t>
      </w:r>
      <w:r>
        <w:t xml:space="preserve"> (restorative justice).</w:t>
      </w:r>
    </w:p>
    <w:p w14:paraId="3F246BF6" w14:textId="77777777" w:rsidR="00DD519F" w:rsidRDefault="00DD519F">
      <w:pPr>
        <w:pStyle w:val="aNote"/>
        <w:keepNext/>
        <w:rPr>
          <w:b/>
          <w:bCs/>
        </w:rPr>
      </w:pPr>
      <w:r>
        <w:rPr>
          <w:rStyle w:val="charItals"/>
        </w:rPr>
        <w:t>Note 1</w:t>
      </w:r>
      <w:r>
        <w:rPr>
          <w:rStyle w:val="charItals"/>
        </w:rPr>
        <w:tab/>
      </w:r>
      <w:r>
        <w:t xml:space="preserve">The referring entity may be the </w:t>
      </w:r>
      <w:r w:rsidR="00151C2D">
        <w:t>director</w:t>
      </w:r>
      <w:r w:rsidR="00151C2D">
        <w:noBreakHyphen/>
        <w:t>general</w:t>
      </w:r>
      <w:r>
        <w:t xml:space="preserve"> (restorative justice) under s 22, table 22, item 1 or 5.</w:t>
      </w:r>
    </w:p>
    <w:p w14:paraId="734E9E98" w14:textId="77777777" w:rsidR="00DD519F" w:rsidRDefault="00DD519F">
      <w:pPr>
        <w:pStyle w:val="aNote"/>
        <w:keepNext/>
      </w:pPr>
      <w:r>
        <w:rPr>
          <w:rStyle w:val="charItals"/>
        </w:rPr>
        <w:t>Note 2</w:t>
      </w:r>
      <w:r>
        <w:rPr>
          <w:rStyle w:val="charItals"/>
        </w:rPr>
        <w:tab/>
      </w:r>
      <w:r>
        <w:t xml:space="preserve">Section 72 deals with what happens if the referring entity is the same </w:t>
      </w:r>
      <w:r w:rsidR="00151C2D">
        <w:t>director</w:t>
      </w:r>
      <w:r w:rsidR="00151C2D">
        <w:noBreakHyphen/>
        <w:t>general</w:t>
      </w:r>
      <w:r>
        <w:t xml:space="preserve"> as the </w:t>
      </w:r>
      <w:r w:rsidR="00151C2D">
        <w:t>director</w:t>
      </w:r>
      <w:r w:rsidR="00151C2D">
        <w:noBreakHyphen/>
        <w:t>general</w:t>
      </w:r>
      <w:r>
        <w:t xml:space="preserve"> (restorative justice), but the referring entity is the </w:t>
      </w:r>
      <w:r w:rsidR="00151C2D">
        <w:t>director</w:t>
      </w:r>
      <w:r w:rsidR="00151C2D">
        <w:noBreakHyphen/>
        <w:t>general</w:t>
      </w:r>
      <w:r>
        <w:t xml:space="preserve"> in his or her capacity as </w:t>
      </w:r>
      <w:r w:rsidR="00151C2D">
        <w:t>director</w:t>
      </w:r>
      <w:r w:rsidR="00151C2D">
        <w:noBreakHyphen/>
        <w:t>general</w:t>
      </w:r>
      <w:r>
        <w:t xml:space="preserve"> (corrections) or </w:t>
      </w:r>
      <w:r w:rsidR="00151C2D">
        <w:t>director</w:t>
      </w:r>
      <w:r w:rsidR="00151C2D">
        <w:noBreakHyphen/>
        <w:t>general</w:t>
      </w:r>
      <w:r>
        <w:t xml:space="preserve"> (children and young people).</w:t>
      </w:r>
    </w:p>
    <w:p w14:paraId="2A273271" w14:textId="77777777" w:rsidR="00DD519F" w:rsidRDefault="00DD519F">
      <w:pPr>
        <w:pStyle w:val="aNote"/>
        <w:rPr>
          <w:b/>
          <w:bCs/>
        </w:rPr>
      </w:pPr>
      <w:r>
        <w:tab/>
        <w:t xml:space="preserve">That section provides that the </w:t>
      </w:r>
      <w:r w:rsidR="00151C2D">
        <w:t>director</w:t>
      </w:r>
      <w:r w:rsidR="00151C2D">
        <w:noBreakHyphen/>
        <w:t>general</w:t>
      </w:r>
      <w:r>
        <w:t xml:space="preserve"> must ensure that appropriate administrative arrangements are made for the report to be given by a delegate of the </w:t>
      </w:r>
      <w:r w:rsidR="00151C2D">
        <w:t>director</w:t>
      </w:r>
      <w:r w:rsidR="00151C2D">
        <w:noBreakHyphen/>
        <w:t>general</w:t>
      </w:r>
      <w:r>
        <w:t xml:space="preserve"> as </w:t>
      </w:r>
      <w:r w:rsidR="00151C2D">
        <w:t>director</w:t>
      </w:r>
      <w:r w:rsidR="00151C2D">
        <w:noBreakHyphen/>
        <w:t>general</w:t>
      </w:r>
      <w:r>
        <w:t xml:space="preserve"> (corrections) or </w:t>
      </w:r>
      <w:r w:rsidR="00151C2D">
        <w:t>director</w:t>
      </w:r>
      <w:r w:rsidR="00151C2D">
        <w:noBreakHyphen/>
        <w:t>general</w:t>
      </w:r>
      <w:r>
        <w:t xml:space="preserve"> (children and young people) to a delegate of the </w:t>
      </w:r>
      <w:r w:rsidR="00151C2D">
        <w:t>director</w:t>
      </w:r>
      <w:r w:rsidR="00151C2D">
        <w:noBreakHyphen/>
        <w:t>general</w:t>
      </w:r>
      <w:r>
        <w:t xml:space="preserve"> as </w:t>
      </w:r>
      <w:r w:rsidR="00151C2D">
        <w:t>director</w:t>
      </w:r>
      <w:r w:rsidR="00151C2D">
        <w:noBreakHyphen/>
        <w:t>general</w:t>
      </w:r>
      <w:r>
        <w:t xml:space="preserve"> (restorative justice).</w:t>
      </w:r>
    </w:p>
    <w:p w14:paraId="3CC6F164" w14:textId="77777777" w:rsidR="00DD519F" w:rsidRPr="00E40A47" w:rsidRDefault="00DD519F">
      <w:pPr>
        <w:pStyle w:val="AH3Div"/>
      </w:pPr>
      <w:bookmarkStart w:id="84" w:name="_Toc161215371"/>
      <w:r w:rsidRPr="00E40A47">
        <w:rPr>
          <w:rStyle w:val="CharDivNo"/>
        </w:rPr>
        <w:t>Division 8.6</w:t>
      </w:r>
      <w:r>
        <w:tab/>
      </w:r>
      <w:r w:rsidRPr="00E40A47">
        <w:rPr>
          <w:rStyle w:val="CharDivText"/>
        </w:rPr>
        <w:t>Evidence of statements made at conferences</w:t>
      </w:r>
      <w:bookmarkEnd w:id="84"/>
    </w:p>
    <w:p w14:paraId="37276916" w14:textId="77777777" w:rsidR="00DD519F" w:rsidRDefault="00DD519F">
      <w:pPr>
        <w:pStyle w:val="AH5Sec"/>
      </w:pPr>
      <w:bookmarkStart w:id="85" w:name="_Toc161215372"/>
      <w:r w:rsidRPr="00E40A47">
        <w:rPr>
          <w:rStyle w:val="CharSectNo"/>
        </w:rPr>
        <w:t>59</w:t>
      </w:r>
      <w:r>
        <w:tab/>
        <w:t>Evidence of offences</w:t>
      </w:r>
      <w:bookmarkEnd w:id="85"/>
    </w:p>
    <w:p w14:paraId="7DF75013" w14:textId="77777777" w:rsidR="00DD519F" w:rsidRDefault="00DD519F">
      <w:pPr>
        <w:pStyle w:val="Amain"/>
      </w:pPr>
      <w:r>
        <w:tab/>
        <w:t>(1)</w:t>
      </w:r>
      <w:r>
        <w:tab/>
        <w:t xml:space="preserve">This section applies if a statement is made by an offender (the </w:t>
      </w:r>
      <w:r>
        <w:rPr>
          <w:rStyle w:val="charBoldItals"/>
        </w:rPr>
        <w:t>conference offender</w:t>
      </w:r>
      <w:r>
        <w:t xml:space="preserve">) during a restorative justice conference, or in a restorative justice agreement, in relation to an offence (the </w:t>
      </w:r>
      <w:r>
        <w:rPr>
          <w:rStyle w:val="charBoldItals"/>
        </w:rPr>
        <w:t>conference offence</w:t>
      </w:r>
      <w:r>
        <w:t>) that has been committed by anyone (including the conference offender).</w:t>
      </w:r>
    </w:p>
    <w:p w14:paraId="13C7D600" w14:textId="77777777" w:rsidR="00DD519F" w:rsidRDefault="00DD519F">
      <w:pPr>
        <w:pStyle w:val="Amain"/>
      </w:pPr>
      <w:r>
        <w:tab/>
        <w:t>(2)</w:t>
      </w:r>
      <w:r>
        <w:tab/>
        <w:t>Evidence of the statement may not be admitted in court in a proceeding in relation to a less serious offence (including the conference offence, if that is a less serious offence), whether or not the conference offender is accused of the offence.</w:t>
      </w:r>
    </w:p>
    <w:p w14:paraId="74698375" w14:textId="77777777" w:rsidR="00DD519F" w:rsidRDefault="00DD519F" w:rsidP="001C71C9">
      <w:pPr>
        <w:pStyle w:val="Amain"/>
        <w:keepNext/>
        <w:keepLines/>
      </w:pPr>
      <w:r>
        <w:lastRenderedPageBreak/>
        <w:tab/>
        <w:t>(3)</w:t>
      </w:r>
      <w:r>
        <w:tab/>
        <w:t>However, subsection (2) does not prevent a court, in sentencing an offender for an offence (whether the offence is a less serious offence or a serious offence), from considering a statement made by the offender during a restorative justice conference, or in a restorative justice agreement, in relation to the offence or any other offence.</w:t>
      </w:r>
    </w:p>
    <w:p w14:paraId="0EE507F5" w14:textId="77777777" w:rsidR="00DD519F" w:rsidRDefault="00DD519F">
      <w:pPr>
        <w:pStyle w:val="aNote"/>
        <w:keepLines/>
      </w:pPr>
      <w:r>
        <w:rPr>
          <w:rStyle w:val="charItals"/>
        </w:rPr>
        <w:t>Note</w:t>
      </w:r>
      <w:r>
        <w:rPr>
          <w:rStyle w:val="charItals"/>
        </w:rPr>
        <w:tab/>
      </w:r>
      <w:r>
        <w:t>There may be circumstances in which evidence of the statement is admissible in court in a proceeding in relation to a serious offence, whether or not the conference offence is a serious offence, or the conference offender is accused of the offence.  Territory law that deals generally with the admission of evidence in criminal proceedings would apply.</w:t>
      </w:r>
    </w:p>
    <w:p w14:paraId="036EFD93" w14:textId="77777777" w:rsidR="00DD519F" w:rsidRDefault="00DD519F">
      <w:pPr>
        <w:pStyle w:val="AH5Sec"/>
      </w:pPr>
      <w:bookmarkStart w:id="86" w:name="_Toc161215373"/>
      <w:r w:rsidRPr="00E40A47">
        <w:rPr>
          <w:rStyle w:val="CharSectNo"/>
        </w:rPr>
        <w:t>60</w:t>
      </w:r>
      <w:r>
        <w:tab/>
        <w:t>Evidence of future offences</w:t>
      </w:r>
      <w:bookmarkEnd w:id="86"/>
    </w:p>
    <w:p w14:paraId="5402B363" w14:textId="77777777" w:rsidR="00DD519F" w:rsidRDefault="00DD519F">
      <w:pPr>
        <w:pStyle w:val="Amain"/>
      </w:pPr>
      <w:r>
        <w:tab/>
        <w:t>(1)</w:t>
      </w:r>
      <w:r>
        <w:tab/>
        <w:t xml:space="preserve">This section applies if a statement is made by an offender (the </w:t>
      </w:r>
      <w:r>
        <w:rPr>
          <w:rStyle w:val="charBoldItals"/>
        </w:rPr>
        <w:t>conference offender</w:t>
      </w:r>
      <w:r>
        <w:t xml:space="preserve">) during a restorative justice conference, or in a restorative justice agreement, in relation to an offence (the </w:t>
      </w:r>
      <w:r>
        <w:rPr>
          <w:rStyle w:val="charBoldItals"/>
        </w:rPr>
        <w:t>conference future offence</w:t>
      </w:r>
      <w:r>
        <w:t>) proposed to be committed after the time of the conference or agreement by anyone (including the conference offender).</w:t>
      </w:r>
    </w:p>
    <w:p w14:paraId="06A8C5A5" w14:textId="77777777" w:rsidR="00DD519F" w:rsidRDefault="00DD519F">
      <w:pPr>
        <w:pStyle w:val="Amain"/>
      </w:pPr>
      <w:r>
        <w:tab/>
        <w:t>(2)</w:t>
      </w:r>
      <w:r>
        <w:tab/>
        <w:t>This Act does not prevent evidence of the statement being admitted in court in a proceeding in relation to the conference future offence—</w:t>
      </w:r>
    </w:p>
    <w:p w14:paraId="13B2F4E7" w14:textId="77777777" w:rsidR="00DD519F" w:rsidRDefault="00DD519F">
      <w:pPr>
        <w:pStyle w:val="Apara"/>
      </w:pPr>
      <w:r>
        <w:tab/>
        <w:t>(a)</w:t>
      </w:r>
      <w:r>
        <w:tab/>
        <w:t>whether or not the offence is a serious offence; and</w:t>
      </w:r>
    </w:p>
    <w:p w14:paraId="536A10F7" w14:textId="77777777" w:rsidR="00DD519F" w:rsidRDefault="00DD519F">
      <w:pPr>
        <w:pStyle w:val="Apara"/>
      </w:pPr>
      <w:r>
        <w:tab/>
        <w:t>(b)</w:t>
      </w:r>
      <w:r>
        <w:tab/>
        <w:t>whether or not the conference offender intends to commit, or is alleged to have committed, the offence.</w:t>
      </w:r>
    </w:p>
    <w:p w14:paraId="2719C5C6" w14:textId="77777777" w:rsidR="00DD519F" w:rsidRDefault="00DD519F">
      <w:pPr>
        <w:pStyle w:val="PageBreak"/>
      </w:pPr>
      <w:r>
        <w:br w:type="page"/>
      </w:r>
    </w:p>
    <w:p w14:paraId="22C501F1" w14:textId="77777777" w:rsidR="00DD519F" w:rsidRPr="00E40A47" w:rsidRDefault="00DD519F">
      <w:pPr>
        <w:pStyle w:val="AH2Part"/>
      </w:pPr>
      <w:bookmarkStart w:id="87" w:name="_Toc161215374"/>
      <w:r w:rsidRPr="00E40A47">
        <w:rPr>
          <w:rStyle w:val="CharPartNo"/>
        </w:rPr>
        <w:lastRenderedPageBreak/>
        <w:t>Part 9</w:t>
      </w:r>
      <w:r>
        <w:tab/>
      </w:r>
      <w:r w:rsidRPr="00E40A47">
        <w:rPr>
          <w:rStyle w:val="CharPartText"/>
        </w:rPr>
        <w:t>Administration</w:t>
      </w:r>
      <w:bookmarkEnd w:id="87"/>
    </w:p>
    <w:p w14:paraId="7AE83930" w14:textId="77777777" w:rsidR="00DD519F" w:rsidRPr="00E40A47" w:rsidRDefault="00DD519F">
      <w:pPr>
        <w:pStyle w:val="AH3Div"/>
      </w:pPr>
      <w:bookmarkStart w:id="88" w:name="_Toc161215375"/>
      <w:r w:rsidRPr="00E40A47">
        <w:rPr>
          <w:rStyle w:val="CharDivNo"/>
        </w:rPr>
        <w:t>Division 9.1</w:t>
      </w:r>
      <w:r>
        <w:tab/>
      </w:r>
      <w:r w:rsidRPr="00E40A47">
        <w:rPr>
          <w:rStyle w:val="CharDivText"/>
        </w:rPr>
        <w:t>General administration</w:t>
      </w:r>
      <w:bookmarkEnd w:id="88"/>
    </w:p>
    <w:p w14:paraId="39E6E0F2" w14:textId="77777777" w:rsidR="00DD519F" w:rsidRDefault="00DD519F">
      <w:pPr>
        <w:pStyle w:val="AH5Sec"/>
      </w:pPr>
      <w:bookmarkStart w:id="89" w:name="_Toc161215376"/>
      <w:r w:rsidRPr="00E40A47">
        <w:rPr>
          <w:rStyle w:val="CharSectNo"/>
        </w:rPr>
        <w:t>61</w:t>
      </w:r>
      <w:r>
        <w:tab/>
        <w:t>Restorative justice guidelines</w:t>
      </w:r>
      <w:bookmarkEnd w:id="89"/>
    </w:p>
    <w:p w14:paraId="69507D27" w14:textId="77777777" w:rsidR="00DD519F" w:rsidRDefault="00DD519F">
      <w:pPr>
        <w:pStyle w:val="Amain"/>
        <w:keepNext/>
      </w:pPr>
      <w:r>
        <w:tab/>
        <w:t>(1)</w:t>
      </w:r>
      <w:r>
        <w:tab/>
        <w:t xml:space="preserve">The </w:t>
      </w:r>
      <w:r w:rsidR="00151C2D">
        <w:t>director</w:t>
      </w:r>
      <w:r w:rsidR="00151C2D">
        <w:noBreakHyphen/>
        <w:t>general</w:t>
      </w:r>
      <w:r>
        <w:t xml:space="preserve"> may issue guidelines (</w:t>
      </w:r>
      <w:r>
        <w:rPr>
          <w:rStyle w:val="charBoldItals"/>
        </w:rPr>
        <w:t>restorative justice guidelines</w:t>
      </w:r>
      <w:r>
        <w:t>) outlining procedures for the following:</w:t>
      </w:r>
    </w:p>
    <w:p w14:paraId="4FDE27D2" w14:textId="77777777" w:rsidR="00DD519F" w:rsidRDefault="00DD519F">
      <w:pPr>
        <w:pStyle w:val="Apara"/>
      </w:pPr>
      <w:r>
        <w:tab/>
        <w:t>(a)</w:t>
      </w:r>
      <w:r>
        <w:tab/>
        <w:t>the referral of offences for restorative justice, including procedures for making decisions about referrals;</w:t>
      </w:r>
    </w:p>
    <w:p w14:paraId="18AA7749" w14:textId="77777777" w:rsidR="00DD519F" w:rsidRDefault="00DD519F">
      <w:pPr>
        <w:pStyle w:val="Apara"/>
      </w:pPr>
      <w:r>
        <w:tab/>
        <w:t>(b)</w:t>
      </w:r>
      <w:r>
        <w:tab/>
        <w:t>the management of restorative justice;</w:t>
      </w:r>
    </w:p>
    <w:p w14:paraId="5EAEF6BF" w14:textId="77777777" w:rsidR="00DD519F" w:rsidRDefault="00DD519F">
      <w:pPr>
        <w:pStyle w:val="Apara"/>
      </w:pPr>
      <w:r>
        <w:tab/>
        <w:t>(c)</w:t>
      </w:r>
      <w:r>
        <w:tab/>
        <w:t>the conduct of restorative justice conferences;</w:t>
      </w:r>
    </w:p>
    <w:p w14:paraId="793CE54F" w14:textId="77777777" w:rsidR="00DD519F" w:rsidRDefault="00DD519F">
      <w:pPr>
        <w:pStyle w:val="Apara"/>
      </w:pPr>
      <w:r>
        <w:tab/>
        <w:t>(d)</w:t>
      </w:r>
      <w:r>
        <w:tab/>
        <w:t>monitoring the progress of restorative justice;</w:t>
      </w:r>
    </w:p>
    <w:p w14:paraId="3036056E" w14:textId="77777777" w:rsidR="00DD519F" w:rsidRDefault="00DD519F">
      <w:pPr>
        <w:pStyle w:val="Apara"/>
      </w:pPr>
      <w:r>
        <w:tab/>
        <w:t>(e)</w:t>
      </w:r>
      <w:r>
        <w:tab/>
        <w:t>monitoring compliance with restorative justice agreements;</w:t>
      </w:r>
    </w:p>
    <w:p w14:paraId="237B1F02" w14:textId="77777777" w:rsidR="00DD519F" w:rsidRDefault="00DD519F">
      <w:pPr>
        <w:pStyle w:val="Apara"/>
      </w:pPr>
      <w:r>
        <w:tab/>
        <w:t>(f)</w:t>
      </w:r>
      <w:r>
        <w:tab/>
        <w:t>any other aspect of the administration of this Act.</w:t>
      </w:r>
    </w:p>
    <w:p w14:paraId="45616598" w14:textId="77777777" w:rsidR="00DD519F" w:rsidRDefault="00DD519F">
      <w:pPr>
        <w:pStyle w:val="Amain"/>
      </w:pPr>
      <w:r>
        <w:tab/>
        <w:t>(2)</w:t>
      </w:r>
      <w:r>
        <w:tab/>
        <w:t>Restorative justice guidelines—</w:t>
      </w:r>
    </w:p>
    <w:p w14:paraId="44835834" w14:textId="77777777" w:rsidR="00DD519F" w:rsidRDefault="00DD519F">
      <w:pPr>
        <w:pStyle w:val="Apara"/>
      </w:pPr>
      <w:r>
        <w:tab/>
        <w:t>(a)</w:t>
      </w:r>
      <w:r>
        <w:tab/>
        <w:t>may deal with matters also dealt with elsewhere under this Act; but</w:t>
      </w:r>
    </w:p>
    <w:p w14:paraId="7DDB9083" w14:textId="77777777" w:rsidR="00DD519F" w:rsidRDefault="00DD519F">
      <w:pPr>
        <w:pStyle w:val="Apara"/>
      </w:pPr>
      <w:r>
        <w:tab/>
        <w:t>(b)</w:t>
      </w:r>
      <w:r>
        <w:tab/>
        <w:t>must not be inconsistent with this Act.</w:t>
      </w:r>
    </w:p>
    <w:p w14:paraId="6B43F8AF" w14:textId="77777777" w:rsidR="00DD519F" w:rsidRDefault="00DD519F">
      <w:pPr>
        <w:pStyle w:val="Amain"/>
        <w:keepNext/>
      </w:pPr>
      <w:r>
        <w:tab/>
        <w:t>(3)</w:t>
      </w:r>
      <w:r>
        <w:tab/>
        <w:t>Restorative justice guidelines are disallowable instruments.</w:t>
      </w:r>
    </w:p>
    <w:p w14:paraId="29A83E99" w14:textId="5E3EE5D6" w:rsidR="00DD519F" w:rsidRDefault="00DD519F">
      <w:pPr>
        <w:pStyle w:val="aNote"/>
      </w:pPr>
      <w:r>
        <w:rPr>
          <w:rStyle w:val="charItals"/>
        </w:rPr>
        <w:t>Note</w:t>
      </w:r>
      <w:r>
        <w:rPr>
          <w:rStyle w:val="charItals"/>
        </w:rPr>
        <w:tab/>
      </w:r>
      <w:r>
        <w:t xml:space="preserve">A disallowable instrument must be notified, and presented to the Legislative Assembly, under the </w:t>
      </w:r>
      <w:hyperlink r:id="rId63" w:tooltip="A2001-14" w:history="1">
        <w:r w:rsidR="00BE463C" w:rsidRPr="00BE463C">
          <w:rPr>
            <w:rStyle w:val="charCitHyperlinkAbbrev"/>
          </w:rPr>
          <w:t>Legislation Act</w:t>
        </w:r>
      </w:hyperlink>
      <w:r>
        <w:t>.</w:t>
      </w:r>
    </w:p>
    <w:p w14:paraId="36763226" w14:textId="77777777" w:rsidR="00DD519F" w:rsidRDefault="00DD519F">
      <w:pPr>
        <w:pStyle w:val="Amain"/>
      </w:pPr>
      <w:r>
        <w:tab/>
        <w:t>(4)</w:t>
      </w:r>
      <w:r>
        <w:tab/>
        <w:t>A referring entity for an offence must comply with the guidelines.</w:t>
      </w:r>
    </w:p>
    <w:p w14:paraId="6F6EA8FA" w14:textId="77777777" w:rsidR="00DD519F" w:rsidRDefault="00DD519F">
      <w:pPr>
        <w:pStyle w:val="AH5Sec"/>
      </w:pPr>
      <w:bookmarkStart w:id="90" w:name="_Toc161215377"/>
      <w:r w:rsidRPr="00E40A47">
        <w:rPr>
          <w:rStyle w:val="CharSectNo"/>
        </w:rPr>
        <w:t>62</w:t>
      </w:r>
      <w:r>
        <w:tab/>
        <w:t>Police participation in restorative justice</w:t>
      </w:r>
      <w:bookmarkEnd w:id="90"/>
    </w:p>
    <w:p w14:paraId="03558279" w14:textId="77777777" w:rsidR="00DD519F" w:rsidRDefault="00DD519F">
      <w:pPr>
        <w:pStyle w:val="Amainreturn"/>
        <w:keepNext/>
      </w:pPr>
      <w:r>
        <w:t xml:space="preserve">The </w:t>
      </w:r>
      <w:r w:rsidR="00151C2D">
        <w:t>director</w:t>
      </w:r>
      <w:r w:rsidR="00151C2D">
        <w:noBreakHyphen/>
        <w:t>general</w:t>
      </w:r>
      <w:r>
        <w:t xml:space="preserve"> may make arrangements with the chief police officer—</w:t>
      </w:r>
    </w:p>
    <w:p w14:paraId="027B14FB" w14:textId="77777777" w:rsidR="00DD519F" w:rsidRDefault="00DD519F">
      <w:pPr>
        <w:pStyle w:val="Apara"/>
      </w:pPr>
      <w:r>
        <w:tab/>
        <w:t>(a)</w:t>
      </w:r>
      <w:r>
        <w:tab/>
        <w:t>for the participation of police officers in the administration of this Act; and</w:t>
      </w:r>
    </w:p>
    <w:p w14:paraId="46E09D6D" w14:textId="77777777" w:rsidR="00DD519F" w:rsidRDefault="00DD519F">
      <w:pPr>
        <w:pStyle w:val="Apara"/>
      </w:pPr>
      <w:r>
        <w:lastRenderedPageBreak/>
        <w:tab/>
        <w:t>(b)</w:t>
      </w:r>
      <w:r>
        <w:tab/>
        <w:t>for the appointment of police officers to call restorative justice conferences, subject to this Act.</w:t>
      </w:r>
    </w:p>
    <w:p w14:paraId="320439F0" w14:textId="77777777" w:rsidR="00DD519F" w:rsidRDefault="00DD519F">
      <w:pPr>
        <w:pStyle w:val="AH5Sec"/>
      </w:pPr>
      <w:bookmarkStart w:id="91" w:name="_Toc161215378"/>
      <w:r w:rsidRPr="00E40A47">
        <w:rPr>
          <w:rStyle w:val="CharSectNo"/>
        </w:rPr>
        <w:t>63</w:t>
      </w:r>
      <w:r>
        <w:tab/>
        <w:t>Information sharing</w:t>
      </w:r>
      <w:bookmarkEnd w:id="91"/>
    </w:p>
    <w:p w14:paraId="672F86C6" w14:textId="77777777" w:rsidR="00DD519F" w:rsidRDefault="00DD519F">
      <w:pPr>
        <w:pStyle w:val="Amain"/>
      </w:pPr>
      <w:r>
        <w:tab/>
        <w:t>(1)</w:t>
      </w:r>
      <w:r>
        <w:tab/>
        <w:t xml:space="preserve">The </w:t>
      </w:r>
      <w:r w:rsidR="00151C2D">
        <w:t>director</w:t>
      </w:r>
      <w:r w:rsidR="00151C2D">
        <w:noBreakHyphen/>
        <w:t>general</w:t>
      </w:r>
      <w:r>
        <w:t xml:space="preserve"> may ask a referring entity to give the </w:t>
      </w:r>
      <w:r w:rsidR="00151C2D">
        <w:t>director</w:t>
      </w:r>
      <w:r w:rsidR="00151C2D">
        <w:noBreakHyphen/>
        <w:t>general</w:t>
      </w:r>
      <w:r>
        <w:t xml:space="preserve"> information about a victim, the parent of a victim, an offender or anyone else if the information is necessary for the administration of this Act.</w:t>
      </w:r>
    </w:p>
    <w:p w14:paraId="25524AEC" w14:textId="77777777" w:rsidR="00DD519F" w:rsidRDefault="00DD519F">
      <w:pPr>
        <w:pStyle w:val="Amain"/>
      </w:pPr>
      <w:r>
        <w:tab/>
        <w:t>(2)</w:t>
      </w:r>
      <w:r>
        <w:tab/>
        <w:t>A referring entity must do everything reasonable to comply with a request under subsection (1).</w:t>
      </w:r>
    </w:p>
    <w:p w14:paraId="61111646" w14:textId="77777777" w:rsidR="00DD519F" w:rsidRDefault="00DD519F">
      <w:pPr>
        <w:pStyle w:val="AH5Sec"/>
      </w:pPr>
      <w:bookmarkStart w:id="92" w:name="_Toc161215379"/>
      <w:r w:rsidRPr="00E40A47">
        <w:rPr>
          <w:rStyle w:val="CharSectNo"/>
        </w:rPr>
        <w:t>64</w:t>
      </w:r>
      <w:r>
        <w:tab/>
        <w:t>Secrecy</w:t>
      </w:r>
      <w:bookmarkEnd w:id="92"/>
    </w:p>
    <w:p w14:paraId="679073C3" w14:textId="77777777" w:rsidR="00DD519F" w:rsidRDefault="00DD519F">
      <w:pPr>
        <w:pStyle w:val="Amain"/>
        <w:keepNext/>
      </w:pPr>
      <w:r>
        <w:tab/>
        <w:t>(1)</w:t>
      </w:r>
      <w:r>
        <w:tab/>
        <w:t>In this section:</w:t>
      </w:r>
    </w:p>
    <w:p w14:paraId="2BB5F51B" w14:textId="77777777" w:rsidR="00743EC4" w:rsidRDefault="00743EC4" w:rsidP="00743EC4">
      <w:pPr>
        <w:pStyle w:val="aDef"/>
        <w:keepNext/>
      </w:pPr>
      <w:r>
        <w:rPr>
          <w:rStyle w:val="charBoldItals"/>
        </w:rPr>
        <w:t>protected information</w:t>
      </w:r>
      <w:r>
        <w:t>—</w:t>
      </w:r>
    </w:p>
    <w:p w14:paraId="7E88CA8C" w14:textId="77777777" w:rsidR="00743EC4" w:rsidRDefault="00743EC4" w:rsidP="00743EC4">
      <w:pPr>
        <w:pStyle w:val="aDefpara"/>
      </w:pPr>
      <w:r>
        <w:tab/>
        <w:t>(a)</w:t>
      </w:r>
      <w:r>
        <w:tab/>
        <w:t>means information about a person that is disclosed to, or obtained by, a secret-keeper because of the exercise of a function by the secret-keeper under this Act; but</w:t>
      </w:r>
    </w:p>
    <w:p w14:paraId="60CF5079" w14:textId="77777777" w:rsidR="00743EC4" w:rsidRPr="00B80E37" w:rsidRDefault="00743EC4" w:rsidP="00743EC4">
      <w:pPr>
        <w:pStyle w:val="aDefpara"/>
        <w:rPr>
          <w:lang w:eastAsia="en-AU"/>
        </w:rPr>
      </w:pPr>
      <w:r w:rsidRPr="00B80E37">
        <w:rPr>
          <w:lang w:eastAsia="en-AU"/>
        </w:rPr>
        <w:tab/>
        <w:t>(b)</w:t>
      </w:r>
      <w:r w:rsidRPr="00B80E37">
        <w:rPr>
          <w:lang w:eastAsia="en-AU"/>
        </w:rPr>
        <w:tab/>
        <w:t>does not include—</w:t>
      </w:r>
    </w:p>
    <w:p w14:paraId="0C4F164A" w14:textId="77777777" w:rsidR="00743EC4" w:rsidRPr="00B80E37" w:rsidRDefault="00743EC4" w:rsidP="00743EC4">
      <w:pPr>
        <w:pStyle w:val="aDefsubpara"/>
        <w:rPr>
          <w:lang w:eastAsia="en-AU"/>
        </w:rPr>
      </w:pPr>
      <w:r w:rsidRPr="00B80E37">
        <w:rPr>
          <w:lang w:eastAsia="en-AU"/>
        </w:rPr>
        <w:tab/>
        <w:t>(i)</w:t>
      </w:r>
      <w:r w:rsidRPr="00B80E37">
        <w:rPr>
          <w:lang w:eastAsia="en-AU"/>
        </w:rPr>
        <w:tab/>
        <w:t>information in a restorative justice agreement; or</w:t>
      </w:r>
    </w:p>
    <w:p w14:paraId="5116D0AD" w14:textId="77777777" w:rsidR="00743EC4" w:rsidRPr="00B80E37" w:rsidRDefault="00743EC4" w:rsidP="00743EC4">
      <w:pPr>
        <w:pStyle w:val="aDefsubpara"/>
        <w:rPr>
          <w:rFonts w:ascii="TimesNewRomanPSMT" w:hAnsi="TimesNewRomanPSMT" w:cs="TimesNewRomanPSMT"/>
          <w:szCs w:val="24"/>
          <w:lang w:eastAsia="en-AU"/>
        </w:rPr>
      </w:pPr>
      <w:r w:rsidRPr="00B80E37">
        <w:rPr>
          <w:lang w:eastAsia="en-AU"/>
        </w:rPr>
        <w:tab/>
        <w:t>(ii)</w:t>
      </w:r>
      <w:r w:rsidRPr="00B80E37">
        <w:rPr>
          <w:lang w:eastAsia="en-AU"/>
        </w:rPr>
        <w:tab/>
        <w:t xml:space="preserve">information disclosing who attended a restorative justice </w:t>
      </w:r>
      <w:r w:rsidRPr="00B80E37">
        <w:rPr>
          <w:rFonts w:ascii="TimesNewRomanPSMT" w:hAnsi="TimesNewRomanPSMT" w:cs="TimesNewRomanPSMT"/>
          <w:szCs w:val="24"/>
          <w:lang w:eastAsia="en-AU"/>
        </w:rPr>
        <w:t>conference; or</w:t>
      </w:r>
    </w:p>
    <w:p w14:paraId="735054BC" w14:textId="77777777" w:rsidR="00743EC4" w:rsidRPr="00B80E37" w:rsidRDefault="00743EC4" w:rsidP="00743EC4">
      <w:pPr>
        <w:pStyle w:val="aDefsubpara"/>
      </w:pPr>
      <w:r w:rsidRPr="00B80E37">
        <w:tab/>
        <w:t>(iii)</w:t>
      </w:r>
      <w:r w:rsidRPr="00B80E37">
        <w:tab/>
        <w:t xml:space="preserve">a written record of consent made under section 52 (3). </w:t>
      </w:r>
    </w:p>
    <w:p w14:paraId="6BCFB2F8" w14:textId="77777777" w:rsidR="00743EC4" w:rsidRDefault="00743EC4" w:rsidP="00743EC4">
      <w:pPr>
        <w:pStyle w:val="aExamHdgss"/>
      </w:pPr>
      <w:r>
        <w:t>Examples of protected information</w:t>
      </w:r>
    </w:p>
    <w:p w14:paraId="1A11CBE8" w14:textId="77777777" w:rsidR="00743EC4" w:rsidRDefault="00743EC4" w:rsidP="00743EC4">
      <w:pPr>
        <w:pStyle w:val="aExamINumss"/>
      </w:pPr>
      <w:r>
        <w:t>1</w:t>
      </w:r>
      <w:r>
        <w:tab/>
        <w:t>information obtained by a referring entity or the director</w:t>
      </w:r>
      <w:r>
        <w:noBreakHyphen/>
        <w:t xml:space="preserve">general in assessing the eligibility of a victim, parent or offender for restorative justice </w:t>
      </w:r>
    </w:p>
    <w:p w14:paraId="37C847D7" w14:textId="77777777" w:rsidR="00743EC4" w:rsidRDefault="00743EC4" w:rsidP="00743EC4">
      <w:pPr>
        <w:pStyle w:val="aExamINumss"/>
      </w:pPr>
      <w:r>
        <w:t>2</w:t>
      </w:r>
      <w:r>
        <w:tab/>
        <w:t>information obtained by the convenor of a restorative justice conference in preparing the conference</w:t>
      </w:r>
    </w:p>
    <w:p w14:paraId="1978E4AA" w14:textId="77777777" w:rsidR="00743EC4" w:rsidRDefault="00743EC4" w:rsidP="00743EC4">
      <w:pPr>
        <w:pStyle w:val="aExamINumss"/>
      </w:pPr>
      <w:r>
        <w:t>3</w:t>
      </w:r>
      <w:r>
        <w:tab/>
        <w:t>a transcript (or other record) of what is said during a restorative justice conference that is kept by the convenor or the director</w:t>
      </w:r>
      <w:r>
        <w:noBreakHyphen/>
        <w:t>general</w:t>
      </w:r>
    </w:p>
    <w:p w14:paraId="4DE91444" w14:textId="77777777" w:rsidR="00DD519F" w:rsidRDefault="00DD519F" w:rsidP="00FB6CBB">
      <w:pPr>
        <w:pStyle w:val="aDef"/>
        <w:keepNext/>
      </w:pPr>
      <w:r>
        <w:rPr>
          <w:rStyle w:val="charBoldItals"/>
        </w:rPr>
        <w:lastRenderedPageBreak/>
        <w:t>secret-keeper</w:t>
      </w:r>
      <w:r>
        <w:t xml:space="preserve"> means a person who is exercising, or has exercised, a function under this Act.</w:t>
      </w:r>
    </w:p>
    <w:p w14:paraId="01BB4BA0" w14:textId="77777777" w:rsidR="00DD519F" w:rsidRDefault="00DD519F">
      <w:pPr>
        <w:pStyle w:val="aExamHdgss"/>
      </w:pPr>
      <w:r>
        <w:t>Examples</w:t>
      </w:r>
    </w:p>
    <w:p w14:paraId="0950E137" w14:textId="77777777" w:rsidR="00DD519F" w:rsidRDefault="00DD519F">
      <w:pPr>
        <w:pStyle w:val="aExamINumss"/>
      </w:pPr>
      <w:r>
        <w:t>1</w:t>
      </w:r>
      <w:r>
        <w:tab/>
        <w:t>a referring entity, or the delegate of a referring entity, if the referring entity or delegate is considering whether to refer an offence for restorative justice</w:t>
      </w:r>
    </w:p>
    <w:p w14:paraId="7EDCB546" w14:textId="77777777" w:rsidR="00DD519F" w:rsidRDefault="00DD519F">
      <w:pPr>
        <w:pStyle w:val="aExamINumss"/>
      </w:pPr>
      <w:r>
        <w:t>2</w:t>
      </w:r>
      <w:r>
        <w:tab/>
        <w:t xml:space="preserve">the </w:t>
      </w:r>
      <w:r w:rsidR="00151C2D">
        <w:t>director</w:t>
      </w:r>
      <w:r w:rsidR="00151C2D">
        <w:noBreakHyphen/>
        <w:t>general</w:t>
      </w:r>
      <w:r>
        <w:t xml:space="preserve">, or a delegate of the </w:t>
      </w:r>
      <w:r w:rsidR="00151C2D">
        <w:t>director</w:t>
      </w:r>
      <w:r w:rsidR="00151C2D">
        <w:noBreakHyphen/>
        <w:t>general</w:t>
      </w:r>
      <w:r>
        <w:t xml:space="preserve">, if the </w:t>
      </w:r>
      <w:r w:rsidR="00151C2D">
        <w:t>director</w:t>
      </w:r>
      <w:r w:rsidR="00151C2D">
        <w:noBreakHyphen/>
        <w:t>general</w:t>
      </w:r>
      <w:r>
        <w:t xml:space="preserve"> or delegate is considering  whether an offence is suitable for restorative justice, or whether a restorative justice conference for an offence should be called</w:t>
      </w:r>
    </w:p>
    <w:p w14:paraId="74233B66" w14:textId="77777777" w:rsidR="00DD519F" w:rsidRDefault="00DD519F">
      <w:pPr>
        <w:pStyle w:val="aExamINumss"/>
      </w:pPr>
      <w:r>
        <w:t>3</w:t>
      </w:r>
      <w:r>
        <w:tab/>
        <w:t>the convenor of a restorative justice conference, if the convenor is making preparations for a restorative justice conference</w:t>
      </w:r>
    </w:p>
    <w:p w14:paraId="06AAA83A" w14:textId="77777777" w:rsidR="00DD519F" w:rsidRDefault="00DD519F">
      <w:pPr>
        <w:pStyle w:val="aExamINumss"/>
        <w:keepNext/>
      </w:pPr>
      <w:r>
        <w:t>4</w:t>
      </w:r>
      <w:r>
        <w:tab/>
        <w:t>a staff member of an administrative unit, if the staff member is assisting a secret-keeper mentioned in examples 1, 2 or 3 in carrying out the functions mentioned in those examples</w:t>
      </w:r>
    </w:p>
    <w:p w14:paraId="304C4DF7" w14:textId="77777777" w:rsidR="00DD519F" w:rsidRDefault="00DD519F">
      <w:pPr>
        <w:pStyle w:val="Amain"/>
      </w:pPr>
      <w:r>
        <w:tab/>
        <w:t>(2)</w:t>
      </w:r>
      <w:r>
        <w:tab/>
        <w:t>A secret-keeper commits an offence if the secret-keeper—</w:t>
      </w:r>
    </w:p>
    <w:p w14:paraId="7A57C362" w14:textId="77777777" w:rsidR="00DD519F" w:rsidRDefault="00DD519F">
      <w:pPr>
        <w:pStyle w:val="Apara"/>
      </w:pPr>
      <w:r>
        <w:tab/>
        <w:t>(a)</w:t>
      </w:r>
      <w:r>
        <w:tab/>
        <w:t>makes a record of protected information; or</w:t>
      </w:r>
    </w:p>
    <w:p w14:paraId="13EF91D2" w14:textId="77777777" w:rsidR="00DD519F" w:rsidRDefault="00DD519F">
      <w:pPr>
        <w:pStyle w:val="Apara"/>
        <w:keepNext/>
      </w:pPr>
      <w:r>
        <w:tab/>
        <w:t>(b)</w:t>
      </w:r>
      <w:r>
        <w:tab/>
        <w:t>directly or indirectly discloses or communicates protected information about someone to someone else.</w:t>
      </w:r>
    </w:p>
    <w:p w14:paraId="68B9EBA5" w14:textId="77777777" w:rsidR="00DD519F" w:rsidRDefault="00DD519F">
      <w:pPr>
        <w:pStyle w:val="Penalty"/>
        <w:keepNext/>
      </w:pPr>
      <w:r>
        <w:t>Maximum penalty:  50 penalty units, imprisonment for 6 months or both.</w:t>
      </w:r>
    </w:p>
    <w:p w14:paraId="3F920849" w14:textId="77777777" w:rsidR="00DD519F" w:rsidRDefault="00DD519F">
      <w:pPr>
        <w:pStyle w:val="Amain"/>
      </w:pPr>
      <w:r>
        <w:tab/>
        <w:t>(3)</w:t>
      </w:r>
      <w:r>
        <w:tab/>
        <w:t>Subsection (2) does not apply if the record is made, or the information is disclosed or communicated—</w:t>
      </w:r>
    </w:p>
    <w:p w14:paraId="6054AF36" w14:textId="77777777" w:rsidR="00DD519F" w:rsidRDefault="00DD519F">
      <w:pPr>
        <w:pStyle w:val="Apara"/>
      </w:pPr>
      <w:r>
        <w:tab/>
        <w:t>(a)</w:t>
      </w:r>
      <w:r>
        <w:tab/>
        <w:t xml:space="preserve">under this or any other Act; or </w:t>
      </w:r>
    </w:p>
    <w:p w14:paraId="2BD28A87" w14:textId="77777777" w:rsidR="00DD519F" w:rsidRDefault="00DD519F">
      <w:pPr>
        <w:pStyle w:val="Apara"/>
      </w:pPr>
      <w:r>
        <w:tab/>
        <w:t>(b)</w:t>
      </w:r>
      <w:r>
        <w:tab/>
        <w:t>in relation to the exercise of a function, as a secret-keeper, under this or any other Act.</w:t>
      </w:r>
    </w:p>
    <w:p w14:paraId="471923B3" w14:textId="77777777" w:rsidR="00DD519F" w:rsidRDefault="00DD519F">
      <w:pPr>
        <w:pStyle w:val="Amain"/>
      </w:pPr>
      <w:r>
        <w:tab/>
        <w:t>(4)</w:t>
      </w:r>
      <w:r>
        <w:tab/>
        <w:t>Subsection (2) does not prevent a secret-keeper from divulging or communicating protected information about someone with that person’s consent.</w:t>
      </w:r>
    </w:p>
    <w:p w14:paraId="2A7B6EE2" w14:textId="77777777" w:rsidR="00DD519F" w:rsidRDefault="00DD519F" w:rsidP="001C71C9">
      <w:pPr>
        <w:pStyle w:val="Amain"/>
        <w:keepNext/>
      </w:pPr>
      <w:r>
        <w:lastRenderedPageBreak/>
        <w:tab/>
        <w:t>(5)</w:t>
      </w:r>
      <w:r>
        <w:tab/>
        <w:t>For a civil proceeding, a secret-keeper must not—</w:t>
      </w:r>
    </w:p>
    <w:p w14:paraId="5C599A4F" w14:textId="77777777" w:rsidR="00DD519F" w:rsidRDefault="00DD519F" w:rsidP="00CF2E5C">
      <w:pPr>
        <w:pStyle w:val="Apara"/>
        <w:keepNext/>
      </w:pPr>
      <w:r>
        <w:tab/>
        <w:t>(a)</w:t>
      </w:r>
      <w:r>
        <w:tab/>
        <w:t>disclose or communicate protected information to a court; or</w:t>
      </w:r>
    </w:p>
    <w:p w14:paraId="7481AA1A" w14:textId="77777777" w:rsidR="00DD519F" w:rsidRDefault="00DD519F">
      <w:pPr>
        <w:pStyle w:val="Apara"/>
      </w:pPr>
      <w:r>
        <w:tab/>
        <w:t>(b)</w:t>
      </w:r>
      <w:r>
        <w:tab/>
        <w:t>produce or permit access to a document containing protected information to a court.</w:t>
      </w:r>
    </w:p>
    <w:p w14:paraId="2D67ACBF" w14:textId="77777777" w:rsidR="00DD519F" w:rsidRDefault="00DD519F">
      <w:pPr>
        <w:pStyle w:val="Amain"/>
      </w:pPr>
      <w:r>
        <w:tab/>
        <w:t>(6)</w:t>
      </w:r>
      <w:r>
        <w:tab/>
        <w:t>For a criminal proceeding, unless it is necessary to do so to comply with this Act, any other territory law or a law of the Commonwealth, a secret-keeper is not required—</w:t>
      </w:r>
    </w:p>
    <w:p w14:paraId="7D5AD441" w14:textId="77777777" w:rsidR="00DD519F" w:rsidRDefault="00DD519F">
      <w:pPr>
        <w:pStyle w:val="Apara"/>
      </w:pPr>
      <w:r>
        <w:tab/>
        <w:t>(a)</w:t>
      </w:r>
      <w:r>
        <w:tab/>
        <w:t>to disclose or communicate protected information to a court; or</w:t>
      </w:r>
    </w:p>
    <w:p w14:paraId="208DBCA6" w14:textId="77777777" w:rsidR="00DD519F" w:rsidRDefault="00DD519F">
      <w:pPr>
        <w:pStyle w:val="Apara"/>
        <w:keepNext/>
      </w:pPr>
      <w:r>
        <w:tab/>
        <w:t>(b)</w:t>
      </w:r>
      <w:r>
        <w:tab/>
        <w:t>to produce or permit access to a document containing protected information to a court.</w:t>
      </w:r>
    </w:p>
    <w:p w14:paraId="788AE9AB" w14:textId="77777777" w:rsidR="00DD519F" w:rsidRDefault="00DD519F">
      <w:pPr>
        <w:pStyle w:val="AH5Sec"/>
      </w:pPr>
      <w:bookmarkStart w:id="93" w:name="_Toc161215380"/>
      <w:r w:rsidRPr="00E40A47">
        <w:rPr>
          <w:rStyle w:val="CharSectNo"/>
        </w:rPr>
        <w:t>65</w:t>
      </w:r>
      <w:r>
        <w:tab/>
        <w:t>Secrecy about information acquired under other Acts</w:t>
      </w:r>
      <w:bookmarkEnd w:id="93"/>
    </w:p>
    <w:p w14:paraId="04333C43" w14:textId="77777777" w:rsidR="00DD519F" w:rsidRDefault="00DD519F">
      <w:pPr>
        <w:pStyle w:val="Amain"/>
      </w:pPr>
      <w:r>
        <w:tab/>
        <w:t>(1)</w:t>
      </w:r>
      <w:r>
        <w:tab/>
        <w:t>The provisions of another Act imposing restrictions or obligations of secrecy or nondisclosure of information acquired in the administration of that Act apply to a person who, in the exercise of functions under this Act, has access to the information because of the information having been acquired in the administration of the other Act.</w:t>
      </w:r>
    </w:p>
    <w:p w14:paraId="3C9B829F" w14:textId="77777777" w:rsidR="00DD519F" w:rsidRDefault="00DD519F">
      <w:pPr>
        <w:pStyle w:val="Amain"/>
      </w:pPr>
      <w:r>
        <w:tab/>
        <w:t>(2)</w:t>
      </w:r>
      <w:r>
        <w:tab/>
        <w:t>For subsection (1), the person who has access to the information in the exercise of functions under this Act is taken to be a person engaged in the administration of the other Act.</w:t>
      </w:r>
    </w:p>
    <w:p w14:paraId="34EEF504" w14:textId="77777777" w:rsidR="00DD519F" w:rsidRDefault="00DD519F">
      <w:pPr>
        <w:pStyle w:val="Amain"/>
        <w:keepNext/>
      </w:pPr>
      <w:r>
        <w:tab/>
        <w:t>(3)</w:t>
      </w:r>
      <w:r>
        <w:tab/>
        <w:t>Subsection (1) does not prevent—</w:t>
      </w:r>
    </w:p>
    <w:p w14:paraId="4E3A5978" w14:textId="77777777" w:rsidR="00DD519F" w:rsidRDefault="00DD519F">
      <w:pPr>
        <w:pStyle w:val="Apara"/>
      </w:pPr>
      <w:r>
        <w:tab/>
        <w:t>(a)</w:t>
      </w:r>
      <w:r>
        <w:tab/>
        <w:t>the giving of access to records under this Act; or</w:t>
      </w:r>
    </w:p>
    <w:p w14:paraId="2F872138" w14:textId="77777777" w:rsidR="00DD519F" w:rsidRDefault="00DD519F">
      <w:pPr>
        <w:pStyle w:val="Apara"/>
      </w:pPr>
      <w:r>
        <w:tab/>
        <w:t>(b)</w:t>
      </w:r>
      <w:r>
        <w:tab/>
        <w:t>the preparation and dissemination of guides and aids to finding information contained in the records.</w:t>
      </w:r>
    </w:p>
    <w:p w14:paraId="6E1225E7" w14:textId="77777777" w:rsidR="00DD519F" w:rsidRDefault="00DD519F">
      <w:pPr>
        <w:pStyle w:val="AH5Sec"/>
      </w:pPr>
      <w:bookmarkStart w:id="94" w:name="_Toc161215381"/>
      <w:r w:rsidRPr="00E40A47">
        <w:rPr>
          <w:rStyle w:val="CharSectNo"/>
        </w:rPr>
        <w:lastRenderedPageBreak/>
        <w:t>66</w:t>
      </w:r>
      <w:r>
        <w:tab/>
        <w:t>Protection from liability</w:t>
      </w:r>
      <w:bookmarkEnd w:id="94"/>
      <w:r>
        <w:t xml:space="preserve"> </w:t>
      </w:r>
    </w:p>
    <w:p w14:paraId="4944F079" w14:textId="77777777" w:rsidR="00DD519F" w:rsidRDefault="00DD519F" w:rsidP="00C16AF3">
      <w:pPr>
        <w:pStyle w:val="Amain"/>
        <w:keepNext/>
      </w:pPr>
      <w:r>
        <w:tab/>
        <w:t>(1)</w:t>
      </w:r>
      <w:r>
        <w:tab/>
        <w:t>A person is not personally liable for anything done or omitted to be done honestly and without negligence—</w:t>
      </w:r>
    </w:p>
    <w:p w14:paraId="74CA3EFA" w14:textId="77777777" w:rsidR="00DD519F" w:rsidRDefault="00DD519F">
      <w:pPr>
        <w:pStyle w:val="Apara"/>
      </w:pPr>
      <w:r>
        <w:tab/>
        <w:t>(a)</w:t>
      </w:r>
      <w:r>
        <w:tab/>
        <w:t>in the exercise of a function under this Act; or</w:t>
      </w:r>
    </w:p>
    <w:p w14:paraId="0DDEE1AD" w14:textId="77777777" w:rsidR="00DD519F" w:rsidRDefault="00DD519F">
      <w:pPr>
        <w:pStyle w:val="Apara"/>
      </w:pPr>
      <w:r>
        <w:tab/>
        <w:t>(b)</w:t>
      </w:r>
      <w:r>
        <w:tab/>
        <w:t>in the reasonable belief that the act or omission was in the exercise of a function under this Act.</w:t>
      </w:r>
    </w:p>
    <w:p w14:paraId="3A847035" w14:textId="77777777" w:rsidR="00DD519F" w:rsidRDefault="00DD519F">
      <w:pPr>
        <w:pStyle w:val="Amain"/>
      </w:pPr>
      <w:r>
        <w:tab/>
        <w:t>(2)</w:t>
      </w:r>
      <w:r>
        <w:tab/>
        <w:t>Any liability that, apart from subsection (1), would attach to a person attaches instead to the Territory.</w:t>
      </w:r>
    </w:p>
    <w:p w14:paraId="05D16A3D" w14:textId="77777777" w:rsidR="00DD519F" w:rsidRPr="00E40A47" w:rsidRDefault="00DD519F">
      <w:pPr>
        <w:pStyle w:val="AH3Div"/>
      </w:pPr>
      <w:bookmarkStart w:id="95" w:name="_Toc161215382"/>
      <w:r w:rsidRPr="00E40A47">
        <w:rPr>
          <w:rStyle w:val="CharDivNo"/>
        </w:rPr>
        <w:t>Division 9.2</w:t>
      </w:r>
      <w:r>
        <w:tab/>
      </w:r>
      <w:r w:rsidRPr="00E40A47">
        <w:rPr>
          <w:rStyle w:val="CharDivText"/>
        </w:rPr>
        <w:t>Reporting and records</w:t>
      </w:r>
      <w:bookmarkEnd w:id="95"/>
    </w:p>
    <w:p w14:paraId="4DE5567D" w14:textId="77777777" w:rsidR="00DD519F" w:rsidRDefault="00DD519F">
      <w:pPr>
        <w:pStyle w:val="AH5Sec"/>
      </w:pPr>
      <w:bookmarkStart w:id="96" w:name="_Toc161215383"/>
      <w:r w:rsidRPr="00E40A47">
        <w:rPr>
          <w:rStyle w:val="CharSectNo"/>
        </w:rPr>
        <w:t>67</w:t>
      </w:r>
      <w:r>
        <w:tab/>
        <w:t xml:space="preserve">Meaning of </w:t>
      </w:r>
      <w:r w:rsidRPr="00BE463C">
        <w:rPr>
          <w:rStyle w:val="charItals"/>
        </w:rPr>
        <w:t>referring entity—</w:t>
      </w:r>
      <w:r>
        <w:t>div 9.2</w:t>
      </w:r>
      <w:bookmarkEnd w:id="96"/>
    </w:p>
    <w:p w14:paraId="7233D951" w14:textId="77777777" w:rsidR="00DD519F" w:rsidRDefault="00DD519F">
      <w:pPr>
        <w:pStyle w:val="Amain"/>
        <w:keepNext/>
      </w:pPr>
      <w:r>
        <w:tab/>
        <w:t>(1)</w:t>
      </w:r>
      <w:r>
        <w:tab/>
        <w:t>In this division:</w:t>
      </w:r>
    </w:p>
    <w:p w14:paraId="4A24E572" w14:textId="77777777" w:rsidR="00DD519F" w:rsidRDefault="00DD519F">
      <w:pPr>
        <w:pStyle w:val="aDef"/>
      </w:pPr>
      <w:r>
        <w:rPr>
          <w:rStyle w:val="charBoldItals"/>
        </w:rPr>
        <w:t>referring entity</w:t>
      </w:r>
      <w:r>
        <w:t>, in relation to an offence—see section 22.</w:t>
      </w:r>
    </w:p>
    <w:p w14:paraId="04832B59" w14:textId="77777777" w:rsidR="00DD519F" w:rsidRDefault="00DD519F">
      <w:pPr>
        <w:pStyle w:val="Amain"/>
      </w:pPr>
      <w:r>
        <w:tab/>
        <w:t>(2)</w:t>
      </w:r>
      <w:r>
        <w:tab/>
        <w:t xml:space="preserve">However, if an offence is referred for restorative justice by a court in making a sentence-related order, </w:t>
      </w:r>
      <w:r>
        <w:rPr>
          <w:rStyle w:val="charBoldItals"/>
        </w:rPr>
        <w:t>referring entity</w:t>
      </w:r>
      <w:r>
        <w:t xml:space="preserve"> means the </w:t>
      </w:r>
      <w:r w:rsidR="00151C2D">
        <w:t>director</w:t>
      </w:r>
      <w:r w:rsidR="00151C2D">
        <w:noBreakHyphen/>
        <w:t>general</w:t>
      </w:r>
      <w:r>
        <w:t xml:space="preserve"> (corrections).</w:t>
      </w:r>
    </w:p>
    <w:p w14:paraId="37229C25" w14:textId="77777777" w:rsidR="00DD519F" w:rsidRDefault="00DD519F">
      <w:pPr>
        <w:pStyle w:val="AH5Sec"/>
      </w:pPr>
      <w:bookmarkStart w:id="97" w:name="_Toc161215384"/>
      <w:r w:rsidRPr="00E40A47">
        <w:rPr>
          <w:rStyle w:val="CharSectNo"/>
        </w:rPr>
        <w:t>68</w:t>
      </w:r>
      <w:r>
        <w:tab/>
        <w:t xml:space="preserve">Quarterly reporting by </w:t>
      </w:r>
      <w:r w:rsidR="00151C2D">
        <w:t>director</w:t>
      </w:r>
      <w:r w:rsidR="00151C2D">
        <w:noBreakHyphen/>
        <w:t>general</w:t>
      </w:r>
      <w:bookmarkEnd w:id="97"/>
    </w:p>
    <w:p w14:paraId="45CD14BA" w14:textId="77777777" w:rsidR="00DD519F" w:rsidRDefault="00DD519F">
      <w:pPr>
        <w:pStyle w:val="Amain"/>
      </w:pPr>
      <w:r>
        <w:tab/>
        <w:t>(1)</w:t>
      </w:r>
      <w:r>
        <w:tab/>
        <w:t>This section applies in relation to a quarter of a year if—</w:t>
      </w:r>
    </w:p>
    <w:p w14:paraId="67A102E1" w14:textId="77777777" w:rsidR="00DD519F" w:rsidRDefault="00DD519F">
      <w:pPr>
        <w:pStyle w:val="Apara"/>
      </w:pPr>
      <w:r>
        <w:tab/>
        <w:t>(a)</w:t>
      </w:r>
      <w:r>
        <w:tab/>
        <w:t>an offence is referred for restorative justice before the start of, or during, the quarter; and</w:t>
      </w:r>
    </w:p>
    <w:p w14:paraId="26F84D61" w14:textId="77777777" w:rsidR="00DD519F" w:rsidRDefault="00DD519F">
      <w:pPr>
        <w:pStyle w:val="Apara"/>
      </w:pPr>
      <w:r>
        <w:tab/>
        <w:t>(b)</w:t>
      </w:r>
      <w:r>
        <w:tab/>
        <w:t>restorative justice—</w:t>
      </w:r>
    </w:p>
    <w:p w14:paraId="1EBD3B56" w14:textId="77777777" w:rsidR="00DD519F" w:rsidRDefault="00DD519F">
      <w:pPr>
        <w:pStyle w:val="Asubpara"/>
      </w:pPr>
      <w:r>
        <w:tab/>
        <w:t>(i)</w:t>
      </w:r>
      <w:r>
        <w:tab/>
        <w:t>has not ended for the offence; or</w:t>
      </w:r>
    </w:p>
    <w:p w14:paraId="5C9A1574" w14:textId="77777777" w:rsidR="00DD519F" w:rsidRDefault="00DD519F">
      <w:pPr>
        <w:pStyle w:val="Asubpara"/>
        <w:keepNext/>
      </w:pPr>
      <w:r>
        <w:tab/>
        <w:t>(ii)</w:t>
      </w:r>
      <w:r>
        <w:tab/>
        <w:t>ended for the offence during the quarter.</w:t>
      </w:r>
    </w:p>
    <w:p w14:paraId="1E35DA5C" w14:textId="71C8CF45" w:rsidR="00DD519F" w:rsidRDefault="00DD519F">
      <w:pPr>
        <w:pStyle w:val="aNote"/>
      </w:pPr>
      <w:r>
        <w:rPr>
          <w:rStyle w:val="charItals"/>
        </w:rPr>
        <w:t>Note</w:t>
      </w:r>
      <w:r>
        <w:rPr>
          <w:rStyle w:val="charItals"/>
        </w:rPr>
        <w:tab/>
      </w:r>
      <w:r>
        <w:rPr>
          <w:rStyle w:val="charBoldItals"/>
        </w:rPr>
        <w:t xml:space="preserve">Quarter </w:t>
      </w:r>
      <w:r>
        <w:t xml:space="preserve">is defined in the </w:t>
      </w:r>
      <w:hyperlink r:id="rId64" w:tooltip="A2001-14" w:history="1">
        <w:r w:rsidR="00BE463C" w:rsidRPr="00BE463C">
          <w:rPr>
            <w:rStyle w:val="charCitHyperlinkAbbrev"/>
          </w:rPr>
          <w:t>Legislation Act</w:t>
        </w:r>
      </w:hyperlink>
      <w:r>
        <w:t>, dict, pt 1 to mean the 3 months following 1 January, 1 April, 1 July or 1 October in any year.</w:t>
      </w:r>
    </w:p>
    <w:p w14:paraId="1306BF63" w14:textId="77777777" w:rsidR="00DD519F" w:rsidRDefault="00DD519F">
      <w:pPr>
        <w:pStyle w:val="Amain"/>
        <w:keepNext/>
      </w:pPr>
      <w:r>
        <w:lastRenderedPageBreak/>
        <w:tab/>
        <w:t>(2)</w:t>
      </w:r>
      <w:r>
        <w:tab/>
        <w:t xml:space="preserve">Within </w:t>
      </w:r>
      <w:r w:rsidR="003D4CE6" w:rsidRPr="00FF08F6">
        <w:t>14 days</w:t>
      </w:r>
      <w:r>
        <w:t xml:space="preserve"> after the last day of the quarter, the </w:t>
      </w:r>
      <w:r w:rsidR="00151C2D">
        <w:t>director</w:t>
      </w:r>
      <w:r w:rsidR="00151C2D">
        <w:noBreakHyphen/>
        <w:t>general</w:t>
      </w:r>
      <w:r>
        <w:t xml:space="preserve"> (restorative justice) must report to the referring entity on the progress of restorative justice for the offence during the quarter.</w:t>
      </w:r>
    </w:p>
    <w:p w14:paraId="04E8E2C7" w14:textId="77777777" w:rsidR="00DD519F" w:rsidRDefault="00DD519F" w:rsidP="00877CDA">
      <w:pPr>
        <w:pStyle w:val="aNote"/>
      </w:pPr>
      <w:r>
        <w:rPr>
          <w:rStyle w:val="charItals"/>
        </w:rPr>
        <w:t>Note</w:t>
      </w:r>
      <w:r>
        <w:rPr>
          <w:rStyle w:val="charItals"/>
        </w:rPr>
        <w:tab/>
      </w:r>
      <w:r>
        <w:t xml:space="preserve">Section 72 deals with what happens if the referring entity is the same </w:t>
      </w:r>
      <w:r w:rsidR="00151C2D">
        <w:t>director</w:t>
      </w:r>
      <w:r w:rsidR="00151C2D">
        <w:noBreakHyphen/>
        <w:t>general</w:t>
      </w:r>
      <w:r>
        <w:t xml:space="preserve"> as the </w:t>
      </w:r>
      <w:r w:rsidR="00151C2D">
        <w:t>director</w:t>
      </w:r>
      <w:r w:rsidR="00151C2D">
        <w:noBreakHyphen/>
        <w:t>general</w:t>
      </w:r>
      <w:r>
        <w:t xml:space="preserve"> (restorative justice), but the referring entity is the </w:t>
      </w:r>
      <w:r w:rsidR="00151C2D">
        <w:t>director</w:t>
      </w:r>
      <w:r w:rsidR="00151C2D">
        <w:noBreakHyphen/>
        <w:t>general</w:t>
      </w:r>
      <w:r>
        <w:t xml:space="preserve"> in his or her capacity as </w:t>
      </w:r>
      <w:r w:rsidR="00151C2D">
        <w:t>director</w:t>
      </w:r>
      <w:r w:rsidR="00151C2D">
        <w:noBreakHyphen/>
        <w:t>general</w:t>
      </w:r>
      <w:r>
        <w:t xml:space="preserve"> (corrections) or </w:t>
      </w:r>
      <w:r w:rsidR="00151C2D">
        <w:t>director</w:t>
      </w:r>
      <w:r w:rsidR="00151C2D">
        <w:noBreakHyphen/>
        <w:t>general</w:t>
      </w:r>
      <w:r>
        <w:t xml:space="preserve"> (children and young people).</w:t>
      </w:r>
    </w:p>
    <w:p w14:paraId="7550AD67" w14:textId="77777777" w:rsidR="00DD519F" w:rsidRDefault="00DD519F" w:rsidP="008F2CC5">
      <w:pPr>
        <w:pStyle w:val="aNote"/>
        <w:keepLines/>
      </w:pPr>
      <w:r>
        <w:tab/>
        <w:t xml:space="preserve">That section provides that the </w:t>
      </w:r>
      <w:r w:rsidR="00151C2D">
        <w:t>director</w:t>
      </w:r>
      <w:r w:rsidR="00151C2D">
        <w:noBreakHyphen/>
        <w:t>general</w:t>
      </w:r>
      <w:r>
        <w:t xml:space="preserve"> must ensure that appropriate administrative arrangements are made for the report to be given by a delegate of the </w:t>
      </w:r>
      <w:r w:rsidR="00151C2D">
        <w:t>director</w:t>
      </w:r>
      <w:r w:rsidR="00151C2D">
        <w:noBreakHyphen/>
        <w:t>general</w:t>
      </w:r>
      <w:r>
        <w:t xml:space="preserve"> as </w:t>
      </w:r>
      <w:r w:rsidR="00151C2D">
        <w:t>director</w:t>
      </w:r>
      <w:r w:rsidR="00151C2D">
        <w:noBreakHyphen/>
        <w:t>general</w:t>
      </w:r>
      <w:r>
        <w:t xml:space="preserve"> (restorative justice) to a delegate of the </w:t>
      </w:r>
      <w:r w:rsidR="00151C2D">
        <w:t>director</w:t>
      </w:r>
      <w:r w:rsidR="00151C2D">
        <w:noBreakHyphen/>
        <w:t>general</w:t>
      </w:r>
      <w:r>
        <w:t xml:space="preserve"> as </w:t>
      </w:r>
      <w:r w:rsidR="00151C2D">
        <w:t>director</w:t>
      </w:r>
      <w:r w:rsidR="00151C2D">
        <w:noBreakHyphen/>
        <w:t>general</w:t>
      </w:r>
      <w:r>
        <w:t xml:space="preserve"> (corrections) or </w:t>
      </w:r>
      <w:r w:rsidR="00151C2D">
        <w:t>director</w:t>
      </w:r>
      <w:r w:rsidR="00151C2D">
        <w:noBreakHyphen/>
        <w:t>general</w:t>
      </w:r>
      <w:r>
        <w:t xml:space="preserve"> (children and young people).</w:t>
      </w:r>
    </w:p>
    <w:p w14:paraId="331942B4" w14:textId="77777777" w:rsidR="00DD519F" w:rsidRDefault="00DD519F">
      <w:pPr>
        <w:pStyle w:val="Amain"/>
        <w:keepNext/>
      </w:pPr>
      <w:r>
        <w:tab/>
        <w:t>(3)</w:t>
      </w:r>
      <w:r>
        <w:tab/>
        <w:t xml:space="preserve">This section does not apply if the referring entity is the </w:t>
      </w:r>
      <w:r w:rsidR="00151C2D">
        <w:t>director</w:t>
      </w:r>
      <w:r w:rsidR="00151C2D">
        <w:noBreakHyphen/>
        <w:t>general</w:t>
      </w:r>
      <w:r>
        <w:t xml:space="preserve"> (restorative justice).</w:t>
      </w:r>
    </w:p>
    <w:p w14:paraId="6B20B7A6" w14:textId="77777777" w:rsidR="00DD519F" w:rsidRDefault="00DD519F">
      <w:pPr>
        <w:pStyle w:val="aNote"/>
      </w:pPr>
      <w:r>
        <w:rPr>
          <w:rStyle w:val="charItals"/>
        </w:rPr>
        <w:t>Note</w:t>
      </w:r>
      <w:r>
        <w:rPr>
          <w:rStyle w:val="charItals"/>
        </w:rPr>
        <w:tab/>
      </w:r>
      <w:r>
        <w:t xml:space="preserve">The referring entity may be the </w:t>
      </w:r>
      <w:r w:rsidR="00151C2D">
        <w:t>director</w:t>
      </w:r>
      <w:r w:rsidR="00151C2D">
        <w:noBreakHyphen/>
        <w:t>general</w:t>
      </w:r>
      <w:r>
        <w:t xml:space="preserve"> (restorative justice) under table 22, item 1 or 5.</w:t>
      </w:r>
    </w:p>
    <w:p w14:paraId="61324759" w14:textId="77777777" w:rsidR="00DD519F" w:rsidRDefault="00DD519F">
      <w:pPr>
        <w:pStyle w:val="Amain"/>
        <w:keepNext/>
      </w:pPr>
      <w:r>
        <w:tab/>
        <w:t>(4)</w:t>
      </w:r>
      <w:r>
        <w:tab/>
        <w:t>In this section:</w:t>
      </w:r>
    </w:p>
    <w:p w14:paraId="60E81ED6" w14:textId="77777777" w:rsidR="00DD519F" w:rsidRDefault="00DD519F">
      <w:pPr>
        <w:pStyle w:val="aDef"/>
        <w:keepNext/>
      </w:pPr>
      <w:r>
        <w:rPr>
          <w:rStyle w:val="charBoldItals"/>
        </w:rPr>
        <w:t>ends</w:t>
      </w:r>
      <w:r>
        <w:t xml:space="preserve">—restorative justice </w:t>
      </w:r>
      <w:r>
        <w:rPr>
          <w:rStyle w:val="charBoldItals"/>
        </w:rPr>
        <w:t xml:space="preserve">ends </w:t>
      </w:r>
      <w:r>
        <w:t>for an offence if—</w:t>
      </w:r>
    </w:p>
    <w:p w14:paraId="43F3DB19" w14:textId="77777777" w:rsidR="00DD519F" w:rsidRDefault="00DD519F">
      <w:pPr>
        <w:pStyle w:val="aDefpara"/>
      </w:pPr>
      <w:r>
        <w:tab/>
        <w:t>(a)</w:t>
      </w:r>
      <w:r>
        <w:tab/>
        <w:t xml:space="preserve">the </w:t>
      </w:r>
      <w:r w:rsidR="00151C2D">
        <w:t>director</w:t>
      </w:r>
      <w:r w:rsidR="00151C2D">
        <w:noBreakHyphen/>
        <w:t>general</w:t>
      </w:r>
      <w:r>
        <w:t xml:space="preserve"> decides that restorative justice is not suitable for the offence; or</w:t>
      </w:r>
    </w:p>
    <w:p w14:paraId="7D29225F" w14:textId="77777777" w:rsidR="00DD519F" w:rsidRDefault="00DD519F">
      <w:pPr>
        <w:pStyle w:val="aDefpara"/>
      </w:pPr>
      <w:r>
        <w:tab/>
        <w:t>(b)</w:t>
      </w:r>
      <w:r>
        <w:tab/>
        <w:t>the convenor of a restorative justice conference for the offence discontinues the conference under section 47; or</w:t>
      </w:r>
    </w:p>
    <w:p w14:paraId="2E18A3FA" w14:textId="77777777" w:rsidR="00DD519F" w:rsidRDefault="00DD519F">
      <w:pPr>
        <w:pStyle w:val="aDefpara"/>
        <w:keepNext/>
      </w:pPr>
      <w:r>
        <w:tab/>
        <w:t>(c)</w:t>
      </w:r>
      <w:r>
        <w:tab/>
        <w:t>a restorative justice conference for the offence is concluded.</w:t>
      </w:r>
    </w:p>
    <w:p w14:paraId="02578544" w14:textId="77777777" w:rsidR="00DD519F" w:rsidRDefault="00DD519F" w:rsidP="001C71C9">
      <w:pPr>
        <w:pStyle w:val="aNote"/>
        <w:keepLines/>
      </w:pPr>
      <w:r>
        <w:rPr>
          <w:rStyle w:val="charItals"/>
        </w:rPr>
        <w:t>Note</w:t>
      </w:r>
      <w:r>
        <w:rPr>
          <w:rStyle w:val="charItals"/>
        </w:rPr>
        <w:tab/>
      </w:r>
      <w:r>
        <w:rPr>
          <w:rStyle w:val="charBoldItals"/>
        </w:rPr>
        <w:t xml:space="preserve">Restorative justice </w:t>
      </w:r>
      <w:r>
        <w:t xml:space="preserve">means the process of restorative justice provided under this Act, including a restorative justice conference (see s 10).  Restorative justice, apart from the process provided under this Act that is mentioned in the definition, does not necessarily end as provided in the definition of </w:t>
      </w:r>
      <w:r>
        <w:rPr>
          <w:rStyle w:val="charBoldItals"/>
        </w:rPr>
        <w:t>ends</w:t>
      </w:r>
      <w:r>
        <w:t xml:space="preserve"> for this section.</w:t>
      </w:r>
    </w:p>
    <w:p w14:paraId="72A03434" w14:textId="77777777" w:rsidR="00DD519F" w:rsidRDefault="00DD519F">
      <w:pPr>
        <w:pStyle w:val="AH5Sec"/>
      </w:pPr>
      <w:bookmarkStart w:id="98" w:name="_Toc161215385"/>
      <w:r w:rsidRPr="00E40A47">
        <w:rPr>
          <w:rStyle w:val="CharSectNo"/>
        </w:rPr>
        <w:lastRenderedPageBreak/>
        <w:t>69</w:t>
      </w:r>
      <w:r>
        <w:tab/>
        <w:t>Record-keeping by referring entities</w:t>
      </w:r>
      <w:bookmarkEnd w:id="98"/>
    </w:p>
    <w:p w14:paraId="06FF9912" w14:textId="77777777" w:rsidR="00DD519F" w:rsidRDefault="00DD519F">
      <w:pPr>
        <w:pStyle w:val="Amain"/>
      </w:pPr>
      <w:r>
        <w:tab/>
        <w:t>(1)</w:t>
      </w:r>
      <w:r>
        <w:tab/>
        <w:t xml:space="preserve">If an offence is referred to the </w:t>
      </w:r>
      <w:r w:rsidR="00151C2D">
        <w:t>director</w:t>
      </w:r>
      <w:r w:rsidR="00151C2D">
        <w:noBreakHyphen/>
        <w:t>general</w:t>
      </w:r>
      <w:r>
        <w:t xml:space="preserve"> for restorative justice, the referring entity must ensure that appropriate records are kept in relation to—</w:t>
      </w:r>
    </w:p>
    <w:p w14:paraId="169FFA6B" w14:textId="77777777" w:rsidR="00DD519F" w:rsidRDefault="00DD519F">
      <w:pPr>
        <w:pStyle w:val="Apara"/>
      </w:pPr>
      <w:r>
        <w:tab/>
        <w:t>(a)</w:t>
      </w:r>
      <w:r>
        <w:tab/>
        <w:t>the circumstances in which the referral was made; and</w:t>
      </w:r>
    </w:p>
    <w:p w14:paraId="12569B2A" w14:textId="77777777" w:rsidR="00DD519F" w:rsidRDefault="00DD519F">
      <w:pPr>
        <w:pStyle w:val="Apara"/>
      </w:pPr>
      <w:r>
        <w:tab/>
        <w:t>(b)</w:t>
      </w:r>
      <w:r>
        <w:tab/>
        <w:t>the progress of restorative justice for the offence; and</w:t>
      </w:r>
    </w:p>
    <w:p w14:paraId="1F8B47E4" w14:textId="77777777" w:rsidR="00DD519F" w:rsidRDefault="00DD519F">
      <w:pPr>
        <w:pStyle w:val="Apara"/>
      </w:pPr>
      <w:r>
        <w:tab/>
        <w:t>(c)</w:t>
      </w:r>
      <w:r>
        <w:tab/>
        <w:t>the outcome of restorative justice for the offence.</w:t>
      </w:r>
    </w:p>
    <w:p w14:paraId="3D51C10E" w14:textId="77777777" w:rsidR="00DD519F" w:rsidRDefault="00DD519F">
      <w:pPr>
        <w:pStyle w:val="Amain"/>
      </w:pPr>
      <w:r>
        <w:tab/>
        <w:t>(2)</w:t>
      </w:r>
      <w:r>
        <w:tab/>
        <w:t>The referring entity must also ensure that a copy of any restorative justice agreement for the offence (as am</w:t>
      </w:r>
      <w:r w:rsidR="00097A67">
        <w:t>ended, if at all, under section </w:t>
      </w:r>
      <w:r>
        <w:t>55) is kept as part of the records.</w:t>
      </w:r>
    </w:p>
    <w:p w14:paraId="04681E04" w14:textId="77777777" w:rsidR="00DD519F" w:rsidRDefault="00DD519F">
      <w:pPr>
        <w:pStyle w:val="Amain"/>
      </w:pPr>
      <w:r>
        <w:tab/>
        <w:t>(3)</w:t>
      </w:r>
      <w:r>
        <w:tab/>
        <w:t>The records mentioned in subsection (1) must be kept as part of the administrative or court records normally kept by the referring entity in relation to the offence.</w:t>
      </w:r>
    </w:p>
    <w:p w14:paraId="29543075" w14:textId="77777777" w:rsidR="00DD519F" w:rsidRDefault="00DD519F">
      <w:pPr>
        <w:pStyle w:val="AH5Sec"/>
      </w:pPr>
      <w:bookmarkStart w:id="99" w:name="_Toc161215386"/>
      <w:r w:rsidRPr="00E40A47">
        <w:rPr>
          <w:rStyle w:val="CharSectNo"/>
        </w:rPr>
        <w:t>70</w:t>
      </w:r>
      <w:r>
        <w:tab/>
        <w:t xml:space="preserve">Record-keeping by </w:t>
      </w:r>
      <w:r w:rsidR="00934623">
        <w:t>director</w:t>
      </w:r>
      <w:r w:rsidR="00934623">
        <w:noBreakHyphen/>
        <w:t>general</w:t>
      </w:r>
      <w:bookmarkEnd w:id="99"/>
    </w:p>
    <w:p w14:paraId="1DD3CA67" w14:textId="77777777" w:rsidR="00DD519F" w:rsidRDefault="00DD519F">
      <w:pPr>
        <w:pStyle w:val="Amain"/>
      </w:pPr>
      <w:r>
        <w:tab/>
        <w:t>(1)</w:t>
      </w:r>
      <w:r>
        <w:tab/>
        <w:t xml:space="preserve">The </w:t>
      </w:r>
      <w:r w:rsidR="00934623">
        <w:t>director</w:t>
      </w:r>
      <w:r w:rsidR="00934623">
        <w:noBreakHyphen/>
        <w:t>general</w:t>
      </w:r>
      <w:r>
        <w:t xml:space="preserve"> must keep records of—</w:t>
      </w:r>
    </w:p>
    <w:p w14:paraId="61089959" w14:textId="77777777" w:rsidR="00DD519F" w:rsidRDefault="00DD519F">
      <w:pPr>
        <w:pStyle w:val="Apara"/>
      </w:pPr>
      <w:r>
        <w:tab/>
        <w:t>(a)</w:t>
      </w:r>
      <w:r>
        <w:tab/>
        <w:t xml:space="preserve">each referral of an offence to the </w:t>
      </w:r>
      <w:r w:rsidR="00934623">
        <w:t>director</w:t>
      </w:r>
      <w:r w:rsidR="00934623">
        <w:noBreakHyphen/>
        <w:t>general</w:t>
      </w:r>
      <w:r>
        <w:t xml:space="preserve"> for restorative justice; and</w:t>
      </w:r>
    </w:p>
    <w:p w14:paraId="21EFD38F" w14:textId="77777777" w:rsidR="00DD519F" w:rsidRDefault="00DD519F">
      <w:pPr>
        <w:pStyle w:val="Apara"/>
      </w:pPr>
      <w:r>
        <w:tab/>
        <w:t>(b)</w:t>
      </w:r>
      <w:r>
        <w:tab/>
        <w:t>any assessment of suitability for restorative justice under part 7, whether because of a referral of an offence for restorative justice or in other circumstances; and</w:t>
      </w:r>
    </w:p>
    <w:p w14:paraId="0893E1D4" w14:textId="77777777" w:rsidR="00DD519F" w:rsidRDefault="00DD519F">
      <w:pPr>
        <w:pStyle w:val="Apara"/>
      </w:pPr>
      <w:r>
        <w:tab/>
        <w:t>(c)</w:t>
      </w:r>
      <w:r>
        <w:tab/>
        <w:t>each offence for which a restorative justice conference is called; and</w:t>
      </w:r>
    </w:p>
    <w:p w14:paraId="2C4B436E" w14:textId="77777777" w:rsidR="00DD519F" w:rsidRDefault="00DD519F">
      <w:pPr>
        <w:pStyle w:val="Apara"/>
      </w:pPr>
      <w:r>
        <w:tab/>
        <w:t>(d)</w:t>
      </w:r>
      <w:r>
        <w:tab/>
        <w:t>each restorative justice conference that is conducted; and</w:t>
      </w:r>
    </w:p>
    <w:p w14:paraId="5E669C64" w14:textId="77777777" w:rsidR="00DD519F" w:rsidRDefault="00DD519F">
      <w:pPr>
        <w:pStyle w:val="Apara"/>
      </w:pPr>
      <w:r>
        <w:tab/>
        <w:t>(e)</w:t>
      </w:r>
      <w:r>
        <w:tab/>
        <w:t>each restorative justice conference that is cancelled or discontinued; and</w:t>
      </w:r>
    </w:p>
    <w:p w14:paraId="218A8278" w14:textId="77777777" w:rsidR="00DD519F" w:rsidRDefault="00DD519F">
      <w:pPr>
        <w:pStyle w:val="Apara"/>
      </w:pPr>
      <w:r>
        <w:tab/>
        <w:t>(f)</w:t>
      </w:r>
      <w:r>
        <w:tab/>
        <w:t>each restorative justice agreement that is reached at a conference; and</w:t>
      </w:r>
    </w:p>
    <w:p w14:paraId="59BBFCC6" w14:textId="77777777" w:rsidR="00DD519F" w:rsidRDefault="00DD519F">
      <w:pPr>
        <w:pStyle w:val="Apara"/>
      </w:pPr>
      <w:r>
        <w:lastRenderedPageBreak/>
        <w:tab/>
        <w:t>(g)</w:t>
      </w:r>
      <w:r>
        <w:tab/>
        <w:t>the offender’s compliance with each restorative justice agreement.</w:t>
      </w:r>
    </w:p>
    <w:p w14:paraId="1BDD2733" w14:textId="77777777" w:rsidR="00DD519F" w:rsidRDefault="00DD519F">
      <w:pPr>
        <w:pStyle w:val="Amain"/>
      </w:pPr>
      <w:r>
        <w:tab/>
        <w:t>(2)</w:t>
      </w:r>
      <w:r>
        <w:tab/>
        <w:t>The records mentioned in subsection (1) (g) must be kept in consultation with the relevant referring entity.</w:t>
      </w:r>
    </w:p>
    <w:p w14:paraId="0E359F41" w14:textId="77777777" w:rsidR="00DD519F" w:rsidRDefault="00DD519F">
      <w:pPr>
        <w:pStyle w:val="Amain"/>
      </w:pPr>
      <w:r>
        <w:tab/>
        <w:t>(3)</w:t>
      </w:r>
      <w:r>
        <w:tab/>
        <w:t>A record of an offence for which a restorative justice agreement is reached must include a copy of the restorative justice agreement (as amended, if at all, under section 55).</w:t>
      </w:r>
    </w:p>
    <w:p w14:paraId="3A2B3E48" w14:textId="77777777" w:rsidR="00DD519F" w:rsidRDefault="00DD519F">
      <w:pPr>
        <w:pStyle w:val="AH5Sec"/>
      </w:pPr>
      <w:bookmarkStart w:id="100" w:name="_Toc161215387"/>
      <w:r w:rsidRPr="00E40A47">
        <w:rPr>
          <w:rStyle w:val="CharSectNo"/>
        </w:rPr>
        <w:t>71</w:t>
      </w:r>
      <w:r>
        <w:tab/>
        <w:t>Restorative justice database</w:t>
      </w:r>
      <w:bookmarkEnd w:id="100"/>
    </w:p>
    <w:p w14:paraId="28011671" w14:textId="77777777" w:rsidR="00DD519F" w:rsidRDefault="00DD519F">
      <w:pPr>
        <w:pStyle w:val="Amain"/>
      </w:pPr>
      <w:r>
        <w:tab/>
        <w:t>(1)</w:t>
      </w:r>
      <w:r>
        <w:tab/>
        <w:t xml:space="preserve">The </w:t>
      </w:r>
      <w:r w:rsidR="00934623">
        <w:t>director</w:t>
      </w:r>
      <w:r w:rsidR="00934623">
        <w:noBreakHyphen/>
        <w:t>general</w:t>
      </w:r>
      <w:r>
        <w:t xml:space="preserve"> must ensure that a database is kept of information in the records required to be kept under section 70</w:t>
      </w:r>
      <w:r>
        <w:rPr>
          <w:b/>
          <w:bCs/>
        </w:rPr>
        <w:t xml:space="preserve"> </w:t>
      </w:r>
      <w:r>
        <w:t>to enable research, analysis and evaluation of restorative justice.</w:t>
      </w:r>
    </w:p>
    <w:p w14:paraId="4CC6AF10" w14:textId="77777777" w:rsidR="00DD519F" w:rsidRDefault="00DD519F">
      <w:pPr>
        <w:pStyle w:val="Amain"/>
      </w:pPr>
      <w:r>
        <w:tab/>
        <w:t>(2)</w:t>
      </w:r>
      <w:r>
        <w:tab/>
        <w:t>The database must be kept as required by regulation.</w:t>
      </w:r>
    </w:p>
    <w:p w14:paraId="7D36D39F" w14:textId="77777777" w:rsidR="00DD519F" w:rsidRDefault="00DD519F">
      <w:pPr>
        <w:pStyle w:val="Amain"/>
      </w:pPr>
      <w:r>
        <w:tab/>
        <w:t>(3)</w:t>
      </w:r>
      <w:r>
        <w:tab/>
        <w:t>A regulation made for this section—</w:t>
      </w:r>
    </w:p>
    <w:p w14:paraId="3B6180A9" w14:textId="77777777" w:rsidR="00DD519F" w:rsidRDefault="00DD519F">
      <w:pPr>
        <w:pStyle w:val="Apara"/>
      </w:pPr>
      <w:r>
        <w:tab/>
        <w:t>(a)</w:t>
      </w:r>
      <w:r>
        <w:tab/>
        <w:t>may allow access to the information in the database by anyone for research, analysis and evaluation of restorative justice; but</w:t>
      </w:r>
    </w:p>
    <w:p w14:paraId="26919DA6" w14:textId="77777777" w:rsidR="00DD519F" w:rsidRDefault="00DD519F">
      <w:pPr>
        <w:pStyle w:val="Apara"/>
      </w:pPr>
      <w:r>
        <w:tab/>
        <w:t>(b)</w:t>
      </w:r>
      <w:r>
        <w:tab/>
        <w:t>must not allow access to the information in the database in any form that would allow the identity of anyone taking part in restorative justice to be worked out.</w:t>
      </w:r>
    </w:p>
    <w:p w14:paraId="3B59C35E" w14:textId="77777777" w:rsidR="00DD519F" w:rsidRDefault="00DD519F">
      <w:pPr>
        <w:pStyle w:val="PageBreak"/>
      </w:pPr>
      <w:r>
        <w:br w:type="page"/>
      </w:r>
    </w:p>
    <w:p w14:paraId="7DA8D3B9" w14:textId="77777777" w:rsidR="00DD519F" w:rsidRPr="00E40A47" w:rsidRDefault="00DD519F">
      <w:pPr>
        <w:pStyle w:val="AH2Part"/>
      </w:pPr>
      <w:bookmarkStart w:id="101" w:name="_Toc161215388"/>
      <w:r w:rsidRPr="00E40A47">
        <w:rPr>
          <w:rStyle w:val="CharPartNo"/>
        </w:rPr>
        <w:lastRenderedPageBreak/>
        <w:t>Part 10</w:t>
      </w:r>
      <w:r>
        <w:tab/>
      </w:r>
      <w:r w:rsidRPr="00E40A47">
        <w:rPr>
          <w:rStyle w:val="CharPartText"/>
        </w:rPr>
        <w:t>Miscellaneous</w:t>
      </w:r>
      <w:bookmarkEnd w:id="101"/>
    </w:p>
    <w:p w14:paraId="50CF5399" w14:textId="77777777" w:rsidR="00DD519F" w:rsidRDefault="00DD519F">
      <w:pPr>
        <w:pStyle w:val="Placeholder"/>
      </w:pPr>
      <w:r>
        <w:rPr>
          <w:rStyle w:val="CharDivNo"/>
        </w:rPr>
        <w:t xml:space="preserve">  </w:t>
      </w:r>
      <w:r>
        <w:rPr>
          <w:rStyle w:val="CharDivText"/>
        </w:rPr>
        <w:t xml:space="preserve">  </w:t>
      </w:r>
    </w:p>
    <w:p w14:paraId="3CC6E3EE" w14:textId="77777777" w:rsidR="00DD519F" w:rsidRDefault="00DD519F">
      <w:pPr>
        <w:pStyle w:val="AH5Sec"/>
      </w:pPr>
      <w:bookmarkStart w:id="102" w:name="_Toc161215389"/>
      <w:r w:rsidRPr="00E40A47">
        <w:rPr>
          <w:rStyle w:val="CharSectNo"/>
        </w:rPr>
        <w:t>72</w:t>
      </w:r>
      <w:r>
        <w:tab/>
        <w:t xml:space="preserve">Exercise of functions by </w:t>
      </w:r>
      <w:r w:rsidR="00934623">
        <w:t>director</w:t>
      </w:r>
      <w:r w:rsidR="00934623">
        <w:noBreakHyphen/>
        <w:t>general</w:t>
      </w:r>
      <w:bookmarkEnd w:id="102"/>
    </w:p>
    <w:p w14:paraId="35230903" w14:textId="77777777" w:rsidR="00DD519F" w:rsidRDefault="00DD519F">
      <w:pPr>
        <w:pStyle w:val="Amain"/>
      </w:pPr>
      <w:r>
        <w:tab/>
        <w:t>(1)</w:t>
      </w:r>
      <w:r>
        <w:tab/>
        <w:t>This section applies if—</w:t>
      </w:r>
    </w:p>
    <w:p w14:paraId="1C1D92FB" w14:textId="77777777" w:rsidR="00DD519F" w:rsidRDefault="00DD519F">
      <w:pPr>
        <w:pStyle w:val="Apara"/>
      </w:pPr>
      <w:r>
        <w:tab/>
        <w:t>(a)</w:t>
      </w:r>
      <w:r>
        <w:tab/>
        <w:t xml:space="preserve">section 23, section 57, section 58 or section 68 requires a </w:t>
      </w:r>
      <w:r w:rsidR="00934623">
        <w:t>director</w:t>
      </w:r>
      <w:r w:rsidR="00934623">
        <w:noBreakHyphen/>
        <w:t>general</w:t>
      </w:r>
      <w:r>
        <w:t xml:space="preserve">, in the </w:t>
      </w:r>
      <w:r w:rsidR="00E87B8D">
        <w:t>director</w:t>
      </w:r>
      <w:r w:rsidR="00E87B8D">
        <w:noBreakHyphen/>
        <w:t>general’s</w:t>
      </w:r>
      <w:r>
        <w:t xml:space="preserve"> capacity as responsible for a particular matter (the </w:t>
      </w:r>
      <w:r>
        <w:rPr>
          <w:rStyle w:val="charBoldItals"/>
        </w:rPr>
        <w:t>first capacity</w:t>
      </w:r>
      <w:r>
        <w:t xml:space="preserve">) to give a referral or report to a </w:t>
      </w:r>
      <w:r w:rsidR="00934623">
        <w:t>director</w:t>
      </w:r>
      <w:r w:rsidR="00934623">
        <w:noBreakHyphen/>
        <w:t>general</w:t>
      </w:r>
      <w:r>
        <w:t xml:space="preserve">, in the </w:t>
      </w:r>
      <w:r w:rsidR="00E87B8D">
        <w:t>director</w:t>
      </w:r>
      <w:r w:rsidR="00E87B8D">
        <w:noBreakHyphen/>
        <w:t>general’s</w:t>
      </w:r>
      <w:r>
        <w:t xml:space="preserve"> capacity as responsible for another matter (the </w:t>
      </w:r>
      <w:r>
        <w:rPr>
          <w:rStyle w:val="charBoldItals"/>
        </w:rPr>
        <w:t>second capacity</w:t>
      </w:r>
      <w:r>
        <w:t>); and</w:t>
      </w:r>
    </w:p>
    <w:p w14:paraId="359C6753" w14:textId="77777777" w:rsidR="00DD519F" w:rsidRDefault="00DD519F">
      <w:pPr>
        <w:pStyle w:val="Apara"/>
      </w:pPr>
      <w:r>
        <w:tab/>
        <w:t>(b)</w:t>
      </w:r>
      <w:r>
        <w:tab/>
        <w:t xml:space="preserve">a single </w:t>
      </w:r>
      <w:r w:rsidR="00934623">
        <w:t>director</w:t>
      </w:r>
      <w:r w:rsidR="00934623">
        <w:noBreakHyphen/>
        <w:t>general</w:t>
      </w:r>
      <w:r>
        <w:t xml:space="preserve"> acts in both the first and second capacities.</w:t>
      </w:r>
    </w:p>
    <w:p w14:paraId="4C34A136" w14:textId="77777777" w:rsidR="00DD519F" w:rsidRDefault="00DD519F">
      <w:pPr>
        <w:pStyle w:val="Amain"/>
      </w:pPr>
      <w:r>
        <w:tab/>
        <w:t>(2)</w:t>
      </w:r>
      <w:r>
        <w:tab/>
        <w:t xml:space="preserve">A </w:t>
      </w:r>
      <w:r w:rsidR="00934623">
        <w:t>director</w:t>
      </w:r>
      <w:r w:rsidR="00934623">
        <w:noBreakHyphen/>
        <w:t>general</w:t>
      </w:r>
      <w:r>
        <w:t xml:space="preserve"> mentioned in subsection (1) must ensure that administrative arrangements are made for a delegate of the </w:t>
      </w:r>
      <w:r w:rsidR="00934623">
        <w:t>director</w:t>
      </w:r>
      <w:r w:rsidR="00934623">
        <w:noBreakHyphen/>
        <w:t>general</w:t>
      </w:r>
      <w:r>
        <w:t xml:space="preserve"> in the first capacity to give the referral or report to a delegate of the </w:t>
      </w:r>
      <w:r w:rsidR="00934623">
        <w:t>director</w:t>
      </w:r>
      <w:r w:rsidR="00934623">
        <w:noBreakHyphen/>
        <w:t>general</w:t>
      </w:r>
      <w:r>
        <w:t xml:space="preserve"> in the second capacity who is a different person from the delegate in the first capacity.</w:t>
      </w:r>
    </w:p>
    <w:p w14:paraId="1A196817" w14:textId="77777777" w:rsidR="00DD519F" w:rsidRDefault="00DD519F">
      <w:pPr>
        <w:pStyle w:val="aExamHdgss"/>
      </w:pPr>
      <w:r>
        <w:t>Example</w:t>
      </w:r>
    </w:p>
    <w:p w14:paraId="5BBAFB2B" w14:textId="6DFCD8A5" w:rsidR="00DD519F" w:rsidRDefault="00DD519F">
      <w:pPr>
        <w:pStyle w:val="aExamss"/>
      </w:pPr>
      <w:r>
        <w:t xml:space="preserve">Pat has been found guilty of an offence but, without convicting Pat, the court makes a good behaviour order under the </w:t>
      </w:r>
      <w:hyperlink r:id="rId65" w:tooltip="A2005-58" w:history="1">
        <w:r w:rsidR="00BE463C" w:rsidRPr="00BE463C">
          <w:rPr>
            <w:rStyle w:val="charCitHyperlinkItal"/>
          </w:rPr>
          <w:t>Crimes (Sentencing) Act 2005</w:t>
        </w:r>
      </w:hyperlink>
      <w:r>
        <w:t xml:space="preserve">, section 17 (Non-conviction orders—general).  The offence is referred for restorative justice by the </w:t>
      </w:r>
      <w:r w:rsidR="00934623">
        <w:t>director</w:t>
      </w:r>
      <w:r w:rsidR="00934623">
        <w:noBreakHyphen/>
        <w:t>general</w:t>
      </w:r>
      <w:r>
        <w:t xml:space="preserve"> (corrections).</w:t>
      </w:r>
    </w:p>
    <w:p w14:paraId="2F427F08" w14:textId="77777777" w:rsidR="00DD519F" w:rsidRDefault="00DD519F">
      <w:pPr>
        <w:pStyle w:val="aExamss"/>
      </w:pPr>
      <w:r>
        <w:t>After a restorative justice conference, Pat enters into a restorative justice agreement with the victim of the offence.  Under the agreement, Pat promises to attend a rehabilitation program on a particular night of the week for 3 months.  However, after 2 weeks, Pat breaches the agreement by stopping to attend the program.</w:t>
      </w:r>
    </w:p>
    <w:p w14:paraId="25102AA7" w14:textId="77777777" w:rsidR="00DD519F" w:rsidRDefault="00DD519F">
      <w:pPr>
        <w:pStyle w:val="aExamss"/>
      </w:pPr>
      <w:r>
        <w:t xml:space="preserve">The </w:t>
      </w:r>
      <w:r w:rsidR="00934623">
        <w:t>director</w:t>
      </w:r>
      <w:r w:rsidR="00934623">
        <w:noBreakHyphen/>
        <w:t>general</w:t>
      </w:r>
      <w:r>
        <w:t xml:space="preserve"> (restorative justice) becomes aware of the breach of the agreement.  Under section 57 (2), the </w:t>
      </w:r>
      <w:r w:rsidR="00934623">
        <w:t>director</w:t>
      </w:r>
      <w:r w:rsidR="00934623">
        <w:noBreakHyphen/>
        <w:t>general</w:t>
      </w:r>
      <w:r>
        <w:t xml:space="preserve"> (restorative justice) must report the breach to the referring entity, the </w:t>
      </w:r>
      <w:r w:rsidR="00934623">
        <w:t>director</w:t>
      </w:r>
      <w:r w:rsidR="00934623">
        <w:noBreakHyphen/>
        <w:t>general</w:t>
      </w:r>
      <w:r>
        <w:t xml:space="preserve"> (corrections).  However, the </w:t>
      </w:r>
      <w:r w:rsidR="00934623">
        <w:t>director</w:t>
      </w:r>
      <w:r w:rsidR="00934623">
        <w:noBreakHyphen/>
        <w:t>general</w:t>
      </w:r>
      <w:r>
        <w:t xml:space="preserve"> (restorative justice) is the same person as the </w:t>
      </w:r>
      <w:r w:rsidR="00934623">
        <w:t>director</w:t>
      </w:r>
      <w:r w:rsidR="00934623">
        <w:noBreakHyphen/>
        <w:t>general</w:t>
      </w:r>
      <w:r>
        <w:t xml:space="preserve"> (corrections).</w:t>
      </w:r>
    </w:p>
    <w:p w14:paraId="78410CD9" w14:textId="77777777" w:rsidR="00DD519F" w:rsidRDefault="00DD519F">
      <w:pPr>
        <w:pStyle w:val="aExamss"/>
        <w:keepNext/>
        <w:keepLines/>
      </w:pPr>
      <w:r>
        <w:lastRenderedPageBreak/>
        <w:t xml:space="preserve">This section requires the </w:t>
      </w:r>
      <w:r w:rsidR="00934623">
        <w:t>director</w:t>
      </w:r>
      <w:r w:rsidR="00934623">
        <w:noBreakHyphen/>
        <w:t>general</w:t>
      </w:r>
      <w:r>
        <w:t xml:space="preserve"> to ensure that administrative arrangements are made for the report to be given by a delegate of the </w:t>
      </w:r>
      <w:r w:rsidR="00934623">
        <w:t>director</w:t>
      </w:r>
      <w:r w:rsidR="00934623">
        <w:noBreakHyphen/>
        <w:t>general</w:t>
      </w:r>
      <w:r>
        <w:t xml:space="preserve"> in the </w:t>
      </w:r>
      <w:r w:rsidR="00E87B8D">
        <w:t>director</w:t>
      </w:r>
      <w:r w:rsidR="00E87B8D">
        <w:noBreakHyphen/>
        <w:t>general’s</w:t>
      </w:r>
      <w:r>
        <w:t xml:space="preserve"> capacity as administering this Act to someone else who is a delegate of the </w:t>
      </w:r>
      <w:r w:rsidR="00934623">
        <w:t>director</w:t>
      </w:r>
      <w:r w:rsidR="00934623">
        <w:noBreakHyphen/>
        <w:t>general</w:t>
      </w:r>
      <w:r>
        <w:t xml:space="preserve"> in the </w:t>
      </w:r>
      <w:r w:rsidR="00E87B8D">
        <w:t>director</w:t>
      </w:r>
      <w:r w:rsidR="00E87B8D">
        <w:noBreakHyphen/>
        <w:t>general’s</w:t>
      </w:r>
      <w:r>
        <w:t xml:space="preserve"> capacity as administering sentence-related orders such as the order for Pat.</w:t>
      </w:r>
    </w:p>
    <w:p w14:paraId="22F3149F" w14:textId="77777777" w:rsidR="00DD519F" w:rsidRDefault="00DD519F">
      <w:pPr>
        <w:pStyle w:val="AH5Sec"/>
      </w:pPr>
      <w:bookmarkStart w:id="103" w:name="_Toc161215390"/>
      <w:r w:rsidRPr="00E40A47">
        <w:rPr>
          <w:rStyle w:val="CharSectNo"/>
        </w:rPr>
        <w:t>73</w:t>
      </w:r>
      <w:r>
        <w:tab/>
        <w:t>Approved forms</w:t>
      </w:r>
      <w:bookmarkEnd w:id="103"/>
    </w:p>
    <w:p w14:paraId="626ACD7C" w14:textId="77777777" w:rsidR="00DD519F" w:rsidRDefault="00DD519F">
      <w:pPr>
        <w:pStyle w:val="Amain"/>
      </w:pPr>
      <w:r>
        <w:tab/>
        <w:t>(1)</w:t>
      </w:r>
      <w:r>
        <w:tab/>
        <w:t>The Minister may approve forms for this Act.</w:t>
      </w:r>
    </w:p>
    <w:p w14:paraId="3659F0F4" w14:textId="77777777" w:rsidR="00DD519F" w:rsidRDefault="00DD519F">
      <w:pPr>
        <w:pStyle w:val="Amain"/>
        <w:keepNext/>
      </w:pPr>
      <w:r>
        <w:tab/>
        <w:t>(2)</w:t>
      </w:r>
      <w:r>
        <w:tab/>
        <w:t>If the Minister approves a form for a particular purpose, the form must be used for that purpose.</w:t>
      </w:r>
    </w:p>
    <w:p w14:paraId="337D917D" w14:textId="41159F1E" w:rsidR="00DD519F" w:rsidRDefault="00DD519F">
      <w:pPr>
        <w:pStyle w:val="aNote"/>
        <w:keepNext/>
      </w:pPr>
      <w:r>
        <w:rPr>
          <w:rStyle w:val="charItals"/>
        </w:rPr>
        <w:t>Note</w:t>
      </w:r>
      <w:r>
        <w:tab/>
        <w:t xml:space="preserve">For other provisions about forms, see the </w:t>
      </w:r>
      <w:hyperlink r:id="rId66" w:tooltip="A2001-14" w:history="1">
        <w:r w:rsidR="00BE463C" w:rsidRPr="00BE463C">
          <w:rPr>
            <w:rStyle w:val="charCitHyperlinkAbbrev"/>
          </w:rPr>
          <w:t>Legislation Act</w:t>
        </w:r>
      </w:hyperlink>
      <w:r>
        <w:t>, s 255.</w:t>
      </w:r>
    </w:p>
    <w:p w14:paraId="734341DF" w14:textId="77777777" w:rsidR="00DD519F" w:rsidRDefault="00DD519F">
      <w:pPr>
        <w:pStyle w:val="Amain"/>
        <w:keepNext/>
      </w:pPr>
      <w:r>
        <w:tab/>
        <w:t>(3)</w:t>
      </w:r>
      <w:r>
        <w:tab/>
        <w:t>An approved form is a notifiable instrument.</w:t>
      </w:r>
    </w:p>
    <w:p w14:paraId="76430391" w14:textId="327EAEE1" w:rsidR="00DD519F" w:rsidRDefault="00DD519F">
      <w:pPr>
        <w:pStyle w:val="aNote"/>
      </w:pPr>
      <w:r>
        <w:rPr>
          <w:rStyle w:val="charItals"/>
        </w:rPr>
        <w:t>Note</w:t>
      </w:r>
      <w:r>
        <w:rPr>
          <w:rStyle w:val="charItals"/>
        </w:rPr>
        <w:tab/>
      </w:r>
      <w:r>
        <w:t xml:space="preserve">A notifiable instrument must be notified under the </w:t>
      </w:r>
      <w:hyperlink r:id="rId67" w:tooltip="A2001-14" w:history="1">
        <w:r w:rsidR="00BE463C" w:rsidRPr="00BE463C">
          <w:rPr>
            <w:rStyle w:val="charCitHyperlinkAbbrev"/>
          </w:rPr>
          <w:t>Legislation Act</w:t>
        </w:r>
      </w:hyperlink>
      <w:r>
        <w:t>.</w:t>
      </w:r>
    </w:p>
    <w:p w14:paraId="03ECBFC0" w14:textId="77777777" w:rsidR="00DD519F" w:rsidRDefault="00DD519F">
      <w:pPr>
        <w:pStyle w:val="AH5Sec"/>
      </w:pPr>
      <w:bookmarkStart w:id="104" w:name="_Toc161215391"/>
      <w:r w:rsidRPr="00E40A47">
        <w:rPr>
          <w:rStyle w:val="CharSectNo"/>
        </w:rPr>
        <w:t>74</w:t>
      </w:r>
      <w:r>
        <w:tab/>
        <w:t>Regulation-making power</w:t>
      </w:r>
      <w:bookmarkEnd w:id="104"/>
    </w:p>
    <w:p w14:paraId="2C84D5C9" w14:textId="77777777" w:rsidR="00DD519F" w:rsidRDefault="00DD519F">
      <w:pPr>
        <w:pStyle w:val="Amain"/>
        <w:keepNext/>
      </w:pPr>
      <w:r>
        <w:tab/>
        <w:t>(1)</w:t>
      </w:r>
      <w:r>
        <w:tab/>
        <w:t>The Executive may make regulations for this Act.</w:t>
      </w:r>
    </w:p>
    <w:p w14:paraId="7F0A39DC" w14:textId="61C292F9" w:rsidR="00DD519F" w:rsidRDefault="00DD519F">
      <w:pPr>
        <w:pStyle w:val="aNote"/>
      </w:pPr>
      <w:r>
        <w:rPr>
          <w:rStyle w:val="charItals"/>
        </w:rPr>
        <w:t>Note</w:t>
      </w:r>
      <w:r>
        <w:rPr>
          <w:rStyle w:val="charItals"/>
        </w:rPr>
        <w:tab/>
      </w:r>
      <w:r>
        <w:t xml:space="preserve">A regulation must be notified, and presented to the Legislative Assembly, under the </w:t>
      </w:r>
      <w:hyperlink r:id="rId68" w:tooltip="A2001-14" w:history="1">
        <w:r w:rsidR="00BE463C" w:rsidRPr="00BE463C">
          <w:rPr>
            <w:rStyle w:val="charCitHyperlinkAbbrev"/>
          </w:rPr>
          <w:t>Legislation Act</w:t>
        </w:r>
      </w:hyperlink>
      <w:r>
        <w:t>.</w:t>
      </w:r>
    </w:p>
    <w:p w14:paraId="465AB5D1" w14:textId="77777777" w:rsidR="00BD080E" w:rsidRPr="00D97824" w:rsidRDefault="00BD080E" w:rsidP="00BD080E">
      <w:pPr>
        <w:pStyle w:val="Amain"/>
      </w:pPr>
      <w:r w:rsidRPr="00D97824">
        <w:tab/>
        <w:t>(2)</w:t>
      </w:r>
      <w:r w:rsidRPr="00D97824">
        <w:tab/>
        <w:t>A regulation may make provision in relation to the following:</w:t>
      </w:r>
    </w:p>
    <w:p w14:paraId="20FDE75F" w14:textId="77777777" w:rsidR="00DD519F" w:rsidRDefault="00DD519F">
      <w:pPr>
        <w:pStyle w:val="Apara"/>
      </w:pPr>
      <w:r>
        <w:tab/>
        <w:t>(a)</w:t>
      </w:r>
      <w:r>
        <w:tab/>
        <w:t>referring entities for table 22, item 6;</w:t>
      </w:r>
    </w:p>
    <w:p w14:paraId="47A1F630" w14:textId="77777777" w:rsidR="00DD519F" w:rsidRDefault="00DD519F">
      <w:pPr>
        <w:pStyle w:val="Apara"/>
      </w:pPr>
      <w:r>
        <w:tab/>
        <w:t>(b)</w:t>
      </w:r>
      <w:r>
        <w:tab/>
        <w:t>the qualifications and experience of convenors, for section 40 (2) (a);</w:t>
      </w:r>
    </w:p>
    <w:p w14:paraId="2B6E5EA3" w14:textId="77777777" w:rsidR="00DD519F" w:rsidRDefault="00DD519F">
      <w:pPr>
        <w:pStyle w:val="Apara"/>
      </w:pPr>
      <w:r>
        <w:tab/>
        <w:t>(c)</w:t>
      </w:r>
      <w:r>
        <w:tab/>
        <w:t>the functions of convenors, for section 41 (1) (k);</w:t>
      </w:r>
    </w:p>
    <w:p w14:paraId="44316CD4" w14:textId="77777777" w:rsidR="00DD519F" w:rsidRDefault="00DD519F">
      <w:pPr>
        <w:pStyle w:val="Apara"/>
      </w:pPr>
      <w:r>
        <w:tab/>
        <w:t>(d)</w:t>
      </w:r>
      <w:r>
        <w:tab/>
        <w:t>the keeping of a database of restorative justice information, for section 71.</w:t>
      </w:r>
    </w:p>
    <w:p w14:paraId="529F61F3" w14:textId="77777777" w:rsidR="00652DCF" w:rsidRDefault="00652DCF">
      <w:pPr>
        <w:pStyle w:val="02Text"/>
        <w:sectPr w:rsidR="00652DCF">
          <w:headerReference w:type="even" r:id="rId69"/>
          <w:headerReference w:type="default" r:id="rId70"/>
          <w:footerReference w:type="even" r:id="rId71"/>
          <w:footerReference w:type="default" r:id="rId72"/>
          <w:footerReference w:type="first" r:id="rId73"/>
          <w:pgSz w:w="11907" w:h="16839" w:code="9"/>
          <w:pgMar w:top="3880" w:right="1900" w:bottom="3100" w:left="2300" w:header="2280" w:footer="1760" w:gutter="0"/>
          <w:pgNumType w:start="1"/>
          <w:cols w:space="720"/>
          <w:titlePg/>
          <w:docGrid w:linePitch="254"/>
        </w:sectPr>
      </w:pPr>
    </w:p>
    <w:p w14:paraId="36C54532" w14:textId="77777777" w:rsidR="00DD519F" w:rsidRDefault="00DD519F">
      <w:pPr>
        <w:pStyle w:val="PageBreak"/>
      </w:pPr>
      <w:r>
        <w:br w:type="page"/>
      </w:r>
    </w:p>
    <w:p w14:paraId="48FC5C44" w14:textId="77777777" w:rsidR="00DD519F" w:rsidRDefault="00DD519F">
      <w:pPr>
        <w:pStyle w:val="Dict-Heading"/>
      </w:pPr>
      <w:bookmarkStart w:id="105" w:name="_Toc161215392"/>
      <w:r>
        <w:lastRenderedPageBreak/>
        <w:t>Dictionary</w:t>
      </w:r>
      <w:bookmarkEnd w:id="105"/>
    </w:p>
    <w:p w14:paraId="146C7306" w14:textId="77777777" w:rsidR="00DD519F" w:rsidRDefault="00DD519F">
      <w:pPr>
        <w:pStyle w:val="ref"/>
        <w:keepNext/>
      </w:pPr>
      <w:r>
        <w:t>(see s 3)</w:t>
      </w:r>
    </w:p>
    <w:p w14:paraId="1F856A40" w14:textId="448F141C" w:rsidR="00DD519F" w:rsidRDefault="00DD519F">
      <w:pPr>
        <w:pStyle w:val="aNote"/>
      </w:pPr>
      <w:r w:rsidRPr="00BE463C">
        <w:rPr>
          <w:rStyle w:val="charItals"/>
        </w:rPr>
        <w:t>Note 1</w:t>
      </w:r>
      <w:r w:rsidRPr="00BE463C">
        <w:rPr>
          <w:rStyle w:val="charItals"/>
        </w:rPr>
        <w:tab/>
      </w:r>
      <w:r>
        <w:t xml:space="preserve">The </w:t>
      </w:r>
      <w:hyperlink r:id="rId74" w:tooltip="A2001-14" w:history="1">
        <w:r w:rsidR="00BE463C" w:rsidRPr="00BE463C">
          <w:rPr>
            <w:rStyle w:val="charCitHyperlinkAbbrev"/>
          </w:rPr>
          <w:t>Legislation Act</w:t>
        </w:r>
      </w:hyperlink>
      <w:r>
        <w:t xml:space="preserve"> contains definitions and other provisions relevant to this Act.</w:t>
      </w:r>
    </w:p>
    <w:p w14:paraId="5C49CE26" w14:textId="585B34A8" w:rsidR="00DD519F" w:rsidRDefault="00DD519F">
      <w:pPr>
        <w:pStyle w:val="aNote"/>
        <w:keepNext/>
      </w:pPr>
      <w:r w:rsidRPr="00BE463C">
        <w:rPr>
          <w:rStyle w:val="charItals"/>
        </w:rPr>
        <w:t>Note 2</w:t>
      </w:r>
      <w:r w:rsidRPr="00BE463C">
        <w:rPr>
          <w:rStyle w:val="charItals"/>
        </w:rPr>
        <w:tab/>
      </w:r>
      <w:r>
        <w:t xml:space="preserve">For example, the </w:t>
      </w:r>
      <w:hyperlink r:id="rId75" w:tooltip="A2001-14" w:history="1">
        <w:r w:rsidR="00BE463C" w:rsidRPr="00BE463C">
          <w:rPr>
            <w:rStyle w:val="charCitHyperlinkAbbrev"/>
          </w:rPr>
          <w:t>Legislation Act</w:t>
        </w:r>
      </w:hyperlink>
      <w:r>
        <w:t>, dict, pt 1 defines the following terms:</w:t>
      </w:r>
    </w:p>
    <w:p w14:paraId="16766ACA" w14:textId="77777777" w:rsidR="00DD519F" w:rsidRDefault="00DD519F">
      <w:pPr>
        <w:pStyle w:val="aNoteBulletss"/>
        <w:tabs>
          <w:tab w:val="left" w:pos="2300"/>
        </w:tabs>
      </w:pPr>
      <w:r>
        <w:rPr>
          <w:rFonts w:ascii="Symbol" w:hAnsi="Symbol"/>
        </w:rPr>
        <w:t></w:t>
      </w:r>
      <w:r>
        <w:rPr>
          <w:rFonts w:ascii="Symbol" w:hAnsi="Symbol"/>
        </w:rPr>
        <w:tab/>
      </w:r>
      <w:r>
        <w:t>ACT</w:t>
      </w:r>
    </w:p>
    <w:p w14:paraId="57EB78D6" w14:textId="77777777" w:rsidR="00DD519F" w:rsidRDefault="00DD519F">
      <w:pPr>
        <w:pStyle w:val="aNoteBulletss"/>
        <w:tabs>
          <w:tab w:val="left" w:pos="2300"/>
        </w:tabs>
      </w:pPr>
      <w:r>
        <w:rPr>
          <w:rFonts w:ascii="Symbol" w:hAnsi="Symbol"/>
        </w:rPr>
        <w:t></w:t>
      </w:r>
      <w:r>
        <w:rPr>
          <w:rFonts w:ascii="Symbol" w:hAnsi="Symbol"/>
        </w:rPr>
        <w:tab/>
      </w:r>
      <w:r>
        <w:t>adult</w:t>
      </w:r>
    </w:p>
    <w:p w14:paraId="7F877F15" w14:textId="77777777" w:rsidR="00DD519F" w:rsidRDefault="00DD519F">
      <w:pPr>
        <w:pStyle w:val="aNoteBulletss"/>
        <w:tabs>
          <w:tab w:val="left" w:pos="2300"/>
        </w:tabs>
      </w:pPr>
      <w:r>
        <w:rPr>
          <w:rFonts w:ascii="Symbol" w:hAnsi="Symbol"/>
        </w:rPr>
        <w:t></w:t>
      </w:r>
      <w:r>
        <w:rPr>
          <w:rFonts w:ascii="Symbol" w:hAnsi="Symbol"/>
        </w:rPr>
        <w:tab/>
      </w:r>
      <w:r>
        <w:t>amend</w:t>
      </w:r>
    </w:p>
    <w:p w14:paraId="0C234490" w14:textId="77777777" w:rsidR="00DD519F" w:rsidRDefault="00DD519F">
      <w:pPr>
        <w:pStyle w:val="aNoteBulletss"/>
        <w:tabs>
          <w:tab w:val="left" w:pos="2300"/>
        </w:tabs>
      </w:pPr>
      <w:r>
        <w:rPr>
          <w:rFonts w:ascii="Symbol" w:hAnsi="Symbol"/>
        </w:rPr>
        <w:t></w:t>
      </w:r>
      <w:r>
        <w:rPr>
          <w:rFonts w:ascii="Symbol" w:hAnsi="Symbol"/>
        </w:rPr>
        <w:tab/>
      </w:r>
      <w:r>
        <w:t>chief police officer</w:t>
      </w:r>
    </w:p>
    <w:p w14:paraId="400A0C93" w14:textId="77777777" w:rsidR="00DD519F" w:rsidRDefault="00DD519F">
      <w:pPr>
        <w:pStyle w:val="aNoteBulletss"/>
        <w:tabs>
          <w:tab w:val="left" w:pos="2300"/>
        </w:tabs>
      </w:pPr>
      <w:r>
        <w:rPr>
          <w:rFonts w:ascii="Symbol" w:hAnsi="Symbol"/>
        </w:rPr>
        <w:t></w:t>
      </w:r>
      <w:r>
        <w:rPr>
          <w:rFonts w:ascii="Symbol" w:hAnsi="Symbol"/>
        </w:rPr>
        <w:tab/>
      </w:r>
      <w:r>
        <w:t>child</w:t>
      </w:r>
    </w:p>
    <w:p w14:paraId="5C912916" w14:textId="77777777" w:rsidR="00DD519F" w:rsidRDefault="00DD519F">
      <w:pPr>
        <w:pStyle w:val="aNoteBulletss"/>
        <w:tabs>
          <w:tab w:val="left" w:pos="2300"/>
        </w:tabs>
      </w:pPr>
      <w:r>
        <w:rPr>
          <w:rFonts w:ascii="Symbol" w:hAnsi="Symbol"/>
        </w:rPr>
        <w:t></w:t>
      </w:r>
      <w:r>
        <w:rPr>
          <w:rFonts w:ascii="Symbol" w:hAnsi="Symbol"/>
        </w:rPr>
        <w:tab/>
      </w:r>
      <w:r>
        <w:t>Childrens Court</w:t>
      </w:r>
    </w:p>
    <w:p w14:paraId="47E207FC" w14:textId="77777777" w:rsidR="00E87B8D" w:rsidRDefault="00E87B8D" w:rsidP="00E87B8D">
      <w:pPr>
        <w:pStyle w:val="aNoteBulletss"/>
        <w:tabs>
          <w:tab w:val="left" w:pos="2300"/>
        </w:tabs>
      </w:pPr>
      <w:r>
        <w:rPr>
          <w:rFonts w:ascii="Symbol" w:hAnsi="Symbol"/>
        </w:rPr>
        <w:t></w:t>
      </w:r>
      <w:r>
        <w:rPr>
          <w:rFonts w:ascii="Symbol" w:hAnsi="Symbol"/>
        </w:rPr>
        <w:tab/>
      </w:r>
      <w:r>
        <w:t>director</w:t>
      </w:r>
      <w:r>
        <w:noBreakHyphen/>
        <w:t>general (see s 163)</w:t>
      </w:r>
    </w:p>
    <w:p w14:paraId="455923F7" w14:textId="77777777" w:rsidR="00DD519F" w:rsidRDefault="00DD519F">
      <w:pPr>
        <w:pStyle w:val="aNoteBulletss"/>
        <w:tabs>
          <w:tab w:val="left" w:pos="2300"/>
        </w:tabs>
      </w:pPr>
      <w:r>
        <w:rPr>
          <w:rFonts w:ascii="Symbol" w:hAnsi="Symbol"/>
        </w:rPr>
        <w:t></w:t>
      </w:r>
      <w:r>
        <w:rPr>
          <w:rFonts w:ascii="Symbol" w:hAnsi="Symbol"/>
        </w:rPr>
        <w:tab/>
      </w:r>
      <w:r>
        <w:t>director of public prosecutions (or DPP)</w:t>
      </w:r>
    </w:p>
    <w:p w14:paraId="07C59745" w14:textId="77777777" w:rsidR="00DD519F" w:rsidRDefault="00DD519F">
      <w:pPr>
        <w:pStyle w:val="aNoteBulletss"/>
        <w:tabs>
          <w:tab w:val="left" w:pos="2300"/>
        </w:tabs>
      </w:pPr>
      <w:r>
        <w:rPr>
          <w:rFonts w:ascii="Symbol" w:hAnsi="Symbol"/>
        </w:rPr>
        <w:t></w:t>
      </w:r>
      <w:r>
        <w:rPr>
          <w:rFonts w:ascii="Symbol" w:hAnsi="Symbol"/>
        </w:rPr>
        <w:tab/>
      </w:r>
      <w:r>
        <w:t>domestic partner (see s 169 (1))</w:t>
      </w:r>
    </w:p>
    <w:p w14:paraId="4248F20E" w14:textId="77777777" w:rsidR="00DD519F" w:rsidRDefault="00DD519F">
      <w:pPr>
        <w:pStyle w:val="aNoteBulletss"/>
        <w:tabs>
          <w:tab w:val="left" w:pos="2300"/>
        </w:tabs>
      </w:pPr>
      <w:r>
        <w:rPr>
          <w:rFonts w:ascii="Symbol" w:hAnsi="Symbol"/>
        </w:rPr>
        <w:t></w:t>
      </w:r>
      <w:r>
        <w:rPr>
          <w:rFonts w:ascii="Symbol" w:hAnsi="Symbol"/>
        </w:rPr>
        <w:tab/>
      </w:r>
      <w:r>
        <w:t>found guilty (of an offence)</w:t>
      </w:r>
    </w:p>
    <w:p w14:paraId="037AE193" w14:textId="77777777" w:rsidR="00DD519F" w:rsidRDefault="00DD519F">
      <w:pPr>
        <w:pStyle w:val="aNoteBulletss"/>
        <w:tabs>
          <w:tab w:val="left" w:pos="2300"/>
        </w:tabs>
      </w:pPr>
      <w:r>
        <w:rPr>
          <w:rFonts w:ascii="Symbol" w:hAnsi="Symbol"/>
        </w:rPr>
        <w:t></w:t>
      </w:r>
      <w:r>
        <w:rPr>
          <w:rFonts w:ascii="Symbol" w:hAnsi="Symbol"/>
        </w:rPr>
        <w:tab/>
      </w:r>
      <w:r>
        <w:t>Legislative Assembly</w:t>
      </w:r>
    </w:p>
    <w:p w14:paraId="1C2C79C1" w14:textId="77777777" w:rsidR="00DD519F" w:rsidRDefault="00DD519F">
      <w:pPr>
        <w:pStyle w:val="aNoteBulletss"/>
        <w:tabs>
          <w:tab w:val="left" w:pos="2300"/>
        </w:tabs>
      </w:pPr>
      <w:r>
        <w:rPr>
          <w:rFonts w:ascii="Symbol" w:hAnsi="Symbol"/>
        </w:rPr>
        <w:t></w:t>
      </w:r>
      <w:r>
        <w:rPr>
          <w:rFonts w:ascii="Symbol" w:hAnsi="Symbol"/>
        </w:rPr>
        <w:tab/>
      </w:r>
      <w:r>
        <w:t>Magistrates Court</w:t>
      </w:r>
    </w:p>
    <w:p w14:paraId="7147A12D" w14:textId="77777777" w:rsidR="00DD519F" w:rsidRDefault="00DD519F">
      <w:pPr>
        <w:pStyle w:val="aNoteBulletss"/>
        <w:tabs>
          <w:tab w:val="left" w:pos="2300"/>
        </w:tabs>
      </w:pPr>
      <w:r>
        <w:rPr>
          <w:rFonts w:ascii="Symbol" w:hAnsi="Symbol"/>
        </w:rPr>
        <w:t></w:t>
      </w:r>
      <w:r>
        <w:rPr>
          <w:rFonts w:ascii="Symbol" w:hAnsi="Symbol"/>
        </w:rPr>
        <w:tab/>
      </w:r>
      <w:r>
        <w:t>property</w:t>
      </w:r>
    </w:p>
    <w:p w14:paraId="63FF20CC" w14:textId="77777777" w:rsidR="00DD519F" w:rsidRDefault="00DD519F">
      <w:pPr>
        <w:pStyle w:val="aNoteBulletss"/>
        <w:tabs>
          <w:tab w:val="left" w:pos="2300"/>
        </w:tabs>
      </w:pPr>
      <w:r>
        <w:rPr>
          <w:rFonts w:ascii="Symbol" w:hAnsi="Symbol"/>
        </w:rPr>
        <w:t></w:t>
      </w:r>
      <w:r>
        <w:rPr>
          <w:rFonts w:ascii="Symbol" w:hAnsi="Symbol"/>
        </w:rPr>
        <w:tab/>
      </w:r>
      <w:r>
        <w:t>quarter</w:t>
      </w:r>
    </w:p>
    <w:p w14:paraId="4D9A3037" w14:textId="77777777" w:rsidR="00DD519F" w:rsidRDefault="00DD519F">
      <w:pPr>
        <w:pStyle w:val="aNoteBulletss"/>
        <w:tabs>
          <w:tab w:val="left" w:pos="2300"/>
        </w:tabs>
      </w:pPr>
      <w:r>
        <w:rPr>
          <w:rFonts w:ascii="Symbol" w:hAnsi="Symbol"/>
        </w:rPr>
        <w:t></w:t>
      </w:r>
      <w:r>
        <w:rPr>
          <w:rFonts w:ascii="Symbol" w:hAnsi="Symbol"/>
        </w:rPr>
        <w:tab/>
      </w:r>
      <w:r>
        <w:t>sentence administration board</w:t>
      </w:r>
    </w:p>
    <w:p w14:paraId="2F387C5B" w14:textId="77777777" w:rsidR="00DD519F" w:rsidRDefault="00DD519F">
      <w:pPr>
        <w:pStyle w:val="aNoteBulletss"/>
        <w:tabs>
          <w:tab w:val="left" w:pos="2300"/>
        </w:tabs>
      </w:pPr>
      <w:r>
        <w:rPr>
          <w:rFonts w:ascii="Symbol" w:hAnsi="Symbol"/>
        </w:rPr>
        <w:t></w:t>
      </w:r>
      <w:r>
        <w:rPr>
          <w:rFonts w:ascii="Symbol" w:hAnsi="Symbol"/>
        </w:rPr>
        <w:tab/>
      </w:r>
      <w:r>
        <w:t>Supreme Court</w:t>
      </w:r>
    </w:p>
    <w:p w14:paraId="250788C0" w14:textId="76E12F0B" w:rsidR="00DD519F" w:rsidRDefault="00DD519F">
      <w:pPr>
        <w:pStyle w:val="aNoteBulletss"/>
        <w:tabs>
          <w:tab w:val="left" w:pos="2300"/>
        </w:tabs>
      </w:pPr>
      <w:r>
        <w:rPr>
          <w:rFonts w:ascii="Symbol" w:hAnsi="Symbol"/>
        </w:rPr>
        <w:t></w:t>
      </w:r>
      <w:r>
        <w:rPr>
          <w:rFonts w:ascii="Symbol" w:hAnsi="Symbol"/>
        </w:rPr>
        <w:tab/>
      </w:r>
      <w:r>
        <w:t>the Territory</w:t>
      </w:r>
    </w:p>
    <w:p w14:paraId="3D056D83" w14:textId="77777777" w:rsidR="00B71900" w:rsidRPr="005F3DEA" w:rsidRDefault="00B71900" w:rsidP="00B71900">
      <w:pPr>
        <w:pStyle w:val="aNoteBulletss"/>
        <w:tabs>
          <w:tab w:val="left" w:pos="2300"/>
        </w:tabs>
      </w:pPr>
      <w:r w:rsidRPr="005F3DEA">
        <w:rPr>
          <w:rFonts w:ascii="Symbol" w:hAnsi="Symbol"/>
        </w:rPr>
        <w:t></w:t>
      </w:r>
      <w:r w:rsidRPr="005F3DEA">
        <w:rPr>
          <w:rFonts w:ascii="Symbol" w:hAnsi="Symbol"/>
        </w:rPr>
        <w:tab/>
      </w:r>
      <w:r w:rsidRPr="005F3DEA">
        <w:t>victims of crime commissioner.</w:t>
      </w:r>
    </w:p>
    <w:p w14:paraId="2D15F17D" w14:textId="77777777" w:rsidR="00DD519F" w:rsidRDefault="00DD519F">
      <w:pPr>
        <w:pStyle w:val="aDef"/>
      </w:pPr>
      <w:r>
        <w:rPr>
          <w:rStyle w:val="charBoldItals"/>
        </w:rPr>
        <w:t>adult offender</w:t>
      </w:r>
      <w:r>
        <w:t>—see section 12.</w:t>
      </w:r>
    </w:p>
    <w:p w14:paraId="58396A99" w14:textId="24762619" w:rsidR="002710B2" w:rsidRDefault="002710B2" w:rsidP="002710B2">
      <w:pPr>
        <w:pStyle w:val="aDef"/>
      </w:pPr>
      <w:r w:rsidRPr="00B94926">
        <w:rPr>
          <w:rStyle w:val="charBoldItals"/>
        </w:rPr>
        <w:t>child offender</w:t>
      </w:r>
      <w:r w:rsidRPr="00B94926">
        <w:rPr>
          <w:bCs/>
          <w:iCs/>
        </w:rPr>
        <w:t>, in relation to an offence—see section 12</w:t>
      </w:r>
      <w:r w:rsidRPr="00B94926">
        <w:t>.</w:t>
      </w:r>
    </w:p>
    <w:p w14:paraId="3DDE03AE" w14:textId="77777777" w:rsidR="00DD519F" w:rsidRDefault="00DD519F">
      <w:pPr>
        <w:pStyle w:val="aDef"/>
      </w:pPr>
      <w:r>
        <w:rPr>
          <w:rStyle w:val="charBoldItals"/>
        </w:rPr>
        <w:t>child victim</w:t>
      </w:r>
      <w:r>
        <w:t>—see section 11.</w:t>
      </w:r>
    </w:p>
    <w:p w14:paraId="093FF7B1" w14:textId="77777777" w:rsidR="00DD519F" w:rsidRDefault="00DD519F">
      <w:pPr>
        <w:pStyle w:val="aDef"/>
      </w:pPr>
      <w:r>
        <w:rPr>
          <w:rStyle w:val="charBoldItals"/>
        </w:rPr>
        <w:t>commission</w:t>
      </w:r>
      <w:r>
        <w:t>, of an offence that is alleged to have been committed—see section 12.</w:t>
      </w:r>
    </w:p>
    <w:p w14:paraId="760DEDBB" w14:textId="77777777" w:rsidR="00DD519F" w:rsidRDefault="00DD519F">
      <w:pPr>
        <w:pStyle w:val="aDef"/>
      </w:pPr>
      <w:r>
        <w:rPr>
          <w:rStyle w:val="charBoldItals"/>
        </w:rPr>
        <w:t>convenor</w:t>
      </w:r>
      <w:r>
        <w:t xml:space="preserve"> means a person appointed as a convenor for part 8 (Restorative justice conferences and agreements)</w:t>
      </w:r>
      <w:r>
        <w:rPr>
          <w:b/>
          <w:bCs/>
        </w:rPr>
        <w:t xml:space="preserve"> </w:t>
      </w:r>
      <w:r>
        <w:t>under section 40.</w:t>
      </w:r>
    </w:p>
    <w:p w14:paraId="0F661420" w14:textId="77777777" w:rsidR="00DD519F" w:rsidRDefault="00DD519F">
      <w:pPr>
        <w:pStyle w:val="Amainreturn"/>
        <w:rPr>
          <w:b/>
          <w:bCs/>
        </w:rPr>
      </w:pPr>
      <w:r>
        <w:rPr>
          <w:rStyle w:val="charBoldItals"/>
        </w:rPr>
        <w:lastRenderedPageBreak/>
        <w:t>court referral order</w:t>
      </w:r>
      <w:r>
        <w:t>—see section 27 (2).</w:t>
      </w:r>
    </w:p>
    <w:p w14:paraId="5A1EC665" w14:textId="68613C56" w:rsidR="00E87B8D" w:rsidRPr="00D57A5C" w:rsidRDefault="00E87B8D" w:rsidP="00E87B8D">
      <w:pPr>
        <w:pStyle w:val="aDef"/>
        <w:numPr>
          <w:ilvl w:val="5"/>
          <w:numId w:val="0"/>
        </w:numPr>
        <w:ind w:left="1100"/>
      </w:pPr>
      <w:r w:rsidRPr="00BE463C">
        <w:rPr>
          <w:rStyle w:val="charBoldItals"/>
        </w:rPr>
        <w:t>director</w:t>
      </w:r>
      <w:r w:rsidRPr="00BE463C">
        <w:rPr>
          <w:rStyle w:val="charBoldItals"/>
        </w:rPr>
        <w:noBreakHyphen/>
        <w:t>general (children and young people)</w:t>
      </w:r>
      <w:r w:rsidRPr="00D57A5C">
        <w:t>—see section 22 (</w:t>
      </w:r>
      <w:r w:rsidR="00DB2709">
        <w:t>3</w:t>
      </w:r>
      <w:r w:rsidRPr="00D57A5C">
        <w:t>).</w:t>
      </w:r>
    </w:p>
    <w:p w14:paraId="69AE086D" w14:textId="4857EE13" w:rsidR="00E87B8D" w:rsidRPr="00D57A5C" w:rsidRDefault="00E87B8D" w:rsidP="00E87B8D">
      <w:pPr>
        <w:pStyle w:val="aDef"/>
        <w:numPr>
          <w:ilvl w:val="5"/>
          <w:numId w:val="0"/>
        </w:numPr>
        <w:ind w:left="1100"/>
      </w:pPr>
      <w:r w:rsidRPr="00BE463C">
        <w:rPr>
          <w:rStyle w:val="charBoldItals"/>
        </w:rPr>
        <w:t>director</w:t>
      </w:r>
      <w:r w:rsidRPr="00BE463C">
        <w:rPr>
          <w:rStyle w:val="charBoldItals"/>
        </w:rPr>
        <w:noBreakHyphen/>
        <w:t>general (corrections)</w:t>
      </w:r>
      <w:r w:rsidRPr="00D57A5C">
        <w:t>—see section 22 (</w:t>
      </w:r>
      <w:r w:rsidR="00DB2709">
        <w:t>3</w:t>
      </w:r>
      <w:r w:rsidRPr="00D57A5C">
        <w:t>).</w:t>
      </w:r>
    </w:p>
    <w:p w14:paraId="5486217A" w14:textId="0F05C751" w:rsidR="00E87B8D" w:rsidRPr="00D57A5C" w:rsidRDefault="00E87B8D" w:rsidP="00E87B8D">
      <w:pPr>
        <w:pStyle w:val="aDef"/>
        <w:numPr>
          <w:ilvl w:val="5"/>
          <w:numId w:val="0"/>
        </w:numPr>
        <w:ind w:left="1100"/>
      </w:pPr>
      <w:r w:rsidRPr="00BE463C">
        <w:rPr>
          <w:rStyle w:val="charBoldItals"/>
        </w:rPr>
        <w:t>director</w:t>
      </w:r>
      <w:r w:rsidRPr="00BE463C">
        <w:rPr>
          <w:rStyle w:val="charBoldItals"/>
        </w:rPr>
        <w:noBreakHyphen/>
        <w:t>general (restorative justice)</w:t>
      </w:r>
      <w:r w:rsidRPr="00D57A5C">
        <w:t>—see section 22 (</w:t>
      </w:r>
      <w:r w:rsidR="00DB2709">
        <w:t>3</w:t>
      </w:r>
      <w:r w:rsidRPr="00D57A5C">
        <w:t>).</w:t>
      </w:r>
    </w:p>
    <w:p w14:paraId="38BF2408" w14:textId="2234ECE5" w:rsidR="00E87B8D" w:rsidRPr="00D57A5C" w:rsidRDefault="00E87B8D" w:rsidP="00E87B8D">
      <w:pPr>
        <w:pStyle w:val="aNote"/>
      </w:pPr>
      <w:r w:rsidRPr="00BE463C">
        <w:rPr>
          <w:rStyle w:val="charItals"/>
        </w:rPr>
        <w:t>Note</w:t>
      </w:r>
      <w:r w:rsidRPr="00BE463C">
        <w:rPr>
          <w:rStyle w:val="charItals"/>
        </w:rPr>
        <w:tab/>
      </w:r>
      <w:r w:rsidRPr="00D57A5C">
        <w:t xml:space="preserve">If the Act refers simply to </w:t>
      </w:r>
      <w:r w:rsidRPr="00BE463C">
        <w:rPr>
          <w:rStyle w:val="charBoldItals"/>
        </w:rPr>
        <w:t>the director</w:t>
      </w:r>
      <w:r w:rsidRPr="00BE463C">
        <w:rPr>
          <w:rStyle w:val="charBoldItals"/>
        </w:rPr>
        <w:noBreakHyphen/>
        <w:t>general</w:t>
      </w:r>
      <w:r w:rsidRPr="00D57A5C">
        <w:t xml:space="preserve">, this is a reference to the </w:t>
      </w:r>
      <w:r>
        <w:t>director</w:t>
      </w:r>
      <w:r>
        <w:noBreakHyphen/>
        <w:t>general</w:t>
      </w:r>
      <w:r w:rsidRPr="00D57A5C">
        <w:t xml:space="preserve"> of the administrative unit responsible for the administration of this Act (see </w:t>
      </w:r>
      <w:hyperlink r:id="rId76" w:tooltip="A2001-14" w:history="1">
        <w:r w:rsidR="00BE463C" w:rsidRPr="00BE463C">
          <w:rPr>
            <w:rStyle w:val="charCitHyperlinkAbbrev"/>
          </w:rPr>
          <w:t>Legislation Act</w:t>
        </w:r>
      </w:hyperlink>
      <w:r w:rsidRPr="00D57A5C">
        <w:t>, s 163).</w:t>
      </w:r>
    </w:p>
    <w:p w14:paraId="17D6112A" w14:textId="77777777" w:rsidR="00DD519F" w:rsidRDefault="00DD519F">
      <w:pPr>
        <w:pStyle w:val="aDef"/>
      </w:pPr>
      <w:r>
        <w:rPr>
          <w:rStyle w:val="charBoldItals"/>
        </w:rPr>
        <w:t>eligible offender</w:t>
      </w:r>
      <w:r>
        <w:t>—see section 19.</w:t>
      </w:r>
    </w:p>
    <w:p w14:paraId="0A5D2BF6" w14:textId="77777777" w:rsidR="00DD519F" w:rsidRDefault="00DD519F">
      <w:pPr>
        <w:pStyle w:val="aDef"/>
      </w:pPr>
      <w:r>
        <w:rPr>
          <w:rStyle w:val="charBoldItals"/>
        </w:rPr>
        <w:t>eligible parent</w:t>
      </w:r>
      <w:r>
        <w:t>—see section 18.</w:t>
      </w:r>
    </w:p>
    <w:p w14:paraId="336C3C95" w14:textId="77777777" w:rsidR="00DD519F" w:rsidRDefault="00DD519F">
      <w:pPr>
        <w:pStyle w:val="aDef"/>
      </w:pPr>
      <w:r>
        <w:rPr>
          <w:rStyle w:val="charBoldItals"/>
        </w:rPr>
        <w:t>eligible victim</w:t>
      </w:r>
      <w:r>
        <w:t>—see section 17.</w:t>
      </w:r>
    </w:p>
    <w:p w14:paraId="5A5CED27" w14:textId="77777777" w:rsidR="0093281C" w:rsidRDefault="0093281C">
      <w:pPr>
        <w:pStyle w:val="aDef"/>
      </w:pPr>
      <w:r w:rsidRPr="004573C3">
        <w:rPr>
          <w:rStyle w:val="charBoldItals"/>
        </w:rPr>
        <w:t>less serious family violence offence</w:t>
      </w:r>
      <w:r w:rsidRPr="004573C3">
        <w:t>—see section 12.</w:t>
      </w:r>
    </w:p>
    <w:p w14:paraId="3A02E6E2" w14:textId="77777777" w:rsidR="00DD519F" w:rsidRDefault="00DD519F">
      <w:pPr>
        <w:pStyle w:val="aDef"/>
      </w:pPr>
      <w:r>
        <w:rPr>
          <w:rStyle w:val="charBoldItals"/>
        </w:rPr>
        <w:t>less serious offence</w:t>
      </w:r>
      <w:r>
        <w:t>— see section 12.</w:t>
      </w:r>
    </w:p>
    <w:p w14:paraId="1C602D4B" w14:textId="77777777" w:rsidR="000C614A" w:rsidRPr="00F00DD2" w:rsidRDefault="000C614A" w:rsidP="000C614A">
      <w:pPr>
        <w:pStyle w:val="aDef"/>
      </w:pPr>
      <w:r w:rsidRPr="00F00DD2">
        <w:rPr>
          <w:rStyle w:val="charBoldItals"/>
        </w:rPr>
        <w:t>less serious sexual offence</w:t>
      </w:r>
      <w:r w:rsidRPr="00F00DD2">
        <w:t>—see section 12.</w:t>
      </w:r>
    </w:p>
    <w:p w14:paraId="30B64AC6" w14:textId="77777777" w:rsidR="00DD519F" w:rsidRDefault="00DD519F">
      <w:pPr>
        <w:pStyle w:val="aDef"/>
      </w:pPr>
      <w:r>
        <w:rPr>
          <w:rStyle w:val="charBoldItals"/>
        </w:rPr>
        <w:t>objects</w:t>
      </w:r>
      <w:r>
        <w:t>, of this Act—see section 6.</w:t>
      </w:r>
    </w:p>
    <w:p w14:paraId="5C5F4E11" w14:textId="77777777" w:rsidR="00DD519F" w:rsidRDefault="00DD519F">
      <w:pPr>
        <w:pStyle w:val="aDef"/>
      </w:pPr>
      <w:r>
        <w:rPr>
          <w:rStyle w:val="charBoldItals"/>
        </w:rPr>
        <w:t>offence</w:t>
      </w:r>
      <w:r>
        <w:t>—see section 12.</w:t>
      </w:r>
    </w:p>
    <w:p w14:paraId="4F42CE99" w14:textId="77777777" w:rsidR="00DD519F" w:rsidRDefault="00DD519F">
      <w:pPr>
        <w:pStyle w:val="aDef"/>
      </w:pPr>
      <w:r>
        <w:rPr>
          <w:rStyle w:val="charBoldItals"/>
        </w:rPr>
        <w:t>offender</w:t>
      </w:r>
      <w:r>
        <w:t>—see section 12.</w:t>
      </w:r>
    </w:p>
    <w:p w14:paraId="50FC970D" w14:textId="77777777" w:rsidR="00DD519F" w:rsidRDefault="00DD519F">
      <w:pPr>
        <w:pStyle w:val="aDef"/>
      </w:pPr>
      <w:r>
        <w:rPr>
          <w:rStyle w:val="charBoldItals"/>
        </w:rPr>
        <w:t>parent</w:t>
      </w:r>
      <w:r>
        <w:t>—see section 11.</w:t>
      </w:r>
    </w:p>
    <w:p w14:paraId="053BB4E7" w14:textId="77777777" w:rsidR="00516350" w:rsidRPr="00B80E37" w:rsidRDefault="00516350" w:rsidP="00516350">
      <w:pPr>
        <w:pStyle w:val="aDef"/>
      </w:pPr>
      <w:r w:rsidRPr="00B80E37">
        <w:rPr>
          <w:rStyle w:val="charBoldItals"/>
        </w:rPr>
        <w:t>personal characteristics</w:t>
      </w:r>
      <w:r w:rsidRPr="00B80E37">
        <w:t>, of a victim, or a parent of a child victim, or offender—see section 29.</w:t>
      </w:r>
    </w:p>
    <w:p w14:paraId="5E97B9F6" w14:textId="77777777" w:rsidR="00DD519F" w:rsidRDefault="00DD519F">
      <w:pPr>
        <w:pStyle w:val="Amainreturn"/>
      </w:pPr>
      <w:r>
        <w:rPr>
          <w:rStyle w:val="charBoldItals"/>
        </w:rPr>
        <w:t>referred</w:t>
      </w:r>
      <w:r>
        <w:t>—see section 10.</w:t>
      </w:r>
    </w:p>
    <w:p w14:paraId="7DC60D79" w14:textId="77777777" w:rsidR="00DD519F" w:rsidRDefault="00DD519F">
      <w:pPr>
        <w:pStyle w:val="Amainreturn"/>
        <w:keepNext/>
      </w:pPr>
      <w:r>
        <w:rPr>
          <w:rStyle w:val="charBoldItals"/>
        </w:rPr>
        <w:t>referring entity</w:t>
      </w:r>
      <w:r>
        <w:t>—</w:t>
      </w:r>
    </w:p>
    <w:p w14:paraId="31FFC582" w14:textId="77777777" w:rsidR="00DD519F" w:rsidRDefault="00DD519F">
      <w:pPr>
        <w:pStyle w:val="aDefpara"/>
      </w:pPr>
      <w:r>
        <w:tab/>
        <w:t>(a)</w:t>
      </w:r>
      <w:r>
        <w:tab/>
        <w:t>see section 22; but</w:t>
      </w:r>
    </w:p>
    <w:p w14:paraId="3C48CB18" w14:textId="77777777" w:rsidR="00DD519F" w:rsidRDefault="00DD519F">
      <w:pPr>
        <w:pStyle w:val="aDefpara"/>
      </w:pPr>
      <w:r>
        <w:tab/>
        <w:t>(b)</w:t>
      </w:r>
      <w:r>
        <w:tab/>
        <w:t>for part 8 (Restorative justice conferences and agreements)—see section 38; and</w:t>
      </w:r>
    </w:p>
    <w:p w14:paraId="4FA41A68" w14:textId="77777777" w:rsidR="00DD519F" w:rsidRDefault="00DD519F">
      <w:pPr>
        <w:pStyle w:val="aDefpara"/>
      </w:pPr>
      <w:r>
        <w:tab/>
        <w:t>(c)</w:t>
      </w:r>
      <w:r>
        <w:tab/>
        <w:t>for division 9.2 (Reporting and records)—see section 67.</w:t>
      </w:r>
    </w:p>
    <w:p w14:paraId="6595D495" w14:textId="77777777" w:rsidR="00DD519F" w:rsidRDefault="00DD519F">
      <w:pPr>
        <w:pStyle w:val="aDef"/>
      </w:pPr>
      <w:r>
        <w:rPr>
          <w:rStyle w:val="charBoldItals"/>
        </w:rPr>
        <w:lastRenderedPageBreak/>
        <w:t>required participant</w:t>
      </w:r>
      <w:r>
        <w:t>, in a restorative justice conference, for part 8 (Restorative justice conferences and agreements)—see section 42.</w:t>
      </w:r>
    </w:p>
    <w:p w14:paraId="400938F0" w14:textId="77777777" w:rsidR="00DD519F" w:rsidRDefault="00DD519F">
      <w:pPr>
        <w:pStyle w:val="Amainreturn"/>
      </w:pPr>
      <w:r>
        <w:rPr>
          <w:rStyle w:val="charBoldItals"/>
        </w:rPr>
        <w:t>restorative justice</w:t>
      </w:r>
      <w:r>
        <w:t>—see section 10.</w:t>
      </w:r>
    </w:p>
    <w:p w14:paraId="3CDA1CBD" w14:textId="77777777" w:rsidR="00DD519F" w:rsidRDefault="00DD519F">
      <w:pPr>
        <w:pStyle w:val="aDef"/>
      </w:pPr>
      <w:r>
        <w:rPr>
          <w:rStyle w:val="charBoldItals"/>
        </w:rPr>
        <w:t>restorative justice agreement</w:t>
      </w:r>
      <w:r>
        <w:t>—see section 50.</w:t>
      </w:r>
    </w:p>
    <w:p w14:paraId="168D586D" w14:textId="77777777" w:rsidR="00DD519F" w:rsidRDefault="00DD519F">
      <w:pPr>
        <w:pStyle w:val="aDef"/>
      </w:pPr>
      <w:r>
        <w:rPr>
          <w:rStyle w:val="charBoldItals"/>
        </w:rPr>
        <w:t>restorative justice conference</w:t>
      </w:r>
      <w:r>
        <w:t xml:space="preserve"> means a conference called for part 8 (Restorative justice conferences and agreements).</w:t>
      </w:r>
    </w:p>
    <w:p w14:paraId="4786184D" w14:textId="77777777" w:rsidR="00DD519F" w:rsidRDefault="00DD519F">
      <w:pPr>
        <w:pStyle w:val="aDef"/>
      </w:pPr>
      <w:r>
        <w:rPr>
          <w:rStyle w:val="charBoldItals"/>
        </w:rPr>
        <w:t>restorative justice guidelines</w:t>
      </w:r>
      <w:r>
        <w:t>—see section 61.</w:t>
      </w:r>
    </w:p>
    <w:p w14:paraId="7E5F1F7B" w14:textId="77777777" w:rsidR="00DD519F" w:rsidRDefault="00DD519F">
      <w:pPr>
        <w:pStyle w:val="aDef"/>
      </w:pPr>
      <w:r>
        <w:rPr>
          <w:rStyle w:val="charBoldItals"/>
        </w:rPr>
        <w:t>section 24 referral conditions</w:t>
      </w:r>
      <w:r>
        <w:t>—see section 24.</w:t>
      </w:r>
    </w:p>
    <w:p w14:paraId="2247A5E6" w14:textId="77777777" w:rsidR="00DD519F" w:rsidRDefault="00DD519F">
      <w:pPr>
        <w:pStyle w:val="aDef"/>
      </w:pPr>
      <w:r>
        <w:rPr>
          <w:rStyle w:val="charBoldItals"/>
        </w:rPr>
        <w:t>sentence-related order</w:t>
      </w:r>
      <w:r>
        <w:t>, for an offender who is found guilty of an offence—see section 13.</w:t>
      </w:r>
    </w:p>
    <w:p w14:paraId="31B437E8" w14:textId="77777777" w:rsidR="00D95AA7" w:rsidRDefault="00D95AA7">
      <w:pPr>
        <w:pStyle w:val="aDef"/>
      </w:pPr>
      <w:r w:rsidRPr="004573C3">
        <w:rPr>
          <w:rStyle w:val="charBoldItals"/>
        </w:rPr>
        <w:t>serious family violence offence</w:t>
      </w:r>
      <w:r w:rsidRPr="004573C3">
        <w:t>—see section 12.</w:t>
      </w:r>
    </w:p>
    <w:p w14:paraId="69D18077" w14:textId="77777777" w:rsidR="00DD519F" w:rsidRDefault="00DD519F">
      <w:pPr>
        <w:pStyle w:val="aDef"/>
      </w:pPr>
      <w:r>
        <w:rPr>
          <w:rStyle w:val="charBoldItals"/>
        </w:rPr>
        <w:t>serious offence</w:t>
      </w:r>
      <w:r>
        <w:t xml:space="preserve">—see section 12. </w:t>
      </w:r>
    </w:p>
    <w:p w14:paraId="253A567C" w14:textId="77777777" w:rsidR="000C614A" w:rsidRPr="00F00DD2" w:rsidRDefault="000C614A" w:rsidP="000C614A">
      <w:pPr>
        <w:pStyle w:val="aDef"/>
      </w:pPr>
      <w:r w:rsidRPr="00F00DD2">
        <w:rPr>
          <w:rStyle w:val="charBoldItals"/>
        </w:rPr>
        <w:t>serious sexual offence</w:t>
      </w:r>
      <w:r w:rsidRPr="00F00DD2">
        <w:t>—see section 12.</w:t>
      </w:r>
    </w:p>
    <w:p w14:paraId="4A14932F" w14:textId="77777777" w:rsidR="000C614A" w:rsidRPr="00F00DD2" w:rsidRDefault="000C614A" w:rsidP="000C614A">
      <w:pPr>
        <w:pStyle w:val="aDef"/>
      </w:pPr>
      <w:r w:rsidRPr="00F00DD2">
        <w:rPr>
          <w:rStyle w:val="charBoldItals"/>
        </w:rPr>
        <w:t>sexual offence</w:t>
      </w:r>
      <w:r w:rsidRPr="00F00DD2">
        <w:t>—see section 12.</w:t>
      </w:r>
    </w:p>
    <w:p w14:paraId="125F5E80" w14:textId="77777777" w:rsidR="00DD519F" w:rsidRDefault="00DD519F">
      <w:pPr>
        <w:pStyle w:val="aDef"/>
      </w:pPr>
      <w:r>
        <w:rPr>
          <w:rStyle w:val="charBoldItals"/>
        </w:rPr>
        <w:t>substitute participant</w:t>
      </w:r>
      <w:r>
        <w:t>, for part 8 (Restorative justice conferences and agreements)—see section 43.</w:t>
      </w:r>
    </w:p>
    <w:p w14:paraId="6FB9019B" w14:textId="77777777" w:rsidR="00DD519F" w:rsidRDefault="00DD519F">
      <w:pPr>
        <w:pStyle w:val="aDef"/>
      </w:pPr>
      <w:r>
        <w:rPr>
          <w:rStyle w:val="charBoldItals"/>
        </w:rPr>
        <w:t>suitable</w:t>
      </w:r>
      <w:r>
        <w:t>—section 10.</w:t>
      </w:r>
    </w:p>
    <w:p w14:paraId="277F7E7D" w14:textId="77777777" w:rsidR="00DD519F" w:rsidRDefault="00DD519F">
      <w:pPr>
        <w:pStyle w:val="aDef"/>
      </w:pPr>
      <w:r>
        <w:rPr>
          <w:rStyle w:val="charBoldItals"/>
        </w:rPr>
        <w:t>suitable parent</w:t>
      </w:r>
      <w:r>
        <w:t>—see section 35.</w:t>
      </w:r>
    </w:p>
    <w:p w14:paraId="61243988" w14:textId="77777777" w:rsidR="00DD519F" w:rsidRDefault="00DD519F">
      <w:pPr>
        <w:pStyle w:val="aDef"/>
      </w:pPr>
      <w:r>
        <w:rPr>
          <w:rStyle w:val="charBoldItals"/>
        </w:rPr>
        <w:t>suitable victim</w:t>
      </w:r>
      <w:r>
        <w:t>—see section 34.</w:t>
      </w:r>
    </w:p>
    <w:p w14:paraId="45BFF21E" w14:textId="77777777" w:rsidR="00DD519F" w:rsidRDefault="00DD519F">
      <w:pPr>
        <w:pStyle w:val="aDef"/>
      </w:pPr>
      <w:r>
        <w:rPr>
          <w:rStyle w:val="charBoldItals"/>
        </w:rPr>
        <w:t>victim</w:t>
      </w:r>
      <w:r>
        <w:t>—see section 11.</w:t>
      </w:r>
    </w:p>
    <w:p w14:paraId="6FB84F53" w14:textId="77777777" w:rsidR="00DD519F" w:rsidRDefault="00DD519F">
      <w:pPr>
        <w:pStyle w:val="aDef"/>
      </w:pPr>
      <w:r>
        <w:rPr>
          <w:rStyle w:val="charBoldItals"/>
        </w:rPr>
        <w:t>young offender</w:t>
      </w:r>
      <w:r>
        <w:t>—see section 12.</w:t>
      </w:r>
    </w:p>
    <w:p w14:paraId="1EC3A59E" w14:textId="77777777" w:rsidR="00652DCF" w:rsidRDefault="00652DCF">
      <w:pPr>
        <w:pStyle w:val="04Dictionary"/>
        <w:sectPr w:rsidR="00652DCF">
          <w:headerReference w:type="even" r:id="rId77"/>
          <w:headerReference w:type="default" r:id="rId78"/>
          <w:footerReference w:type="even" r:id="rId79"/>
          <w:footerReference w:type="default" r:id="rId80"/>
          <w:type w:val="continuous"/>
          <w:pgSz w:w="11907" w:h="16839" w:code="9"/>
          <w:pgMar w:top="3000" w:right="1900" w:bottom="2500" w:left="2300" w:header="2480" w:footer="2100" w:gutter="0"/>
          <w:cols w:space="720"/>
          <w:docGrid w:linePitch="254"/>
        </w:sectPr>
      </w:pPr>
    </w:p>
    <w:p w14:paraId="70FEFA0C" w14:textId="77777777" w:rsidR="001F19FA" w:rsidRDefault="001F19FA">
      <w:pPr>
        <w:pStyle w:val="Endnote1"/>
      </w:pPr>
      <w:bookmarkStart w:id="106" w:name="_Toc161215393"/>
      <w:r>
        <w:lastRenderedPageBreak/>
        <w:t>Endnotes</w:t>
      </w:r>
      <w:bookmarkEnd w:id="106"/>
    </w:p>
    <w:p w14:paraId="00CB931A" w14:textId="77777777" w:rsidR="001F19FA" w:rsidRPr="00E40A47" w:rsidRDefault="001F19FA">
      <w:pPr>
        <w:pStyle w:val="Endnote20"/>
      </w:pPr>
      <w:bookmarkStart w:id="107" w:name="_Toc161215394"/>
      <w:r w:rsidRPr="00E40A47">
        <w:rPr>
          <w:rStyle w:val="charTableNo"/>
        </w:rPr>
        <w:t>1</w:t>
      </w:r>
      <w:r>
        <w:tab/>
      </w:r>
      <w:r w:rsidRPr="00E40A47">
        <w:rPr>
          <w:rStyle w:val="charTableText"/>
        </w:rPr>
        <w:t>About the endnotes</w:t>
      </w:r>
      <w:bookmarkEnd w:id="107"/>
    </w:p>
    <w:p w14:paraId="1CD6FFEC" w14:textId="77777777" w:rsidR="001F19FA" w:rsidRDefault="001F19FA">
      <w:pPr>
        <w:pStyle w:val="EndNoteTextPub"/>
      </w:pPr>
      <w:r>
        <w:t>Amending and modifying laws are annotated in the legislation history and the amendment history.  Current modifications are not included in the republished law but are set out in the endnotes.</w:t>
      </w:r>
    </w:p>
    <w:p w14:paraId="7F24D267" w14:textId="7B3CA804" w:rsidR="001F19FA" w:rsidRDefault="001F19FA">
      <w:pPr>
        <w:pStyle w:val="EndNoteTextPub"/>
      </w:pPr>
      <w:r>
        <w:t xml:space="preserve">Not all editorial amendments made under the </w:t>
      </w:r>
      <w:hyperlink r:id="rId81" w:tooltip="A2001-14" w:history="1">
        <w:r w:rsidR="00BE463C" w:rsidRPr="00BE463C">
          <w:rPr>
            <w:rStyle w:val="charCitHyperlinkItal"/>
          </w:rPr>
          <w:t>Legislation Act 2001</w:t>
        </w:r>
      </w:hyperlink>
      <w:r>
        <w:t>, part 11.3 are annotated in the amendment history.  Full details of any amendments can be obtained from the Parliamentary Counsel’s Office.</w:t>
      </w:r>
    </w:p>
    <w:p w14:paraId="42A8C4AC" w14:textId="77777777" w:rsidR="001F19FA" w:rsidRDefault="001F19FA" w:rsidP="00BE463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F8DD778" w14:textId="77777777" w:rsidR="001F19FA" w:rsidRDefault="001F19FA">
      <w:pPr>
        <w:pStyle w:val="EndNoteTextPub"/>
      </w:pPr>
      <w:r>
        <w:t xml:space="preserve">If all the provisions of the law have been renumbered, a table of renumbered provisions gives details of previous and current numbering.  </w:t>
      </w:r>
    </w:p>
    <w:p w14:paraId="5F900064" w14:textId="77777777" w:rsidR="001F19FA" w:rsidRDefault="001F19FA">
      <w:pPr>
        <w:pStyle w:val="EndNoteTextPub"/>
      </w:pPr>
      <w:r>
        <w:t>The endnotes also include a table of earlier republications.</w:t>
      </w:r>
    </w:p>
    <w:p w14:paraId="326BE873" w14:textId="77777777" w:rsidR="001F19FA" w:rsidRPr="00E40A47" w:rsidRDefault="001F19FA">
      <w:pPr>
        <w:pStyle w:val="Endnote20"/>
      </w:pPr>
      <w:bookmarkStart w:id="108" w:name="_Toc161215395"/>
      <w:r w:rsidRPr="00E40A47">
        <w:rPr>
          <w:rStyle w:val="charTableNo"/>
        </w:rPr>
        <w:t>2</w:t>
      </w:r>
      <w:r>
        <w:tab/>
      </w:r>
      <w:r w:rsidRPr="00E40A47">
        <w:rPr>
          <w:rStyle w:val="charTableText"/>
        </w:rPr>
        <w:t>Abbreviation key</w:t>
      </w:r>
      <w:bookmarkEnd w:id="108"/>
    </w:p>
    <w:p w14:paraId="70C161BC" w14:textId="77777777" w:rsidR="001F19FA" w:rsidRDefault="001F19FA">
      <w:pPr>
        <w:rPr>
          <w:sz w:val="4"/>
        </w:rPr>
      </w:pPr>
    </w:p>
    <w:tbl>
      <w:tblPr>
        <w:tblW w:w="7372" w:type="dxa"/>
        <w:tblInd w:w="1100" w:type="dxa"/>
        <w:tblLayout w:type="fixed"/>
        <w:tblLook w:val="0000" w:firstRow="0" w:lastRow="0" w:firstColumn="0" w:lastColumn="0" w:noHBand="0" w:noVBand="0"/>
      </w:tblPr>
      <w:tblGrid>
        <w:gridCol w:w="3720"/>
        <w:gridCol w:w="3652"/>
      </w:tblGrid>
      <w:tr w:rsidR="001F19FA" w14:paraId="61B99AB5" w14:textId="77777777" w:rsidTr="00BE463C">
        <w:tc>
          <w:tcPr>
            <w:tcW w:w="3720" w:type="dxa"/>
          </w:tcPr>
          <w:p w14:paraId="45CF60F5" w14:textId="77777777" w:rsidR="001F19FA" w:rsidRDefault="001F19FA">
            <w:pPr>
              <w:pStyle w:val="EndnotesAbbrev"/>
            </w:pPr>
            <w:r>
              <w:t>A = Act</w:t>
            </w:r>
          </w:p>
        </w:tc>
        <w:tc>
          <w:tcPr>
            <w:tcW w:w="3652" w:type="dxa"/>
          </w:tcPr>
          <w:p w14:paraId="3FC773FE" w14:textId="77777777" w:rsidR="001F19FA" w:rsidRDefault="001F19FA" w:rsidP="00BE463C">
            <w:pPr>
              <w:pStyle w:val="EndnotesAbbrev"/>
            </w:pPr>
            <w:r>
              <w:t>NI = Notifiable instrument</w:t>
            </w:r>
          </w:p>
        </w:tc>
      </w:tr>
      <w:tr w:rsidR="001F19FA" w14:paraId="4DF1AC8A" w14:textId="77777777" w:rsidTr="00BE463C">
        <w:tc>
          <w:tcPr>
            <w:tcW w:w="3720" w:type="dxa"/>
          </w:tcPr>
          <w:p w14:paraId="2870FDE1" w14:textId="77777777" w:rsidR="001F19FA" w:rsidRDefault="001F19FA" w:rsidP="00BE463C">
            <w:pPr>
              <w:pStyle w:val="EndnotesAbbrev"/>
            </w:pPr>
            <w:r>
              <w:t>AF = Approved form</w:t>
            </w:r>
          </w:p>
        </w:tc>
        <w:tc>
          <w:tcPr>
            <w:tcW w:w="3652" w:type="dxa"/>
          </w:tcPr>
          <w:p w14:paraId="11C85857" w14:textId="77777777" w:rsidR="001F19FA" w:rsidRDefault="001F19FA" w:rsidP="00BE463C">
            <w:pPr>
              <w:pStyle w:val="EndnotesAbbrev"/>
            </w:pPr>
            <w:r>
              <w:t>o = order</w:t>
            </w:r>
          </w:p>
        </w:tc>
      </w:tr>
      <w:tr w:rsidR="001F19FA" w14:paraId="75B175E4" w14:textId="77777777" w:rsidTr="00BE463C">
        <w:tc>
          <w:tcPr>
            <w:tcW w:w="3720" w:type="dxa"/>
          </w:tcPr>
          <w:p w14:paraId="4B75070B" w14:textId="77777777" w:rsidR="001F19FA" w:rsidRDefault="001F19FA">
            <w:pPr>
              <w:pStyle w:val="EndnotesAbbrev"/>
            </w:pPr>
            <w:r>
              <w:t>am = amended</w:t>
            </w:r>
          </w:p>
        </w:tc>
        <w:tc>
          <w:tcPr>
            <w:tcW w:w="3652" w:type="dxa"/>
          </w:tcPr>
          <w:p w14:paraId="639C13D3" w14:textId="77777777" w:rsidR="001F19FA" w:rsidRDefault="001F19FA" w:rsidP="00BE463C">
            <w:pPr>
              <w:pStyle w:val="EndnotesAbbrev"/>
            </w:pPr>
            <w:r>
              <w:t>om = omitted/repealed</w:t>
            </w:r>
          </w:p>
        </w:tc>
      </w:tr>
      <w:tr w:rsidR="001F19FA" w14:paraId="2C3D158F" w14:textId="77777777" w:rsidTr="00BE463C">
        <w:tc>
          <w:tcPr>
            <w:tcW w:w="3720" w:type="dxa"/>
          </w:tcPr>
          <w:p w14:paraId="3404AFC7" w14:textId="77777777" w:rsidR="001F19FA" w:rsidRDefault="001F19FA">
            <w:pPr>
              <w:pStyle w:val="EndnotesAbbrev"/>
            </w:pPr>
            <w:r>
              <w:t>amdt = amendment</w:t>
            </w:r>
          </w:p>
        </w:tc>
        <w:tc>
          <w:tcPr>
            <w:tcW w:w="3652" w:type="dxa"/>
          </w:tcPr>
          <w:p w14:paraId="32D83A30" w14:textId="77777777" w:rsidR="001F19FA" w:rsidRDefault="001F19FA" w:rsidP="00BE463C">
            <w:pPr>
              <w:pStyle w:val="EndnotesAbbrev"/>
            </w:pPr>
            <w:r>
              <w:t>ord = ordinance</w:t>
            </w:r>
          </w:p>
        </w:tc>
      </w:tr>
      <w:tr w:rsidR="001F19FA" w14:paraId="140F011B" w14:textId="77777777" w:rsidTr="00BE463C">
        <w:tc>
          <w:tcPr>
            <w:tcW w:w="3720" w:type="dxa"/>
          </w:tcPr>
          <w:p w14:paraId="3E70EBC9" w14:textId="77777777" w:rsidR="001F19FA" w:rsidRDefault="001F19FA">
            <w:pPr>
              <w:pStyle w:val="EndnotesAbbrev"/>
            </w:pPr>
            <w:r>
              <w:t>AR = Assembly resolution</w:t>
            </w:r>
          </w:p>
        </w:tc>
        <w:tc>
          <w:tcPr>
            <w:tcW w:w="3652" w:type="dxa"/>
          </w:tcPr>
          <w:p w14:paraId="0D1259E3" w14:textId="77777777" w:rsidR="001F19FA" w:rsidRDefault="001F19FA" w:rsidP="00BE463C">
            <w:pPr>
              <w:pStyle w:val="EndnotesAbbrev"/>
            </w:pPr>
            <w:r>
              <w:t>orig = original</w:t>
            </w:r>
          </w:p>
        </w:tc>
      </w:tr>
      <w:tr w:rsidR="001F19FA" w14:paraId="6A1E4445" w14:textId="77777777" w:rsidTr="00BE463C">
        <w:tc>
          <w:tcPr>
            <w:tcW w:w="3720" w:type="dxa"/>
          </w:tcPr>
          <w:p w14:paraId="1EAA1FA9" w14:textId="77777777" w:rsidR="001F19FA" w:rsidRDefault="001F19FA">
            <w:pPr>
              <w:pStyle w:val="EndnotesAbbrev"/>
            </w:pPr>
            <w:r>
              <w:t>ch = chapter</w:t>
            </w:r>
          </w:p>
        </w:tc>
        <w:tc>
          <w:tcPr>
            <w:tcW w:w="3652" w:type="dxa"/>
          </w:tcPr>
          <w:p w14:paraId="7F8D485E" w14:textId="77777777" w:rsidR="001F19FA" w:rsidRDefault="001F19FA" w:rsidP="00BE463C">
            <w:pPr>
              <w:pStyle w:val="EndnotesAbbrev"/>
            </w:pPr>
            <w:r>
              <w:t>par = paragraph/subparagraph</w:t>
            </w:r>
          </w:p>
        </w:tc>
      </w:tr>
      <w:tr w:rsidR="001F19FA" w14:paraId="06C25729" w14:textId="77777777" w:rsidTr="00BE463C">
        <w:tc>
          <w:tcPr>
            <w:tcW w:w="3720" w:type="dxa"/>
          </w:tcPr>
          <w:p w14:paraId="262DEA4D" w14:textId="77777777" w:rsidR="001F19FA" w:rsidRDefault="001F19FA">
            <w:pPr>
              <w:pStyle w:val="EndnotesAbbrev"/>
            </w:pPr>
            <w:r>
              <w:t>CN = Commencement notice</w:t>
            </w:r>
          </w:p>
        </w:tc>
        <w:tc>
          <w:tcPr>
            <w:tcW w:w="3652" w:type="dxa"/>
          </w:tcPr>
          <w:p w14:paraId="4A8260A4" w14:textId="77777777" w:rsidR="001F19FA" w:rsidRDefault="001F19FA" w:rsidP="00BE463C">
            <w:pPr>
              <w:pStyle w:val="EndnotesAbbrev"/>
            </w:pPr>
            <w:r>
              <w:t>pres = present</w:t>
            </w:r>
          </w:p>
        </w:tc>
      </w:tr>
      <w:tr w:rsidR="001F19FA" w14:paraId="4466110D" w14:textId="77777777" w:rsidTr="00BE463C">
        <w:tc>
          <w:tcPr>
            <w:tcW w:w="3720" w:type="dxa"/>
          </w:tcPr>
          <w:p w14:paraId="689682BA" w14:textId="77777777" w:rsidR="001F19FA" w:rsidRDefault="001F19FA">
            <w:pPr>
              <w:pStyle w:val="EndnotesAbbrev"/>
            </w:pPr>
            <w:r>
              <w:t>def = definition</w:t>
            </w:r>
          </w:p>
        </w:tc>
        <w:tc>
          <w:tcPr>
            <w:tcW w:w="3652" w:type="dxa"/>
          </w:tcPr>
          <w:p w14:paraId="71221AAB" w14:textId="77777777" w:rsidR="001F19FA" w:rsidRDefault="001F19FA" w:rsidP="00BE463C">
            <w:pPr>
              <w:pStyle w:val="EndnotesAbbrev"/>
            </w:pPr>
            <w:r>
              <w:t>prev = previous</w:t>
            </w:r>
          </w:p>
        </w:tc>
      </w:tr>
      <w:tr w:rsidR="001F19FA" w14:paraId="0D60EF8F" w14:textId="77777777" w:rsidTr="00BE463C">
        <w:tc>
          <w:tcPr>
            <w:tcW w:w="3720" w:type="dxa"/>
          </w:tcPr>
          <w:p w14:paraId="1AA8EE2D" w14:textId="77777777" w:rsidR="001F19FA" w:rsidRDefault="001F19FA">
            <w:pPr>
              <w:pStyle w:val="EndnotesAbbrev"/>
            </w:pPr>
            <w:r>
              <w:t>DI = Disallowable instrument</w:t>
            </w:r>
          </w:p>
        </w:tc>
        <w:tc>
          <w:tcPr>
            <w:tcW w:w="3652" w:type="dxa"/>
          </w:tcPr>
          <w:p w14:paraId="5DC5EEA4" w14:textId="77777777" w:rsidR="001F19FA" w:rsidRDefault="001F19FA" w:rsidP="00BE463C">
            <w:pPr>
              <w:pStyle w:val="EndnotesAbbrev"/>
            </w:pPr>
            <w:r>
              <w:t>(prev...) = previously</w:t>
            </w:r>
          </w:p>
        </w:tc>
      </w:tr>
      <w:tr w:rsidR="001F19FA" w14:paraId="5639058A" w14:textId="77777777" w:rsidTr="00BE463C">
        <w:tc>
          <w:tcPr>
            <w:tcW w:w="3720" w:type="dxa"/>
          </w:tcPr>
          <w:p w14:paraId="5AD2FC97" w14:textId="77777777" w:rsidR="001F19FA" w:rsidRDefault="001F19FA">
            <w:pPr>
              <w:pStyle w:val="EndnotesAbbrev"/>
            </w:pPr>
            <w:r>
              <w:t>dict = dictionary</w:t>
            </w:r>
          </w:p>
        </w:tc>
        <w:tc>
          <w:tcPr>
            <w:tcW w:w="3652" w:type="dxa"/>
          </w:tcPr>
          <w:p w14:paraId="6B311D2C" w14:textId="77777777" w:rsidR="001F19FA" w:rsidRDefault="001F19FA" w:rsidP="00BE463C">
            <w:pPr>
              <w:pStyle w:val="EndnotesAbbrev"/>
            </w:pPr>
            <w:r>
              <w:t>pt = part</w:t>
            </w:r>
          </w:p>
        </w:tc>
      </w:tr>
      <w:tr w:rsidR="001F19FA" w14:paraId="5D559A7F" w14:textId="77777777" w:rsidTr="00BE463C">
        <w:tc>
          <w:tcPr>
            <w:tcW w:w="3720" w:type="dxa"/>
          </w:tcPr>
          <w:p w14:paraId="64964FFB" w14:textId="77777777" w:rsidR="001F19FA" w:rsidRDefault="001F19FA">
            <w:pPr>
              <w:pStyle w:val="EndnotesAbbrev"/>
            </w:pPr>
            <w:r>
              <w:t xml:space="preserve">disallowed = disallowed by the Legislative </w:t>
            </w:r>
          </w:p>
        </w:tc>
        <w:tc>
          <w:tcPr>
            <w:tcW w:w="3652" w:type="dxa"/>
          </w:tcPr>
          <w:p w14:paraId="758729A5" w14:textId="77777777" w:rsidR="001F19FA" w:rsidRDefault="001F19FA" w:rsidP="00BE463C">
            <w:pPr>
              <w:pStyle w:val="EndnotesAbbrev"/>
            </w:pPr>
            <w:r>
              <w:t>r = rule/subrule</w:t>
            </w:r>
          </w:p>
        </w:tc>
      </w:tr>
      <w:tr w:rsidR="001F19FA" w14:paraId="16783CA5" w14:textId="77777777" w:rsidTr="00BE463C">
        <w:tc>
          <w:tcPr>
            <w:tcW w:w="3720" w:type="dxa"/>
          </w:tcPr>
          <w:p w14:paraId="3814E835" w14:textId="77777777" w:rsidR="001F19FA" w:rsidRDefault="001F19FA">
            <w:pPr>
              <w:pStyle w:val="EndnotesAbbrev"/>
              <w:ind w:left="972"/>
            </w:pPr>
            <w:r>
              <w:t>Assembly</w:t>
            </w:r>
          </w:p>
        </w:tc>
        <w:tc>
          <w:tcPr>
            <w:tcW w:w="3652" w:type="dxa"/>
          </w:tcPr>
          <w:p w14:paraId="151D0C94" w14:textId="77777777" w:rsidR="001F19FA" w:rsidRDefault="001F19FA" w:rsidP="00BE463C">
            <w:pPr>
              <w:pStyle w:val="EndnotesAbbrev"/>
            </w:pPr>
            <w:r>
              <w:t>reloc = relocated</w:t>
            </w:r>
          </w:p>
        </w:tc>
      </w:tr>
      <w:tr w:rsidR="001F19FA" w14:paraId="7E165C2F" w14:textId="77777777" w:rsidTr="00BE463C">
        <w:tc>
          <w:tcPr>
            <w:tcW w:w="3720" w:type="dxa"/>
          </w:tcPr>
          <w:p w14:paraId="1DBB463B" w14:textId="77777777" w:rsidR="001F19FA" w:rsidRDefault="001F19FA">
            <w:pPr>
              <w:pStyle w:val="EndnotesAbbrev"/>
            </w:pPr>
            <w:r>
              <w:t>div = division</w:t>
            </w:r>
          </w:p>
        </w:tc>
        <w:tc>
          <w:tcPr>
            <w:tcW w:w="3652" w:type="dxa"/>
          </w:tcPr>
          <w:p w14:paraId="3482196E" w14:textId="77777777" w:rsidR="001F19FA" w:rsidRDefault="001F19FA" w:rsidP="00BE463C">
            <w:pPr>
              <w:pStyle w:val="EndnotesAbbrev"/>
            </w:pPr>
            <w:r>
              <w:t>renum = renumbered</w:t>
            </w:r>
          </w:p>
        </w:tc>
      </w:tr>
      <w:tr w:rsidR="001F19FA" w14:paraId="6FE641EF" w14:textId="77777777" w:rsidTr="00BE463C">
        <w:tc>
          <w:tcPr>
            <w:tcW w:w="3720" w:type="dxa"/>
          </w:tcPr>
          <w:p w14:paraId="3ADB855D" w14:textId="77777777" w:rsidR="001F19FA" w:rsidRDefault="001F19FA">
            <w:pPr>
              <w:pStyle w:val="EndnotesAbbrev"/>
            </w:pPr>
            <w:r>
              <w:t>exp = expires/expired</w:t>
            </w:r>
          </w:p>
        </w:tc>
        <w:tc>
          <w:tcPr>
            <w:tcW w:w="3652" w:type="dxa"/>
          </w:tcPr>
          <w:p w14:paraId="1298183B" w14:textId="77777777" w:rsidR="001F19FA" w:rsidRDefault="001F19FA" w:rsidP="00BE463C">
            <w:pPr>
              <w:pStyle w:val="EndnotesAbbrev"/>
            </w:pPr>
            <w:r>
              <w:t>R[X] = Republication No</w:t>
            </w:r>
          </w:p>
        </w:tc>
      </w:tr>
      <w:tr w:rsidR="001F19FA" w14:paraId="51205F76" w14:textId="77777777" w:rsidTr="00BE463C">
        <w:tc>
          <w:tcPr>
            <w:tcW w:w="3720" w:type="dxa"/>
          </w:tcPr>
          <w:p w14:paraId="6F7C57FF" w14:textId="77777777" w:rsidR="001F19FA" w:rsidRDefault="001F19FA">
            <w:pPr>
              <w:pStyle w:val="EndnotesAbbrev"/>
            </w:pPr>
            <w:r>
              <w:t>Gaz = gazette</w:t>
            </w:r>
          </w:p>
        </w:tc>
        <w:tc>
          <w:tcPr>
            <w:tcW w:w="3652" w:type="dxa"/>
          </w:tcPr>
          <w:p w14:paraId="1048BA51" w14:textId="77777777" w:rsidR="001F19FA" w:rsidRDefault="001F19FA" w:rsidP="00BE463C">
            <w:pPr>
              <w:pStyle w:val="EndnotesAbbrev"/>
            </w:pPr>
            <w:r>
              <w:t>RI = reissue</w:t>
            </w:r>
          </w:p>
        </w:tc>
      </w:tr>
      <w:tr w:rsidR="001F19FA" w14:paraId="68994690" w14:textId="77777777" w:rsidTr="00BE463C">
        <w:tc>
          <w:tcPr>
            <w:tcW w:w="3720" w:type="dxa"/>
          </w:tcPr>
          <w:p w14:paraId="61FB07E2" w14:textId="77777777" w:rsidR="001F19FA" w:rsidRDefault="001F19FA">
            <w:pPr>
              <w:pStyle w:val="EndnotesAbbrev"/>
            </w:pPr>
            <w:r>
              <w:t>hdg = heading</w:t>
            </w:r>
          </w:p>
        </w:tc>
        <w:tc>
          <w:tcPr>
            <w:tcW w:w="3652" w:type="dxa"/>
          </w:tcPr>
          <w:p w14:paraId="766A5705" w14:textId="77777777" w:rsidR="001F19FA" w:rsidRDefault="001F19FA" w:rsidP="00BE463C">
            <w:pPr>
              <w:pStyle w:val="EndnotesAbbrev"/>
            </w:pPr>
            <w:r>
              <w:t>s = section/subsection</w:t>
            </w:r>
          </w:p>
        </w:tc>
      </w:tr>
      <w:tr w:rsidR="001F19FA" w14:paraId="49923720" w14:textId="77777777" w:rsidTr="00BE463C">
        <w:tc>
          <w:tcPr>
            <w:tcW w:w="3720" w:type="dxa"/>
          </w:tcPr>
          <w:p w14:paraId="5B34E3F1" w14:textId="77777777" w:rsidR="001F19FA" w:rsidRDefault="001F19FA">
            <w:pPr>
              <w:pStyle w:val="EndnotesAbbrev"/>
            </w:pPr>
            <w:r>
              <w:t>IA = Interpretation Act 1967</w:t>
            </w:r>
          </w:p>
        </w:tc>
        <w:tc>
          <w:tcPr>
            <w:tcW w:w="3652" w:type="dxa"/>
          </w:tcPr>
          <w:p w14:paraId="17198865" w14:textId="77777777" w:rsidR="001F19FA" w:rsidRDefault="001F19FA" w:rsidP="00BE463C">
            <w:pPr>
              <w:pStyle w:val="EndnotesAbbrev"/>
            </w:pPr>
            <w:r>
              <w:t>sch = schedule</w:t>
            </w:r>
          </w:p>
        </w:tc>
      </w:tr>
      <w:tr w:rsidR="001F19FA" w14:paraId="12059762" w14:textId="77777777" w:rsidTr="00BE463C">
        <w:tc>
          <w:tcPr>
            <w:tcW w:w="3720" w:type="dxa"/>
          </w:tcPr>
          <w:p w14:paraId="09599574" w14:textId="77777777" w:rsidR="001F19FA" w:rsidRDefault="001F19FA">
            <w:pPr>
              <w:pStyle w:val="EndnotesAbbrev"/>
            </w:pPr>
            <w:r>
              <w:t>ins = inserted/added</w:t>
            </w:r>
          </w:p>
        </w:tc>
        <w:tc>
          <w:tcPr>
            <w:tcW w:w="3652" w:type="dxa"/>
          </w:tcPr>
          <w:p w14:paraId="4CC739EA" w14:textId="77777777" w:rsidR="001F19FA" w:rsidRDefault="001F19FA" w:rsidP="00BE463C">
            <w:pPr>
              <w:pStyle w:val="EndnotesAbbrev"/>
            </w:pPr>
            <w:r>
              <w:t>sdiv = subdivision</w:t>
            </w:r>
          </w:p>
        </w:tc>
      </w:tr>
      <w:tr w:rsidR="001F19FA" w14:paraId="0C567BEE" w14:textId="77777777" w:rsidTr="00BE463C">
        <w:tc>
          <w:tcPr>
            <w:tcW w:w="3720" w:type="dxa"/>
          </w:tcPr>
          <w:p w14:paraId="7B8D481D" w14:textId="77777777" w:rsidR="001F19FA" w:rsidRDefault="001F19FA">
            <w:pPr>
              <w:pStyle w:val="EndnotesAbbrev"/>
            </w:pPr>
            <w:r>
              <w:t>LA = Legislation Act 2001</w:t>
            </w:r>
          </w:p>
        </w:tc>
        <w:tc>
          <w:tcPr>
            <w:tcW w:w="3652" w:type="dxa"/>
          </w:tcPr>
          <w:p w14:paraId="7614859B" w14:textId="77777777" w:rsidR="001F19FA" w:rsidRDefault="001F19FA" w:rsidP="00BE463C">
            <w:pPr>
              <w:pStyle w:val="EndnotesAbbrev"/>
            </w:pPr>
            <w:r>
              <w:t>SL = Subordinate law</w:t>
            </w:r>
          </w:p>
        </w:tc>
      </w:tr>
      <w:tr w:rsidR="001F19FA" w14:paraId="121A8D07" w14:textId="77777777" w:rsidTr="00BE463C">
        <w:tc>
          <w:tcPr>
            <w:tcW w:w="3720" w:type="dxa"/>
          </w:tcPr>
          <w:p w14:paraId="6CDD0D3C" w14:textId="77777777" w:rsidR="001F19FA" w:rsidRDefault="001F19FA">
            <w:pPr>
              <w:pStyle w:val="EndnotesAbbrev"/>
            </w:pPr>
            <w:r>
              <w:t>LR = legislation register</w:t>
            </w:r>
          </w:p>
        </w:tc>
        <w:tc>
          <w:tcPr>
            <w:tcW w:w="3652" w:type="dxa"/>
          </w:tcPr>
          <w:p w14:paraId="7751A457" w14:textId="77777777" w:rsidR="001F19FA" w:rsidRDefault="001F19FA" w:rsidP="00BE463C">
            <w:pPr>
              <w:pStyle w:val="EndnotesAbbrev"/>
            </w:pPr>
            <w:r>
              <w:t>sub = substituted</w:t>
            </w:r>
          </w:p>
        </w:tc>
      </w:tr>
      <w:tr w:rsidR="001F19FA" w14:paraId="4D19451D" w14:textId="77777777" w:rsidTr="00BE463C">
        <w:tc>
          <w:tcPr>
            <w:tcW w:w="3720" w:type="dxa"/>
          </w:tcPr>
          <w:p w14:paraId="1FA0FCEB" w14:textId="77777777" w:rsidR="001F19FA" w:rsidRDefault="001F19FA">
            <w:pPr>
              <w:pStyle w:val="EndnotesAbbrev"/>
            </w:pPr>
            <w:r>
              <w:t>LRA = Legislation (Republication) Act 1996</w:t>
            </w:r>
          </w:p>
        </w:tc>
        <w:tc>
          <w:tcPr>
            <w:tcW w:w="3652" w:type="dxa"/>
          </w:tcPr>
          <w:p w14:paraId="7E137FC3" w14:textId="77777777" w:rsidR="001F19FA" w:rsidRDefault="001F19FA" w:rsidP="00BE463C">
            <w:pPr>
              <w:pStyle w:val="EndnotesAbbrev"/>
            </w:pPr>
            <w:r w:rsidRPr="00BE463C">
              <w:rPr>
                <w:rStyle w:val="charUnderline"/>
              </w:rPr>
              <w:t>underlining</w:t>
            </w:r>
            <w:r>
              <w:t xml:space="preserve"> = whole or part not commenced</w:t>
            </w:r>
          </w:p>
        </w:tc>
      </w:tr>
      <w:tr w:rsidR="001F19FA" w14:paraId="05B42BAA" w14:textId="77777777" w:rsidTr="00BE463C">
        <w:tc>
          <w:tcPr>
            <w:tcW w:w="3720" w:type="dxa"/>
          </w:tcPr>
          <w:p w14:paraId="5D7D4B51" w14:textId="77777777" w:rsidR="001F19FA" w:rsidRDefault="001F19FA">
            <w:pPr>
              <w:pStyle w:val="EndnotesAbbrev"/>
            </w:pPr>
            <w:r>
              <w:t>mod = modified/modification</w:t>
            </w:r>
          </w:p>
        </w:tc>
        <w:tc>
          <w:tcPr>
            <w:tcW w:w="3652" w:type="dxa"/>
          </w:tcPr>
          <w:p w14:paraId="2ABF3DD7" w14:textId="77777777" w:rsidR="001F19FA" w:rsidRDefault="001F19FA" w:rsidP="00BE463C">
            <w:pPr>
              <w:pStyle w:val="EndnotesAbbrev"/>
              <w:ind w:left="1073"/>
            </w:pPr>
            <w:r>
              <w:t>or to be expired</w:t>
            </w:r>
          </w:p>
        </w:tc>
      </w:tr>
    </w:tbl>
    <w:p w14:paraId="6BFBC1F7" w14:textId="77777777" w:rsidR="00DD519F" w:rsidRPr="00E40A47" w:rsidRDefault="00DD519F">
      <w:pPr>
        <w:pStyle w:val="Endnote20"/>
      </w:pPr>
      <w:bookmarkStart w:id="109" w:name="_Toc161215396"/>
      <w:r w:rsidRPr="00E40A47">
        <w:rPr>
          <w:rStyle w:val="charTableNo"/>
        </w:rPr>
        <w:lastRenderedPageBreak/>
        <w:t>3</w:t>
      </w:r>
      <w:r>
        <w:tab/>
      </w:r>
      <w:r w:rsidRPr="00E40A47">
        <w:rPr>
          <w:rStyle w:val="charTableText"/>
        </w:rPr>
        <w:t>Legislation history</w:t>
      </w:r>
      <w:bookmarkEnd w:id="109"/>
    </w:p>
    <w:p w14:paraId="344D1D30" w14:textId="77777777" w:rsidR="00DD519F" w:rsidRDefault="00DD519F">
      <w:pPr>
        <w:pStyle w:val="NewAct"/>
      </w:pPr>
      <w:r>
        <w:t>Crimes (Restorative Justice) Act 2004 A2004-65</w:t>
      </w:r>
    </w:p>
    <w:p w14:paraId="0D65890A" w14:textId="77777777" w:rsidR="00DD519F" w:rsidRDefault="00DD519F">
      <w:pPr>
        <w:pStyle w:val="Actdetails"/>
        <w:keepNext/>
      </w:pPr>
      <w:r>
        <w:t>notified LR 6 September 2004</w:t>
      </w:r>
      <w:r>
        <w:br/>
        <w:t>s 1, s 2 commenced 6 September 2004 (LA s 75 (1))</w:t>
      </w:r>
    </w:p>
    <w:p w14:paraId="0B470CDE" w14:textId="5820C86F" w:rsidR="00DD519F" w:rsidRDefault="00DD519F">
      <w:pPr>
        <w:pStyle w:val="Actdetails"/>
      </w:pPr>
      <w:r>
        <w:t xml:space="preserve">remainder commenced 31 January 2005 (s 2 and </w:t>
      </w:r>
      <w:hyperlink r:id="rId82" w:tooltip="CN2004-28" w:history="1">
        <w:r w:rsidR="00BE463C" w:rsidRPr="00BE463C">
          <w:rPr>
            <w:rStyle w:val="charCitHyperlinkAbbrev"/>
          </w:rPr>
          <w:t>CN2004-28</w:t>
        </w:r>
      </w:hyperlink>
      <w:r>
        <w:t>)</w:t>
      </w:r>
    </w:p>
    <w:p w14:paraId="3FC55805" w14:textId="77777777" w:rsidR="00DD519F" w:rsidRDefault="00DD519F">
      <w:pPr>
        <w:pStyle w:val="Asamby"/>
      </w:pPr>
      <w:r>
        <w:t>as amended by</w:t>
      </w:r>
    </w:p>
    <w:p w14:paraId="10CE9A93" w14:textId="727C5217" w:rsidR="00DD519F" w:rsidRDefault="00BE463C">
      <w:pPr>
        <w:pStyle w:val="NewAct"/>
      </w:pPr>
      <w:hyperlink r:id="rId83" w:tooltip="A2005-13" w:history="1">
        <w:r w:rsidRPr="00BE463C">
          <w:rPr>
            <w:rStyle w:val="charCitHyperlinkAbbrev"/>
          </w:rPr>
          <w:t>Domestic Violence and Protection Orders Amendment Act 2005</w:t>
        </w:r>
      </w:hyperlink>
      <w:r w:rsidR="00DD519F">
        <w:t xml:space="preserve"> A2005-13 sch 1 pt 1.5</w:t>
      </w:r>
    </w:p>
    <w:p w14:paraId="610CBC50" w14:textId="77777777" w:rsidR="00DD519F" w:rsidRDefault="00DD519F">
      <w:pPr>
        <w:pStyle w:val="Actdetails"/>
        <w:keepNext/>
      </w:pPr>
      <w:r>
        <w:t>notified LR 24 March 2005</w:t>
      </w:r>
      <w:r>
        <w:br/>
        <w:t>s 1, s 2 commenced 24 March 2005 (LA s 75 (1))</w:t>
      </w:r>
    </w:p>
    <w:p w14:paraId="40A12AC5" w14:textId="77777777" w:rsidR="00DD519F" w:rsidRDefault="00DD519F">
      <w:pPr>
        <w:pStyle w:val="Actdetails"/>
      </w:pPr>
      <w:r>
        <w:t>sch 1 pt 1.5 commenced 25 March 2005 (s 2)</w:t>
      </w:r>
    </w:p>
    <w:p w14:paraId="01F29C04" w14:textId="3AEECE8B" w:rsidR="00DD519F" w:rsidRDefault="00BE463C">
      <w:pPr>
        <w:pStyle w:val="NewAct"/>
      </w:pPr>
      <w:hyperlink r:id="rId84" w:tooltip="A2005-60" w:history="1">
        <w:r w:rsidRPr="00BE463C">
          <w:rPr>
            <w:rStyle w:val="charCitHyperlinkAbbrev"/>
          </w:rPr>
          <w:t>Justice and Community Safety Legislation Amendment Act 2005 (No 4)</w:t>
        </w:r>
      </w:hyperlink>
      <w:r w:rsidR="00DD519F">
        <w:t xml:space="preserve"> A2005-60 sch 1 pt 1.12</w:t>
      </w:r>
    </w:p>
    <w:p w14:paraId="5357EDC4" w14:textId="77777777" w:rsidR="00DD519F" w:rsidRDefault="00DD519F">
      <w:pPr>
        <w:pStyle w:val="Actdetails"/>
        <w:keepNext/>
      </w:pPr>
      <w:r>
        <w:t>notified LR 1 December 2005</w:t>
      </w:r>
    </w:p>
    <w:p w14:paraId="6F494767" w14:textId="77777777" w:rsidR="00DD519F" w:rsidRDefault="00DD519F">
      <w:pPr>
        <w:pStyle w:val="Actdetails"/>
        <w:keepNext/>
      </w:pPr>
      <w:r>
        <w:t>s 1, s 2 taken to have commenced 23 November 2005 (LA s 75 (2))</w:t>
      </w:r>
    </w:p>
    <w:p w14:paraId="69452B08" w14:textId="77777777" w:rsidR="00DD519F" w:rsidRDefault="00DD519F">
      <w:pPr>
        <w:pStyle w:val="Actdetails"/>
      </w:pPr>
      <w:r>
        <w:t>sch 1 pt 1.12 commenced 22 December 2005 (s 2 (4))</w:t>
      </w:r>
    </w:p>
    <w:p w14:paraId="1D90D269" w14:textId="3910A7D3" w:rsidR="00DD519F" w:rsidRDefault="00BE463C">
      <w:pPr>
        <w:pStyle w:val="NewAct"/>
      </w:pPr>
      <w:hyperlink r:id="rId85" w:tooltip="A2006-22" w:history="1">
        <w:r w:rsidRPr="00BE463C">
          <w:rPr>
            <w:rStyle w:val="charCitHyperlinkAbbrev"/>
          </w:rPr>
          <w:t>Civil Unions Act 2006</w:t>
        </w:r>
      </w:hyperlink>
      <w:r w:rsidR="00DD519F">
        <w:t xml:space="preserve"> A2006-22 sch 1 pt 1.8</w:t>
      </w:r>
    </w:p>
    <w:p w14:paraId="57E4CD53" w14:textId="77777777" w:rsidR="00DD519F" w:rsidRDefault="00DD519F">
      <w:pPr>
        <w:pStyle w:val="Actdetails"/>
      </w:pPr>
      <w:r>
        <w:t>notified LR 19 May 2006</w:t>
      </w:r>
      <w:r>
        <w:br/>
        <w:t>s 1, s 2 commenced 19 May 2006 (LA s 75 (1))</w:t>
      </w:r>
      <w:r>
        <w:br/>
        <w:t>sch 1 pt 1.8 never commenced</w:t>
      </w:r>
    </w:p>
    <w:p w14:paraId="7FA5D86B" w14:textId="77777777" w:rsidR="00DD519F" w:rsidRDefault="00DD519F">
      <w:pPr>
        <w:pStyle w:val="LegHistNote"/>
      </w:pPr>
      <w:r w:rsidRPr="00BE463C">
        <w:rPr>
          <w:rStyle w:val="charItals"/>
        </w:rPr>
        <w:t>Note</w:t>
      </w:r>
      <w:r>
        <w:tab/>
        <w:t>Act repealed by disallowance 14 June 2006 (see Cwlth Gaz 2006 No S93)</w:t>
      </w:r>
    </w:p>
    <w:p w14:paraId="186C76F6" w14:textId="448700B0" w:rsidR="00DD519F" w:rsidRDefault="00BE463C">
      <w:pPr>
        <w:pStyle w:val="NewAct"/>
      </w:pPr>
      <w:hyperlink r:id="rId86" w:tooltip="A2006-23" w:history="1">
        <w:r w:rsidRPr="00BE463C">
          <w:rPr>
            <w:rStyle w:val="charCitHyperlinkAbbrev"/>
          </w:rPr>
          <w:t>Sentencing Legislation Amendment Act 2006</w:t>
        </w:r>
      </w:hyperlink>
      <w:r w:rsidR="00DD519F">
        <w:t xml:space="preserve"> A2006-23 sch 1 pt 1.10</w:t>
      </w:r>
    </w:p>
    <w:p w14:paraId="141C7909" w14:textId="77777777" w:rsidR="00DD519F" w:rsidRDefault="00DD519F">
      <w:pPr>
        <w:pStyle w:val="Actdetails"/>
      </w:pPr>
      <w:r>
        <w:t>notified LR 18 May 2006</w:t>
      </w:r>
    </w:p>
    <w:p w14:paraId="235C148E" w14:textId="77777777" w:rsidR="00DD519F" w:rsidRDefault="00DD519F">
      <w:pPr>
        <w:pStyle w:val="Actdetails"/>
      </w:pPr>
      <w:r>
        <w:t>s 1, s 2 commenced 18 May 2006 (LA s 75 (1))</w:t>
      </w:r>
    </w:p>
    <w:p w14:paraId="1E8D4D9A" w14:textId="4A4364BF" w:rsidR="00DD519F" w:rsidRDefault="00DD519F">
      <w:pPr>
        <w:pStyle w:val="Actdetails"/>
      </w:pPr>
      <w:r>
        <w:t xml:space="preserve">sch 1 pt 1.10 commenced 2 June 2006 (s 2 (1) and see </w:t>
      </w:r>
      <w:hyperlink r:id="rId87" w:tooltip="A2005-59" w:history="1">
        <w:r w:rsidR="00BE463C" w:rsidRPr="00BE463C">
          <w:rPr>
            <w:rStyle w:val="charCitHyperlinkAbbrev"/>
          </w:rPr>
          <w:t>Crimes (Sentence Administration) Act 2005</w:t>
        </w:r>
      </w:hyperlink>
      <w:r>
        <w:t xml:space="preserve"> A2005-59 s 2, </w:t>
      </w:r>
      <w:hyperlink r:id="rId88" w:tooltip="A2005-58" w:history="1">
        <w:r w:rsidR="00BE463C" w:rsidRPr="00BE463C">
          <w:rPr>
            <w:rStyle w:val="charCitHyperlinkAbbrev"/>
          </w:rPr>
          <w:t>Crimes (Sentencing) Act 2005</w:t>
        </w:r>
      </w:hyperlink>
      <w:r>
        <w:t xml:space="preserve"> A2005-58, s 2 and LA s 79)</w:t>
      </w:r>
    </w:p>
    <w:p w14:paraId="2DE6C166" w14:textId="4BA389B5" w:rsidR="00DD519F" w:rsidRDefault="00BE463C">
      <w:pPr>
        <w:pStyle w:val="NewAct"/>
      </w:pPr>
      <w:hyperlink r:id="rId89" w:tooltip="A2007-3" w:history="1">
        <w:r w:rsidRPr="00BE463C">
          <w:rPr>
            <w:rStyle w:val="charCitHyperlinkAbbrev"/>
          </w:rPr>
          <w:t>Statute Law Amendment Act 2007</w:t>
        </w:r>
      </w:hyperlink>
      <w:r w:rsidR="00DD519F">
        <w:t xml:space="preserve"> A2007-3 sch 3 pt 3.26</w:t>
      </w:r>
    </w:p>
    <w:p w14:paraId="08961F3B" w14:textId="77777777" w:rsidR="00DD519F" w:rsidRDefault="00DD519F">
      <w:pPr>
        <w:pStyle w:val="Actdetails"/>
      </w:pPr>
      <w:r>
        <w:t>notified LR 22 March 2007</w:t>
      </w:r>
    </w:p>
    <w:p w14:paraId="0238BE41" w14:textId="77777777" w:rsidR="00DD519F" w:rsidRDefault="00DD519F">
      <w:pPr>
        <w:pStyle w:val="Actdetails"/>
      </w:pPr>
      <w:r>
        <w:t>s 1, s 2 taken to have commenced 1 July 2006 (LA s 75 (2))</w:t>
      </w:r>
    </w:p>
    <w:p w14:paraId="55E77058" w14:textId="77777777" w:rsidR="00DD519F" w:rsidRDefault="00DD519F">
      <w:pPr>
        <w:pStyle w:val="Actdetails"/>
      </w:pPr>
      <w:r>
        <w:t>sch 3 pt 3.26 commenced 12 April 2007 (s 2 (1))</w:t>
      </w:r>
    </w:p>
    <w:p w14:paraId="2ACDCAAC" w14:textId="418EB7D6" w:rsidR="00DD519F" w:rsidRDefault="00BE463C">
      <w:pPr>
        <w:pStyle w:val="NewAct"/>
      </w:pPr>
      <w:hyperlink r:id="rId90" w:tooltip="A2008-20" w:history="1">
        <w:r w:rsidRPr="00BE463C">
          <w:rPr>
            <w:rStyle w:val="charCitHyperlinkAbbrev"/>
          </w:rPr>
          <w:t>Children and Young People (Consequential Amendments) Act 2008</w:t>
        </w:r>
      </w:hyperlink>
      <w:r w:rsidR="00DD519F">
        <w:t xml:space="preserve"> A2008</w:t>
      </w:r>
      <w:r w:rsidR="00DD519F">
        <w:noBreakHyphen/>
        <w:t>20 sch 3 pt 3.8, sch 4 pt 4.10</w:t>
      </w:r>
    </w:p>
    <w:p w14:paraId="33E4E5C7" w14:textId="77777777" w:rsidR="00DD519F" w:rsidRDefault="00DD519F">
      <w:pPr>
        <w:pStyle w:val="Actdetails"/>
        <w:keepNext/>
      </w:pPr>
      <w:r>
        <w:t>notified LR 17 July 2008</w:t>
      </w:r>
    </w:p>
    <w:p w14:paraId="6F4FCD18" w14:textId="77777777" w:rsidR="00DD519F" w:rsidRDefault="00DD519F">
      <w:pPr>
        <w:pStyle w:val="Actdetails"/>
        <w:keepNext/>
      </w:pPr>
      <w:r>
        <w:t>s 1, s 2 commenced 17 July 2008 (LA s 75 (1))</w:t>
      </w:r>
    </w:p>
    <w:p w14:paraId="637C0EB3" w14:textId="77777777" w:rsidR="00DD519F" w:rsidRDefault="00DD519F">
      <w:pPr>
        <w:pStyle w:val="Actdetails"/>
        <w:keepNext/>
      </w:pPr>
      <w:r>
        <w:t>s 3 commenced 18 July 2008 (s 2 (1))</w:t>
      </w:r>
    </w:p>
    <w:p w14:paraId="294CC1F8" w14:textId="71E4F578" w:rsidR="00DD519F" w:rsidRPr="00470491" w:rsidRDefault="00470491">
      <w:pPr>
        <w:pStyle w:val="Actdetails"/>
        <w:keepNext/>
      </w:pPr>
      <w:r>
        <w:t>sch 3 pt 3.8 commenced</w:t>
      </w:r>
      <w:r w:rsidR="00DD519F" w:rsidRPr="00470491">
        <w:t xml:space="preserve"> 27 October 2008 (s 2 (4) and see </w:t>
      </w:r>
      <w:hyperlink r:id="rId91" w:tooltip="A2008-19" w:history="1">
        <w:r w:rsidR="00BE463C" w:rsidRPr="00BE463C">
          <w:rPr>
            <w:rStyle w:val="charCitHyperlinkAbbrev"/>
          </w:rPr>
          <w:t>Children and Young People Act 2008</w:t>
        </w:r>
      </w:hyperlink>
      <w:r w:rsidR="00DD519F" w:rsidRPr="00470491">
        <w:t xml:space="preserve"> A2008-19, s 2 and </w:t>
      </w:r>
      <w:hyperlink r:id="rId92" w:tooltip="CN2008-13" w:history="1">
        <w:r w:rsidR="00BE463C" w:rsidRPr="00BE463C">
          <w:rPr>
            <w:rStyle w:val="charCitHyperlinkAbbrev"/>
          </w:rPr>
          <w:t>CN2008-13</w:t>
        </w:r>
      </w:hyperlink>
      <w:r w:rsidR="00DD519F" w:rsidRPr="00470491">
        <w:t>)</w:t>
      </w:r>
    </w:p>
    <w:p w14:paraId="00BA11E0" w14:textId="0251D05B" w:rsidR="00DD519F" w:rsidRPr="00052005" w:rsidRDefault="00DD519F" w:rsidP="0076497F">
      <w:pPr>
        <w:pStyle w:val="Actdetails"/>
      </w:pPr>
      <w:r w:rsidRPr="00052005">
        <w:t xml:space="preserve">sch 4 pt 4.10 </w:t>
      </w:r>
      <w:r w:rsidR="00052005" w:rsidRPr="00052005">
        <w:t xml:space="preserve">commenced 27 February 2009 (s 2 (5) and see </w:t>
      </w:r>
      <w:hyperlink r:id="rId93" w:tooltip="A2008-19" w:history="1">
        <w:r w:rsidR="00BE463C" w:rsidRPr="00BE463C">
          <w:rPr>
            <w:rStyle w:val="charCitHyperlinkAbbrev"/>
          </w:rPr>
          <w:t>Children and Young People Act 2008</w:t>
        </w:r>
      </w:hyperlink>
      <w:r w:rsidR="00052005" w:rsidRPr="00052005">
        <w:t xml:space="preserve"> A2008-19, s 2 and </w:t>
      </w:r>
      <w:hyperlink r:id="rId94" w:tooltip="CN2008-17" w:history="1">
        <w:r w:rsidR="00BE463C" w:rsidRPr="00BE463C">
          <w:rPr>
            <w:rStyle w:val="charCitHyperlinkAbbrev"/>
          </w:rPr>
          <w:t xml:space="preserve">CN2008-17 </w:t>
        </w:r>
      </w:hyperlink>
      <w:r w:rsidR="00052005" w:rsidRPr="00052005">
        <w:t xml:space="preserve">(and see </w:t>
      </w:r>
      <w:hyperlink r:id="rId95" w:tooltip="CN2008-13" w:history="1">
        <w:r w:rsidR="00BE463C" w:rsidRPr="00BE463C">
          <w:rPr>
            <w:rStyle w:val="charCitHyperlinkAbbrev"/>
          </w:rPr>
          <w:t>CN2008-13</w:t>
        </w:r>
      </w:hyperlink>
      <w:r w:rsidR="00052005" w:rsidRPr="00052005">
        <w:t>))</w:t>
      </w:r>
    </w:p>
    <w:p w14:paraId="7D4C7C7D" w14:textId="46B2D6E4" w:rsidR="00DD519F" w:rsidRDefault="00BE463C">
      <w:pPr>
        <w:pStyle w:val="NewAct"/>
      </w:pPr>
      <w:hyperlink r:id="rId96" w:tooltip="A2008-22" w:history="1">
        <w:r w:rsidRPr="00BE463C">
          <w:rPr>
            <w:rStyle w:val="charCitHyperlinkAbbrev"/>
          </w:rPr>
          <w:t>Justice and Community Safety Legislation Amendment Act 2008 (No 2)</w:t>
        </w:r>
      </w:hyperlink>
      <w:r w:rsidR="00DD519F">
        <w:t xml:space="preserve"> A2008-22 sch 1 pt 1.3</w:t>
      </w:r>
    </w:p>
    <w:p w14:paraId="7A50B780" w14:textId="77777777" w:rsidR="00DD519F" w:rsidRDefault="00DD519F">
      <w:pPr>
        <w:pStyle w:val="Actdetails"/>
        <w:keepNext/>
      </w:pPr>
      <w:r>
        <w:t>notified LR 8 July 2008</w:t>
      </w:r>
    </w:p>
    <w:p w14:paraId="059CAB0E" w14:textId="77777777" w:rsidR="00DD519F" w:rsidRDefault="00DD519F">
      <w:pPr>
        <w:pStyle w:val="Actdetails"/>
        <w:keepNext/>
      </w:pPr>
      <w:r>
        <w:t>s 1, s 2 commenced 8 July 2008 (LA s 75 (1))</w:t>
      </w:r>
    </w:p>
    <w:p w14:paraId="665AEDCF" w14:textId="77777777" w:rsidR="00DD519F" w:rsidRDefault="00DD519F">
      <w:pPr>
        <w:pStyle w:val="Actdetails"/>
      </w:pPr>
      <w:r>
        <w:t>sch 1 pt 1.3 commenced 29 July 2008 (s 2)</w:t>
      </w:r>
    </w:p>
    <w:p w14:paraId="4962011B" w14:textId="294C5687" w:rsidR="00DD519F" w:rsidRDefault="00BE463C">
      <w:pPr>
        <w:pStyle w:val="NewAct"/>
      </w:pPr>
      <w:hyperlink r:id="rId97" w:tooltip="A2008-29" w:history="1">
        <w:r w:rsidRPr="00BE463C">
          <w:rPr>
            <w:rStyle w:val="charCitHyperlinkAbbrev"/>
          </w:rPr>
          <w:t>Justice and Community Safety Legislation Amendment Act 2008 (No 3)</w:t>
        </w:r>
      </w:hyperlink>
      <w:r w:rsidR="00DD519F">
        <w:t xml:space="preserve"> A2008-29 sch 1 pt 1.6</w:t>
      </w:r>
    </w:p>
    <w:p w14:paraId="4FD139A8" w14:textId="77777777" w:rsidR="00DD519F" w:rsidRDefault="00DD519F">
      <w:pPr>
        <w:pStyle w:val="Actdetails"/>
        <w:keepNext/>
      </w:pPr>
      <w:r>
        <w:t>notified LR 13 August 2008</w:t>
      </w:r>
    </w:p>
    <w:p w14:paraId="289DBB7F" w14:textId="77777777" w:rsidR="00DD519F" w:rsidRDefault="00DD519F">
      <w:pPr>
        <w:pStyle w:val="Actdetails"/>
        <w:keepNext/>
      </w:pPr>
      <w:r>
        <w:t>s 1, s 2 commenced 13 August 2008 (LA s 75 (1))</w:t>
      </w:r>
    </w:p>
    <w:p w14:paraId="462ECC55" w14:textId="77777777" w:rsidR="00DD519F" w:rsidRDefault="00DD519F">
      <w:pPr>
        <w:pStyle w:val="Actdetails"/>
      </w:pPr>
      <w:r>
        <w:t>sch 1 pt 1.6 commenced 27 August 2008 (s 2)</w:t>
      </w:r>
    </w:p>
    <w:p w14:paraId="0C61A084" w14:textId="510BA01C" w:rsidR="00937F93" w:rsidRDefault="00BE463C" w:rsidP="00937F93">
      <w:pPr>
        <w:pStyle w:val="NewReg"/>
      </w:pPr>
      <w:hyperlink r:id="rId98" w:tooltip="A2008-42" w:history="1">
        <w:r w:rsidRPr="00BE463C">
          <w:rPr>
            <w:rStyle w:val="charCitHyperlinkAbbrev"/>
          </w:rPr>
          <w:t>Court Legislation Amendment Act 2008</w:t>
        </w:r>
      </w:hyperlink>
      <w:r w:rsidR="00937F93">
        <w:t xml:space="preserve"> A2008-42 pt 2</w:t>
      </w:r>
    </w:p>
    <w:p w14:paraId="18578DF2" w14:textId="77777777" w:rsidR="00A579E1" w:rsidRDefault="00937F93" w:rsidP="00937F93">
      <w:pPr>
        <w:pStyle w:val="Actdetails"/>
      </w:pPr>
      <w:r>
        <w:t>notified LR 8 September 2008</w:t>
      </w:r>
    </w:p>
    <w:p w14:paraId="71ED33E9" w14:textId="77777777" w:rsidR="00A579E1" w:rsidRDefault="00937F93" w:rsidP="00937F93">
      <w:pPr>
        <w:pStyle w:val="Actdetails"/>
      </w:pPr>
      <w:r>
        <w:t>s 1, s 2 commenced 8 September 2008 (LA s 75 (1))</w:t>
      </w:r>
    </w:p>
    <w:p w14:paraId="33ED57EC" w14:textId="77777777" w:rsidR="00937F93" w:rsidRPr="003D269B" w:rsidRDefault="00937F93" w:rsidP="00937F93">
      <w:pPr>
        <w:pStyle w:val="Actdetails"/>
      </w:pPr>
      <w:r w:rsidRPr="003D269B">
        <w:t xml:space="preserve">pt 2 </w:t>
      </w:r>
      <w:r w:rsidR="003D269B">
        <w:t>commenced 8 March 2009</w:t>
      </w:r>
      <w:r w:rsidRPr="003D269B">
        <w:t xml:space="preserve"> (s 2</w:t>
      </w:r>
      <w:r w:rsidR="003D269B">
        <w:t xml:space="preserve"> and LA s 79</w:t>
      </w:r>
      <w:r w:rsidRPr="003D269B">
        <w:t>)</w:t>
      </w:r>
    </w:p>
    <w:p w14:paraId="3352D054" w14:textId="10BCEFF4" w:rsidR="00937F93" w:rsidRDefault="00BE463C" w:rsidP="00937F93">
      <w:pPr>
        <w:pStyle w:val="NewAct"/>
      </w:pPr>
      <w:hyperlink r:id="rId99" w:tooltip="A2008-46" w:history="1">
        <w:r w:rsidRPr="00BE463C">
          <w:rPr>
            <w:rStyle w:val="charCitHyperlinkAbbrev"/>
          </w:rPr>
          <w:t>Domestic Violence and Protection Orders Act 2008</w:t>
        </w:r>
      </w:hyperlink>
      <w:r w:rsidR="00937F93">
        <w:t xml:space="preserve"> A2008-46 sch 3 pt 3.5</w:t>
      </w:r>
    </w:p>
    <w:p w14:paraId="0B0EE6F5" w14:textId="77777777" w:rsidR="00A579E1" w:rsidRDefault="00937F93" w:rsidP="009E1223">
      <w:pPr>
        <w:pStyle w:val="Actdetails"/>
      </w:pPr>
      <w:r>
        <w:t>notified LR 10 September 2008</w:t>
      </w:r>
    </w:p>
    <w:p w14:paraId="55BF0092" w14:textId="77777777" w:rsidR="00A579E1" w:rsidRDefault="00937F93" w:rsidP="009E1223">
      <w:pPr>
        <w:pStyle w:val="Actdetails"/>
      </w:pPr>
      <w:r>
        <w:t>s 1, s 2 commenced 10 September 2008 (LA s 75 (1))</w:t>
      </w:r>
    </w:p>
    <w:p w14:paraId="1B85CA64" w14:textId="77777777" w:rsidR="00937F93" w:rsidRPr="001F7522" w:rsidRDefault="001F7522" w:rsidP="009E1223">
      <w:pPr>
        <w:pStyle w:val="Actdetails"/>
      </w:pPr>
      <w:r>
        <w:t>sch 3 pt 3.5 commenced</w:t>
      </w:r>
      <w:r w:rsidR="00937F93" w:rsidRPr="001F7522">
        <w:t xml:space="preserve"> 30 March 2009 (s 2)</w:t>
      </w:r>
    </w:p>
    <w:p w14:paraId="76B220A3" w14:textId="3DFC2A05" w:rsidR="005F3231" w:rsidRPr="00574BD0" w:rsidRDefault="00BE463C" w:rsidP="005F3231">
      <w:pPr>
        <w:pStyle w:val="NewAct"/>
      </w:pPr>
      <w:hyperlink r:id="rId100" w:tooltip="A2009-49" w:history="1">
        <w:r w:rsidRPr="00BE463C">
          <w:rPr>
            <w:rStyle w:val="charCitHyperlinkAbbrev"/>
          </w:rPr>
          <w:t>Statute Law Amendment Act 2009 (No 2)</w:t>
        </w:r>
      </w:hyperlink>
      <w:r w:rsidR="005F3231" w:rsidRPr="00574BD0">
        <w:t> A2009-</w:t>
      </w:r>
      <w:r w:rsidR="005F3231">
        <w:t>49 sch 3 pt 3.16</w:t>
      </w:r>
    </w:p>
    <w:p w14:paraId="2A9B03E7" w14:textId="77777777" w:rsidR="005F3231" w:rsidRPr="00DB3D5E" w:rsidRDefault="005F3231" w:rsidP="005F3231">
      <w:pPr>
        <w:pStyle w:val="Actdetails"/>
        <w:keepNext/>
      </w:pPr>
      <w:r>
        <w:t>notified LR 26</w:t>
      </w:r>
      <w:r w:rsidRPr="00DB3D5E">
        <w:t xml:space="preserve"> </w:t>
      </w:r>
      <w:r>
        <w:t>November</w:t>
      </w:r>
      <w:r w:rsidRPr="00DB3D5E">
        <w:t xml:space="preserve"> 2009</w:t>
      </w:r>
    </w:p>
    <w:p w14:paraId="17F183F8" w14:textId="77777777" w:rsidR="005F3231" w:rsidRDefault="005F3231" w:rsidP="005F3231">
      <w:pPr>
        <w:pStyle w:val="Actdetails"/>
        <w:keepNext/>
      </w:pPr>
      <w:r>
        <w:t>s 1, s 2 commenced 26 November 2009 (LA s 75 (1))</w:t>
      </w:r>
    </w:p>
    <w:p w14:paraId="27608CC6" w14:textId="77777777" w:rsidR="005F3231" w:rsidRPr="00BF40E8" w:rsidRDefault="005F3231" w:rsidP="00D0711F">
      <w:pPr>
        <w:pStyle w:val="Actdetails"/>
      </w:pPr>
      <w:r>
        <w:t>sch 3 pt 3.16 commenced 17</w:t>
      </w:r>
      <w:r w:rsidRPr="00BF40E8">
        <w:t xml:space="preserve"> </w:t>
      </w:r>
      <w:r>
        <w:t>December 2009 (s 2)</w:t>
      </w:r>
    </w:p>
    <w:p w14:paraId="3E054CF0" w14:textId="1E10E19F" w:rsidR="00715375" w:rsidRDefault="00BE463C" w:rsidP="00715375">
      <w:pPr>
        <w:pStyle w:val="NewAct"/>
      </w:pPr>
      <w:hyperlink r:id="rId101" w:tooltip="A2011-22" w:history="1">
        <w:r w:rsidRPr="00BE463C">
          <w:rPr>
            <w:rStyle w:val="charCitHyperlinkAbbrev"/>
          </w:rPr>
          <w:t>Administrative (One ACT Public Service Miscellaneous Amendments) Act 2011</w:t>
        </w:r>
      </w:hyperlink>
      <w:r w:rsidR="00715375">
        <w:t xml:space="preserve"> A2011-22 sch 1 pt 1.43</w:t>
      </w:r>
    </w:p>
    <w:p w14:paraId="6C657830" w14:textId="77777777" w:rsidR="00715375" w:rsidRDefault="00715375" w:rsidP="00715375">
      <w:pPr>
        <w:pStyle w:val="Actdetails"/>
        <w:keepNext/>
      </w:pPr>
      <w:r>
        <w:t>notified LR 30 June 2011</w:t>
      </w:r>
    </w:p>
    <w:p w14:paraId="0BC0C3F3" w14:textId="77777777" w:rsidR="00715375" w:rsidRDefault="00715375" w:rsidP="00715375">
      <w:pPr>
        <w:pStyle w:val="Actdetails"/>
        <w:keepNext/>
      </w:pPr>
      <w:r>
        <w:t>s 1, s 2 commenced 30 June 2011 (LA s 75 (1))</w:t>
      </w:r>
    </w:p>
    <w:p w14:paraId="7D29F426" w14:textId="77777777" w:rsidR="00715375" w:rsidRPr="00CB0D40" w:rsidRDefault="00715375" w:rsidP="00715375">
      <w:pPr>
        <w:pStyle w:val="Actdetails"/>
      </w:pPr>
      <w:r>
        <w:t>sch 1 pt 1.43</w:t>
      </w:r>
      <w:r w:rsidRPr="00CB0D40">
        <w:t xml:space="preserve"> commenced </w:t>
      </w:r>
      <w:r>
        <w:t>1 July 2011 (s 2 (1</w:t>
      </w:r>
      <w:r w:rsidRPr="00CB0D40">
        <w:t>)</w:t>
      </w:r>
      <w:r>
        <w:t>)</w:t>
      </w:r>
    </w:p>
    <w:p w14:paraId="4D8862D2" w14:textId="56D086A7" w:rsidR="00916BB1" w:rsidRDefault="00BE463C" w:rsidP="00916BB1">
      <w:pPr>
        <w:pStyle w:val="NewAct"/>
      </w:pPr>
      <w:hyperlink r:id="rId102" w:tooltip="A2012-21" w:history="1">
        <w:r w:rsidRPr="00BE463C">
          <w:rPr>
            <w:rStyle w:val="charCitHyperlinkAbbrev"/>
          </w:rPr>
          <w:t>Statute Law Amendment Act 2012</w:t>
        </w:r>
      </w:hyperlink>
      <w:r w:rsidR="00916BB1">
        <w:t xml:space="preserve"> A2012-21 sch 3 pt 3.10</w:t>
      </w:r>
    </w:p>
    <w:p w14:paraId="0443E670" w14:textId="77777777" w:rsidR="00916BB1" w:rsidRDefault="00916BB1" w:rsidP="00916BB1">
      <w:pPr>
        <w:pStyle w:val="Actdetails"/>
        <w:keepNext/>
      </w:pPr>
      <w:r>
        <w:t>notified LR 22 May 2012</w:t>
      </w:r>
    </w:p>
    <w:p w14:paraId="3BEC097D" w14:textId="77777777" w:rsidR="00916BB1" w:rsidRDefault="00916BB1" w:rsidP="00916BB1">
      <w:pPr>
        <w:pStyle w:val="Actdetails"/>
        <w:keepNext/>
      </w:pPr>
      <w:r>
        <w:t>s 1, s 2 commenced 22 May 2012 (LA s 75 (1))</w:t>
      </w:r>
    </w:p>
    <w:p w14:paraId="6934E017" w14:textId="77777777" w:rsidR="00916BB1" w:rsidRDefault="00916BB1" w:rsidP="00916BB1">
      <w:pPr>
        <w:pStyle w:val="Actdetails"/>
      </w:pPr>
      <w:r>
        <w:t>sch 3 pt 3.10 commenced 5 June 2012 (s 2 (1))</w:t>
      </w:r>
    </w:p>
    <w:p w14:paraId="2C85D0D6" w14:textId="32366FF2" w:rsidR="00DB2D93" w:rsidRDefault="00DB2D93" w:rsidP="00DB2D93">
      <w:pPr>
        <w:pStyle w:val="NewAct"/>
      </w:pPr>
      <w:hyperlink r:id="rId103" w:tooltip="A2014-18" w:history="1">
        <w:r>
          <w:rPr>
            <w:rStyle w:val="charCitHyperlinkAbbrev"/>
          </w:rPr>
          <w:t>Statute Law Amendment Act 2014</w:t>
        </w:r>
      </w:hyperlink>
      <w:r>
        <w:t xml:space="preserve"> A2014</w:t>
      </w:r>
      <w:r>
        <w:noBreakHyphen/>
        <w:t xml:space="preserve">18 sch </w:t>
      </w:r>
      <w:r w:rsidR="009923E1">
        <w:t>3</w:t>
      </w:r>
      <w:r>
        <w:t xml:space="preserve"> pt </w:t>
      </w:r>
      <w:r w:rsidR="009923E1">
        <w:t>3</w:t>
      </w:r>
      <w:r>
        <w:t>.</w:t>
      </w:r>
      <w:r w:rsidR="009923E1">
        <w:t>6</w:t>
      </w:r>
    </w:p>
    <w:p w14:paraId="24A96C99" w14:textId="77777777" w:rsidR="00DB2D93" w:rsidRDefault="00DB2D93" w:rsidP="00DB2D93">
      <w:pPr>
        <w:pStyle w:val="Actdetails"/>
        <w:keepNext/>
      </w:pPr>
      <w:r>
        <w:t>notified LR 20 May 2014</w:t>
      </w:r>
    </w:p>
    <w:p w14:paraId="12B7EEAB" w14:textId="77777777" w:rsidR="00DB2D93" w:rsidRDefault="00DB2D93" w:rsidP="00DB2D93">
      <w:pPr>
        <w:pStyle w:val="Actdetails"/>
        <w:keepNext/>
      </w:pPr>
      <w:r>
        <w:t>s 1, s 2 commenced 20 May 2014 (LA s 75 (1))</w:t>
      </w:r>
    </w:p>
    <w:p w14:paraId="354BDBBB" w14:textId="77777777" w:rsidR="00DB2D93" w:rsidRPr="00AE7C72" w:rsidRDefault="00DB2D93" w:rsidP="00DB2D93">
      <w:pPr>
        <w:pStyle w:val="Actdetails"/>
      </w:pPr>
      <w:r>
        <w:t xml:space="preserve">sch </w:t>
      </w:r>
      <w:r w:rsidR="009923E1">
        <w:t>3</w:t>
      </w:r>
      <w:r>
        <w:t xml:space="preserve"> pt </w:t>
      </w:r>
      <w:r w:rsidR="009923E1">
        <w:t>3</w:t>
      </w:r>
      <w:r>
        <w:t>.</w:t>
      </w:r>
      <w:r w:rsidR="009923E1">
        <w:t>6</w:t>
      </w:r>
      <w:r>
        <w:t xml:space="preserve"> </w:t>
      </w:r>
      <w:r w:rsidRPr="00AE7C72">
        <w:t xml:space="preserve">commenced </w:t>
      </w:r>
      <w:r>
        <w:t>10 June 2014</w:t>
      </w:r>
      <w:r w:rsidRPr="00AE7C72">
        <w:t xml:space="preserve"> (</w:t>
      </w:r>
      <w:r>
        <w:t>s 2 (1))</w:t>
      </w:r>
    </w:p>
    <w:p w14:paraId="3A3964F5" w14:textId="32110408" w:rsidR="00B378C8" w:rsidRDefault="00B378C8" w:rsidP="00B378C8">
      <w:pPr>
        <w:pStyle w:val="NewAct"/>
      </w:pPr>
      <w:hyperlink r:id="rId104" w:tooltip="A2016-4" w:history="1">
        <w:r>
          <w:rPr>
            <w:rStyle w:val="charCitHyperlinkAbbrev"/>
          </w:rPr>
          <w:t>Crimes (Sentencing and Restorative Justice) Amendment Act 2016</w:t>
        </w:r>
      </w:hyperlink>
      <w:r>
        <w:t xml:space="preserve"> A2016</w:t>
      </w:r>
      <w:r>
        <w:noBreakHyphen/>
        <w:t>4 pt 4, sch 1 pt 1.8</w:t>
      </w:r>
    </w:p>
    <w:p w14:paraId="46E2E48B" w14:textId="77777777" w:rsidR="00B378C8" w:rsidRDefault="00B378C8" w:rsidP="00B378C8">
      <w:pPr>
        <w:pStyle w:val="Actdetails"/>
        <w:keepNext/>
      </w:pPr>
      <w:r>
        <w:t>notified LR 24 February 2016</w:t>
      </w:r>
    </w:p>
    <w:p w14:paraId="096684A9" w14:textId="77777777" w:rsidR="00B378C8" w:rsidRDefault="00B378C8" w:rsidP="00B378C8">
      <w:pPr>
        <w:pStyle w:val="Actdetails"/>
        <w:keepNext/>
      </w:pPr>
      <w:r>
        <w:t>s 1, s 2 commenced 24 February 2016 (LA s 75 (1))</w:t>
      </w:r>
    </w:p>
    <w:p w14:paraId="3CFC0AE8" w14:textId="77777777" w:rsidR="00B378C8" w:rsidRDefault="00B378C8" w:rsidP="00B378C8">
      <w:pPr>
        <w:pStyle w:val="Actdetails"/>
      </w:pPr>
      <w:r>
        <w:t xml:space="preserve">pt 4 </w:t>
      </w:r>
      <w:r w:rsidRPr="00AE7C72">
        <w:t xml:space="preserve">commenced </w:t>
      </w:r>
      <w:r>
        <w:t>25 February 2016</w:t>
      </w:r>
      <w:r w:rsidRPr="00AE7C72">
        <w:t xml:space="preserve"> (</w:t>
      </w:r>
      <w:r>
        <w:t>s 2 (2))</w:t>
      </w:r>
    </w:p>
    <w:p w14:paraId="2C3B3302" w14:textId="77777777" w:rsidR="00B378C8" w:rsidRDefault="00B378C8" w:rsidP="00B378C8">
      <w:pPr>
        <w:pStyle w:val="Actdetails"/>
      </w:pPr>
      <w:r w:rsidRPr="007B7585">
        <w:t>sch 1 pt 1.8 commence</w:t>
      </w:r>
      <w:r w:rsidR="007B7585">
        <w:t>d</w:t>
      </w:r>
      <w:r w:rsidRPr="007B7585">
        <w:t xml:space="preserve"> 2 March 2016 (s 2 (1))</w:t>
      </w:r>
    </w:p>
    <w:p w14:paraId="7620AD90" w14:textId="0440C02F" w:rsidR="00AB36FB" w:rsidRPr="00935D4E" w:rsidRDefault="00AB36FB" w:rsidP="00AB36FB">
      <w:pPr>
        <w:pStyle w:val="NewAct"/>
      </w:pPr>
      <w:hyperlink r:id="rId105" w:tooltip="A2016-42" w:history="1">
        <w:r>
          <w:rPr>
            <w:rStyle w:val="charCitHyperlinkAbbrev"/>
          </w:rPr>
          <w:t>Family Violence Act 2016</w:t>
        </w:r>
      </w:hyperlink>
      <w:r>
        <w:t xml:space="preserve"> A2016-42 sch 3 pt 3.6 (as am by </w:t>
      </w:r>
      <w:hyperlink r:id="rId106" w:tooltip="Family and Personal Violence Amendment Act 2017" w:history="1">
        <w:r>
          <w:rPr>
            <w:rStyle w:val="charCitHyperlinkAbbrev"/>
          </w:rPr>
          <w:t>A2017</w:t>
        </w:r>
        <w:r>
          <w:rPr>
            <w:rStyle w:val="charCitHyperlinkAbbrev"/>
          </w:rPr>
          <w:noBreakHyphen/>
          <w:t>10</w:t>
        </w:r>
      </w:hyperlink>
      <w:r>
        <w:t xml:space="preserve"> s 7)</w:t>
      </w:r>
    </w:p>
    <w:p w14:paraId="5EAF6559" w14:textId="77777777" w:rsidR="00AB36FB" w:rsidRDefault="00AB36FB" w:rsidP="00AB36FB">
      <w:pPr>
        <w:pStyle w:val="Actdetails"/>
      </w:pPr>
      <w:r>
        <w:t>notified LR 18 August 2016</w:t>
      </w:r>
    </w:p>
    <w:p w14:paraId="09CFE0E0" w14:textId="77777777" w:rsidR="00AB36FB" w:rsidRDefault="00AB36FB" w:rsidP="00AB36FB">
      <w:pPr>
        <w:pStyle w:val="Actdetails"/>
      </w:pPr>
      <w:r>
        <w:t>s 1, s 2 commenced 18 August 2016 (LA s 75 (1))</w:t>
      </w:r>
    </w:p>
    <w:p w14:paraId="06F2A72D" w14:textId="41CE5347" w:rsidR="00AB36FB" w:rsidRPr="006F3A6F" w:rsidRDefault="00AB36FB" w:rsidP="00AB36FB">
      <w:pPr>
        <w:pStyle w:val="Actdetails"/>
      </w:pPr>
      <w:r>
        <w:t>sch 3 pt 3.6</w:t>
      </w:r>
      <w:r w:rsidRPr="006F3A6F">
        <w:t xml:space="preserve"> </w:t>
      </w:r>
      <w:r>
        <w:t>commenced</w:t>
      </w:r>
      <w:r w:rsidRPr="006F3A6F">
        <w:t xml:space="preserve"> </w:t>
      </w:r>
      <w:r>
        <w:t xml:space="preserve">1 May 2017 (s 2 (2) as am by </w:t>
      </w:r>
      <w:hyperlink r:id="rId107"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26042CDC" w14:textId="59F1F2FD" w:rsidR="00925F72" w:rsidRDefault="00925F72" w:rsidP="00925F72">
      <w:pPr>
        <w:pStyle w:val="NewAct"/>
      </w:pPr>
      <w:hyperlink r:id="rId108" w:tooltip="A2016-52" w:history="1">
        <w:r>
          <w:rPr>
            <w:rStyle w:val="charCitHyperlinkAbbrev"/>
          </w:rPr>
          <w:t>Public Sector Management Amendment Act 2016</w:t>
        </w:r>
      </w:hyperlink>
      <w:r w:rsidR="00EE6C0F">
        <w:t xml:space="preserve"> A2016-52 sch 1 pt </w:t>
      </w:r>
      <w:r>
        <w:t>1.17</w:t>
      </w:r>
    </w:p>
    <w:p w14:paraId="0939C0A7" w14:textId="77777777" w:rsidR="00925F72" w:rsidRDefault="00925F72" w:rsidP="00925F72">
      <w:pPr>
        <w:pStyle w:val="Actdetails"/>
      </w:pPr>
      <w:r>
        <w:t>notified LR 25 August 2016</w:t>
      </w:r>
    </w:p>
    <w:p w14:paraId="07A07A26" w14:textId="77777777" w:rsidR="00925F72" w:rsidRDefault="00925F72" w:rsidP="00925F72">
      <w:pPr>
        <w:pStyle w:val="Actdetails"/>
      </w:pPr>
      <w:r>
        <w:t>s 1, s 2 commenced 25 August 2016 (LA s 75 (1))</w:t>
      </w:r>
    </w:p>
    <w:p w14:paraId="327AAF1D" w14:textId="77777777" w:rsidR="00925F72" w:rsidRDefault="00925F72" w:rsidP="00925F72">
      <w:pPr>
        <w:pStyle w:val="Actdetails"/>
      </w:pPr>
      <w:r>
        <w:t>sch 1 pt 1.17 commenced 1 September 2016 (s 2)</w:t>
      </w:r>
    </w:p>
    <w:p w14:paraId="279CC4ED" w14:textId="441745A9" w:rsidR="00764790" w:rsidRDefault="00764790" w:rsidP="00764790">
      <w:pPr>
        <w:pStyle w:val="NewAct"/>
      </w:pPr>
      <w:hyperlink r:id="rId109" w:tooltip="A2016-55" w:history="1">
        <w:r w:rsidRPr="00C0253D">
          <w:rPr>
            <w:rStyle w:val="charCitHyperlinkAbbrev"/>
          </w:rPr>
          <w:t>Freedom of Information Act 2016</w:t>
        </w:r>
      </w:hyperlink>
      <w:r>
        <w:t xml:space="preserve"> A2016-55 sch 4 pt 4.7 (as am by </w:t>
      </w:r>
      <w:hyperlink r:id="rId110" w:tooltip="Justice and Community Safety Legislation Amendment Act 2017 (No 2)" w:history="1">
        <w:r w:rsidRPr="00EF1FBF">
          <w:rPr>
            <w:rStyle w:val="charCitHyperlinkAbbrev"/>
          </w:rPr>
          <w:t>A2017-14</w:t>
        </w:r>
      </w:hyperlink>
      <w:r w:rsidRPr="00EF1FBF">
        <w:rPr>
          <w:rStyle w:val="charCitHyperlinkAbbrev"/>
        </w:rPr>
        <w:t xml:space="preserve"> </w:t>
      </w:r>
      <w:r>
        <w:t>s 19)</w:t>
      </w:r>
    </w:p>
    <w:p w14:paraId="443B8653" w14:textId="77777777" w:rsidR="00764790" w:rsidRDefault="00764790" w:rsidP="00764790">
      <w:pPr>
        <w:pStyle w:val="Actdetails"/>
      </w:pPr>
      <w:r>
        <w:t>notified LR 26 August 2016</w:t>
      </w:r>
    </w:p>
    <w:p w14:paraId="3A9CE9E8" w14:textId="77777777" w:rsidR="00764790" w:rsidRDefault="00764790" w:rsidP="00764790">
      <w:pPr>
        <w:pStyle w:val="Actdetails"/>
      </w:pPr>
      <w:r>
        <w:t>s 1, s 2 commenced 26 August 2016 (LA s 75 (1))</w:t>
      </w:r>
    </w:p>
    <w:p w14:paraId="30C63543" w14:textId="405CE68A" w:rsidR="00764790" w:rsidRPr="006C1397" w:rsidRDefault="00764790" w:rsidP="00764790">
      <w:pPr>
        <w:pStyle w:val="Actdetails"/>
      </w:pPr>
      <w:r w:rsidRPr="006C1397">
        <w:t>sch 4 pt 4.7 commence</w:t>
      </w:r>
      <w:r w:rsidR="006C1397">
        <w:t>d</w:t>
      </w:r>
      <w:r w:rsidRPr="006C1397">
        <w:t xml:space="preserve"> 1 January 2018 (s 2 as am by </w:t>
      </w:r>
      <w:hyperlink r:id="rId111" w:tooltip="Justice and Community Safety Legislation Amendment Act 2017 (No 2)" w:history="1">
        <w:r w:rsidRPr="006C1397">
          <w:rPr>
            <w:rStyle w:val="Hyperlink"/>
            <w:u w:val="none"/>
          </w:rPr>
          <w:t>A2017-14</w:t>
        </w:r>
      </w:hyperlink>
      <w:r w:rsidRPr="006C1397">
        <w:t xml:space="preserve"> s 19)</w:t>
      </w:r>
    </w:p>
    <w:p w14:paraId="3EF605DC" w14:textId="2A1FF802" w:rsidR="00AB36FB" w:rsidRPr="00935D4E" w:rsidRDefault="00AB36FB" w:rsidP="00AB36FB">
      <w:pPr>
        <w:pStyle w:val="NewAct"/>
      </w:pPr>
      <w:hyperlink r:id="rId112" w:tooltip="A2017-10" w:history="1">
        <w:r>
          <w:rPr>
            <w:rStyle w:val="charCitHyperlinkAbbrev"/>
          </w:rPr>
          <w:t>Family and Personal Violence Legislation Amendment Act 2017</w:t>
        </w:r>
      </w:hyperlink>
      <w:r>
        <w:t xml:space="preserve"> A2017</w:t>
      </w:r>
      <w:r>
        <w:noBreakHyphen/>
        <w:t>10 s 7</w:t>
      </w:r>
    </w:p>
    <w:p w14:paraId="7F4B9D70" w14:textId="77777777" w:rsidR="00AB36FB" w:rsidRDefault="00AB36FB" w:rsidP="00AB36FB">
      <w:pPr>
        <w:pStyle w:val="Actdetails"/>
      </w:pPr>
      <w:r>
        <w:t>notified LR 6 April 2017</w:t>
      </w:r>
    </w:p>
    <w:p w14:paraId="12E3CDB2" w14:textId="77777777" w:rsidR="00AB36FB" w:rsidRDefault="00AB36FB" w:rsidP="00AB36FB">
      <w:pPr>
        <w:pStyle w:val="Actdetails"/>
      </w:pPr>
      <w:r>
        <w:t>s 1, s 2 commenced 6 April 2017 (LA s 75 (1))</w:t>
      </w:r>
    </w:p>
    <w:p w14:paraId="4856F0D1" w14:textId="77777777" w:rsidR="00AB36FB" w:rsidRDefault="00AB36FB" w:rsidP="00AB36FB">
      <w:pPr>
        <w:pStyle w:val="Actdetails"/>
      </w:pPr>
      <w:r>
        <w:t>s 7</w:t>
      </w:r>
      <w:r w:rsidRPr="006F3A6F">
        <w:t xml:space="preserve"> </w:t>
      </w:r>
      <w:r>
        <w:t>commenced</w:t>
      </w:r>
      <w:r w:rsidRPr="006F3A6F">
        <w:t xml:space="preserve"> </w:t>
      </w:r>
      <w:r>
        <w:t>30 April 2017 (s 2 (1)</w:t>
      </w:r>
      <w:r w:rsidRPr="006F3A6F">
        <w:t>)</w:t>
      </w:r>
    </w:p>
    <w:p w14:paraId="4A6162E2" w14:textId="164F22E7" w:rsidR="00AB36FB" w:rsidRDefault="00AB36FB" w:rsidP="00AB36FB">
      <w:pPr>
        <w:pStyle w:val="LegHistNote"/>
      </w:pPr>
      <w:r>
        <w:rPr>
          <w:i/>
        </w:rPr>
        <w:t>Note</w:t>
      </w:r>
      <w:r>
        <w:rPr>
          <w:i/>
        </w:rPr>
        <w:tab/>
      </w:r>
      <w:r>
        <w:t>This Act only amends the Family Violence Act 2016</w:t>
      </w:r>
      <w:r>
        <w:br/>
      </w:r>
      <w:hyperlink r:id="rId113" w:tooltip="Family Violence Act 2016" w:history="1">
        <w:r>
          <w:rPr>
            <w:rStyle w:val="charCitHyperlinkAbbrev"/>
          </w:rPr>
          <w:t>A2016</w:t>
        </w:r>
        <w:r>
          <w:rPr>
            <w:rStyle w:val="charCitHyperlinkAbbrev"/>
          </w:rPr>
          <w:noBreakHyphen/>
          <w:t>42</w:t>
        </w:r>
      </w:hyperlink>
      <w:r>
        <w:t>.</w:t>
      </w:r>
    </w:p>
    <w:p w14:paraId="151B5398" w14:textId="53CCA27A" w:rsidR="0009412A" w:rsidRDefault="0009412A" w:rsidP="0009412A">
      <w:pPr>
        <w:pStyle w:val="NewAct"/>
      </w:pPr>
      <w:hyperlink r:id="rId114" w:tooltip="A2017-14" w:history="1">
        <w:r>
          <w:rPr>
            <w:rStyle w:val="charCitHyperlinkAbbrev"/>
          </w:rPr>
          <w:t>Justice and Community Safety Leg</w:t>
        </w:r>
        <w:r w:rsidR="00CA0D01">
          <w:rPr>
            <w:rStyle w:val="charCitHyperlinkAbbrev"/>
          </w:rPr>
          <w:t>islation Amendment Act 2017 (No </w:t>
        </w:r>
        <w:r>
          <w:rPr>
            <w:rStyle w:val="charCitHyperlinkAbbrev"/>
          </w:rPr>
          <w:t>2)</w:t>
        </w:r>
      </w:hyperlink>
      <w:r>
        <w:t xml:space="preserve"> A2017-14 s 19</w:t>
      </w:r>
    </w:p>
    <w:p w14:paraId="54629960" w14:textId="77777777" w:rsidR="0009412A" w:rsidRDefault="0009412A" w:rsidP="0009412A">
      <w:pPr>
        <w:pStyle w:val="Actdetails"/>
      </w:pPr>
      <w:r>
        <w:t>notified LR 17 May 2017</w:t>
      </w:r>
    </w:p>
    <w:p w14:paraId="65A2E9B0" w14:textId="77777777" w:rsidR="0009412A" w:rsidRDefault="0009412A" w:rsidP="0009412A">
      <w:pPr>
        <w:pStyle w:val="Actdetails"/>
      </w:pPr>
      <w:r>
        <w:t>s 1, s 2 commenced 17 May 2017 (LA s 75 (1))</w:t>
      </w:r>
    </w:p>
    <w:p w14:paraId="35EC01C5" w14:textId="77777777" w:rsidR="0009412A" w:rsidRDefault="0009412A" w:rsidP="0009412A">
      <w:pPr>
        <w:pStyle w:val="Actdetails"/>
      </w:pPr>
      <w:r>
        <w:t>s 19 commenced 24 May 2017 (s 2 (1))</w:t>
      </w:r>
    </w:p>
    <w:p w14:paraId="3A0CAD92" w14:textId="53E6E938" w:rsidR="0009412A" w:rsidRDefault="0009412A" w:rsidP="0009412A">
      <w:pPr>
        <w:pStyle w:val="LegHistNote"/>
      </w:pPr>
      <w:r>
        <w:rPr>
          <w:i/>
        </w:rPr>
        <w:t>Note</w:t>
      </w:r>
      <w:r>
        <w:rPr>
          <w:i/>
        </w:rPr>
        <w:tab/>
      </w:r>
      <w:r>
        <w:t xml:space="preserve">This Act only amends the Freedom of Information Act 2016 </w:t>
      </w:r>
      <w:hyperlink r:id="rId115" w:tooltip="Freedom of Information Act 2016" w:history="1">
        <w:r w:rsidRPr="0026030E">
          <w:rPr>
            <w:rStyle w:val="charCitHyperlinkAbbrev"/>
          </w:rPr>
          <w:t>A2016-55</w:t>
        </w:r>
      </w:hyperlink>
      <w:r>
        <w:t>.</w:t>
      </w:r>
    </w:p>
    <w:p w14:paraId="136B8D10" w14:textId="49F557E2" w:rsidR="006875E5" w:rsidRPr="00935D4E" w:rsidRDefault="006875E5" w:rsidP="006875E5">
      <w:pPr>
        <w:pStyle w:val="NewAct"/>
      </w:pPr>
      <w:hyperlink r:id="rId116" w:tooltip="A2018-12" w:history="1">
        <w:r>
          <w:rPr>
            <w:rStyle w:val="charCitHyperlinkAbbrev"/>
          </w:rPr>
          <w:t>Justice and Community Safety Legislation Amendment Act 2018</w:t>
        </w:r>
      </w:hyperlink>
      <w:r>
        <w:t xml:space="preserve"> A2018-12 pt 4</w:t>
      </w:r>
    </w:p>
    <w:p w14:paraId="200F5C2E" w14:textId="77777777" w:rsidR="006875E5" w:rsidRDefault="006875E5" w:rsidP="006875E5">
      <w:pPr>
        <w:pStyle w:val="Actdetails"/>
      </w:pPr>
      <w:r>
        <w:t>notified LR 18 April 2018</w:t>
      </w:r>
    </w:p>
    <w:p w14:paraId="0850217D" w14:textId="77777777" w:rsidR="006875E5" w:rsidRDefault="006875E5" w:rsidP="006875E5">
      <w:pPr>
        <w:pStyle w:val="Actdetails"/>
      </w:pPr>
      <w:r>
        <w:t>s 1, s 2 commenced 18 April 2018 (LA s 75 (1))</w:t>
      </w:r>
    </w:p>
    <w:p w14:paraId="0521648C" w14:textId="77777777" w:rsidR="006875E5" w:rsidRDefault="006875E5" w:rsidP="006875E5">
      <w:pPr>
        <w:pStyle w:val="Actdetails"/>
      </w:pPr>
      <w:r>
        <w:t>pt 4 commenced</w:t>
      </w:r>
      <w:r w:rsidRPr="006F3A6F">
        <w:t xml:space="preserve"> </w:t>
      </w:r>
      <w:r>
        <w:t>25 April 2018 (s 2)</w:t>
      </w:r>
    </w:p>
    <w:p w14:paraId="6D1B01CF" w14:textId="08A25D09" w:rsidR="007B456A" w:rsidRPr="00935D4E" w:rsidRDefault="007B456A" w:rsidP="007B456A">
      <w:pPr>
        <w:pStyle w:val="NewAct"/>
      </w:pPr>
      <w:hyperlink r:id="rId117" w:tooltip="A2018-34" w:history="1">
        <w:r>
          <w:rPr>
            <w:rStyle w:val="charCitHyperlinkAbbrev"/>
          </w:rPr>
          <w:t>Crimes (Restorative Justice) Amendment Act 2018</w:t>
        </w:r>
      </w:hyperlink>
      <w:r w:rsidR="004D09D7">
        <w:t xml:space="preserve"> A2018-34</w:t>
      </w:r>
    </w:p>
    <w:p w14:paraId="40214FD2" w14:textId="77777777" w:rsidR="007B456A" w:rsidRDefault="007B456A" w:rsidP="007B456A">
      <w:pPr>
        <w:pStyle w:val="Actdetails"/>
      </w:pPr>
      <w:r>
        <w:t xml:space="preserve">notified LR </w:t>
      </w:r>
      <w:r w:rsidR="004D09D7">
        <w:t>26 September</w:t>
      </w:r>
      <w:r>
        <w:t xml:space="preserve"> 2018</w:t>
      </w:r>
    </w:p>
    <w:p w14:paraId="58FFFB3D" w14:textId="77777777" w:rsidR="007B456A" w:rsidRDefault="007B456A" w:rsidP="007B456A">
      <w:pPr>
        <w:pStyle w:val="Actdetails"/>
      </w:pPr>
      <w:r>
        <w:t xml:space="preserve">s 1, s 2 commenced </w:t>
      </w:r>
      <w:r w:rsidR="004D09D7">
        <w:t>26 September</w:t>
      </w:r>
      <w:r>
        <w:t xml:space="preserve"> 2018 (LA s 75 (1))</w:t>
      </w:r>
    </w:p>
    <w:p w14:paraId="6F5625BB" w14:textId="77777777" w:rsidR="007B456A" w:rsidRDefault="004D09D7" w:rsidP="007B456A">
      <w:pPr>
        <w:pStyle w:val="Actdetails"/>
      </w:pPr>
      <w:r>
        <w:t>remainder</w:t>
      </w:r>
      <w:r w:rsidR="007B456A">
        <w:t xml:space="preserve"> commenced</w:t>
      </w:r>
      <w:r w:rsidR="007B456A" w:rsidRPr="006F3A6F">
        <w:t xml:space="preserve"> </w:t>
      </w:r>
      <w:r>
        <w:t>1 October</w:t>
      </w:r>
      <w:r w:rsidR="007B456A">
        <w:t xml:space="preserve"> 2018 (s 2)</w:t>
      </w:r>
    </w:p>
    <w:p w14:paraId="5D0CC2CD" w14:textId="0BB76E84" w:rsidR="00FF26D1" w:rsidRDefault="00FF26D1" w:rsidP="00FF26D1">
      <w:pPr>
        <w:pStyle w:val="NewAct"/>
      </w:pPr>
      <w:hyperlink r:id="rId118" w:tooltip="A2021-12" w:history="1">
        <w:r>
          <w:rPr>
            <w:rStyle w:val="charCitHyperlinkAbbrev"/>
          </w:rPr>
          <w:t>Statute Law Amendment Act 2021</w:t>
        </w:r>
      </w:hyperlink>
      <w:r>
        <w:t xml:space="preserve"> A2021-12 sch 3 pt 3.6</w:t>
      </w:r>
    </w:p>
    <w:p w14:paraId="4D9A1FF1" w14:textId="77777777" w:rsidR="00FF26D1" w:rsidRDefault="00FF26D1" w:rsidP="00FF26D1">
      <w:pPr>
        <w:pStyle w:val="Actdetails"/>
      </w:pPr>
      <w:r>
        <w:t>notified LR 9 June 2021</w:t>
      </w:r>
    </w:p>
    <w:p w14:paraId="2CC848DA" w14:textId="77777777" w:rsidR="00FF26D1" w:rsidRDefault="00FF26D1" w:rsidP="00FF26D1">
      <w:pPr>
        <w:pStyle w:val="Actdetails"/>
      </w:pPr>
      <w:r>
        <w:t>s 1, s 2 commenced 9 June 2021 (LA s 75 (1))</w:t>
      </w:r>
    </w:p>
    <w:p w14:paraId="1A9FA70B" w14:textId="5BDC57E1" w:rsidR="00FF26D1" w:rsidRDefault="00FF26D1" w:rsidP="00FF26D1">
      <w:pPr>
        <w:pStyle w:val="Actdetails"/>
      </w:pPr>
      <w:r>
        <w:t>sch 3 pt 3.6 commenced 23 June 2021 (s 2 (1))</w:t>
      </w:r>
    </w:p>
    <w:p w14:paraId="6D3AF016" w14:textId="7739B3B8" w:rsidR="002710B2" w:rsidRDefault="002710B2" w:rsidP="002710B2">
      <w:pPr>
        <w:pStyle w:val="NewAct"/>
      </w:pPr>
      <w:hyperlink r:id="rId119" w:tooltip="A2023-45" w:history="1">
        <w:r>
          <w:rPr>
            <w:rStyle w:val="charCitHyperlinkAbbrev"/>
          </w:rPr>
          <w:t>Justice (Age of Criminal Responsibility) Legislation Amendment Act 2023</w:t>
        </w:r>
      </w:hyperlink>
      <w:r>
        <w:t xml:space="preserve"> A2023-45 pt 4</w:t>
      </w:r>
    </w:p>
    <w:p w14:paraId="091973A8" w14:textId="77777777" w:rsidR="002710B2" w:rsidRDefault="002710B2" w:rsidP="002710B2">
      <w:pPr>
        <w:pStyle w:val="Actdetails"/>
      </w:pPr>
      <w:r>
        <w:t>notified LR 15 November 2023</w:t>
      </w:r>
    </w:p>
    <w:p w14:paraId="3076AAA8" w14:textId="77777777" w:rsidR="002710B2" w:rsidRDefault="002710B2" w:rsidP="002710B2">
      <w:pPr>
        <w:pStyle w:val="Actdetails"/>
      </w:pPr>
      <w:r>
        <w:t>s 1, s 2 commenced 15 November 2023 (LA s 75 (1))</w:t>
      </w:r>
    </w:p>
    <w:p w14:paraId="37311C61" w14:textId="0EB0CD29" w:rsidR="002710B2" w:rsidRDefault="002710B2" w:rsidP="002710B2">
      <w:pPr>
        <w:pStyle w:val="Actdetails"/>
      </w:pPr>
      <w:r>
        <w:t>pt 4 commenced 27 March 2024 (s 2 (2) (a))</w:t>
      </w:r>
    </w:p>
    <w:p w14:paraId="56F25737" w14:textId="77777777" w:rsidR="001F19FA" w:rsidRPr="001F19FA" w:rsidRDefault="001F19FA" w:rsidP="001F19FA">
      <w:pPr>
        <w:pStyle w:val="PageBreak"/>
      </w:pPr>
      <w:r w:rsidRPr="001F19FA">
        <w:br w:type="page"/>
      </w:r>
    </w:p>
    <w:p w14:paraId="2A08C28E" w14:textId="77777777" w:rsidR="00DD519F" w:rsidRPr="00E40A47" w:rsidRDefault="00DD519F">
      <w:pPr>
        <w:pStyle w:val="Endnote20"/>
      </w:pPr>
      <w:bookmarkStart w:id="110" w:name="_Toc161215397"/>
      <w:r w:rsidRPr="00E40A47">
        <w:rPr>
          <w:rStyle w:val="charTableNo"/>
        </w:rPr>
        <w:lastRenderedPageBreak/>
        <w:t>4</w:t>
      </w:r>
      <w:r>
        <w:tab/>
      </w:r>
      <w:r w:rsidRPr="00E40A47">
        <w:rPr>
          <w:rStyle w:val="charTableText"/>
        </w:rPr>
        <w:t>Amendment history</w:t>
      </w:r>
      <w:bookmarkEnd w:id="110"/>
    </w:p>
    <w:p w14:paraId="2D1C98CE" w14:textId="77777777" w:rsidR="00DD519F" w:rsidRDefault="00DD519F">
      <w:pPr>
        <w:pStyle w:val="AmdtsEntryHd"/>
      </w:pPr>
      <w:r>
        <w:t>Commencement</w:t>
      </w:r>
    </w:p>
    <w:p w14:paraId="3D1EDACC" w14:textId="77777777" w:rsidR="00DD519F" w:rsidRDefault="00DD519F">
      <w:pPr>
        <w:pStyle w:val="AmdtsEntries"/>
      </w:pPr>
      <w:r>
        <w:t>s 2</w:t>
      </w:r>
      <w:r>
        <w:tab/>
        <w:t>om LA s 89 (4)</w:t>
      </w:r>
    </w:p>
    <w:p w14:paraId="040D824E" w14:textId="40DA2B52" w:rsidR="00500725" w:rsidRDefault="00500725" w:rsidP="00500725">
      <w:pPr>
        <w:pStyle w:val="AmdtsEntryHd"/>
      </w:pPr>
      <w:r w:rsidRPr="00B94926">
        <w:t>Objects of Act</w:t>
      </w:r>
    </w:p>
    <w:p w14:paraId="70A591B5" w14:textId="40159B7D" w:rsidR="00500725" w:rsidRDefault="00500725" w:rsidP="00500725">
      <w:pPr>
        <w:pStyle w:val="AmdtsEntries"/>
      </w:pPr>
      <w:r>
        <w:t>s 6</w:t>
      </w:r>
      <w:r>
        <w:tab/>
        <w:t xml:space="preserve">am </w:t>
      </w:r>
      <w:hyperlink r:id="rId120" w:tooltip="Justice (Age of Criminal Responsibility) Legislation Amendment Act 2023" w:history="1">
        <w:r>
          <w:rPr>
            <w:rStyle w:val="charCitHyperlinkAbbrev"/>
          </w:rPr>
          <w:t>A2023-45</w:t>
        </w:r>
      </w:hyperlink>
      <w:r>
        <w:t xml:space="preserve"> s 62, s 63</w:t>
      </w:r>
    </w:p>
    <w:p w14:paraId="7BD02863" w14:textId="64D07AA6" w:rsidR="00500725" w:rsidRDefault="005D030A" w:rsidP="005D030A">
      <w:pPr>
        <w:pStyle w:val="AmdtsEntryHd"/>
      </w:pPr>
      <w:r w:rsidRPr="00B94926">
        <w:t>Application of restorative justice</w:t>
      </w:r>
    </w:p>
    <w:p w14:paraId="337D8DD9" w14:textId="0CEB55C1" w:rsidR="00500725" w:rsidRDefault="00500725" w:rsidP="005D030A">
      <w:pPr>
        <w:pStyle w:val="AmdtsEntries"/>
      </w:pPr>
      <w:r>
        <w:t>s 7</w:t>
      </w:r>
      <w:r>
        <w:tab/>
      </w:r>
      <w:r w:rsidR="005D030A">
        <w:t xml:space="preserve">am </w:t>
      </w:r>
      <w:hyperlink r:id="rId121" w:tooltip="Justice (Age of Criminal Responsibility) Legislation Amendment Act 2023" w:history="1">
        <w:r>
          <w:rPr>
            <w:rStyle w:val="charCitHyperlinkAbbrev"/>
          </w:rPr>
          <w:t>A2023-45</w:t>
        </w:r>
      </w:hyperlink>
      <w:r>
        <w:t xml:space="preserve"> s </w:t>
      </w:r>
      <w:r w:rsidR="005D030A">
        <w:t>64</w:t>
      </w:r>
    </w:p>
    <w:p w14:paraId="63BC9448" w14:textId="77777777" w:rsidR="00DC5681" w:rsidRDefault="00B70E0F" w:rsidP="00DC5681">
      <w:pPr>
        <w:pStyle w:val="AmdtsEntryHd"/>
      </w:pPr>
      <w:r>
        <w:t>When restorative justice is available</w:t>
      </w:r>
    </w:p>
    <w:p w14:paraId="549175A2" w14:textId="77E989EA" w:rsidR="00DC5681" w:rsidRPr="00DC5681" w:rsidRDefault="00DC5681" w:rsidP="00DC5681">
      <w:pPr>
        <w:pStyle w:val="AmdtsEntries"/>
      </w:pPr>
      <w:r>
        <w:t>s 8</w:t>
      </w:r>
      <w:r>
        <w:tab/>
        <w:t xml:space="preserve">am </w:t>
      </w:r>
      <w:hyperlink r:id="rId122"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854600">
        <w:t>1.135</w:t>
      </w:r>
    </w:p>
    <w:p w14:paraId="6B5A9BC5" w14:textId="77777777" w:rsidR="00DC5681" w:rsidRDefault="00B70E0F" w:rsidP="00DC5681">
      <w:pPr>
        <w:pStyle w:val="AmdtsEntryHd"/>
      </w:pPr>
      <w:r>
        <w:t>Definitions—restorative justice</w:t>
      </w:r>
    </w:p>
    <w:p w14:paraId="0E16BF31" w14:textId="670E164A" w:rsidR="00DC5681" w:rsidRPr="00DC5681" w:rsidRDefault="00DC5681" w:rsidP="00DC5681">
      <w:pPr>
        <w:pStyle w:val="AmdtsEntries"/>
      </w:pPr>
      <w:r>
        <w:t>s 10</w:t>
      </w:r>
      <w:r>
        <w:tab/>
        <w:t xml:space="preserve">def </w:t>
      </w:r>
      <w:r w:rsidR="00CC7383" w:rsidRPr="00BE463C">
        <w:rPr>
          <w:rStyle w:val="charBoldItals"/>
        </w:rPr>
        <w:t xml:space="preserve">suitable </w:t>
      </w:r>
      <w:r>
        <w:t xml:space="preserve">am </w:t>
      </w:r>
      <w:hyperlink r:id="rId12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854600">
        <w:t>1.135</w:t>
      </w:r>
    </w:p>
    <w:p w14:paraId="19B18090" w14:textId="77777777" w:rsidR="00DD519F" w:rsidRDefault="00DD519F">
      <w:pPr>
        <w:pStyle w:val="AmdtsEntryHd"/>
      </w:pPr>
      <w:r>
        <w:rPr>
          <w:noProof/>
        </w:rPr>
        <w:t>Definitions—</w:t>
      </w:r>
      <w:r w:rsidRPr="00BE463C">
        <w:rPr>
          <w:rStyle w:val="charItals"/>
        </w:rPr>
        <w:t>child victim</w:t>
      </w:r>
      <w:r>
        <w:rPr>
          <w:noProof/>
        </w:rPr>
        <w:t xml:space="preserve">, </w:t>
      </w:r>
      <w:r w:rsidRPr="00BE463C">
        <w:rPr>
          <w:rStyle w:val="charItals"/>
        </w:rPr>
        <w:t>parent</w:t>
      </w:r>
      <w:r>
        <w:rPr>
          <w:noProof/>
        </w:rPr>
        <w:t xml:space="preserve"> and </w:t>
      </w:r>
      <w:r w:rsidRPr="00BE463C">
        <w:rPr>
          <w:rStyle w:val="charItals"/>
        </w:rPr>
        <w:t>victim</w:t>
      </w:r>
    </w:p>
    <w:p w14:paraId="499DCBE9" w14:textId="40795F50" w:rsidR="00DD519F" w:rsidRDefault="00DD519F">
      <w:pPr>
        <w:pStyle w:val="AmdtsEntries"/>
      </w:pPr>
      <w:r>
        <w:t>s 11</w:t>
      </w:r>
      <w:r>
        <w:tab/>
        <w:t xml:space="preserve">def </w:t>
      </w:r>
      <w:r>
        <w:rPr>
          <w:rStyle w:val="charBoldItals"/>
        </w:rPr>
        <w:t>parent</w:t>
      </w:r>
      <w:r w:rsidRPr="00734F63">
        <w:t xml:space="preserve"> am </w:t>
      </w:r>
      <w:hyperlink r:id="rId124" w:tooltip="Children and Young People (Consequential Amendments) Act 2008" w:history="1">
        <w:r w:rsidR="00BE463C" w:rsidRPr="00BE463C">
          <w:rPr>
            <w:rStyle w:val="charCitHyperlinkAbbrev"/>
          </w:rPr>
          <w:t>A2008</w:t>
        </w:r>
        <w:r w:rsidR="00BE463C" w:rsidRPr="00BE463C">
          <w:rPr>
            <w:rStyle w:val="charCitHyperlinkAbbrev"/>
          </w:rPr>
          <w:noBreakHyphen/>
          <w:t>20</w:t>
        </w:r>
      </w:hyperlink>
      <w:r w:rsidRPr="00734F63">
        <w:t xml:space="preserve"> amdt 3.17</w:t>
      </w:r>
    </w:p>
    <w:p w14:paraId="66A457F6" w14:textId="3BAD4404" w:rsidR="005D030A" w:rsidRPr="005D030A" w:rsidRDefault="005D030A">
      <w:pPr>
        <w:pStyle w:val="AmdtsEntries"/>
      </w:pPr>
      <w:r>
        <w:tab/>
        <w:t xml:space="preserve">def </w:t>
      </w:r>
      <w:r>
        <w:rPr>
          <w:b/>
          <w:bCs/>
          <w:i/>
          <w:iCs/>
        </w:rPr>
        <w:t>victim</w:t>
      </w:r>
      <w:r>
        <w:t xml:space="preserve"> am </w:t>
      </w:r>
      <w:hyperlink r:id="rId125" w:tooltip="Justice (Age of Criminal Responsibility) Legislation Amendment Act 2023" w:history="1">
        <w:r>
          <w:rPr>
            <w:rStyle w:val="charCitHyperlinkAbbrev"/>
          </w:rPr>
          <w:t>A2023-45</w:t>
        </w:r>
      </w:hyperlink>
      <w:r>
        <w:t xml:space="preserve"> s 65</w:t>
      </w:r>
    </w:p>
    <w:p w14:paraId="45A47AF1" w14:textId="77777777" w:rsidR="00DD519F" w:rsidRDefault="00DD519F">
      <w:pPr>
        <w:pStyle w:val="AmdtsEntryHd"/>
      </w:pPr>
      <w:r>
        <w:t>Definitions—offences and offenders</w:t>
      </w:r>
    </w:p>
    <w:p w14:paraId="339FA374" w14:textId="70D253D6" w:rsidR="00EF0A4C" w:rsidRDefault="00DD519F">
      <w:pPr>
        <w:pStyle w:val="AmdtsEntries"/>
      </w:pPr>
      <w:r>
        <w:t>s 12</w:t>
      </w:r>
      <w:r>
        <w:tab/>
      </w:r>
      <w:r w:rsidR="00EF0A4C">
        <w:t xml:space="preserve">am </w:t>
      </w:r>
      <w:hyperlink r:id="rId126" w:tooltip="Justice (Age of Criminal Responsibility) Legislation Amendment Act 2023" w:history="1">
        <w:r w:rsidR="00EF0A4C">
          <w:rPr>
            <w:rStyle w:val="charCitHyperlinkAbbrev"/>
          </w:rPr>
          <w:t>A2023-45</w:t>
        </w:r>
      </w:hyperlink>
      <w:r w:rsidR="00EF0A4C">
        <w:t xml:space="preserve"> s 68</w:t>
      </w:r>
    </w:p>
    <w:p w14:paraId="164D4FE3" w14:textId="74275D22" w:rsidR="005D030A" w:rsidRPr="005D030A" w:rsidRDefault="00EF0A4C">
      <w:pPr>
        <w:pStyle w:val="AmdtsEntries"/>
      </w:pPr>
      <w:r>
        <w:tab/>
      </w:r>
      <w:r w:rsidR="005D030A">
        <w:t xml:space="preserve">def </w:t>
      </w:r>
      <w:r w:rsidR="005D030A">
        <w:rPr>
          <w:b/>
          <w:bCs/>
          <w:i/>
          <w:iCs/>
        </w:rPr>
        <w:t>child offender</w:t>
      </w:r>
      <w:r w:rsidR="005D030A">
        <w:t xml:space="preserve"> ins </w:t>
      </w:r>
      <w:hyperlink r:id="rId127" w:tooltip="Justice (Age of Criminal Responsibility) Legislation Amendment Act 2023" w:history="1">
        <w:r w:rsidR="005D030A">
          <w:rPr>
            <w:rStyle w:val="charCitHyperlinkAbbrev"/>
          </w:rPr>
          <w:t>A2023-45</w:t>
        </w:r>
      </w:hyperlink>
      <w:r w:rsidR="005D030A">
        <w:t xml:space="preserve"> s 66</w:t>
      </w:r>
    </w:p>
    <w:p w14:paraId="520D4C76" w14:textId="41C26534" w:rsidR="00B84D8C" w:rsidRPr="00B84D8C" w:rsidRDefault="005D030A">
      <w:pPr>
        <w:pStyle w:val="AmdtsEntries"/>
      </w:pPr>
      <w:r>
        <w:tab/>
      </w:r>
      <w:r w:rsidR="00B84D8C">
        <w:t xml:space="preserve">def </w:t>
      </w:r>
      <w:r w:rsidR="00B84D8C">
        <w:rPr>
          <w:rStyle w:val="charBoldItals"/>
        </w:rPr>
        <w:t xml:space="preserve">commission </w:t>
      </w:r>
      <w:r w:rsidR="00B84D8C">
        <w:t xml:space="preserve">am </w:t>
      </w:r>
      <w:hyperlink r:id="rId128" w:tooltip="Statute Law Amendment Act 2009 (No 2)" w:history="1">
        <w:r w:rsidR="00BE463C" w:rsidRPr="00BE463C">
          <w:rPr>
            <w:rStyle w:val="charCitHyperlinkAbbrev"/>
          </w:rPr>
          <w:t>A2009</w:t>
        </w:r>
        <w:r w:rsidR="00BE463C" w:rsidRPr="00BE463C">
          <w:rPr>
            <w:rStyle w:val="charCitHyperlinkAbbrev"/>
          </w:rPr>
          <w:noBreakHyphen/>
          <w:t>49</w:t>
        </w:r>
      </w:hyperlink>
      <w:r w:rsidR="00B84D8C">
        <w:t xml:space="preserve"> amdt 3.35</w:t>
      </w:r>
    </w:p>
    <w:p w14:paraId="633B2DB2" w14:textId="71102E6D" w:rsidR="00DD519F" w:rsidRDefault="00B84D8C">
      <w:pPr>
        <w:pStyle w:val="AmdtsEntries"/>
      </w:pPr>
      <w:r>
        <w:tab/>
      </w:r>
      <w:r w:rsidR="00DD519F">
        <w:t xml:space="preserve">def </w:t>
      </w:r>
      <w:r w:rsidR="00DD519F">
        <w:rPr>
          <w:rStyle w:val="charBoldItals"/>
        </w:rPr>
        <w:t xml:space="preserve">domestic violence offence </w:t>
      </w:r>
      <w:r w:rsidR="00DD519F">
        <w:t xml:space="preserve">am </w:t>
      </w:r>
      <w:hyperlink r:id="rId129" w:tooltip="Domestic Violence and Protection Orders Amendment Act 2005" w:history="1">
        <w:r w:rsidR="00BE463C" w:rsidRPr="00BE463C">
          <w:rPr>
            <w:rStyle w:val="charCitHyperlinkAbbrev"/>
          </w:rPr>
          <w:t>A2005</w:t>
        </w:r>
        <w:r w:rsidR="00BE463C" w:rsidRPr="00BE463C">
          <w:rPr>
            <w:rStyle w:val="charCitHyperlinkAbbrev"/>
          </w:rPr>
          <w:noBreakHyphen/>
          <w:t>13</w:t>
        </w:r>
      </w:hyperlink>
      <w:r w:rsidR="00DD519F">
        <w:t xml:space="preserve"> amdt 1.28</w:t>
      </w:r>
      <w:r w:rsidR="002A4805">
        <w:t xml:space="preserve">; </w:t>
      </w:r>
      <w:hyperlink r:id="rId130" w:tooltip="Domestic Violence and Protection Orders Act 2008" w:history="1">
        <w:r w:rsidR="00BE463C" w:rsidRPr="00BE463C">
          <w:rPr>
            <w:rStyle w:val="charCitHyperlinkAbbrev"/>
          </w:rPr>
          <w:t>A2008</w:t>
        </w:r>
        <w:r w:rsidR="00BE463C" w:rsidRPr="00BE463C">
          <w:rPr>
            <w:rStyle w:val="charCitHyperlinkAbbrev"/>
          </w:rPr>
          <w:noBreakHyphen/>
          <w:t>46</w:t>
        </w:r>
      </w:hyperlink>
      <w:r w:rsidR="002A4805" w:rsidRPr="001D7D7B">
        <w:t xml:space="preserve"> amdt 3.14</w:t>
      </w:r>
    </w:p>
    <w:p w14:paraId="7054F5E7" w14:textId="5971C557" w:rsidR="00366A24" w:rsidRDefault="00366A24" w:rsidP="00366A24">
      <w:pPr>
        <w:pStyle w:val="AmdtsEntriesDefL2"/>
      </w:pPr>
      <w:r>
        <w:tab/>
        <w:t xml:space="preserve">sub </w:t>
      </w:r>
      <w:hyperlink r:id="rId131" w:tooltip="Crimes (Sentencing and Restorative Justice) Amendment Act 2016" w:history="1">
        <w:r>
          <w:rPr>
            <w:rStyle w:val="charCitHyperlinkAbbrev"/>
          </w:rPr>
          <w:t>A2016</w:t>
        </w:r>
        <w:r>
          <w:rPr>
            <w:rStyle w:val="charCitHyperlinkAbbrev"/>
          </w:rPr>
          <w:noBreakHyphen/>
          <w:t>4</w:t>
        </w:r>
      </w:hyperlink>
      <w:r>
        <w:t xml:space="preserve"> s 89</w:t>
      </w:r>
    </w:p>
    <w:p w14:paraId="066AA2DF" w14:textId="7EAE6E93" w:rsidR="00035241" w:rsidRDefault="00035241" w:rsidP="00366A24">
      <w:pPr>
        <w:pStyle w:val="AmdtsEntriesDefL2"/>
      </w:pPr>
      <w:r>
        <w:tab/>
        <w:t xml:space="preserve">om </w:t>
      </w:r>
      <w:hyperlink r:id="rId132" w:tooltip="Family Violence Act 2016" w:history="1">
        <w:r>
          <w:rPr>
            <w:rStyle w:val="charCitHyperlinkAbbrev"/>
          </w:rPr>
          <w:t>A2016</w:t>
        </w:r>
        <w:r>
          <w:rPr>
            <w:rStyle w:val="charCitHyperlinkAbbrev"/>
          </w:rPr>
          <w:noBreakHyphen/>
          <w:t>42</w:t>
        </w:r>
      </w:hyperlink>
      <w:r>
        <w:t xml:space="preserve"> amdt 3.31</w:t>
      </w:r>
    </w:p>
    <w:p w14:paraId="43F6F38B" w14:textId="7970FC4B" w:rsidR="00035241" w:rsidRDefault="00C83CC4" w:rsidP="00C83CC4">
      <w:pPr>
        <w:pStyle w:val="AmdtsEntries"/>
      </w:pPr>
      <w:r>
        <w:tab/>
      </w:r>
      <w:r w:rsidR="00035241">
        <w:t xml:space="preserve">def </w:t>
      </w:r>
      <w:r w:rsidR="00035241" w:rsidRPr="00035241">
        <w:rPr>
          <w:rStyle w:val="charBoldItals"/>
        </w:rPr>
        <w:t>family violence offence</w:t>
      </w:r>
      <w:r w:rsidR="00035241">
        <w:t xml:space="preserve"> ins </w:t>
      </w:r>
      <w:hyperlink r:id="rId133" w:tooltip="Family Violence Act 2016" w:history="1">
        <w:r w:rsidR="00035241">
          <w:rPr>
            <w:rStyle w:val="charCitHyperlinkAbbrev"/>
          </w:rPr>
          <w:t>A2016</w:t>
        </w:r>
        <w:r w:rsidR="00035241">
          <w:rPr>
            <w:rStyle w:val="charCitHyperlinkAbbrev"/>
          </w:rPr>
          <w:noBreakHyphen/>
          <w:t>42</w:t>
        </w:r>
      </w:hyperlink>
      <w:r w:rsidR="00035241">
        <w:t xml:space="preserve"> amdt 3.32</w:t>
      </w:r>
    </w:p>
    <w:p w14:paraId="73E9ED9D" w14:textId="54CD2650" w:rsidR="00C83CC4" w:rsidRDefault="00035241" w:rsidP="00C83CC4">
      <w:pPr>
        <w:pStyle w:val="AmdtsEntries"/>
      </w:pPr>
      <w:r>
        <w:tab/>
      </w:r>
      <w:r w:rsidR="00C83CC4">
        <w:t xml:space="preserve">def </w:t>
      </w:r>
      <w:r w:rsidR="00C83CC4" w:rsidRPr="00F00DD2">
        <w:rPr>
          <w:rStyle w:val="charBoldItals"/>
        </w:rPr>
        <w:t>less serious domestic violence offence</w:t>
      </w:r>
      <w:r w:rsidR="00C83CC4">
        <w:rPr>
          <w:rStyle w:val="charBoldItals"/>
        </w:rPr>
        <w:t xml:space="preserve"> </w:t>
      </w:r>
      <w:r w:rsidR="00C83CC4">
        <w:t xml:space="preserve">ins </w:t>
      </w:r>
      <w:hyperlink r:id="rId134" w:tooltip="Crimes (Sentencing and Restorative Justice) Amendment Act 2016" w:history="1">
        <w:r w:rsidR="00C83CC4">
          <w:rPr>
            <w:rStyle w:val="charCitHyperlinkAbbrev"/>
          </w:rPr>
          <w:t>A2016</w:t>
        </w:r>
        <w:r w:rsidR="00C83CC4">
          <w:rPr>
            <w:rStyle w:val="charCitHyperlinkAbbrev"/>
          </w:rPr>
          <w:noBreakHyphen/>
          <w:t>4</w:t>
        </w:r>
      </w:hyperlink>
      <w:r w:rsidR="00C83CC4">
        <w:t xml:space="preserve"> s 90</w:t>
      </w:r>
    </w:p>
    <w:p w14:paraId="704DA33B" w14:textId="07F479C4" w:rsidR="00035241" w:rsidRDefault="00035241" w:rsidP="00035241">
      <w:pPr>
        <w:pStyle w:val="AmdtsEntriesDefL2"/>
      </w:pPr>
      <w:r>
        <w:tab/>
        <w:t xml:space="preserve">om </w:t>
      </w:r>
      <w:hyperlink r:id="rId135" w:tooltip="Family Violence Act 2016" w:history="1">
        <w:r>
          <w:rPr>
            <w:rStyle w:val="charCitHyperlinkAbbrev"/>
          </w:rPr>
          <w:t>A2016</w:t>
        </w:r>
        <w:r>
          <w:rPr>
            <w:rStyle w:val="charCitHyperlinkAbbrev"/>
          </w:rPr>
          <w:noBreakHyphen/>
          <w:t>42</w:t>
        </w:r>
      </w:hyperlink>
      <w:r>
        <w:t xml:space="preserve"> amdt 3.33</w:t>
      </w:r>
    </w:p>
    <w:p w14:paraId="6D7C10BB" w14:textId="3A60BB86" w:rsidR="00035241" w:rsidRPr="00035241" w:rsidRDefault="00035241" w:rsidP="00035241">
      <w:pPr>
        <w:pStyle w:val="AmdtsEntries"/>
        <w:rPr>
          <w:rStyle w:val="charBoldItals"/>
          <w:b w:val="0"/>
          <w:i w:val="0"/>
        </w:rPr>
      </w:pPr>
      <w:r>
        <w:tab/>
        <w:t xml:space="preserve">def </w:t>
      </w:r>
      <w:r w:rsidRPr="00035241">
        <w:rPr>
          <w:rStyle w:val="charBoldItals"/>
        </w:rPr>
        <w:t>less serious family violence offence</w:t>
      </w:r>
      <w:r w:rsidR="00CF68CD">
        <w:rPr>
          <w:rStyle w:val="charBoldItals"/>
          <w:b w:val="0"/>
          <w:i w:val="0"/>
        </w:rPr>
        <w:t xml:space="preserve"> ins</w:t>
      </w:r>
      <w:r w:rsidR="00410A3C" w:rsidRPr="00410A3C">
        <w:rPr>
          <w:rStyle w:val="charBoldItals"/>
          <w:b w:val="0"/>
          <w:i w:val="0"/>
        </w:rPr>
        <w:t xml:space="preserve"> </w:t>
      </w:r>
      <w:hyperlink r:id="rId136" w:tooltip="Family Violence Act 2016" w:history="1">
        <w:r w:rsidR="00410A3C">
          <w:rPr>
            <w:rStyle w:val="charCitHyperlinkAbbrev"/>
          </w:rPr>
          <w:t>A2016</w:t>
        </w:r>
        <w:r w:rsidR="00410A3C">
          <w:rPr>
            <w:rStyle w:val="charCitHyperlinkAbbrev"/>
          </w:rPr>
          <w:noBreakHyphen/>
          <w:t>42</w:t>
        </w:r>
      </w:hyperlink>
      <w:r w:rsidR="00410A3C">
        <w:t xml:space="preserve"> amdt 3.34</w:t>
      </w:r>
    </w:p>
    <w:p w14:paraId="4B9AD157" w14:textId="1C731FC1" w:rsidR="00C83CC4" w:rsidRPr="00C83CC4" w:rsidRDefault="00C83CC4" w:rsidP="00C83CC4">
      <w:pPr>
        <w:pStyle w:val="AmdtsEntries"/>
      </w:pPr>
      <w:r>
        <w:tab/>
        <w:t xml:space="preserve">def </w:t>
      </w:r>
      <w:r w:rsidRPr="00F00DD2">
        <w:rPr>
          <w:rStyle w:val="charBoldItals"/>
        </w:rPr>
        <w:t>less serious sexual offence</w:t>
      </w:r>
      <w:r>
        <w:rPr>
          <w:rStyle w:val="charBoldItals"/>
        </w:rPr>
        <w:t xml:space="preserve"> </w:t>
      </w:r>
      <w:r>
        <w:t xml:space="preserve">ins </w:t>
      </w:r>
      <w:hyperlink r:id="rId137" w:tooltip="Crimes (Sentencing and Restorative Justice) Amendment Act 2016" w:history="1">
        <w:r>
          <w:rPr>
            <w:rStyle w:val="charCitHyperlinkAbbrev"/>
          </w:rPr>
          <w:t>A2016</w:t>
        </w:r>
        <w:r>
          <w:rPr>
            <w:rStyle w:val="charCitHyperlinkAbbrev"/>
          </w:rPr>
          <w:noBreakHyphen/>
          <w:t>4</w:t>
        </w:r>
      </w:hyperlink>
      <w:r>
        <w:t xml:space="preserve"> s 90</w:t>
      </w:r>
    </w:p>
    <w:p w14:paraId="0D5DD6BE" w14:textId="1B875383" w:rsidR="00C83CC4" w:rsidRDefault="00C83CC4" w:rsidP="00C83CC4">
      <w:pPr>
        <w:pStyle w:val="AmdtsEntries"/>
      </w:pPr>
      <w:r>
        <w:tab/>
        <w:t xml:space="preserve">def </w:t>
      </w:r>
      <w:r w:rsidRPr="00F00DD2">
        <w:rPr>
          <w:rStyle w:val="charBoldItals"/>
        </w:rPr>
        <w:t>relevant person</w:t>
      </w:r>
      <w:r>
        <w:rPr>
          <w:rStyle w:val="charBoldItals"/>
        </w:rPr>
        <w:t xml:space="preserve"> </w:t>
      </w:r>
      <w:r>
        <w:t xml:space="preserve">ins </w:t>
      </w:r>
      <w:hyperlink r:id="rId138" w:tooltip="Crimes (Sentencing and Restorative Justice) Amendment Act 2016" w:history="1">
        <w:r>
          <w:rPr>
            <w:rStyle w:val="charCitHyperlinkAbbrev"/>
          </w:rPr>
          <w:t>A2016</w:t>
        </w:r>
        <w:r>
          <w:rPr>
            <w:rStyle w:val="charCitHyperlinkAbbrev"/>
          </w:rPr>
          <w:noBreakHyphen/>
          <w:t>4</w:t>
        </w:r>
      </w:hyperlink>
      <w:r>
        <w:t xml:space="preserve"> s 90</w:t>
      </w:r>
    </w:p>
    <w:p w14:paraId="6403EC38" w14:textId="397CB59A" w:rsidR="00410A3C" w:rsidRPr="00C83CC4" w:rsidRDefault="00410A3C" w:rsidP="00410A3C">
      <w:pPr>
        <w:pStyle w:val="AmdtsEntriesDefL2"/>
      </w:pPr>
      <w:r>
        <w:tab/>
        <w:t xml:space="preserve">om </w:t>
      </w:r>
      <w:hyperlink r:id="rId139" w:tooltip="Family Violence Act 2016" w:history="1">
        <w:r>
          <w:rPr>
            <w:rStyle w:val="charCitHyperlinkAbbrev"/>
          </w:rPr>
          <w:t>A2016</w:t>
        </w:r>
        <w:r>
          <w:rPr>
            <w:rStyle w:val="charCitHyperlinkAbbrev"/>
          </w:rPr>
          <w:noBreakHyphen/>
          <w:t>42</w:t>
        </w:r>
      </w:hyperlink>
      <w:r>
        <w:t xml:space="preserve"> amdt 3.35</w:t>
      </w:r>
    </w:p>
    <w:p w14:paraId="058A1F34" w14:textId="099581DA" w:rsidR="00C83CC4" w:rsidRDefault="00C83CC4" w:rsidP="00C83CC4">
      <w:pPr>
        <w:pStyle w:val="AmdtsEntries"/>
      </w:pPr>
      <w:r>
        <w:tab/>
        <w:t xml:space="preserve">def </w:t>
      </w:r>
      <w:r w:rsidRPr="00F00DD2">
        <w:rPr>
          <w:rStyle w:val="charBoldItals"/>
        </w:rPr>
        <w:t>relevant relationship</w:t>
      </w:r>
      <w:r>
        <w:rPr>
          <w:rStyle w:val="charBoldItals"/>
        </w:rPr>
        <w:t xml:space="preserve"> </w:t>
      </w:r>
      <w:r>
        <w:t xml:space="preserve">ins </w:t>
      </w:r>
      <w:hyperlink r:id="rId140" w:tooltip="Crimes (Sentencing and Restorative Justice) Amendment Act 2016" w:history="1">
        <w:r>
          <w:rPr>
            <w:rStyle w:val="charCitHyperlinkAbbrev"/>
          </w:rPr>
          <w:t>A2016</w:t>
        </w:r>
        <w:r>
          <w:rPr>
            <w:rStyle w:val="charCitHyperlinkAbbrev"/>
          </w:rPr>
          <w:noBreakHyphen/>
          <w:t>4</w:t>
        </w:r>
      </w:hyperlink>
      <w:r>
        <w:t xml:space="preserve"> s 90</w:t>
      </w:r>
    </w:p>
    <w:p w14:paraId="1EDBAEDD" w14:textId="5F59F152" w:rsidR="00410A3C" w:rsidRPr="00C83CC4" w:rsidRDefault="00410A3C" w:rsidP="00410A3C">
      <w:pPr>
        <w:pStyle w:val="AmdtsEntriesDefL2"/>
      </w:pPr>
      <w:r>
        <w:tab/>
        <w:t xml:space="preserve">om </w:t>
      </w:r>
      <w:hyperlink r:id="rId141" w:tooltip="Family Violence Act 2016" w:history="1">
        <w:r>
          <w:rPr>
            <w:rStyle w:val="charCitHyperlinkAbbrev"/>
          </w:rPr>
          <w:t>A2016</w:t>
        </w:r>
        <w:r>
          <w:rPr>
            <w:rStyle w:val="charCitHyperlinkAbbrev"/>
          </w:rPr>
          <w:noBreakHyphen/>
          <w:t>42</w:t>
        </w:r>
      </w:hyperlink>
      <w:r>
        <w:t xml:space="preserve"> amdt 3.35</w:t>
      </w:r>
    </w:p>
    <w:p w14:paraId="6CD004C3" w14:textId="443D088E" w:rsidR="00C83CC4" w:rsidRDefault="00C83CC4" w:rsidP="00C83CC4">
      <w:pPr>
        <w:pStyle w:val="AmdtsEntries"/>
      </w:pPr>
      <w:r>
        <w:tab/>
        <w:t xml:space="preserve">def </w:t>
      </w:r>
      <w:r w:rsidRPr="00F00DD2">
        <w:rPr>
          <w:rStyle w:val="charBoldItals"/>
        </w:rPr>
        <w:t>serious domestic violence offence</w:t>
      </w:r>
      <w:r>
        <w:rPr>
          <w:rStyle w:val="charBoldItals"/>
        </w:rPr>
        <w:t xml:space="preserve"> </w:t>
      </w:r>
      <w:r>
        <w:t xml:space="preserve">ins </w:t>
      </w:r>
      <w:hyperlink r:id="rId142" w:tooltip="Crimes (Sentencing and Restorative Justice) Amendment Act 2016" w:history="1">
        <w:r>
          <w:rPr>
            <w:rStyle w:val="charCitHyperlinkAbbrev"/>
          </w:rPr>
          <w:t>A2016</w:t>
        </w:r>
        <w:r>
          <w:rPr>
            <w:rStyle w:val="charCitHyperlinkAbbrev"/>
          </w:rPr>
          <w:noBreakHyphen/>
          <w:t>4</w:t>
        </w:r>
      </w:hyperlink>
      <w:r>
        <w:t xml:space="preserve"> s 90</w:t>
      </w:r>
    </w:p>
    <w:p w14:paraId="03539AB0" w14:textId="209E7EE5" w:rsidR="00410A3C" w:rsidRDefault="00410A3C" w:rsidP="00410A3C">
      <w:pPr>
        <w:pStyle w:val="AmdtsEntriesDefL2"/>
      </w:pPr>
      <w:r>
        <w:tab/>
        <w:t xml:space="preserve">om </w:t>
      </w:r>
      <w:hyperlink r:id="rId143" w:tooltip="Family Violence Act 2016" w:history="1">
        <w:r>
          <w:rPr>
            <w:rStyle w:val="charCitHyperlinkAbbrev"/>
          </w:rPr>
          <w:t>A2016</w:t>
        </w:r>
        <w:r>
          <w:rPr>
            <w:rStyle w:val="charCitHyperlinkAbbrev"/>
          </w:rPr>
          <w:noBreakHyphen/>
          <w:t>42</w:t>
        </w:r>
      </w:hyperlink>
      <w:r>
        <w:t xml:space="preserve"> amdt 3.35</w:t>
      </w:r>
    </w:p>
    <w:p w14:paraId="39621081" w14:textId="19F03546" w:rsidR="00410A3C" w:rsidRPr="00C83CC4" w:rsidRDefault="00410A3C" w:rsidP="00410A3C">
      <w:pPr>
        <w:pStyle w:val="AmdtsEntries"/>
      </w:pPr>
      <w:r>
        <w:tab/>
        <w:t xml:space="preserve">def </w:t>
      </w:r>
      <w:r w:rsidRPr="00410A3C">
        <w:rPr>
          <w:rStyle w:val="charBoldItals"/>
        </w:rPr>
        <w:t>serious family violence offence</w:t>
      </w:r>
      <w:r>
        <w:t xml:space="preserve"> ins </w:t>
      </w:r>
      <w:hyperlink r:id="rId144" w:tooltip="Family Violence Act 2016" w:history="1">
        <w:r>
          <w:rPr>
            <w:rStyle w:val="charCitHyperlinkAbbrev"/>
          </w:rPr>
          <w:t>A2016</w:t>
        </w:r>
        <w:r>
          <w:rPr>
            <w:rStyle w:val="charCitHyperlinkAbbrev"/>
          </w:rPr>
          <w:noBreakHyphen/>
          <w:t>42</w:t>
        </w:r>
      </w:hyperlink>
      <w:r>
        <w:t xml:space="preserve"> amdt 3.36</w:t>
      </w:r>
    </w:p>
    <w:p w14:paraId="021FF20C" w14:textId="27257889" w:rsidR="00C83CC4" w:rsidRPr="00C83CC4" w:rsidRDefault="00C83CC4" w:rsidP="00C83CC4">
      <w:pPr>
        <w:pStyle w:val="AmdtsEntries"/>
      </w:pPr>
      <w:r>
        <w:tab/>
        <w:t xml:space="preserve">def </w:t>
      </w:r>
      <w:r w:rsidRPr="00F00DD2">
        <w:rPr>
          <w:rStyle w:val="charBoldItals"/>
        </w:rPr>
        <w:t>serious sexual offence</w:t>
      </w:r>
      <w:r>
        <w:rPr>
          <w:rStyle w:val="charBoldItals"/>
        </w:rPr>
        <w:t xml:space="preserve"> </w:t>
      </w:r>
      <w:r>
        <w:t xml:space="preserve">ins </w:t>
      </w:r>
      <w:hyperlink r:id="rId145" w:tooltip="Crimes (Sentencing and Restorative Justice) Amendment Act 2016" w:history="1">
        <w:r>
          <w:rPr>
            <w:rStyle w:val="charCitHyperlinkAbbrev"/>
          </w:rPr>
          <w:t>A2016</w:t>
        </w:r>
        <w:r>
          <w:rPr>
            <w:rStyle w:val="charCitHyperlinkAbbrev"/>
          </w:rPr>
          <w:noBreakHyphen/>
          <w:t>4</w:t>
        </w:r>
      </w:hyperlink>
      <w:r>
        <w:t xml:space="preserve"> s 90</w:t>
      </w:r>
    </w:p>
    <w:p w14:paraId="1E955DED" w14:textId="574377A3" w:rsidR="00C83CC4" w:rsidRDefault="00C83CC4" w:rsidP="00C83CC4">
      <w:pPr>
        <w:pStyle w:val="AmdtsEntries"/>
      </w:pPr>
      <w:r>
        <w:tab/>
        <w:t xml:space="preserve">def </w:t>
      </w:r>
      <w:r w:rsidRPr="00F00DD2">
        <w:rPr>
          <w:rStyle w:val="charBoldItals"/>
        </w:rPr>
        <w:t>sexual offence</w:t>
      </w:r>
      <w:r>
        <w:rPr>
          <w:rStyle w:val="charBoldItals"/>
        </w:rPr>
        <w:t xml:space="preserve"> </w:t>
      </w:r>
      <w:r>
        <w:t xml:space="preserve">ins </w:t>
      </w:r>
      <w:hyperlink r:id="rId146" w:tooltip="Crimes (Sentencing and Restorative Justice) Amendment Act 2016" w:history="1">
        <w:r>
          <w:rPr>
            <w:rStyle w:val="charCitHyperlinkAbbrev"/>
          </w:rPr>
          <w:t>A2016</w:t>
        </w:r>
        <w:r>
          <w:rPr>
            <w:rStyle w:val="charCitHyperlinkAbbrev"/>
          </w:rPr>
          <w:noBreakHyphen/>
          <w:t>4</w:t>
        </w:r>
      </w:hyperlink>
      <w:r>
        <w:t xml:space="preserve"> s 90</w:t>
      </w:r>
    </w:p>
    <w:p w14:paraId="09DF49EC" w14:textId="1EF9821A" w:rsidR="00EF0A4C" w:rsidRPr="00EF0A4C" w:rsidRDefault="00EF0A4C" w:rsidP="00C83CC4">
      <w:pPr>
        <w:pStyle w:val="AmdtsEntries"/>
      </w:pPr>
      <w:r>
        <w:tab/>
        <w:t xml:space="preserve">def </w:t>
      </w:r>
      <w:r>
        <w:rPr>
          <w:b/>
          <w:bCs/>
          <w:i/>
          <w:iCs/>
        </w:rPr>
        <w:t>young offender</w:t>
      </w:r>
      <w:r>
        <w:t xml:space="preserve"> sub </w:t>
      </w:r>
      <w:hyperlink r:id="rId147" w:tooltip="Justice (Age of Criminal Responsibility) Legislation Amendment Act 2023" w:history="1">
        <w:r>
          <w:rPr>
            <w:rStyle w:val="charCitHyperlinkAbbrev"/>
          </w:rPr>
          <w:t>A2023-45</w:t>
        </w:r>
      </w:hyperlink>
      <w:r>
        <w:t xml:space="preserve"> s 67</w:t>
      </w:r>
    </w:p>
    <w:p w14:paraId="6340FCFA" w14:textId="77777777" w:rsidR="00DD519F" w:rsidRPr="00BE463C" w:rsidRDefault="00DD519F">
      <w:pPr>
        <w:pStyle w:val="AmdtsEntryHd"/>
        <w:rPr>
          <w:rStyle w:val="charItals"/>
        </w:rPr>
      </w:pPr>
      <w:r>
        <w:t>Definition—</w:t>
      </w:r>
      <w:r w:rsidRPr="00BE463C">
        <w:rPr>
          <w:rStyle w:val="charItals"/>
        </w:rPr>
        <w:t>sentence-related order</w:t>
      </w:r>
    </w:p>
    <w:p w14:paraId="4F35F649" w14:textId="09719BD7" w:rsidR="00DD519F" w:rsidRPr="007B7585" w:rsidRDefault="00DD519F">
      <w:pPr>
        <w:pStyle w:val="AmdtsEntries"/>
      </w:pPr>
      <w:r>
        <w:t>s 13</w:t>
      </w:r>
      <w:r>
        <w:tab/>
        <w:t xml:space="preserve">sub </w:t>
      </w:r>
      <w:hyperlink r:id="rId148" w:tooltip="Sentencing Legislation Amendment Act 2006" w:history="1">
        <w:r w:rsidR="00BE463C" w:rsidRPr="00BE463C">
          <w:rPr>
            <w:rStyle w:val="charCitHyperlinkAbbrev"/>
          </w:rPr>
          <w:t>A2006</w:t>
        </w:r>
        <w:r w:rsidR="00BE463C" w:rsidRPr="00BE463C">
          <w:rPr>
            <w:rStyle w:val="charCitHyperlinkAbbrev"/>
          </w:rPr>
          <w:noBreakHyphen/>
          <w:t>23</w:t>
        </w:r>
      </w:hyperlink>
      <w:r>
        <w:t xml:space="preserve"> amdt 1.100; </w:t>
      </w:r>
      <w:hyperlink r:id="rId149" w:tooltip="Children and Young People (Consequential Amendments) Act 2008" w:history="1">
        <w:r w:rsidR="00BE463C" w:rsidRPr="00BE463C">
          <w:rPr>
            <w:rStyle w:val="charCitHyperlinkAbbrev"/>
          </w:rPr>
          <w:t>A2008</w:t>
        </w:r>
        <w:r w:rsidR="00BE463C" w:rsidRPr="00BE463C">
          <w:rPr>
            <w:rStyle w:val="charCitHyperlinkAbbrev"/>
          </w:rPr>
          <w:noBreakHyphen/>
          <w:t>20</w:t>
        </w:r>
      </w:hyperlink>
      <w:r w:rsidRPr="00BE463C">
        <w:rPr>
          <w:rFonts w:cs="Arial"/>
        </w:rPr>
        <w:t xml:space="preserve"> amdt 4.30</w:t>
      </w:r>
      <w:r w:rsidR="007B7585">
        <w:rPr>
          <w:rFonts w:cs="Arial"/>
        </w:rPr>
        <w:t xml:space="preserve">; </w:t>
      </w:r>
      <w:hyperlink r:id="rId150" w:tooltip="Crimes (Sentencing and Restorative Justice) Amendment Act 2016" w:history="1">
        <w:r w:rsidR="007B7585">
          <w:rPr>
            <w:rStyle w:val="charCitHyperlinkAbbrev"/>
          </w:rPr>
          <w:t>A2016</w:t>
        </w:r>
        <w:r w:rsidR="007B7585">
          <w:rPr>
            <w:rStyle w:val="charCitHyperlinkAbbrev"/>
          </w:rPr>
          <w:noBreakHyphen/>
          <w:t>4</w:t>
        </w:r>
      </w:hyperlink>
      <w:r w:rsidR="007B7585">
        <w:t xml:space="preserve"> amdt 1.16</w:t>
      </w:r>
    </w:p>
    <w:p w14:paraId="643624D6" w14:textId="77777777" w:rsidR="00DD519F" w:rsidRDefault="00DD519F">
      <w:pPr>
        <w:pStyle w:val="AmdtsEntryHd"/>
      </w:pPr>
      <w:r>
        <w:lastRenderedPageBreak/>
        <w:t>Application of Act—</w:t>
      </w:r>
      <w:r w:rsidR="00934765">
        <w:t>less serious offences</w:t>
      </w:r>
    </w:p>
    <w:p w14:paraId="0C30092D" w14:textId="14F8234A" w:rsidR="00DD519F" w:rsidRDefault="00DD519F">
      <w:pPr>
        <w:pStyle w:val="AmdtsEntries"/>
      </w:pPr>
      <w:r>
        <w:t>s 14</w:t>
      </w:r>
      <w:r>
        <w:tab/>
      </w:r>
      <w:r w:rsidR="00C6717B">
        <w:t xml:space="preserve">sub </w:t>
      </w:r>
      <w:hyperlink r:id="rId151" w:tooltip="Crimes (Sentencing and Restorative Justice) Amendment Act 2016" w:history="1">
        <w:r w:rsidR="00C6717B">
          <w:rPr>
            <w:rStyle w:val="charCitHyperlinkAbbrev"/>
          </w:rPr>
          <w:t>A2016</w:t>
        </w:r>
        <w:r w:rsidR="00C6717B">
          <w:rPr>
            <w:rStyle w:val="charCitHyperlinkAbbrev"/>
          </w:rPr>
          <w:noBreakHyphen/>
          <w:t>4</w:t>
        </w:r>
      </w:hyperlink>
      <w:r w:rsidR="00C6717B">
        <w:t xml:space="preserve"> s 91</w:t>
      </w:r>
    </w:p>
    <w:p w14:paraId="29DCB840" w14:textId="04A06CE8" w:rsidR="00943BBD" w:rsidRPr="00C6717B" w:rsidRDefault="00943BBD">
      <w:pPr>
        <w:pStyle w:val="AmdtsEntries"/>
      </w:pPr>
      <w:r>
        <w:tab/>
        <w:t xml:space="preserve">am </w:t>
      </w:r>
      <w:hyperlink r:id="rId152" w:tooltip="Family Violence Act 2016" w:history="1">
        <w:r>
          <w:rPr>
            <w:rStyle w:val="charCitHyperlinkAbbrev"/>
          </w:rPr>
          <w:t>A2016</w:t>
        </w:r>
        <w:r>
          <w:rPr>
            <w:rStyle w:val="charCitHyperlinkAbbrev"/>
          </w:rPr>
          <w:noBreakHyphen/>
          <w:t>42</w:t>
        </w:r>
      </w:hyperlink>
      <w:r>
        <w:t xml:space="preserve"> amdt 3.37</w:t>
      </w:r>
      <w:r w:rsidR="00EF0A4C">
        <w:t xml:space="preserve">; </w:t>
      </w:r>
      <w:hyperlink r:id="rId153" w:tooltip="Justice (Age of Criminal Responsibility) Legislation Amendment Act 2023" w:history="1">
        <w:r w:rsidR="00EF0A4C">
          <w:rPr>
            <w:rStyle w:val="charCitHyperlinkAbbrev"/>
          </w:rPr>
          <w:t>A2023-45</w:t>
        </w:r>
      </w:hyperlink>
      <w:r w:rsidR="00EF0A4C">
        <w:t xml:space="preserve"> s 69</w:t>
      </w:r>
    </w:p>
    <w:p w14:paraId="13952BDF" w14:textId="77777777" w:rsidR="00DD519F" w:rsidRDefault="00DD519F">
      <w:pPr>
        <w:pStyle w:val="AmdtsEntryHd"/>
      </w:pPr>
      <w:r>
        <w:t>Application of Act—</w:t>
      </w:r>
      <w:r w:rsidR="00623910">
        <w:t>serious offences</w:t>
      </w:r>
    </w:p>
    <w:p w14:paraId="5CC0BB77" w14:textId="2ED99318" w:rsidR="009923E1" w:rsidRDefault="00DD519F">
      <w:pPr>
        <w:pStyle w:val="AmdtsEntries"/>
      </w:pPr>
      <w:r>
        <w:t>s 15</w:t>
      </w:r>
      <w:r w:rsidR="009923E1">
        <w:tab/>
        <w:t xml:space="preserve">am </w:t>
      </w:r>
      <w:hyperlink r:id="rId154" w:tooltip="Justice and Community Safety Legislation Amendment Act 2014" w:history="1">
        <w:r w:rsidR="009923E1">
          <w:rPr>
            <w:rStyle w:val="charCitHyperlinkAbbrev"/>
          </w:rPr>
          <w:t>A2014</w:t>
        </w:r>
        <w:r w:rsidR="009923E1">
          <w:rPr>
            <w:rStyle w:val="charCitHyperlinkAbbrev"/>
          </w:rPr>
          <w:noBreakHyphen/>
          <w:t>18</w:t>
        </w:r>
      </w:hyperlink>
      <w:r w:rsidR="009923E1">
        <w:t xml:space="preserve"> amdt 3.20</w:t>
      </w:r>
    </w:p>
    <w:p w14:paraId="68E49992" w14:textId="786E941A" w:rsidR="00DD519F" w:rsidRDefault="00DD519F">
      <w:pPr>
        <w:pStyle w:val="AmdtsEntries"/>
      </w:pPr>
      <w:r>
        <w:tab/>
      </w:r>
      <w:r w:rsidR="00C6717B">
        <w:t xml:space="preserve">sub </w:t>
      </w:r>
      <w:hyperlink r:id="rId155" w:tooltip="Crimes (Sentencing and Restorative Justice) Amendment Act 2016" w:history="1">
        <w:r w:rsidR="00C6717B">
          <w:rPr>
            <w:rStyle w:val="charCitHyperlinkAbbrev"/>
          </w:rPr>
          <w:t>A2016</w:t>
        </w:r>
        <w:r w:rsidR="00C6717B">
          <w:rPr>
            <w:rStyle w:val="charCitHyperlinkAbbrev"/>
          </w:rPr>
          <w:noBreakHyphen/>
          <w:t>4</w:t>
        </w:r>
      </w:hyperlink>
      <w:r w:rsidR="00C6717B">
        <w:t xml:space="preserve"> s 91</w:t>
      </w:r>
    </w:p>
    <w:p w14:paraId="24E471F9" w14:textId="0DD93406" w:rsidR="00943BBD" w:rsidRDefault="00943BBD">
      <w:pPr>
        <w:pStyle w:val="AmdtsEntries"/>
      </w:pPr>
      <w:r>
        <w:tab/>
        <w:t xml:space="preserve">am </w:t>
      </w:r>
      <w:hyperlink r:id="rId156" w:tooltip="Family Violence Act 2016" w:history="1">
        <w:r>
          <w:rPr>
            <w:rStyle w:val="charCitHyperlinkAbbrev"/>
          </w:rPr>
          <w:t>A2016</w:t>
        </w:r>
        <w:r>
          <w:rPr>
            <w:rStyle w:val="charCitHyperlinkAbbrev"/>
          </w:rPr>
          <w:noBreakHyphen/>
          <w:t>42</w:t>
        </w:r>
      </w:hyperlink>
      <w:r>
        <w:t xml:space="preserve"> amdt 3.37</w:t>
      </w:r>
    </w:p>
    <w:p w14:paraId="7931E71F" w14:textId="7C10784F" w:rsidR="00EF0A4C" w:rsidRDefault="00EF0A4C">
      <w:pPr>
        <w:pStyle w:val="AmdtsEntries"/>
        <w:rPr>
          <w:rStyle w:val="charUnderline"/>
        </w:rPr>
      </w:pPr>
      <w:r>
        <w:tab/>
        <w:t xml:space="preserve">sub </w:t>
      </w:r>
      <w:hyperlink r:id="rId157" w:tooltip="Justice (Age of Criminal Responsibility) Legislation Amendment Act 2023" w:history="1">
        <w:r>
          <w:rPr>
            <w:rStyle w:val="charCitHyperlinkAbbrev"/>
          </w:rPr>
          <w:t>A2023-45</w:t>
        </w:r>
      </w:hyperlink>
      <w:r>
        <w:t xml:space="preserve"> s 70</w:t>
      </w:r>
    </w:p>
    <w:p w14:paraId="6AF52191" w14:textId="77777777" w:rsidR="00DD519F" w:rsidRPr="00CC7383" w:rsidRDefault="00DD519F">
      <w:pPr>
        <w:pStyle w:val="AmdtsEntryHd"/>
      </w:pPr>
      <w:r>
        <w:t>Application of Act—</w:t>
      </w:r>
      <w:r w:rsidR="00FC7383">
        <w:t>family</w:t>
      </w:r>
      <w:r>
        <w:t xml:space="preserve"> violence offences</w:t>
      </w:r>
      <w:r w:rsidR="00623910">
        <w:t xml:space="preserve"> and sexual offences</w:t>
      </w:r>
    </w:p>
    <w:p w14:paraId="591595C9" w14:textId="3DAD3803" w:rsidR="00943BBD" w:rsidRDefault="00943BBD">
      <w:pPr>
        <w:pStyle w:val="AmdtsEntries"/>
      </w:pPr>
      <w:r>
        <w:t>s 16 hdg</w:t>
      </w:r>
      <w:r>
        <w:tab/>
        <w:t xml:space="preserve">am </w:t>
      </w:r>
      <w:hyperlink r:id="rId158" w:tooltip="Family Violence Act 2016" w:history="1">
        <w:r>
          <w:rPr>
            <w:rStyle w:val="charCitHyperlinkAbbrev"/>
          </w:rPr>
          <w:t>A2016</w:t>
        </w:r>
        <w:r>
          <w:rPr>
            <w:rStyle w:val="charCitHyperlinkAbbrev"/>
          </w:rPr>
          <w:noBreakHyphen/>
          <w:t>42</w:t>
        </w:r>
      </w:hyperlink>
      <w:r>
        <w:t xml:space="preserve"> amdt 3.37</w:t>
      </w:r>
    </w:p>
    <w:p w14:paraId="2C201F41" w14:textId="7DF9C366" w:rsidR="00CC7383" w:rsidRDefault="00DD519F">
      <w:pPr>
        <w:pStyle w:val="AmdtsEntries"/>
      </w:pPr>
      <w:r>
        <w:t>s 16</w:t>
      </w:r>
      <w:r>
        <w:tab/>
      </w:r>
      <w:r w:rsidR="00CC7383">
        <w:t xml:space="preserve">am </w:t>
      </w:r>
      <w:hyperlink r:id="rId159"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CC7383">
        <w:t xml:space="preserve"> amdt </w:t>
      </w:r>
      <w:r w:rsidR="00854600">
        <w:t>1.135</w:t>
      </w:r>
    </w:p>
    <w:p w14:paraId="675BD548" w14:textId="723BB609" w:rsidR="00C6717B" w:rsidRDefault="00C6717B">
      <w:pPr>
        <w:pStyle w:val="AmdtsEntries"/>
      </w:pPr>
      <w:r>
        <w:tab/>
        <w:t xml:space="preserve">sub </w:t>
      </w:r>
      <w:hyperlink r:id="rId160" w:tooltip="Crimes (Sentencing and Restorative Justice) Amendment Act 2016" w:history="1">
        <w:r>
          <w:rPr>
            <w:rStyle w:val="charCitHyperlinkAbbrev"/>
          </w:rPr>
          <w:t>A2016</w:t>
        </w:r>
        <w:r>
          <w:rPr>
            <w:rStyle w:val="charCitHyperlinkAbbrev"/>
          </w:rPr>
          <w:noBreakHyphen/>
          <w:t>4</w:t>
        </w:r>
      </w:hyperlink>
      <w:r>
        <w:t xml:space="preserve"> s 91</w:t>
      </w:r>
    </w:p>
    <w:p w14:paraId="49120EBC" w14:textId="1CD75C3B" w:rsidR="003E62FE" w:rsidRPr="00CC7383" w:rsidRDefault="003E62FE" w:rsidP="003E62FE">
      <w:pPr>
        <w:pStyle w:val="AmdtsEntries"/>
      </w:pPr>
      <w:r>
        <w:tab/>
        <w:t xml:space="preserve">am </w:t>
      </w:r>
      <w:hyperlink r:id="rId161" w:tooltip="Family Violence Act 2016" w:history="1">
        <w:r>
          <w:rPr>
            <w:rStyle w:val="charCitHyperlinkAbbrev"/>
          </w:rPr>
          <w:t>A2016</w:t>
        </w:r>
        <w:r>
          <w:rPr>
            <w:rStyle w:val="charCitHyperlinkAbbrev"/>
          </w:rPr>
          <w:noBreakHyphen/>
          <w:t>42</w:t>
        </w:r>
      </w:hyperlink>
      <w:r>
        <w:t xml:space="preserve"> amdt 3.37</w:t>
      </w:r>
    </w:p>
    <w:p w14:paraId="54CC2B7F" w14:textId="6C6B1B59" w:rsidR="00DD519F" w:rsidRDefault="00CC7383">
      <w:pPr>
        <w:pStyle w:val="AmdtsEntries"/>
      </w:pPr>
      <w:r>
        <w:tab/>
      </w:r>
      <w:r w:rsidR="00DD519F" w:rsidRPr="007B23CA">
        <w:t>(</w:t>
      </w:r>
      <w:r w:rsidR="00C6717B" w:rsidRPr="007B23CA">
        <w:t>5</w:t>
      </w:r>
      <w:r w:rsidR="00DD519F" w:rsidRPr="007B23CA">
        <w:t>)-(</w:t>
      </w:r>
      <w:r w:rsidR="00C6717B" w:rsidRPr="007B23CA">
        <w:t>8</w:t>
      </w:r>
      <w:r w:rsidR="00DD519F" w:rsidRPr="007B23CA">
        <w:t xml:space="preserve">) exp </w:t>
      </w:r>
      <w:r w:rsidR="004556A8" w:rsidRPr="007B23CA">
        <w:t xml:space="preserve">1 November 2018 </w:t>
      </w:r>
      <w:r w:rsidR="00D44048" w:rsidRPr="007B23CA">
        <w:t>(s 16 (8</w:t>
      </w:r>
      <w:r w:rsidR="00DD519F" w:rsidRPr="007B23CA">
        <w:t>)</w:t>
      </w:r>
      <w:r w:rsidR="00D646BB" w:rsidRPr="007B23CA">
        <w:t xml:space="preserve"> and </w:t>
      </w:r>
      <w:hyperlink r:id="rId162" w:tooltip="Crimes (Restorative Justice) Phase 3 Declaration 2018" w:history="1">
        <w:r w:rsidR="007B23CA" w:rsidRPr="007B23CA">
          <w:rPr>
            <w:rStyle w:val="charCitHyperlinkAbbrev"/>
          </w:rPr>
          <w:t>NI2018-601</w:t>
        </w:r>
      </w:hyperlink>
      <w:r w:rsidR="00DD519F" w:rsidRPr="007B23CA">
        <w:t>)</w:t>
      </w:r>
    </w:p>
    <w:p w14:paraId="20CBAEE3" w14:textId="339D949B" w:rsidR="00EF0A4C" w:rsidRPr="007B23CA" w:rsidRDefault="00EF0A4C">
      <w:pPr>
        <w:pStyle w:val="AmdtsEntries"/>
      </w:pPr>
      <w:r>
        <w:tab/>
        <w:t xml:space="preserve">sub </w:t>
      </w:r>
      <w:hyperlink r:id="rId163" w:tooltip="Justice (Age of Criminal Responsibility) Legislation Amendment Act 2023" w:history="1">
        <w:r>
          <w:rPr>
            <w:rStyle w:val="charCitHyperlinkAbbrev"/>
          </w:rPr>
          <w:t>A2023-45</w:t>
        </w:r>
      </w:hyperlink>
      <w:r>
        <w:t xml:space="preserve"> s 70</w:t>
      </w:r>
    </w:p>
    <w:p w14:paraId="37AD81E0" w14:textId="77777777" w:rsidR="004D09D7" w:rsidRDefault="004D09D7">
      <w:pPr>
        <w:pStyle w:val="AmdtsEntryHd"/>
      </w:pPr>
      <w:r>
        <w:t>Eligible victims</w:t>
      </w:r>
    </w:p>
    <w:p w14:paraId="165C46F1" w14:textId="188AF95B" w:rsidR="004D09D7" w:rsidRPr="004D09D7" w:rsidRDefault="004D09D7" w:rsidP="004D09D7">
      <w:pPr>
        <w:pStyle w:val="AmdtsEntries"/>
      </w:pPr>
      <w:r>
        <w:t>s 17</w:t>
      </w:r>
      <w:r>
        <w:tab/>
        <w:t xml:space="preserve">am </w:t>
      </w:r>
      <w:hyperlink r:id="rId164" w:tooltip="Crimes (Restorative Justice) Amendment Act 2018" w:history="1">
        <w:r>
          <w:rPr>
            <w:rStyle w:val="charCitHyperlinkAbbrev"/>
          </w:rPr>
          <w:t>A2018</w:t>
        </w:r>
        <w:r>
          <w:rPr>
            <w:rStyle w:val="charCitHyperlinkAbbrev"/>
          </w:rPr>
          <w:noBreakHyphen/>
          <w:t>34</w:t>
        </w:r>
      </w:hyperlink>
      <w:r>
        <w:t xml:space="preserve"> s 4</w:t>
      </w:r>
    </w:p>
    <w:p w14:paraId="6D1A59D9" w14:textId="77777777" w:rsidR="003A23DF" w:rsidRDefault="003A23DF">
      <w:pPr>
        <w:pStyle w:val="AmdtsEntryHd"/>
      </w:pPr>
      <w:r>
        <w:t>Eligible parents</w:t>
      </w:r>
    </w:p>
    <w:p w14:paraId="26F5D2EB" w14:textId="0146C582" w:rsidR="003A23DF" w:rsidRPr="003A23DF" w:rsidRDefault="003A23DF" w:rsidP="003A23DF">
      <w:pPr>
        <w:pStyle w:val="AmdtsEntries"/>
      </w:pPr>
      <w:r>
        <w:t>s 18</w:t>
      </w:r>
      <w:r>
        <w:tab/>
        <w:t xml:space="preserve">am </w:t>
      </w:r>
      <w:hyperlink r:id="rId165" w:tooltip="Crimes (Restorative Justice) Amendment Act 2018" w:history="1">
        <w:r>
          <w:rPr>
            <w:rStyle w:val="charCitHyperlinkAbbrev"/>
          </w:rPr>
          <w:t>A2018</w:t>
        </w:r>
        <w:r>
          <w:rPr>
            <w:rStyle w:val="charCitHyperlinkAbbrev"/>
          </w:rPr>
          <w:noBreakHyphen/>
          <w:t>34</w:t>
        </w:r>
      </w:hyperlink>
      <w:r>
        <w:t xml:space="preserve"> s 5</w:t>
      </w:r>
    </w:p>
    <w:p w14:paraId="3FA9493A" w14:textId="77777777" w:rsidR="003A23DF" w:rsidRDefault="003A23DF">
      <w:pPr>
        <w:pStyle w:val="AmdtsEntryHd"/>
      </w:pPr>
      <w:r>
        <w:t>Eligible offenders</w:t>
      </w:r>
    </w:p>
    <w:p w14:paraId="5C6B1753" w14:textId="04ABD57A" w:rsidR="003A23DF" w:rsidRPr="003A23DF" w:rsidRDefault="003A23DF" w:rsidP="003A23DF">
      <w:pPr>
        <w:pStyle w:val="AmdtsEntries"/>
      </w:pPr>
      <w:r>
        <w:t>s 19</w:t>
      </w:r>
      <w:r>
        <w:tab/>
        <w:t xml:space="preserve">am </w:t>
      </w:r>
      <w:hyperlink r:id="rId166" w:tooltip="Crimes (Restorative Justice) Amendment Act 2018" w:history="1">
        <w:r>
          <w:rPr>
            <w:rStyle w:val="charCitHyperlinkAbbrev"/>
          </w:rPr>
          <w:t>A2018</w:t>
        </w:r>
        <w:r>
          <w:rPr>
            <w:rStyle w:val="charCitHyperlinkAbbrev"/>
          </w:rPr>
          <w:noBreakHyphen/>
          <w:t>34</w:t>
        </w:r>
      </w:hyperlink>
      <w:r>
        <w:t xml:space="preserve"> s 6</w:t>
      </w:r>
      <w:r w:rsidR="00C255C9">
        <w:t xml:space="preserve">; </w:t>
      </w:r>
      <w:hyperlink r:id="rId167" w:tooltip="Justice (Age of Criminal Responsibility) Legislation Amendment Act 2023" w:history="1">
        <w:r w:rsidR="00C255C9">
          <w:rPr>
            <w:rStyle w:val="charCitHyperlinkAbbrev"/>
          </w:rPr>
          <w:t>A2023-45</w:t>
        </w:r>
      </w:hyperlink>
      <w:r w:rsidR="00C255C9">
        <w:t xml:space="preserve"> s 71</w:t>
      </w:r>
    </w:p>
    <w:p w14:paraId="136AC284" w14:textId="77777777" w:rsidR="00DD519F" w:rsidRDefault="003A23DF">
      <w:pPr>
        <w:pStyle w:val="AmdtsEntryHd"/>
      </w:pPr>
      <w:r w:rsidRPr="00B80E37">
        <w:rPr>
          <w:lang w:eastAsia="en-AU"/>
        </w:rPr>
        <w:t>Accepting or not denying responsibility for offences</w:t>
      </w:r>
    </w:p>
    <w:p w14:paraId="01B502FF" w14:textId="0002397C" w:rsidR="00DD519F" w:rsidRDefault="00DD519F">
      <w:pPr>
        <w:pStyle w:val="AmdtsEntries"/>
      </w:pPr>
      <w:r>
        <w:t>s 20</w:t>
      </w:r>
      <w:r>
        <w:tab/>
        <w:t xml:space="preserve">am </w:t>
      </w:r>
      <w:hyperlink r:id="rId168" w:tooltip="Sentencing Legislation Amendment Act 2006" w:history="1">
        <w:r w:rsidR="00BE463C" w:rsidRPr="00BE463C">
          <w:rPr>
            <w:rStyle w:val="charCitHyperlinkAbbrev"/>
          </w:rPr>
          <w:t>A2006</w:t>
        </w:r>
        <w:r w:rsidR="00BE463C" w:rsidRPr="00BE463C">
          <w:rPr>
            <w:rStyle w:val="charCitHyperlinkAbbrev"/>
          </w:rPr>
          <w:noBreakHyphen/>
          <w:t>23</w:t>
        </w:r>
      </w:hyperlink>
      <w:r>
        <w:t xml:space="preserve"> amdt 1.101</w:t>
      </w:r>
    </w:p>
    <w:p w14:paraId="1840973A" w14:textId="4743EC61" w:rsidR="003A23DF" w:rsidRDefault="003A23DF">
      <w:pPr>
        <w:pStyle w:val="AmdtsEntries"/>
      </w:pPr>
      <w:r>
        <w:tab/>
        <w:t xml:space="preserve">sub </w:t>
      </w:r>
      <w:hyperlink r:id="rId169" w:tooltip="Crimes (Restorative Justice) Amendment Act 2018" w:history="1">
        <w:r>
          <w:rPr>
            <w:rStyle w:val="charCitHyperlinkAbbrev"/>
          </w:rPr>
          <w:t>A2018</w:t>
        </w:r>
        <w:r>
          <w:rPr>
            <w:rStyle w:val="charCitHyperlinkAbbrev"/>
          </w:rPr>
          <w:noBreakHyphen/>
          <w:t>34</w:t>
        </w:r>
      </w:hyperlink>
      <w:r>
        <w:t xml:space="preserve"> s 7</w:t>
      </w:r>
    </w:p>
    <w:p w14:paraId="30548F9F" w14:textId="3192DBF5" w:rsidR="00C255C9" w:rsidRDefault="00C255C9">
      <w:pPr>
        <w:pStyle w:val="AmdtsEntries"/>
      </w:pPr>
      <w:r>
        <w:tab/>
        <w:t xml:space="preserve">am </w:t>
      </w:r>
      <w:hyperlink r:id="rId170" w:tooltip="Justice (Age of Criminal Responsibility) Legislation Amendment Act 2023" w:history="1">
        <w:r>
          <w:rPr>
            <w:rStyle w:val="charCitHyperlinkAbbrev"/>
          </w:rPr>
          <w:t>A2023-45</w:t>
        </w:r>
      </w:hyperlink>
      <w:r>
        <w:t xml:space="preserve"> s</w:t>
      </w:r>
      <w:r w:rsidR="00940367">
        <w:t>s</w:t>
      </w:r>
      <w:r>
        <w:t xml:space="preserve"> 72</w:t>
      </w:r>
      <w:r w:rsidR="00940367">
        <w:t>-75</w:t>
      </w:r>
    </w:p>
    <w:p w14:paraId="00F65475" w14:textId="77777777" w:rsidR="001C4123" w:rsidRDefault="008A06FC" w:rsidP="001C4123">
      <w:pPr>
        <w:pStyle w:val="AmdtsEntryHd"/>
      </w:pPr>
      <w:r>
        <w:t>Definitions—referral</w:t>
      </w:r>
    </w:p>
    <w:p w14:paraId="0512C275" w14:textId="12860A6C" w:rsidR="001C4123" w:rsidRDefault="001C4123" w:rsidP="005433A1">
      <w:pPr>
        <w:pStyle w:val="AmdtsEntries"/>
        <w:keepNext/>
      </w:pPr>
      <w:r>
        <w:t>s 21</w:t>
      </w:r>
      <w:r>
        <w:tab/>
      </w:r>
      <w:r w:rsidR="008A06FC">
        <w:t xml:space="preserve">def </w:t>
      </w:r>
      <w:r w:rsidR="008A06FC" w:rsidRPr="00BE463C">
        <w:rPr>
          <w:rStyle w:val="charBoldItals"/>
        </w:rPr>
        <w:t>chief executive (children and young people)</w:t>
      </w:r>
      <w:r w:rsidR="008A06FC">
        <w:t xml:space="preserve"> om </w:t>
      </w:r>
      <w:hyperlink r:id="rId171"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8A06FC">
        <w:t xml:space="preserve"> amdt </w:t>
      </w:r>
      <w:r w:rsidR="00D85165">
        <w:t>1.127</w:t>
      </w:r>
    </w:p>
    <w:p w14:paraId="3BBAAD97" w14:textId="36AF3652" w:rsidR="008A06FC" w:rsidRDefault="008A06FC" w:rsidP="005433A1">
      <w:pPr>
        <w:pStyle w:val="AmdtsEntries"/>
        <w:keepNext/>
      </w:pPr>
      <w:r>
        <w:tab/>
        <w:t xml:space="preserve">def </w:t>
      </w:r>
      <w:r w:rsidRPr="00BE463C">
        <w:rPr>
          <w:rStyle w:val="charBoldItals"/>
        </w:rPr>
        <w:t>chief executive (corrections)</w:t>
      </w:r>
      <w:r>
        <w:t xml:space="preserve"> om </w:t>
      </w:r>
      <w:hyperlink r:id="rId172"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D85165">
        <w:t>1.127</w:t>
      </w:r>
    </w:p>
    <w:p w14:paraId="03A249D7" w14:textId="43CE04D0" w:rsidR="008A06FC" w:rsidRDefault="008A06FC" w:rsidP="005433A1">
      <w:pPr>
        <w:pStyle w:val="AmdtsEntries"/>
        <w:keepNext/>
      </w:pPr>
      <w:r>
        <w:tab/>
        <w:t xml:space="preserve">def </w:t>
      </w:r>
      <w:r w:rsidRPr="00BE463C">
        <w:rPr>
          <w:rStyle w:val="charBoldItals"/>
        </w:rPr>
        <w:t>chief executive (restorative justice)</w:t>
      </w:r>
      <w:r>
        <w:t xml:space="preserve"> om </w:t>
      </w:r>
      <w:hyperlink r:id="rId17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w:t>
      </w:r>
      <w:r w:rsidR="00D85165">
        <w:t> 1.127</w:t>
      </w:r>
    </w:p>
    <w:p w14:paraId="03F77861" w14:textId="56D79BB5" w:rsidR="009923E1" w:rsidRPr="009923E1" w:rsidRDefault="009923E1" w:rsidP="001C4123">
      <w:pPr>
        <w:pStyle w:val="AmdtsEntries"/>
      </w:pPr>
      <w:r>
        <w:tab/>
        <w:t xml:space="preserve">def </w:t>
      </w:r>
      <w:r>
        <w:rPr>
          <w:rStyle w:val="charBoldItals"/>
        </w:rPr>
        <w:t xml:space="preserve">court referral order </w:t>
      </w:r>
      <w:r>
        <w:t xml:space="preserve">am </w:t>
      </w:r>
      <w:hyperlink r:id="rId174" w:tooltip="Justice and Community Safety Legislation Amendment Act 2014" w:history="1">
        <w:r>
          <w:rPr>
            <w:rStyle w:val="charCitHyperlinkAbbrev"/>
          </w:rPr>
          <w:t>A2014</w:t>
        </w:r>
        <w:r>
          <w:rPr>
            <w:rStyle w:val="charCitHyperlinkAbbrev"/>
          </w:rPr>
          <w:noBreakHyphen/>
          <w:t>18</w:t>
        </w:r>
      </w:hyperlink>
      <w:r>
        <w:t xml:space="preserve"> amdt 3.21</w:t>
      </w:r>
    </w:p>
    <w:p w14:paraId="47D1C85A" w14:textId="69C3FBF9" w:rsidR="008A06FC" w:rsidRPr="008A06FC" w:rsidRDefault="008A06FC" w:rsidP="001C4123">
      <w:pPr>
        <w:pStyle w:val="AmdtsEntries"/>
      </w:pPr>
      <w:r>
        <w:tab/>
        <w:t xml:space="preserve">def </w:t>
      </w:r>
      <w:r w:rsidRPr="00BE463C">
        <w:rPr>
          <w:rStyle w:val="charBoldItals"/>
        </w:rPr>
        <w:t>director</w:t>
      </w:r>
      <w:r w:rsidRPr="00BE463C">
        <w:rPr>
          <w:rStyle w:val="charBoldItals"/>
        </w:rPr>
        <w:noBreakHyphen/>
        <w:t>general (children and young people)</w:t>
      </w:r>
      <w:r>
        <w:t xml:space="preserve"> ins </w:t>
      </w:r>
      <w:hyperlink r:id="rId175"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D85165">
        <w:t>1.128</w:t>
      </w:r>
    </w:p>
    <w:p w14:paraId="55FFF77D" w14:textId="73F24E45" w:rsidR="008A06FC" w:rsidRDefault="008A06FC" w:rsidP="008A06FC">
      <w:pPr>
        <w:pStyle w:val="AmdtsEntries"/>
      </w:pPr>
      <w:r>
        <w:tab/>
        <w:t xml:space="preserve">def </w:t>
      </w:r>
      <w:r w:rsidRPr="00BE463C">
        <w:rPr>
          <w:rStyle w:val="charBoldItals"/>
        </w:rPr>
        <w:t>director</w:t>
      </w:r>
      <w:r w:rsidRPr="00BE463C">
        <w:rPr>
          <w:rStyle w:val="charBoldItals"/>
        </w:rPr>
        <w:noBreakHyphen/>
        <w:t>general (corrections)</w:t>
      </w:r>
      <w:r>
        <w:t xml:space="preserve"> ins </w:t>
      </w:r>
      <w:hyperlink r:id="rId176"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D85165">
        <w:t>1.128</w:t>
      </w:r>
    </w:p>
    <w:p w14:paraId="57C66B99" w14:textId="0925B83F" w:rsidR="008A06FC" w:rsidRDefault="008A06FC" w:rsidP="008A06FC">
      <w:pPr>
        <w:pStyle w:val="AmdtsEntries"/>
      </w:pPr>
      <w:r>
        <w:tab/>
        <w:t xml:space="preserve">def </w:t>
      </w:r>
      <w:r w:rsidRPr="00BE463C">
        <w:rPr>
          <w:rStyle w:val="charBoldItals"/>
        </w:rPr>
        <w:t>director</w:t>
      </w:r>
      <w:r w:rsidRPr="00BE463C">
        <w:rPr>
          <w:rStyle w:val="charBoldItals"/>
        </w:rPr>
        <w:noBreakHyphen/>
        <w:t>general (restorative justice)</w:t>
      </w:r>
      <w:r>
        <w:t xml:space="preserve"> ins </w:t>
      </w:r>
      <w:hyperlink r:id="rId177"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w:t>
      </w:r>
      <w:r w:rsidR="00D85165">
        <w:t> 1.128</w:t>
      </w:r>
    </w:p>
    <w:p w14:paraId="721AA9B7" w14:textId="0C381ED9" w:rsidR="009923E1" w:rsidRPr="009923E1" w:rsidRDefault="009923E1" w:rsidP="009923E1">
      <w:pPr>
        <w:pStyle w:val="AmdtsEntries"/>
      </w:pPr>
      <w:r>
        <w:tab/>
        <w:t xml:space="preserve">def </w:t>
      </w:r>
      <w:r>
        <w:rPr>
          <w:rStyle w:val="charBoldItals"/>
        </w:rPr>
        <w:t xml:space="preserve">section 24 referral conditions </w:t>
      </w:r>
      <w:r>
        <w:t xml:space="preserve">am </w:t>
      </w:r>
      <w:hyperlink r:id="rId178" w:tooltip="Justice and Community Safety Legislation Amendment Act 2014" w:history="1">
        <w:r>
          <w:rPr>
            <w:rStyle w:val="charCitHyperlinkAbbrev"/>
          </w:rPr>
          <w:t>A2014</w:t>
        </w:r>
        <w:r>
          <w:rPr>
            <w:rStyle w:val="charCitHyperlinkAbbrev"/>
          </w:rPr>
          <w:noBreakHyphen/>
          <w:t>18</w:t>
        </w:r>
      </w:hyperlink>
      <w:r>
        <w:t xml:space="preserve"> amdt 3.22</w:t>
      </w:r>
    </w:p>
    <w:p w14:paraId="03EDC938" w14:textId="77777777" w:rsidR="00DD519F" w:rsidRDefault="00DD519F">
      <w:pPr>
        <w:pStyle w:val="AmdtsEntryHd"/>
      </w:pPr>
      <w:r>
        <w:lastRenderedPageBreak/>
        <w:t>Referring entities</w:t>
      </w:r>
    </w:p>
    <w:p w14:paraId="544D2702" w14:textId="21F817C4" w:rsidR="009923E1" w:rsidRPr="00925F72" w:rsidRDefault="00DD519F" w:rsidP="004C22D4">
      <w:pPr>
        <w:pStyle w:val="AmdtsEntries"/>
        <w:keepLines/>
      </w:pPr>
      <w:r>
        <w:t>s 22</w:t>
      </w:r>
      <w:r>
        <w:tab/>
        <w:t xml:space="preserve">am </w:t>
      </w:r>
      <w:hyperlink r:id="rId179" w:tooltip="Justice and Community Safety Legislation Amendment Act 2005 (No 4)" w:history="1">
        <w:r w:rsidR="00BE463C" w:rsidRPr="00BE463C">
          <w:rPr>
            <w:rStyle w:val="charCitHyperlinkAbbrev"/>
          </w:rPr>
          <w:t>A2005</w:t>
        </w:r>
        <w:r w:rsidR="00BE463C" w:rsidRPr="00BE463C">
          <w:rPr>
            <w:rStyle w:val="charCitHyperlinkAbbrev"/>
          </w:rPr>
          <w:noBreakHyphen/>
          <w:t>60</w:t>
        </w:r>
      </w:hyperlink>
      <w:r>
        <w:t xml:space="preserve"> amdt 1.53; </w:t>
      </w:r>
      <w:hyperlink r:id="rId180" w:tooltip="Justice and Community Safety Legislation Amendment Act 2008 (No 2)" w:history="1">
        <w:r w:rsidR="00BE463C" w:rsidRPr="00BE463C">
          <w:rPr>
            <w:rStyle w:val="charCitHyperlinkAbbrev"/>
          </w:rPr>
          <w:t>A2008</w:t>
        </w:r>
        <w:r w:rsidR="00BE463C" w:rsidRPr="00BE463C">
          <w:rPr>
            <w:rStyle w:val="charCitHyperlinkAbbrev"/>
          </w:rPr>
          <w:noBreakHyphen/>
          <w:t>22</w:t>
        </w:r>
      </w:hyperlink>
      <w:r>
        <w:t xml:space="preserve"> amdt 1.17; </w:t>
      </w:r>
      <w:hyperlink r:id="rId181" w:tooltip="Children and Young People (Consequential Amendments) Act 2008" w:history="1">
        <w:r w:rsidR="00BE463C" w:rsidRPr="00BE463C">
          <w:rPr>
            <w:rStyle w:val="charCitHyperlinkAbbrev"/>
          </w:rPr>
          <w:t>A2008</w:t>
        </w:r>
        <w:r w:rsidR="00BE463C" w:rsidRPr="00BE463C">
          <w:rPr>
            <w:rStyle w:val="charCitHyperlinkAbbrev"/>
          </w:rPr>
          <w:noBreakHyphen/>
          <w:t>20</w:t>
        </w:r>
      </w:hyperlink>
      <w:r w:rsidRPr="00BE463C">
        <w:rPr>
          <w:rFonts w:cs="Arial"/>
        </w:rPr>
        <w:t xml:space="preserve"> </w:t>
      </w:r>
      <w:r w:rsidRPr="00696FDB">
        <w:t>amdt 4.31, amdt 4.32</w:t>
      </w:r>
      <w:r w:rsidR="002A4805" w:rsidRPr="00696FDB">
        <w:t xml:space="preserve">; </w:t>
      </w:r>
      <w:hyperlink r:id="rId182" w:tooltip="Court Legislation Amendment Act 2008" w:history="1">
        <w:r w:rsidR="00BE463C" w:rsidRPr="00BE463C">
          <w:rPr>
            <w:rStyle w:val="charCitHyperlinkAbbrev"/>
          </w:rPr>
          <w:t>A2008</w:t>
        </w:r>
        <w:r w:rsidR="00BE463C" w:rsidRPr="00BE463C">
          <w:rPr>
            <w:rStyle w:val="charCitHyperlinkAbbrev"/>
          </w:rPr>
          <w:noBreakHyphen/>
          <w:t>42</w:t>
        </w:r>
      </w:hyperlink>
      <w:r w:rsidR="002A4805" w:rsidRPr="00696FDB">
        <w:t xml:space="preserve"> s 4</w:t>
      </w:r>
      <w:r w:rsidR="0042158B">
        <w:t xml:space="preserve">; </w:t>
      </w:r>
      <w:hyperlink r:id="rId18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42158B">
        <w:t xml:space="preserve"> amdt </w:t>
      </w:r>
      <w:r w:rsidR="00F622E8">
        <w:t xml:space="preserve">1.129, </w:t>
      </w:r>
      <w:r w:rsidR="00CC7383">
        <w:t xml:space="preserve">amdt </w:t>
      </w:r>
      <w:r w:rsidR="005E2EA7">
        <w:t>1.135</w:t>
      </w:r>
      <w:r w:rsidR="009923E1">
        <w:t xml:space="preserve">; </w:t>
      </w:r>
      <w:hyperlink r:id="rId184" w:tooltip="Justice and Community Safety Legislation Amendment Act 2014" w:history="1">
        <w:r w:rsidR="009923E1">
          <w:rPr>
            <w:rStyle w:val="charCitHyperlinkAbbrev"/>
          </w:rPr>
          <w:t>A2014</w:t>
        </w:r>
        <w:r w:rsidR="009923E1">
          <w:rPr>
            <w:rStyle w:val="charCitHyperlinkAbbrev"/>
          </w:rPr>
          <w:noBreakHyphen/>
          <w:t>18</w:t>
        </w:r>
      </w:hyperlink>
      <w:r w:rsidR="000454A2">
        <w:t xml:space="preserve"> amdt 3.23</w:t>
      </w:r>
      <w:r w:rsidR="00D44048">
        <w:t xml:space="preserve">; </w:t>
      </w:r>
      <w:hyperlink r:id="rId185" w:tooltip="Crimes (Sentencing and Restorative Justice) Amendment Act 2016" w:history="1">
        <w:r w:rsidR="00D44048">
          <w:rPr>
            <w:rStyle w:val="charCitHyperlinkAbbrev"/>
          </w:rPr>
          <w:t>A2016</w:t>
        </w:r>
        <w:r w:rsidR="00D44048">
          <w:rPr>
            <w:rStyle w:val="charCitHyperlinkAbbrev"/>
          </w:rPr>
          <w:noBreakHyphen/>
          <w:t>4</w:t>
        </w:r>
      </w:hyperlink>
      <w:r w:rsidR="00D44048">
        <w:t xml:space="preserve"> ss 92-94</w:t>
      </w:r>
      <w:r w:rsidR="00925F72">
        <w:t xml:space="preserve">; </w:t>
      </w:r>
      <w:hyperlink r:id="rId186" w:tooltip="Public Sector Management Amendment Act 2016" w:history="1">
        <w:r w:rsidR="00925F72">
          <w:rPr>
            <w:rStyle w:val="charCitHyperlinkAbbrev"/>
          </w:rPr>
          <w:t>A2016</w:t>
        </w:r>
        <w:r w:rsidR="00925F72">
          <w:rPr>
            <w:rStyle w:val="charCitHyperlinkAbbrev"/>
          </w:rPr>
          <w:noBreakHyphen/>
          <w:t>52</w:t>
        </w:r>
      </w:hyperlink>
      <w:r w:rsidR="00925F72">
        <w:t xml:space="preserve"> amdt 1.57</w:t>
      </w:r>
      <w:r w:rsidR="003A23DF">
        <w:t xml:space="preserve">; </w:t>
      </w:r>
      <w:hyperlink r:id="rId187" w:tooltip="Crimes (Restorative Justice) Amendment Act 2018" w:history="1">
        <w:r w:rsidR="003A23DF">
          <w:rPr>
            <w:rStyle w:val="charCitHyperlinkAbbrev"/>
          </w:rPr>
          <w:t>A2018</w:t>
        </w:r>
        <w:r w:rsidR="003A23DF">
          <w:rPr>
            <w:rStyle w:val="charCitHyperlinkAbbrev"/>
          </w:rPr>
          <w:noBreakHyphen/>
          <w:t>34</w:t>
        </w:r>
      </w:hyperlink>
      <w:r w:rsidR="003A23DF">
        <w:t xml:space="preserve"> s 8</w:t>
      </w:r>
      <w:r w:rsidR="00FF26D1">
        <w:t xml:space="preserve">; </w:t>
      </w:r>
      <w:hyperlink r:id="rId188" w:tooltip="Statute Law Amendment Act 2021" w:history="1">
        <w:r w:rsidR="00D60190" w:rsidRPr="00393B91">
          <w:rPr>
            <w:rStyle w:val="charCitHyperlinkAbbrev"/>
          </w:rPr>
          <w:t>A2021</w:t>
        </w:r>
        <w:r w:rsidR="00D60190" w:rsidRPr="00393B91">
          <w:rPr>
            <w:rStyle w:val="charCitHyperlinkAbbrev"/>
          </w:rPr>
          <w:noBreakHyphen/>
          <w:t>12</w:t>
        </w:r>
      </w:hyperlink>
      <w:r w:rsidR="00FF26D1">
        <w:t xml:space="preserve"> amdt 3.11</w:t>
      </w:r>
      <w:r w:rsidR="0038585F">
        <w:t xml:space="preserve">; </w:t>
      </w:r>
      <w:hyperlink r:id="rId189" w:tooltip="Justice (Age of Criminal Responsibility) Legislation Amendment Act 2023" w:history="1">
        <w:r w:rsidR="0038585F">
          <w:rPr>
            <w:rStyle w:val="charCitHyperlinkAbbrev"/>
          </w:rPr>
          <w:t>A2023-45</w:t>
        </w:r>
      </w:hyperlink>
      <w:r w:rsidR="0038585F">
        <w:t xml:space="preserve"> s</w:t>
      </w:r>
      <w:r w:rsidR="00DD702A">
        <w:t>s</w:t>
      </w:r>
      <w:r w:rsidR="0038585F">
        <w:t xml:space="preserve"> 76</w:t>
      </w:r>
      <w:r w:rsidR="00DD702A">
        <w:t>-79</w:t>
      </w:r>
      <w:r w:rsidR="0038585F">
        <w:t>; ss renum R</w:t>
      </w:r>
      <w:r w:rsidR="00DD702A">
        <w:t>27 LA</w:t>
      </w:r>
    </w:p>
    <w:p w14:paraId="2EDE6460" w14:textId="77777777" w:rsidR="00CC7383" w:rsidRDefault="00B70E0F" w:rsidP="00CC7383">
      <w:pPr>
        <w:pStyle w:val="AmdtsEntryHd"/>
      </w:pPr>
      <w:r>
        <w:t>Referral—procedure</w:t>
      </w:r>
    </w:p>
    <w:p w14:paraId="24BD78E4" w14:textId="3A194D42" w:rsidR="00CC7383" w:rsidRPr="00DC5681" w:rsidRDefault="00CC7383" w:rsidP="00CC7383">
      <w:pPr>
        <w:pStyle w:val="AmdtsEntries"/>
      </w:pPr>
      <w:r>
        <w:t>s 23</w:t>
      </w:r>
      <w:r>
        <w:tab/>
        <w:t xml:space="preserve">am </w:t>
      </w:r>
      <w:hyperlink r:id="rId190"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13D37748" w14:textId="77777777" w:rsidR="00DD519F" w:rsidRDefault="00DD519F">
      <w:pPr>
        <w:pStyle w:val="AmdtsEntryHd"/>
      </w:pPr>
      <w:r>
        <w:t>Referral power</w:t>
      </w:r>
    </w:p>
    <w:p w14:paraId="3293BE54" w14:textId="286ECF27" w:rsidR="00DD519F" w:rsidRDefault="00DD519F">
      <w:pPr>
        <w:pStyle w:val="AmdtsEntries"/>
      </w:pPr>
      <w:r>
        <w:t>s 24</w:t>
      </w:r>
      <w:r>
        <w:tab/>
        <w:t xml:space="preserve">am </w:t>
      </w:r>
      <w:hyperlink r:id="rId191"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1.14</w:t>
      </w:r>
      <w:r w:rsidR="00D44048">
        <w:t xml:space="preserve">; </w:t>
      </w:r>
      <w:hyperlink r:id="rId192" w:tooltip="Crimes (Sentencing and Restorative Justice) Amendment Act 2016" w:history="1">
        <w:r w:rsidR="00D44048">
          <w:rPr>
            <w:rStyle w:val="charCitHyperlinkAbbrev"/>
          </w:rPr>
          <w:t>A2016</w:t>
        </w:r>
        <w:r w:rsidR="00D44048">
          <w:rPr>
            <w:rStyle w:val="charCitHyperlinkAbbrev"/>
          </w:rPr>
          <w:noBreakHyphen/>
          <w:t>4</w:t>
        </w:r>
      </w:hyperlink>
      <w:r w:rsidR="00D44048">
        <w:t xml:space="preserve"> s 95</w:t>
      </w:r>
      <w:r w:rsidR="00FC7383">
        <w:t xml:space="preserve">; </w:t>
      </w:r>
      <w:hyperlink r:id="rId193" w:tooltip="Family Violence Act 2016" w:history="1">
        <w:r w:rsidR="00FC7383">
          <w:rPr>
            <w:rStyle w:val="charCitHyperlinkAbbrev"/>
          </w:rPr>
          <w:t>A2016</w:t>
        </w:r>
        <w:r w:rsidR="00FC7383">
          <w:rPr>
            <w:rStyle w:val="charCitHyperlinkAbbrev"/>
          </w:rPr>
          <w:noBreakHyphen/>
          <w:t>42</w:t>
        </w:r>
      </w:hyperlink>
      <w:r w:rsidR="00FC7383">
        <w:t xml:space="preserve"> amdt 3.37</w:t>
      </w:r>
      <w:r w:rsidR="003A23DF">
        <w:t xml:space="preserve">; </w:t>
      </w:r>
      <w:hyperlink r:id="rId194" w:tooltip="Crimes (Restorative Justice) Amendment Act 2018" w:history="1">
        <w:r w:rsidR="003A23DF">
          <w:rPr>
            <w:rStyle w:val="charCitHyperlinkAbbrev"/>
          </w:rPr>
          <w:t>A2018</w:t>
        </w:r>
        <w:r w:rsidR="003A23DF">
          <w:rPr>
            <w:rStyle w:val="charCitHyperlinkAbbrev"/>
          </w:rPr>
          <w:noBreakHyphen/>
          <w:t>34</w:t>
        </w:r>
      </w:hyperlink>
      <w:r w:rsidR="003A23DF">
        <w:t xml:space="preserve"> s 9, s 10</w:t>
      </w:r>
    </w:p>
    <w:p w14:paraId="68F966B1" w14:textId="77777777" w:rsidR="00DD519F" w:rsidRDefault="00DD519F">
      <w:pPr>
        <w:pStyle w:val="AmdtsEntryHd"/>
      </w:pPr>
      <w:r>
        <w:t>Explanation of restorative justice</w:t>
      </w:r>
    </w:p>
    <w:p w14:paraId="42E58DC2" w14:textId="70F4871B" w:rsidR="00DD519F" w:rsidRDefault="00DD519F">
      <w:pPr>
        <w:pStyle w:val="AmdtsEntries"/>
      </w:pPr>
      <w:r>
        <w:t>s 25</w:t>
      </w:r>
      <w:r>
        <w:tab/>
        <w:t xml:space="preserve">am </w:t>
      </w:r>
      <w:hyperlink r:id="rId195"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1.15, amdt 1.16</w:t>
      </w:r>
      <w:r w:rsidR="00B84D8C">
        <w:t xml:space="preserve">; </w:t>
      </w:r>
      <w:hyperlink r:id="rId196" w:tooltip="Statute Law Amendment Act 2009 (No 2)" w:history="1">
        <w:r w:rsidR="00BE463C" w:rsidRPr="00BE463C">
          <w:rPr>
            <w:rStyle w:val="charCitHyperlinkAbbrev"/>
          </w:rPr>
          <w:t>A2009</w:t>
        </w:r>
        <w:r w:rsidR="00BE463C" w:rsidRPr="00BE463C">
          <w:rPr>
            <w:rStyle w:val="charCitHyperlinkAbbrev"/>
          </w:rPr>
          <w:noBreakHyphen/>
          <w:t>49</w:t>
        </w:r>
      </w:hyperlink>
      <w:r w:rsidR="00B84D8C">
        <w:t xml:space="preserve"> amdt 3.36</w:t>
      </w:r>
      <w:r w:rsidR="00A21FAE">
        <w:t xml:space="preserve">; </w:t>
      </w:r>
      <w:hyperlink r:id="rId197" w:tooltip="Crimes (Restorative Justice) Amendment Act 2018" w:history="1">
        <w:r w:rsidR="00A21FAE">
          <w:rPr>
            <w:rStyle w:val="charCitHyperlinkAbbrev"/>
          </w:rPr>
          <w:t>A2018</w:t>
        </w:r>
        <w:r w:rsidR="00A21FAE">
          <w:rPr>
            <w:rStyle w:val="charCitHyperlinkAbbrev"/>
          </w:rPr>
          <w:noBreakHyphen/>
          <w:t>34</w:t>
        </w:r>
      </w:hyperlink>
      <w:r w:rsidR="00A21FAE">
        <w:t xml:space="preserve"> s 11, s 12</w:t>
      </w:r>
    </w:p>
    <w:p w14:paraId="7B7C362C" w14:textId="77777777" w:rsidR="00DD519F" w:rsidRDefault="004D44C7">
      <w:pPr>
        <w:pStyle w:val="AmdtsEntryHd"/>
      </w:pPr>
      <w:r w:rsidRPr="00F00DD2">
        <w:t xml:space="preserve">Referral by DPP—less serious </w:t>
      </w:r>
      <w:r w:rsidR="00FC7383">
        <w:t>family</w:t>
      </w:r>
      <w:r w:rsidRPr="00F00DD2">
        <w:t xml:space="preserve"> violence offences and less serious sexual offences</w:t>
      </w:r>
    </w:p>
    <w:p w14:paraId="673728FF" w14:textId="663CFC07" w:rsidR="00D44048" w:rsidRDefault="00D44048">
      <w:pPr>
        <w:pStyle w:val="AmdtsEntries"/>
      </w:pPr>
      <w:r>
        <w:t>s 26 hdg</w:t>
      </w:r>
      <w:r>
        <w:tab/>
        <w:t xml:space="preserve">sub </w:t>
      </w:r>
      <w:hyperlink r:id="rId198" w:tooltip="Crimes (Sentencing and Restorative Justice) Amendment Act 2016" w:history="1">
        <w:r>
          <w:rPr>
            <w:rStyle w:val="charCitHyperlinkAbbrev"/>
          </w:rPr>
          <w:t>A2016</w:t>
        </w:r>
        <w:r>
          <w:rPr>
            <w:rStyle w:val="charCitHyperlinkAbbrev"/>
          </w:rPr>
          <w:noBreakHyphen/>
          <w:t>4</w:t>
        </w:r>
      </w:hyperlink>
      <w:r>
        <w:t xml:space="preserve"> s 96</w:t>
      </w:r>
    </w:p>
    <w:p w14:paraId="4A2CB7F2" w14:textId="529E0437" w:rsidR="00FC7383" w:rsidRDefault="00FC7383">
      <w:pPr>
        <w:pStyle w:val="AmdtsEntries"/>
      </w:pPr>
      <w:r>
        <w:tab/>
        <w:t xml:space="preserve">am </w:t>
      </w:r>
      <w:hyperlink r:id="rId199" w:tooltip="Family Violence Act 2016" w:history="1">
        <w:r>
          <w:rPr>
            <w:rStyle w:val="charCitHyperlinkAbbrev"/>
          </w:rPr>
          <w:t>A2016</w:t>
        </w:r>
        <w:r>
          <w:rPr>
            <w:rStyle w:val="charCitHyperlinkAbbrev"/>
          </w:rPr>
          <w:noBreakHyphen/>
          <w:t>42</w:t>
        </w:r>
      </w:hyperlink>
      <w:r>
        <w:t xml:space="preserve"> amdt 3.37</w:t>
      </w:r>
    </w:p>
    <w:p w14:paraId="30999BAD" w14:textId="745DBF79" w:rsidR="003E62FE" w:rsidRPr="003E62FE" w:rsidRDefault="00DD519F" w:rsidP="003E62FE">
      <w:pPr>
        <w:pStyle w:val="AmdtsEntries"/>
        <w:rPr>
          <w:rStyle w:val="charUnderline"/>
          <w:u w:val="none"/>
        </w:rPr>
      </w:pPr>
      <w:r>
        <w:t>s 26</w:t>
      </w:r>
      <w:r w:rsidR="004D44C7">
        <w:tab/>
        <w:t xml:space="preserve">am </w:t>
      </w:r>
      <w:hyperlink r:id="rId200" w:tooltip="Crimes (Sentencing and Restorative Justice) Amendment Act 2016" w:history="1">
        <w:r w:rsidR="004D44C7">
          <w:rPr>
            <w:rStyle w:val="charCitHyperlinkAbbrev"/>
          </w:rPr>
          <w:t>A2016</w:t>
        </w:r>
        <w:r w:rsidR="004D44C7">
          <w:rPr>
            <w:rStyle w:val="charCitHyperlinkAbbrev"/>
          </w:rPr>
          <w:noBreakHyphen/>
          <w:t>4</w:t>
        </w:r>
      </w:hyperlink>
      <w:r w:rsidR="004D44C7">
        <w:t xml:space="preserve"> ss 97-100</w:t>
      </w:r>
      <w:r w:rsidR="003E62FE">
        <w:t xml:space="preserve">; </w:t>
      </w:r>
      <w:hyperlink r:id="rId201" w:tooltip="Family Violence Act 2016" w:history="1">
        <w:r w:rsidR="003E62FE">
          <w:rPr>
            <w:rStyle w:val="charCitHyperlinkAbbrev"/>
          </w:rPr>
          <w:t>A2016</w:t>
        </w:r>
        <w:r w:rsidR="003E62FE">
          <w:rPr>
            <w:rStyle w:val="charCitHyperlinkAbbrev"/>
          </w:rPr>
          <w:noBreakHyphen/>
          <w:t>42</w:t>
        </w:r>
      </w:hyperlink>
      <w:r w:rsidR="003E62FE">
        <w:t xml:space="preserve"> amdt 3.37</w:t>
      </w:r>
    </w:p>
    <w:p w14:paraId="0FF610BF" w14:textId="28A4CC4C" w:rsidR="00DD519F" w:rsidRDefault="00DD519F">
      <w:pPr>
        <w:pStyle w:val="AmdtsEntries"/>
        <w:rPr>
          <w:rStyle w:val="charUnderline"/>
        </w:rPr>
      </w:pPr>
      <w:r>
        <w:tab/>
      </w:r>
      <w:r w:rsidRPr="007529FF">
        <w:t xml:space="preserve">(3)-(8) </w:t>
      </w:r>
      <w:r w:rsidR="007529FF" w:rsidRPr="007B23CA">
        <w:t xml:space="preserve">exp 1 November 2018 (s </w:t>
      </w:r>
      <w:r w:rsidR="007529FF">
        <w:t>26</w:t>
      </w:r>
      <w:r w:rsidR="007529FF" w:rsidRPr="007B23CA">
        <w:t xml:space="preserve"> (</w:t>
      </w:r>
      <w:r w:rsidR="00A51365">
        <w:t>6</w:t>
      </w:r>
      <w:r w:rsidR="007529FF" w:rsidRPr="007B23CA">
        <w:t xml:space="preserve">) and </w:t>
      </w:r>
      <w:hyperlink r:id="rId202" w:tooltip="Crimes (Restorative Justice) Phase 3 Declaration 2018" w:history="1">
        <w:r w:rsidR="007529FF" w:rsidRPr="007B23CA">
          <w:rPr>
            <w:rStyle w:val="charCitHyperlinkAbbrev"/>
          </w:rPr>
          <w:t>NI2018-601</w:t>
        </w:r>
      </w:hyperlink>
      <w:r w:rsidR="007529FF" w:rsidRPr="007B23CA">
        <w:t>)</w:t>
      </w:r>
    </w:p>
    <w:p w14:paraId="6DED1B24" w14:textId="77777777" w:rsidR="00DD519F" w:rsidRDefault="00A21FAE">
      <w:pPr>
        <w:pStyle w:val="AmdtsEntryHd"/>
      </w:pPr>
      <w:r w:rsidRPr="00B80E37">
        <w:t>Referral during court proceeding—before offender enters plea</w:t>
      </w:r>
    </w:p>
    <w:p w14:paraId="3C373747" w14:textId="5430FFFE" w:rsidR="00A21FAE" w:rsidRDefault="00A21FAE" w:rsidP="003E62FE">
      <w:pPr>
        <w:pStyle w:val="AmdtsEntries"/>
        <w:keepNext/>
      </w:pPr>
      <w:r>
        <w:t>s 27 hdg</w:t>
      </w:r>
      <w:r>
        <w:tab/>
        <w:t xml:space="preserve">sub </w:t>
      </w:r>
      <w:hyperlink r:id="rId203" w:tooltip="Crimes (Restorative Justice) Amendment Act 2018" w:history="1">
        <w:r>
          <w:rPr>
            <w:rStyle w:val="charCitHyperlinkAbbrev"/>
          </w:rPr>
          <w:t>A2018</w:t>
        </w:r>
        <w:r>
          <w:rPr>
            <w:rStyle w:val="charCitHyperlinkAbbrev"/>
          </w:rPr>
          <w:noBreakHyphen/>
          <w:t>34</w:t>
        </w:r>
      </w:hyperlink>
      <w:r>
        <w:t xml:space="preserve"> s 13</w:t>
      </w:r>
    </w:p>
    <w:p w14:paraId="2D507ABB" w14:textId="576EED1B" w:rsidR="003E62FE" w:rsidRPr="003E62FE" w:rsidRDefault="00DD519F" w:rsidP="003E62FE">
      <w:pPr>
        <w:pStyle w:val="AmdtsEntries"/>
        <w:keepNext/>
        <w:rPr>
          <w:rStyle w:val="charUnderline"/>
          <w:u w:val="none"/>
        </w:rPr>
      </w:pPr>
      <w:r>
        <w:t>s 27</w:t>
      </w:r>
      <w:r>
        <w:tab/>
        <w:t xml:space="preserve">am </w:t>
      </w:r>
      <w:hyperlink r:id="rId204"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1.17</w:t>
      </w:r>
      <w:r w:rsidR="00CC7383">
        <w:t xml:space="preserve">; </w:t>
      </w:r>
      <w:hyperlink r:id="rId205"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CC7383">
        <w:t xml:space="preserve"> amdt </w:t>
      </w:r>
      <w:r w:rsidR="005E2EA7">
        <w:t>1.135</w:t>
      </w:r>
      <w:r w:rsidR="004D44C7">
        <w:t xml:space="preserve">; </w:t>
      </w:r>
      <w:hyperlink r:id="rId206" w:tooltip="Crimes (Sentencing and Restorative Justice) Amendment Act 2016" w:history="1">
        <w:r w:rsidR="004D44C7">
          <w:rPr>
            <w:rStyle w:val="charCitHyperlinkAbbrev"/>
          </w:rPr>
          <w:t>A2016</w:t>
        </w:r>
        <w:r w:rsidR="004D44C7">
          <w:rPr>
            <w:rStyle w:val="charCitHyperlinkAbbrev"/>
          </w:rPr>
          <w:noBreakHyphen/>
          <w:t>4</w:t>
        </w:r>
      </w:hyperlink>
      <w:r w:rsidR="004D44C7">
        <w:t xml:space="preserve"> ss 101-104</w:t>
      </w:r>
      <w:r w:rsidR="003E62FE">
        <w:t xml:space="preserve">; </w:t>
      </w:r>
      <w:hyperlink r:id="rId207" w:tooltip="Family Violence Act 2016" w:history="1">
        <w:r w:rsidR="003E62FE">
          <w:rPr>
            <w:rStyle w:val="charCitHyperlinkAbbrev"/>
          </w:rPr>
          <w:t>A2016</w:t>
        </w:r>
        <w:r w:rsidR="003E62FE">
          <w:rPr>
            <w:rStyle w:val="charCitHyperlinkAbbrev"/>
          </w:rPr>
          <w:noBreakHyphen/>
          <w:t>42</w:t>
        </w:r>
      </w:hyperlink>
      <w:r w:rsidR="003E62FE">
        <w:t xml:space="preserve"> amdt 3.37</w:t>
      </w:r>
      <w:r w:rsidR="00A21FAE">
        <w:t xml:space="preserve">; </w:t>
      </w:r>
      <w:hyperlink r:id="rId208" w:tooltip="Crimes (Restorative Justice) Amendment Act 2018" w:history="1">
        <w:r w:rsidR="00A21FAE">
          <w:rPr>
            <w:rStyle w:val="charCitHyperlinkAbbrev"/>
          </w:rPr>
          <w:t>A2018</w:t>
        </w:r>
        <w:r w:rsidR="00A21FAE">
          <w:rPr>
            <w:rStyle w:val="charCitHyperlinkAbbrev"/>
          </w:rPr>
          <w:noBreakHyphen/>
          <w:t>34</w:t>
        </w:r>
      </w:hyperlink>
      <w:r w:rsidR="00A21FAE">
        <w:t xml:space="preserve"> s 14</w:t>
      </w:r>
      <w:r w:rsidR="00277F15">
        <w:t>; ss renum R24 LA</w:t>
      </w:r>
    </w:p>
    <w:p w14:paraId="03812CE8" w14:textId="4F6F2274" w:rsidR="00DD519F" w:rsidRDefault="00DD519F" w:rsidP="00E349C1">
      <w:pPr>
        <w:pStyle w:val="AmdtsEntries"/>
        <w:keepNext/>
        <w:rPr>
          <w:rStyle w:val="charUnderline"/>
        </w:rPr>
      </w:pPr>
      <w:r>
        <w:tab/>
      </w:r>
      <w:r w:rsidRPr="007529FF">
        <w:t>(</w:t>
      </w:r>
      <w:r w:rsidR="00175D85" w:rsidRPr="007529FF">
        <w:t>6</w:t>
      </w:r>
      <w:r w:rsidRPr="007529FF">
        <w:t>)-(1</w:t>
      </w:r>
      <w:r w:rsidR="00175D85" w:rsidRPr="007529FF">
        <w:t>1</w:t>
      </w:r>
      <w:r w:rsidRPr="007529FF">
        <w:t xml:space="preserve">) </w:t>
      </w:r>
      <w:r w:rsidR="007529FF" w:rsidRPr="007B23CA">
        <w:t xml:space="preserve">exp 1 November 2018 (s </w:t>
      </w:r>
      <w:r w:rsidR="007529FF">
        <w:t>27</w:t>
      </w:r>
      <w:r w:rsidR="007529FF" w:rsidRPr="007B23CA">
        <w:t xml:space="preserve"> (</w:t>
      </w:r>
      <w:r w:rsidR="00A51365">
        <w:t>9</w:t>
      </w:r>
      <w:r w:rsidR="007529FF" w:rsidRPr="007B23CA">
        <w:t xml:space="preserve">) and </w:t>
      </w:r>
      <w:hyperlink r:id="rId209" w:tooltip="Crimes (Restorative Justice) Phase 3 Declaration 2018" w:history="1">
        <w:r w:rsidR="007529FF" w:rsidRPr="007B23CA">
          <w:rPr>
            <w:rStyle w:val="charCitHyperlinkAbbrev"/>
          </w:rPr>
          <w:t>NI2018-601</w:t>
        </w:r>
      </w:hyperlink>
      <w:r w:rsidR="007529FF" w:rsidRPr="007B23CA">
        <w:t>)</w:t>
      </w:r>
    </w:p>
    <w:p w14:paraId="0DA47303" w14:textId="77777777" w:rsidR="00DD519F" w:rsidRDefault="00DD519F">
      <w:pPr>
        <w:pStyle w:val="AmdtsEntryHd"/>
      </w:pPr>
      <w:r>
        <w:t>Court referral orders—reports</w:t>
      </w:r>
    </w:p>
    <w:p w14:paraId="78DCEC70" w14:textId="6F42FB74" w:rsidR="00DD519F" w:rsidRDefault="00DD519F">
      <w:pPr>
        <w:pStyle w:val="AmdtsEntries"/>
      </w:pPr>
      <w:r>
        <w:t>s 28</w:t>
      </w:r>
      <w:r>
        <w:tab/>
        <w:t xml:space="preserve">am </w:t>
      </w:r>
      <w:hyperlink r:id="rId210"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1.18</w:t>
      </w:r>
      <w:r w:rsidR="00CC7383">
        <w:t xml:space="preserve">; </w:t>
      </w:r>
      <w:hyperlink r:id="rId211"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CC7383">
        <w:t xml:space="preserve"> amdt </w:t>
      </w:r>
      <w:r w:rsidR="005E2EA7">
        <w:t>1.135</w:t>
      </w:r>
      <w:r w:rsidR="00A21FAE">
        <w:t xml:space="preserve">; </w:t>
      </w:r>
      <w:hyperlink r:id="rId212" w:tooltip="Crimes (Restorative Justice) Amendment Act 2018" w:history="1">
        <w:r w:rsidR="00A21FAE">
          <w:rPr>
            <w:rStyle w:val="charCitHyperlinkAbbrev"/>
          </w:rPr>
          <w:t>A2018</w:t>
        </w:r>
        <w:r w:rsidR="00A21FAE">
          <w:rPr>
            <w:rStyle w:val="charCitHyperlinkAbbrev"/>
          </w:rPr>
          <w:noBreakHyphen/>
          <w:t>34</w:t>
        </w:r>
      </w:hyperlink>
      <w:r w:rsidR="00A21FAE">
        <w:t xml:space="preserve"> s 15, s 16</w:t>
      </w:r>
    </w:p>
    <w:p w14:paraId="4E678749" w14:textId="77777777" w:rsidR="00A21FAE" w:rsidRDefault="00A21FAE" w:rsidP="00CC7383">
      <w:pPr>
        <w:pStyle w:val="AmdtsEntryHd"/>
      </w:pPr>
      <w:r w:rsidRPr="00B80E37">
        <w:t>Referrals not requiring offender notification</w:t>
      </w:r>
    </w:p>
    <w:p w14:paraId="74BDEC6F" w14:textId="0C1CC8B7" w:rsidR="00A21FAE" w:rsidRPr="00A21FAE" w:rsidRDefault="00A21FAE" w:rsidP="00A21FAE">
      <w:pPr>
        <w:pStyle w:val="AmdtsEntries"/>
      </w:pPr>
      <w:r>
        <w:t>div 6.4 hdg</w:t>
      </w:r>
      <w:r>
        <w:tab/>
        <w:t xml:space="preserve">ins </w:t>
      </w:r>
      <w:hyperlink r:id="rId213" w:tooltip="Crimes (Restorative Justice) Amendment Act 2018" w:history="1">
        <w:r>
          <w:rPr>
            <w:rStyle w:val="charCitHyperlinkAbbrev"/>
          </w:rPr>
          <w:t>A2018</w:t>
        </w:r>
        <w:r>
          <w:rPr>
            <w:rStyle w:val="charCitHyperlinkAbbrev"/>
          </w:rPr>
          <w:noBreakHyphen/>
          <w:t>34</w:t>
        </w:r>
      </w:hyperlink>
      <w:r>
        <w:t xml:space="preserve"> s 17</w:t>
      </w:r>
    </w:p>
    <w:p w14:paraId="35245443" w14:textId="77777777" w:rsidR="00A21FAE" w:rsidRDefault="00593F77" w:rsidP="00A21FAE">
      <w:pPr>
        <w:pStyle w:val="AmdtsEntryHd"/>
      </w:pPr>
      <w:r w:rsidRPr="00B80E37">
        <w:t>Referrals not requiring offender notification—post</w:t>
      </w:r>
      <w:r w:rsidRPr="00B80E37">
        <w:noBreakHyphen/>
        <w:t>sentence stage</w:t>
      </w:r>
    </w:p>
    <w:p w14:paraId="4DC16495" w14:textId="69603F80" w:rsidR="00A21FAE" w:rsidRPr="00A21FAE" w:rsidRDefault="00A21FAE" w:rsidP="00A21FAE">
      <w:pPr>
        <w:pStyle w:val="AmdtsEntries"/>
      </w:pPr>
      <w:r>
        <w:t>s 28A</w:t>
      </w:r>
      <w:r>
        <w:tab/>
        <w:t xml:space="preserve">ins </w:t>
      </w:r>
      <w:hyperlink r:id="rId214" w:tooltip="Crimes (Restorative Justice) Amendment Act 2018" w:history="1">
        <w:r>
          <w:rPr>
            <w:rStyle w:val="charCitHyperlinkAbbrev"/>
          </w:rPr>
          <w:t>A2018</w:t>
        </w:r>
        <w:r>
          <w:rPr>
            <w:rStyle w:val="charCitHyperlinkAbbrev"/>
          </w:rPr>
          <w:noBreakHyphen/>
          <w:t>34</w:t>
        </w:r>
      </w:hyperlink>
      <w:r>
        <w:t xml:space="preserve"> s 17</w:t>
      </w:r>
    </w:p>
    <w:p w14:paraId="0F3C8498" w14:textId="77777777" w:rsidR="00593F77" w:rsidRDefault="00593F77" w:rsidP="00CC7383">
      <w:pPr>
        <w:pStyle w:val="AmdtsEntryHd"/>
        <w:rPr>
          <w:rStyle w:val="charItals"/>
        </w:rPr>
      </w:pPr>
      <w:r w:rsidRPr="00B80E37">
        <w:t xml:space="preserve">Meaning of </w:t>
      </w:r>
      <w:r w:rsidRPr="00B80E37">
        <w:rPr>
          <w:rStyle w:val="charItals"/>
        </w:rPr>
        <w:t>personal characteristics</w:t>
      </w:r>
    </w:p>
    <w:p w14:paraId="1FB7743E" w14:textId="04546B05" w:rsidR="00593F77" w:rsidRPr="00593F77" w:rsidRDefault="00593F77" w:rsidP="00593F77">
      <w:pPr>
        <w:pStyle w:val="AmdtsEntries"/>
      </w:pPr>
      <w:r>
        <w:t>s 29</w:t>
      </w:r>
      <w:r>
        <w:tab/>
        <w:t xml:space="preserve">sub </w:t>
      </w:r>
      <w:hyperlink r:id="rId215" w:tooltip="Crimes (Restorative Justice) Amendment Act 2018" w:history="1">
        <w:r>
          <w:rPr>
            <w:rStyle w:val="charCitHyperlinkAbbrev"/>
          </w:rPr>
          <w:t>A2018</w:t>
        </w:r>
        <w:r>
          <w:rPr>
            <w:rStyle w:val="charCitHyperlinkAbbrev"/>
          </w:rPr>
          <w:noBreakHyphen/>
          <w:t>34</w:t>
        </w:r>
      </w:hyperlink>
      <w:r>
        <w:t xml:space="preserve"> s 18</w:t>
      </w:r>
    </w:p>
    <w:p w14:paraId="5BF32AC4" w14:textId="77777777" w:rsidR="00CC7383" w:rsidRDefault="00B70E0F" w:rsidP="00CC7383">
      <w:pPr>
        <w:pStyle w:val="AmdtsEntryHd"/>
      </w:pPr>
      <w:r>
        <w:t>Suitability—eligibility requirement</w:t>
      </w:r>
    </w:p>
    <w:p w14:paraId="1ABC7C8B" w14:textId="7E1FC439" w:rsidR="00CC7383" w:rsidRPr="00DC5681" w:rsidRDefault="00CC7383" w:rsidP="00CC7383">
      <w:pPr>
        <w:pStyle w:val="AmdtsEntries"/>
      </w:pPr>
      <w:r>
        <w:t>s 30</w:t>
      </w:r>
      <w:r>
        <w:tab/>
        <w:t xml:space="preserve">am </w:t>
      </w:r>
      <w:hyperlink r:id="rId216"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4C02A415" w14:textId="77777777" w:rsidR="00CC7383" w:rsidRDefault="00B70E0F" w:rsidP="00CC7383">
      <w:pPr>
        <w:pStyle w:val="AmdtsEntryHd"/>
      </w:pPr>
      <w:r>
        <w:t>Finding of eligibility by referring entity</w:t>
      </w:r>
    </w:p>
    <w:p w14:paraId="1C5D8D54" w14:textId="79D3735B" w:rsidR="00CC7383" w:rsidRPr="00DC5681" w:rsidRDefault="00CC7383" w:rsidP="00CC7383">
      <w:pPr>
        <w:pStyle w:val="AmdtsEntries"/>
      </w:pPr>
      <w:r>
        <w:t>s 31</w:t>
      </w:r>
      <w:r>
        <w:tab/>
        <w:t xml:space="preserve">am </w:t>
      </w:r>
      <w:hyperlink r:id="rId217"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r w:rsidR="00593F77">
        <w:t xml:space="preserve">; </w:t>
      </w:r>
      <w:hyperlink r:id="rId218" w:tooltip="Crimes (Restorative Justice) Amendment Act 2018" w:history="1">
        <w:r w:rsidR="00593F77">
          <w:rPr>
            <w:rStyle w:val="charCitHyperlinkAbbrev"/>
          </w:rPr>
          <w:t>A2018</w:t>
        </w:r>
        <w:r w:rsidR="00593F77">
          <w:rPr>
            <w:rStyle w:val="charCitHyperlinkAbbrev"/>
          </w:rPr>
          <w:noBreakHyphen/>
          <w:t>34</w:t>
        </w:r>
      </w:hyperlink>
      <w:r w:rsidR="00593F77">
        <w:t xml:space="preserve"> s 19, s 20</w:t>
      </w:r>
    </w:p>
    <w:p w14:paraId="4C037EDF" w14:textId="77777777" w:rsidR="00DD519F" w:rsidRDefault="00DD519F">
      <w:pPr>
        <w:pStyle w:val="AmdtsEntryHd"/>
      </w:pPr>
      <w:r>
        <w:lastRenderedPageBreak/>
        <w:t>Suitability—decision</w:t>
      </w:r>
    </w:p>
    <w:p w14:paraId="3D27030F" w14:textId="348BD446" w:rsidR="00DD519F" w:rsidRDefault="00DD519F">
      <w:pPr>
        <w:pStyle w:val="AmdtsEntries"/>
      </w:pPr>
      <w:r>
        <w:t>s 32</w:t>
      </w:r>
      <w:r>
        <w:tab/>
        <w:t xml:space="preserve">am </w:t>
      </w:r>
      <w:hyperlink r:id="rId219"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1.19</w:t>
      </w:r>
      <w:r w:rsidR="00CC7383">
        <w:t xml:space="preserve">; </w:t>
      </w:r>
      <w:hyperlink r:id="rId220"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CC7383">
        <w:t xml:space="preserve"> amdt </w:t>
      </w:r>
      <w:r w:rsidR="005E2EA7">
        <w:t>1.135</w:t>
      </w:r>
      <w:r w:rsidR="00593F77">
        <w:t xml:space="preserve">; </w:t>
      </w:r>
      <w:hyperlink r:id="rId221" w:tooltip="Crimes (Restorative Justice) Amendment Act 2018" w:history="1">
        <w:r w:rsidR="00593F77">
          <w:rPr>
            <w:rStyle w:val="charCitHyperlinkAbbrev"/>
          </w:rPr>
          <w:t>A2018</w:t>
        </w:r>
        <w:r w:rsidR="00593F77">
          <w:rPr>
            <w:rStyle w:val="charCitHyperlinkAbbrev"/>
          </w:rPr>
          <w:noBreakHyphen/>
          <w:t>34</w:t>
        </w:r>
      </w:hyperlink>
      <w:r w:rsidR="00593F77">
        <w:t xml:space="preserve"> s 21</w:t>
      </w:r>
    </w:p>
    <w:p w14:paraId="1CAD2C52" w14:textId="77777777" w:rsidR="00DD519F" w:rsidRDefault="00DD519F">
      <w:pPr>
        <w:pStyle w:val="AmdtsEntryHd"/>
      </w:pPr>
      <w:r>
        <w:t>Explanation of restorative justice––before consent</w:t>
      </w:r>
    </w:p>
    <w:p w14:paraId="3A89FF69" w14:textId="0E9EC7B9" w:rsidR="00DD519F" w:rsidRDefault="00DD519F">
      <w:pPr>
        <w:pStyle w:val="AmdtsEntries"/>
      </w:pPr>
      <w:r>
        <w:t>s 32A</w:t>
      </w:r>
      <w:r>
        <w:tab/>
        <w:t xml:space="preserve">ins </w:t>
      </w:r>
      <w:hyperlink r:id="rId222"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1.20</w:t>
      </w:r>
    </w:p>
    <w:p w14:paraId="5B182CC5" w14:textId="64FB3989" w:rsidR="00973B1B" w:rsidRDefault="00973B1B">
      <w:pPr>
        <w:pStyle w:val="AmdtsEntries"/>
      </w:pPr>
      <w:r>
        <w:tab/>
        <w:t xml:space="preserve">am </w:t>
      </w:r>
      <w:hyperlink r:id="rId22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r w:rsidR="00593F77">
        <w:t xml:space="preserve">; </w:t>
      </w:r>
      <w:hyperlink r:id="rId224" w:tooltip="Crimes (Restorative Justice) Amendment Act 2018" w:history="1">
        <w:r w:rsidR="00593F77">
          <w:rPr>
            <w:rStyle w:val="charCitHyperlinkAbbrev"/>
          </w:rPr>
          <w:t>A2018</w:t>
        </w:r>
        <w:r w:rsidR="00593F77">
          <w:rPr>
            <w:rStyle w:val="charCitHyperlinkAbbrev"/>
          </w:rPr>
          <w:noBreakHyphen/>
          <w:t>34</w:t>
        </w:r>
      </w:hyperlink>
      <w:r w:rsidR="00593F77">
        <w:t xml:space="preserve"> s 22, s 23</w:t>
      </w:r>
    </w:p>
    <w:p w14:paraId="497A624C" w14:textId="77777777" w:rsidR="00DD519F" w:rsidRDefault="00DD519F">
      <w:pPr>
        <w:pStyle w:val="AmdtsEntryHd"/>
      </w:pPr>
      <w:r>
        <w:t>Suitability—general considerations</w:t>
      </w:r>
    </w:p>
    <w:p w14:paraId="7719EA8D" w14:textId="569C60F0" w:rsidR="003E62FE" w:rsidRDefault="00DD519F" w:rsidP="003E62FE">
      <w:pPr>
        <w:pStyle w:val="AmdtsEntries"/>
      </w:pPr>
      <w:r>
        <w:t>s 33</w:t>
      </w:r>
      <w:r>
        <w:tab/>
      </w:r>
      <w:r w:rsidR="00973B1B">
        <w:t xml:space="preserve">am </w:t>
      </w:r>
      <w:hyperlink r:id="rId225"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973B1B">
        <w:t xml:space="preserve"> amdt </w:t>
      </w:r>
      <w:r w:rsidR="005E2EA7">
        <w:t>1.135</w:t>
      </w:r>
      <w:r w:rsidR="000854D0">
        <w:t xml:space="preserve">; </w:t>
      </w:r>
      <w:hyperlink r:id="rId226" w:tooltip="Crimes (Sentencing and Restorative Justice) Amendment Act 2016" w:history="1">
        <w:r w:rsidR="000854D0">
          <w:rPr>
            <w:rStyle w:val="charCitHyperlinkAbbrev"/>
          </w:rPr>
          <w:t>A2016</w:t>
        </w:r>
        <w:r w:rsidR="000854D0">
          <w:rPr>
            <w:rStyle w:val="charCitHyperlinkAbbrev"/>
          </w:rPr>
          <w:noBreakHyphen/>
          <w:t>4</w:t>
        </w:r>
      </w:hyperlink>
      <w:r w:rsidR="000854D0">
        <w:t xml:space="preserve"> ss 105-107</w:t>
      </w:r>
      <w:r w:rsidR="003E62FE">
        <w:t xml:space="preserve">; </w:t>
      </w:r>
      <w:hyperlink r:id="rId227" w:tooltip="Family Violence Act 2016" w:history="1">
        <w:r w:rsidR="003E62FE">
          <w:rPr>
            <w:rStyle w:val="charCitHyperlinkAbbrev"/>
          </w:rPr>
          <w:t>A2016</w:t>
        </w:r>
        <w:r w:rsidR="003E62FE">
          <w:rPr>
            <w:rStyle w:val="charCitHyperlinkAbbrev"/>
          </w:rPr>
          <w:noBreakHyphen/>
          <w:t>42</w:t>
        </w:r>
      </w:hyperlink>
      <w:r w:rsidR="003E62FE">
        <w:t xml:space="preserve"> amdt 3.37</w:t>
      </w:r>
    </w:p>
    <w:p w14:paraId="38482779" w14:textId="4FC49C36" w:rsidR="00DD519F" w:rsidRDefault="00973B1B">
      <w:pPr>
        <w:pStyle w:val="AmdtsEntries"/>
      </w:pPr>
      <w:r>
        <w:tab/>
      </w:r>
      <w:r w:rsidR="00DD519F" w:rsidRPr="007529FF">
        <w:t xml:space="preserve">(3)-(8) </w:t>
      </w:r>
      <w:r w:rsidR="007529FF" w:rsidRPr="007B23CA">
        <w:t xml:space="preserve">exp 1 November 2018 (s </w:t>
      </w:r>
      <w:r w:rsidR="007529FF">
        <w:t>33</w:t>
      </w:r>
      <w:r w:rsidR="007529FF" w:rsidRPr="007B23CA">
        <w:t xml:space="preserve"> (</w:t>
      </w:r>
      <w:r w:rsidR="00A51365">
        <w:t>6</w:t>
      </w:r>
      <w:r w:rsidR="007529FF" w:rsidRPr="007B23CA">
        <w:t xml:space="preserve">) and </w:t>
      </w:r>
      <w:hyperlink r:id="rId228" w:tooltip="Crimes (Restorative Justice) Phase 3 Declaration 2018" w:history="1">
        <w:r w:rsidR="007529FF" w:rsidRPr="007B23CA">
          <w:rPr>
            <w:rStyle w:val="charCitHyperlinkAbbrev"/>
          </w:rPr>
          <w:t>NI2018-601</w:t>
        </w:r>
      </w:hyperlink>
      <w:r w:rsidR="007529FF" w:rsidRPr="007B23CA">
        <w:t>)</w:t>
      </w:r>
    </w:p>
    <w:p w14:paraId="5382D93F" w14:textId="3D128042" w:rsidR="004C22D4" w:rsidRDefault="004C22D4">
      <w:pPr>
        <w:pStyle w:val="AmdtsEntries"/>
        <w:rPr>
          <w:rStyle w:val="charUnderline"/>
        </w:rPr>
      </w:pPr>
      <w:r>
        <w:tab/>
        <w:t xml:space="preserve">am </w:t>
      </w:r>
      <w:hyperlink r:id="rId229" w:tooltip="Justice (Age of Criminal Responsibility) Legislation Amendment Act 2023" w:history="1">
        <w:r>
          <w:rPr>
            <w:rStyle w:val="charCitHyperlinkAbbrev"/>
          </w:rPr>
          <w:t>A2023-45</w:t>
        </w:r>
      </w:hyperlink>
      <w:r>
        <w:t xml:space="preserve"> s 80</w:t>
      </w:r>
    </w:p>
    <w:p w14:paraId="431F175C" w14:textId="77777777" w:rsidR="00973B1B" w:rsidRDefault="00B70E0F" w:rsidP="00973B1B">
      <w:pPr>
        <w:pStyle w:val="AmdtsEntryHd"/>
      </w:pPr>
      <w:r>
        <w:t>Suitability—victims</w:t>
      </w:r>
    </w:p>
    <w:p w14:paraId="1AD00C6D" w14:textId="6E6C4DA1" w:rsidR="00973B1B" w:rsidRPr="00DC5681" w:rsidRDefault="00973B1B" w:rsidP="00973B1B">
      <w:pPr>
        <w:pStyle w:val="AmdtsEntries"/>
      </w:pPr>
      <w:r>
        <w:t>s 34</w:t>
      </w:r>
      <w:r>
        <w:tab/>
        <w:t xml:space="preserve">am </w:t>
      </w:r>
      <w:hyperlink r:id="rId230"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3A796992" w14:textId="77777777" w:rsidR="00973B1B" w:rsidRDefault="00B70E0F" w:rsidP="00973B1B">
      <w:pPr>
        <w:pStyle w:val="AmdtsEntryHd"/>
      </w:pPr>
      <w:r>
        <w:t>Suitability—eligible parents</w:t>
      </w:r>
    </w:p>
    <w:p w14:paraId="5ED3D3D0" w14:textId="14653723" w:rsidR="00973B1B" w:rsidRPr="00DC5681" w:rsidRDefault="00973B1B" w:rsidP="00973B1B">
      <w:pPr>
        <w:pStyle w:val="AmdtsEntries"/>
      </w:pPr>
      <w:r>
        <w:t>s 35</w:t>
      </w:r>
      <w:r>
        <w:tab/>
        <w:t xml:space="preserve">am </w:t>
      </w:r>
      <w:hyperlink r:id="rId231"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7F71C13A" w14:textId="77777777" w:rsidR="00973B1B" w:rsidRDefault="00B70E0F" w:rsidP="00973B1B">
      <w:pPr>
        <w:pStyle w:val="AmdtsEntryHd"/>
      </w:pPr>
      <w:r>
        <w:t>Suitability—offenders</w:t>
      </w:r>
    </w:p>
    <w:p w14:paraId="4A0ED923" w14:textId="63BFFE21" w:rsidR="00973B1B" w:rsidRPr="00DC5681" w:rsidRDefault="00973B1B" w:rsidP="00973B1B">
      <w:pPr>
        <w:pStyle w:val="AmdtsEntries"/>
      </w:pPr>
      <w:r>
        <w:t>s 36</w:t>
      </w:r>
      <w:r>
        <w:tab/>
        <w:t xml:space="preserve">am </w:t>
      </w:r>
      <w:hyperlink r:id="rId232"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36ACF25A" w14:textId="77777777" w:rsidR="00DD519F" w:rsidRDefault="00DD519F">
      <w:pPr>
        <w:pStyle w:val="AmdtsEntryHd"/>
        <w:rPr>
          <w:szCs w:val="24"/>
        </w:rPr>
      </w:pPr>
      <w:r>
        <w:rPr>
          <w:szCs w:val="24"/>
        </w:rPr>
        <w:t>Definitions—pt 8</w:t>
      </w:r>
    </w:p>
    <w:p w14:paraId="23DA29FC" w14:textId="2BA72E89" w:rsidR="00DD519F" w:rsidRDefault="00DD519F">
      <w:pPr>
        <w:pStyle w:val="AmdtsEntries"/>
      </w:pPr>
      <w:r>
        <w:t>s 37</w:t>
      </w:r>
      <w:r>
        <w:tab/>
        <w:t xml:space="preserve">def </w:t>
      </w:r>
      <w:r>
        <w:rPr>
          <w:rStyle w:val="charBoldItals"/>
        </w:rPr>
        <w:t xml:space="preserve">referring entity </w:t>
      </w:r>
      <w:r>
        <w:t xml:space="preserve">ins </w:t>
      </w:r>
      <w:hyperlink r:id="rId233" w:tooltip="Justice and Community Safety Legislation Amendment Act 2008 (No 2)" w:history="1">
        <w:r w:rsidR="00BE463C" w:rsidRPr="00BE463C">
          <w:rPr>
            <w:rStyle w:val="charCitHyperlinkAbbrev"/>
          </w:rPr>
          <w:t>A2008</w:t>
        </w:r>
        <w:r w:rsidR="00BE463C" w:rsidRPr="00BE463C">
          <w:rPr>
            <w:rStyle w:val="charCitHyperlinkAbbrev"/>
          </w:rPr>
          <w:noBreakHyphen/>
          <w:t>22</w:t>
        </w:r>
      </w:hyperlink>
      <w:r>
        <w:t xml:space="preserve"> amdt 1.18</w:t>
      </w:r>
    </w:p>
    <w:p w14:paraId="0389605F" w14:textId="77777777" w:rsidR="00604972" w:rsidRDefault="00B70E0F" w:rsidP="00604972">
      <w:pPr>
        <w:pStyle w:val="AmdtsEntryHd"/>
      </w:pPr>
      <w:r>
        <w:t xml:space="preserve">Meaning of </w:t>
      </w:r>
      <w:r w:rsidRPr="00BE463C">
        <w:rPr>
          <w:rStyle w:val="charItals"/>
        </w:rPr>
        <w:t>referring entity</w:t>
      </w:r>
      <w:r>
        <w:t>—pt 8</w:t>
      </w:r>
    </w:p>
    <w:p w14:paraId="4842DC5A" w14:textId="6EF4F813" w:rsidR="00604972" w:rsidRPr="00DC5681" w:rsidRDefault="00604972" w:rsidP="00604972">
      <w:pPr>
        <w:pStyle w:val="AmdtsEntries"/>
      </w:pPr>
      <w:r>
        <w:t>s 38</w:t>
      </w:r>
      <w:r>
        <w:tab/>
        <w:t xml:space="preserve">am </w:t>
      </w:r>
      <w:hyperlink r:id="rId234"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480C393E" w14:textId="77777777" w:rsidR="00DD519F" w:rsidRDefault="00DD519F">
      <w:pPr>
        <w:pStyle w:val="AmdtsEntryHd"/>
        <w:rPr>
          <w:szCs w:val="24"/>
        </w:rPr>
      </w:pPr>
      <w:r>
        <w:rPr>
          <w:szCs w:val="24"/>
        </w:rPr>
        <w:t>Decision to call conference</w:t>
      </w:r>
    </w:p>
    <w:p w14:paraId="17FCE37B" w14:textId="551282F9" w:rsidR="00DD519F" w:rsidRDefault="00DD519F">
      <w:pPr>
        <w:pStyle w:val="AmdtsEntries"/>
      </w:pPr>
      <w:r>
        <w:t>s 39</w:t>
      </w:r>
      <w:r>
        <w:tab/>
        <w:t xml:space="preserve">am </w:t>
      </w:r>
      <w:hyperlink r:id="rId235" w:tooltip="Justice and Community Safety Legislation Amendment Act 2008 (No 2)" w:history="1">
        <w:r w:rsidR="00BE463C" w:rsidRPr="00BE463C">
          <w:rPr>
            <w:rStyle w:val="charCitHyperlinkAbbrev"/>
          </w:rPr>
          <w:t>A2008</w:t>
        </w:r>
        <w:r w:rsidR="00BE463C" w:rsidRPr="00BE463C">
          <w:rPr>
            <w:rStyle w:val="charCitHyperlinkAbbrev"/>
          </w:rPr>
          <w:noBreakHyphen/>
          <w:t>22</w:t>
        </w:r>
      </w:hyperlink>
      <w:r>
        <w:t xml:space="preserve"> amdt 1.19</w:t>
      </w:r>
      <w:r w:rsidR="00FE2C32">
        <w:t xml:space="preserve">; </w:t>
      </w:r>
      <w:hyperlink r:id="rId236"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FE2C32">
        <w:t xml:space="preserve"> amdt </w:t>
      </w:r>
      <w:r w:rsidR="005E2EA7">
        <w:t>1.135</w:t>
      </w:r>
    </w:p>
    <w:p w14:paraId="5BAFA4FF" w14:textId="77777777" w:rsidR="00DD519F" w:rsidRDefault="00DD519F">
      <w:pPr>
        <w:pStyle w:val="AmdtsEntryHd"/>
        <w:rPr>
          <w:szCs w:val="24"/>
        </w:rPr>
      </w:pPr>
      <w:r>
        <w:rPr>
          <w:szCs w:val="24"/>
        </w:rPr>
        <w:t>Appointment of convenors</w:t>
      </w:r>
    </w:p>
    <w:p w14:paraId="7C59B721" w14:textId="16B5BF2A" w:rsidR="00DD519F" w:rsidRDefault="00DD519F" w:rsidP="00FE2C32">
      <w:pPr>
        <w:pStyle w:val="AmdtsEntries"/>
        <w:keepNext/>
      </w:pPr>
      <w:r>
        <w:t>s 40</w:t>
      </w:r>
      <w:r>
        <w:tab/>
        <w:t xml:space="preserve">am </w:t>
      </w:r>
      <w:hyperlink r:id="rId237" w:tooltip="Justice and Community Safety Legislation Amendment Act 2008 (No 2)" w:history="1">
        <w:r w:rsidR="00BE463C" w:rsidRPr="00BE463C">
          <w:rPr>
            <w:rStyle w:val="charCitHyperlinkAbbrev"/>
          </w:rPr>
          <w:t>A2008</w:t>
        </w:r>
        <w:r w:rsidR="00BE463C" w:rsidRPr="00BE463C">
          <w:rPr>
            <w:rStyle w:val="charCitHyperlinkAbbrev"/>
          </w:rPr>
          <w:noBreakHyphen/>
          <w:t>22</w:t>
        </w:r>
      </w:hyperlink>
      <w:r>
        <w:t xml:space="preserve"> amdt 1.20, amdt 1.21; </w:t>
      </w:r>
      <w:hyperlink r:id="rId238"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r>
        <w:t xml:space="preserve"> amdt 1.21</w:t>
      </w:r>
      <w:r w:rsidR="00FE2C32">
        <w:t xml:space="preserve">; </w:t>
      </w:r>
      <w:hyperlink r:id="rId239"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FE2C32">
        <w:t xml:space="preserve"> amdt </w:t>
      </w:r>
      <w:r w:rsidR="005E2EA7">
        <w:t>1.135</w:t>
      </w:r>
    </w:p>
    <w:p w14:paraId="18D36DCB" w14:textId="77777777" w:rsidR="00DD519F" w:rsidRDefault="00DD519F">
      <w:pPr>
        <w:pStyle w:val="AmdtsEntryHd"/>
      </w:pPr>
      <w:r>
        <w:t>Invited participants</w:t>
      </w:r>
    </w:p>
    <w:p w14:paraId="0227C184" w14:textId="2B25EBC4" w:rsidR="00DD519F" w:rsidRDefault="00DD519F">
      <w:pPr>
        <w:pStyle w:val="AmdtsEntries"/>
      </w:pPr>
      <w:r>
        <w:t>s 44</w:t>
      </w:r>
      <w:r>
        <w:tab/>
        <w:t xml:space="preserve">am </w:t>
      </w:r>
      <w:hyperlink r:id="rId240" w:tooltip="Civil Unions Act 2006" w:history="1">
        <w:r w:rsidR="00BE463C" w:rsidRPr="00BE463C">
          <w:rPr>
            <w:rStyle w:val="charCitHyperlinkAbbrev"/>
          </w:rPr>
          <w:t>A2006</w:t>
        </w:r>
        <w:r w:rsidR="00BE463C" w:rsidRPr="00BE463C">
          <w:rPr>
            <w:rStyle w:val="charCitHyperlinkAbbrev"/>
          </w:rPr>
          <w:noBreakHyphen/>
          <w:t>22</w:t>
        </w:r>
      </w:hyperlink>
      <w:r>
        <w:t xml:space="preserve"> amdt 1.28, amdt 1.29 (</w:t>
      </w:r>
      <w:hyperlink r:id="rId241" w:tooltip="Civil Unions Act 2006" w:history="1">
        <w:r w:rsidR="00BE463C" w:rsidRPr="00BE463C">
          <w:rPr>
            <w:rStyle w:val="charCitHyperlinkAbbrev"/>
          </w:rPr>
          <w:t>A2006</w:t>
        </w:r>
        <w:r w:rsidR="00BE463C" w:rsidRPr="00BE463C">
          <w:rPr>
            <w:rStyle w:val="charCitHyperlinkAbbrev"/>
          </w:rPr>
          <w:noBreakHyphen/>
          <w:t>22</w:t>
        </w:r>
      </w:hyperlink>
      <w:r>
        <w:t xml:space="preserve"> rep before commenced by disallowance (see Cwlth Gaz 2006 No S93)); </w:t>
      </w:r>
      <w:hyperlink r:id="rId242" w:tooltip="Statute Law Amendment Act 2007" w:history="1">
        <w:r w:rsidR="00BE463C" w:rsidRPr="00BE463C">
          <w:rPr>
            <w:rStyle w:val="charCitHyperlinkAbbrev"/>
          </w:rPr>
          <w:t>A2007</w:t>
        </w:r>
        <w:r w:rsidR="00BE463C" w:rsidRPr="00BE463C">
          <w:rPr>
            <w:rStyle w:val="charCitHyperlinkAbbrev"/>
          </w:rPr>
          <w:noBreakHyphen/>
          <w:t>3</w:t>
        </w:r>
      </w:hyperlink>
      <w:r>
        <w:t xml:space="preserve"> amdt 3.135</w:t>
      </w:r>
    </w:p>
    <w:p w14:paraId="4A37A458" w14:textId="77777777" w:rsidR="00593F77" w:rsidRDefault="00593F77">
      <w:pPr>
        <w:pStyle w:val="AmdtsEntryHd"/>
      </w:pPr>
      <w:r>
        <w:t>Explanation for participants</w:t>
      </w:r>
    </w:p>
    <w:p w14:paraId="53A89112" w14:textId="70C99F0E" w:rsidR="00593F77" w:rsidRPr="00593F77" w:rsidRDefault="00593F77" w:rsidP="00593F77">
      <w:pPr>
        <w:pStyle w:val="AmdtsEntries"/>
      </w:pPr>
      <w:r>
        <w:t>s 45</w:t>
      </w:r>
      <w:r>
        <w:tab/>
        <w:t xml:space="preserve">am </w:t>
      </w:r>
      <w:hyperlink r:id="rId243" w:tooltip="Crimes (Restorative Justice) Amendment Act 2018" w:history="1">
        <w:r>
          <w:rPr>
            <w:rStyle w:val="charCitHyperlinkAbbrev"/>
          </w:rPr>
          <w:t>A2018</w:t>
        </w:r>
        <w:r>
          <w:rPr>
            <w:rStyle w:val="charCitHyperlinkAbbrev"/>
          </w:rPr>
          <w:noBreakHyphen/>
          <w:t>34</w:t>
        </w:r>
      </w:hyperlink>
      <w:r>
        <w:t xml:space="preserve"> s 24, s 25</w:t>
      </w:r>
    </w:p>
    <w:p w14:paraId="04D24CDD" w14:textId="77777777" w:rsidR="00511BC4" w:rsidRDefault="00511BC4">
      <w:pPr>
        <w:pStyle w:val="AmdtsEntryHd"/>
      </w:pPr>
      <w:r>
        <w:t>Form of agreement</w:t>
      </w:r>
    </w:p>
    <w:p w14:paraId="12DB6E4A" w14:textId="35AA83D6" w:rsidR="00511BC4" w:rsidRPr="00511BC4" w:rsidRDefault="00511BC4" w:rsidP="00511BC4">
      <w:pPr>
        <w:pStyle w:val="AmdtsEntries"/>
      </w:pPr>
      <w:r>
        <w:t>s 52</w:t>
      </w:r>
      <w:r>
        <w:tab/>
        <w:t xml:space="preserve">am </w:t>
      </w:r>
      <w:hyperlink r:id="rId244" w:tooltip="Crimes (Restorative Justice) Amendment Act 2018" w:history="1">
        <w:r>
          <w:rPr>
            <w:rStyle w:val="charCitHyperlinkAbbrev"/>
          </w:rPr>
          <w:t>A2018</w:t>
        </w:r>
        <w:r>
          <w:rPr>
            <w:rStyle w:val="charCitHyperlinkAbbrev"/>
          </w:rPr>
          <w:noBreakHyphen/>
          <w:t>34</w:t>
        </w:r>
      </w:hyperlink>
      <w:r>
        <w:t xml:space="preserve"> s 26</w:t>
      </w:r>
    </w:p>
    <w:p w14:paraId="0722C29C" w14:textId="77777777" w:rsidR="00511BC4" w:rsidRDefault="00511BC4">
      <w:pPr>
        <w:pStyle w:val="AmdtsEntryHd"/>
      </w:pPr>
      <w:r>
        <w:t>Explanation of effect of agreement</w:t>
      </w:r>
    </w:p>
    <w:p w14:paraId="5B909736" w14:textId="67789C1B" w:rsidR="00511BC4" w:rsidRPr="00511BC4" w:rsidRDefault="00511BC4" w:rsidP="00511BC4">
      <w:pPr>
        <w:pStyle w:val="AmdtsEntries"/>
      </w:pPr>
      <w:r>
        <w:t>s 53</w:t>
      </w:r>
      <w:r>
        <w:tab/>
        <w:t xml:space="preserve">am </w:t>
      </w:r>
      <w:hyperlink r:id="rId245" w:tooltip="Crimes (Restorative Justice) Amendment Act 2018" w:history="1">
        <w:r>
          <w:rPr>
            <w:rStyle w:val="charCitHyperlinkAbbrev"/>
          </w:rPr>
          <w:t>A2018</w:t>
        </w:r>
        <w:r>
          <w:rPr>
            <w:rStyle w:val="charCitHyperlinkAbbrev"/>
          </w:rPr>
          <w:noBreakHyphen/>
          <w:t>34</w:t>
        </w:r>
      </w:hyperlink>
      <w:r>
        <w:t xml:space="preserve"> s 27, s 28</w:t>
      </w:r>
    </w:p>
    <w:p w14:paraId="5505E9D4" w14:textId="77777777" w:rsidR="00DD519F" w:rsidRDefault="00DD519F">
      <w:pPr>
        <w:pStyle w:val="AmdtsEntryHd"/>
      </w:pPr>
      <w:r>
        <w:t>Amendment of agreement</w:t>
      </w:r>
    </w:p>
    <w:p w14:paraId="5EE8437A" w14:textId="200B54A2" w:rsidR="00DD519F" w:rsidRDefault="00DD519F">
      <w:pPr>
        <w:pStyle w:val="AmdtsEntries"/>
      </w:pPr>
      <w:r>
        <w:t>s 55</w:t>
      </w:r>
      <w:r>
        <w:tab/>
        <w:t xml:space="preserve">am </w:t>
      </w:r>
      <w:hyperlink r:id="rId246" w:tooltip="Sentencing Legislation Amendment Act 2006" w:history="1">
        <w:r w:rsidR="00BE463C" w:rsidRPr="00BE463C">
          <w:rPr>
            <w:rStyle w:val="charCitHyperlinkAbbrev"/>
          </w:rPr>
          <w:t>A2006</w:t>
        </w:r>
        <w:r w:rsidR="00BE463C" w:rsidRPr="00BE463C">
          <w:rPr>
            <w:rStyle w:val="charCitHyperlinkAbbrev"/>
          </w:rPr>
          <w:noBreakHyphen/>
          <w:t>23</w:t>
        </w:r>
      </w:hyperlink>
      <w:r>
        <w:t xml:space="preserve"> amdt 1.102</w:t>
      </w:r>
    </w:p>
    <w:p w14:paraId="0F719AE1" w14:textId="77777777" w:rsidR="00FE2C32" w:rsidRDefault="00B70E0F" w:rsidP="00FE2C32">
      <w:pPr>
        <w:pStyle w:val="AmdtsEntryHd"/>
      </w:pPr>
      <w:r>
        <w:lastRenderedPageBreak/>
        <w:t>Monitoring compliance—</w:t>
      </w:r>
      <w:r w:rsidR="006F55CF">
        <w:t>director</w:t>
      </w:r>
      <w:r w:rsidR="006F55CF">
        <w:noBreakHyphen/>
        <w:t>general</w:t>
      </w:r>
      <w:r>
        <w:t xml:space="preserve"> (restorative justice)</w:t>
      </w:r>
    </w:p>
    <w:p w14:paraId="144F715F" w14:textId="28D1D411" w:rsidR="00766449" w:rsidRPr="00DC5681" w:rsidRDefault="00766449" w:rsidP="00766449">
      <w:pPr>
        <w:pStyle w:val="AmdtsEntries"/>
      </w:pPr>
      <w:r>
        <w:t>s 57 hdg</w:t>
      </w:r>
      <w:r>
        <w:tab/>
        <w:t xml:space="preserve">am </w:t>
      </w:r>
      <w:hyperlink r:id="rId247"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46BD15DD" w14:textId="56F69C33" w:rsidR="00FE2C32" w:rsidRPr="00DC5681" w:rsidRDefault="00FE2C32" w:rsidP="00FE2C32">
      <w:pPr>
        <w:pStyle w:val="AmdtsEntries"/>
      </w:pPr>
      <w:r>
        <w:t>s 57</w:t>
      </w:r>
      <w:r>
        <w:tab/>
        <w:t xml:space="preserve">am </w:t>
      </w:r>
      <w:hyperlink r:id="rId248"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5EFC9CA5" w14:textId="77777777" w:rsidR="00FE2C32" w:rsidRDefault="00B70E0F" w:rsidP="00FE2C32">
      <w:pPr>
        <w:pStyle w:val="AmdtsEntryHd"/>
      </w:pPr>
      <w:r>
        <w:t>Monitoring compliance—referring entities</w:t>
      </w:r>
    </w:p>
    <w:p w14:paraId="1C124C39" w14:textId="399163DF" w:rsidR="00FE2C32" w:rsidRPr="00DC5681" w:rsidRDefault="00FE2C32" w:rsidP="00FE2C32">
      <w:pPr>
        <w:pStyle w:val="AmdtsEntries"/>
      </w:pPr>
      <w:r>
        <w:t>s 58</w:t>
      </w:r>
      <w:r>
        <w:tab/>
        <w:t xml:space="preserve">am </w:t>
      </w:r>
      <w:hyperlink r:id="rId249"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0502D7DD" w14:textId="77777777" w:rsidR="00FE2C32" w:rsidRDefault="00B70E0F" w:rsidP="00FE2C32">
      <w:pPr>
        <w:pStyle w:val="AmdtsEntryHd"/>
      </w:pPr>
      <w:r>
        <w:t>Restorative justice guidelines</w:t>
      </w:r>
    </w:p>
    <w:p w14:paraId="591FF2C1" w14:textId="3F96E8C4" w:rsidR="00FE2C32" w:rsidRPr="00DC5681" w:rsidRDefault="00FE2C32" w:rsidP="00FE2C32">
      <w:pPr>
        <w:pStyle w:val="AmdtsEntries"/>
      </w:pPr>
      <w:r>
        <w:t>s 61</w:t>
      </w:r>
      <w:r>
        <w:tab/>
        <w:t xml:space="preserve">am </w:t>
      </w:r>
      <w:hyperlink r:id="rId250"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39B0BC2B" w14:textId="77777777" w:rsidR="00FE2C32" w:rsidRDefault="006F073E" w:rsidP="00FE2C32">
      <w:pPr>
        <w:pStyle w:val="AmdtsEntryHd"/>
      </w:pPr>
      <w:r>
        <w:t>Police participation in restorative justice</w:t>
      </w:r>
    </w:p>
    <w:p w14:paraId="4C2F803B" w14:textId="293B3BBA" w:rsidR="00FE2C32" w:rsidRPr="00DC5681" w:rsidRDefault="00FE2C32" w:rsidP="00FE2C32">
      <w:pPr>
        <w:pStyle w:val="AmdtsEntries"/>
      </w:pPr>
      <w:r>
        <w:t>s 62</w:t>
      </w:r>
      <w:r>
        <w:tab/>
        <w:t xml:space="preserve">am </w:t>
      </w:r>
      <w:hyperlink r:id="rId251"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555743A1" w14:textId="77777777" w:rsidR="00FE2C32" w:rsidRDefault="006F073E" w:rsidP="00FE2C32">
      <w:pPr>
        <w:pStyle w:val="AmdtsEntryHd"/>
      </w:pPr>
      <w:r>
        <w:t>Information sharing</w:t>
      </w:r>
    </w:p>
    <w:p w14:paraId="0FCA5C6C" w14:textId="2026BB95" w:rsidR="00FE2C32" w:rsidRPr="00DC5681" w:rsidRDefault="00FE2C32" w:rsidP="00FE2C32">
      <w:pPr>
        <w:pStyle w:val="AmdtsEntries"/>
      </w:pPr>
      <w:r>
        <w:t>s 63</w:t>
      </w:r>
      <w:r>
        <w:tab/>
        <w:t xml:space="preserve">am </w:t>
      </w:r>
      <w:hyperlink r:id="rId252"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5E2EA7">
        <w:t>1.135</w:t>
      </w:r>
    </w:p>
    <w:p w14:paraId="6148420C" w14:textId="77777777" w:rsidR="00FE2C32" w:rsidRDefault="006F073E" w:rsidP="00FE2C32">
      <w:pPr>
        <w:pStyle w:val="AmdtsEntryHd"/>
      </w:pPr>
      <w:r>
        <w:t>Secrecy</w:t>
      </w:r>
    </w:p>
    <w:p w14:paraId="2C1AA3A6" w14:textId="7825A778" w:rsidR="00FE2C32" w:rsidRPr="00302B42" w:rsidRDefault="00FE2C32" w:rsidP="00FE2C32">
      <w:pPr>
        <w:pStyle w:val="AmdtsEntries"/>
      </w:pPr>
      <w:r>
        <w:t>s 64</w:t>
      </w:r>
      <w:r>
        <w:tab/>
        <w:t xml:space="preserve">am </w:t>
      </w:r>
      <w:hyperlink r:id="rId25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r w:rsidR="00302B42">
        <w:t xml:space="preserve">; </w:t>
      </w:r>
      <w:hyperlink r:id="rId254" w:tooltip="Freedom of Information Act 2016" w:history="1">
        <w:r w:rsidR="00302B42" w:rsidRPr="0026030E">
          <w:rPr>
            <w:rStyle w:val="charCitHyperlinkAbbrev"/>
          </w:rPr>
          <w:t>A2016-55</w:t>
        </w:r>
      </w:hyperlink>
      <w:r w:rsidR="00302B42">
        <w:t xml:space="preserve"> amdt 4.9</w:t>
      </w:r>
      <w:r w:rsidR="00511BC4">
        <w:t xml:space="preserve">; </w:t>
      </w:r>
      <w:hyperlink r:id="rId255" w:tooltip="Crimes (Restorative Justice) Amendment Act 2018" w:history="1">
        <w:r w:rsidR="00511BC4">
          <w:rPr>
            <w:rStyle w:val="charCitHyperlinkAbbrev"/>
          </w:rPr>
          <w:t>A2018</w:t>
        </w:r>
        <w:r w:rsidR="00511BC4">
          <w:rPr>
            <w:rStyle w:val="charCitHyperlinkAbbrev"/>
          </w:rPr>
          <w:noBreakHyphen/>
          <w:t>34</w:t>
        </w:r>
      </w:hyperlink>
      <w:r w:rsidR="00511BC4">
        <w:t xml:space="preserve"> s 29</w:t>
      </w:r>
    </w:p>
    <w:p w14:paraId="1504D041" w14:textId="77777777" w:rsidR="00FE2C32" w:rsidRDefault="006F073E" w:rsidP="00FE2C32">
      <w:pPr>
        <w:pStyle w:val="AmdtsEntryHd"/>
      </w:pPr>
      <w:r>
        <w:t xml:space="preserve">Meaning of </w:t>
      </w:r>
      <w:r w:rsidRPr="00BE463C">
        <w:rPr>
          <w:rStyle w:val="charItals"/>
        </w:rPr>
        <w:t>referring entity—</w:t>
      </w:r>
      <w:r>
        <w:t>div 9.2</w:t>
      </w:r>
    </w:p>
    <w:p w14:paraId="74B602E2" w14:textId="49F12D33" w:rsidR="00FE2C32" w:rsidRPr="00DC5681" w:rsidRDefault="00FE2C32" w:rsidP="00FE2C32">
      <w:pPr>
        <w:pStyle w:val="AmdtsEntries"/>
      </w:pPr>
      <w:r>
        <w:t>s 67</w:t>
      </w:r>
      <w:r>
        <w:tab/>
        <w:t xml:space="preserve">am </w:t>
      </w:r>
      <w:hyperlink r:id="rId256"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05999DED" w14:textId="77777777" w:rsidR="00FE2C32" w:rsidRDefault="006F073E" w:rsidP="00FE2C32">
      <w:pPr>
        <w:pStyle w:val="AmdtsEntryHd"/>
      </w:pPr>
      <w:r>
        <w:t xml:space="preserve">Quarterly reporting by </w:t>
      </w:r>
      <w:r w:rsidR="006F55CF">
        <w:t>director</w:t>
      </w:r>
      <w:r w:rsidR="006F55CF">
        <w:noBreakHyphen/>
        <w:t>general</w:t>
      </w:r>
    </w:p>
    <w:p w14:paraId="714C5075" w14:textId="2D938EC7" w:rsidR="00766449" w:rsidRPr="00DC5681" w:rsidRDefault="00766449" w:rsidP="00766449">
      <w:pPr>
        <w:pStyle w:val="AmdtsEntries"/>
      </w:pPr>
      <w:r>
        <w:t>s 68 hdg</w:t>
      </w:r>
      <w:r>
        <w:tab/>
        <w:t xml:space="preserve">am </w:t>
      </w:r>
      <w:hyperlink r:id="rId257"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17B77DA9" w14:textId="220DE1AE" w:rsidR="00FE2C32" w:rsidRPr="00DC5681" w:rsidRDefault="00FE2C32" w:rsidP="00FE2C32">
      <w:pPr>
        <w:pStyle w:val="AmdtsEntries"/>
      </w:pPr>
      <w:r>
        <w:t>s 68</w:t>
      </w:r>
      <w:r>
        <w:tab/>
        <w:t xml:space="preserve">am </w:t>
      </w:r>
      <w:hyperlink r:id="rId258"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r w:rsidR="00092F5D">
        <w:t xml:space="preserve">; </w:t>
      </w:r>
      <w:hyperlink r:id="rId259" w:tooltip="Justice and Community Safety Legislation Amendment Act 2018" w:history="1">
        <w:r w:rsidR="00092F5D" w:rsidRPr="00092F5D">
          <w:rPr>
            <w:rStyle w:val="Hyperlink"/>
            <w:u w:val="none"/>
          </w:rPr>
          <w:t>A2018</w:t>
        </w:r>
        <w:r w:rsidR="00092F5D" w:rsidRPr="00092F5D">
          <w:rPr>
            <w:rStyle w:val="Hyperlink"/>
            <w:u w:val="none"/>
          </w:rPr>
          <w:noBreakHyphen/>
          <w:t>12</w:t>
        </w:r>
      </w:hyperlink>
      <w:r w:rsidR="00092F5D">
        <w:t xml:space="preserve"> s </w:t>
      </w:r>
      <w:r w:rsidR="002E3523">
        <w:t>6</w:t>
      </w:r>
    </w:p>
    <w:p w14:paraId="755C7842" w14:textId="77777777" w:rsidR="00FE2C32" w:rsidRDefault="006F073E" w:rsidP="00FE2C32">
      <w:pPr>
        <w:pStyle w:val="AmdtsEntryHd"/>
      </w:pPr>
      <w:r>
        <w:t>Record-keeping by referring entities</w:t>
      </w:r>
    </w:p>
    <w:p w14:paraId="777E8132" w14:textId="155040DA" w:rsidR="00FE2C32" w:rsidRPr="00DC5681" w:rsidRDefault="00FE2C32" w:rsidP="00FE2C32">
      <w:pPr>
        <w:pStyle w:val="AmdtsEntries"/>
      </w:pPr>
      <w:r>
        <w:t>s 69</w:t>
      </w:r>
      <w:r>
        <w:tab/>
        <w:t xml:space="preserve">am </w:t>
      </w:r>
      <w:hyperlink r:id="rId260"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4B2F59DE" w14:textId="77777777" w:rsidR="00FE2C32" w:rsidRDefault="006F073E" w:rsidP="00FE2C32">
      <w:pPr>
        <w:pStyle w:val="AmdtsEntryHd"/>
      </w:pPr>
      <w:r>
        <w:t xml:space="preserve">Record-keeping by </w:t>
      </w:r>
      <w:r w:rsidR="006F55CF">
        <w:t>director</w:t>
      </w:r>
      <w:r w:rsidR="006F55CF">
        <w:noBreakHyphen/>
        <w:t>general</w:t>
      </w:r>
    </w:p>
    <w:p w14:paraId="7297797B" w14:textId="74F71A33" w:rsidR="00307BB5" w:rsidRPr="00DC5681" w:rsidRDefault="00307BB5" w:rsidP="00307BB5">
      <w:pPr>
        <w:pStyle w:val="AmdtsEntries"/>
      </w:pPr>
      <w:r>
        <w:t>s 70 hdg</w:t>
      </w:r>
      <w:r>
        <w:tab/>
        <w:t xml:space="preserve">am </w:t>
      </w:r>
      <w:hyperlink r:id="rId261"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381C49BD" w14:textId="2CEDCD68" w:rsidR="00FE2C32" w:rsidRPr="00DC5681" w:rsidRDefault="00FE2C32" w:rsidP="00FE2C32">
      <w:pPr>
        <w:pStyle w:val="AmdtsEntries"/>
      </w:pPr>
      <w:r>
        <w:t>s 70</w:t>
      </w:r>
      <w:r>
        <w:tab/>
        <w:t xml:space="preserve">am </w:t>
      </w:r>
      <w:hyperlink r:id="rId262"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30459A6C" w14:textId="77777777" w:rsidR="00FE2C32" w:rsidRDefault="006F073E" w:rsidP="00FE2C32">
      <w:pPr>
        <w:pStyle w:val="AmdtsEntryHd"/>
      </w:pPr>
      <w:r>
        <w:t>Restorative justice database</w:t>
      </w:r>
    </w:p>
    <w:p w14:paraId="7941F500" w14:textId="72F43C1E" w:rsidR="00FE2C32" w:rsidRPr="00DC5681" w:rsidRDefault="00FE2C32" w:rsidP="00FE2C32">
      <w:pPr>
        <w:pStyle w:val="AmdtsEntries"/>
      </w:pPr>
      <w:r>
        <w:t>s 71</w:t>
      </w:r>
      <w:r>
        <w:tab/>
        <w:t xml:space="preserve">am </w:t>
      </w:r>
      <w:hyperlink r:id="rId26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7261040C" w14:textId="77777777" w:rsidR="00DD519F" w:rsidRDefault="00DD519F">
      <w:pPr>
        <w:pStyle w:val="AmdtsEntryHd"/>
      </w:pPr>
      <w:r>
        <w:t xml:space="preserve">Exercise of functions by </w:t>
      </w:r>
      <w:r w:rsidR="006F55CF">
        <w:t>director</w:t>
      </w:r>
      <w:r w:rsidR="006F55CF">
        <w:noBreakHyphen/>
        <w:t>general</w:t>
      </w:r>
    </w:p>
    <w:p w14:paraId="0EE534BA" w14:textId="5DFEE581" w:rsidR="00307BB5" w:rsidRPr="00DC5681" w:rsidRDefault="00307BB5" w:rsidP="00307BB5">
      <w:pPr>
        <w:pStyle w:val="AmdtsEntries"/>
      </w:pPr>
      <w:r>
        <w:t>s 72 hdg</w:t>
      </w:r>
      <w:r>
        <w:tab/>
        <w:t xml:space="preserve">am </w:t>
      </w:r>
      <w:hyperlink r:id="rId264"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9C6ABC">
        <w:t>1.135</w:t>
      </w:r>
    </w:p>
    <w:p w14:paraId="0A247A7F" w14:textId="72A27A35" w:rsidR="00DD519F" w:rsidRDefault="00DD519F">
      <w:pPr>
        <w:pStyle w:val="AmdtsEntries"/>
      </w:pPr>
      <w:r>
        <w:t>s 72</w:t>
      </w:r>
      <w:r>
        <w:tab/>
        <w:t xml:space="preserve">am </w:t>
      </w:r>
      <w:hyperlink r:id="rId265" w:tooltip="Sentencing Legislation Amendment Act 2006" w:history="1">
        <w:r w:rsidR="00BE463C" w:rsidRPr="00BE463C">
          <w:rPr>
            <w:rStyle w:val="charCitHyperlinkAbbrev"/>
          </w:rPr>
          <w:t>A2006</w:t>
        </w:r>
        <w:r w:rsidR="00BE463C" w:rsidRPr="00BE463C">
          <w:rPr>
            <w:rStyle w:val="charCitHyperlinkAbbrev"/>
          </w:rPr>
          <w:noBreakHyphen/>
          <w:t>23</w:t>
        </w:r>
      </w:hyperlink>
      <w:r>
        <w:t xml:space="preserve"> amdt 1.103</w:t>
      </w:r>
      <w:r w:rsidR="0042158B">
        <w:t xml:space="preserve">; </w:t>
      </w:r>
      <w:hyperlink r:id="rId266"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rsidR="0042158B">
        <w:t xml:space="preserve"> amdt </w:t>
      </w:r>
      <w:r w:rsidR="00F622E8">
        <w:t xml:space="preserve">1.130, </w:t>
      </w:r>
      <w:r w:rsidR="00DF02E3">
        <w:t xml:space="preserve">amdt </w:t>
      </w:r>
      <w:r w:rsidR="009C6ABC">
        <w:t>1.135</w:t>
      </w:r>
    </w:p>
    <w:p w14:paraId="347C1315" w14:textId="77777777" w:rsidR="00916BB1" w:rsidRDefault="00916BB1">
      <w:pPr>
        <w:pStyle w:val="AmdtsEntryHd"/>
      </w:pPr>
      <w:r>
        <w:t>Approved forms</w:t>
      </w:r>
    </w:p>
    <w:p w14:paraId="16F4E845" w14:textId="0588FAD8" w:rsidR="00916BB1" w:rsidRPr="00916BB1" w:rsidRDefault="00916BB1" w:rsidP="00916BB1">
      <w:pPr>
        <w:pStyle w:val="AmdtsEntries"/>
      </w:pPr>
      <w:r>
        <w:t>s 73</w:t>
      </w:r>
      <w:r>
        <w:tab/>
        <w:t xml:space="preserve">am </w:t>
      </w:r>
      <w:hyperlink r:id="rId267" w:tooltip="Statute Law Amendment Act 2012" w:history="1">
        <w:r w:rsidR="00BE463C" w:rsidRPr="00BE463C">
          <w:rPr>
            <w:rStyle w:val="charCitHyperlinkAbbrev"/>
          </w:rPr>
          <w:t>A2012</w:t>
        </w:r>
        <w:r w:rsidR="00BE463C" w:rsidRPr="00BE463C">
          <w:rPr>
            <w:rStyle w:val="charCitHyperlinkAbbrev"/>
          </w:rPr>
          <w:noBreakHyphen/>
          <w:t>21</w:t>
        </w:r>
      </w:hyperlink>
      <w:r>
        <w:t xml:space="preserve"> amdt 3.35</w:t>
      </w:r>
    </w:p>
    <w:p w14:paraId="4C7F5829" w14:textId="77777777" w:rsidR="00916BB1" w:rsidRDefault="00916BB1" w:rsidP="00916BB1">
      <w:pPr>
        <w:pStyle w:val="AmdtsEntryHd"/>
      </w:pPr>
      <w:r>
        <w:t>Regulation-making power</w:t>
      </w:r>
    </w:p>
    <w:p w14:paraId="4C660678" w14:textId="29403795" w:rsidR="00916BB1" w:rsidRPr="00916BB1" w:rsidRDefault="00916BB1" w:rsidP="00916BB1">
      <w:pPr>
        <w:pStyle w:val="AmdtsEntries"/>
      </w:pPr>
      <w:r>
        <w:t>s 74</w:t>
      </w:r>
      <w:r>
        <w:tab/>
        <w:t xml:space="preserve">am </w:t>
      </w:r>
      <w:hyperlink r:id="rId268" w:tooltip="Statute Law Amendment Act 2012" w:history="1">
        <w:r w:rsidR="00BE463C" w:rsidRPr="00BE463C">
          <w:rPr>
            <w:rStyle w:val="charCitHyperlinkAbbrev"/>
          </w:rPr>
          <w:t>A2012</w:t>
        </w:r>
        <w:r w:rsidR="00BE463C" w:rsidRPr="00BE463C">
          <w:rPr>
            <w:rStyle w:val="charCitHyperlinkAbbrev"/>
          </w:rPr>
          <w:noBreakHyphen/>
          <w:t>21</w:t>
        </w:r>
      </w:hyperlink>
      <w:r>
        <w:t xml:space="preserve"> amdt 3.36</w:t>
      </w:r>
    </w:p>
    <w:p w14:paraId="011300D0" w14:textId="77777777" w:rsidR="00DD519F" w:rsidRDefault="00DD519F">
      <w:pPr>
        <w:pStyle w:val="AmdtsEntryHd"/>
      </w:pPr>
      <w:r>
        <w:rPr>
          <w:szCs w:val="24"/>
        </w:rPr>
        <w:t>Ministerial reviews</w:t>
      </w:r>
    </w:p>
    <w:p w14:paraId="5112EF86" w14:textId="77777777" w:rsidR="00DD519F" w:rsidRDefault="00DD519F">
      <w:pPr>
        <w:pStyle w:val="AmdtsEntries"/>
      </w:pPr>
      <w:r>
        <w:t>s 75</w:t>
      </w:r>
      <w:r>
        <w:tab/>
        <w:t>exp 1 July 2008 (s 75 (4) (LA s 88 declaration applies))</w:t>
      </w:r>
    </w:p>
    <w:p w14:paraId="5E7BB7DA" w14:textId="77777777" w:rsidR="00DD519F" w:rsidRDefault="00DD519F">
      <w:pPr>
        <w:pStyle w:val="AmdtsEntryHd"/>
      </w:pPr>
      <w:r>
        <w:t>Administrative Decisions (Judicial Review) Act 1989, schedule 1, new clause 9</w:t>
      </w:r>
    </w:p>
    <w:p w14:paraId="4B491923" w14:textId="77777777" w:rsidR="00DD519F" w:rsidRDefault="00DD519F">
      <w:pPr>
        <w:pStyle w:val="AmdtsEntries"/>
      </w:pPr>
      <w:r>
        <w:t>s 76</w:t>
      </w:r>
      <w:r>
        <w:tab/>
        <w:t>om LA s 89 (3)</w:t>
      </w:r>
    </w:p>
    <w:p w14:paraId="4E561F9E" w14:textId="77777777" w:rsidR="00DD519F" w:rsidRDefault="00DD519F">
      <w:pPr>
        <w:pStyle w:val="AmdtsEntryHd"/>
      </w:pPr>
      <w:r>
        <w:lastRenderedPageBreak/>
        <w:t>Crimes Act 1900, section 342 (1) (u)</w:t>
      </w:r>
    </w:p>
    <w:p w14:paraId="5907CA50" w14:textId="77777777" w:rsidR="00DD519F" w:rsidRDefault="00DD519F">
      <w:pPr>
        <w:pStyle w:val="AmdtsEntries"/>
      </w:pPr>
      <w:r>
        <w:t>s 77</w:t>
      </w:r>
      <w:r>
        <w:tab/>
        <w:t>om LA s 89 (3)</w:t>
      </w:r>
    </w:p>
    <w:p w14:paraId="1AE937B5" w14:textId="77777777" w:rsidR="00DD519F" w:rsidRDefault="00DD519F">
      <w:pPr>
        <w:pStyle w:val="AmdtsEntryHd"/>
      </w:pPr>
      <w:r>
        <w:t>Crimes Act 1900, section 344 (1) (f)</w:t>
      </w:r>
    </w:p>
    <w:p w14:paraId="000AC9AA" w14:textId="77777777" w:rsidR="00DD519F" w:rsidRDefault="00DD519F">
      <w:pPr>
        <w:pStyle w:val="AmdtsEntries"/>
      </w:pPr>
      <w:r>
        <w:t>s 78</w:t>
      </w:r>
      <w:r>
        <w:tab/>
        <w:t>om LA s 89 (3)</w:t>
      </w:r>
    </w:p>
    <w:p w14:paraId="38E726FF" w14:textId="77777777" w:rsidR="00DD519F" w:rsidRDefault="00DD519F">
      <w:pPr>
        <w:pStyle w:val="AmdtsEntryHd"/>
      </w:pPr>
      <w:r>
        <w:t>Crimes Act 1900, section 364 (1) (k)</w:t>
      </w:r>
    </w:p>
    <w:p w14:paraId="16CFCCDF" w14:textId="77777777" w:rsidR="00DD519F" w:rsidRDefault="00DD519F">
      <w:pPr>
        <w:pStyle w:val="AmdtsEntries"/>
      </w:pPr>
      <w:r>
        <w:t>s 79</w:t>
      </w:r>
      <w:r>
        <w:tab/>
        <w:t>om LA s 89 (3)</w:t>
      </w:r>
    </w:p>
    <w:p w14:paraId="3CF34C05" w14:textId="77777777" w:rsidR="0042158B" w:rsidRDefault="0042158B" w:rsidP="0042158B">
      <w:pPr>
        <w:pStyle w:val="AmdtsEntryHd"/>
      </w:pPr>
      <w:r>
        <w:t>Dictionary</w:t>
      </w:r>
    </w:p>
    <w:p w14:paraId="5CB840D1" w14:textId="7AB9D0BD" w:rsidR="0042158B" w:rsidRDefault="0042158B" w:rsidP="0042158B">
      <w:pPr>
        <w:pStyle w:val="AmdtsEntries"/>
        <w:keepNext/>
      </w:pPr>
      <w:r>
        <w:t>dict</w:t>
      </w:r>
      <w:r>
        <w:tab/>
        <w:t xml:space="preserve">am </w:t>
      </w:r>
      <w:hyperlink r:id="rId269"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854600">
        <w:t xml:space="preserve">1.131, </w:t>
      </w:r>
      <w:r>
        <w:t xml:space="preserve">amdt </w:t>
      </w:r>
      <w:r w:rsidR="00854600">
        <w:t>1.132</w:t>
      </w:r>
      <w:r w:rsidR="000454A2">
        <w:t xml:space="preserve">; </w:t>
      </w:r>
      <w:hyperlink r:id="rId270" w:tooltip="Justice and Community Safety Legislation Amendment Act 2014" w:history="1">
        <w:r w:rsidR="000454A2">
          <w:rPr>
            <w:rStyle w:val="charCitHyperlinkAbbrev"/>
          </w:rPr>
          <w:t>A2014</w:t>
        </w:r>
        <w:r w:rsidR="000454A2">
          <w:rPr>
            <w:rStyle w:val="charCitHyperlinkAbbrev"/>
          </w:rPr>
          <w:noBreakHyphen/>
          <w:t>18</w:t>
        </w:r>
      </w:hyperlink>
      <w:r w:rsidR="000454A2">
        <w:t xml:space="preserve"> amdt 3.24</w:t>
      </w:r>
      <w:r w:rsidR="00D60190">
        <w:t xml:space="preserve">; </w:t>
      </w:r>
      <w:hyperlink r:id="rId271" w:tooltip="Statute Law Amendment Act 2021" w:history="1">
        <w:r w:rsidR="00D60190" w:rsidRPr="00393B91">
          <w:rPr>
            <w:rStyle w:val="charCitHyperlinkAbbrev"/>
          </w:rPr>
          <w:t>A2021</w:t>
        </w:r>
        <w:r w:rsidR="00D60190" w:rsidRPr="00393B91">
          <w:rPr>
            <w:rStyle w:val="charCitHyperlinkAbbrev"/>
          </w:rPr>
          <w:noBreakHyphen/>
          <w:t>12</w:t>
        </w:r>
      </w:hyperlink>
      <w:r w:rsidR="00D60190">
        <w:t xml:space="preserve"> amdt 3.12</w:t>
      </w:r>
    </w:p>
    <w:p w14:paraId="239B8C70" w14:textId="536FA573" w:rsidR="0042158B" w:rsidRDefault="0042158B" w:rsidP="005433A1">
      <w:pPr>
        <w:pStyle w:val="AmdtsEntries"/>
        <w:keepNext/>
      </w:pPr>
      <w:r>
        <w:tab/>
        <w:t xml:space="preserve">def </w:t>
      </w:r>
      <w:r w:rsidRPr="00BE463C">
        <w:rPr>
          <w:rStyle w:val="charBoldItals"/>
        </w:rPr>
        <w:t>chief executive (children and young people)</w:t>
      </w:r>
      <w:r>
        <w:t xml:space="preserve"> om </w:t>
      </w:r>
      <w:hyperlink r:id="rId272"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F622E8">
        <w:t>1.133</w:t>
      </w:r>
    </w:p>
    <w:p w14:paraId="2167577E" w14:textId="765650D1" w:rsidR="0042158B" w:rsidRDefault="0042158B" w:rsidP="005433A1">
      <w:pPr>
        <w:pStyle w:val="AmdtsEntries"/>
        <w:keepNext/>
      </w:pPr>
      <w:r>
        <w:tab/>
        <w:t xml:space="preserve">def </w:t>
      </w:r>
      <w:r w:rsidRPr="00BE463C">
        <w:rPr>
          <w:rStyle w:val="charBoldItals"/>
        </w:rPr>
        <w:t>chief executive (corrections)</w:t>
      </w:r>
      <w:r>
        <w:t xml:space="preserve"> om </w:t>
      </w:r>
      <w:hyperlink r:id="rId273"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F622E8">
        <w:t>1.133</w:t>
      </w:r>
    </w:p>
    <w:p w14:paraId="14943619" w14:textId="61C796C0" w:rsidR="0042158B" w:rsidRDefault="0042158B" w:rsidP="005433A1">
      <w:pPr>
        <w:pStyle w:val="AmdtsEntries"/>
        <w:keepNext/>
      </w:pPr>
      <w:r>
        <w:tab/>
        <w:t xml:space="preserve">def </w:t>
      </w:r>
      <w:r w:rsidRPr="00BE463C">
        <w:rPr>
          <w:rStyle w:val="charBoldItals"/>
        </w:rPr>
        <w:t>chief executive (restorative justice)</w:t>
      </w:r>
      <w:r>
        <w:t xml:space="preserve"> om </w:t>
      </w:r>
      <w:hyperlink r:id="rId274"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w:t>
      </w:r>
      <w:r w:rsidR="00F622E8">
        <w:t> 1.133</w:t>
      </w:r>
    </w:p>
    <w:p w14:paraId="780A882A" w14:textId="326E4316" w:rsidR="00FC55A4" w:rsidRPr="00FC55A4" w:rsidRDefault="00FC55A4" w:rsidP="005433A1">
      <w:pPr>
        <w:pStyle w:val="AmdtsEntries"/>
        <w:keepNext/>
      </w:pPr>
      <w:r>
        <w:tab/>
        <w:t xml:space="preserve">def </w:t>
      </w:r>
      <w:r>
        <w:rPr>
          <w:b/>
          <w:bCs/>
          <w:i/>
          <w:iCs/>
        </w:rPr>
        <w:t>child offender</w:t>
      </w:r>
      <w:r>
        <w:t xml:space="preserve"> ins </w:t>
      </w:r>
      <w:hyperlink r:id="rId275" w:tooltip="Justice (Age of Criminal Responsibility) Legislation Amendment Act 2023" w:history="1">
        <w:r>
          <w:rPr>
            <w:rStyle w:val="charCitHyperlinkAbbrev"/>
          </w:rPr>
          <w:t>A2023-45</w:t>
        </w:r>
      </w:hyperlink>
      <w:r>
        <w:t xml:space="preserve"> s 81</w:t>
      </w:r>
    </w:p>
    <w:p w14:paraId="14EC0ED6" w14:textId="50C2FDDF" w:rsidR="000454A2" w:rsidRPr="000454A2" w:rsidRDefault="000454A2" w:rsidP="0042158B">
      <w:pPr>
        <w:pStyle w:val="AmdtsEntries"/>
      </w:pPr>
      <w:r>
        <w:tab/>
        <w:t xml:space="preserve">def </w:t>
      </w:r>
      <w:r>
        <w:rPr>
          <w:rStyle w:val="charBoldItals"/>
        </w:rPr>
        <w:t xml:space="preserve">court referral order </w:t>
      </w:r>
      <w:r>
        <w:t xml:space="preserve">am </w:t>
      </w:r>
      <w:hyperlink r:id="rId276" w:tooltip="Justice and Community Safety Legislation Amendment Act 2014" w:history="1">
        <w:r>
          <w:rPr>
            <w:rStyle w:val="charCitHyperlinkAbbrev"/>
          </w:rPr>
          <w:t>A2014</w:t>
        </w:r>
        <w:r>
          <w:rPr>
            <w:rStyle w:val="charCitHyperlinkAbbrev"/>
          </w:rPr>
          <w:noBreakHyphen/>
          <w:t>18</w:t>
        </w:r>
      </w:hyperlink>
      <w:r>
        <w:t xml:space="preserve"> amdt 3.25</w:t>
      </w:r>
    </w:p>
    <w:p w14:paraId="3F01F299" w14:textId="7B96A31D" w:rsidR="0042158B" w:rsidRPr="008A06FC" w:rsidRDefault="0042158B" w:rsidP="0042158B">
      <w:pPr>
        <w:pStyle w:val="AmdtsEntries"/>
      </w:pPr>
      <w:r>
        <w:tab/>
        <w:t xml:space="preserve">def </w:t>
      </w:r>
      <w:r w:rsidRPr="00BE463C">
        <w:rPr>
          <w:rStyle w:val="charBoldItals"/>
        </w:rPr>
        <w:t>director</w:t>
      </w:r>
      <w:r w:rsidRPr="00BE463C">
        <w:rPr>
          <w:rStyle w:val="charBoldItals"/>
        </w:rPr>
        <w:noBreakHyphen/>
        <w:t>general (children and young people)</w:t>
      </w:r>
      <w:r>
        <w:t xml:space="preserve"> ins </w:t>
      </w:r>
      <w:hyperlink r:id="rId277"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F622E8">
        <w:t>1.134</w:t>
      </w:r>
    </w:p>
    <w:p w14:paraId="48C49CAA" w14:textId="5CC1DE68" w:rsidR="0042158B" w:rsidRDefault="0042158B" w:rsidP="0042158B">
      <w:pPr>
        <w:pStyle w:val="AmdtsEntries"/>
      </w:pPr>
      <w:r>
        <w:tab/>
        <w:t xml:space="preserve">def </w:t>
      </w:r>
      <w:r w:rsidRPr="00BE463C">
        <w:rPr>
          <w:rStyle w:val="charBoldItals"/>
        </w:rPr>
        <w:t>director</w:t>
      </w:r>
      <w:r w:rsidRPr="00BE463C">
        <w:rPr>
          <w:rStyle w:val="charBoldItals"/>
        </w:rPr>
        <w:noBreakHyphen/>
        <w:t>general (corrections)</w:t>
      </w:r>
      <w:r>
        <w:t xml:space="preserve"> ins </w:t>
      </w:r>
      <w:hyperlink r:id="rId278"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 </w:t>
      </w:r>
      <w:r w:rsidR="00F622E8">
        <w:t>1.134</w:t>
      </w:r>
    </w:p>
    <w:p w14:paraId="39BB11BB" w14:textId="4801390A" w:rsidR="0042158B" w:rsidRDefault="0042158B" w:rsidP="0042158B">
      <w:pPr>
        <w:pStyle w:val="AmdtsEntries"/>
      </w:pPr>
      <w:r>
        <w:tab/>
        <w:t xml:space="preserve">def </w:t>
      </w:r>
      <w:r w:rsidRPr="00BE463C">
        <w:rPr>
          <w:rStyle w:val="charBoldItals"/>
        </w:rPr>
        <w:t>director</w:t>
      </w:r>
      <w:r w:rsidRPr="00BE463C">
        <w:rPr>
          <w:rStyle w:val="charBoldItals"/>
        </w:rPr>
        <w:noBreakHyphen/>
        <w:t>general (restorative justice)</w:t>
      </w:r>
      <w:r>
        <w:t xml:space="preserve"> ins </w:t>
      </w:r>
      <w:hyperlink r:id="rId279"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r>
        <w:t xml:space="preserve"> amdt</w:t>
      </w:r>
      <w:r w:rsidR="00F622E8">
        <w:t> 1.134</w:t>
      </w:r>
    </w:p>
    <w:p w14:paraId="58A402F5" w14:textId="0936D6E1" w:rsidR="00F07E21" w:rsidRDefault="00F07E21" w:rsidP="000454A2">
      <w:pPr>
        <w:pStyle w:val="AmdtsEntries"/>
      </w:pPr>
      <w:r>
        <w:tab/>
        <w:t xml:space="preserve">def </w:t>
      </w:r>
      <w:r w:rsidRPr="00F07E21">
        <w:rPr>
          <w:rStyle w:val="charBoldItals"/>
        </w:rPr>
        <w:t>domestic violence offence</w:t>
      </w:r>
      <w:r>
        <w:t xml:space="preserve"> om </w:t>
      </w:r>
      <w:hyperlink r:id="rId280" w:tooltip="Crimes (Sentencing and Restorative Justice) Amendment Act 2016" w:history="1">
        <w:r>
          <w:rPr>
            <w:rStyle w:val="charCitHyperlinkAbbrev"/>
          </w:rPr>
          <w:t>A2016</w:t>
        </w:r>
        <w:r>
          <w:rPr>
            <w:rStyle w:val="charCitHyperlinkAbbrev"/>
          </w:rPr>
          <w:noBreakHyphen/>
          <w:t>4</w:t>
        </w:r>
      </w:hyperlink>
      <w:r>
        <w:t xml:space="preserve"> s 108</w:t>
      </w:r>
    </w:p>
    <w:p w14:paraId="27124A8C" w14:textId="4341593C" w:rsidR="000854D0" w:rsidRDefault="000854D0" w:rsidP="000454A2">
      <w:pPr>
        <w:pStyle w:val="AmdtsEntries"/>
      </w:pPr>
      <w:r>
        <w:tab/>
        <w:t xml:space="preserve">def </w:t>
      </w:r>
      <w:r w:rsidRPr="00F00DD2">
        <w:rPr>
          <w:rStyle w:val="charBoldItals"/>
        </w:rPr>
        <w:t>less serious domestic violence offence</w:t>
      </w:r>
      <w:r>
        <w:rPr>
          <w:rStyle w:val="charBoldItals"/>
        </w:rPr>
        <w:t xml:space="preserve"> </w:t>
      </w:r>
      <w:r>
        <w:t xml:space="preserve">ins </w:t>
      </w:r>
      <w:hyperlink r:id="rId281" w:tooltip="Crimes (Sentencing and Restorative Justice) Amendment Act 2016" w:history="1">
        <w:r>
          <w:rPr>
            <w:rStyle w:val="charCitHyperlinkAbbrev"/>
          </w:rPr>
          <w:t>A2016</w:t>
        </w:r>
        <w:r>
          <w:rPr>
            <w:rStyle w:val="charCitHyperlinkAbbrev"/>
          </w:rPr>
          <w:noBreakHyphen/>
          <w:t>4</w:t>
        </w:r>
      </w:hyperlink>
      <w:r>
        <w:t xml:space="preserve"> s 109</w:t>
      </w:r>
    </w:p>
    <w:p w14:paraId="03C292A9" w14:textId="253E6CAA" w:rsidR="000A780B" w:rsidRDefault="000A780B" w:rsidP="00E40A47">
      <w:pPr>
        <w:pStyle w:val="AmdtsEntriesDefL2"/>
      </w:pPr>
      <w:r>
        <w:tab/>
        <w:t xml:space="preserve">om </w:t>
      </w:r>
      <w:hyperlink r:id="rId282" w:tooltip="Family Violence Act 2016" w:history="1">
        <w:r>
          <w:rPr>
            <w:rStyle w:val="charCitHyperlinkAbbrev"/>
          </w:rPr>
          <w:t>A2016</w:t>
        </w:r>
        <w:r>
          <w:rPr>
            <w:rStyle w:val="charCitHyperlinkAbbrev"/>
          </w:rPr>
          <w:noBreakHyphen/>
          <w:t>42</w:t>
        </w:r>
      </w:hyperlink>
      <w:r>
        <w:t xml:space="preserve"> amdt 3.3</w:t>
      </w:r>
      <w:r w:rsidR="00A957A8">
        <w:t>8</w:t>
      </w:r>
    </w:p>
    <w:p w14:paraId="5A8120E7" w14:textId="0B5DE917" w:rsidR="000A780B" w:rsidRPr="000854D0" w:rsidRDefault="000A780B" w:rsidP="000A780B">
      <w:pPr>
        <w:pStyle w:val="AmdtsEntries"/>
      </w:pPr>
      <w:r>
        <w:tab/>
        <w:t xml:space="preserve">def </w:t>
      </w:r>
      <w:r w:rsidRPr="00DF75D5">
        <w:rPr>
          <w:rStyle w:val="charBoldItals"/>
        </w:rPr>
        <w:t>less serious family violence</w:t>
      </w:r>
      <w:r w:rsidR="00DF75D5" w:rsidRPr="00DF75D5">
        <w:rPr>
          <w:rStyle w:val="charBoldItals"/>
        </w:rPr>
        <w:t xml:space="preserve"> offence</w:t>
      </w:r>
      <w:r w:rsidR="00DF75D5">
        <w:t xml:space="preserve"> ins </w:t>
      </w:r>
      <w:hyperlink r:id="rId283" w:tooltip="Family Violence Act 2016" w:history="1">
        <w:r w:rsidR="00DF75D5">
          <w:rPr>
            <w:rStyle w:val="charCitHyperlinkAbbrev"/>
          </w:rPr>
          <w:t>A2016</w:t>
        </w:r>
        <w:r w:rsidR="00DF75D5">
          <w:rPr>
            <w:rStyle w:val="charCitHyperlinkAbbrev"/>
          </w:rPr>
          <w:noBreakHyphen/>
          <w:t>42</w:t>
        </w:r>
      </w:hyperlink>
      <w:r w:rsidR="00A957A8">
        <w:t xml:space="preserve"> amdt 3.39</w:t>
      </w:r>
    </w:p>
    <w:p w14:paraId="26D83102" w14:textId="715CBB9D" w:rsidR="000854D0" w:rsidRPr="000854D0" w:rsidRDefault="000854D0" w:rsidP="000854D0">
      <w:pPr>
        <w:pStyle w:val="AmdtsEntries"/>
      </w:pPr>
      <w:r>
        <w:tab/>
        <w:t xml:space="preserve">def </w:t>
      </w:r>
      <w:r w:rsidRPr="00F00DD2">
        <w:rPr>
          <w:rStyle w:val="charBoldItals"/>
        </w:rPr>
        <w:t>less serious sexual offence</w:t>
      </w:r>
      <w:r>
        <w:rPr>
          <w:rStyle w:val="charBoldItals"/>
        </w:rPr>
        <w:t xml:space="preserve"> </w:t>
      </w:r>
      <w:r>
        <w:t xml:space="preserve">ins </w:t>
      </w:r>
      <w:hyperlink r:id="rId284" w:tooltip="Crimes (Sentencing and Restorative Justice) Amendment Act 2016" w:history="1">
        <w:r>
          <w:rPr>
            <w:rStyle w:val="charCitHyperlinkAbbrev"/>
          </w:rPr>
          <w:t>A2016</w:t>
        </w:r>
        <w:r>
          <w:rPr>
            <w:rStyle w:val="charCitHyperlinkAbbrev"/>
          </w:rPr>
          <w:noBreakHyphen/>
          <w:t>4</w:t>
        </w:r>
      </w:hyperlink>
      <w:r>
        <w:t xml:space="preserve"> s 109</w:t>
      </w:r>
    </w:p>
    <w:p w14:paraId="4EDCF391" w14:textId="5DB37164" w:rsidR="00511BC4" w:rsidRDefault="00511BC4" w:rsidP="000854D0">
      <w:pPr>
        <w:pStyle w:val="AmdtsEntries"/>
      </w:pPr>
      <w:r>
        <w:tab/>
        <w:t xml:space="preserve">def </w:t>
      </w:r>
      <w:r w:rsidRPr="00511BC4">
        <w:rPr>
          <w:rStyle w:val="charBoldItals"/>
        </w:rPr>
        <w:t>personal characteristics</w:t>
      </w:r>
      <w:r>
        <w:t xml:space="preserve"> sub </w:t>
      </w:r>
      <w:hyperlink r:id="rId285" w:tooltip="Crimes (Restorative Justice) Amendment Act 2018" w:history="1">
        <w:r>
          <w:rPr>
            <w:rStyle w:val="charCitHyperlinkAbbrev"/>
          </w:rPr>
          <w:t>A2018</w:t>
        </w:r>
        <w:r>
          <w:rPr>
            <w:rStyle w:val="charCitHyperlinkAbbrev"/>
          </w:rPr>
          <w:noBreakHyphen/>
          <w:t>34</w:t>
        </w:r>
      </w:hyperlink>
      <w:r>
        <w:t xml:space="preserve"> s 30</w:t>
      </w:r>
    </w:p>
    <w:p w14:paraId="0D78D35A" w14:textId="75132E73" w:rsidR="000854D0" w:rsidRDefault="000854D0" w:rsidP="000854D0">
      <w:pPr>
        <w:pStyle w:val="AmdtsEntries"/>
      </w:pPr>
      <w:r>
        <w:tab/>
        <w:t xml:space="preserve">def </w:t>
      </w:r>
      <w:r w:rsidRPr="00F00DD2">
        <w:rPr>
          <w:rStyle w:val="charBoldItals"/>
        </w:rPr>
        <w:t>relevant person</w:t>
      </w:r>
      <w:r>
        <w:rPr>
          <w:rStyle w:val="charBoldItals"/>
        </w:rPr>
        <w:t xml:space="preserve"> </w:t>
      </w:r>
      <w:r>
        <w:t xml:space="preserve">ins </w:t>
      </w:r>
      <w:hyperlink r:id="rId286" w:tooltip="Crimes (Sentencing and Restorative Justice) Amendment Act 2016" w:history="1">
        <w:r>
          <w:rPr>
            <w:rStyle w:val="charCitHyperlinkAbbrev"/>
          </w:rPr>
          <w:t>A2016</w:t>
        </w:r>
        <w:r>
          <w:rPr>
            <w:rStyle w:val="charCitHyperlinkAbbrev"/>
          </w:rPr>
          <w:noBreakHyphen/>
          <w:t>4</w:t>
        </w:r>
      </w:hyperlink>
      <w:r>
        <w:t xml:space="preserve"> s 109</w:t>
      </w:r>
    </w:p>
    <w:p w14:paraId="6F50D6B8" w14:textId="567F782D" w:rsidR="00DF75D5" w:rsidRPr="000854D0" w:rsidRDefault="00DF75D5" w:rsidP="00DF75D5">
      <w:pPr>
        <w:pStyle w:val="AmdtsEntriesDefL2"/>
      </w:pPr>
      <w:r>
        <w:tab/>
        <w:t xml:space="preserve">om </w:t>
      </w:r>
      <w:hyperlink r:id="rId287" w:tooltip="Family Violence Act 2016" w:history="1">
        <w:r>
          <w:rPr>
            <w:rStyle w:val="charCitHyperlinkAbbrev"/>
          </w:rPr>
          <w:t>A2016</w:t>
        </w:r>
        <w:r>
          <w:rPr>
            <w:rStyle w:val="charCitHyperlinkAbbrev"/>
          </w:rPr>
          <w:noBreakHyphen/>
          <w:t>42</w:t>
        </w:r>
      </w:hyperlink>
      <w:r>
        <w:t xml:space="preserve"> amdt 3.40</w:t>
      </w:r>
    </w:p>
    <w:p w14:paraId="0B4A4570" w14:textId="6A6650F7" w:rsidR="000854D0" w:rsidRDefault="000854D0" w:rsidP="000854D0">
      <w:pPr>
        <w:pStyle w:val="AmdtsEntries"/>
      </w:pPr>
      <w:r>
        <w:tab/>
        <w:t xml:space="preserve">def </w:t>
      </w:r>
      <w:r w:rsidRPr="00F00DD2">
        <w:rPr>
          <w:rStyle w:val="charBoldItals"/>
        </w:rPr>
        <w:t>relevant relationship</w:t>
      </w:r>
      <w:r>
        <w:rPr>
          <w:rStyle w:val="charBoldItals"/>
        </w:rPr>
        <w:t xml:space="preserve"> </w:t>
      </w:r>
      <w:r>
        <w:t xml:space="preserve">ins </w:t>
      </w:r>
      <w:hyperlink r:id="rId288" w:tooltip="Crimes (Sentencing and Restorative Justice) Amendment Act 2016" w:history="1">
        <w:r>
          <w:rPr>
            <w:rStyle w:val="charCitHyperlinkAbbrev"/>
          </w:rPr>
          <w:t>A2016</w:t>
        </w:r>
        <w:r>
          <w:rPr>
            <w:rStyle w:val="charCitHyperlinkAbbrev"/>
          </w:rPr>
          <w:noBreakHyphen/>
          <w:t>4</w:t>
        </w:r>
      </w:hyperlink>
      <w:r>
        <w:t xml:space="preserve"> s 109</w:t>
      </w:r>
    </w:p>
    <w:p w14:paraId="3B567F14" w14:textId="2A1621D0" w:rsidR="0047371A" w:rsidRPr="000854D0" w:rsidRDefault="0047371A" w:rsidP="0047371A">
      <w:pPr>
        <w:pStyle w:val="AmdtsEntriesDefL2"/>
      </w:pPr>
      <w:r>
        <w:tab/>
        <w:t xml:space="preserve">om </w:t>
      </w:r>
      <w:hyperlink r:id="rId289" w:tooltip="Family Violence Act 2016" w:history="1">
        <w:r>
          <w:rPr>
            <w:rStyle w:val="charCitHyperlinkAbbrev"/>
          </w:rPr>
          <w:t>A2016</w:t>
        </w:r>
        <w:r>
          <w:rPr>
            <w:rStyle w:val="charCitHyperlinkAbbrev"/>
          </w:rPr>
          <w:noBreakHyphen/>
          <w:t>42</w:t>
        </w:r>
      </w:hyperlink>
      <w:r>
        <w:t xml:space="preserve"> amdt 3.40</w:t>
      </w:r>
    </w:p>
    <w:p w14:paraId="0055EE3F" w14:textId="7EE930E3" w:rsidR="000454A2" w:rsidRPr="000454A2" w:rsidRDefault="000454A2" w:rsidP="000454A2">
      <w:pPr>
        <w:pStyle w:val="AmdtsEntries"/>
      </w:pPr>
      <w:r>
        <w:tab/>
        <w:t xml:space="preserve">def </w:t>
      </w:r>
      <w:r>
        <w:rPr>
          <w:rStyle w:val="charBoldItals"/>
        </w:rPr>
        <w:t xml:space="preserve">restorative justice agreement </w:t>
      </w:r>
      <w:r>
        <w:t xml:space="preserve">am </w:t>
      </w:r>
      <w:hyperlink r:id="rId290" w:tooltip="Justice and Community Safety Legislation Amendment Act 2014" w:history="1">
        <w:r>
          <w:rPr>
            <w:rStyle w:val="charCitHyperlinkAbbrev"/>
          </w:rPr>
          <w:t>A2014</w:t>
        </w:r>
        <w:r>
          <w:rPr>
            <w:rStyle w:val="charCitHyperlinkAbbrev"/>
          </w:rPr>
          <w:noBreakHyphen/>
          <w:t>18</w:t>
        </w:r>
      </w:hyperlink>
      <w:r>
        <w:t xml:space="preserve"> amdt 3.26</w:t>
      </w:r>
    </w:p>
    <w:p w14:paraId="7BA1A167" w14:textId="117C6B57" w:rsidR="000454A2" w:rsidRPr="000454A2" w:rsidRDefault="000454A2" w:rsidP="000454A2">
      <w:pPr>
        <w:pStyle w:val="AmdtsEntries"/>
      </w:pPr>
      <w:r>
        <w:tab/>
        <w:t xml:space="preserve">def </w:t>
      </w:r>
      <w:r>
        <w:rPr>
          <w:rStyle w:val="charBoldItals"/>
        </w:rPr>
        <w:t xml:space="preserve">section 24 referral conditions </w:t>
      </w:r>
      <w:r>
        <w:t xml:space="preserve">am </w:t>
      </w:r>
      <w:hyperlink r:id="rId291" w:tooltip="Justice and Community Safety Legislation Amendment Act 2014" w:history="1">
        <w:r>
          <w:rPr>
            <w:rStyle w:val="charCitHyperlinkAbbrev"/>
          </w:rPr>
          <w:t>A2014</w:t>
        </w:r>
        <w:r>
          <w:rPr>
            <w:rStyle w:val="charCitHyperlinkAbbrev"/>
          </w:rPr>
          <w:noBreakHyphen/>
          <w:t>18</w:t>
        </w:r>
      </w:hyperlink>
      <w:r>
        <w:t xml:space="preserve"> amdt 3.27</w:t>
      </w:r>
    </w:p>
    <w:p w14:paraId="02B9E74E" w14:textId="3029832C" w:rsidR="000854D0" w:rsidRDefault="000854D0" w:rsidP="000854D0">
      <w:pPr>
        <w:pStyle w:val="AmdtsEntries"/>
      </w:pPr>
      <w:r>
        <w:tab/>
        <w:t xml:space="preserve">def </w:t>
      </w:r>
      <w:r w:rsidRPr="00F00DD2">
        <w:rPr>
          <w:rStyle w:val="charBoldItals"/>
        </w:rPr>
        <w:t>serious domestic violence offence</w:t>
      </w:r>
      <w:r>
        <w:rPr>
          <w:rStyle w:val="charBoldItals"/>
        </w:rPr>
        <w:t xml:space="preserve"> </w:t>
      </w:r>
      <w:r>
        <w:t xml:space="preserve">ins </w:t>
      </w:r>
      <w:hyperlink r:id="rId292" w:tooltip="Crimes (Sentencing and Restorative Justice) Amendment Act 2016" w:history="1">
        <w:r>
          <w:rPr>
            <w:rStyle w:val="charCitHyperlinkAbbrev"/>
          </w:rPr>
          <w:t>A2016</w:t>
        </w:r>
        <w:r>
          <w:rPr>
            <w:rStyle w:val="charCitHyperlinkAbbrev"/>
          </w:rPr>
          <w:noBreakHyphen/>
          <w:t>4</w:t>
        </w:r>
      </w:hyperlink>
      <w:r>
        <w:t xml:space="preserve"> s 109</w:t>
      </w:r>
    </w:p>
    <w:p w14:paraId="30EB5901" w14:textId="06A4E016" w:rsidR="0047371A" w:rsidRDefault="0047371A" w:rsidP="0047371A">
      <w:pPr>
        <w:pStyle w:val="AmdtsEntriesDefL2"/>
      </w:pPr>
      <w:r>
        <w:tab/>
        <w:t xml:space="preserve">om </w:t>
      </w:r>
      <w:hyperlink r:id="rId293" w:tooltip="Family Violence Act 2016" w:history="1">
        <w:r>
          <w:rPr>
            <w:rStyle w:val="charCitHyperlinkAbbrev"/>
          </w:rPr>
          <w:t>A2016</w:t>
        </w:r>
        <w:r>
          <w:rPr>
            <w:rStyle w:val="charCitHyperlinkAbbrev"/>
          </w:rPr>
          <w:noBreakHyphen/>
          <w:t>42</w:t>
        </w:r>
      </w:hyperlink>
      <w:r>
        <w:t xml:space="preserve"> amdt 3.40</w:t>
      </w:r>
    </w:p>
    <w:p w14:paraId="4FC241A6" w14:textId="631A738E" w:rsidR="0047371A" w:rsidRPr="000854D0" w:rsidRDefault="0047371A" w:rsidP="0047371A">
      <w:pPr>
        <w:pStyle w:val="AmdtsEntries"/>
      </w:pPr>
      <w:r>
        <w:tab/>
        <w:t xml:space="preserve">def </w:t>
      </w:r>
      <w:r w:rsidRPr="0047371A">
        <w:rPr>
          <w:rStyle w:val="charBoldItals"/>
        </w:rPr>
        <w:t>serious</w:t>
      </w:r>
      <w:r w:rsidRPr="00EB2A0C">
        <w:rPr>
          <w:rStyle w:val="charBoldItals"/>
        </w:rPr>
        <w:t xml:space="preserve"> family violence offence</w:t>
      </w:r>
      <w:r>
        <w:t xml:space="preserve"> ins </w:t>
      </w:r>
      <w:hyperlink r:id="rId294" w:tooltip="Family Violence Act 2016" w:history="1">
        <w:r>
          <w:rPr>
            <w:rStyle w:val="charCitHyperlinkAbbrev"/>
          </w:rPr>
          <w:t>A2016</w:t>
        </w:r>
        <w:r>
          <w:rPr>
            <w:rStyle w:val="charCitHyperlinkAbbrev"/>
          </w:rPr>
          <w:noBreakHyphen/>
          <w:t>42</w:t>
        </w:r>
      </w:hyperlink>
      <w:r>
        <w:t xml:space="preserve"> amdt 3.</w:t>
      </w:r>
      <w:r w:rsidR="00EB2A0C">
        <w:t>41</w:t>
      </w:r>
    </w:p>
    <w:p w14:paraId="6A5D5651" w14:textId="2BE365F6" w:rsidR="000854D0" w:rsidRPr="000854D0" w:rsidRDefault="000854D0" w:rsidP="000854D0">
      <w:pPr>
        <w:pStyle w:val="AmdtsEntries"/>
      </w:pPr>
      <w:r>
        <w:tab/>
        <w:t xml:space="preserve">def </w:t>
      </w:r>
      <w:r w:rsidR="0042169F" w:rsidRPr="00F00DD2">
        <w:rPr>
          <w:rStyle w:val="charBoldItals"/>
        </w:rPr>
        <w:t>serious sexual offence</w:t>
      </w:r>
      <w:r>
        <w:rPr>
          <w:rStyle w:val="charBoldItals"/>
        </w:rPr>
        <w:t xml:space="preserve"> </w:t>
      </w:r>
      <w:r>
        <w:t xml:space="preserve">ins </w:t>
      </w:r>
      <w:hyperlink r:id="rId295" w:tooltip="Crimes (Sentencing and Restorative Justice) Amendment Act 2016" w:history="1">
        <w:r>
          <w:rPr>
            <w:rStyle w:val="charCitHyperlinkAbbrev"/>
          </w:rPr>
          <w:t>A2016</w:t>
        </w:r>
        <w:r>
          <w:rPr>
            <w:rStyle w:val="charCitHyperlinkAbbrev"/>
          </w:rPr>
          <w:noBreakHyphen/>
          <w:t>4</w:t>
        </w:r>
      </w:hyperlink>
      <w:r>
        <w:t xml:space="preserve"> s 109</w:t>
      </w:r>
    </w:p>
    <w:p w14:paraId="19C5598A" w14:textId="0B1F7C55" w:rsidR="0042169F" w:rsidRPr="000854D0" w:rsidRDefault="0042169F" w:rsidP="0042169F">
      <w:pPr>
        <w:pStyle w:val="AmdtsEntries"/>
      </w:pPr>
      <w:r>
        <w:tab/>
        <w:t xml:space="preserve">def </w:t>
      </w:r>
      <w:r w:rsidRPr="00F00DD2">
        <w:rPr>
          <w:rStyle w:val="charBoldItals"/>
        </w:rPr>
        <w:t>sexual offence</w:t>
      </w:r>
      <w:r>
        <w:rPr>
          <w:rStyle w:val="charBoldItals"/>
        </w:rPr>
        <w:t xml:space="preserve"> </w:t>
      </w:r>
      <w:r>
        <w:t xml:space="preserve">ins </w:t>
      </w:r>
      <w:hyperlink r:id="rId296" w:tooltip="Crimes (Sentencing and Restorative Justice) Amendment Act 2016" w:history="1">
        <w:r>
          <w:rPr>
            <w:rStyle w:val="charCitHyperlinkAbbrev"/>
          </w:rPr>
          <w:t>A2016</w:t>
        </w:r>
        <w:r>
          <w:rPr>
            <w:rStyle w:val="charCitHyperlinkAbbrev"/>
          </w:rPr>
          <w:noBreakHyphen/>
          <w:t>4</w:t>
        </w:r>
      </w:hyperlink>
      <w:r>
        <w:t xml:space="preserve"> s 109</w:t>
      </w:r>
    </w:p>
    <w:p w14:paraId="4308BD21" w14:textId="77777777" w:rsidR="001C559C" w:rsidRDefault="001C559C" w:rsidP="001C559C">
      <w:pPr>
        <w:pStyle w:val="PageBreak"/>
      </w:pPr>
      <w:r>
        <w:br w:type="page"/>
      </w:r>
    </w:p>
    <w:p w14:paraId="414C6518" w14:textId="77777777" w:rsidR="00DD519F" w:rsidRPr="00E40A47" w:rsidRDefault="00DD519F" w:rsidP="001C559C">
      <w:pPr>
        <w:pStyle w:val="Endnote20"/>
      </w:pPr>
      <w:bookmarkStart w:id="111" w:name="_Toc161215398"/>
      <w:r w:rsidRPr="00E40A47">
        <w:rPr>
          <w:rStyle w:val="charTableNo"/>
        </w:rPr>
        <w:lastRenderedPageBreak/>
        <w:t>5</w:t>
      </w:r>
      <w:r>
        <w:tab/>
      </w:r>
      <w:r w:rsidRPr="00E40A47">
        <w:rPr>
          <w:rStyle w:val="charTableText"/>
        </w:rPr>
        <w:t>Earlier republications</w:t>
      </w:r>
      <w:bookmarkEnd w:id="111"/>
    </w:p>
    <w:p w14:paraId="2ACF15D9" w14:textId="77777777" w:rsidR="00DD519F" w:rsidRDefault="00DD519F">
      <w:pPr>
        <w:pStyle w:val="EndNoteTextPub"/>
      </w:pPr>
      <w:r>
        <w:t xml:space="preserve">Some earlier republications were not numbered. The number in column 1 refers to the publication order.  </w:t>
      </w:r>
    </w:p>
    <w:p w14:paraId="6585EE49" w14:textId="77777777" w:rsidR="00DD519F" w:rsidRDefault="00DD519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E135929" w14:textId="77777777" w:rsidR="00DD519F" w:rsidRDefault="00DD519F">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DD519F" w14:paraId="4F329C35" w14:textId="77777777">
        <w:trPr>
          <w:tblHeader/>
        </w:trPr>
        <w:tc>
          <w:tcPr>
            <w:tcW w:w="1576" w:type="dxa"/>
            <w:tcBorders>
              <w:bottom w:val="single" w:sz="4" w:space="0" w:color="auto"/>
            </w:tcBorders>
          </w:tcPr>
          <w:p w14:paraId="2750504A" w14:textId="77777777" w:rsidR="00DD519F" w:rsidRDefault="00DD519F">
            <w:pPr>
              <w:pStyle w:val="EarlierRepubHdg"/>
            </w:pPr>
            <w:r>
              <w:t>Republication No and date</w:t>
            </w:r>
          </w:p>
        </w:tc>
        <w:tc>
          <w:tcPr>
            <w:tcW w:w="1681" w:type="dxa"/>
            <w:tcBorders>
              <w:bottom w:val="single" w:sz="4" w:space="0" w:color="auto"/>
            </w:tcBorders>
          </w:tcPr>
          <w:p w14:paraId="4F24EAEB" w14:textId="77777777" w:rsidR="00DD519F" w:rsidRDefault="00DD519F">
            <w:pPr>
              <w:pStyle w:val="EarlierRepubHdg"/>
            </w:pPr>
            <w:r>
              <w:t>Effective</w:t>
            </w:r>
          </w:p>
        </w:tc>
        <w:tc>
          <w:tcPr>
            <w:tcW w:w="1783" w:type="dxa"/>
            <w:tcBorders>
              <w:bottom w:val="single" w:sz="4" w:space="0" w:color="auto"/>
            </w:tcBorders>
          </w:tcPr>
          <w:p w14:paraId="56551083" w14:textId="77777777" w:rsidR="00DD519F" w:rsidRDefault="00DD519F">
            <w:pPr>
              <w:pStyle w:val="EarlierRepubHdg"/>
            </w:pPr>
            <w:r>
              <w:t>Last amendment made by</w:t>
            </w:r>
          </w:p>
        </w:tc>
        <w:tc>
          <w:tcPr>
            <w:tcW w:w="1783" w:type="dxa"/>
            <w:tcBorders>
              <w:bottom w:val="single" w:sz="4" w:space="0" w:color="auto"/>
            </w:tcBorders>
          </w:tcPr>
          <w:p w14:paraId="186754F3" w14:textId="77777777" w:rsidR="00DD519F" w:rsidRDefault="00DD519F">
            <w:pPr>
              <w:pStyle w:val="EarlierRepubHdg"/>
            </w:pPr>
            <w:r>
              <w:t>Republication for</w:t>
            </w:r>
          </w:p>
        </w:tc>
      </w:tr>
      <w:tr w:rsidR="00DD519F" w14:paraId="62A9D958" w14:textId="77777777">
        <w:tc>
          <w:tcPr>
            <w:tcW w:w="1576" w:type="dxa"/>
            <w:tcBorders>
              <w:top w:val="single" w:sz="4" w:space="0" w:color="auto"/>
              <w:bottom w:val="single" w:sz="4" w:space="0" w:color="auto"/>
            </w:tcBorders>
          </w:tcPr>
          <w:p w14:paraId="639F845A" w14:textId="77777777" w:rsidR="00DD519F" w:rsidRDefault="00DD519F">
            <w:pPr>
              <w:pStyle w:val="EarlierRepubEntries"/>
            </w:pPr>
            <w:r>
              <w:t>R1</w:t>
            </w:r>
            <w:r>
              <w:br/>
              <w:t>31 Jan 2005</w:t>
            </w:r>
          </w:p>
        </w:tc>
        <w:tc>
          <w:tcPr>
            <w:tcW w:w="1681" w:type="dxa"/>
            <w:tcBorders>
              <w:top w:val="single" w:sz="4" w:space="0" w:color="auto"/>
              <w:bottom w:val="single" w:sz="4" w:space="0" w:color="auto"/>
            </w:tcBorders>
          </w:tcPr>
          <w:p w14:paraId="79A56E7F" w14:textId="77777777" w:rsidR="00DD519F" w:rsidRDefault="00DD519F">
            <w:pPr>
              <w:pStyle w:val="EarlierRepubEntries"/>
            </w:pPr>
            <w:r>
              <w:t>31 Jan 2005–</w:t>
            </w:r>
            <w:r>
              <w:br/>
              <w:t>24 Mar 2005</w:t>
            </w:r>
          </w:p>
        </w:tc>
        <w:tc>
          <w:tcPr>
            <w:tcW w:w="1783" w:type="dxa"/>
            <w:tcBorders>
              <w:top w:val="single" w:sz="4" w:space="0" w:color="auto"/>
              <w:bottom w:val="single" w:sz="4" w:space="0" w:color="auto"/>
            </w:tcBorders>
          </w:tcPr>
          <w:p w14:paraId="5A8CFD5D" w14:textId="77777777" w:rsidR="00DD519F" w:rsidRDefault="00DD519F">
            <w:pPr>
              <w:pStyle w:val="EarlierRepubEntries"/>
            </w:pPr>
            <w:r>
              <w:t>not amended</w:t>
            </w:r>
          </w:p>
        </w:tc>
        <w:tc>
          <w:tcPr>
            <w:tcW w:w="1783" w:type="dxa"/>
            <w:tcBorders>
              <w:top w:val="single" w:sz="4" w:space="0" w:color="auto"/>
              <w:bottom w:val="single" w:sz="4" w:space="0" w:color="auto"/>
            </w:tcBorders>
          </w:tcPr>
          <w:p w14:paraId="6DE0C31B" w14:textId="77777777" w:rsidR="00DD519F" w:rsidRDefault="00DD519F">
            <w:pPr>
              <w:pStyle w:val="EarlierRepubEntries"/>
            </w:pPr>
            <w:r>
              <w:t>new Act</w:t>
            </w:r>
          </w:p>
        </w:tc>
      </w:tr>
      <w:tr w:rsidR="00DD519F" w14:paraId="181D4A98" w14:textId="77777777" w:rsidTr="00C3513F">
        <w:trPr>
          <w:cantSplit/>
        </w:trPr>
        <w:tc>
          <w:tcPr>
            <w:tcW w:w="1576" w:type="dxa"/>
            <w:tcBorders>
              <w:top w:val="single" w:sz="4" w:space="0" w:color="auto"/>
              <w:bottom w:val="single" w:sz="4" w:space="0" w:color="auto"/>
            </w:tcBorders>
          </w:tcPr>
          <w:p w14:paraId="2903EC99" w14:textId="77777777" w:rsidR="00DD519F" w:rsidRDefault="00DD519F">
            <w:pPr>
              <w:pStyle w:val="EarlierRepubEntries"/>
            </w:pPr>
            <w:r>
              <w:t>R2</w:t>
            </w:r>
            <w:r>
              <w:br/>
              <w:t>25 Mar 2005</w:t>
            </w:r>
          </w:p>
        </w:tc>
        <w:tc>
          <w:tcPr>
            <w:tcW w:w="1681" w:type="dxa"/>
            <w:tcBorders>
              <w:top w:val="single" w:sz="4" w:space="0" w:color="auto"/>
              <w:bottom w:val="single" w:sz="4" w:space="0" w:color="auto"/>
            </w:tcBorders>
          </w:tcPr>
          <w:p w14:paraId="16986514" w14:textId="77777777" w:rsidR="00DD519F" w:rsidRDefault="00DD519F">
            <w:pPr>
              <w:pStyle w:val="EarlierRepubEntries"/>
            </w:pPr>
            <w:r>
              <w:t>25 Mar 2005–</w:t>
            </w:r>
            <w:r>
              <w:br/>
              <w:t>21 Dec 2005</w:t>
            </w:r>
          </w:p>
        </w:tc>
        <w:tc>
          <w:tcPr>
            <w:tcW w:w="1783" w:type="dxa"/>
            <w:tcBorders>
              <w:top w:val="single" w:sz="4" w:space="0" w:color="auto"/>
              <w:bottom w:val="single" w:sz="4" w:space="0" w:color="auto"/>
            </w:tcBorders>
          </w:tcPr>
          <w:p w14:paraId="6F6A6C48" w14:textId="385EFF2E" w:rsidR="00DD519F" w:rsidRDefault="00BE463C">
            <w:pPr>
              <w:pStyle w:val="EarlierRepubEntries"/>
            </w:pPr>
            <w:hyperlink r:id="rId297" w:tooltip="Domestic Violence and Protection Orders Amendment Act 2005" w:history="1">
              <w:r w:rsidRPr="00BE463C">
                <w:rPr>
                  <w:rStyle w:val="charCitHyperlinkAbbrev"/>
                </w:rPr>
                <w:t>A2005</w:t>
              </w:r>
              <w:r w:rsidRPr="00BE463C">
                <w:rPr>
                  <w:rStyle w:val="charCitHyperlinkAbbrev"/>
                </w:rPr>
                <w:noBreakHyphen/>
                <w:t>13</w:t>
              </w:r>
            </w:hyperlink>
          </w:p>
        </w:tc>
        <w:tc>
          <w:tcPr>
            <w:tcW w:w="1783" w:type="dxa"/>
            <w:tcBorders>
              <w:top w:val="single" w:sz="4" w:space="0" w:color="auto"/>
              <w:bottom w:val="single" w:sz="4" w:space="0" w:color="auto"/>
            </w:tcBorders>
          </w:tcPr>
          <w:p w14:paraId="60C8F2F3" w14:textId="03A083D1" w:rsidR="00DD519F" w:rsidRDefault="00DD519F">
            <w:pPr>
              <w:pStyle w:val="EarlierRepubEntries"/>
            </w:pPr>
            <w:r>
              <w:t xml:space="preserve">amendments by </w:t>
            </w:r>
            <w:hyperlink r:id="rId298" w:tooltip="Domestic Violence and Protection Orders Amendment Act 2005" w:history="1">
              <w:r w:rsidR="00BE463C" w:rsidRPr="00BE463C">
                <w:rPr>
                  <w:rStyle w:val="charCitHyperlinkAbbrev"/>
                </w:rPr>
                <w:t>A2005</w:t>
              </w:r>
              <w:r w:rsidR="00BE463C" w:rsidRPr="00BE463C">
                <w:rPr>
                  <w:rStyle w:val="charCitHyperlinkAbbrev"/>
                </w:rPr>
                <w:noBreakHyphen/>
                <w:t>13</w:t>
              </w:r>
            </w:hyperlink>
          </w:p>
        </w:tc>
      </w:tr>
      <w:tr w:rsidR="00DD519F" w14:paraId="0C6CFF4E" w14:textId="77777777">
        <w:tc>
          <w:tcPr>
            <w:tcW w:w="1576" w:type="dxa"/>
            <w:tcBorders>
              <w:top w:val="single" w:sz="4" w:space="0" w:color="auto"/>
              <w:bottom w:val="single" w:sz="4" w:space="0" w:color="auto"/>
            </w:tcBorders>
          </w:tcPr>
          <w:p w14:paraId="36C3556D" w14:textId="77777777" w:rsidR="00DD519F" w:rsidRDefault="00DD519F">
            <w:pPr>
              <w:pStyle w:val="EarlierRepubEntries"/>
            </w:pPr>
            <w:r>
              <w:t>R3</w:t>
            </w:r>
            <w:r>
              <w:br/>
              <w:t>22 Dec 2005</w:t>
            </w:r>
          </w:p>
        </w:tc>
        <w:tc>
          <w:tcPr>
            <w:tcW w:w="1681" w:type="dxa"/>
            <w:tcBorders>
              <w:top w:val="single" w:sz="4" w:space="0" w:color="auto"/>
              <w:bottom w:val="single" w:sz="4" w:space="0" w:color="auto"/>
            </w:tcBorders>
          </w:tcPr>
          <w:p w14:paraId="7EB116E1" w14:textId="77777777" w:rsidR="00DD519F" w:rsidRDefault="00DD519F">
            <w:pPr>
              <w:pStyle w:val="EarlierRepubEntries"/>
            </w:pPr>
            <w:r>
              <w:t>22 Dec 2005–</w:t>
            </w:r>
            <w:r>
              <w:br/>
              <w:t>1 June 2006</w:t>
            </w:r>
          </w:p>
        </w:tc>
        <w:tc>
          <w:tcPr>
            <w:tcW w:w="1783" w:type="dxa"/>
            <w:tcBorders>
              <w:top w:val="single" w:sz="4" w:space="0" w:color="auto"/>
              <w:bottom w:val="single" w:sz="4" w:space="0" w:color="auto"/>
            </w:tcBorders>
          </w:tcPr>
          <w:p w14:paraId="6AC79F3C" w14:textId="16E40C21" w:rsidR="00DD519F" w:rsidRDefault="00BE463C">
            <w:pPr>
              <w:pStyle w:val="EarlierRepubEntries"/>
            </w:pPr>
            <w:hyperlink r:id="rId299" w:tooltip="Justice and Community Safety Legislation Amendment Act 2005 (No 4)" w:history="1">
              <w:r w:rsidRPr="00BE463C">
                <w:rPr>
                  <w:rStyle w:val="charCitHyperlinkAbbrev"/>
                </w:rPr>
                <w:t>A2005</w:t>
              </w:r>
              <w:r w:rsidRPr="00BE463C">
                <w:rPr>
                  <w:rStyle w:val="charCitHyperlinkAbbrev"/>
                </w:rPr>
                <w:noBreakHyphen/>
                <w:t>60</w:t>
              </w:r>
            </w:hyperlink>
          </w:p>
        </w:tc>
        <w:tc>
          <w:tcPr>
            <w:tcW w:w="1783" w:type="dxa"/>
            <w:tcBorders>
              <w:top w:val="single" w:sz="4" w:space="0" w:color="auto"/>
              <w:bottom w:val="single" w:sz="4" w:space="0" w:color="auto"/>
            </w:tcBorders>
          </w:tcPr>
          <w:p w14:paraId="0734B76A" w14:textId="5D5B90F2" w:rsidR="00DD519F" w:rsidRDefault="00DD519F">
            <w:pPr>
              <w:pStyle w:val="EarlierRepubEntries"/>
            </w:pPr>
            <w:r>
              <w:t xml:space="preserve">amendments by </w:t>
            </w:r>
            <w:hyperlink r:id="rId300" w:tooltip="Justice and Community Safety Legislation Amendment Act 2005 (No 4)" w:history="1">
              <w:r w:rsidR="00BE463C" w:rsidRPr="00BE463C">
                <w:rPr>
                  <w:rStyle w:val="charCitHyperlinkAbbrev"/>
                </w:rPr>
                <w:t>A2005</w:t>
              </w:r>
              <w:r w:rsidR="00BE463C" w:rsidRPr="00BE463C">
                <w:rPr>
                  <w:rStyle w:val="charCitHyperlinkAbbrev"/>
                </w:rPr>
                <w:noBreakHyphen/>
                <w:t>60</w:t>
              </w:r>
            </w:hyperlink>
          </w:p>
        </w:tc>
      </w:tr>
      <w:tr w:rsidR="00DD519F" w14:paraId="3FD01062" w14:textId="77777777">
        <w:tc>
          <w:tcPr>
            <w:tcW w:w="1576" w:type="dxa"/>
            <w:tcBorders>
              <w:top w:val="single" w:sz="4" w:space="0" w:color="auto"/>
              <w:bottom w:val="single" w:sz="4" w:space="0" w:color="auto"/>
            </w:tcBorders>
          </w:tcPr>
          <w:p w14:paraId="4C8B03BD" w14:textId="77777777" w:rsidR="00DD519F" w:rsidRDefault="00DD519F">
            <w:pPr>
              <w:pStyle w:val="EarlierRepubEntries"/>
            </w:pPr>
            <w:r>
              <w:t>R4</w:t>
            </w:r>
            <w:r>
              <w:br/>
              <w:t>2 June 2006</w:t>
            </w:r>
          </w:p>
        </w:tc>
        <w:tc>
          <w:tcPr>
            <w:tcW w:w="1681" w:type="dxa"/>
            <w:tcBorders>
              <w:top w:val="single" w:sz="4" w:space="0" w:color="auto"/>
              <w:bottom w:val="single" w:sz="4" w:space="0" w:color="auto"/>
            </w:tcBorders>
          </w:tcPr>
          <w:p w14:paraId="0C1B508A" w14:textId="77777777" w:rsidR="00DD519F" w:rsidRDefault="00DD519F">
            <w:pPr>
              <w:pStyle w:val="EarlierRepubEntries"/>
            </w:pPr>
            <w:r>
              <w:t>2 June 2006–</w:t>
            </w:r>
            <w:r>
              <w:br/>
              <w:t>11 Apr 2007</w:t>
            </w:r>
          </w:p>
        </w:tc>
        <w:tc>
          <w:tcPr>
            <w:tcW w:w="1783" w:type="dxa"/>
            <w:tcBorders>
              <w:top w:val="single" w:sz="4" w:space="0" w:color="auto"/>
              <w:bottom w:val="single" w:sz="4" w:space="0" w:color="auto"/>
            </w:tcBorders>
          </w:tcPr>
          <w:p w14:paraId="0EED80AC" w14:textId="2054AAD1" w:rsidR="00DD519F" w:rsidRDefault="00BE463C">
            <w:pPr>
              <w:pStyle w:val="EarlierRepubEntries"/>
            </w:pPr>
            <w:hyperlink r:id="rId301" w:tooltip="Sentencing Legislation Amendment Act 2006" w:history="1">
              <w:r w:rsidRPr="00BE463C">
                <w:rPr>
                  <w:rStyle w:val="charCitHyperlinkAbbrev"/>
                </w:rPr>
                <w:t>A2006</w:t>
              </w:r>
              <w:r w:rsidRPr="00BE463C">
                <w:rPr>
                  <w:rStyle w:val="charCitHyperlinkAbbrev"/>
                </w:rPr>
                <w:noBreakHyphen/>
                <w:t>23</w:t>
              </w:r>
            </w:hyperlink>
          </w:p>
        </w:tc>
        <w:tc>
          <w:tcPr>
            <w:tcW w:w="1783" w:type="dxa"/>
            <w:tcBorders>
              <w:top w:val="single" w:sz="4" w:space="0" w:color="auto"/>
              <w:bottom w:val="single" w:sz="4" w:space="0" w:color="auto"/>
            </w:tcBorders>
          </w:tcPr>
          <w:p w14:paraId="486E0559" w14:textId="3F7FAD50" w:rsidR="00DD519F" w:rsidRDefault="00DD519F">
            <w:pPr>
              <w:pStyle w:val="EarlierRepubEntries"/>
            </w:pPr>
            <w:r>
              <w:t xml:space="preserve">amendments by </w:t>
            </w:r>
            <w:hyperlink r:id="rId302" w:tooltip="Sentencing Legislation Amendment Act 2006" w:history="1">
              <w:r w:rsidR="00BE463C" w:rsidRPr="00BE463C">
                <w:rPr>
                  <w:rStyle w:val="charCitHyperlinkAbbrev"/>
                </w:rPr>
                <w:t>A2006</w:t>
              </w:r>
              <w:r w:rsidR="00BE463C" w:rsidRPr="00BE463C">
                <w:rPr>
                  <w:rStyle w:val="charCitHyperlinkAbbrev"/>
                </w:rPr>
                <w:noBreakHyphen/>
                <w:t>23</w:t>
              </w:r>
            </w:hyperlink>
          </w:p>
        </w:tc>
      </w:tr>
      <w:tr w:rsidR="00DD519F" w14:paraId="12C868C0" w14:textId="77777777">
        <w:tc>
          <w:tcPr>
            <w:tcW w:w="1576" w:type="dxa"/>
            <w:tcBorders>
              <w:top w:val="single" w:sz="4" w:space="0" w:color="auto"/>
              <w:bottom w:val="single" w:sz="4" w:space="0" w:color="auto"/>
            </w:tcBorders>
          </w:tcPr>
          <w:p w14:paraId="2C114C68" w14:textId="77777777" w:rsidR="00DD519F" w:rsidRDefault="00DD519F">
            <w:pPr>
              <w:pStyle w:val="EarlierRepubEntries"/>
            </w:pPr>
            <w:r>
              <w:t>R5</w:t>
            </w:r>
            <w:r>
              <w:br/>
              <w:t>12 Apr 2007</w:t>
            </w:r>
          </w:p>
        </w:tc>
        <w:tc>
          <w:tcPr>
            <w:tcW w:w="1681" w:type="dxa"/>
            <w:tcBorders>
              <w:top w:val="single" w:sz="4" w:space="0" w:color="auto"/>
              <w:bottom w:val="single" w:sz="4" w:space="0" w:color="auto"/>
            </w:tcBorders>
          </w:tcPr>
          <w:p w14:paraId="2EACEC3A" w14:textId="77777777" w:rsidR="00DD519F" w:rsidRDefault="00DD519F">
            <w:pPr>
              <w:pStyle w:val="EarlierRepubEntries"/>
            </w:pPr>
            <w:r>
              <w:t>12 Apr 2007–</w:t>
            </w:r>
            <w:r>
              <w:br/>
              <w:t>1 July 2008</w:t>
            </w:r>
          </w:p>
        </w:tc>
        <w:tc>
          <w:tcPr>
            <w:tcW w:w="1783" w:type="dxa"/>
            <w:tcBorders>
              <w:top w:val="single" w:sz="4" w:space="0" w:color="auto"/>
              <w:bottom w:val="single" w:sz="4" w:space="0" w:color="auto"/>
            </w:tcBorders>
          </w:tcPr>
          <w:p w14:paraId="3AEF3A9F" w14:textId="509E28DF" w:rsidR="00DD519F" w:rsidRDefault="00BE463C">
            <w:pPr>
              <w:pStyle w:val="EarlierRepubEntries"/>
            </w:pPr>
            <w:hyperlink r:id="rId303" w:tooltip="Statute Law Amendment Act 2007" w:history="1">
              <w:r w:rsidRPr="00BE463C">
                <w:rPr>
                  <w:rStyle w:val="charCitHyperlinkAbbrev"/>
                </w:rPr>
                <w:t>A2007</w:t>
              </w:r>
              <w:r w:rsidRPr="00BE463C">
                <w:rPr>
                  <w:rStyle w:val="charCitHyperlinkAbbrev"/>
                </w:rPr>
                <w:noBreakHyphen/>
                <w:t>3</w:t>
              </w:r>
            </w:hyperlink>
          </w:p>
        </w:tc>
        <w:tc>
          <w:tcPr>
            <w:tcW w:w="1783" w:type="dxa"/>
            <w:tcBorders>
              <w:top w:val="single" w:sz="4" w:space="0" w:color="auto"/>
              <w:bottom w:val="single" w:sz="4" w:space="0" w:color="auto"/>
            </w:tcBorders>
          </w:tcPr>
          <w:p w14:paraId="06A8BF88" w14:textId="3F8D6718" w:rsidR="00DD519F" w:rsidRDefault="00DD519F">
            <w:pPr>
              <w:pStyle w:val="EarlierRepubEntries"/>
            </w:pPr>
            <w:r>
              <w:t xml:space="preserve">amendments by </w:t>
            </w:r>
            <w:hyperlink r:id="rId304" w:tooltip="Statute Law Amendment Act 2007" w:history="1">
              <w:r w:rsidR="00BE463C" w:rsidRPr="00BE463C">
                <w:rPr>
                  <w:rStyle w:val="charCitHyperlinkAbbrev"/>
                </w:rPr>
                <w:t>A2007</w:t>
              </w:r>
              <w:r w:rsidR="00BE463C" w:rsidRPr="00BE463C">
                <w:rPr>
                  <w:rStyle w:val="charCitHyperlinkAbbrev"/>
                </w:rPr>
                <w:noBreakHyphen/>
                <w:t>3</w:t>
              </w:r>
            </w:hyperlink>
          </w:p>
        </w:tc>
      </w:tr>
      <w:tr w:rsidR="00DD519F" w14:paraId="35EDDDDF" w14:textId="77777777">
        <w:tc>
          <w:tcPr>
            <w:tcW w:w="1576" w:type="dxa"/>
            <w:tcBorders>
              <w:top w:val="single" w:sz="4" w:space="0" w:color="auto"/>
              <w:bottom w:val="single" w:sz="4" w:space="0" w:color="auto"/>
            </w:tcBorders>
          </w:tcPr>
          <w:p w14:paraId="2D6744E6" w14:textId="77777777" w:rsidR="00DD519F" w:rsidRDefault="00DD519F">
            <w:pPr>
              <w:pStyle w:val="EarlierRepubEntries"/>
            </w:pPr>
            <w:r>
              <w:t>R6</w:t>
            </w:r>
            <w:r>
              <w:br/>
              <w:t>2 July 2008</w:t>
            </w:r>
          </w:p>
        </w:tc>
        <w:tc>
          <w:tcPr>
            <w:tcW w:w="1681" w:type="dxa"/>
            <w:tcBorders>
              <w:top w:val="single" w:sz="4" w:space="0" w:color="auto"/>
              <w:bottom w:val="single" w:sz="4" w:space="0" w:color="auto"/>
            </w:tcBorders>
          </w:tcPr>
          <w:p w14:paraId="6DCAF967" w14:textId="77777777" w:rsidR="00DD519F" w:rsidRDefault="00DD519F">
            <w:pPr>
              <w:pStyle w:val="EarlierRepubEntries"/>
            </w:pPr>
            <w:r>
              <w:t>2 July 2008–</w:t>
            </w:r>
            <w:r>
              <w:br/>
              <w:t>28 July 2008</w:t>
            </w:r>
          </w:p>
        </w:tc>
        <w:tc>
          <w:tcPr>
            <w:tcW w:w="1783" w:type="dxa"/>
            <w:tcBorders>
              <w:top w:val="single" w:sz="4" w:space="0" w:color="auto"/>
              <w:bottom w:val="single" w:sz="4" w:space="0" w:color="auto"/>
            </w:tcBorders>
          </w:tcPr>
          <w:p w14:paraId="1ECEDA0F" w14:textId="03F9158F" w:rsidR="00DD519F" w:rsidRDefault="00BE463C">
            <w:pPr>
              <w:pStyle w:val="EarlierRepubEntries"/>
            </w:pPr>
            <w:hyperlink r:id="rId305" w:tooltip="Statute Law Amendment Act 2007" w:history="1">
              <w:r w:rsidRPr="00BE463C">
                <w:rPr>
                  <w:rStyle w:val="charCitHyperlinkAbbrev"/>
                </w:rPr>
                <w:t>A2007</w:t>
              </w:r>
              <w:r w:rsidRPr="00BE463C">
                <w:rPr>
                  <w:rStyle w:val="charCitHyperlinkAbbrev"/>
                </w:rPr>
                <w:noBreakHyphen/>
                <w:t>3</w:t>
              </w:r>
            </w:hyperlink>
          </w:p>
        </w:tc>
        <w:tc>
          <w:tcPr>
            <w:tcW w:w="1783" w:type="dxa"/>
            <w:tcBorders>
              <w:top w:val="single" w:sz="4" w:space="0" w:color="auto"/>
              <w:bottom w:val="single" w:sz="4" w:space="0" w:color="auto"/>
            </w:tcBorders>
          </w:tcPr>
          <w:p w14:paraId="00902BD3" w14:textId="77777777" w:rsidR="00DD519F" w:rsidRDefault="00DD519F">
            <w:pPr>
              <w:pStyle w:val="EarlierRepubEntries"/>
            </w:pPr>
            <w:r>
              <w:t>commenced expiry</w:t>
            </w:r>
          </w:p>
        </w:tc>
      </w:tr>
      <w:tr w:rsidR="00DD519F" w14:paraId="18D26CD0" w14:textId="77777777">
        <w:tc>
          <w:tcPr>
            <w:tcW w:w="1576" w:type="dxa"/>
            <w:tcBorders>
              <w:top w:val="single" w:sz="4" w:space="0" w:color="auto"/>
              <w:bottom w:val="single" w:sz="4" w:space="0" w:color="auto"/>
            </w:tcBorders>
          </w:tcPr>
          <w:p w14:paraId="016591E7" w14:textId="77777777" w:rsidR="00DD519F" w:rsidRDefault="00DD519F">
            <w:pPr>
              <w:pStyle w:val="EarlierRepubEntries"/>
            </w:pPr>
            <w:r>
              <w:t>R7</w:t>
            </w:r>
            <w:r>
              <w:br/>
              <w:t>29 July 2008</w:t>
            </w:r>
          </w:p>
        </w:tc>
        <w:tc>
          <w:tcPr>
            <w:tcW w:w="1681" w:type="dxa"/>
            <w:tcBorders>
              <w:top w:val="single" w:sz="4" w:space="0" w:color="auto"/>
              <w:bottom w:val="single" w:sz="4" w:space="0" w:color="auto"/>
            </w:tcBorders>
          </w:tcPr>
          <w:p w14:paraId="309AFA59" w14:textId="77777777" w:rsidR="00DD519F" w:rsidRDefault="00DD519F">
            <w:pPr>
              <w:pStyle w:val="EarlierRepubEntries"/>
            </w:pPr>
            <w:r>
              <w:t>29 July 2008–</w:t>
            </w:r>
            <w:r>
              <w:br/>
              <w:t>26 Aug 2008</w:t>
            </w:r>
          </w:p>
        </w:tc>
        <w:tc>
          <w:tcPr>
            <w:tcW w:w="1783" w:type="dxa"/>
            <w:tcBorders>
              <w:top w:val="single" w:sz="4" w:space="0" w:color="auto"/>
              <w:bottom w:val="single" w:sz="4" w:space="0" w:color="auto"/>
            </w:tcBorders>
          </w:tcPr>
          <w:p w14:paraId="44830159" w14:textId="33EEF31E" w:rsidR="00DD519F" w:rsidRDefault="00BE463C">
            <w:pPr>
              <w:pStyle w:val="EarlierRepubEntries"/>
            </w:pPr>
            <w:hyperlink r:id="rId306" w:tooltip="Justice and Community Safety Legislation Amendment Act 2008 (No 2)" w:history="1">
              <w:r w:rsidRPr="00BE463C">
                <w:rPr>
                  <w:rStyle w:val="charCitHyperlinkAbbrev"/>
                </w:rPr>
                <w:t>A2008</w:t>
              </w:r>
              <w:r w:rsidRPr="00BE463C">
                <w:rPr>
                  <w:rStyle w:val="charCitHyperlinkAbbrev"/>
                </w:rPr>
                <w:noBreakHyphen/>
                <w:t>22</w:t>
              </w:r>
            </w:hyperlink>
          </w:p>
        </w:tc>
        <w:tc>
          <w:tcPr>
            <w:tcW w:w="1783" w:type="dxa"/>
            <w:tcBorders>
              <w:top w:val="single" w:sz="4" w:space="0" w:color="auto"/>
              <w:bottom w:val="single" w:sz="4" w:space="0" w:color="auto"/>
            </w:tcBorders>
          </w:tcPr>
          <w:p w14:paraId="70D79094" w14:textId="7F75F3BE" w:rsidR="00DD519F" w:rsidRDefault="00DD519F">
            <w:pPr>
              <w:pStyle w:val="EarlierRepubEntries"/>
            </w:pPr>
            <w:r>
              <w:t xml:space="preserve">amendments by </w:t>
            </w:r>
            <w:hyperlink r:id="rId307" w:tooltip="Justice and Community Safety Legislation Amendment Act 2008 (No 2)" w:history="1">
              <w:r w:rsidR="00BE463C" w:rsidRPr="00BE463C">
                <w:rPr>
                  <w:rStyle w:val="charCitHyperlinkAbbrev"/>
                </w:rPr>
                <w:t>A2008</w:t>
              </w:r>
              <w:r w:rsidR="00BE463C" w:rsidRPr="00BE463C">
                <w:rPr>
                  <w:rStyle w:val="charCitHyperlinkAbbrev"/>
                </w:rPr>
                <w:noBreakHyphen/>
                <w:t>22</w:t>
              </w:r>
            </w:hyperlink>
          </w:p>
        </w:tc>
      </w:tr>
      <w:tr w:rsidR="00EC78E4" w14:paraId="4D1488C3" w14:textId="77777777">
        <w:tc>
          <w:tcPr>
            <w:tcW w:w="1576" w:type="dxa"/>
            <w:tcBorders>
              <w:top w:val="single" w:sz="4" w:space="0" w:color="auto"/>
              <w:bottom w:val="single" w:sz="4" w:space="0" w:color="auto"/>
            </w:tcBorders>
          </w:tcPr>
          <w:p w14:paraId="5BA52288" w14:textId="77777777" w:rsidR="00EC78E4" w:rsidRDefault="00EC78E4">
            <w:pPr>
              <w:pStyle w:val="EarlierRepubEntries"/>
            </w:pPr>
            <w:r>
              <w:t>R8</w:t>
            </w:r>
            <w:r>
              <w:br/>
              <w:t>27 Aug 2008</w:t>
            </w:r>
          </w:p>
        </w:tc>
        <w:tc>
          <w:tcPr>
            <w:tcW w:w="1681" w:type="dxa"/>
            <w:tcBorders>
              <w:top w:val="single" w:sz="4" w:space="0" w:color="auto"/>
              <w:bottom w:val="single" w:sz="4" w:space="0" w:color="auto"/>
            </w:tcBorders>
          </w:tcPr>
          <w:p w14:paraId="692A935F" w14:textId="77777777" w:rsidR="00EC78E4" w:rsidRDefault="00EC78E4">
            <w:pPr>
              <w:pStyle w:val="EarlierRepubEntries"/>
            </w:pPr>
            <w:r>
              <w:t>27 Aug 2008–</w:t>
            </w:r>
            <w:r>
              <w:br/>
              <w:t>26 Oct 2008</w:t>
            </w:r>
          </w:p>
        </w:tc>
        <w:tc>
          <w:tcPr>
            <w:tcW w:w="1783" w:type="dxa"/>
            <w:tcBorders>
              <w:top w:val="single" w:sz="4" w:space="0" w:color="auto"/>
              <w:bottom w:val="single" w:sz="4" w:space="0" w:color="auto"/>
            </w:tcBorders>
          </w:tcPr>
          <w:p w14:paraId="216486CB" w14:textId="17DFAEA5" w:rsidR="00EC78E4" w:rsidRDefault="00BE463C">
            <w:pPr>
              <w:pStyle w:val="EarlierRepubEntries"/>
            </w:pPr>
            <w:hyperlink r:id="rId308" w:tooltip="Justice and Community Safety Legislation Amendment Act 2008 (No 3)" w:history="1">
              <w:r w:rsidRPr="00BE463C">
                <w:rPr>
                  <w:rStyle w:val="charCitHyperlinkAbbrev"/>
                </w:rPr>
                <w:t>A2008</w:t>
              </w:r>
              <w:r w:rsidRPr="00BE463C">
                <w:rPr>
                  <w:rStyle w:val="charCitHyperlinkAbbrev"/>
                </w:rPr>
                <w:noBreakHyphen/>
                <w:t>29</w:t>
              </w:r>
            </w:hyperlink>
          </w:p>
        </w:tc>
        <w:tc>
          <w:tcPr>
            <w:tcW w:w="1783" w:type="dxa"/>
            <w:tcBorders>
              <w:top w:val="single" w:sz="4" w:space="0" w:color="auto"/>
              <w:bottom w:val="single" w:sz="4" w:space="0" w:color="auto"/>
            </w:tcBorders>
          </w:tcPr>
          <w:p w14:paraId="2893E713" w14:textId="3C5A7620" w:rsidR="00EC78E4" w:rsidRDefault="00EC78E4">
            <w:pPr>
              <w:pStyle w:val="EarlierRepubEntries"/>
            </w:pPr>
            <w:r>
              <w:t xml:space="preserve">amendments by </w:t>
            </w:r>
            <w:hyperlink r:id="rId309" w:tooltip="Justice and Community Safety Legislation Amendment Act 2008 (No 3)" w:history="1">
              <w:r w:rsidR="00BE463C" w:rsidRPr="00BE463C">
                <w:rPr>
                  <w:rStyle w:val="charCitHyperlinkAbbrev"/>
                </w:rPr>
                <w:t>A2008</w:t>
              </w:r>
              <w:r w:rsidR="00BE463C" w:rsidRPr="00BE463C">
                <w:rPr>
                  <w:rStyle w:val="charCitHyperlinkAbbrev"/>
                </w:rPr>
                <w:noBreakHyphen/>
                <w:t>29</w:t>
              </w:r>
            </w:hyperlink>
          </w:p>
        </w:tc>
      </w:tr>
      <w:tr w:rsidR="00697C1C" w14:paraId="2294581A" w14:textId="77777777">
        <w:tc>
          <w:tcPr>
            <w:tcW w:w="1576" w:type="dxa"/>
            <w:tcBorders>
              <w:top w:val="single" w:sz="4" w:space="0" w:color="auto"/>
              <w:bottom w:val="single" w:sz="4" w:space="0" w:color="auto"/>
            </w:tcBorders>
          </w:tcPr>
          <w:p w14:paraId="27CF77E9" w14:textId="77777777" w:rsidR="00697C1C" w:rsidRDefault="00697C1C">
            <w:pPr>
              <w:pStyle w:val="EarlierRepubEntries"/>
            </w:pPr>
            <w:r>
              <w:t>R9</w:t>
            </w:r>
            <w:r>
              <w:br/>
              <w:t>27 Oct 2008</w:t>
            </w:r>
          </w:p>
        </w:tc>
        <w:tc>
          <w:tcPr>
            <w:tcW w:w="1681" w:type="dxa"/>
            <w:tcBorders>
              <w:top w:val="single" w:sz="4" w:space="0" w:color="auto"/>
              <w:bottom w:val="single" w:sz="4" w:space="0" w:color="auto"/>
            </w:tcBorders>
          </w:tcPr>
          <w:p w14:paraId="5D37DBAB" w14:textId="77777777" w:rsidR="00697C1C" w:rsidRDefault="00697C1C">
            <w:pPr>
              <w:pStyle w:val="EarlierRepubEntries"/>
            </w:pPr>
            <w:r>
              <w:t>27 Oct 2008–</w:t>
            </w:r>
            <w:r>
              <w:br/>
              <w:t>26 Feb 2009</w:t>
            </w:r>
          </w:p>
        </w:tc>
        <w:tc>
          <w:tcPr>
            <w:tcW w:w="1783" w:type="dxa"/>
            <w:tcBorders>
              <w:top w:val="single" w:sz="4" w:space="0" w:color="auto"/>
              <w:bottom w:val="single" w:sz="4" w:space="0" w:color="auto"/>
            </w:tcBorders>
          </w:tcPr>
          <w:p w14:paraId="42F30789" w14:textId="466C2F6B" w:rsidR="00697C1C" w:rsidRPr="00BE463C" w:rsidRDefault="00BE463C">
            <w:pPr>
              <w:pStyle w:val="EarlierRepubEntries"/>
              <w:rPr>
                <w:rStyle w:val="charUnderline"/>
              </w:rPr>
            </w:pPr>
            <w:hyperlink r:id="rId310" w:tooltip="Domestic Violence and Protection Orders Act 2008" w:history="1">
              <w:r w:rsidRPr="00BE463C">
                <w:rPr>
                  <w:rStyle w:val="Hyperlink"/>
                </w:rPr>
                <w:t>A2008</w:t>
              </w:r>
              <w:r w:rsidRPr="00BE463C">
                <w:rPr>
                  <w:rStyle w:val="Hyperlink"/>
                </w:rPr>
                <w:noBreakHyphen/>
                <w:t>46</w:t>
              </w:r>
            </w:hyperlink>
          </w:p>
        </w:tc>
        <w:tc>
          <w:tcPr>
            <w:tcW w:w="1783" w:type="dxa"/>
            <w:tcBorders>
              <w:top w:val="single" w:sz="4" w:space="0" w:color="auto"/>
              <w:bottom w:val="single" w:sz="4" w:space="0" w:color="auto"/>
            </w:tcBorders>
          </w:tcPr>
          <w:p w14:paraId="0074F980" w14:textId="789C9B5F" w:rsidR="00697C1C" w:rsidRDefault="00697C1C">
            <w:pPr>
              <w:pStyle w:val="EarlierRepubEntries"/>
            </w:pPr>
            <w:r>
              <w:t xml:space="preserve">amendments by </w:t>
            </w:r>
            <w:hyperlink r:id="rId311" w:tooltip="Children and Young People (Consequential Amendments) Act 2008" w:history="1">
              <w:r w:rsidR="00BE463C" w:rsidRPr="00BE463C">
                <w:rPr>
                  <w:rStyle w:val="charCitHyperlinkAbbrev"/>
                </w:rPr>
                <w:t>A2008</w:t>
              </w:r>
              <w:r w:rsidR="00BE463C" w:rsidRPr="00BE463C">
                <w:rPr>
                  <w:rStyle w:val="charCitHyperlinkAbbrev"/>
                </w:rPr>
                <w:noBreakHyphen/>
                <w:t>20</w:t>
              </w:r>
            </w:hyperlink>
          </w:p>
        </w:tc>
      </w:tr>
      <w:tr w:rsidR="00AA78F4" w14:paraId="60BD851B" w14:textId="77777777">
        <w:tc>
          <w:tcPr>
            <w:tcW w:w="1576" w:type="dxa"/>
            <w:tcBorders>
              <w:top w:val="single" w:sz="4" w:space="0" w:color="auto"/>
              <w:bottom w:val="single" w:sz="4" w:space="0" w:color="auto"/>
            </w:tcBorders>
          </w:tcPr>
          <w:p w14:paraId="3004A48E" w14:textId="77777777" w:rsidR="00AA78F4" w:rsidRDefault="00AA78F4">
            <w:pPr>
              <w:pStyle w:val="EarlierRepubEntries"/>
            </w:pPr>
            <w:r>
              <w:t>R10</w:t>
            </w:r>
            <w:r>
              <w:br/>
              <w:t>27 Feb 2009</w:t>
            </w:r>
          </w:p>
        </w:tc>
        <w:tc>
          <w:tcPr>
            <w:tcW w:w="1681" w:type="dxa"/>
            <w:tcBorders>
              <w:top w:val="single" w:sz="4" w:space="0" w:color="auto"/>
              <w:bottom w:val="single" w:sz="4" w:space="0" w:color="auto"/>
            </w:tcBorders>
          </w:tcPr>
          <w:p w14:paraId="3D29A906" w14:textId="77777777" w:rsidR="00AA78F4" w:rsidRDefault="00AA78F4">
            <w:pPr>
              <w:pStyle w:val="EarlierRepubEntries"/>
            </w:pPr>
            <w:r>
              <w:t>27 Feb 2009–</w:t>
            </w:r>
            <w:r>
              <w:br/>
              <w:t>7 Mar 2009</w:t>
            </w:r>
          </w:p>
        </w:tc>
        <w:tc>
          <w:tcPr>
            <w:tcW w:w="1783" w:type="dxa"/>
            <w:tcBorders>
              <w:top w:val="single" w:sz="4" w:space="0" w:color="auto"/>
              <w:bottom w:val="single" w:sz="4" w:space="0" w:color="auto"/>
            </w:tcBorders>
          </w:tcPr>
          <w:p w14:paraId="02462DAD" w14:textId="7622F42C" w:rsidR="00AA78F4" w:rsidRPr="00BE463C" w:rsidRDefault="00BE463C">
            <w:pPr>
              <w:pStyle w:val="EarlierRepubEntries"/>
              <w:rPr>
                <w:rStyle w:val="charUnderline"/>
              </w:rPr>
            </w:pPr>
            <w:hyperlink r:id="rId312" w:tooltip="Domestic Violence and Protection Orders Act 2008" w:history="1">
              <w:r w:rsidRPr="00BE463C">
                <w:rPr>
                  <w:rStyle w:val="Hyperlink"/>
                </w:rPr>
                <w:t>A2008</w:t>
              </w:r>
              <w:r w:rsidRPr="00BE463C">
                <w:rPr>
                  <w:rStyle w:val="Hyperlink"/>
                </w:rPr>
                <w:noBreakHyphen/>
                <w:t>46</w:t>
              </w:r>
            </w:hyperlink>
          </w:p>
        </w:tc>
        <w:tc>
          <w:tcPr>
            <w:tcW w:w="1783" w:type="dxa"/>
            <w:tcBorders>
              <w:top w:val="single" w:sz="4" w:space="0" w:color="auto"/>
              <w:bottom w:val="single" w:sz="4" w:space="0" w:color="auto"/>
            </w:tcBorders>
          </w:tcPr>
          <w:p w14:paraId="59530396" w14:textId="73554642" w:rsidR="00AA78F4" w:rsidRDefault="00AA78F4">
            <w:pPr>
              <w:pStyle w:val="EarlierRepubEntries"/>
            </w:pPr>
            <w:r>
              <w:t xml:space="preserve">amendments by </w:t>
            </w:r>
            <w:hyperlink r:id="rId313" w:tooltip="Children and Young People (Consequential Amendments) Act 2008" w:history="1">
              <w:r w:rsidR="00BE463C" w:rsidRPr="00BE463C">
                <w:rPr>
                  <w:rStyle w:val="charCitHyperlinkAbbrev"/>
                </w:rPr>
                <w:t>A2008</w:t>
              </w:r>
              <w:r w:rsidR="00BE463C" w:rsidRPr="00BE463C">
                <w:rPr>
                  <w:rStyle w:val="charCitHyperlinkAbbrev"/>
                </w:rPr>
                <w:noBreakHyphen/>
                <w:t>20</w:t>
              </w:r>
            </w:hyperlink>
          </w:p>
        </w:tc>
      </w:tr>
      <w:tr w:rsidR="001F7522" w14:paraId="4C9CECCB" w14:textId="77777777">
        <w:tc>
          <w:tcPr>
            <w:tcW w:w="1576" w:type="dxa"/>
            <w:tcBorders>
              <w:top w:val="single" w:sz="4" w:space="0" w:color="auto"/>
              <w:bottom w:val="single" w:sz="4" w:space="0" w:color="auto"/>
            </w:tcBorders>
          </w:tcPr>
          <w:p w14:paraId="61A85810" w14:textId="77777777" w:rsidR="001F7522" w:rsidRDefault="001F7522">
            <w:pPr>
              <w:pStyle w:val="EarlierRepubEntries"/>
            </w:pPr>
            <w:r>
              <w:t>R11</w:t>
            </w:r>
            <w:r>
              <w:br/>
              <w:t>8 Mar 2009</w:t>
            </w:r>
          </w:p>
        </w:tc>
        <w:tc>
          <w:tcPr>
            <w:tcW w:w="1681" w:type="dxa"/>
            <w:tcBorders>
              <w:top w:val="single" w:sz="4" w:space="0" w:color="auto"/>
              <w:bottom w:val="single" w:sz="4" w:space="0" w:color="auto"/>
            </w:tcBorders>
          </w:tcPr>
          <w:p w14:paraId="1247564D" w14:textId="77777777" w:rsidR="001F7522" w:rsidRDefault="001F7522">
            <w:pPr>
              <w:pStyle w:val="EarlierRepubEntries"/>
            </w:pPr>
            <w:r>
              <w:t>8 Mar 2009–</w:t>
            </w:r>
            <w:r>
              <w:br/>
              <w:t>29 Mar 2009</w:t>
            </w:r>
          </w:p>
        </w:tc>
        <w:tc>
          <w:tcPr>
            <w:tcW w:w="1783" w:type="dxa"/>
            <w:tcBorders>
              <w:top w:val="single" w:sz="4" w:space="0" w:color="auto"/>
              <w:bottom w:val="single" w:sz="4" w:space="0" w:color="auto"/>
            </w:tcBorders>
          </w:tcPr>
          <w:p w14:paraId="55C67E72" w14:textId="105DD465" w:rsidR="001F7522" w:rsidRPr="00BE463C" w:rsidRDefault="00BE463C">
            <w:pPr>
              <w:pStyle w:val="EarlierRepubEntries"/>
              <w:rPr>
                <w:rStyle w:val="charUnderline"/>
              </w:rPr>
            </w:pPr>
            <w:hyperlink r:id="rId314" w:tooltip="Domestic Violence and Protection Orders Act 2008" w:history="1">
              <w:r w:rsidRPr="00BE463C">
                <w:rPr>
                  <w:rStyle w:val="Hyperlink"/>
                </w:rPr>
                <w:t>A2008</w:t>
              </w:r>
              <w:r w:rsidRPr="00BE463C">
                <w:rPr>
                  <w:rStyle w:val="Hyperlink"/>
                </w:rPr>
                <w:noBreakHyphen/>
                <w:t>46</w:t>
              </w:r>
            </w:hyperlink>
          </w:p>
        </w:tc>
        <w:tc>
          <w:tcPr>
            <w:tcW w:w="1783" w:type="dxa"/>
            <w:tcBorders>
              <w:top w:val="single" w:sz="4" w:space="0" w:color="auto"/>
              <w:bottom w:val="single" w:sz="4" w:space="0" w:color="auto"/>
            </w:tcBorders>
          </w:tcPr>
          <w:p w14:paraId="3AEDB747" w14:textId="6398F8F8" w:rsidR="001F7522" w:rsidRDefault="001F7522">
            <w:pPr>
              <w:pStyle w:val="EarlierRepubEntries"/>
            </w:pPr>
            <w:r>
              <w:t xml:space="preserve">amendments by </w:t>
            </w:r>
            <w:hyperlink r:id="rId315" w:tooltip="Court Legislation Amendment Act 2008" w:history="1">
              <w:r w:rsidR="00BE463C" w:rsidRPr="00BE463C">
                <w:rPr>
                  <w:rStyle w:val="charCitHyperlinkAbbrev"/>
                </w:rPr>
                <w:t>A2008</w:t>
              </w:r>
              <w:r w:rsidR="00BE463C" w:rsidRPr="00BE463C">
                <w:rPr>
                  <w:rStyle w:val="charCitHyperlinkAbbrev"/>
                </w:rPr>
                <w:noBreakHyphen/>
                <w:t>42</w:t>
              </w:r>
            </w:hyperlink>
          </w:p>
        </w:tc>
      </w:tr>
      <w:tr w:rsidR="005F3231" w14:paraId="02498F95" w14:textId="77777777">
        <w:tc>
          <w:tcPr>
            <w:tcW w:w="1576" w:type="dxa"/>
            <w:tcBorders>
              <w:top w:val="single" w:sz="4" w:space="0" w:color="auto"/>
              <w:bottom w:val="single" w:sz="4" w:space="0" w:color="auto"/>
            </w:tcBorders>
          </w:tcPr>
          <w:p w14:paraId="3B3504F5" w14:textId="77777777" w:rsidR="005F3231" w:rsidRDefault="005F3231">
            <w:pPr>
              <w:pStyle w:val="EarlierRepubEntries"/>
            </w:pPr>
            <w:r>
              <w:t>R12</w:t>
            </w:r>
            <w:r>
              <w:br/>
              <w:t>30 Mar 2009</w:t>
            </w:r>
          </w:p>
        </w:tc>
        <w:tc>
          <w:tcPr>
            <w:tcW w:w="1681" w:type="dxa"/>
            <w:tcBorders>
              <w:top w:val="single" w:sz="4" w:space="0" w:color="auto"/>
              <w:bottom w:val="single" w:sz="4" w:space="0" w:color="auto"/>
            </w:tcBorders>
          </w:tcPr>
          <w:p w14:paraId="7C0C0357" w14:textId="77777777" w:rsidR="005F3231" w:rsidRDefault="005F3231">
            <w:pPr>
              <w:pStyle w:val="EarlierRepubEntries"/>
            </w:pPr>
            <w:r>
              <w:t>30 Mar 2009–</w:t>
            </w:r>
            <w:r>
              <w:br/>
              <w:t>16 Dec 2009</w:t>
            </w:r>
          </w:p>
        </w:tc>
        <w:tc>
          <w:tcPr>
            <w:tcW w:w="1783" w:type="dxa"/>
            <w:tcBorders>
              <w:top w:val="single" w:sz="4" w:space="0" w:color="auto"/>
              <w:bottom w:val="single" w:sz="4" w:space="0" w:color="auto"/>
            </w:tcBorders>
          </w:tcPr>
          <w:p w14:paraId="73E926B9" w14:textId="15AC92B8" w:rsidR="005F3231" w:rsidRPr="005F3231" w:rsidRDefault="00BE463C">
            <w:pPr>
              <w:pStyle w:val="EarlierRepubEntries"/>
            </w:pPr>
            <w:hyperlink r:id="rId316" w:tooltip="Domestic Violence and Protection Orders Act 2008" w:history="1">
              <w:r w:rsidRPr="00BE463C">
                <w:rPr>
                  <w:rStyle w:val="charCitHyperlinkAbbrev"/>
                </w:rPr>
                <w:t>A2008</w:t>
              </w:r>
              <w:r w:rsidRPr="00BE463C">
                <w:rPr>
                  <w:rStyle w:val="charCitHyperlinkAbbrev"/>
                </w:rPr>
                <w:noBreakHyphen/>
                <w:t>46</w:t>
              </w:r>
            </w:hyperlink>
          </w:p>
        </w:tc>
        <w:tc>
          <w:tcPr>
            <w:tcW w:w="1783" w:type="dxa"/>
            <w:tcBorders>
              <w:top w:val="single" w:sz="4" w:space="0" w:color="auto"/>
              <w:bottom w:val="single" w:sz="4" w:space="0" w:color="auto"/>
            </w:tcBorders>
          </w:tcPr>
          <w:p w14:paraId="527F8CCE" w14:textId="4FD40F87" w:rsidR="005F3231" w:rsidRDefault="005F3231">
            <w:pPr>
              <w:pStyle w:val="EarlierRepubEntries"/>
            </w:pPr>
            <w:r>
              <w:t xml:space="preserve">amendments by </w:t>
            </w:r>
            <w:hyperlink r:id="rId317" w:tooltip="Domestic Violence and Protection Orders Act 2008" w:history="1">
              <w:r w:rsidR="00BE463C" w:rsidRPr="00BE463C">
                <w:rPr>
                  <w:rStyle w:val="charCitHyperlinkAbbrev"/>
                </w:rPr>
                <w:t>A2008</w:t>
              </w:r>
              <w:r w:rsidR="00BE463C" w:rsidRPr="00BE463C">
                <w:rPr>
                  <w:rStyle w:val="charCitHyperlinkAbbrev"/>
                </w:rPr>
                <w:noBreakHyphen/>
                <w:t>46</w:t>
              </w:r>
            </w:hyperlink>
          </w:p>
        </w:tc>
      </w:tr>
      <w:tr w:rsidR="00D81910" w14:paraId="0289BBD6" w14:textId="77777777" w:rsidTr="001F19FA">
        <w:trPr>
          <w:cantSplit/>
        </w:trPr>
        <w:tc>
          <w:tcPr>
            <w:tcW w:w="1576" w:type="dxa"/>
            <w:tcBorders>
              <w:top w:val="single" w:sz="4" w:space="0" w:color="auto"/>
              <w:bottom w:val="single" w:sz="4" w:space="0" w:color="auto"/>
            </w:tcBorders>
          </w:tcPr>
          <w:p w14:paraId="5B160B50" w14:textId="77777777" w:rsidR="00D81910" w:rsidRDefault="00D81910">
            <w:pPr>
              <w:pStyle w:val="EarlierRepubEntries"/>
            </w:pPr>
            <w:r>
              <w:lastRenderedPageBreak/>
              <w:t>R13</w:t>
            </w:r>
            <w:r w:rsidR="003159DC">
              <w:t>*</w:t>
            </w:r>
            <w:r>
              <w:br/>
              <w:t>17 Dec 2009</w:t>
            </w:r>
          </w:p>
        </w:tc>
        <w:tc>
          <w:tcPr>
            <w:tcW w:w="1681" w:type="dxa"/>
            <w:tcBorders>
              <w:top w:val="single" w:sz="4" w:space="0" w:color="auto"/>
              <w:bottom w:val="single" w:sz="4" w:space="0" w:color="auto"/>
            </w:tcBorders>
          </w:tcPr>
          <w:p w14:paraId="77BCE124" w14:textId="77777777" w:rsidR="00D81910" w:rsidRDefault="00D81910">
            <w:pPr>
              <w:pStyle w:val="EarlierRepubEntries"/>
            </w:pPr>
            <w:r>
              <w:t>17 Dec 2009–</w:t>
            </w:r>
            <w:r>
              <w:br/>
              <w:t>30 June 2011</w:t>
            </w:r>
          </w:p>
        </w:tc>
        <w:tc>
          <w:tcPr>
            <w:tcW w:w="1783" w:type="dxa"/>
            <w:tcBorders>
              <w:top w:val="single" w:sz="4" w:space="0" w:color="auto"/>
              <w:bottom w:val="single" w:sz="4" w:space="0" w:color="auto"/>
            </w:tcBorders>
          </w:tcPr>
          <w:p w14:paraId="24161432" w14:textId="4B818900" w:rsidR="00D81910" w:rsidRDefault="00BE463C">
            <w:pPr>
              <w:pStyle w:val="EarlierRepubEntries"/>
            </w:pPr>
            <w:hyperlink r:id="rId318" w:tooltip="Statute Law Amendment Act 2009 (No 2)" w:history="1">
              <w:r w:rsidRPr="00BE463C">
                <w:rPr>
                  <w:rStyle w:val="charCitHyperlinkAbbrev"/>
                </w:rPr>
                <w:t>A2009</w:t>
              </w:r>
              <w:r w:rsidRPr="00BE463C">
                <w:rPr>
                  <w:rStyle w:val="charCitHyperlinkAbbrev"/>
                </w:rPr>
                <w:noBreakHyphen/>
                <w:t>49</w:t>
              </w:r>
            </w:hyperlink>
          </w:p>
        </w:tc>
        <w:tc>
          <w:tcPr>
            <w:tcW w:w="1783" w:type="dxa"/>
            <w:tcBorders>
              <w:top w:val="single" w:sz="4" w:space="0" w:color="auto"/>
              <w:bottom w:val="single" w:sz="4" w:space="0" w:color="auto"/>
            </w:tcBorders>
          </w:tcPr>
          <w:p w14:paraId="7E118E36" w14:textId="77C7FCB5" w:rsidR="00D81910" w:rsidRDefault="00D81910">
            <w:pPr>
              <w:pStyle w:val="EarlierRepubEntries"/>
            </w:pPr>
            <w:r>
              <w:t xml:space="preserve">amendments by </w:t>
            </w:r>
            <w:hyperlink r:id="rId319" w:tooltip="Statute Law Amendment Act 2009 (No 2)" w:history="1">
              <w:r w:rsidR="00BE463C" w:rsidRPr="00BE463C">
                <w:rPr>
                  <w:rStyle w:val="charCitHyperlinkAbbrev"/>
                </w:rPr>
                <w:t>A2009</w:t>
              </w:r>
              <w:r w:rsidR="00BE463C" w:rsidRPr="00BE463C">
                <w:rPr>
                  <w:rStyle w:val="charCitHyperlinkAbbrev"/>
                </w:rPr>
                <w:noBreakHyphen/>
                <w:t>49</w:t>
              </w:r>
            </w:hyperlink>
          </w:p>
        </w:tc>
      </w:tr>
      <w:tr w:rsidR="004070D7" w14:paraId="65E00CFC" w14:textId="77777777">
        <w:tc>
          <w:tcPr>
            <w:tcW w:w="1576" w:type="dxa"/>
            <w:tcBorders>
              <w:top w:val="single" w:sz="4" w:space="0" w:color="auto"/>
              <w:bottom w:val="single" w:sz="4" w:space="0" w:color="auto"/>
            </w:tcBorders>
          </w:tcPr>
          <w:p w14:paraId="78F7AAEC" w14:textId="77777777" w:rsidR="004070D7" w:rsidRDefault="004070D7">
            <w:pPr>
              <w:pStyle w:val="EarlierRepubEntries"/>
            </w:pPr>
            <w:r>
              <w:t>R14</w:t>
            </w:r>
            <w:r>
              <w:br/>
              <w:t>1 July 2011</w:t>
            </w:r>
          </w:p>
        </w:tc>
        <w:tc>
          <w:tcPr>
            <w:tcW w:w="1681" w:type="dxa"/>
            <w:tcBorders>
              <w:top w:val="single" w:sz="4" w:space="0" w:color="auto"/>
              <w:bottom w:val="single" w:sz="4" w:space="0" w:color="auto"/>
            </w:tcBorders>
          </w:tcPr>
          <w:p w14:paraId="50652A0E" w14:textId="77777777" w:rsidR="004070D7" w:rsidRDefault="004070D7">
            <w:pPr>
              <w:pStyle w:val="EarlierRepubEntries"/>
            </w:pPr>
            <w:r>
              <w:t>1 July 2011–</w:t>
            </w:r>
            <w:r>
              <w:br/>
              <w:t>4 June 2012</w:t>
            </w:r>
          </w:p>
        </w:tc>
        <w:tc>
          <w:tcPr>
            <w:tcW w:w="1783" w:type="dxa"/>
            <w:tcBorders>
              <w:top w:val="single" w:sz="4" w:space="0" w:color="auto"/>
              <w:bottom w:val="single" w:sz="4" w:space="0" w:color="auto"/>
            </w:tcBorders>
          </w:tcPr>
          <w:p w14:paraId="540B317A" w14:textId="20E2F99A" w:rsidR="004070D7" w:rsidRDefault="00BE463C">
            <w:pPr>
              <w:pStyle w:val="EarlierRepubEntries"/>
            </w:pPr>
            <w:hyperlink r:id="rId320" w:tooltip="Administrative (One ACT Public Service Miscellaneous Amendments) Act 2011" w:history="1">
              <w:r w:rsidRPr="00BE463C">
                <w:rPr>
                  <w:rStyle w:val="charCitHyperlinkAbbrev"/>
                </w:rPr>
                <w:t>A2011</w:t>
              </w:r>
              <w:r w:rsidRPr="00BE463C">
                <w:rPr>
                  <w:rStyle w:val="charCitHyperlinkAbbrev"/>
                </w:rPr>
                <w:noBreakHyphen/>
                <w:t>22</w:t>
              </w:r>
            </w:hyperlink>
          </w:p>
        </w:tc>
        <w:tc>
          <w:tcPr>
            <w:tcW w:w="1783" w:type="dxa"/>
            <w:tcBorders>
              <w:top w:val="single" w:sz="4" w:space="0" w:color="auto"/>
              <w:bottom w:val="single" w:sz="4" w:space="0" w:color="auto"/>
            </w:tcBorders>
          </w:tcPr>
          <w:p w14:paraId="4C75FFB8" w14:textId="71A82D4B" w:rsidR="004070D7" w:rsidRDefault="004070D7">
            <w:pPr>
              <w:pStyle w:val="EarlierRepubEntries"/>
            </w:pPr>
            <w:r>
              <w:t xml:space="preserve">amendments by </w:t>
            </w:r>
            <w:hyperlink r:id="rId321" w:tooltip="Administrative (One ACT Public Service Miscellaneous Amendments) Act 2011" w:history="1">
              <w:r w:rsidR="00BE463C" w:rsidRPr="00BE463C">
                <w:rPr>
                  <w:rStyle w:val="charCitHyperlinkAbbrev"/>
                </w:rPr>
                <w:t>A2011</w:t>
              </w:r>
              <w:r w:rsidR="00BE463C" w:rsidRPr="00BE463C">
                <w:rPr>
                  <w:rStyle w:val="charCitHyperlinkAbbrev"/>
                </w:rPr>
                <w:noBreakHyphen/>
                <w:t>22</w:t>
              </w:r>
            </w:hyperlink>
          </w:p>
        </w:tc>
      </w:tr>
      <w:tr w:rsidR="000454A2" w14:paraId="22DF9563" w14:textId="77777777">
        <w:tc>
          <w:tcPr>
            <w:tcW w:w="1576" w:type="dxa"/>
            <w:tcBorders>
              <w:top w:val="single" w:sz="4" w:space="0" w:color="auto"/>
              <w:bottom w:val="single" w:sz="4" w:space="0" w:color="auto"/>
            </w:tcBorders>
          </w:tcPr>
          <w:p w14:paraId="5F5F02E6" w14:textId="77777777" w:rsidR="000454A2" w:rsidRDefault="000454A2">
            <w:pPr>
              <w:pStyle w:val="EarlierRepubEntries"/>
            </w:pPr>
            <w:r>
              <w:t>R15</w:t>
            </w:r>
            <w:r>
              <w:br/>
              <w:t>5 June 2012</w:t>
            </w:r>
          </w:p>
        </w:tc>
        <w:tc>
          <w:tcPr>
            <w:tcW w:w="1681" w:type="dxa"/>
            <w:tcBorders>
              <w:top w:val="single" w:sz="4" w:space="0" w:color="auto"/>
              <w:bottom w:val="single" w:sz="4" w:space="0" w:color="auto"/>
            </w:tcBorders>
          </w:tcPr>
          <w:p w14:paraId="5AFF2C36" w14:textId="77777777" w:rsidR="000454A2" w:rsidRDefault="000454A2">
            <w:pPr>
              <w:pStyle w:val="EarlierRepubEntries"/>
            </w:pPr>
            <w:r>
              <w:t>5 June 2012–</w:t>
            </w:r>
            <w:r>
              <w:br/>
              <w:t>9 June 2014</w:t>
            </w:r>
          </w:p>
        </w:tc>
        <w:tc>
          <w:tcPr>
            <w:tcW w:w="1783" w:type="dxa"/>
            <w:tcBorders>
              <w:top w:val="single" w:sz="4" w:space="0" w:color="auto"/>
              <w:bottom w:val="single" w:sz="4" w:space="0" w:color="auto"/>
            </w:tcBorders>
          </w:tcPr>
          <w:p w14:paraId="0A4FFAB9" w14:textId="0147D941" w:rsidR="000454A2" w:rsidRDefault="000454A2">
            <w:pPr>
              <w:pStyle w:val="EarlierRepubEntries"/>
            </w:pPr>
            <w:hyperlink r:id="rId322" w:tooltip="Statute Law Amendment Act 2012" w:history="1">
              <w:r w:rsidRPr="000454A2">
                <w:rPr>
                  <w:rStyle w:val="charCitHyperlinkAbbrev"/>
                </w:rPr>
                <w:t>A2012</w:t>
              </w:r>
              <w:r w:rsidRPr="000454A2">
                <w:rPr>
                  <w:rStyle w:val="charCitHyperlinkAbbrev"/>
                </w:rPr>
                <w:noBreakHyphen/>
                <w:t>21</w:t>
              </w:r>
            </w:hyperlink>
          </w:p>
        </w:tc>
        <w:tc>
          <w:tcPr>
            <w:tcW w:w="1783" w:type="dxa"/>
            <w:tcBorders>
              <w:top w:val="single" w:sz="4" w:space="0" w:color="auto"/>
              <w:bottom w:val="single" w:sz="4" w:space="0" w:color="auto"/>
            </w:tcBorders>
          </w:tcPr>
          <w:p w14:paraId="39523C49" w14:textId="3C2B400E" w:rsidR="000454A2" w:rsidRDefault="000454A2">
            <w:pPr>
              <w:pStyle w:val="EarlierRepubEntries"/>
            </w:pPr>
            <w:r>
              <w:t xml:space="preserve">amendments by </w:t>
            </w:r>
            <w:hyperlink r:id="rId323" w:tooltip="Statute Law Amendment Act 2012" w:history="1">
              <w:r w:rsidRPr="000454A2">
                <w:rPr>
                  <w:rStyle w:val="charCitHyperlinkAbbrev"/>
                </w:rPr>
                <w:t>A2012</w:t>
              </w:r>
              <w:r w:rsidRPr="000454A2">
                <w:rPr>
                  <w:rStyle w:val="charCitHyperlinkAbbrev"/>
                </w:rPr>
                <w:noBreakHyphen/>
                <w:t>21</w:t>
              </w:r>
            </w:hyperlink>
          </w:p>
        </w:tc>
      </w:tr>
      <w:tr w:rsidR="0042169F" w14:paraId="3A1C5265" w14:textId="77777777">
        <w:tc>
          <w:tcPr>
            <w:tcW w:w="1576" w:type="dxa"/>
            <w:tcBorders>
              <w:top w:val="single" w:sz="4" w:space="0" w:color="auto"/>
              <w:bottom w:val="single" w:sz="4" w:space="0" w:color="auto"/>
            </w:tcBorders>
          </w:tcPr>
          <w:p w14:paraId="7672BAC6" w14:textId="77777777" w:rsidR="0042169F" w:rsidRDefault="0042169F">
            <w:pPr>
              <w:pStyle w:val="EarlierRepubEntries"/>
            </w:pPr>
            <w:r>
              <w:t>R16</w:t>
            </w:r>
            <w:r>
              <w:br/>
              <w:t>10 June 2014</w:t>
            </w:r>
          </w:p>
        </w:tc>
        <w:tc>
          <w:tcPr>
            <w:tcW w:w="1681" w:type="dxa"/>
            <w:tcBorders>
              <w:top w:val="single" w:sz="4" w:space="0" w:color="auto"/>
              <w:bottom w:val="single" w:sz="4" w:space="0" w:color="auto"/>
            </w:tcBorders>
          </w:tcPr>
          <w:p w14:paraId="2A742688" w14:textId="77777777" w:rsidR="0042169F" w:rsidRDefault="0042169F">
            <w:pPr>
              <w:pStyle w:val="EarlierRepubEntries"/>
            </w:pPr>
            <w:r>
              <w:t>10 June 2014–</w:t>
            </w:r>
            <w:r>
              <w:br/>
              <w:t>24 Feb 2016</w:t>
            </w:r>
          </w:p>
        </w:tc>
        <w:tc>
          <w:tcPr>
            <w:tcW w:w="1783" w:type="dxa"/>
            <w:tcBorders>
              <w:top w:val="single" w:sz="4" w:space="0" w:color="auto"/>
              <w:bottom w:val="single" w:sz="4" w:space="0" w:color="auto"/>
            </w:tcBorders>
          </w:tcPr>
          <w:p w14:paraId="44F6F8C3" w14:textId="100AEA73" w:rsidR="0042169F" w:rsidRDefault="0042169F">
            <w:pPr>
              <w:pStyle w:val="EarlierRepubEntries"/>
            </w:pPr>
            <w:hyperlink r:id="rId324" w:tooltip="Statute Law Amendment Act 2014 " w:history="1">
              <w:r w:rsidRPr="0042169F">
                <w:rPr>
                  <w:rStyle w:val="charCitHyperlinkAbbrev"/>
                </w:rPr>
                <w:t>A2014-18</w:t>
              </w:r>
            </w:hyperlink>
          </w:p>
        </w:tc>
        <w:tc>
          <w:tcPr>
            <w:tcW w:w="1783" w:type="dxa"/>
            <w:tcBorders>
              <w:top w:val="single" w:sz="4" w:space="0" w:color="auto"/>
              <w:bottom w:val="single" w:sz="4" w:space="0" w:color="auto"/>
            </w:tcBorders>
          </w:tcPr>
          <w:p w14:paraId="51B22402" w14:textId="2647FF51" w:rsidR="0042169F" w:rsidRDefault="0042169F">
            <w:pPr>
              <w:pStyle w:val="EarlierRepubEntries"/>
            </w:pPr>
            <w:r>
              <w:t xml:space="preserve">amendments by </w:t>
            </w:r>
            <w:hyperlink r:id="rId325" w:tooltip="Statute Law Amendment Act 2014 " w:history="1">
              <w:r w:rsidRPr="0042169F">
                <w:rPr>
                  <w:rStyle w:val="charCitHyperlinkAbbrev"/>
                </w:rPr>
                <w:t>A2014-18</w:t>
              </w:r>
            </w:hyperlink>
          </w:p>
        </w:tc>
      </w:tr>
      <w:tr w:rsidR="007B7585" w14:paraId="615C2F61" w14:textId="77777777">
        <w:tc>
          <w:tcPr>
            <w:tcW w:w="1576" w:type="dxa"/>
            <w:tcBorders>
              <w:top w:val="single" w:sz="4" w:space="0" w:color="auto"/>
              <w:bottom w:val="single" w:sz="4" w:space="0" w:color="auto"/>
            </w:tcBorders>
          </w:tcPr>
          <w:p w14:paraId="6B91B538" w14:textId="77777777" w:rsidR="007B7585" w:rsidRDefault="007B7585">
            <w:pPr>
              <w:pStyle w:val="EarlierRepubEntries"/>
            </w:pPr>
            <w:r>
              <w:t>R17</w:t>
            </w:r>
            <w:r>
              <w:br/>
              <w:t>25 Feb 2016</w:t>
            </w:r>
          </w:p>
        </w:tc>
        <w:tc>
          <w:tcPr>
            <w:tcW w:w="1681" w:type="dxa"/>
            <w:tcBorders>
              <w:top w:val="single" w:sz="4" w:space="0" w:color="auto"/>
              <w:bottom w:val="single" w:sz="4" w:space="0" w:color="auto"/>
            </w:tcBorders>
          </w:tcPr>
          <w:p w14:paraId="4FE21EF4" w14:textId="77777777" w:rsidR="007B7585" w:rsidRDefault="007B7585">
            <w:pPr>
              <w:pStyle w:val="EarlierRepubEntries"/>
            </w:pPr>
            <w:r>
              <w:t>25 Feb 2016–</w:t>
            </w:r>
            <w:r>
              <w:br/>
              <w:t>1 Mar 2016</w:t>
            </w:r>
          </w:p>
        </w:tc>
        <w:tc>
          <w:tcPr>
            <w:tcW w:w="1783" w:type="dxa"/>
            <w:tcBorders>
              <w:top w:val="single" w:sz="4" w:space="0" w:color="auto"/>
              <w:bottom w:val="single" w:sz="4" w:space="0" w:color="auto"/>
            </w:tcBorders>
          </w:tcPr>
          <w:p w14:paraId="30CA48FD" w14:textId="1F15E74B" w:rsidR="007B7585" w:rsidRDefault="007B7585">
            <w:pPr>
              <w:pStyle w:val="EarlierRepubEntries"/>
            </w:pPr>
            <w:hyperlink r:id="rId326" w:tooltip="Crimes (Sentencing and Restorative Justice) Amendment Act 2016" w:history="1">
              <w:r w:rsidRPr="000B282A">
                <w:rPr>
                  <w:rStyle w:val="charCitHyperlinkAbbrev"/>
                </w:rPr>
                <w:t>A2016</w:t>
              </w:r>
              <w:r w:rsidRPr="000B282A">
                <w:rPr>
                  <w:rStyle w:val="charCitHyperlinkAbbrev"/>
                </w:rPr>
                <w:noBreakHyphen/>
                <w:t>4</w:t>
              </w:r>
            </w:hyperlink>
          </w:p>
        </w:tc>
        <w:tc>
          <w:tcPr>
            <w:tcW w:w="1783" w:type="dxa"/>
            <w:tcBorders>
              <w:top w:val="single" w:sz="4" w:space="0" w:color="auto"/>
              <w:bottom w:val="single" w:sz="4" w:space="0" w:color="auto"/>
            </w:tcBorders>
          </w:tcPr>
          <w:p w14:paraId="5B5EDD49" w14:textId="6D9F9538" w:rsidR="007B7585" w:rsidRDefault="007B7585">
            <w:pPr>
              <w:pStyle w:val="EarlierRepubEntries"/>
            </w:pPr>
            <w:r>
              <w:t xml:space="preserve">amendments by </w:t>
            </w:r>
            <w:hyperlink r:id="rId327" w:tooltip="Crimes (Sentencing and Restorative Justice) Amendment Act 2016" w:history="1">
              <w:r w:rsidRPr="000B282A">
                <w:rPr>
                  <w:rStyle w:val="charCitHyperlinkAbbrev"/>
                </w:rPr>
                <w:t>A2016</w:t>
              </w:r>
              <w:r w:rsidRPr="000B282A">
                <w:rPr>
                  <w:rStyle w:val="charCitHyperlinkAbbrev"/>
                </w:rPr>
                <w:noBreakHyphen/>
                <w:t>4</w:t>
              </w:r>
            </w:hyperlink>
          </w:p>
        </w:tc>
      </w:tr>
      <w:tr w:rsidR="00925F72" w14:paraId="67BF302F" w14:textId="77777777">
        <w:tc>
          <w:tcPr>
            <w:tcW w:w="1576" w:type="dxa"/>
            <w:tcBorders>
              <w:top w:val="single" w:sz="4" w:space="0" w:color="auto"/>
              <w:bottom w:val="single" w:sz="4" w:space="0" w:color="auto"/>
            </w:tcBorders>
          </w:tcPr>
          <w:p w14:paraId="289291BA" w14:textId="77777777" w:rsidR="00925F72" w:rsidRDefault="00925F72">
            <w:pPr>
              <w:pStyle w:val="EarlierRepubEntries"/>
            </w:pPr>
            <w:r>
              <w:t>R18</w:t>
            </w:r>
            <w:r>
              <w:br/>
              <w:t>2 Mar 2016</w:t>
            </w:r>
          </w:p>
        </w:tc>
        <w:tc>
          <w:tcPr>
            <w:tcW w:w="1681" w:type="dxa"/>
            <w:tcBorders>
              <w:top w:val="single" w:sz="4" w:space="0" w:color="auto"/>
              <w:bottom w:val="single" w:sz="4" w:space="0" w:color="auto"/>
            </w:tcBorders>
          </w:tcPr>
          <w:p w14:paraId="19ED5F38" w14:textId="77777777" w:rsidR="00925F72" w:rsidRDefault="00925F72">
            <w:pPr>
              <w:pStyle w:val="EarlierRepubEntries"/>
            </w:pPr>
            <w:r>
              <w:t>2 Mar 2016–</w:t>
            </w:r>
            <w:r>
              <w:br/>
              <w:t>31 Aug 2016</w:t>
            </w:r>
          </w:p>
        </w:tc>
        <w:tc>
          <w:tcPr>
            <w:tcW w:w="1783" w:type="dxa"/>
            <w:tcBorders>
              <w:top w:val="single" w:sz="4" w:space="0" w:color="auto"/>
              <w:bottom w:val="single" w:sz="4" w:space="0" w:color="auto"/>
            </w:tcBorders>
          </w:tcPr>
          <w:p w14:paraId="426AA83B" w14:textId="2DBE5597" w:rsidR="00925F72" w:rsidRDefault="00925F72">
            <w:pPr>
              <w:pStyle w:val="EarlierRepubEntries"/>
            </w:pPr>
            <w:hyperlink r:id="rId328" w:tooltip="Crimes (Sentencing and Restorative Justice) Amendment Act 2016" w:history="1">
              <w:r>
                <w:rPr>
                  <w:rStyle w:val="charCitHyperlinkAbbrev"/>
                </w:rPr>
                <w:t>A2016</w:t>
              </w:r>
              <w:r>
                <w:rPr>
                  <w:rStyle w:val="charCitHyperlinkAbbrev"/>
                </w:rPr>
                <w:noBreakHyphen/>
                <w:t>4</w:t>
              </w:r>
            </w:hyperlink>
          </w:p>
        </w:tc>
        <w:tc>
          <w:tcPr>
            <w:tcW w:w="1783" w:type="dxa"/>
            <w:tcBorders>
              <w:top w:val="single" w:sz="4" w:space="0" w:color="auto"/>
              <w:bottom w:val="single" w:sz="4" w:space="0" w:color="auto"/>
            </w:tcBorders>
          </w:tcPr>
          <w:p w14:paraId="10C4C4D1" w14:textId="12870DCD" w:rsidR="00925F72" w:rsidRDefault="00925F72">
            <w:pPr>
              <w:pStyle w:val="EarlierRepubEntries"/>
            </w:pPr>
            <w:r>
              <w:t xml:space="preserve">amendments by </w:t>
            </w:r>
            <w:hyperlink r:id="rId329" w:tooltip="Crimes (Sentencing and Restorative Justice) Amendment Act 2016" w:history="1">
              <w:r>
                <w:rPr>
                  <w:rStyle w:val="charCitHyperlinkAbbrev"/>
                </w:rPr>
                <w:t>A2016</w:t>
              </w:r>
              <w:r>
                <w:rPr>
                  <w:rStyle w:val="charCitHyperlinkAbbrev"/>
                </w:rPr>
                <w:noBreakHyphen/>
                <w:t>4</w:t>
              </w:r>
            </w:hyperlink>
          </w:p>
        </w:tc>
      </w:tr>
      <w:tr w:rsidR="00F75078" w14:paraId="396B97DE" w14:textId="77777777">
        <w:tc>
          <w:tcPr>
            <w:tcW w:w="1576" w:type="dxa"/>
            <w:tcBorders>
              <w:top w:val="single" w:sz="4" w:space="0" w:color="auto"/>
              <w:bottom w:val="single" w:sz="4" w:space="0" w:color="auto"/>
            </w:tcBorders>
          </w:tcPr>
          <w:p w14:paraId="2CA86600" w14:textId="77777777" w:rsidR="00F75078" w:rsidRDefault="00F75078">
            <w:pPr>
              <w:pStyle w:val="EarlierRepubEntries"/>
            </w:pPr>
            <w:r>
              <w:t>R19</w:t>
            </w:r>
            <w:r>
              <w:br/>
              <w:t>1 Sept 2016</w:t>
            </w:r>
          </w:p>
        </w:tc>
        <w:tc>
          <w:tcPr>
            <w:tcW w:w="1681" w:type="dxa"/>
            <w:tcBorders>
              <w:top w:val="single" w:sz="4" w:space="0" w:color="auto"/>
              <w:bottom w:val="single" w:sz="4" w:space="0" w:color="auto"/>
            </w:tcBorders>
          </w:tcPr>
          <w:p w14:paraId="535DC931" w14:textId="77777777" w:rsidR="00F75078" w:rsidRDefault="00F75078">
            <w:pPr>
              <w:pStyle w:val="EarlierRepubEntries"/>
            </w:pPr>
            <w:r>
              <w:t>1 Sept 2016–</w:t>
            </w:r>
            <w:r>
              <w:br/>
              <w:t>30 Apr 2017</w:t>
            </w:r>
          </w:p>
        </w:tc>
        <w:tc>
          <w:tcPr>
            <w:tcW w:w="1783" w:type="dxa"/>
            <w:tcBorders>
              <w:top w:val="single" w:sz="4" w:space="0" w:color="auto"/>
              <w:bottom w:val="single" w:sz="4" w:space="0" w:color="auto"/>
            </w:tcBorders>
          </w:tcPr>
          <w:p w14:paraId="4FFC49AC" w14:textId="5F36530D" w:rsidR="00F75078" w:rsidRDefault="00F75078">
            <w:pPr>
              <w:pStyle w:val="EarlierRepubEntries"/>
            </w:pPr>
            <w:hyperlink r:id="rId330"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1CA32267" w14:textId="6EFA477A" w:rsidR="00F75078" w:rsidRDefault="00F75078">
            <w:pPr>
              <w:pStyle w:val="EarlierRepubEntries"/>
            </w:pPr>
            <w:r>
              <w:t xml:space="preserve">amendments by </w:t>
            </w:r>
            <w:hyperlink r:id="rId331" w:tooltip="Public Sector Management Amendment Act 2016" w:history="1">
              <w:r>
                <w:rPr>
                  <w:rStyle w:val="charCitHyperlinkAbbrev"/>
                </w:rPr>
                <w:t>A2016-52</w:t>
              </w:r>
            </w:hyperlink>
          </w:p>
        </w:tc>
      </w:tr>
      <w:tr w:rsidR="000B46F8" w14:paraId="3C514CAF" w14:textId="77777777">
        <w:tc>
          <w:tcPr>
            <w:tcW w:w="1576" w:type="dxa"/>
            <w:tcBorders>
              <w:top w:val="single" w:sz="4" w:space="0" w:color="auto"/>
              <w:bottom w:val="single" w:sz="4" w:space="0" w:color="auto"/>
            </w:tcBorders>
          </w:tcPr>
          <w:p w14:paraId="6FAE004E" w14:textId="77777777" w:rsidR="000B46F8" w:rsidRDefault="000B46F8">
            <w:pPr>
              <w:pStyle w:val="EarlierRepubEntries"/>
            </w:pPr>
            <w:r>
              <w:t>R20</w:t>
            </w:r>
            <w:r>
              <w:br/>
              <w:t>1 May 201</w:t>
            </w:r>
            <w:r w:rsidR="00234497">
              <w:t>7</w:t>
            </w:r>
          </w:p>
        </w:tc>
        <w:tc>
          <w:tcPr>
            <w:tcW w:w="1681" w:type="dxa"/>
            <w:tcBorders>
              <w:top w:val="single" w:sz="4" w:space="0" w:color="auto"/>
              <w:bottom w:val="single" w:sz="4" w:space="0" w:color="auto"/>
            </w:tcBorders>
          </w:tcPr>
          <w:p w14:paraId="014E9651" w14:textId="77777777" w:rsidR="000B46F8" w:rsidRDefault="000B46F8">
            <w:pPr>
              <w:pStyle w:val="EarlierRepubEntries"/>
            </w:pPr>
            <w:r>
              <w:t>1 May 2017–</w:t>
            </w:r>
            <w:r>
              <w:br/>
              <w:t>23 May 2017</w:t>
            </w:r>
          </w:p>
        </w:tc>
        <w:tc>
          <w:tcPr>
            <w:tcW w:w="1783" w:type="dxa"/>
            <w:tcBorders>
              <w:top w:val="single" w:sz="4" w:space="0" w:color="auto"/>
              <w:bottom w:val="single" w:sz="4" w:space="0" w:color="auto"/>
            </w:tcBorders>
          </w:tcPr>
          <w:p w14:paraId="3EE95D25" w14:textId="7B295849" w:rsidR="000B46F8" w:rsidRDefault="000B46F8">
            <w:pPr>
              <w:pStyle w:val="EarlierRepubEntries"/>
            </w:pPr>
            <w:hyperlink r:id="rId332" w:tooltip="Family and Personal Violence Legislation Amendment Act 2017" w:history="1">
              <w:r>
                <w:rPr>
                  <w:rStyle w:val="charCitHyperlinkAbbrev"/>
                </w:rPr>
                <w:t>A2017</w:t>
              </w:r>
              <w:r>
                <w:rPr>
                  <w:rStyle w:val="charCitHyperlinkAbbrev"/>
                </w:rPr>
                <w:noBreakHyphen/>
                <w:t>10</w:t>
              </w:r>
            </w:hyperlink>
          </w:p>
        </w:tc>
        <w:tc>
          <w:tcPr>
            <w:tcW w:w="1783" w:type="dxa"/>
            <w:tcBorders>
              <w:top w:val="single" w:sz="4" w:space="0" w:color="auto"/>
              <w:bottom w:val="single" w:sz="4" w:space="0" w:color="auto"/>
            </w:tcBorders>
          </w:tcPr>
          <w:p w14:paraId="19A7255E" w14:textId="786C06F0" w:rsidR="000B46F8" w:rsidRDefault="000B46F8">
            <w:pPr>
              <w:pStyle w:val="EarlierRepubEntries"/>
            </w:pPr>
            <w:r>
              <w:t xml:space="preserve">amendments by </w:t>
            </w:r>
            <w:hyperlink r:id="rId333" w:tooltip="Family Violence Act 2016" w:history="1">
              <w:r>
                <w:rPr>
                  <w:rStyle w:val="charCitHyperlinkAbbrev"/>
                </w:rPr>
                <w:t>A2016</w:t>
              </w:r>
              <w:r>
                <w:rPr>
                  <w:rStyle w:val="charCitHyperlinkAbbrev"/>
                </w:rPr>
                <w:noBreakHyphen/>
                <w:t>42</w:t>
              </w:r>
            </w:hyperlink>
            <w:r>
              <w:t xml:space="preserve"> as amended by </w:t>
            </w:r>
            <w:hyperlink r:id="rId334" w:tooltip="Family and Personal Violence Legislation Amendment Act 2017" w:history="1">
              <w:r>
                <w:rPr>
                  <w:rStyle w:val="charCitHyperlinkAbbrev"/>
                </w:rPr>
                <w:t>A2017</w:t>
              </w:r>
              <w:r>
                <w:rPr>
                  <w:rStyle w:val="charCitHyperlinkAbbrev"/>
                </w:rPr>
                <w:noBreakHyphen/>
                <w:t>10</w:t>
              </w:r>
            </w:hyperlink>
          </w:p>
        </w:tc>
      </w:tr>
      <w:tr w:rsidR="006C1397" w14:paraId="7CA1B794" w14:textId="77777777">
        <w:tc>
          <w:tcPr>
            <w:tcW w:w="1576" w:type="dxa"/>
            <w:tcBorders>
              <w:top w:val="single" w:sz="4" w:space="0" w:color="auto"/>
              <w:bottom w:val="single" w:sz="4" w:space="0" w:color="auto"/>
            </w:tcBorders>
          </w:tcPr>
          <w:p w14:paraId="15F79EA2" w14:textId="77777777" w:rsidR="006C1397" w:rsidRDefault="006C1397">
            <w:pPr>
              <w:pStyle w:val="EarlierRepubEntries"/>
            </w:pPr>
            <w:r>
              <w:t>R21</w:t>
            </w:r>
            <w:r>
              <w:br/>
              <w:t>24 May 2017</w:t>
            </w:r>
          </w:p>
        </w:tc>
        <w:tc>
          <w:tcPr>
            <w:tcW w:w="1681" w:type="dxa"/>
            <w:tcBorders>
              <w:top w:val="single" w:sz="4" w:space="0" w:color="auto"/>
              <w:bottom w:val="single" w:sz="4" w:space="0" w:color="auto"/>
            </w:tcBorders>
          </w:tcPr>
          <w:p w14:paraId="578D6426" w14:textId="77777777" w:rsidR="006C1397" w:rsidRDefault="006C1397">
            <w:pPr>
              <w:pStyle w:val="EarlierRepubEntries"/>
            </w:pPr>
            <w:r>
              <w:t>24 May 2017</w:t>
            </w:r>
            <w:r w:rsidR="0073497D">
              <w:t>–</w:t>
            </w:r>
            <w:r w:rsidR="0073497D">
              <w:br/>
            </w:r>
            <w:r>
              <w:t>31 Dec 2017</w:t>
            </w:r>
          </w:p>
        </w:tc>
        <w:tc>
          <w:tcPr>
            <w:tcW w:w="1783" w:type="dxa"/>
            <w:tcBorders>
              <w:top w:val="single" w:sz="4" w:space="0" w:color="auto"/>
              <w:bottom w:val="single" w:sz="4" w:space="0" w:color="auto"/>
            </w:tcBorders>
          </w:tcPr>
          <w:p w14:paraId="6647E197" w14:textId="04AF2308" w:rsidR="006C1397" w:rsidRDefault="006C1397">
            <w:pPr>
              <w:pStyle w:val="EarlierRepubEntries"/>
            </w:pPr>
            <w:hyperlink r:id="rId335"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6EA64B40" w14:textId="16D66814" w:rsidR="006C1397" w:rsidRDefault="006C1397">
            <w:pPr>
              <w:pStyle w:val="EarlierRepubEntries"/>
            </w:pPr>
            <w:r>
              <w:t>updated endnotes</w:t>
            </w:r>
            <w:r>
              <w:br/>
              <w:t xml:space="preserve">as amended by </w:t>
            </w:r>
            <w:hyperlink r:id="rId336" w:tooltip="Justice and Community Safety Legislation Amendment Act 2017 (No 2)" w:history="1">
              <w:r>
                <w:rPr>
                  <w:rStyle w:val="charCitHyperlinkAbbrev"/>
                </w:rPr>
                <w:t>A2017</w:t>
              </w:r>
              <w:r>
                <w:rPr>
                  <w:rStyle w:val="charCitHyperlinkAbbrev"/>
                </w:rPr>
                <w:noBreakHyphen/>
                <w:t>14</w:t>
              </w:r>
            </w:hyperlink>
          </w:p>
        </w:tc>
      </w:tr>
      <w:tr w:rsidR="0073497D" w14:paraId="54E3E841" w14:textId="77777777">
        <w:tc>
          <w:tcPr>
            <w:tcW w:w="1576" w:type="dxa"/>
            <w:tcBorders>
              <w:top w:val="single" w:sz="4" w:space="0" w:color="auto"/>
              <w:bottom w:val="single" w:sz="4" w:space="0" w:color="auto"/>
            </w:tcBorders>
          </w:tcPr>
          <w:p w14:paraId="630CA72B" w14:textId="77777777" w:rsidR="0073497D" w:rsidRDefault="0073497D">
            <w:pPr>
              <w:pStyle w:val="EarlierRepubEntries"/>
            </w:pPr>
            <w:r>
              <w:t>R22</w:t>
            </w:r>
            <w:r>
              <w:br/>
              <w:t>1 Jan 2018</w:t>
            </w:r>
          </w:p>
        </w:tc>
        <w:tc>
          <w:tcPr>
            <w:tcW w:w="1681" w:type="dxa"/>
            <w:tcBorders>
              <w:top w:val="single" w:sz="4" w:space="0" w:color="auto"/>
              <w:bottom w:val="single" w:sz="4" w:space="0" w:color="auto"/>
            </w:tcBorders>
          </w:tcPr>
          <w:p w14:paraId="777606F1" w14:textId="77777777" w:rsidR="0073497D" w:rsidRDefault="0073497D">
            <w:pPr>
              <w:pStyle w:val="EarlierRepubEntries"/>
            </w:pPr>
            <w:r>
              <w:t>1 Jan 2018–</w:t>
            </w:r>
            <w:r>
              <w:br/>
              <w:t>24 Apr 2018</w:t>
            </w:r>
          </w:p>
        </w:tc>
        <w:tc>
          <w:tcPr>
            <w:tcW w:w="1783" w:type="dxa"/>
            <w:tcBorders>
              <w:top w:val="single" w:sz="4" w:space="0" w:color="auto"/>
              <w:bottom w:val="single" w:sz="4" w:space="0" w:color="auto"/>
            </w:tcBorders>
          </w:tcPr>
          <w:p w14:paraId="05F54217" w14:textId="165731F7" w:rsidR="0073497D" w:rsidRDefault="0073497D">
            <w:pPr>
              <w:pStyle w:val="EarlierRepubEntries"/>
            </w:pPr>
            <w:hyperlink r:id="rId337" w:tooltip="Justice and Community Safety Legislation Amendment Act 2017 (No 2)" w:history="1">
              <w:r>
                <w:rPr>
                  <w:rStyle w:val="charCitHyperlinkAbbrev"/>
                </w:rPr>
                <w:t>A2017</w:t>
              </w:r>
              <w:r>
                <w:rPr>
                  <w:rStyle w:val="charCitHyperlinkAbbrev"/>
                </w:rPr>
                <w:noBreakHyphen/>
                <w:t>14</w:t>
              </w:r>
            </w:hyperlink>
          </w:p>
        </w:tc>
        <w:tc>
          <w:tcPr>
            <w:tcW w:w="1783" w:type="dxa"/>
            <w:tcBorders>
              <w:top w:val="single" w:sz="4" w:space="0" w:color="auto"/>
              <w:bottom w:val="single" w:sz="4" w:space="0" w:color="auto"/>
            </w:tcBorders>
          </w:tcPr>
          <w:p w14:paraId="2CF52D9F" w14:textId="1DE3D024" w:rsidR="0073497D" w:rsidRPr="0073497D" w:rsidRDefault="0073497D">
            <w:pPr>
              <w:pStyle w:val="EarlierRepubEntries"/>
            </w:pPr>
            <w:r>
              <w:t xml:space="preserve">amendments by </w:t>
            </w:r>
            <w:hyperlink r:id="rId338" w:tooltip="Freedom of Information Act 2016" w:history="1">
              <w:r w:rsidRPr="0026030E">
                <w:rPr>
                  <w:rStyle w:val="charCitHyperlinkAbbrev"/>
                </w:rPr>
                <w:t>A2016-55</w:t>
              </w:r>
            </w:hyperlink>
            <w:r>
              <w:t xml:space="preserve"> as amended by </w:t>
            </w:r>
            <w:hyperlink r:id="rId339" w:tooltip="Justice and Community Safety Legislation Amendment Act 2017 (No 2)" w:history="1">
              <w:r>
                <w:rPr>
                  <w:rStyle w:val="charCitHyperlinkAbbrev"/>
                </w:rPr>
                <w:t>A2017</w:t>
              </w:r>
              <w:r>
                <w:rPr>
                  <w:rStyle w:val="charCitHyperlinkAbbrev"/>
                </w:rPr>
                <w:noBreakHyphen/>
                <w:t>14</w:t>
              </w:r>
            </w:hyperlink>
          </w:p>
        </w:tc>
      </w:tr>
      <w:tr w:rsidR="003A0E4F" w14:paraId="76335077" w14:textId="77777777">
        <w:tc>
          <w:tcPr>
            <w:tcW w:w="1576" w:type="dxa"/>
            <w:tcBorders>
              <w:top w:val="single" w:sz="4" w:space="0" w:color="auto"/>
              <w:bottom w:val="single" w:sz="4" w:space="0" w:color="auto"/>
            </w:tcBorders>
          </w:tcPr>
          <w:p w14:paraId="4651E7FE" w14:textId="77777777" w:rsidR="003A0E4F" w:rsidRDefault="003A0E4F">
            <w:pPr>
              <w:pStyle w:val="EarlierRepubEntries"/>
            </w:pPr>
            <w:r>
              <w:t>R23</w:t>
            </w:r>
            <w:r>
              <w:br/>
              <w:t>25 Apr 2018</w:t>
            </w:r>
          </w:p>
        </w:tc>
        <w:tc>
          <w:tcPr>
            <w:tcW w:w="1681" w:type="dxa"/>
            <w:tcBorders>
              <w:top w:val="single" w:sz="4" w:space="0" w:color="auto"/>
              <w:bottom w:val="single" w:sz="4" w:space="0" w:color="auto"/>
            </w:tcBorders>
          </w:tcPr>
          <w:p w14:paraId="4F3DE812" w14:textId="77777777" w:rsidR="003A0E4F" w:rsidRDefault="003A0E4F">
            <w:pPr>
              <w:pStyle w:val="EarlierRepubEntries"/>
            </w:pPr>
            <w:r>
              <w:t>25 Apr 2018–</w:t>
            </w:r>
            <w:r>
              <w:br/>
              <w:t>30 Sept 2018</w:t>
            </w:r>
          </w:p>
        </w:tc>
        <w:tc>
          <w:tcPr>
            <w:tcW w:w="1783" w:type="dxa"/>
            <w:tcBorders>
              <w:top w:val="single" w:sz="4" w:space="0" w:color="auto"/>
              <w:bottom w:val="single" w:sz="4" w:space="0" w:color="auto"/>
            </w:tcBorders>
          </w:tcPr>
          <w:p w14:paraId="14FCCA7E" w14:textId="7A11D17A" w:rsidR="003A0E4F" w:rsidRDefault="003A0E4F">
            <w:pPr>
              <w:pStyle w:val="EarlierRepubEntries"/>
              <w:rPr>
                <w:rStyle w:val="charCitHyperlinkAbbrev"/>
              </w:rPr>
            </w:pPr>
            <w:hyperlink r:id="rId340" w:tooltip="Justice and Community Safety Legislation Amendment Act 2018" w:history="1">
              <w:r w:rsidRPr="003A0E4F">
                <w:rPr>
                  <w:rStyle w:val="charCitHyperlinkAbbrev"/>
                </w:rPr>
                <w:t>A2018-12</w:t>
              </w:r>
            </w:hyperlink>
          </w:p>
        </w:tc>
        <w:tc>
          <w:tcPr>
            <w:tcW w:w="1783" w:type="dxa"/>
            <w:tcBorders>
              <w:top w:val="single" w:sz="4" w:space="0" w:color="auto"/>
              <w:bottom w:val="single" w:sz="4" w:space="0" w:color="auto"/>
            </w:tcBorders>
          </w:tcPr>
          <w:p w14:paraId="40F0EFFB" w14:textId="07CBAF31" w:rsidR="003A0E4F" w:rsidRDefault="003A0E4F">
            <w:pPr>
              <w:pStyle w:val="EarlierRepubEntries"/>
            </w:pPr>
            <w:r>
              <w:t xml:space="preserve">amendments by </w:t>
            </w:r>
            <w:hyperlink r:id="rId341" w:tooltip="Justice and Community Safety Legislation Amendment Act 2018" w:history="1">
              <w:r w:rsidRPr="003A0E4F">
                <w:rPr>
                  <w:rStyle w:val="charCitHyperlinkAbbrev"/>
                </w:rPr>
                <w:t>A2018-12</w:t>
              </w:r>
            </w:hyperlink>
          </w:p>
        </w:tc>
      </w:tr>
      <w:tr w:rsidR="007529FF" w14:paraId="1DA25E84" w14:textId="77777777">
        <w:tc>
          <w:tcPr>
            <w:tcW w:w="1576" w:type="dxa"/>
            <w:tcBorders>
              <w:top w:val="single" w:sz="4" w:space="0" w:color="auto"/>
              <w:bottom w:val="single" w:sz="4" w:space="0" w:color="auto"/>
            </w:tcBorders>
          </w:tcPr>
          <w:p w14:paraId="29A2CEBB" w14:textId="77777777" w:rsidR="007529FF" w:rsidRDefault="007529FF">
            <w:pPr>
              <w:pStyle w:val="EarlierRepubEntries"/>
            </w:pPr>
            <w:r>
              <w:t>R24</w:t>
            </w:r>
            <w:r>
              <w:br/>
              <w:t>1 Oct 2018</w:t>
            </w:r>
          </w:p>
        </w:tc>
        <w:tc>
          <w:tcPr>
            <w:tcW w:w="1681" w:type="dxa"/>
            <w:tcBorders>
              <w:top w:val="single" w:sz="4" w:space="0" w:color="auto"/>
              <w:bottom w:val="single" w:sz="4" w:space="0" w:color="auto"/>
            </w:tcBorders>
          </w:tcPr>
          <w:p w14:paraId="65E1AC2E" w14:textId="77777777" w:rsidR="007529FF" w:rsidRDefault="007529FF">
            <w:pPr>
              <w:pStyle w:val="EarlierRepubEntries"/>
            </w:pPr>
            <w:r>
              <w:t>1 Oct 2018–</w:t>
            </w:r>
            <w:r>
              <w:br/>
              <w:t>1 Nov 2018</w:t>
            </w:r>
          </w:p>
        </w:tc>
        <w:tc>
          <w:tcPr>
            <w:tcW w:w="1783" w:type="dxa"/>
            <w:tcBorders>
              <w:top w:val="single" w:sz="4" w:space="0" w:color="auto"/>
              <w:bottom w:val="single" w:sz="4" w:space="0" w:color="auto"/>
            </w:tcBorders>
          </w:tcPr>
          <w:p w14:paraId="1D974F28" w14:textId="78EA94F0" w:rsidR="007529FF" w:rsidRDefault="007529FF">
            <w:pPr>
              <w:pStyle w:val="EarlierRepubEntries"/>
              <w:rPr>
                <w:rStyle w:val="charCitHyperlinkAbbrev"/>
              </w:rPr>
            </w:pPr>
            <w:hyperlink r:id="rId342" w:tooltip="Crimes (Restorative Justice) Amendment Act 2018" w:history="1">
              <w:r>
                <w:rPr>
                  <w:rStyle w:val="charCitHyperlinkAbbrev"/>
                </w:rPr>
                <w:t>A2018</w:t>
              </w:r>
              <w:r>
                <w:rPr>
                  <w:rStyle w:val="charCitHyperlinkAbbrev"/>
                </w:rPr>
                <w:noBreakHyphen/>
                <w:t>34</w:t>
              </w:r>
            </w:hyperlink>
          </w:p>
        </w:tc>
        <w:tc>
          <w:tcPr>
            <w:tcW w:w="1783" w:type="dxa"/>
            <w:tcBorders>
              <w:top w:val="single" w:sz="4" w:space="0" w:color="auto"/>
              <w:bottom w:val="single" w:sz="4" w:space="0" w:color="auto"/>
            </w:tcBorders>
          </w:tcPr>
          <w:p w14:paraId="50C48154" w14:textId="4CDF130B" w:rsidR="007529FF" w:rsidRDefault="007529FF">
            <w:pPr>
              <w:pStyle w:val="EarlierRepubEntries"/>
            </w:pPr>
            <w:r>
              <w:t xml:space="preserve">amendments by </w:t>
            </w:r>
            <w:hyperlink r:id="rId343" w:tooltip="Crimes (Restorative Justice) Amendment Act 2018" w:history="1">
              <w:r>
                <w:rPr>
                  <w:rStyle w:val="charCitHyperlinkAbbrev"/>
                </w:rPr>
                <w:t>A2018</w:t>
              </w:r>
              <w:r>
                <w:rPr>
                  <w:rStyle w:val="charCitHyperlinkAbbrev"/>
                </w:rPr>
                <w:noBreakHyphen/>
                <w:t>34</w:t>
              </w:r>
            </w:hyperlink>
          </w:p>
        </w:tc>
      </w:tr>
      <w:tr w:rsidR="00D60190" w14:paraId="256C79C7" w14:textId="77777777">
        <w:tc>
          <w:tcPr>
            <w:tcW w:w="1576" w:type="dxa"/>
            <w:tcBorders>
              <w:top w:val="single" w:sz="4" w:space="0" w:color="auto"/>
              <w:bottom w:val="single" w:sz="4" w:space="0" w:color="auto"/>
            </w:tcBorders>
          </w:tcPr>
          <w:p w14:paraId="56A2E9F1" w14:textId="5EE0CBA3" w:rsidR="00D60190" w:rsidRDefault="00D60190" w:rsidP="006B107F">
            <w:pPr>
              <w:pStyle w:val="EarlierRepubEntries"/>
              <w:keepNext/>
            </w:pPr>
            <w:r>
              <w:lastRenderedPageBreak/>
              <w:t>R25</w:t>
            </w:r>
            <w:r>
              <w:br/>
              <w:t>2 Nov 2018</w:t>
            </w:r>
          </w:p>
        </w:tc>
        <w:tc>
          <w:tcPr>
            <w:tcW w:w="1681" w:type="dxa"/>
            <w:tcBorders>
              <w:top w:val="single" w:sz="4" w:space="0" w:color="auto"/>
              <w:bottom w:val="single" w:sz="4" w:space="0" w:color="auto"/>
            </w:tcBorders>
          </w:tcPr>
          <w:p w14:paraId="42F5A262" w14:textId="26956409" w:rsidR="00D60190" w:rsidRDefault="00D60190" w:rsidP="006B107F">
            <w:pPr>
              <w:pStyle w:val="EarlierRepubEntries"/>
              <w:keepNext/>
            </w:pPr>
            <w:r>
              <w:t>2 Nov 2018–</w:t>
            </w:r>
            <w:r>
              <w:br/>
              <w:t>22 June 2021</w:t>
            </w:r>
          </w:p>
        </w:tc>
        <w:tc>
          <w:tcPr>
            <w:tcW w:w="1783" w:type="dxa"/>
            <w:tcBorders>
              <w:top w:val="single" w:sz="4" w:space="0" w:color="auto"/>
              <w:bottom w:val="single" w:sz="4" w:space="0" w:color="auto"/>
            </w:tcBorders>
          </w:tcPr>
          <w:p w14:paraId="64636FA7" w14:textId="4DD7242A" w:rsidR="00D60190" w:rsidRDefault="00B71900" w:rsidP="006B107F">
            <w:pPr>
              <w:pStyle w:val="EarlierRepubEntries"/>
              <w:keepNext/>
            </w:pPr>
            <w:hyperlink r:id="rId344" w:tooltip="Crimes (Restorative Justice) Amendment Act 2018" w:history="1">
              <w:r>
                <w:rPr>
                  <w:rStyle w:val="charCitHyperlinkAbbrev"/>
                </w:rPr>
                <w:t>A2018</w:t>
              </w:r>
              <w:r>
                <w:rPr>
                  <w:rStyle w:val="charCitHyperlinkAbbrev"/>
                </w:rPr>
                <w:noBreakHyphen/>
                <w:t>34</w:t>
              </w:r>
            </w:hyperlink>
          </w:p>
        </w:tc>
        <w:tc>
          <w:tcPr>
            <w:tcW w:w="1783" w:type="dxa"/>
            <w:tcBorders>
              <w:top w:val="single" w:sz="4" w:space="0" w:color="auto"/>
              <w:bottom w:val="single" w:sz="4" w:space="0" w:color="auto"/>
            </w:tcBorders>
          </w:tcPr>
          <w:p w14:paraId="55BF42A4" w14:textId="4B7CECBA" w:rsidR="00D60190" w:rsidRDefault="00D60190" w:rsidP="006B107F">
            <w:pPr>
              <w:pStyle w:val="EarlierRepubEntries"/>
              <w:keepNext/>
            </w:pPr>
            <w:r>
              <w:t>expiry of transitional provisions (s</w:t>
            </w:r>
            <w:r w:rsidR="00B71900">
              <w:t> </w:t>
            </w:r>
            <w:r>
              <w:t>16 (5)-(8), s</w:t>
            </w:r>
            <w:r w:rsidR="00B71900">
              <w:t> </w:t>
            </w:r>
            <w:r>
              <w:t>26 (3)</w:t>
            </w:r>
            <w:r>
              <w:noBreakHyphen/>
              <w:t>(8), s</w:t>
            </w:r>
            <w:r w:rsidR="00B71900">
              <w:t> </w:t>
            </w:r>
            <w:r>
              <w:t>27</w:t>
            </w:r>
            <w:r w:rsidR="00B71900">
              <w:t> </w:t>
            </w:r>
            <w:r>
              <w:t>(6)-(11), s 33</w:t>
            </w:r>
            <w:r w:rsidR="00B71900">
              <w:t> </w:t>
            </w:r>
            <w:r>
              <w:t>(3)-(8)</w:t>
            </w:r>
          </w:p>
        </w:tc>
      </w:tr>
      <w:tr w:rsidR="001C6C4C" w14:paraId="6CB15F1E" w14:textId="77777777">
        <w:tc>
          <w:tcPr>
            <w:tcW w:w="1576" w:type="dxa"/>
            <w:tcBorders>
              <w:top w:val="single" w:sz="4" w:space="0" w:color="auto"/>
              <w:bottom w:val="single" w:sz="4" w:space="0" w:color="auto"/>
            </w:tcBorders>
          </w:tcPr>
          <w:p w14:paraId="1E1ECF4E" w14:textId="4A6C6F60" w:rsidR="001C6C4C" w:rsidRDefault="001C6C4C">
            <w:pPr>
              <w:pStyle w:val="EarlierRepubEntries"/>
            </w:pPr>
            <w:r>
              <w:t>R26</w:t>
            </w:r>
            <w:r>
              <w:br/>
              <w:t>23 June 2021</w:t>
            </w:r>
          </w:p>
        </w:tc>
        <w:tc>
          <w:tcPr>
            <w:tcW w:w="1681" w:type="dxa"/>
            <w:tcBorders>
              <w:top w:val="single" w:sz="4" w:space="0" w:color="auto"/>
              <w:bottom w:val="single" w:sz="4" w:space="0" w:color="auto"/>
            </w:tcBorders>
          </w:tcPr>
          <w:p w14:paraId="1F03A32D" w14:textId="5F2D8294" w:rsidR="001C6C4C" w:rsidRDefault="001C6C4C">
            <w:pPr>
              <w:pStyle w:val="EarlierRepubEntries"/>
            </w:pPr>
            <w:r>
              <w:t>23 June 2021–</w:t>
            </w:r>
            <w:r>
              <w:br/>
              <w:t>26 Mar 2024</w:t>
            </w:r>
          </w:p>
        </w:tc>
        <w:tc>
          <w:tcPr>
            <w:tcW w:w="1783" w:type="dxa"/>
            <w:tcBorders>
              <w:top w:val="single" w:sz="4" w:space="0" w:color="auto"/>
              <w:bottom w:val="single" w:sz="4" w:space="0" w:color="auto"/>
            </w:tcBorders>
          </w:tcPr>
          <w:p w14:paraId="6997C5E5" w14:textId="1B410062" w:rsidR="001C6C4C" w:rsidRDefault="001C6C4C">
            <w:pPr>
              <w:pStyle w:val="EarlierRepubEntries"/>
            </w:pPr>
            <w:hyperlink r:id="rId345"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E8FC624" w14:textId="676A6BB0" w:rsidR="001C6C4C" w:rsidRDefault="001C6C4C">
            <w:pPr>
              <w:pStyle w:val="EarlierRepubEntries"/>
            </w:pPr>
            <w:r>
              <w:t xml:space="preserve">amendments by </w:t>
            </w:r>
            <w:hyperlink r:id="rId346" w:tooltip="Statute Law Amendment Act 2021" w:history="1">
              <w:r>
                <w:rPr>
                  <w:rStyle w:val="charCitHyperlinkAbbrev"/>
                </w:rPr>
                <w:t>A2021</w:t>
              </w:r>
              <w:r>
                <w:rPr>
                  <w:rStyle w:val="charCitHyperlinkAbbrev"/>
                </w:rPr>
                <w:noBreakHyphen/>
                <w:t>12</w:t>
              </w:r>
            </w:hyperlink>
          </w:p>
        </w:tc>
      </w:tr>
    </w:tbl>
    <w:p w14:paraId="7910B01D" w14:textId="77777777" w:rsidR="00357C0D" w:rsidRPr="00357C0D" w:rsidRDefault="00357C0D" w:rsidP="00357C0D">
      <w:pPr>
        <w:pStyle w:val="PageBreak"/>
      </w:pPr>
      <w:r w:rsidRPr="00357C0D">
        <w:br w:type="page"/>
      </w:r>
    </w:p>
    <w:p w14:paraId="1041314A" w14:textId="77777777" w:rsidR="00424CAF" w:rsidRPr="00E40A47" w:rsidRDefault="00424CAF" w:rsidP="00424CAF">
      <w:pPr>
        <w:pStyle w:val="Endnote20"/>
      </w:pPr>
      <w:bookmarkStart w:id="112" w:name="_Toc161215399"/>
      <w:r w:rsidRPr="00E40A47">
        <w:rPr>
          <w:rStyle w:val="charTableNo"/>
        </w:rPr>
        <w:lastRenderedPageBreak/>
        <w:t>6</w:t>
      </w:r>
      <w:r w:rsidRPr="00217CE1">
        <w:tab/>
      </w:r>
      <w:r w:rsidRPr="00E40A47">
        <w:rPr>
          <w:rStyle w:val="charTableText"/>
        </w:rPr>
        <w:t>Expired transitional or validating provisions</w:t>
      </w:r>
      <w:bookmarkEnd w:id="112"/>
    </w:p>
    <w:p w14:paraId="300C94F6" w14:textId="6405B51C" w:rsidR="00424CAF" w:rsidRDefault="00424CAF" w:rsidP="00424CAF">
      <w:pPr>
        <w:pStyle w:val="EndNoteTextPub"/>
      </w:pPr>
      <w:r w:rsidRPr="00600F19">
        <w:t>This Act may be affected by transitional or validating provisions that have expired.  The expiry does not affect any continuing operation of the provisions (s</w:t>
      </w:r>
      <w:r>
        <w:t xml:space="preserve">ee </w:t>
      </w:r>
      <w:hyperlink r:id="rId347" w:tooltip="A2001-14" w:history="1">
        <w:r w:rsidR="00097A67" w:rsidRPr="00097A67">
          <w:rPr>
            <w:rStyle w:val="charCitHyperlinkItal"/>
          </w:rPr>
          <w:t>Legislation Act 2001</w:t>
        </w:r>
      </w:hyperlink>
      <w:r>
        <w:t>, s 88 (1)).</w:t>
      </w:r>
    </w:p>
    <w:p w14:paraId="6DBB7A3B" w14:textId="77777777" w:rsidR="00424CAF" w:rsidRDefault="00424CAF" w:rsidP="00424CAF">
      <w:pPr>
        <w:pStyle w:val="EndNoteTextPub"/>
        <w:spacing w:before="120"/>
      </w:pPr>
      <w:r>
        <w:t>Expired provisions are removed from the republished law when the expiry takes effect and are listed in the amendment history using the abbreviation ‘exp’ followed by the date of the expiry.</w:t>
      </w:r>
    </w:p>
    <w:p w14:paraId="4C4D139B" w14:textId="77777777" w:rsidR="00424CAF" w:rsidRDefault="00424CAF" w:rsidP="00424CAF">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62A7AF0A" w14:textId="77777777" w:rsidR="00652DCF" w:rsidRDefault="00652DCF" w:rsidP="007B3882">
      <w:pPr>
        <w:pStyle w:val="05EndNote"/>
        <w:sectPr w:rsidR="00652DCF">
          <w:headerReference w:type="even" r:id="rId348"/>
          <w:headerReference w:type="default" r:id="rId349"/>
          <w:footerReference w:type="even" r:id="rId350"/>
          <w:footerReference w:type="default" r:id="rId351"/>
          <w:pgSz w:w="11907" w:h="16839" w:code="9"/>
          <w:pgMar w:top="3000" w:right="1900" w:bottom="2500" w:left="2300" w:header="2480" w:footer="2100" w:gutter="0"/>
          <w:cols w:space="720"/>
          <w:docGrid w:linePitch="254"/>
        </w:sectPr>
      </w:pPr>
    </w:p>
    <w:p w14:paraId="50E9D8DF" w14:textId="77777777" w:rsidR="00DD519F" w:rsidRDefault="00DD519F"/>
    <w:p w14:paraId="3631B210" w14:textId="76B440F2" w:rsidR="00DD519F" w:rsidRDefault="00DD519F">
      <w:pPr>
        <w:rPr>
          <w:color w:val="000000"/>
          <w:sz w:val="22"/>
        </w:rPr>
      </w:pPr>
    </w:p>
    <w:p w14:paraId="7C2C8490" w14:textId="6AAA04E5" w:rsidR="00A72D79" w:rsidRDefault="00A72D79">
      <w:pPr>
        <w:rPr>
          <w:color w:val="000000"/>
          <w:sz w:val="22"/>
        </w:rPr>
      </w:pPr>
    </w:p>
    <w:p w14:paraId="178ABD9B" w14:textId="73270770" w:rsidR="00A72D79" w:rsidRDefault="00A72D79">
      <w:pPr>
        <w:rPr>
          <w:color w:val="000000"/>
          <w:sz w:val="22"/>
        </w:rPr>
      </w:pPr>
    </w:p>
    <w:p w14:paraId="3B5547D4" w14:textId="3DE1DE0F" w:rsidR="00A72D79" w:rsidRDefault="00A72D79">
      <w:pPr>
        <w:rPr>
          <w:color w:val="000000"/>
          <w:sz w:val="22"/>
        </w:rPr>
      </w:pPr>
    </w:p>
    <w:p w14:paraId="1D10BE51" w14:textId="35A5F85E" w:rsidR="00A72D79" w:rsidRDefault="00A72D79">
      <w:pPr>
        <w:rPr>
          <w:color w:val="000000"/>
          <w:sz w:val="22"/>
        </w:rPr>
      </w:pPr>
    </w:p>
    <w:p w14:paraId="3B35FEEC" w14:textId="77777777" w:rsidR="00A72D79" w:rsidRDefault="00A72D79">
      <w:pPr>
        <w:rPr>
          <w:color w:val="000000"/>
          <w:sz w:val="22"/>
        </w:rPr>
      </w:pPr>
    </w:p>
    <w:p w14:paraId="2B88DB7E" w14:textId="77777777" w:rsidR="00DD519F" w:rsidRDefault="00DD519F">
      <w:pPr>
        <w:rPr>
          <w:color w:val="000000"/>
          <w:sz w:val="22"/>
        </w:rPr>
      </w:pPr>
    </w:p>
    <w:p w14:paraId="3C5935C8" w14:textId="77777777" w:rsidR="00DD519F" w:rsidRDefault="00DD519F">
      <w:pPr>
        <w:rPr>
          <w:color w:val="000000"/>
          <w:sz w:val="22"/>
        </w:rPr>
      </w:pPr>
    </w:p>
    <w:p w14:paraId="45711EA9" w14:textId="158D9518" w:rsidR="00DD519F" w:rsidRDefault="00DD519F">
      <w:pPr>
        <w:rPr>
          <w:color w:val="000000"/>
          <w:sz w:val="22"/>
        </w:rPr>
      </w:pPr>
      <w:r>
        <w:rPr>
          <w:color w:val="000000"/>
          <w:sz w:val="22"/>
        </w:rPr>
        <w:t xml:space="preserve">©  Australian Capital Territory </w:t>
      </w:r>
      <w:r w:rsidR="00E40A47">
        <w:rPr>
          <w:noProof/>
          <w:color w:val="000000"/>
          <w:sz w:val="22"/>
        </w:rPr>
        <w:t>2024</w:t>
      </w:r>
    </w:p>
    <w:p w14:paraId="1FB20D8B" w14:textId="77777777" w:rsidR="00DD519F" w:rsidRDefault="00DD519F"/>
    <w:p w14:paraId="0CBE404D" w14:textId="77777777" w:rsidR="00DD519F" w:rsidRDefault="00DD519F">
      <w:pPr>
        <w:pStyle w:val="06Copyright"/>
        <w:sectPr w:rsidR="00DD519F">
          <w:headerReference w:type="even" r:id="rId352"/>
          <w:headerReference w:type="default" r:id="rId353"/>
          <w:footerReference w:type="even" r:id="rId354"/>
          <w:footerReference w:type="default" r:id="rId355"/>
          <w:headerReference w:type="first" r:id="rId356"/>
          <w:footerReference w:type="first" r:id="rId357"/>
          <w:type w:val="continuous"/>
          <w:pgSz w:w="11907" w:h="16839" w:code="9"/>
          <w:pgMar w:top="3000" w:right="1900" w:bottom="2500" w:left="2300" w:header="2480" w:footer="2100" w:gutter="0"/>
          <w:pgNumType w:fmt="lowerRoman"/>
          <w:cols w:space="720"/>
          <w:titlePg/>
          <w:docGrid w:linePitch="254"/>
        </w:sectPr>
      </w:pPr>
    </w:p>
    <w:p w14:paraId="79B5834A" w14:textId="77777777" w:rsidR="00DD519F" w:rsidRDefault="00DD519F"/>
    <w:sectPr w:rsidR="00DD519F" w:rsidSect="002C7021">
      <w:headerReference w:type="first" r:id="rId358"/>
      <w:footerReference w:type="first" r:id="rId35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303C" w14:textId="77777777" w:rsidR="00CF2E5C" w:rsidRDefault="00CF2E5C" w:rsidP="00DD519F">
      <w:pPr>
        <w:pStyle w:val="Sched-PartSymb"/>
      </w:pPr>
      <w:r>
        <w:separator/>
      </w:r>
    </w:p>
  </w:endnote>
  <w:endnote w:type="continuationSeparator" w:id="0">
    <w:p w14:paraId="559A7DEE" w14:textId="77777777" w:rsidR="00CF2E5C" w:rsidRDefault="00CF2E5C" w:rsidP="00DD519F">
      <w:pPr>
        <w:pStyle w:val="Sched-Part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B0D4" w14:textId="20CDAD06" w:rsidR="004C2765" w:rsidRPr="007E31AE" w:rsidRDefault="007E31AE" w:rsidP="007E31AE">
    <w:pPr>
      <w:pStyle w:val="Footer"/>
      <w:jc w:val="center"/>
      <w:rPr>
        <w:rFonts w:cs="Arial"/>
        <w:sz w:val="14"/>
      </w:rPr>
    </w:pPr>
    <w:r w:rsidRPr="007E31A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7D51" w14:textId="77777777" w:rsidR="00652DCF" w:rsidRDefault="00652D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52DCF" w14:paraId="553E660D" w14:textId="77777777">
      <w:tc>
        <w:tcPr>
          <w:tcW w:w="847" w:type="pct"/>
        </w:tcPr>
        <w:p w14:paraId="10717002" w14:textId="77777777" w:rsidR="00652DCF" w:rsidRDefault="00652D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AE2BF8F" w14:textId="446C5312" w:rsidR="00652DCF" w:rsidRDefault="007E31AE">
          <w:pPr>
            <w:pStyle w:val="Footer"/>
            <w:jc w:val="center"/>
          </w:pPr>
          <w:r>
            <w:fldChar w:fldCharType="begin"/>
          </w:r>
          <w:r>
            <w:instrText xml:space="preserve"> REF Citation *\charformat </w:instrText>
          </w:r>
          <w:r>
            <w:fldChar w:fldCharType="separate"/>
          </w:r>
          <w:r w:rsidR="006E674D">
            <w:t>Crimes (Restorative Justice) Act 2004</w:t>
          </w:r>
          <w:r>
            <w:fldChar w:fldCharType="end"/>
          </w:r>
        </w:p>
        <w:p w14:paraId="17DBD20E" w14:textId="0610A132" w:rsidR="00652DCF" w:rsidRDefault="007E31AE">
          <w:pPr>
            <w:pStyle w:val="FooterInfoCentre"/>
          </w:pPr>
          <w:r>
            <w:fldChar w:fldCharType="begin"/>
          </w:r>
          <w:r>
            <w:instrText xml:space="preserve"> DOCPROPERTY "Eff"  *\charformat </w:instrText>
          </w:r>
          <w:r>
            <w:fldChar w:fldCharType="separate"/>
          </w:r>
          <w:r w:rsidR="006E674D">
            <w:t xml:space="preserve">Effective:  </w:t>
          </w:r>
          <w:r>
            <w:fldChar w:fldCharType="end"/>
          </w:r>
          <w:r>
            <w:fldChar w:fldCharType="begin"/>
          </w:r>
          <w:r>
            <w:instrText xml:space="preserve"> DOCPROPERTY "StartDt"  *\charformat </w:instrText>
          </w:r>
          <w:r>
            <w:fldChar w:fldCharType="separate"/>
          </w:r>
          <w:r w:rsidR="006E674D">
            <w:t>27/03/24</w:t>
          </w:r>
          <w:r>
            <w:fldChar w:fldCharType="end"/>
          </w:r>
          <w:r>
            <w:fldChar w:fldCharType="begin"/>
          </w:r>
          <w:r>
            <w:instrText xml:space="preserve"> DOCPROPERTY "EndDt"  *\charformat </w:instrText>
          </w:r>
          <w:r>
            <w:fldChar w:fldCharType="separate"/>
          </w:r>
          <w:r w:rsidR="006E674D">
            <w:t>-05/12/25</w:t>
          </w:r>
          <w:r>
            <w:fldChar w:fldCharType="end"/>
          </w:r>
        </w:p>
      </w:tc>
      <w:tc>
        <w:tcPr>
          <w:tcW w:w="1061" w:type="pct"/>
        </w:tcPr>
        <w:p w14:paraId="6716155C" w14:textId="108704DD" w:rsidR="00652DCF" w:rsidRDefault="007E31AE">
          <w:pPr>
            <w:pStyle w:val="Footer"/>
            <w:jc w:val="right"/>
          </w:pPr>
          <w:r>
            <w:fldChar w:fldCharType="begin"/>
          </w:r>
          <w:r>
            <w:instrText xml:space="preserve"> DOCPROPERTY "Category"  *\charformat  </w:instrText>
          </w:r>
          <w:r>
            <w:fldChar w:fldCharType="separate"/>
          </w:r>
          <w:r w:rsidR="006E674D">
            <w:t>R27</w:t>
          </w:r>
          <w:r>
            <w:fldChar w:fldCharType="end"/>
          </w:r>
          <w:r w:rsidR="00652DCF">
            <w:br/>
          </w:r>
          <w:r>
            <w:fldChar w:fldCharType="begin"/>
          </w:r>
          <w:r>
            <w:instrText xml:space="preserve"> DOCPROPERTY "RepubDt"  *\charformat  </w:instrText>
          </w:r>
          <w:r>
            <w:fldChar w:fldCharType="separate"/>
          </w:r>
          <w:r w:rsidR="006E674D">
            <w:t>27/03/24</w:t>
          </w:r>
          <w:r>
            <w:fldChar w:fldCharType="end"/>
          </w:r>
        </w:p>
      </w:tc>
    </w:tr>
  </w:tbl>
  <w:p w14:paraId="55DDF5AF" w14:textId="07D83C3C" w:rsidR="00652DCF" w:rsidRPr="007E31AE" w:rsidRDefault="007E31AE" w:rsidP="007E31AE">
    <w:pPr>
      <w:pStyle w:val="Status"/>
      <w:rPr>
        <w:rFonts w:cs="Arial"/>
      </w:rPr>
    </w:pPr>
    <w:r w:rsidRPr="007E31AE">
      <w:rPr>
        <w:rFonts w:cs="Arial"/>
      </w:rPr>
      <w:fldChar w:fldCharType="begin"/>
    </w:r>
    <w:r w:rsidRPr="007E31AE">
      <w:rPr>
        <w:rFonts w:cs="Arial"/>
      </w:rPr>
      <w:instrText xml:space="preserve"> DOCPROPERTY "Status" </w:instrText>
    </w:r>
    <w:r w:rsidRPr="007E31AE">
      <w:rPr>
        <w:rFonts w:cs="Arial"/>
      </w:rPr>
      <w:fldChar w:fldCharType="separate"/>
    </w:r>
    <w:r w:rsidR="006E674D" w:rsidRPr="007E31AE">
      <w:rPr>
        <w:rFonts w:cs="Arial"/>
      </w:rPr>
      <w:t xml:space="preserve"> </w:t>
    </w:r>
    <w:r w:rsidRPr="007E31AE">
      <w:rPr>
        <w:rFonts w:cs="Arial"/>
      </w:rPr>
      <w:fldChar w:fldCharType="end"/>
    </w:r>
    <w:r w:rsidRPr="007E31A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345B"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52DCF" w14:paraId="57C01161" w14:textId="77777777">
      <w:tc>
        <w:tcPr>
          <w:tcW w:w="1061" w:type="pct"/>
        </w:tcPr>
        <w:p w14:paraId="64DC69D0" w14:textId="5E3ACF68" w:rsidR="00652DCF" w:rsidRDefault="007E31AE">
          <w:pPr>
            <w:pStyle w:val="Footer"/>
          </w:pPr>
          <w:r>
            <w:fldChar w:fldCharType="begin"/>
          </w:r>
          <w:r>
            <w:instrText xml:space="preserve"> DOCPROPERTY "Category"  *\charformat  </w:instrText>
          </w:r>
          <w:r>
            <w:fldChar w:fldCharType="separate"/>
          </w:r>
          <w:r w:rsidR="006E674D">
            <w:t>R27</w:t>
          </w:r>
          <w:r>
            <w:fldChar w:fldCharType="end"/>
          </w:r>
          <w:r w:rsidR="00652DCF">
            <w:br/>
          </w:r>
          <w:r>
            <w:fldChar w:fldCharType="begin"/>
          </w:r>
          <w:r>
            <w:instrText xml:space="preserve"> DOCPROPERTY "RepubDt"  *\charformat  </w:instrText>
          </w:r>
          <w:r>
            <w:fldChar w:fldCharType="separate"/>
          </w:r>
          <w:r w:rsidR="006E674D">
            <w:t>27/03/24</w:t>
          </w:r>
          <w:r>
            <w:fldChar w:fldCharType="end"/>
          </w:r>
        </w:p>
      </w:tc>
      <w:tc>
        <w:tcPr>
          <w:tcW w:w="3092" w:type="pct"/>
        </w:tcPr>
        <w:p w14:paraId="76D439D5" w14:textId="1E97AA71" w:rsidR="00652DCF" w:rsidRDefault="007E31AE">
          <w:pPr>
            <w:pStyle w:val="Footer"/>
            <w:jc w:val="center"/>
          </w:pPr>
          <w:r>
            <w:fldChar w:fldCharType="begin"/>
          </w:r>
          <w:r>
            <w:instrText xml:space="preserve"> REF Citation *\charformat </w:instrText>
          </w:r>
          <w:r>
            <w:fldChar w:fldCharType="separate"/>
          </w:r>
          <w:r w:rsidR="006E674D">
            <w:t>Crimes (Restorative Justice) Act 2004</w:t>
          </w:r>
          <w:r>
            <w:fldChar w:fldCharType="end"/>
          </w:r>
        </w:p>
        <w:p w14:paraId="46BBA873" w14:textId="512E7B22" w:rsidR="00652DCF" w:rsidRDefault="007E31AE">
          <w:pPr>
            <w:pStyle w:val="FooterInfoCentre"/>
          </w:pPr>
          <w:r>
            <w:fldChar w:fldCharType="begin"/>
          </w:r>
          <w:r>
            <w:instrText xml:space="preserve"> DOCPROPERTY "Eff"  *\charformat </w:instrText>
          </w:r>
          <w:r>
            <w:fldChar w:fldCharType="separate"/>
          </w:r>
          <w:r w:rsidR="006E674D">
            <w:t xml:space="preserve">Effective:  </w:t>
          </w:r>
          <w:r>
            <w:fldChar w:fldCharType="end"/>
          </w:r>
          <w:r>
            <w:fldChar w:fldCharType="begin"/>
          </w:r>
          <w:r>
            <w:instrText xml:space="preserve"> DOCPROPERTY "StartDt"  *\charformat </w:instrText>
          </w:r>
          <w:r>
            <w:fldChar w:fldCharType="separate"/>
          </w:r>
          <w:r w:rsidR="006E674D">
            <w:t>27/03/24</w:t>
          </w:r>
          <w:r>
            <w:fldChar w:fldCharType="end"/>
          </w:r>
          <w:r>
            <w:fldChar w:fldCharType="begin"/>
          </w:r>
          <w:r>
            <w:instrText xml:space="preserve"> DOCPROPERTY "EndDt"  *\charformat </w:instrText>
          </w:r>
          <w:r>
            <w:fldChar w:fldCharType="separate"/>
          </w:r>
          <w:r w:rsidR="006E674D">
            <w:t>-05/12/25</w:t>
          </w:r>
          <w:r>
            <w:fldChar w:fldCharType="end"/>
          </w:r>
        </w:p>
      </w:tc>
      <w:tc>
        <w:tcPr>
          <w:tcW w:w="847" w:type="pct"/>
        </w:tcPr>
        <w:p w14:paraId="283A1839" w14:textId="77777777" w:rsidR="00652DCF" w:rsidRDefault="00652D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E67ABCC" w14:textId="45FCF695" w:rsidR="00652DCF" w:rsidRPr="007E31AE" w:rsidRDefault="007E31AE" w:rsidP="007E31AE">
    <w:pPr>
      <w:pStyle w:val="Status"/>
      <w:rPr>
        <w:rFonts w:cs="Arial"/>
      </w:rPr>
    </w:pPr>
    <w:r w:rsidRPr="007E31AE">
      <w:rPr>
        <w:rFonts w:cs="Arial"/>
      </w:rPr>
      <w:fldChar w:fldCharType="begin"/>
    </w:r>
    <w:r w:rsidRPr="007E31AE">
      <w:rPr>
        <w:rFonts w:cs="Arial"/>
      </w:rPr>
      <w:instrText xml:space="preserve"> DOCPROPERTY "Status" </w:instrText>
    </w:r>
    <w:r w:rsidRPr="007E31AE">
      <w:rPr>
        <w:rFonts w:cs="Arial"/>
      </w:rPr>
      <w:fldChar w:fldCharType="separate"/>
    </w:r>
    <w:r w:rsidR="006E674D" w:rsidRPr="007E31AE">
      <w:rPr>
        <w:rFonts w:cs="Arial"/>
      </w:rPr>
      <w:t xml:space="preserve"> </w:t>
    </w:r>
    <w:r w:rsidRPr="007E31AE">
      <w:rPr>
        <w:rFonts w:cs="Arial"/>
      </w:rPr>
      <w:fldChar w:fldCharType="end"/>
    </w:r>
    <w:r w:rsidRPr="007E31A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AAE" w14:textId="77777777" w:rsidR="00652DCF" w:rsidRDefault="00652D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52DCF" w14:paraId="3C7AA6F4" w14:textId="77777777">
      <w:tc>
        <w:tcPr>
          <w:tcW w:w="847" w:type="pct"/>
        </w:tcPr>
        <w:p w14:paraId="355D92B8" w14:textId="77777777" w:rsidR="00652DCF" w:rsidRDefault="00652D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1D259D5" w14:textId="46EB13CF" w:rsidR="00652DCF" w:rsidRDefault="007E31AE">
          <w:pPr>
            <w:pStyle w:val="Footer"/>
            <w:jc w:val="center"/>
          </w:pPr>
          <w:r>
            <w:fldChar w:fldCharType="begin"/>
          </w:r>
          <w:r>
            <w:instrText xml:space="preserve"> REF Citation *\charformat </w:instrText>
          </w:r>
          <w:r>
            <w:fldChar w:fldCharType="separate"/>
          </w:r>
          <w:r w:rsidR="006E674D">
            <w:t>Crimes (Restorative Justice) Act 2004</w:t>
          </w:r>
          <w:r>
            <w:fldChar w:fldCharType="end"/>
          </w:r>
        </w:p>
        <w:p w14:paraId="5DCD3B09" w14:textId="78DAB504" w:rsidR="00652DCF" w:rsidRDefault="007E31AE">
          <w:pPr>
            <w:pStyle w:val="FooterInfoCentre"/>
          </w:pPr>
          <w:r>
            <w:fldChar w:fldCharType="begin"/>
          </w:r>
          <w:r>
            <w:instrText xml:space="preserve"> DOCPROPERTY "Eff"  *\charformat </w:instrText>
          </w:r>
          <w:r>
            <w:fldChar w:fldCharType="separate"/>
          </w:r>
          <w:r w:rsidR="006E674D">
            <w:t xml:space="preserve">Effective:  </w:t>
          </w:r>
          <w:r>
            <w:fldChar w:fldCharType="end"/>
          </w:r>
          <w:r>
            <w:fldChar w:fldCharType="begin"/>
          </w:r>
          <w:r>
            <w:instrText xml:space="preserve"> DOCPROPERTY "StartDt"  *\charformat </w:instrText>
          </w:r>
          <w:r>
            <w:fldChar w:fldCharType="separate"/>
          </w:r>
          <w:r w:rsidR="006E674D">
            <w:t>27/03/24</w:t>
          </w:r>
          <w:r>
            <w:fldChar w:fldCharType="end"/>
          </w:r>
          <w:r>
            <w:fldChar w:fldCharType="begin"/>
          </w:r>
          <w:r>
            <w:instrText xml:space="preserve"> DOCPROPERTY "EndDt"  *\charformat </w:instrText>
          </w:r>
          <w:r>
            <w:fldChar w:fldCharType="separate"/>
          </w:r>
          <w:r w:rsidR="006E674D">
            <w:t>-05/12/25</w:t>
          </w:r>
          <w:r>
            <w:fldChar w:fldCharType="end"/>
          </w:r>
        </w:p>
      </w:tc>
      <w:tc>
        <w:tcPr>
          <w:tcW w:w="1061" w:type="pct"/>
        </w:tcPr>
        <w:p w14:paraId="255EAF5F" w14:textId="6BA23E70" w:rsidR="00652DCF" w:rsidRDefault="007E31AE">
          <w:pPr>
            <w:pStyle w:val="Footer"/>
            <w:jc w:val="right"/>
          </w:pPr>
          <w:r>
            <w:fldChar w:fldCharType="begin"/>
          </w:r>
          <w:r>
            <w:instrText xml:space="preserve"> DOCPROPERTY "Category"  *\charformat  </w:instrText>
          </w:r>
          <w:r>
            <w:fldChar w:fldCharType="separate"/>
          </w:r>
          <w:r w:rsidR="006E674D">
            <w:t>R27</w:t>
          </w:r>
          <w:r>
            <w:fldChar w:fldCharType="end"/>
          </w:r>
          <w:r w:rsidR="00652DCF">
            <w:br/>
          </w:r>
          <w:r>
            <w:fldChar w:fldCharType="begin"/>
          </w:r>
          <w:r>
            <w:instrText xml:space="preserve"> DOCPROPERTY "RepubDt"  *\charformat  </w:instrText>
          </w:r>
          <w:r>
            <w:fldChar w:fldCharType="separate"/>
          </w:r>
          <w:r w:rsidR="006E674D">
            <w:t>27/03/24</w:t>
          </w:r>
          <w:r>
            <w:fldChar w:fldCharType="end"/>
          </w:r>
        </w:p>
      </w:tc>
    </w:tr>
  </w:tbl>
  <w:p w14:paraId="4863B781" w14:textId="3B3AB923" w:rsidR="00652DCF" w:rsidRPr="007E31AE" w:rsidRDefault="007E31AE" w:rsidP="007E31AE">
    <w:pPr>
      <w:pStyle w:val="Status"/>
      <w:rPr>
        <w:rFonts w:cs="Arial"/>
      </w:rPr>
    </w:pPr>
    <w:r w:rsidRPr="007E31AE">
      <w:rPr>
        <w:rFonts w:cs="Arial"/>
      </w:rPr>
      <w:fldChar w:fldCharType="begin"/>
    </w:r>
    <w:r w:rsidRPr="007E31AE">
      <w:rPr>
        <w:rFonts w:cs="Arial"/>
      </w:rPr>
      <w:instrText xml:space="preserve"> DOCPROPERTY "Status" </w:instrText>
    </w:r>
    <w:r w:rsidRPr="007E31AE">
      <w:rPr>
        <w:rFonts w:cs="Arial"/>
      </w:rPr>
      <w:fldChar w:fldCharType="separate"/>
    </w:r>
    <w:r w:rsidR="006E674D" w:rsidRPr="007E31AE">
      <w:rPr>
        <w:rFonts w:cs="Arial"/>
      </w:rPr>
      <w:t xml:space="preserve"> </w:t>
    </w:r>
    <w:r w:rsidRPr="007E31AE">
      <w:rPr>
        <w:rFonts w:cs="Arial"/>
      </w:rPr>
      <w:fldChar w:fldCharType="end"/>
    </w:r>
    <w:r w:rsidRPr="007E31A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D3DF"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52DCF" w14:paraId="30C07C7F" w14:textId="77777777">
      <w:tc>
        <w:tcPr>
          <w:tcW w:w="1061" w:type="pct"/>
        </w:tcPr>
        <w:p w14:paraId="4EC0DB5E" w14:textId="264898A9" w:rsidR="00652DCF" w:rsidRDefault="007E31AE">
          <w:pPr>
            <w:pStyle w:val="Footer"/>
          </w:pPr>
          <w:r>
            <w:fldChar w:fldCharType="begin"/>
          </w:r>
          <w:r>
            <w:instrText xml:space="preserve"> DOCPROPERTY "Category"  *\charformat  </w:instrText>
          </w:r>
          <w:r>
            <w:fldChar w:fldCharType="separate"/>
          </w:r>
          <w:r w:rsidR="006E674D">
            <w:t>R27</w:t>
          </w:r>
          <w:r>
            <w:fldChar w:fldCharType="end"/>
          </w:r>
          <w:r w:rsidR="00652DCF">
            <w:br/>
          </w:r>
          <w:r>
            <w:fldChar w:fldCharType="begin"/>
          </w:r>
          <w:r>
            <w:instrText xml:space="preserve"> DOCPROPERTY "RepubDt"  *\charformat  </w:instrText>
          </w:r>
          <w:r>
            <w:fldChar w:fldCharType="separate"/>
          </w:r>
          <w:r w:rsidR="006E674D">
            <w:t>27/03/24</w:t>
          </w:r>
          <w:r>
            <w:fldChar w:fldCharType="end"/>
          </w:r>
        </w:p>
      </w:tc>
      <w:tc>
        <w:tcPr>
          <w:tcW w:w="3092" w:type="pct"/>
        </w:tcPr>
        <w:p w14:paraId="57AC7851" w14:textId="402315C6" w:rsidR="00652DCF" w:rsidRDefault="007E31AE">
          <w:pPr>
            <w:pStyle w:val="Footer"/>
            <w:jc w:val="center"/>
          </w:pPr>
          <w:r>
            <w:fldChar w:fldCharType="begin"/>
          </w:r>
          <w:r>
            <w:instrText xml:space="preserve"> REF Citation *\charformat </w:instrText>
          </w:r>
          <w:r>
            <w:fldChar w:fldCharType="separate"/>
          </w:r>
          <w:r w:rsidR="006E674D">
            <w:t>Crimes (Restorative Justice) Act 2004</w:t>
          </w:r>
          <w:r>
            <w:fldChar w:fldCharType="end"/>
          </w:r>
        </w:p>
        <w:p w14:paraId="0E90AD18" w14:textId="29E1E9E5" w:rsidR="00652DCF" w:rsidRDefault="007E31AE">
          <w:pPr>
            <w:pStyle w:val="FooterInfoCentre"/>
          </w:pPr>
          <w:r>
            <w:fldChar w:fldCharType="begin"/>
          </w:r>
          <w:r>
            <w:instrText xml:space="preserve"> DOCPROPERTY "Eff"  *\charformat </w:instrText>
          </w:r>
          <w:r>
            <w:fldChar w:fldCharType="separate"/>
          </w:r>
          <w:r w:rsidR="006E674D">
            <w:t xml:space="preserve">Effective:  </w:t>
          </w:r>
          <w:r>
            <w:fldChar w:fldCharType="end"/>
          </w:r>
          <w:r>
            <w:fldChar w:fldCharType="begin"/>
          </w:r>
          <w:r>
            <w:instrText xml:space="preserve"> DOCPROPERTY "StartDt"  *\charformat </w:instrText>
          </w:r>
          <w:r>
            <w:fldChar w:fldCharType="separate"/>
          </w:r>
          <w:r w:rsidR="006E674D">
            <w:t>27/03/24</w:t>
          </w:r>
          <w:r>
            <w:fldChar w:fldCharType="end"/>
          </w:r>
          <w:r>
            <w:fldChar w:fldCharType="begin"/>
          </w:r>
          <w:r>
            <w:instrText xml:space="preserve"> DOCPROPERTY "EndDt"  *\charformat </w:instrText>
          </w:r>
          <w:r>
            <w:fldChar w:fldCharType="separate"/>
          </w:r>
          <w:r w:rsidR="006E674D">
            <w:t>-05/12/25</w:t>
          </w:r>
          <w:r>
            <w:fldChar w:fldCharType="end"/>
          </w:r>
        </w:p>
      </w:tc>
      <w:tc>
        <w:tcPr>
          <w:tcW w:w="847" w:type="pct"/>
        </w:tcPr>
        <w:p w14:paraId="5F4D3A3F" w14:textId="77777777" w:rsidR="00652DCF" w:rsidRDefault="00652D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374E668" w14:textId="0D8B7CAD" w:rsidR="00652DCF" w:rsidRPr="007E31AE" w:rsidRDefault="007E31AE" w:rsidP="007E31AE">
    <w:pPr>
      <w:pStyle w:val="Status"/>
      <w:rPr>
        <w:rFonts w:cs="Arial"/>
      </w:rPr>
    </w:pPr>
    <w:r w:rsidRPr="007E31AE">
      <w:rPr>
        <w:rFonts w:cs="Arial"/>
      </w:rPr>
      <w:fldChar w:fldCharType="begin"/>
    </w:r>
    <w:r w:rsidRPr="007E31AE">
      <w:rPr>
        <w:rFonts w:cs="Arial"/>
      </w:rPr>
      <w:instrText xml:space="preserve"> DOCPROPERTY "Status" </w:instrText>
    </w:r>
    <w:r w:rsidRPr="007E31AE">
      <w:rPr>
        <w:rFonts w:cs="Arial"/>
      </w:rPr>
      <w:fldChar w:fldCharType="separate"/>
    </w:r>
    <w:r w:rsidR="006E674D" w:rsidRPr="007E31AE">
      <w:rPr>
        <w:rFonts w:cs="Arial"/>
      </w:rPr>
      <w:t xml:space="preserve"> </w:t>
    </w:r>
    <w:r w:rsidRPr="007E31AE">
      <w:rPr>
        <w:rFonts w:cs="Arial"/>
      </w:rPr>
      <w:fldChar w:fldCharType="end"/>
    </w:r>
    <w:r w:rsidRPr="007E31A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5CE5" w14:textId="755603E4" w:rsidR="00CF2E5C" w:rsidRPr="007E31AE" w:rsidRDefault="007E31AE" w:rsidP="007E31AE">
    <w:pPr>
      <w:pStyle w:val="Footer"/>
      <w:jc w:val="center"/>
      <w:rPr>
        <w:rFonts w:cs="Arial"/>
        <w:sz w:val="14"/>
      </w:rPr>
    </w:pPr>
    <w:r w:rsidRPr="007E31AE">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41EC" w14:textId="0214DC59" w:rsidR="00CF2E5C" w:rsidRPr="007E31AE" w:rsidRDefault="00CF2E5C" w:rsidP="007E31AE">
    <w:pPr>
      <w:pStyle w:val="Footer"/>
      <w:jc w:val="center"/>
      <w:rPr>
        <w:rFonts w:cs="Arial"/>
        <w:sz w:val="14"/>
      </w:rPr>
    </w:pPr>
    <w:r w:rsidRPr="007E31AE">
      <w:rPr>
        <w:rFonts w:cs="Arial"/>
        <w:sz w:val="14"/>
      </w:rPr>
      <w:fldChar w:fldCharType="begin"/>
    </w:r>
    <w:r w:rsidRPr="007E31AE">
      <w:rPr>
        <w:rFonts w:cs="Arial"/>
        <w:sz w:val="14"/>
      </w:rPr>
      <w:instrText xml:space="preserve"> COMMENTS  \* MERGEFORMAT </w:instrText>
    </w:r>
    <w:r w:rsidRPr="007E31AE">
      <w:rPr>
        <w:rFonts w:cs="Arial"/>
        <w:sz w:val="14"/>
      </w:rPr>
      <w:fldChar w:fldCharType="end"/>
    </w:r>
    <w:r w:rsidR="007E31AE" w:rsidRPr="007E31AE">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C2A9" w14:textId="56DD47B5" w:rsidR="00CF2E5C" w:rsidRPr="007E31AE" w:rsidRDefault="007E31AE" w:rsidP="007E31AE">
    <w:pPr>
      <w:pStyle w:val="Footer"/>
      <w:jc w:val="center"/>
      <w:rPr>
        <w:rFonts w:cs="Arial"/>
        <w:sz w:val="14"/>
      </w:rPr>
    </w:pPr>
    <w:r w:rsidRPr="007E31A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7329" w14:textId="77777777" w:rsidR="00CF2E5C" w:rsidRDefault="00CF2E5C">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665D" w14:textId="7B5FAF1C" w:rsidR="00CF2E5C" w:rsidRPr="007E31AE" w:rsidRDefault="00CF2E5C" w:rsidP="007E31AE">
    <w:pPr>
      <w:pStyle w:val="Footer"/>
      <w:jc w:val="center"/>
      <w:rPr>
        <w:rFonts w:cs="Arial"/>
        <w:sz w:val="14"/>
      </w:rPr>
    </w:pPr>
    <w:r w:rsidRPr="007E31AE">
      <w:rPr>
        <w:rFonts w:cs="Arial"/>
        <w:sz w:val="14"/>
      </w:rPr>
      <w:fldChar w:fldCharType="begin"/>
    </w:r>
    <w:r w:rsidRPr="007E31AE">
      <w:rPr>
        <w:rFonts w:cs="Arial"/>
        <w:sz w:val="14"/>
      </w:rPr>
      <w:instrText xml:space="preserve"> DOCPROPERTY "Status" </w:instrText>
    </w:r>
    <w:r w:rsidRPr="007E31AE">
      <w:rPr>
        <w:rFonts w:cs="Arial"/>
        <w:sz w:val="14"/>
      </w:rPr>
      <w:fldChar w:fldCharType="separate"/>
    </w:r>
    <w:r w:rsidR="006E674D" w:rsidRPr="007E31AE">
      <w:rPr>
        <w:rFonts w:cs="Arial"/>
        <w:sz w:val="14"/>
      </w:rPr>
      <w:t xml:space="preserve"> </w:t>
    </w:r>
    <w:r w:rsidRPr="007E31AE">
      <w:rPr>
        <w:rFonts w:cs="Arial"/>
        <w:sz w:val="14"/>
      </w:rPr>
      <w:fldChar w:fldCharType="end"/>
    </w:r>
    <w:r w:rsidRPr="007E31AE">
      <w:rPr>
        <w:rFonts w:cs="Arial"/>
        <w:sz w:val="14"/>
      </w:rPr>
      <w:fldChar w:fldCharType="begin"/>
    </w:r>
    <w:r w:rsidRPr="007E31AE">
      <w:rPr>
        <w:rFonts w:cs="Arial"/>
        <w:sz w:val="14"/>
      </w:rPr>
      <w:instrText xml:space="preserve"> COMMENTS  \* MERGEFORMAT </w:instrText>
    </w:r>
    <w:r w:rsidRPr="007E31AE">
      <w:rPr>
        <w:rFonts w:cs="Arial"/>
        <w:sz w:val="14"/>
      </w:rPr>
      <w:fldChar w:fldCharType="end"/>
    </w:r>
    <w:r w:rsidR="007E31AE" w:rsidRPr="007E31A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FF17" w14:textId="2A86405B" w:rsidR="004C2765" w:rsidRPr="007E31AE" w:rsidRDefault="007E31AE" w:rsidP="007E31AE">
    <w:pPr>
      <w:pStyle w:val="Footer"/>
      <w:jc w:val="center"/>
      <w:rPr>
        <w:rFonts w:cs="Arial"/>
        <w:sz w:val="14"/>
      </w:rPr>
    </w:pPr>
    <w:r w:rsidRPr="007E31A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585"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52DCF" w14:paraId="58F79DBF" w14:textId="77777777">
      <w:tc>
        <w:tcPr>
          <w:tcW w:w="846" w:type="pct"/>
        </w:tcPr>
        <w:p w14:paraId="3987E22F" w14:textId="77777777" w:rsidR="00652DCF" w:rsidRDefault="00652DC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CFCEA02" w14:textId="6EACD4C4" w:rsidR="00652DCF" w:rsidRDefault="007E31AE">
          <w:pPr>
            <w:pStyle w:val="Footer"/>
            <w:jc w:val="center"/>
          </w:pPr>
          <w:r>
            <w:fldChar w:fldCharType="begin"/>
          </w:r>
          <w:r>
            <w:instrText xml:space="preserve"> REF Citation *\charformat </w:instrText>
          </w:r>
          <w:r>
            <w:fldChar w:fldCharType="separate"/>
          </w:r>
          <w:r w:rsidR="006E674D">
            <w:t>Crimes (Restorative Justice) Act 2004</w:t>
          </w:r>
          <w:r>
            <w:fldChar w:fldCharType="end"/>
          </w:r>
        </w:p>
        <w:p w14:paraId="7DAA2CC2" w14:textId="3346BF3F" w:rsidR="00652DCF" w:rsidRDefault="007E31AE">
          <w:pPr>
            <w:pStyle w:val="FooterInfoCentre"/>
          </w:pPr>
          <w:r>
            <w:fldChar w:fldCharType="begin"/>
          </w:r>
          <w:r>
            <w:instrText xml:space="preserve"> DOCPROPERTY "Eff"  </w:instrText>
          </w:r>
          <w:r>
            <w:fldChar w:fldCharType="separate"/>
          </w:r>
          <w:r w:rsidR="006E674D">
            <w:t xml:space="preserve">Effective:  </w:t>
          </w:r>
          <w:r>
            <w:fldChar w:fldCharType="end"/>
          </w:r>
          <w:r>
            <w:fldChar w:fldCharType="begin"/>
          </w:r>
          <w:r>
            <w:instrText xml:space="preserve"> DOCPROPERTY "StartDt"   </w:instrText>
          </w:r>
          <w:r>
            <w:fldChar w:fldCharType="separate"/>
          </w:r>
          <w:r w:rsidR="006E674D">
            <w:t>27/03/24</w:t>
          </w:r>
          <w:r>
            <w:fldChar w:fldCharType="end"/>
          </w:r>
          <w:r>
            <w:fldChar w:fldCharType="begin"/>
          </w:r>
          <w:r>
            <w:instrText xml:space="preserve"> DOCPROPERTY "EndDt"  </w:instrText>
          </w:r>
          <w:r>
            <w:fldChar w:fldCharType="separate"/>
          </w:r>
          <w:r w:rsidR="006E674D">
            <w:t>-05/12/25</w:t>
          </w:r>
          <w:r>
            <w:fldChar w:fldCharType="end"/>
          </w:r>
        </w:p>
      </w:tc>
      <w:tc>
        <w:tcPr>
          <w:tcW w:w="1061" w:type="pct"/>
        </w:tcPr>
        <w:p w14:paraId="04840D1C" w14:textId="5CD029B9" w:rsidR="00652DCF" w:rsidRDefault="007E31AE">
          <w:pPr>
            <w:pStyle w:val="Footer"/>
            <w:jc w:val="right"/>
          </w:pPr>
          <w:r>
            <w:fldChar w:fldCharType="begin"/>
          </w:r>
          <w:r>
            <w:instrText xml:space="preserve"> DOCPROPERTY "Category"  </w:instrText>
          </w:r>
          <w:r>
            <w:fldChar w:fldCharType="separate"/>
          </w:r>
          <w:r w:rsidR="006E674D">
            <w:t>R27</w:t>
          </w:r>
          <w:r>
            <w:fldChar w:fldCharType="end"/>
          </w:r>
          <w:r w:rsidR="00652DCF">
            <w:br/>
          </w:r>
          <w:r>
            <w:fldChar w:fldCharType="begin"/>
          </w:r>
          <w:r>
            <w:instrText xml:space="preserve"> DOCPROPERTY "RepubDt"  </w:instrText>
          </w:r>
          <w:r>
            <w:fldChar w:fldCharType="separate"/>
          </w:r>
          <w:r w:rsidR="006E674D">
            <w:t>27/03/24</w:t>
          </w:r>
          <w:r>
            <w:fldChar w:fldCharType="end"/>
          </w:r>
        </w:p>
      </w:tc>
    </w:tr>
  </w:tbl>
  <w:p w14:paraId="2E6B9988" w14:textId="1730185C" w:rsidR="00652DCF" w:rsidRPr="007E31AE" w:rsidRDefault="007E31AE" w:rsidP="007E31AE">
    <w:pPr>
      <w:pStyle w:val="Status"/>
      <w:rPr>
        <w:rFonts w:cs="Arial"/>
      </w:rPr>
    </w:pPr>
    <w:r w:rsidRPr="007E31AE">
      <w:rPr>
        <w:rFonts w:cs="Arial"/>
      </w:rPr>
      <w:fldChar w:fldCharType="begin"/>
    </w:r>
    <w:r w:rsidRPr="007E31AE">
      <w:rPr>
        <w:rFonts w:cs="Arial"/>
      </w:rPr>
      <w:instrText xml:space="preserve"> DOCPROPERTY "Status" </w:instrText>
    </w:r>
    <w:r w:rsidRPr="007E31AE">
      <w:rPr>
        <w:rFonts w:cs="Arial"/>
      </w:rPr>
      <w:fldChar w:fldCharType="separate"/>
    </w:r>
    <w:r w:rsidR="006E674D" w:rsidRPr="007E31AE">
      <w:rPr>
        <w:rFonts w:cs="Arial"/>
      </w:rPr>
      <w:t xml:space="preserve"> </w:t>
    </w:r>
    <w:r w:rsidRPr="007E31AE">
      <w:rPr>
        <w:rFonts w:cs="Arial"/>
      </w:rPr>
      <w:fldChar w:fldCharType="end"/>
    </w:r>
    <w:r w:rsidRPr="007E31A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4268"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52DCF" w14:paraId="6CFCD53F" w14:textId="77777777">
      <w:tc>
        <w:tcPr>
          <w:tcW w:w="1061" w:type="pct"/>
        </w:tcPr>
        <w:p w14:paraId="4B8785CB" w14:textId="03682537" w:rsidR="00652DCF" w:rsidRDefault="007E31AE">
          <w:pPr>
            <w:pStyle w:val="Footer"/>
          </w:pPr>
          <w:r>
            <w:fldChar w:fldCharType="begin"/>
          </w:r>
          <w:r>
            <w:instrText xml:space="preserve"> DOCPROPERTY "Category"  </w:instrText>
          </w:r>
          <w:r>
            <w:fldChar w:fldCharType="separate"/>
          </w:r>
          <w:r w:rsidR="006E674D">
            <w:t>R27</w:t>
          </w:r>
          <w:r>
            <w:fldChar w:fldCharType="end"/>
          </w:r>
          <w:r w:rsidR="00652DCF">
            <w:br/>
          </w:r>
          <w:r>
            <w:fldChar w:fldCharType="begin"/>
          </w:r>
          <w:r>
            <w:instrText xml:space="preserve"> DOCPROPERTY "RepubDt"  </w:instrText>
          </w:r>
          <w:r>
            <w:fldChar w:fldCharType="separate"/>
          </w:r>
          <w:r w:rsidR="006E674D">
            <w:t>27/03/24</w:t>
          </w:r>
          <w:r>
            <w:fldChar w:fldCharType="end"/>
          </w:r>
        </w:p>
      </w:tc>
      <w:tc>
        <w:tcPr>
          <w:tcW w:w="3093" w:type="pct"/>
        </w:tcPr>
        <w:p w14:paraId="292499CF" w14:textId="0A9D7047" w:rsidR="00652DCF" w:rsidRDefault="007E31AE">
          <w:pPr>
            <w:pStyle w:val="Footer"/>
            <w:jc w:val="center"/>
          </w:pPr>
          <w:r>
            <w:fldChar w:fldCharType="begin"/>
          </w:r>
          <w:r>
            <w:instrText xml:space="preserve"> REF Citation *\charformat </w:instrText>
          </w:r>
          <w:r>
            <w:fldChar w:fldCharType="separate"/>
          </w:r>
          <w:r w:rsidR="006E674D">
            <w:t>Crimes (Restorative Justice) Act 2004</w:t>
          </w:r>
          <w:r>
            <w:fldChar w:fldCharType="end"/>
          </w:r>
        </w:p>
        <w:p w14:paraId="7C2D649A" w14:textId="4B365F33" w:rsidR="00652DCF" w:rsidRDefault="007E31AE">
          <w:pPr>
            <w:pStyle w:val="FooterInfoCentre"/>
          </w:pPr>
          <w:r>
            <w:fldChar w:fldCharType="begin"/>
          </w:r>
          <w:r>
            <w:instrText xml:space="preserve"> DOCPROPERTY "Eff"  </w:instrText>
          </w:r>
          <w:r>
            <w:fldChar w:fldCharType="separate"/>
          </w:r>
          <w:r w:rsidR="006E674D">
            <w:t xml:space="preserve">Effective:  </w:t>
          </w:r>
          <w:r>
            <w:fldChar w:fldCharType="end"/>
          </w:r>
          <w:r>
            <w:fldChar w:fldCharType="begin"/>
          </w:r>
          <w:r>
            <w:instrText xml:space="preserve"> DOCPROPERTY "StartDt"  </w:instrText>
          </w:r>
          <w:r>
            <w:fldChar w:fldCharType="separate"/>
          </w:r>
          <w:r w:rsidR="006E674D">
            <w:t>27/03/24</w:t>
          </w:r>
          <w:r>
            <w:fldChar w:fldCharType="end"/>
          </w:r>
          <w:r>
            <w:fldChar w:fldCharType="begin"/>
          </w:r>
          <w:r>
            <w:instrText xml:space="preserve"> DOCPROPERTY "EndDt"  </w:instrText>
          </w:r>
          <w:r>
            <w:fldChar w:fldCharType="separate"/>
          </w:r>
          <w:r w:rsidR="006E674D">
            <w:t>-05/12/25</w:t>
          </w:r>
          <w:r>
            <w:fldChar w:fldCharType="end"/>
          </w:r>
        </w:p>
      </w:tc>
      <w:tc>
        <w:tcPr>
          <w:tcW w:w="846" w:type="pct"/>
        </w:tcPr>
        <w:p w14:paraId="74794FF1" w14:textId="77777777" w:rsidR="00652DCF" w:rsidRDefault="00652DC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A8DC61A" w14:textId="255DB687" w:rsidR="00652DCF" w:rsidRPr="007E31AE" w:rsidRDefault="007E31AE" w:rsidP="007E31AE">
    <w:pPr>
      <w:pStyle w:val="Status"/>
      <w:rPr>
        <w:rFonts w:cs="Arial"/>
      </w:rPr>
    </w:pPr>
    <w:r w:rsidRPr="007E31AE">
      <w:rPr>
        <w:rFonts w:cs="Arial"/>
      </w:rPr>
      <w:fldChar w:fldCharType="begin"/>
    </w:r>
    <w:r w:rsidRPr="007E31AE">
      <w:rPr>
        <w:rFonts w:cs="Arial"/>
      </w:rPr>
      <w:instrText xml:space="preserve"> DOCPROPERTY "Status" </w:instrText>
    </w:r>
    <w:r w:rsidRPr="007E31AE">
      <w:rPr>
        <w:rFonts w:cs="Arial"/>
      </w:rPr>
      <w:fldChar w:fldCharType="separate"/>
    </w:r>
    <w:r w:rsidR="006E674D" w:rsidRPr="007E31AE">
      <w:rPr>
        <w:rFonts w:cs="Arial"/>
      </w:rPr>
      <w:t xml:space="preserve"> </w:t>
    </w:r>
    <w:r w:rsidRPr="007E31AE">
      <w:rPr>
        <w:rFonts w:cs="Arial"/>
      </w:rPr>
      <w:fldChar w:fldCharType="end"/>
    </w:r>
    <w:r w:rsidRPr="007E31A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2D4C"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52DCF" w14:paraId="4471DD7D" w14:textId="77777777">
      <w:tc>
        <w:tcPr>
          <w:tcW w:w="1061" w:type="pct"/>
        </w:tcPr>
        <w:p w14:paraId="629D97A5" w14:textId="4CFAB9BC" w:rsidR="00652DCF" w:rsidRDefault="007E31AE">
          <w:pPr>
            <w:pStyle w:val="Footer"/>
          </w:pPr>
          <w:r>
            <w:fldChar w:fldCharType="begin"/>
          </w:r>
          <w:r>
            <w:instrText xml:space="preserve"> DOCPROPERTY "Category"  </w:instrText>
          </w:r>
          <w:r>
            <w:fldChar w:fldCharType="separate"/>
          </w:r>
          <w:r w:rsidR="006E674D">
            <w:t>R27</w:t>
          </w:r>
          <w:r>
            <w:fldChar w:fldCharType="end"/>
          </w:r>
          <w:r w:rsidR="00652DCF">
            <w:br/>
          </w:r>
          <w:r>
            <w:fldChar w:fldCharType="begin"/>
          </w:r>
          <w:r>
            <w:instrText xml:space="preserve"> DOCPROPERTY "RepubDt"  </w:instrText>
          </w:r>
          <w:r>
            <w:fldChar w:fldCharType="separate"/>
          </w:r>
          <w:r w:rsidR="006E674D">
            <w:t>27/03/24</w:t>
          </w:r>
          <w:r>
            <w:fldChar w:fldCharType="end"/>
          </w:r>
        </w:p>
      </w:tc>
      <w:tc>
        <w:tcPr>
          <w:tcW w:w="3093" w:type="pct"/>
        </w:tcPr>
        <w:p w14:paraId="52CF8961" w14:textId="68C209E6" w:rsidR="00652DCF" w:rsidRDefault="007E31AE">
          <w:pPr>
            <w:pStyle w:val="Footer"/>
            <w:jc w:val="center"/>
          </w:pPr>
          <w:r>
            <w:fldChar w:fldCharType="begin"/>
          </w:r>
          <w:r>
            <w:instrText xml:space="preserve"> REF Citation *\charformat </w:instrText>
          </w:r>
          <w:r>
            <w:fldChar w:fldCharType="separate"/>
          </w:r>
          <w:r w:rsidR="006E674D">
            <w:t>Crimes (Restorative Justice) Act 2004</w:t>
          </w:r>
          <w:r>
            <w:fldChar w:fldCharType="end"/>
          </w:r>
        </w:p>
        <w:p w14:paraId="7ED6326A" w14:textId="07EEE8D6" w:rsidR="00652DCF" w:rsidRDefault="007E31AE">
          <w:pPr>
            <w:pStyle w:val="FooterInfoCentre"/>
          </w:pPr>
          <w:r>
            <w:fldChar w:fldCharType="begin"/>
          </w:r>
          <w:r>
            <w:instrText xml:space="preserve"> DOCPROPERTY "Eff"  </w:instrText>
          </w:r>
          <w:r>
            <w:fldChar w:fldCharType="separate"/>
          </w:r>
          <w:r w:rsidR="006E674D">
            <w:t xml:space="preserve">Effective:  </w:t>
          </w:r>
          <w:r>
            <w:fldChar w:fldCharType="end"/>
          </w:r>
          <w:r>
            <w:fldChar w:fldCharType="begin"/>
          </w:r>
          <w:r>
            <w:instrText xml:space="preserve"> DOCPROPERTY "StartDt"   </w:instrText>
          </w:r>
          <w:r>
            <w:fldChar w:fldCharType="separate"/>
          </w:r>
          <w:r w:rsidR="006E674D">
            <w:t>27/03/24</w:t>
          </w:r>
          <w:r>
            <w:fldChar w:fldCharType="end"/>
          </w:r>
          <w:r>
            <w:fldChar w:fldCharType="begin"/>
          </w:r>
          <w:r>
            <w:instrText xml:space="preserve"> DOCPROPERTY "EndDt"  </w:instrText>
          </w:r>
          <w:r>
            <w:fldChar w:fldCharType="separate"/>
          </w:r>
          <w:r w:rsidR="006E674D">
            <w:t>-05/12/25</w:t>
          </w:r>
          <w:r>
            <w:fldChar w:fldCharType="end"/>
          </w:r>
        </w:p>
      </w:tc>
      <w:tc>
        <w:tcPr>
          <w:tcW w:w="846" w:type="pct"/>
        </w:tcPr>
        <w:p w14:paraId="7A590716" w14:textId="77777777" w:rsidR="00652DCF" w:rsidRDefault="00652DC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4AE00C" w14:textId="0D738FBB" w:rsidR="00652DCF" w:rsidRPr="007E31AE" w:rsidRDefault="007E31AE" w:rsidP="007E31AE">
    <w:pPr>
      <w:pStyle w:val="Status"/>
      <w:rPr>
        <w:rFonts w:cs="Arial"/>
      </w:rPr>
    </w:pPr>
    <w:r w:rsidRPr="007E31AE">
      <w:rPr>
        <w:rFonts w:cs="Arial"/>
      </w:rPr>
      <w:fldChar w:fldCharType="begin"/>
    </w:r>
    <w:r w:rsidRPr="007E31AE">
      <w:rPr>
        <w:rFonts w:cs="Arial"/>
      </w:rPr>
      <w:instrText xml:space="preserve"> DOCPROPERTY "Status" </w:instrText>
    </w:r>
    <w:r w:rsidRPr="007E31AE">
      <w:rPr>
        <w:rFonts w:cs="Arial"/>
      </w:rPr>
      <w:fldChar w:fldCharType="separate"/>
    </w:r>
    <w:r w:rsidR="006E674D" w:rsidRPr="007E31AE">
      <w:rPr>
        <w:rFonts w:cs="Arial"/>
      </w:rPr>
      <w:t xml:space="preserve"> </w:t>
    </w:r>
    <w:r w:rsidRPr="007E31AE">
      <w:rPr>
        <w:rFonts w:cs="Arial"/>
      </w:rPr>
      <w:fldChar w:fldCharType="end"/>
    </w:r>
    <w:r w:rsidRPr="007E31A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9B86" w14:textId="77777777" w:rsidR="00652DCF" w:rsidRDefault="00652D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52DCF" w14:paraId="5AB5C63B" w14:textId="77777777">
      <w:tc>
        <w:tcPr>
          <w:tcW w:w="847" w:type="pct"/>
        </w:tcPr>
        <w:p w14:paraId="06C83E1F" w14:textId="77777777" w:rsidR="00652DCF" w:rsidRDefault="00652D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B03E7F4" w14:textId="1F6D6E39" w:rsidR="00652DCF" w:rsidRDefault="007E31AE">
          <w:pPr>
            <w:pStyle w:val="Footer"/>
            <w:jc w:val="center"/>
          </w:pPr>
          <w:r>
            <w:fldChar w:fldCharType="begin"/>
          </w:r>
          <w:r>
            <w:instrText xml:space="preserve"> REF Citation *\charformat </w:instrText>
          </w:r>
          <w:r>
            <w:fldChar w:fldCharType="separate"/>
          </w:r>
          <w:r w:rsidR="006E674D">
            <w:t>Crimes (Restorative Justice) Act 2004</w:t>
          </w:r>
          <w:r>
            <w:fldChar w:fldCharType="end"/>
          </w:r>
        </w:p>
        <w:p w14:paraId="6FE65A6C" w14:textId="2530CB0D" w:rsidR="00652DCF" w:rsidRDefault="007E31AE">
          <w:pPr>
            <w:pStyle w:val="FooterInfoCentre"/>
          </w:pPr>
          <w:r>
            <w:fldChar w:fldCharType="begin"/>
          </w:r>
          <w:r>
            <w:instrText xml:space="preserve"> DOCPROPERTY "Eff"  *\charformat </w:instrText>
          </w:r>
          <w:r>
            <w:fldChar w:fldCharType="separate"/>
          </w:r>
          <w:r w:rsidR="006E674D">
            <w:t xml:space="preserve">Effective:  </w:t>
          </w:r>
          <w:r>
            <w:fldChar w:fldCharType="end"/>
          </w:r>
          <w:r>
            <w:fldChar w:fldCharType="begin"/>
          </w:r>
          <w:r>
            <w:instrText xml:space="preserve"> DOCPROPERTY "StartDt"  *\charformat </w:instrText>
          </w:r>
          <w:r>
            <w:fldChar w:fldCharType="separate"/>
          </w:r>
          <w:r w:rsidR="006E674D">
            <w:t>27/03/24</w:t>
          </w:r>
          <w:r>
            <w:fldChar w:fldCharType="end"/>
          </w:r>
          <w:r>
            <w:fldChar w:fldCharType="begin"/>
          </w:r>
          <w:r>
            <w:instrText xml:space="preserve"> DOCPROPERTY "EndDt"  *\charformat </w:instrText>
          </w:r>
          <w:r>
            <w:fldChar w:fldCharType="separate"/>
          </w:r>
          <w:r w:rsidR="006E674D">
            <w:t>-05/12/25</w:t>
          </w:r>
          <w:r>
            <w:fldChar w:fldCharType="end"/>
          </w:r>
        </w:p>
      </w:tc>
      <w:tc>
        <w:tcPr>
          <w:tcW w:w="1061" w:type="pct"/>
        </w:tcPr>
        <w:p w14:paraId="7327D8D1" w14:textId="4E64A92C" w:rsidR="00652DCF" w:rsidRDefault="007E31AE">
          <w:pPr>
            <w:pStyle w:val="Footer"/>
            <w:jc w:val="right"/>
          </w:pPr>
          <w:r>
            <w:fldChar w:fldCharType="begin"/>
          </w:r>
          <w:r>
            <w:instrText xml:space="preserve"> DOCPROPERTY "Category"  *\charformat  </w:instrText>
          </w:r>
          <w:r>
            <w:fldChar w:fldCharType="separate"/>
          </w:r>
          <w:r w:rsidR="006E674D">
            <w:t>R27</w:t>
          </w:r>
          <w:r>
            <w:fldChar w:fldCharType="end"/>
          </w:r>
          <w:r w:rsidR="00652DCF">
            <w:br/>
          </w:r>
          <w:r>
            <w:fldChar w:fldCharType="begin"/>
          </w:r>
          <w:r>
            <w:instrText xml:space="preserve"> DOCPROPERTY "RepubDt"  *\charformat  </w:instrText>
          </w:r>
          <w:r>
            <w:fldChar w:fldCharType="separate"/>
          </w:r>
          <w:r w:rsidR="006E674D">
            <w:t>27/03/24</w:t>
          </w:r>
          <w:r>
            <w:fldChar w:fldCharType="end"/>
          </w:r>
        </w:p>
      </w:tc>
    </w:tr>
  </w:tbl>
  <w:p w14:paraId="0A82AC77" w14:textId="6A9DE23C" w:rsidR="00652DCF" w:rsidRPr="007E31AE" w:rsidRDefault="007E31AE" w:rsidP="007E31AE">
    <w:pPr>
      <w:pStyle w:val="Status"/>
      <w:rPr>
        <w:rFonts w:cs="Arial"/>
      </w:rPr>
    </w:pPr>
    <w:r w:rsidRPr="007E31AE">
      <w:rPr>
        <w:rFonts w:cs="Arial"/>
      </w:rPr>
      <w:fldChar w:fldCharType="begin"/>
    </w:r>
    <w:r w:rsidRPr="007E31AE">
      <w:rPr>
        <w:rFonts w:cs="Arial"/>
      </w:rPr>
      <w:instrText xml:space="preserve"> DOCPROPERTY "Status" </w:instrText>
    </w:r>
    <w:r w:rsidRPr="007E31AE">
      <w:rPr>
        <w:rFonts w:cs="Arial"/>
      </w:rPr>
      <w:fldChar w:fldCharType="separate"/>
    </w:r>
    <w:r w:rsidR="006E674D" w:rsidRPr="007E31AE">
      <w:rPr>
        <w:rFonts w:cs="Arial"/>
      </w:rPr>
      <w:t xml:space="preserve"> </w:t>
    </w:r>
    <w:r w:rsidRPr="007E31AE">
      <w:rPr>
        <w:rFonts w:cs="Arial"/>
      </w:rPr>
      <w:fldChar w:fldCharType="end"/>
    </w:r>
    <w:r w:rsidRPr="007E31A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1598" w14:textId="77777777" w:rsidR="00652DCF" w:rsidRDefault="00652D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52DCF" w14:paraId="799A7A5A" w14:textId="77777777">
      <w:tc>
        <w:tcPr>
          <w:tcW w:w="1061" w:type="pct"/>
        </w:tcPr>
        <w:p w14:paraId="6A522BA7" w14:textId="6BA24A26" w:rsidR="00652DCF" w:rsidRDefault="007E31AE">
          <w:pPr>
            <w:pStyle w:val="Footer"/>
          </w:pPr>
          <w:r>
            <w:fldChar w:fldCharType="begin"/>
          </w:r>
          <w:r>
            <w:instrText xml:space="preserve"> DOCPROPERTY "Category"  *\charformat  </w:instrText>
          </w:r>
          <w:r>
            <w:fldChar w:fldCharType="separate"/>
          </w:r>
          <w:r w:rsidR="006E674D">
            <w:t>R27</w:t>
          </w:r>
          <w:r>
            <w:fldChar w:fldCharType="end"/>
          </w:r>
          <w:r w:rsidR="00652DCF">
            <w:br/>
          </w:r>
          <w:r>
            <w:fldChar w:fldCharType="begin"/>
          </w:r>
          <w:r>
            <w:instrText xml:space="preserve"> DOCPROPERTY "RepubDt"  *\charformat  </w:instrText>
          </w:r>
          <w:r>
            <w:fldChar w:fldCharType="separate"/>
          </w:r>
          <w:r w:rsidR="006E674D">
            <w:t>27/03/24</w:t>
          </w:r>
          <w:r>
            <w:fldChar w:fldCharType="end"/>
          </w:r>
        </w:p>
      </w:tc>
      <w:tc>
        <w:tcPr>
          <w:tcW w:w="3092" w:type="pct"/>
        </w:tcPr>
        <w:p w14:paraId="6D6191C9" w14:textId="3596FABF" w:rsidR="00652DCF" w:rsidRDefault="007E31AE">
          <w:pPr>
            <w:pStyle w:val="Footer"/>
            <w:jc w:val="center"/>
          </w:pPr>
          <w:r>
            <w:fldChar w:fldCharType="begin"/>
          </w:r>
          <w:r>
            <w:instrText xml:space="preserve"> REF Citation *\charformat </w:instrText>
          </w:r>
          <w:r>
            <w:fldChar w:fldCharType="separate"/>
          </w:r>
          <w:r w:rsidR="006E674D">
            <w:t>Crimes (Restorative Justice) Act 2004</w:t>
          </w:r>
          <w:r>
            <w:fldChar w:fldCharType="end"/>
          </w:r>
        </w:p>
        <w:p w14:paraId="5322D058" w14:textId="2E24CA82" w:rsidR="00652DCF" w:rsidRDefault="007E31AE">
          <w:pPr>
            <w:pStyle w:val="FooterInfoCentre"/>
          </w:pPr>
          <w:r>
            <w:fldChar w:fldCharType="begin"/>
          </w:r>
          <w:r>
            <w:instrText xml:space="preserve"> DOCPROPERTY "Eff"  *\charformat </w:instrText>
          </w:r>
          <w:r>
            <w:fldChar w:fldCharType="separate"/>
          </w:r>
          <w:r w:rsidR="006E674D">
            <w:t xml:space="preserve">Effective:  </w:t>
          </w:r>
          <w:r>
            <w:fldChar w:fldCharType="end"/>
          </w:r>
          <w:r>
            <w:fldChar w:fldCharType="begin"/>
          </w:r>
          <w:r>
            <w:instrText xml:space="preserve"> DOCPROPERTY "StartDt"  *\charformat </w:instrText>
          </w:r>
          <w:r>
            <w:fldChar w:fldCharType="separate"/>
          </w:r>
          <w:r w:rsidR="006E674D">
            <w:t>27/03/24</w:t>
          </w:r>
          <w:r>
            <w:fldChar w:fldCharType="end"/>
          </w:r>
          <w:r>
            <w:fldChar w:fldCharType="begin"/>
          </w:r>
          <w:r>
            <w:instrText xml:space="preserve"> DOCPROPERTY "EndDt"  *\charformat </w:instrText>
          </w:r>
          <w:r>
            <w:fldChar w:fldCharType="separate"/>
          </w:r>
          <w:r w:rsidR="006E674D">
            <w:t>-05/12/25</w:t>
          </w:r>
          <w:r>
            <w:fldChar w:fldCharType="end"/>
          </w:r>
        </w:p>
      </w:tc>
      <w:tc>
        <w:tcPr>
          <w:tcW w:w="847" w:type="pct"/>
        </w:tcPr>
        <w:p w14:paraId="799F916A" w14:textId="77777777" w:rsidR="00652DCF" w:rsidRDefault="00652D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654CFCC" w14:textId="037CED07" w:rsidR="00652DCF" w:rsidRPr="007E31AE" w:rsidRDefault="007E31AE" w:rsidP="007E31AE">
    <w:pPr>
      <w:pStyle w:val="Status"/>
      <w:rPr>
        <w:rFonts w:cs="Arial"/>
      </w:rPr>
    </w:pPr>
    <w:r w:rsidRPr="007E31AE">
      <w:rPr>
        <w:rFonts w:cs="Arial"/>
      </w:rPr>
      <w:fldChar w:fldCharType="begin"/>
    </w:r>
    <w:r w:rsidRPr="007E31AE">
      <w:rPr>
        <w:rFonts w:cs="Arial"/>
      </w:rPr>
      <w:instrText xml:space="preserve"> DOCPROPERTY "Status" </w:instrText>
    </w:r>
    <w:r w:rsidRPr="007E31AE">
      <w:rPr>
        <w:rFonts w:cs="Arial"/>
      </w:rPr>
      <w:fldChar w:fldCharType="separate"/>
    </w:r>
    <w:r w:rsidR="006E674D" w:rsidRPr="007E31AE">
      <w:rPr>
        <w:rFonts w:cs="Arial"/>
      </w:rPr>
      <w:t xml:space="preserve"> </w:t>
    </w:r>
    <w:r w:rsidRPr="007E31AE">
      <w:rPr>
        <w:rFonts w:cs="Arial"/>
      </w:rPr>
      <w:fldChar w:fldCharType="end"/>
    </w:r>
    <w:r w:rsidRPr="007E31A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A405" w14:textId="77777777" w:rsidR="00652DCF" w:rsidRDefault="00652DC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52DCF" w14:paraId="50D0AA3E" w14:textId="77777777">
      <w:tc>
        <w:tcPr>
          <w:tcW w:w="1061" w:type="pct"/>
        </w:tcPr>
        <w:p w14:paraId="0CE52292" w14:textId="2E22A6A4" w:rsidR="00652DCF" w:rsidRDefault="007E31AE">
          <w:pPr>
            <w:pStyle w:val="Footer"/>
          </w:pPr>
          <w:r>
            <w:fldChar w:fldCharType="begin"/>
          </w:r>
          <w:r>
            <w:instrText xml:space="preserve"> DOCPROPERTY "Category"  *\charformat  </w:instrText>
          </w:r>
          <w:r>
            <w:fldChar w:fldCharType="separate"/>
          </w:r>
          <w:r w:rsidR="006E674D">
            <w:t>R27</w:t>
          </w:r>
          <w:r>
            <w:fldChar w:fldCharType="end"/>
          </w:r>
          <w:r w:rsidR="00652DCF">
            <w:br/>
          </w:r>
          <w:r>
            <w:fldChar w:fldCharType="begin"/>
          </w:r>
          <w:r>
            <w:instrText xml:space="preserve"> DOCPROPERTY "RepubDt"  *\charformat  </w:instrText>
          </w:r>
          <w:r>
            <w:fldChar w:fldCharType="separate"/>
          </w:r>
          <w:r w:rsidR="006E674D">
            <w:t>27/03/24</w:t>
          </w:r>
          <w:r>
            <w:fldChar w:fldCharType="end"/>
          </w:r>
        </w:p>
      </w:tc>
      <w:tc>
        <w:tcPr>
          <w:tcW w:w="3092" w:type="pct"/>
        </w:tcPr>
        <w:p w14:paraId="4D6BEAD8" w14:textId="6C3F0FA7" w:rsidR="00652DCF" w:rsidRDefault="007E31AE">
          <w:pPr>
            <w:pStyle w:val="Footer"/>
            <w:jc w:val="center"/>
          </w:pPr>
          <w:r>
            <w:fldChar w:fldCharType="begin"/>
          </w:r>
          <w:r>
            <w:instrText xml:space="preserve"> REF Citation *\charformat </w:instrText>
          </w:r>
          <w:r>
            <w:fldChar w:fldCharType="separate"/>
          </w:r>
          <w:r w:rsidR="006E674D">
            <w:t>Crimes (Restorative Justice) Act 2004</w:t>
          </w:r>
          <w:r>
            <w:fldChar w:fldCharType="end"/>
          </w:r>
        </w:p>
        <w:p w14:paraId="401D35F6" w14:textId="0328C6C3" w:rsidR="00652DCF" w:rsidRDefault="007E31AE">
          <w:pPr>
            <w:pStyle w:val="FooterInfoCentre"/>
          </w:pPr>
          <w:r>
            <w:fldChar w:fldCharType="begin"/>
          </w:r>
          <w:r>
            <w:instrText xml:space="preserve"> DOCPROPERTY "Eff"  *\charformat </w:instrText>
          </w:r>
          <w:r>
            <w:fldChar w:fldCharType="separate"/>
          </w:r>
          <w:r w:rsidR="006E674D">
            <w:t xml:space="preserve">Effective:  </w:t>
          </w:r>
          <w:r>
            <w:fldChar w:fldCharType="end"/>
          </w:r>
          <w:r>
            <w:fldChar w:fldCharType="begin"/>
          </w:r>
          <w:r>
            <w:instrText xml:space="preserve"> DOCPROPERTY "StartDt"  *\charformat </w:instrText>
          </w:r>
          <w:r>
            <w:fldChar w:fldCharType="separate"/>
          </w:r>
          <w:r w:rsidR="006E674D">
            <w:t>27/03/24</w:t>
          </w:r>
          <w:r>
            <w:fldChar w:fldCharType="end"/>
          </w:r>
          <w:r>
            <w:fldChar w:fldCharType="begin"/>
          </w:r>
          <w:r>
            <w:instrText xml:space="preserve"> DOCPROPERTY "EndDt"  *\charformat </w:instrText>
          </w:r>
          <w:r>
            <w:fldChar w:fldCharType="separate"/>
          </w:r>
          <w:r w:rsidR="006E674D">
            <w:t>-05/12/25</w:t>
          </w:r>
          <w:r>
            <w:fldChar w:fldCharType="end"/>
          </w:r>
        </w:p>
      </w:tc>
      <w:tc>
        <w:tcPr>
          <w:tcW w:w="847" w:type="pct"/>
        </w:tcPr>
        <w:p w14:paraId="3BAC01DF" w14:textId="77777777" w:rsidR="00652DCF" w:rsidRDefault="00652D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01FEB61" w14:textId="2B23478E" w:rsidR="00652DCF" w:rsidRPr="007E31AE" w:rsidRDefault="007E31AE" w:rsidP="007E31AE">
    <w:pPr>
      <w:pStyle w:val="Status"/>
      <w:rPr>
        <w:rFonts w:cs="Arial"/>
      </w:rPr>
    </w:pPr>
    <w:r w:rsidRPr="007E31AE">
      <w:rPr>
        <w:rFonts w:cs="Arial"/>
      </w:rPr>
      <w:fldChar w:fldCharType="begin"/>
    </w:r>
    <w:r w:rsidRPr="007E31AE">
      <w:rPr>
        <w:rFonts w:cs="Arial"/>
      </w:rPr>
      <w:instrText xml:space="preserve"> DOCPROPERTY "Status" </w:instrText>
    </w:r>
    <w:r w:rsidRPr="007E31AE">
      <w:rPr>
        <w:rFonts w:cs="Arial"/>
      </w:rPr>
      <w:fldChar w:fldCharType="separate"/>
    </w:r>
    <w:r w:rsidR="006E674D" w:rsidRPr="007E31AE">
      <w:rPr>
        <w:rFonts w:cs="Arial"/>
      </w:rPr>
      <w:t xml:space="preserve"> </w:t>
    </w:r>
    <w:r w:rsidRPr="007E31AE">
      <w:rPr>
        <w:rFonts w:cs="Arial"/>
      </w:rPr>
      <w:fldChar w:fldCharType="end"/>
    </w:r>
    <w:r w:rsidRPr="007E31A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B5FB" w14:textId="77777777" w:rsidR="00CF2E5C" w:rsidRDefault="00CF2E5C" w:rsidP="00DD519F">
      <w:pPr>
        <w:pStyle w:val="Sched-PartSymb"/>
      </w:pPr>
      <w:r>
        <w:separator/>
      </w:r>
    </w:p>
  </w:footnote>
  <w:footnote w:type="continuationSeparator" w:id="0">
    <w:p w14:paraId="3115067C" w14:textId="77777777" w:rsidR="00CF2E5C" w:rsidRDefault="00CF2E5C" w:rsidP="00DD519F">
      <w:pPr>
        <w:pStyle w:val="Sched-Part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DB2E" w14:textId="77777777" w:rsidR="004C2765" w:rsidRDefault="004C27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52DCF" w14:paraId="2E863471" w14:textId="77777777">
      <w:trPr>
        <w:jc w:val="center"/>
      </w:trPr>
      <w:tc>
        <w:tcPr>
          <w:tcW w:w="1234" w:type="dxa"/>
          <w:gridSpan w:val="2"/>
        </w:tcPr>
        <w:p w14:paraId="55F2ECC5" w14:textId="77777777" w:rsidR="00652DCF" w:rsidRDefault="00652DCF">
          <w:pPr>
            <w:pStyle w:val="HeaderEven"/>
            <w:rPr>
              <w:b/>
            </w:rPr>
          </w:pPr>
          <w:r>
            <w:rPr>
              <w:b/>
            </w:rPr>
            <w:t>Endnotes</w:t>
          </w:r>
        </w:p>
      </w:tc>
      <w:tc>
        <w:tcPr>
          <w:tcW w:w="6062" w:type="dxa"/>
        </w:tcPr>
        <w:p w14:paraId="63722F1C" w14:textId="77777777" w:rsidR="00652DCF" w:rsidRDefault="00652DCF">
          <w:pPr>
            <w:pStyle w:val="HeaderEven"/>
          </w:pPr>
        </w:p>
      </w:tc>
    </w:tr>
    <w:tr w:rsidR="00652DCF" w14:paraId="46EF69F5" w14:textId="77777777">
      <w:trPr>
        <w:cantSplit/>
        <w:jc w:val="center"/>
      </w:trPr>
      <w:tc>
        <w:tcPr>
          <w:tcW w:w="7296" w:type="dxa"/>
          <w:gridSpan w:val="3"/>
        </w:tcPr>
        <w:p w14:paraId="6D96A2C6" w14:textId="77777777" w:rsidR="00652DCF" w:rsidRDefault="00652DCF">
          <w:pPr>
            <w:pStyle w:val="HeaderEven"/>
          </w:pPr>
        </w:p>
      </w:tc>
    </w:tr>
    <w:tr w:rsidR="00652DCF" w14:paraId="15DC07EB" w14:textId="77777777">
      <w:trPr>
        <w:cantSplit/>
        <w:jc w:val="center"/>
      </w:trPr>
      <w:tc>
        <w:tcPr>
          <w:tcW w:w="700" w:type="dxa"/>
          <w:tcBorders>
            <w:bottom w:val="single" w:sz="4" w:space="0" w:color="auto"/>
          </w:tcBorders>
        </w:tcPr>
        <w:p w14:paraId="69C0C8B9" w14:textId="3FC9D452" w:rsidR="00652DCF" w:rsidRDefault="00652DCF">
          <w:pPr>
            <w:pStyle w:val="HeaderEven6"/>
          </w:pPr>
          <w:r>
            <w:rPr>
              <w:noProof/>
            </w:rPr>
            <w:fldChar w:fldCharType="begin"/>
          </w:r>
          <w:r>
            <w:rPr>
              <w:noProof/>
            </w:rPr>
            <w:instrText xml:space="preserve"> STYLEREF charTableNo \*charformat </w:instrText>
          </w:r>
          <w:r>
            <w:rPr>
              <w:noProof/>
            </w:rPr>
            <w:fldChar w:fldCharType="separate"/>
          </w:r>
          <w:r w:rsidR="007E31AE">
            <w:rPr>
              <w:noProof/>
            </w:rPr>
            <w:t>6</w:t>
          </w:r>
          <w:r>
            <w:rPr>
              <w:noProof/>
            </w:rPr>
            <w:fldChar w:fldCharType="end"/>
          </w:r>
        </w:p>
      </w:tc>
      <w:tc>
        <w:tcPr>
          <w:tcW w:w="6600" w:type="dxa"/>
          <w:gridSpan w:val="2"/>
          <w:tcBorders>
            <w:bottom w:val="single" w:sz="4" w:space="0" w:color="auto"/>
          </w:tcBorders>
        </w:tcPr>
        <w:p w14:paraId="23E1508D" w14:textId="6F159872" w:rsidR="00652DCF" w:rsidRDefault="00652DCF">
          <w:pPr>
            <w:pStyle w:val="HeaderEven6"/>
          </w:pPr>
          <w:r>
            <w:rPr>
              <w:noProof/>
            </w:rPr>
            <w:fldChar w:fldCharType="begin"/>
          </w:r>
          <w:r>
            <w:rPr>
              <w:noProof/>
            </w:rPr>
            <w:instrText xml:space="preserve"> STYLEREF charTableText \*charformat </w:instrText>
          </w:r>
          <w:r>
            <w:rPr>
              <w:noProof/>
            </w:rPr>
            <w:fldChar w:fldCharType="separate"/>
          </w:r>
          <w:r w:rsidR="007E31AE">
            <w:rPr>
              <w:noProof/>
            </w:rPr>
            <w:t>Expired transitional or validating provisions</w:t>
          </w:r>
          <w:r>
            <w:rPr>
              <w:noProof/>
            </w:rPr>
            <w:fldChar w:fldCharType="end"/>
          </w:r>
        </w:p>
      </w:tc>
    </w:tr>
  </w:tbl>
  <w:p w14:paraId="35287BEB" w14:textId="77777777" w:rsidR="00652DCF" w:rsidRDefault="00652D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52DCF" w14:paraId="6650B890" w14:textId="77777777">
      <w:trPr>
        <w:jc w:val="center"/>
      </w:trPr>
      <w:tc>
        <w:tcPr>
          <w:tcW w:w="5741" w:type="dxa"/>
        </w:tcPr>
        <w:p w14:paraId="7FC8CA65" w14:textId="77777777" w:rsidR="00652DCF" w:rsidRDefault="00652DCF">
          <w:pPr>
            <w:pStyle w:val="HeaderEven"/>
            <w:jc w:val="right"/>
          </w:pPr>
        </w:p>
      </w:tc>
      <w:tc>
        <w:tcPr>
          <w:tcW w:w="1560" w:type="dxa"/>
          <w:gridSpan w:val="2"/>
        </w:tcPr>
        <w:p w14:paraId="55097169" w14:textId="77777777" w:rsidR="00652DCF" w:rsidRDefault="00652DCF">
          <w:pPr>
            <w:pStyle w:val="HeaderEven"/>
            <w:jc w:val="right"/>
            <w:rPr>
              <w:b/>
            </w:rPr>
          </w:pPr>
          <w:r>
            <w:rPr>
              <w:b/>
            </w:rPr>
            <w:t>Endnotes</w:t>
          </w:r>
        </w:p>
      </w:tc>
    </w:tr>
    <w:tr w:rsidR="00652DCF" w14:paraId="48B3B13E" w14:textId="77777777">
      <w:trPr>
        <w:jc w:val="center"/>
      </w:trPr>
      <w:tc>
        <w:tcPr>
          <w:tcW w:w="7301" w:type="dxa"/>
          <w:gridSpan w:val="3"/>
        </w:tcPr>
        <w:p w14:paraId="41C549F9" w14:textId="77777777" w:rsidR="00652DCF" w:rsidRDefault="00652DCF">
          <w:pPr>
            <w:pStyle w:val="HeaderEven"/>
            <w:jc w:val="right"/>
            <w:rPr>
              <w:b/>
            </w:rPr>
          </w:pPr>
        </w:p>
      </w:tc>
    </w:tr>
    <w:tr w:rsidR="00652DCF" w14:paraId="04072D5C" w14:textId="77777777">
      <w:trPr>
        <w:jc w:val="center"/>
      </w:trPr>
      <w:tc>
        <w:tcPr>
          <w:tcW w:w="6600" w:type="dxa"/>
          <w:gridSpan w:val="2"/>
          <w:tcBorders>
            <w:bottom w:val="single" w:sz="4" w:space="0" w:color="auto"/>
          </w:tcBorders>
        </w:tcPr>
        <w:p w14:paraId="30A384EC" w14:textId="651D9275" w:rsidR="00652DCF" w:rsidRDefault="00652DCF">
          <w:pPr>
            <w:pStyle w:val="HeaderOdd6"/>
          </w:pPr>
          <w:r>
            <w:rPr>
              <w:noProof/>
            </w:rPr>
            <w:fldChar w:fldCharType="begin"/>
          </w:r>
          <w:r>
            <w:rPr>
              <w:noProof/>
            </w:rPr>
            <w:instrText xml:space="preserve"> STYLEREF charTableText \*charformat </w:instrText>
          </w:r>
          <w:r>
            <w:rPr>
              <w:noProof/>
            </w:rPr>
            <w:fldChar w:fldCharType="separate"/>
          </w:r>
          <w:r w:rsidR="007E31AE">
            <w:rPr>
              <w:noProof/>
            </w:rPr>
            <w:t>Earlier republications</w:t>
          </w:r>
          <w:r>
            <w:rPr>
              <w:noProof/>
            </w:rPr>
            <w:fldChar w:fldCharType="end"/>
          </w:r>
        </w:p>
      </w:tc>
      <w:tc>
        <w:tcPr>
          <w:tcW w:w="700" w:type="dxa"/>
          <w:tcBorders>
            <w:bottom w:val="single" w:sz="4" w:space="0" w:color="auto"/>
          </w:tcBorders>
        </w:tcPr>
        <w:p w14:paraId="0C2F0CB5" w14:textId="1F7794B8" w:rsidR="00652DCF" w:rsidRDefault="00652DCF">
          <w:pPr>
            <w:pStyle w:val="HeaderOdd6"/>
          </w:pPr>
          <w:r>
            <w:rPr>
              <w:noProof/>
            </w:rPr>
            <w:fldChar w:fldCharType="begin"/>
          </w:r>
          <w:r>
            <w:rPr>
              <w:noProof/>
            </w:rPr>
            <w:instrText xml:space="preserve"> STYLEREF charTableNo \*charformat </w:instrText>
          </w:r>
          <w:r>
            <w:rPr>
              <w:noProof/>
            </w:rPr>
            <w:fldChar w:fldCharType="separate"/>
          </w:r>
          <w:r w:rsidR="007E31AE">
            <w:rPr>
              <w:noProof/>
            </w:rPr>
            <w:t>5</w:t>
          </w:r>
          <w:r>
            <w:rPr>
              <w:noProof/>
            </w:rPr>
            <w:fldChar w:fldCharType="end"/>
          </w:r>
        </w:p>
      </w:tc>
    </w:tr>
  </w:tbl>
  <w:p w14:paraId="2263DF57" w14:textId="77777777" w:rsidR="00652DCF" w:rsidRDefault="00652D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C4C5" w14:textId="77777777" w:rsidR="00CF2E5C" w:rsidRDefault="00CF2E5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1B05" w14:textId="77777777" w:rsidR="00CF2E5C" w:rsidRDefault="00CF2E5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2F09" w14:textId="77777777" w:rsidR="00CF2E5C" w:rsidRDefault="00CF2E5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BFC9" w14:textId="77777777" w:rsidR="00CF2E5C" w:rsidRDefault="00CF2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E5AF" w14:textId="77777777" w:rsidR="004C2765" w:rsidRDefault="004C2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875" w14:textId="77777777" w:rsidR="004C2765" w:rsidRDefault="004C27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52DCF" w14:paraId="022FE6F7" w14:textId="77777777">
      <w:tc>
        <w:tcPr>
          <w:tcW w:w="900" w:type="pct"/>
        </w:tcPr>
        <w:p w14:paraId="2B5970B4" w14:textId="77777777" w:rsidR="00652DCF" w:rsidRDefault="00652DCF">
          <w:pPr>
            <w:pStyle w:val="HeaderEven"/>
          </w:pPr>
        </w:p>
      </w:tc>
      <w:tc>
        <w:tcPr>
          <w:tcW w:w="4100" w:type="pct"/>
        </w:tcPr>
        <w:p w14:paraId="21457F43" w14:textId="77777777" w:rsidR="00652DCF" w:rsidRDefault="00652DCF">
          <w:pPr>
            <w:pStyle w:val="HeaderEven"/>
          </w:pPr>
        </w:p>
      </w:tc>
    </w:tr>
    <w:tr w:rsidR="00652DCF" w14:paraId="09E34903" w14:textId="77777777">
      <w:tc>
        <w:tcPr>
          <w:tcW w:w="4100" w:type="pct"/>
          <w:gridSpan w:val="2"/>
          <w:tcBorders>
            <w:bottom w:val="single" w:sz="4" w:space="0" w:color="auto"/>
          </w:tcBorders>
        </w:tcPr>
        <w:p w14:paraId="02BC38FF" w14:textId="0B734F03" w:rsidR="00652DCF" w:rsidRDefault="007E31A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F74AF4E" w14:textId="752C8188" w:rsidR="00652DCF" w:rsidRDefault="00652DCF">
    <w:pPr>
      <w:pStyle w:val="N-9pt"/>
    </w:pPr>
    <w:r>
      <w:tab/>
    </w:r>
    <w:r w:rsidR="007E31AE">
      <w:fldChar w:fldCharType="begin"/>
    </w:r>
    <w:r w:rsidR="007E31AE">
      <w:instrText xml:space="preserve"> STYLEREF charPage \* MERGEFORMAT </w:instrText>
    </w:r>
    <w:r w:rsidR="007E31AE">
      <w:fldChar w:fldCharType="separate"/>
    </w:r>
    <w:r w:rsidR="007E31AE">
      <w:rPr>
        <w:noProof/>
      </w:rPr>
      <w:t>Page</w:t>
    </w:r>
    <w:r w:rsidR="007E31A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52DCF" w14:paraId="38254E7F" w14:textId="77777777">
      <w:tc>
        <w:tcPr>
          <w:tcW w:w="4100" w:type="pct"/>
        </w:tcPr>
        <w:p w14:paraId="5424C4AF" w14:textId="77777777" w:rsidR="00652DCF" w:rsidRDefault="00652DCF">
          <w:pPr>
            <w:pStyle w:val="HeaderOdd"/>
          </w:pPr>
        </w:p>
      </w:tc>
      <w:tc>
        <w:tcPr>
          <w:tcW w:w="900" w:type="pct"/>
        </w:tcPr>
        <w:p w14:paraId="219A5115" w14:textId="77777777" w:rsidR="00652DCF" w:rsidRDefault="00652DCF">
          <w:pPr>
            <w:pStyle w:val="HeaderOdd"/>
          </w:pPr>
        </w:p>
      </w:tc>
    </w:tr>
    <w:tr w:rsidR="00652DCF" w14:paraId="03CDDAD5" w14:textId="77777777">
      <w:tc>
        <w:tcPr>
          <w:tcW w:w="900" w:type="pct"/>
          <w:gridSpan w:val="2"/>
          <w:tcBorders>
            <w:bottom w:val="single" w:sz="4" w:space="0" w:color="auto"/>
          </w:tcBorders>
        </w:tcPr>
        <w:p w14:paraId="0A413D00" w14:textId="42BAE41D" w:rsidR="00652DCF" w:rsidRDefault="007E31AE">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B50C8D7" w14:textId="78058BFC" w:rsidR="00652DCF" w:rsidRDefault="00652DCF">
    <w:pPr>
      <w:pStyle w:val="N-9pt"/>
    </w:pPr>
    <w:r>
      <w:tab/>
    </w:r>
    <w:r w:rsidR="007E31AE">
      <w:fldChar w:fldCharType="begin"/>
    </w:r>
    <w:r w:rsidR="007E31AE">
      <w:instrText xml:space="preserve"> STYLEREF charPage \* MERGEFORMAT </w:instrText>
    </w:r>
    <w:r w:rsidR="007E31AE">
      <w:fldChar w:fldCharType="separate"/>
    </w:r>
    <w:r w:rsidR="007E31AE">
      <w:rPr>
        <w:noProof/>
      </w:rPr>
      <w:t>Page</w:t>
    </w:r>
    <w:r w:rsidR="007E31AE">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52DCF" w14:paraId="7CCAEE1F" w14:textId="77777777" w:rsidTr="00D86897">
      <w:tc>
        <w:tcPr>
          <w:tcW w:w="1701" w:type="dxa"/>
        </w:tcPr>
        <w:p w14:paraId="477D9532" w14:textId="482FCD8D" w:rsidR="00652DCF" w:rsidRDefault="00652DCF">
          <w:pPr>
            <w:pStyle w:val="HeaderEven"/>
            <w:rPr>
              <w:b/>
            </w:rPr>
          </w:pPr>
          <w:r>
            <w:rPr>
              <w:b/>
            </w:rPr>
            <w:fldChar w:fldCharType="begin"/>
          </w:r>
          <w:r>
            <w:rPr>
              <w:b/>
            </w:rPr>
            <w:instrText xml:space="preserve"> STYLEREF CharPartNo \*charformat </w:instrText>
          </w:r>
          <w:r>
            <w:rPr>
              <w:b/>
            </w:rPr>
            <w:fldChar w:fldCharType="separate"/>
          </w:r>
          <w:r w:rsidR="007E31AE">
            <w:rPr>
              <w:b/>
              <w:noProof/>
            </w:rPr>
            <w:t>Part 10</w:t>
          </w:r>
          <w:r>
            <w:rPr>
              <w:b/>
            </w:rPr>
            <w:fldChar w:fldCharType="end"/>
          </w:r>
        </w:p>
      </w:tc>
      <w:tc>
        <w:tcPr>
          <w:tcW w:w="6320" w:type="dxa"/>
        </w:tcPr>
        <w:p w14:paraId="37D18AE9" w14:textId="6C81BBDF" w:rsidR="00652DCF" w:rsidRDefault="00652DCF">
          <w:pPr>
            <w:pStyle w:val="HeaderEven"/>
          </w:pPr>
          <w:r>
            <w:rPr>
              <w:noProof/>
            </w:rPr>
            <w:fldChar w:fldCharType="begin"/>
          </w:r>
          <w:r>
            <w:rPr>
              <w:noProof/>
            </w:rPr>
            <w:instrText xml:space="preserve"> STYLEREF CharPartText \*charformat </w:instrText>
          </w:r>
          <w:r>
            <w:rPr>
              <w:noProof/>
            </w:rPr>
            <w:fldChar w:fldCharType="separate"/>
          </w:r>
          <w:r w:rsidR="007E31AE">
            <w:rPr>
              <w:noProof/>
            </w:rPr>
            <w:t>Miscellaneous</w:t>
          </w:r>
          <w:r>
            <w:rPr>
              <w:noProof/>
            </w:rPr>
            <w:fldChar w:fldCharType="end"/>
          </w:r>
        </w:p>
      </w:tc>
    </w:tr>
    <w:tr w:rsidR="00652DCF" w14:paraId="62D090B4" w14:textId="77777777" w:rsidTr="00D86897">
      <w:tc>
        <w:tcPr>
          <w:tcW w:w="1701" w:type="dxa"/>
        </w:tcPr>
        <w:p w14:paraId="101E2788" w14:textId="48113FD7" w:rsidR="00652DCF" w:rsidRDefault="00652DC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FDF4114" w14:textId="58CAEF40" w:rsidR="00652DCF" w:rsidRDefault="00652DCF">
          <w:pPr>
            <w:pStyle w:val="HeaderEven"/>
          </w:pPr>
          <w:r>
            <w:fldChar w:fldCharType="begin"/>
          </w:r>
          <w:r>
            <w:instrText xml:space="preserve"> STYLEREF CharDivText \*charformat </w:instrText>
          </w:r>
          <w:r>
            <w:fldChar w:fldCharType="end"/>
          </w:r>
        </w:p>
      </w:tc>
    </w:tr>
    <w:tr w:rsidR="00652DCF" w14:paraId="6382CDFF" w14:textId="77777777" w:rsidTr="00D86897">
      <w:trPr>
        <w:cantSplit/>
      </w:trPr>
      <w:tc>
        <w:tcPr>
          <w:tcW w:w="1701" w:type="dxa"/>
          <w:gridSpan w:val="2"/>
          <w:tcBorders>
            <w:bottom w:val="single" w:sz="4" w:space="0" w:color="auto"/>
          </w:tcBorders>
        </w:tcPr>
        <w:p w14:paraId="764C2DB7" w14:textId="21AC1932" w:rsidR="00652DCF" w:rsidRDefault="007E31AE">
          <w:pPr>
            <w:pStyle w:val="HeaderEven6"/>
          </w:pPr>
          <w:r>
            <w:fldChar w:fldCharType="begin"/>
          </w:r>
          <w:r>
            <w:instrText xml:space="preserve"> DOCPROPERTY "Company"  \* MERGEFORMAT </w:instrText>
          </w:r>
          <w:r>
            <w:fldChar w:fldCharType="separate"/>
          </w:r>
          <w:r w:rsidR="006E674D">
            <w:t>Section</w:t>
          </w:r>
          <w:r>
            <w:fldChar w:fldCharType="end"/>
          </w:r>
          <w:r w:rsidR="00652DCF">
            <w:t xml:space="preserve"> </w:t>
          </w:r>
          <w:r w:rsidR="00652DCF">
            <w:rPr>
              <w:noProof/>
            </w:rPr>
            <w:fldChar w:fldCharType="begin"/>
          </w:r>
          <w:r w:rsidR="00652DCF">
            <w:rPr>
              <w:noProof/>
            </w:rPr>
            <w:instrText xml:space="preserve"> STYLEREF CharSectNo \*charformat </w:instrText>
          </w:r>
          <w:r w:rsidR="00652DCF">
            <w:rPr>
              <w:noProof/>
            </w:rPr>
            <w:fldChar w:fldCharType="separate"/>
          </w:r>
          <w:r>
            <w:rPr>
              <w:noProof/>
            </w:rPr>
            <w:t>73</w:t>
          </w:r>
          <w:r w:rsidR="00652DCF">
            <w:rPr>
              <w:noProof/>
            </w:rPr>
            <w:fldChar w:fldCharType="end"/>
          </w:r>
        </w:p>
      </w:tc>
    </w:tr>
  </w:tbl>
  <w:p w14:paraId="2C25AE0B" w14:textId="77777777" w:rsidR="00652DCF" w:rsidRDefault="00652D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652DCF" w14:paraId="44242D5F" w14:textId="77777777" w:rsidTr="00D86897">
      <w:tc>
        <w:tcPr>
          <w:tcW w:w="6320" w:type="dxa"/>
        </w:tcPr>
        <w:p w14:paraId="600C6A4E" w14:textId="70521D91" w:rsidR="00652DCF" w:rsidRDefault="00652DCF">
          <w:pPr>
            <w:pStyle w:val="HeaderEven"/>
            <w:jc w:val="right"/>
          </w:pPr>
          <w:r>
            <w:rPr>
              <w:noProof/>
            </w:rPr>
            <w:fldChar w:fldCharType="begin"/>
          </w:r>
          <w:r>
            <w:rPr>
              <w:noProof/>
            </w:rPr>
            <w:instrText xml:space="preserve"> STYLEREF CharPartText \*charformat </w:instrText>
          </w:r>
          <w:r>
            <w:rPr>
              <w:noProof/>
            </w:rPr>
            <w:fldChar w:fldCharType="separate"/>
          </w:r>
          <w:r w:rsidR="007E31AE">
            <w:rPr>
              <w:noProof/>
            </w:rPr>
            <w:t>Miscellaneous</w:t>
          </w:r>
          <w:r>
            <w:rPr>
              <w:noProof/>
            </w:rPr>
            <w:fldChar w:fldCharType="end"/>
          </w:r>
        </w:p>
      </w:tc>
      <w:tc>
        <w:tcPr>
          <w:tcW w:w="1701" w:type="dxa"/>
        </w:tcPr>
        <w:p w14:paraId="57571DEF" w14:textId="0EE59C1C" w:rsidR="00652DCF" w:rsidRDefault="00652DCF">
          <w:pPr>
            <w:pStyle w:val="HeaderEven"/>
            <w:jc w:val="right"/>
            <w:rPr>
              <w:b/>
            </w:rPr>
          </w:pPr>
          <w:r>
            <w:rPr>
              <w:b/>
            </w:rPr>
            <w:fldChar w:fldCharType="begin"/>
          </w:r>
          <w:r>
            <w:rPr>
              <w:b/>
            </w:rPr>
            <w:instrText xml:space="preserve"> STYLEREF CharPartNo \*charformat </w:instrText>
          </w:r>
          <w:r>
            <w:rPr>
              <w:b/>
            </w:rPr>
            <w:fldChar w:fldCharType="separate"/>
          </w:r>
          <w:r w:rsidR="007E31AE">
            <w:rPr>
              <w:b/>
              <w:noProof/>
            </w:rPr>
            <w:t>Part 10</w:t>
          </w:r>
          <w:r>
            <w:rPr>
              <w:b/>
            </w:rPr>
            <w:fldChar w:fldCharType="end"/>
          </w:r>
        </w:p>
      </w:tc>
    </w:tr>
    <w:tr w:rsidR="00652DCF" w14:paraId="6B52BCE3" w14:textId="77777777" w:rsidTr="00D86897">
      <w:tc>
        <w:tcPr>
          <w:tcW w:w="6320" w:type="dxa"/>
        </w:tcPr>
        <w:p w14:paraId="3AED5D4B" w14:textId="19A29A91" w:rsidR="00652DCF" w:rsidRDefault="00652DCF">
          <w:pPr>
            <w:pStyle w:val="HeaderEven"/>
            <w:jc w:val="right"/>
          </w:pPr>
          <w:r>
            <w:fldChar w:fldCharType="begin"/>
          </w:r>
          <w:r>
            <w:instrText xml:space="preserve"> STYLEREF CharDivText \*charformat </w:instrText>
          </w:r>
          <w:r>
            <w:fldChar w:fldCharType="end"/>
          </w:r>
        </w:p>
      </w:tc>
      <w:tc>
        <w:tcPr>
          <w:tcW w:w="1701" w:type="dxa"/>
        </w:tcPr>
        <w:p w14:paraId="3F20E089" w14:textId="0E106F97" w:rsidR="00652DCF" w:rsidRDefault="00652DCF">
          <w:pPr>
            <w:pStyle w:val="HeaderEven"/>
            <w:jc w:val="right"/>
            <w:rPr>
              <w:b/>
            </w:rPr>
          </w:pPr>
          <w:r>
            <w:rPr>
              <w:b/>
            </w:rPr>
            <w:fldChar w:fldCharType="begin"/>
          </w:r>
          <w:r>
            <w:rPr>
              <w:b/>
            </w:rPr>
            <w:instrText xml:space="preserve"> STYLEREF CharDivNo \*charformat </w:instrText>
          </w:r>
          <w:r>
            <w:rPr>
              <w:b/>
            </w:rPr>
            <w:fldChar w:fldCharType="end"/>
          </w:r>
        </w:p>
      </w:tc>
    </w:tr>
    <w:tr w:rsidR="00652DCF" w14:paraId="0ECEAD53" w14:textId="77777777" w:rsidTr="00D86897">
      <w:trPr>
        <w:cantSplit/>
      </w:trPr>
      <w:tc>
        <w:tcPr>
          <w:tcW w:w="1701" w:type="dxa"/>
          <w:gridSpan w:val="2"/>
          <w:tcBorders>
            <w:bottom w:val="single" w:sz="4" w:space="0" w:color="auto"/>
          </w:tcBorders>
        </w:tcPr>
        <w:p w14:paraId="6025377D" w14:textId="346F0BF9" w:rsidR="00652DCF" w:rsidRDefault="007E31AE">
          <w:pPr>
            <w:pStyle w:val="HeaderOdd6"/>
          </w:pPr>
          <w:r>
            <w:fldChar w:fldCharType="begin"/>
          </w:r>
          <w:r>
            <w:instrText xml:space="preserve"> DOCPROPERTY "Company"  \* MERGEFORMAT </w:instrText>
          </w:r>
          <w:r>
            <w:fldChar w:fldCharType="separate"/>
          </w:r>
          <w:r w:rsidR="006E674D">
            <w:t>Section</w:t>
          </w:r>
          <w:r>
            <w:fldChar w:fldCharType="end"/>
          </w:r>
          <w:r w:rsidR="00652DCF">
            <w:t xml:space="preserve"> </w:t>
          </w:r>
          <w:r w:rsidR="00652DCF">
            <w:rPr>
              <w:noProof/>
            </w:rPr>
            <w:fldChar w:fldCharType="begin"/>
          </w:r>
          <w:r w:rsidR="00652DCF">
            <w:rPr>
              <w:noProof/>
            </w:rPr>
            <w:instrText xml:space="preserve"> STYLEREF CharSectNo \*charformat </w:instrText>
          </w:r>
          <w:r w:rsidR="00652DCF">
            <w:rPr>
              <w:noProof/>
            </w:rPr>
            <w:fldChar w:fldCharType="separate"/>
          </w:r>
          <w:r>
            <w:rPr>
              <w:noProof/>
            </w:rPr>
            <w:t>72</w:t>
          </w:r>
          <w:r w:rsidR="00652DCF">
            <w:rPr>
              <w:noProof/>
            </w:rPr>
            <w:fldChar w:fldCharType="end"/>
          </w:r>
        </w:p>
      </w:tc>
    </w:tr>
  </w:tbl>
  <w:p w14:paraId="29DC06BF" w14:textId="77777777" w:rsidR="00652DCF" w:rsidRDefault="00652D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52DCF" w14:paraId="4EF0F814" w14:textId="77777777">
      <w:trPr>
        <w:jc w:val="center"/>
      </w:trPr>
      <w:tc>
        <w:tcPr>
          <w:tcW w:w="1340" w:type="dxa"/>
        </w:tcPr>
        <w:p w14:paraId="52B551A6" w14:textId="77777777" w:rsidR="00652DCF" w:rsidRDefault="00652DCF">
          <w:pPr>
            <w:pStyle w:val="HeaderEven"/>
          </w:pPr>
        </w:p>
      </w:tc>
      <w:tc>
        <w:tcPr>
          <w:tcW w:w="6583" w:type="dxa"/>
        </w:tcPr>
        <w:p w14:paraId="110A3070" w14:textId="77777777" w:rsidR="00652DCF" w:rsidRDefault="00652DCF">
          <w:pPr>
            <w:pStyle w:val="HeaderEven"/>
          </w:pPr>
        </w:p>
      </w:tc>
    </w:tr>
    <w:tr w:rsidR="00652DCF" w14:paraId="326AC078" w14:textId="77777777">
      <w:trPr>
        <w:jc w:val="center"/>
      </w:trPr>
      <w:tc>
        <w:tcPr>
          <w:tcW w:w="7923" w:type="dxa"/>
          <w:gridSpan w:val="2"/>
          <w:tcBorders>
            <w:bottom w:val="single" w:sz="4" w:space="0" w:color="auto"/>
          </w:tcBorders>
        </w:tcPr>
        <w:p w14:paraId="0D69E45F" w14:textId="77777777" w:rsidR="00652DCF" w:rsidRDefault="00652DCF">
          <w:pPr>
            <w:pStyle w:val="HeaderEven6"/>
          </w:pPr>
          <w:r>
            <w:t>Dictionary</w:t>
          </w:r>
        </w:p>
      </w:tc>
    </w:tr>
  </w:tbl>
  <w:p w14:paraId="446678A9" w14:textId="77777777" w:rsidR="00652DCF" w:rsidRDefault="00652D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52DCF" w14:paraId="1A50E9A1" w14:textId="77777777">
      <w:trPr>
        <w:jc w:val="center"/>
      </w:trPr>
      <w:tc>
        <w:tcPr>
          <w:tcW w:w="6583" w:type="dxa"/>
        </w:tcPr>
        <w:p w14:paraId="05E4FE04" w14:textId="77777777" w:rsidR="00652DCF" w:rsidRDefault="00652DCF">
          <w:pPr>
            <w:pStyle w:val="HeaderOdd"/>
          </w:pPr>
        </w:p>
      </w:tc>
      <w:tc>
        <w:tcPr>
          <w:tcW w:w="1340" w:type="dxa"/>
        </w:tcPr>
        <w:p w14:paraId="3CF190E8" w14:textId="77777777" w:rsidR="00652DCF" w:rsidRDefault="00652DCF">
          <w:pPr>
            <w:pStyle w:val="HeaderOdd"/>
          </w:pPr>
        </w:p>
      </w:tc>
    </w:tr>
    <w:tr w:rsidR="00652DCF" w14:paraId="2ACC94C7" w14:textId="77777777">
      <w:trPr>
        <w:jc w:val="center"/>
      </w:trPr>
      <w:tc>
        <w:tcPr>
          <w:tcW w:w="7923" w:type="dxa"/>
          <w:gridSpan w:val="2"/>
          <w:tcBorders>
            <w:bottom w:val="single" w:sz="4" w:space="0" w:color="auto"/>
          </w:tcBorders>
        </w:tcPr>
        <w:p w14:paraId="2D1F74B2" w14:textId="77777777" w:rsidR="00652DCF" w:rsidRDefault="00652DCF">
          <w:pPr>
            <w:pStyle w:val="HeaderOdd6"/>
          </w:pPr>
          <w:r>
            <w:t>Dictionary</w:t>
          </w:r>
        </w:p>
      </w:tc>
    </w:tr>
  </w:tbl>
  <w:p w14:paraId="05744E0B" w14:textId="77777777" w:rsidR="00652DCF" w:rsidRDefault="00652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075F5"/>
    <w:multiLevelType w:val="multilevel"/>
    <w:tmpl w:val="B78ADCF8"/>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1"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D42E8708">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C1963DFE">
      <w:start w:val="1"/>
      <w:numFmt w:val="bullet"/>
      <w:lvlText w:val="o"/>
      <w:lvlJc w:val="left"/>
      <w:pPr>
        <w:tabs>
          <w:tab w:val="num" w:pos="1440"/>
        </w:tabs>
        <w:ind w:left="1440" w:hanging="360"/>
      </w:pPr>
      <w:rPr>
        <w:rFonts w:ascii="Courier New" w:hAnsi="Courier New" w:cs="Courier New" w:hint="default"/>
      </w:rPr>
    </w:lvl>
    <w:lvl w:ilvl="2" w:tplc="91F6122E">
      <w:start w:val="1"/>
      <w:numFmt w:val="bullet"/>
      <w:lvlText w:val=""/>
      <w:lvlJc w:val="left"/>
      <w:pPr>
        <w:tabs>
          <w:tab w:val="num" w:pos="2160"/>
        </w:tabs>
        <w:ind w:left="2160" w:hanging="360"/>
      </w:pPr>
      <w:rPr>
        <w:rFonts w:ascii="Wingdings" w:hAnsi="Wingdings" w:cs="Times New Roman" w:hint="default"/>
      </w:rPr>
    </w:lvl>
    <w:lvl w:ilvl="3" w:tplc="F4DAF88A">
      <w:start w:val="1"/>
      <w:numFmt w:val="bullet"/>
      <w:lvlText w:val=""/>
      <w:lvlJc w:val="left"/>
      <w:pPr>
        <w:tabs>
          <w:tab w:val="num" w:pos="2880"/>
        </w:tabs>
        <w:ind w:left="2880" w:hanging="360"/>
      </w:pPr>
      <w:rPr>
        <w:rFonts w:ascii="Symbol" w:hAnsi="Symbol" w:cs="Times New Roman" w:hint="default"/>
      </w:rPr>
    </w:lvl>
    <w:lvl w:ilvl="4" w:tplc="582AC71A">
      <w:start w:val="1"/>
      <w:numFmt w:val="bullet"/>
      <w:lvlText w:val="o"/>
      <w:lvlJc w:val="left"/>
      <w:pPr>
        <w:tabs>
          <w:tab w:val="num" w:pos="3600"/>
        </w:tabs>
        <w:ind w:left="3600" w:hanging="360"/>
      </w:pPr>
      <w:rPr>
        <w:rFonts w:ascii="Courier New" w:hAnsi="Courier New" w:cs="Courier New" w:hint="default"/>
      </w:rPr>
    </w:lvl>
    <w:lvl w:ilvl="5" w:tplc="DF8CA7E8">
      <w:start w:val="1"/>
      <w:numFmt w:val="bullet"/>
      <w:lvlText w:val=""/>
      <w:lvlJc w:val="left"/>
      <w:pPr>
        <w:tabs>
          <w:tab w:val="num" w:pos="4320"/>
        </w:tabs>
        <w:ind w:left="4320" w:hanging="360"/>
      </w:pPr>
      <w:rPr>
        <w:rFonts w:ascii="Wingdings" w:hAnsi="Wingdings" w:cs="Times New Roman" w:hint="default"/>
      </w:rPr>
    </w:lvl>
    <w:lvl w:ilvl="6" w:tplc="11DEC872">
      <w:start w:val="1"/>
      <w:numFmt w:val="bullet"/>
      <w:lvlText w:val=""/>
      <w:lvlJc w:val="left"/>
      <w:pPr>
        <w:tabs>
          <w:tab w:val="num" w:pos="5040"/>
        </w:tabs>
        <w:ind w:left="5040" w:hanging="360"/>
      </w:pPr>
      <w:rPr>
        <w:rFonts w:ascii="Symbol" w:hAnsi="Symbol" w:cs="Times New Roman" w:hint="default"/>
      </w:rPr>
    </w:lvl>
    <w:lvl w:ilvl="7" w:tplc="3CE20A2A">
      <w:start w:val="1"/>
      <w:numFmt w:val="bullet"/>
      <w:lvlText w:val="o"/>
      <w:lvlJc w:val="left"/>
      <w:pPr>
        <w:tabs>
          <w:tab w:val="num" w:pos="5760"/>
        </w:tabs>
        <w:ind w:left="5760" w:hanging="360"/>
      </w:pPr>
      <w:rPr>
        <w:rFonts w:ascii="Courier New" w:hAnsi="Courier New" w:cs="Courier New" w:hint="default"/>
      </w:rPr>
    </w:lvl>
    <w:lvl w:ilvl="8" w:tplc="6454438E">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96D5600"/>
    <w:multiLevelType w:val="singleLevel"/>
    <w:tmpl w:val="4906EBBE"/>
    <w:name w:val="Headings"/>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7" w15:restartNumberingAfterBreak="0">
    <w:nsid w:val="50800811"/>
    <w:multiLevelType w:val="singleLevel"/>
    <w:tmpl w:val="F8BC1078"/>
    <w:lvl w:ilvl="0">
      <w:start w:val="1"/>
      <w:numFmt w:val="decimal"/>
      <w:pStyle w:val="AH3sec"/>
      <w:lvlText w:val="%1"/>
      <w:lvlJc w:val="left"/>
      <w:pPr>
        <w:tabs>
          <w:tab w:val="num" w:pos="360"/>
        </w:tabs>
      </w:pPr>
      <w:rPr>
        <w:b/>
      </w:rPr>
    </w:lvl>
  </w:abstractNum>
  <w:abstractNum w:abstractNumId="18" w15:restartNumberingAfterBreak="0">
    <w:nsid w:val="5DDC0708"/>
    <w:multiLevelType w:val="hybridMultilevel"/>
    <w:tmpl w:val="239099BC"/>
    <w:lvl w:ilvl="0" w:tplc="40600C82">
      <w:start w:val="1"/>
      <w:numFmt w:val="bullet"/>
      <w:pStyle w:val="TableBullet"/>
      <w:lvlText w:val=""/>
      <w:lvlJc w:val="left"/>
      <w:pPr>
        <w:ind w:left="720" w:hanging="360"/>
      </w:pPr>
      <w:rPr>
        <w:rFonts w:ascii="Symbol" w:hAnsi="Symbol" w:hint="default"/>
      </w:rPr>
    </w:lvl>
    <w:lvl w:ilvl="1" w:tplc="4DC4E476" w:tentative="1">
      <w:start w:val="1"/>
      <w:numFmt w:val="bullet"/>
      <w:lvlText w:val="o"/>
      <w:lvlJc w:val="left"/>
      <w:pPr>
        <w:ind w:left="1440" w:hanging="360"/>
      </w:pPr>
      <w:rPr>
        <w:rFonts w:ascii="Courier New" w:hAnsi="Courier New" w:cs="Courier New" w:hint="default"/>
      </w:rPr>
    </w:lvl>
    <w:lvl w:ilvl="2" w:tplc="258CB698" w:tentative="1">
      <w:start w:val="1"/>
      <w:numFmt w:val="bullet"/>
      <w:lvlText w:val=""/>
      <w:lvlJc w:val="left"/>
      <w:pPr>
        <w:ind w:left="2160" w:hanging="360"/>
      </w:pPr>
      <w:rPr>
        <w:rFonts w:ascii="Wingdings" w:hAnsi="Wingdings" w:hint="default"/>
      </w:rPr>
    </w:lvl>
    <w:lvl w:ilvl="3" w:tplc="561607FE" w:tentative="1">
      <w:start w:val="1"/>
      <w:numFmt w:val="bullet"/>
      <w:lvlText w:val=""/>
      <w:lvlJc w:val="left"/>
      <w:pPr>
        <w:ind w:left="2880" w:hanging="360"/>
      </w:pPr>
      <w:rPr>
        <w:rFonts w:ascii="Symbol" w:hAnsi="Symbol" w:hint="default"/>
      </w:rPr>
    </w:lvl>
    <w:lvl w:ilvl="4" w:tplc="05D2C074" w:tentative="1">
      <w:start w:val="1"/>
      <w:numFmt w:val="bullet"/>
      <w:lvlText w:val="o"/>
      <w:lvlJc w:val="left"/>
      <w:pPr>
        <w:ind w:left="3600" w:hanging="360"/>
      </w:pPr>
      <w:rPr>
        <w:rFonts w:ascii="Courier New" w:hAnsi="Courier New" w:cs="Courier New" w:hint="default"/>
      </w:rPr>
    </w:lvl>
    <w:lvl w:ilvl="5" w:tplc="9EA25172" w:tentative="1">
      <w:start w:val="1"/>
      <w:numFmt w:val="bullet"/>
      <w:lvlText w:val=""/>
      <w:lvlJc w:val="left"/>
      <w:pPr>
        <w:ind w:left="4320" w:hanging="360"/>
      </w:pPr>
      <w:rPr>
        <w:rFonts w:ascii="Wingdings" w:hAnsi="Wingdings" w:hint="default"/>
      </w:rPr>
    </w:lvl>
    <w:lvl w:ilvl="6" w:tplc="0EC4E85A" w:tentative="1">
      <w:start w:val="1"/>
      <w:numFmt w:val="bullet"/>
      <w:lvlText w:val=""/>
      <w:lvlJc w:val="left"/>
      <w:pPr>
        <w:ind w:left="5040" w:hanging="360"/>
      </w:pPr>
      <w:rPr>
        <w:rFonts w:ascii="Symbol" w:hAnsi="Symbol" w:hint="default"/>
      </w:rPr>
    </w:lvl>
    <w:lvl w:ilvl="7" w:tplc="5AC83912" w:tentative="1">
      <w:start w:val="1"/>
      <w:numFmt w:val="bullet"/>
      <w:lvlText w:val="o"/>
      <w:lvlJc w:val="left"/>
      <w:pPr>
        <w:ind w:left="5760" w:hanging="360"/>
      </w:pPr>
      <w:rPr>
        <w:rFonts w:ascii="Courier New" w:hAnsi="Courier New" w:cs="Courier New" w:hint="default"/>
      </w:rPr>
    </w:lvl>
    <w:lvl w:ilvl="8" w:tplc="DADAA00C"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1435976610">
    <w:abstractNumId w:val="15"/>
  </w:num>
  <w:num w:numId="2" w16cid:durableId="1001540180">
    <w:abstractNumId w:val="16"/>
  </w:num>
  <w:num w:numId="3" w16cid:durableId="1165173040">
    <w:abstractNumId w:val="17"/>
  </w:num>
  <w:num w:numId="4" w16cid:durableId="2053068350">
    <w:abstractNumId w:val="13"/>
  </w:num>
  <w:num w:numId="5" w16cid:durableId="138114253">
    <w:abstractNumId w:val="10"/>
  </w:num>
  <w:num w:numId="6" w16cid:durableId="2086564372">
    <w:abstractNumId w:val="14"/>
  </w:num>
  <w:num w:numId="7" w16cid:durableId="1520586156">
    <w:abstractNumId w:val="12"/>
  </w:num>
  <w:num w:numId="8" w16cid:durableId="465006733">
    <w:abstractNumId w:val="18"/>
  </w:num>
  <w:num w:numId="9" w16cid:durableId="1510559243">
    <w:abstractNumId w:val="20"/>
  </w:num>
  <w:num w:numId="10" w16cid:durableId="2060124207">
    <w:abstractNumId w:val="9"/>
  </w:num>
  <w:num w:numId="11" w16cid:durableId="2636037">
    <w:abstractNumId w:val="7"/>
  </w:num>
  <w:num w:numId="12" w16cid:durableId="738139846">
    <w:abstractNumId w:val="6"/>
  </w:num>
  <w:num w:numId="13" w16cid:durableId="1392191124">
    <w:abstractNumId w:val="5"/>
  </w:num>
  <w:num w:numId="14" w16cid:durableId="1705599663">
    <w:abstractNumId w:val="4"/>
  </w:num>
  <w:num w:numId="15" w16cid:durableId="194658970">
    <w:abstractNumId w:val="8"/>
  </w:num>
  <w:num w:numId="16" w16cid:durableId="1000278436">
    <w:abstractNumId w:val="3"/>
  </w:num>
  <w:num w:numId="17" w16cid:durableId="1115099885">
    <w:abstractNumId w:val="2"/>
  </w:num>
  <w:num w:numId="18" w16cid:durableId="1974283367">
    <w:abstractNumId w:val="1"/>
  </w:num>
  <w:num w:numId="19" w16cid:durableId="456292113">
    <w:abstractNumId w:val="0"/>
  </w:num>
  <w:num w:numId="20" w16cid:durableId="45036703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127"/>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F"/>
    <w:rsid w:val="0000363C"/>
    <w:rsid w:val="00003678"/>
    <w:rsid w:val="00006DB5"/>
    <w:rsid w:val="00007B44"/>
    <w:rsid w:val="0002153C"/>
    <w:rsid w:val="0003069F"/>
    <w:rsid w:val="00035241"/>
    <w:rsid w:val="00040639"/>
    <w:rsid w:val="00043452"/>
    <w:rsid w:val="000454A2"/>
    <w:rsid w:val="00050B08"/>
    <w:rsid w:val="00051D88"/>
    <w:rsid w:val="00052005"/>
    <w:rsid w:val="000660FF"/>
    <w:rsid w:val="00072F6D"/>
    <w:rsid w:val="00082992"/>
    <w:rsid w:val="000854D0"/>
    <w:rsid w:val="00092F5D"/>
    <w:rsid w:val="0009412A"/>
    <w:rsid w:val="00094EF9"/>
    <w:rsid w:val="00095520"/>
    <w:rsid w:val="0009697B"/>
    <w:rsid w:val="00097A67"/>
    <w:rsid w:val="000A5BA3"/>
    <w:rsid w:val="000A780B"/>
    <w:rsid w:val="000B282A"/>
    <w:rsid w:val="000B46F8"/>
    <w:rsid w:val="000B65E5"/>
    <w:rsid w:val="000C5F27"/>
    <w:rsid w:val="000C614A"/>
    <w:rsid w:val="000C67E5"/>
    <w:rsid w:val="000D1D34"/>
    <w:rsid w:val="000D3D7F"/>
    <w:rsid w:val="000E07FE"/>
    <w:rsid w:val="0011691A"/>
    <w:rsid w:val="00116E62"/>
    <w:rsid w:val="00126C77"/>
    <w:rsid w:val="00151C2D"/>
    <w:rsid w:val="00163ADC"/>
    <w:rsid w:val="00175D85"/>
    <w:rsid w:val="00177CCE"/>
    <w:rsid w:val="001810AA"/>
    <w:rsid w:val="00187CAD"/>
    <w:rsid w:val="00190456"/>
    <w:rsid w:val="001922C9"/>
    <w:rsid w:val="00192F11"/>
    <w:rsid w:val="001A278B"/>
    <w:rsid w:val="001C4123"/>
    <w:rsid w:val="001C559C"/>
    <w:rsid w:val="001C5C91"/>
    <w:rsid w:val="001C6C4C"/>
    <w:rsid w:val="001C71C9"/>
    <w:rsid w:val="001D7D7B"/>
    <w:rsid w:val="001E1CAE"/>
    <w:rsid w:val="001F19FA"/>
    <w:rsid w:val="001F3597"/>
    <w:rsid w:val="001F53DD"/>
    <w:rsid w:val="001F7522"/>
    <w:rsid w:val="00212B0B"/>
    <w:rsid w:val="002178E8"/>
    <w:rsid w:val="002248D9"/>
    <w:rsid w:val="002268BD"/>
    <w:rsid w:val="00234497"/>
    <w:rsid w:val="00236AF6"/>
    <w:rsid w:val="0024752D"/>
    <w:rsid w:val="002505B4"/>
    <w:rsid w:val="002710B2"/>
    <w:rsid w:val="0027260C"/>
    <w:rsid w:val="00275902"/>
    <w:rsid w:val="00277F15"/>
    <w:rsid w:val="0028787A"/>
    <w:rsid w:val="002A369A"/>
    <w:rsid w:val="002A4805"/>
    <w:rsid w:val="002A4917"/>
    <w:rsid w:val="002B64B5"/>
    <w:rsid w:val="002B688D"/>
    <w:rsid w:val="002C417A"/>
    <w:rsid w:val="002C7021"/>
    <w:rsid w:val="002E3523"/>
    <w:rsid w:val="00302B42"/>
    <w:rsid w:val="003047CD"/>
    <w:rsid w:val="00307BB5"/>
    <w:rsid w:val="0031149B"/>
    <w:rsid w:val="003159DC"/>
    <w:rsid w:val="003204C4"/>
    <w:rsid w:val="003219EF"/>
    <w:rsid w:val="00322561"/>
    <w:rsid w:val="0032577D"/>
    <w:rsid w:val="003345D6"/>
    <w:rsid w:val="00336FF0"/>
    <w:rsid w:val="00353C5F"/>
    <w:rsid w:val="0035430D"/>
    <w:rsid w:val="00357C0D"/>
    <w:rsid w:val="00366A24"/>
    <w:rsid w:val="00371353"/>
    <w:rsid w:val="00383E0D"/>
    <w:rsid w:val="0038585F"/>
    <w:rsid w:val="00393B91"/>
    <w:rsid w:val="00395D19"/>
    <w:rsid w:val="00397E44"/>
    <w:rsid w:val="003A0E4F"/>
    <w:rsid w:val="003A23DF"/>
    <w:rsid w:val="003B00BD"/>
    <w:rsid w:val="003C1618"/>
    <w:rsid w:val="003C68FE"/>
    <w:rsid w:val="003D269B"/>
    <w:rsid w:val="003D4CE6"/>
    <w:rsid w:val="003E0DB5"/>
    <w:rsid w:val="003E62FE"/>
    <w:rsid w:val="003F71AE"/>
    <w:rsid w:val="00402DBC"/>
    <w:rsid w:val="004070D7"/>
    <w:rsid w:val="00410A3C"/>
    <w:rsid w:val="004159AB"/>
    <w:rsid w:val="0042158B"/>
    <w:rsid w:val="0042169F"/>
    <w:rsid w:val="00424CAF"/>
    <w:rsid w:val="0043580A"/>
    <w:rsid w:val="004478D7"/>
    <w:rsid w:val="00451049"/>
    <w:rsid w:val="004556A8"/>
    <w:rsid w:val="00465E49"/>
    <w:rsid w:val="00470491"/>
    <w:rsid w:val="004730B9"/>
    <w:rsid w:val="0047371A"/>
    <w:rsid w:val="004950DF"/>
    <w:rsid w:val="004B55BE"/>
    <w:rsid w:val="004B64CF"/>
    <w:rsid w:val="004B7EFC"/>
    <w:rsid w:val="004C22D4"/>
    <w:rsid w:val="004C2765"/>
    <w:rsid w:val="004D09D7"/>
    <w:rsid w:val="004D44C7"/>
    <w:rsid w:val="004E1643"/>
    <w:rsid w:val="004F1A6A"/>
    <w:rsid w:val="00500725"/>
    <w:rsid w:val="00501300"/>
    <w:rsid w:val="00502F9E"/>
    <w:rsid w:val="00505275"/>
    <w:rsid w:val="00511BC4"/>
    <w:rsid w:val="00512E92"/>
    <w:rsid w:val="00516350"/>
    <w:rsid w:val="00521AB0"/>
    <w:rsid w:val="005433A1"/>
    <w:rsid w:val="00550A21"/>
    <w:rsid w:val="00556A1B"/>
    <w:rsid w:val="005640AD"/>
    <w:rsid w:val="00581A63"/>
    <w:rsid w:val="00583756"/>
    <w:rsid w:val="00587D3D"/>
    <w:rsid w:val="00593489"/>
    <w:rsid w:val="00593F77"/>
    <w:rsid w:val="005958C9"/>
    <w:rsid w:val="005D030A"/>
    <w:rsid w:val="005D1E0A"/>
    <w:rsid w:val="005D570B"/>
    <w:rsid w:val="005E2EA7"/>
    <w:rsid w:val="005F3231"/>
    <w:rsid w:val="005F3B6C"/>
    <w:rsid w:val="005F6E0A"/>
    <w:rsid w:val="00604972"/>
    <w:rsid w:val="0060661B"/>
    <w:rsid w:val="00613725"/>
    <w:rsid w:val="00623910"/>
    <w:rsid w:val="00624EAB"/>
    <w:rsid w:val="006314C8"/>
    <w:rsid w:val="00652DCF"/>
    <w:rsid w:val="006542A8"/>
    <w:rsid w:val="00654A82"/>
    <w:rsid w:val="0065590B"/>
    <w:rsid w:val="00664BFC"/>
    <w:rsid w:val="00683B6D"/>
    <w:rsid w:val="006875E5"/>
    <w:rsid w:val="00696FDB"/>
    <w:rsid w:val="00697C1C"/>
    <w:rsid w:val="006B107F"/>
    <w:rsid w:val="006C1397"/>
    <w:rsid w:val="006C78C8"/>
    <w:rsid w:val="006D3481"/>
    <w:rsid w:val="006E4A41"/>
    <w:rsid w:val="006E53FB"/>
    <w:rsid w:val="006E674D"/>
    <w:rsid w:val="006F073E"/>
    <w:rsid w:val="006F55CF"/>
    <w:rsid w:val="006F60D6"/>
    <w:rsid w:val="00702FAB"/>
    <w:rsid w:val="00715375"/>
    <w:rsid w:val="00715F53"/>
    <w:rsid w:val="007320E8"/>
    <w:rsid w:val="0073497D"/>
    <w:rsid w:val="00734F63"/>
    <w:rsid w:val="00735B0E"/>
    <w:rsid w:val="00743098"/>
    <w:rsid w:val="00743EC4"/>
    <w:rsid w:val="007529FF"/>
    <w:rsid w:val="00757DE3"/>
    <w:rsid w:val="00760843"/>
    <w:rsid w:val="007615CB"/>
    <w:rsid w:val="00764790"/>
    <w:rsid w:val="0076497F"/>
    <w:rsid w:val="00766449"/>
    <w:rsid w:val="007776A8"/>
    <w:rsid w:val="00795B28"/>
    <w:rsid w:val="00796A30"/>
    <w:rsid w:val="00796BC6"/>
    <w:rsid w:val="007A3924"/>
    <w:rsid w:val="007B06EB"/>
    <w:rsid w:val="007B23CA"/>
    <w:rsid w:val="007B456A"/>
    <w:rsid w:val="007B4D46"/>
    <w:rsid w:val="007B5252"/>
    <w:rsid w:val="007B7585"/>
    <w:rsid w:val="007E31AE"/>
    <w:rsid w:val="007F039A"/>
    <w:rsid w:val="00801D6B"/>
    <w:rsid w:val="008022A2"/>
    <w:rsid w:val="008064AF"/>
    <w:rsid w:val="0081676C"/>
    <w:rsid w:val="008435EE"/>
    <w:rsid w:val="008441C9"/>
    <w:rsid w:val="00844D59"/>
    <w:rsid w:val="00854600"/>
    <w:rsid w:val="008560EC"/>
    <w:rsid w:val="00863013"/>
    <w:rsid w:val="00865805"/>
    <w:rsid w:val="0087077D"/>
    <w:rsid w:val="008739CD"/>
    <w:rsid w:val="0087510B"/>
    <w:rsid w:val="0087656A"/>
    <w:rsid w:val="00877CDA"/>
    <w:rsid w:val="008853F7"/>
    <w:rsid w:val="00896C96"/>
    <w:rsid w:val="008A06FC"/>
    <w:rsid w:val="008B6A7C"/>
    <w:rsid w:val="008C1250"/>
    <w:rsid w:val="008C3D3A"/>
    <w:rsid w:val="008C5985"/>
    <w:rsid w:val="008F2CC5"/>
    <w:rsid w:val="008F4A2E"/>
    <w:rsid w:val="008F52A6"/>
    <w:rsid w:val="008F605B"/>
    <w:rsid w:val="008F7BED"/>
    <w:rsid w:val="00916BB1"/>
    <w:rsid w:val="00925F72"/>
    <w:rsid w:val="0093281C"/>
    <w:rsid w:val="00934623"/>
    <w:rsid w:val="00934765"/>
    <w:rsid w:val="00937F93"/>
    <w:rsid w:val="00940367"/>
    <w:rsid w:val="00943BBD"/>
    <w:rsid w:val="00953DD6"/>
    <w:rsid w:val="00953F7D"/>
    <w:rsid w:val="009603B1"/>
    <w:rsid w:val="00966EBD"/>
    <w:rsid w:val="00973B1B"/>
    <w:rsid w:val="00975E67"/>
    <w:rsid w:val="00976252"/>
    <w:rsid w:val="00980FB5"/>
    <w:rsid w:val="009854E7"/>
    <w:rsid w:val="009923E1"/>
    <w:rsid w:val="009A2D95"/>
    <w:rsid w:val="009A51FE"/>
    <w:rsid w:val="009B7C00"/>
    <w:rsid w:val="009C17D7"/>
    <w:rsid w:val="009C6ABC"/>
    <w:rsid w:val="009C6ACF"/>
    <w:rsid w:val="009D593C"/>
    <w:rsid w:val="009E1223"/>
    <w:rsid w:val="009E192B"/>
    <w:rsid w:val="00A113BE"/>
    <w:rsid w:val="00A21FAE"/>
    <w:rsid w:val="00A23B84"/>
    <w:rsid w:val="00A31478"/>
    <w:rsid w:val="00A4230B"/>
    <w:rsid w:val="00A4342A"/>
    <w:rsid w:val="00A466A7"/>
    <w:rsid w:val="00A5004F"/>
    <w:rsid w:val="00A50370"/>
    <w:rsid w:val="00A51365"/>
    <w:rsid w:val="00A51671"/>
    <w:rsid w:val="00A518B5"/>
    <w:rsid w:val="00A579E1"/>
    <w:rsid w:val="00A72CCD"/>
    <w:rsid w:val="00A72D79"/>
    <w:rsid w:val="00A84EDD"/>
    <w:rsid w:val="00A904A4"/>
    <w:rsid w:val="00A957A8"/>
    <w:rsid w:val="00A97D66"/>
    <w:rsid w:val="00AA3D1D"/>
    <w:rsid w:val="00AA78F4"/>
    <w:rsid w:val="00AB36FB"/>
    <w:rsid w:val="00AB4EFE"/>
    <w:rsid w:val="00AB7725"/>
    <w:rsid w:val="00AC2AAA"/>
    <w:rsid w:val="00B10537"/>
    <w:rsid w:val="00B13874"/>
    <w:rsid w:val="00B3359A"/>
    <w:rsid w:val="00B36DE8"/>
    <w:rsid w:val="00B378C8"/>
    <w:rsid w:val="00B70E0F"/>
    <w:rsid w:val="00B71900"/>
    <w:rsid w:val="00B7479F"/>
    <w:rsid w:val="00B82EC6"/>
    <w:rsid w:val="00B84D8C"/>
    <w:rsid w:val="00B84F88"/>
    <w:rsid w:val="00BA14EF"/>
    <w:rsid w:val="00BA32BC"/>
    <w:rsid w:val="00BA3920"/>
    <w:rsid w:val="00BA7AC5"/>
    <w:rsid w:val="00BB08A8"/>
    <w:rsid w:val="00BD080E"/>
    <w:rsid w:val="00BE463C"/>
    <w:rsid w:val="00BF22F9"/>
    <w:rsid w:val="00C06EE9"/>
    <w:rsid w:val="00C10073"/>
    <w:rsid w:val="00C12CB1"/>
    <w:rsid w:val="00C16AF3"/>
    <w:rsid w:val="00C2239E"/>
    <w:rsid w:val="00C255C9"/>
    <w:rsid w:val="00C25ED7"/>
    <w:rsid w:val="00C3475B"/>
    <w:rsid w:val="00C3513F"/>
    <w:rsid w:val="00C46361"/>
    <w:rsid w:val="00C4684A"/>
    <w:rsid w:val="00C6717B"/>
    <w:rsid w:val="00C7527B"/>
    <w:rsid w:val="00C75AE5"/>
    <w:rsid w:val="00C83CC4"/>
    <w:rsid w:val="00C859CE"/>
    <w:rsid w:val="00C96EE2"/>
    <w:rsid w:val="00CA0D01"/>
    <w:rsid w:val="00CA3388"/>
    <w:rsid w:val="00CA6FC9"/>
    <w:rsid w:val="00CB522B"/>
    <w:rsid w:val="00CC5730"/>
    <w:rsid w:val="00CC6C1D"/>
    <w:rsid w:val="00CC7383"/>
    <w:rsid w:val="00CC796F"/>
    <w:rsid w:val="00CD4B61"/>
    <w:rsid w:val="00CE7AFA"/>
    <w:rsid w:val="00CF2E5C"/>
    <w:rsid w:val="00CF68CD"/>
    <w:rsid w:val="00D015BA"/>
    <w:rsid w:val="00D069F8"/>
    <w:rsid w:val="00D0711F"/>
    <w:rsid w:val="00D10BDE"/>
    <w:rsid w:val="00D10F8C"/>
    <w:rsid w:val="00D11470"/>
    <w:rsid w:val="00D16A28"/>
    <w:rsid w:val="00D348B6"/>
    <w:rsid w:val="00D34AD8"/>
    <w:rsid w:val="00D41339"/>
    <w:rsid w:val="00D44048"/>
    <w:rsid w:val="00D50996"/>
    <w:rsid w:val="00D563B9"/>
    <w:rsid w:val="00D60190"/>
    <w:rsid w:val="00D646BB"/>
    <w:rsid w:val="00D65CCA"/>
    <w:rsid w:val="00D731EA"/>
    <w:rsid w:val="00D76F9F"/>
    <w:rsid w:val="00D81910"/>
    <w:rsid w:val="00D85165"/>
    <w:rsid w:val="00D95AA7"/>
    <w:rsid w:val="00DA736E"/>
    <w:rsid w:val="00DB2709"/>
    <w:rsid w:val="00DB2D93"/>
    <w:rsid w:val="00DB6F91"/>
    <w:rsid w:val="00DC5681"/>
    <w:rsid w:val="00DD519F"/>
    <w:rsid w:val="00DD5999"/>
    <w:rsid w:val="00DD702A"/>
    <w:rsid w:val="00DF02E3"/>
    <w:rsid w:val="00DF75D5"/>
    <w:rsid w:val="00E0341D"/>
    <w:rsid w:val="00E114AD"/>
    <w:rsid w:val="00E315BE"/>
    <w:rsid w:val="00E349C1"/>
    <w:rsid w:val="00E34ABD"/>
    <w:rsid w:val="00E40A47"/>
    <w:rsid w:val="00E448E5"/>
    <w:rsid w:val="00E87B8D"/>
    <w:rsid w:val="00E93E4B"/>
    <w:rsid w:val="00E96133"/>
    <w:rsid w:val="00EA0A86"/>
    <w:rsid w:val="00EA2C6F"/>
    <w:rsid w:val="00EB2A0C"/>
    <w:rsid w:val="00EB5C7D"/>
    <w:rsid w:val="00EB5CB1"/>
    <w:rsid w:val="00EC37C5"/>
    <w:rsid w:val="00EC78E4"/>
    <w:rsid w:val="00ED4C38"/>
    <w:rsid w:val="00EE2AA9"/>
    <w:rsid w:val="00EE6C0F"/>
    <w:rsid w:val="00EE7DFF"/>
    <w:rsid w:val="00EF0A4C"/>
    <w:rsid w:val="00EF2083"/>
    <w:rsid w:val="00EF61E1"/>
    <w:rsid w:val="00F07E21"/>
    <w:rsid w:val="00F17742"/>
    <w:rsid w:val="00F36E73"/>
    <w:rsid w:val="00F377F2"/>
    <w:rsid w:val="00F378E3"/>
    <w:rsid w:val="00F47BFC"/>
    <w:rsid w:val="00F622E8"/>
    <w:rsid w:val="00F64432"/>
    <w:rsid w:val="00F70D8C"/>
    <w:rsid w:val="00F7297F"/>
    <w:rsid w:val="00F75078"/>
    <w:rsid w:val="00F93991"/>
    <w:rsid w:val="00F94C48"/>
    <w:rsid w:val="00FA144D"/>
    <w:rsid w:val="00FA4B61"/>
    <w:rsid w:val="00FA6C3F"/>
    <w:rsid w:val="00FB0197"/>
    <w:rsid w:val="00FB0682"/>
    <w:rsid w:val="00FB37FF"/>
    <w:rsid w:val="00FB6CBB"/>
    <w:rsid w:val="00FC55A4"/>
    <w:rsid w:val="00FC7383"/>
    <w:rsid w:val="00FD11A6"/>
    <w:rsid w:val="00FD25CD"/>
    <w:rsid w:val="00FE2C32"/>
    <w:rsid w:val="00FF26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604F31E9"/>
  <w15:docId w15:val="{4ECD6DB8-3847-41DE-9F06-3E172696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63C"/>
    <w:pPr>
      <w:tabs>
        <w:tab w:val="left" w:pos="0"/>
      </w:tabs>
    </w:pPr>
    <w:rPr>
      <w:sz w:val="24"/>
      <w:lang w:eastAsia="en-US"/>
    </w:rPr>
  </w:style>
  <w:style w:type="paragraph" w:styleId="Heading1">
    <w:name w:val="heading 1"/>
    <w:basedOn w:val="Normal"/>
    <w:next w:val="Normal"/>
    <w:qFormat/>
    <w:rsid w:val="00BE463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E463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E463C"/>
    <w:pPr>
      <w:keepNext/>
      <w:spacing w:before="140"/>
      <w:outlineLvl w:val="2"/>
    </w:pPr>
    <w:rPr>
      <w:b/>
    </w:rPr>
  </w:style>
  <w:style w:type="paragraph" w:styleId="Heading4">
    <w:name w:val="heading 4"/>
    <w:basedOn w:val="Normal"/>
    <w:next w:val="Normal"/>
    <w:qFormat/>
    <w:rsid w:val="00BE463C"/>
    <w:pPr>
      <w:keepNext/>
      <w:spacing w:before="240" w:after="60"/>
      <w:outlineLvl w:val="3"/>
    </w:pPr>
    <w:rPr>
      <w:rFonts w:ascii="Arial" w:hAnsi="Arial"/>
      <w:b/>
      <w:bCs/>
      <w:sz w:val="22"/>
      <w:szCs w:val="28"/>
    </w:rPr>
  </w:style>
  <w:style w:type="paragraph" w:styleId="Heading5">
    <w:name w:val="heading 5"/>
    <w:basedOn w:val="Normal"/>
    <w:next w:val="Normal"/>
    <w:qFormat/>
    <w:rsid w:val="002C7021"/>
    <w:pPr>
      <w:numPr>
        <w:ilvl w:val="4"/>
        <w:numId w:val="1"/>
      </w:numPr>
      <w:spacing w:before="240" w:after="60"/>
      <w:outlineLvl w:val="4"/>
    </w:pPr>
    <w:rPr>
      <w:sz w:val="22"/>
      <w:szCs w:val="22"/>
    </w:rPr>
  </w:style>
  <w:style w:type="paragraph" w:styleId="Heading6">
    <w:name w:val="heading 6"/>
    <w:basedOn w:val="Normal"/>
    <w:next w:val="Normal"/>
    <w:qFormat/>
    <w:rsid w:val="002C7021"/>
    <w:pPr>
      <w:numPr>
        <w:ilvl w:val="5"/>
        <w:numId w:val="1"/>
      </w:numPr>
      <w:spacing w:before="240" w:after="60"/>
      <w:outlineLvl w:val="5"/>
    </w:pPr>
    <w:rPr>
      <w:i/>
      <w:iCs/>
      <w:sz w:val="22"/>
      <w:szCs w:val="22"/>
    </w:rPr>
  </w:style>
  <w:style w:type="paragraph" w:styleId="Heading7">
    <w:name w:val="heading 7"/>
    <w:basedOn w:val="Normal"/>
    <w:next w:val="Normal"/>
    <w:qFormat/>
    <w:rsid w:val="002C7021"/>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2C7021"/>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2C7021"/>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E463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E463C"/>
  </w:style>
  <w:style w:type="paragraph" w:customStyle="1" w:styleId="00ClientCover">
    <w:name w:val="00ClientCover"/>
    <w:basedOn w:val="Normal"/>
    <w:rsid w:val="00BE463C"/>
  </w:style>
  <w:style w:type="paragraph" w:customStyle="1" w:styleId="02Text">
    <w:name w:val="02Text"/>
    <w:basedOn w:val="Normal"/>
    <w:rsid w:val="00BE463C"/>
  </w:style>
  <w:style w:type="paragraph" w:customStyle="1" w:styleId="BillBasic">
    <w:name w:val="BillBasic"/>
    <w:rsid w:val="00BE463C"/>
    <w:pPr>
      <w:spacing w:before="140"/>
      <w:jc w:val="both"/>
    </w:pPr>
    <w:rPr>
      <w:sz w:val="24"/>
      <w:lang w:eastAsia="en-US"/>
    </w:rPr>
  </w:style>
  <w:style w:type="paragraph" w:styleId="Header">
    <w:name w:val="header"/>
    <w:basedOn w:val="Normal"/>
    <w:link w:val="HeaderChar"/>
    <w:rsid w:val="00BE463C"/>
    <w:pPr>
      <w:tabs>
        <w:tab w:val="center" w:pos="4153"/>
        <w:tab w:val="right" w:pos="8306"/>
      </w:tabs>
    </w:pPr>
  </w:style>
  <w:style w:type="paragraph" w:styleId="Footer">
    <w:name w:val="footer"/>
    <w:basedOn w:val="Normal"/>
    <w:link w:val="FooterChar"/>
    <w:rsid w:val="00BE463C"/>
    <w:pPr>
      <w:spacing w:before="120" w:line="240" w:lineRule="exact"/>
    </w:pPr>
    <w:rPr>
      <w:rFonts w:ascii="Arial" w:hAnsi="Arial"/>
      <w:sz w:val="18"/>
    </w:rPr>
  </w:style>
  <w:style w:type="character" w:customStyle="1" w:styleId="FooterChar">
    <w:name w:val="Footer Char"/>
    <w:basedOn w:val="DefaultParagraphFont"/>
    <w:link w:val="Footer"/>
    <w:rsid w:val="00BE463C"/>
    <w:rPr>
      <w:rFonts w:ascii="Arial" w:hAnsi="Arial"/>
      <w:sz w:val="18"/>
      <w:lang w:eastAsia="en-US"/>
    </w:rPr>
  </w:style>
  <w:style w:type="paragraph" w:customStyle="1" w:styleId="Billname">
    <w:name w:val="Billname"/>
    <w:basedOn w:val="Normal"/>
    <w:rsid w:val="00BE463C"/>
    <w:pPr>
      <w:spacing w:before="1220"/>
    </w:pPr>
    <w:rPr>
      <w:rFonts w:ascii="Arial" w:hAnsi="Arial"/>
      <w:b/>
      <w:sz w:val="40"/>
    </w:rPr>
  </w:style>
  <w:style w:type="paragraph" w:customStyle="1" w:styleId="BillBasicHeading">
    <w:name w:val="BillBasicHeading"/>
    <w:basedOn w:val="BillBasic"/>
    <w:rsid w:val="00BE463C"/>
    <w:pPr>
      <w:keepNext/>
      <w:tabs>
        <w:tab w:val="left" w:pos="2600"/>
      </w:tabs>
      <w:jc w:val="left"/>
    </w:pPr>
    <w:rPr>
      <w:rFonts w:ascii="Arial" w:hAnsi="Arial"/>
      <w:b/>
    </w:rPr>
  </w:style>
  <w:style w:type="paragraph" w:customStyle="1" w:styleId="EnactingWordsRules">
    <w:name w:val="EnactingWordsRules"/>
    <w:basedOn w:val="EnactingWords"/>
    <w:rsid w:val="00BE463C"/>
    <w:pPr>
      <w:spacing w:before="240"/>
    </w:pPr>
  </w:style>
  <w:style w:type="paragraph" w:customStyle="1" w:styleId="EnactingWords">
    <w:name w:val="EnactingWords"/>
    <w:basedOn w:val="BillBasic"/>
    <w:rsid w:val="00BE463C"/>
    <w:pPr>
      <w:spacing w:before="120"/>
    </w:pPr>
  </w:style>
  <w:style w:type="paragraph" w:customStyle="1" w:styleId="BillCrest">
    <w:name w:val="Bill Crest"/>
    <w:basedOn w:val="Normal"/>
    <w:next w:val="Normal"/>
    <w:rsid w:val="00BE463C"/>
    <w:pPr>
      <w:tabs>
        <w:tab w:val="center" w:pos="3160"/>
      </w:tabs>
      <w:spacing w:after="60"/>
    </w:pPr>
    <w:rPr>
      <w:sz w:val="216"/>
    </w:rPr>
  </w:style>
  <w:style w:type="paragraph" w:customStyle="1" w:styleId="Amain">
    <w:name w:val="A main"/>
    <w:basedOn w:val="BillBasic"/>
    <w:rsid w:val="00BE463C"/>
    <w:pPr>
      <w:tabs>
        <w:tab w:val="right" w:pos="900"/>
        <w:tab w:val="left" w:pos="1100"/>
      </w:tabs>
      <w:ind w:left="1100" w:hanging="1100"/>
      <w:outlineLvl w:val="5"/>
    </w:pPr>
  </w:style>
  <w:style w:type="paragraph" w:customStyle="1" w:styleId="Amainreturn">
    <w:name w:val="A main return"/>
    <w:basedOn w:val="BillBasic"/>
    <w:rsid w:val="00BE463C"/>
    <w:pPr>
      <w:ind w:left="1100"/>
    </w:pPr>
  </w:style>
  <w:style w:type="paragraph" w:customStyle="1" w:styleId="Apara">
    <w:name w:val="A para"/>
    <w:basedOn w:val="BillBasic"/>
    <w:rsid w:val="00BE463C"/>
    <w:pPr>
      <w:tabs>
        <w:tab w:val="right" w:pos="1400"/>
        <w:tab w:val="left" w:pos="1600"/>
      </w:tabs>
      <w:ind w:left="1600" w:hanging="1600"/>
      <w:outlineLvl w:val="6"/>
    </w:pPr>
  </w:style>
  <w:style w:type="paragraph" w:customStyle="1" w:styleId="Asubpara">
    <w:name w:val="A subpara"/>
    <w:basedOn w:val="BillBasic"/>
    <w:rsid w:val="00BE463C"/>
    <w:pPr>
      <w:tabs>
        <w:tab w:val="right" w:pos="1900"/>
        <w:tab w:val="left" w:pos="2100"/>
      </w:tabs>
      <w:ind w:left="2100" w:hanging="2100"/>
      <w:outlineLvl w:val="7"/>
    </w:pPr>
  </w:style>
  <w:style w:type="paragraph" w:customStyle="1" w:styleId="Asubsubpara">
    <w:name w:val="A subsubpara"/>
    <w:basedOn w:val="BillBasic"/>
    <w:rsid w:val="00BE463C"/>
    <w:pPr>
      <w:tabs>
        <w:tab w:val="right" w:pos="2400"/>
        <w:tab w:val="left" w:pos="2600"/>
      </w:tabs>
      <w:ind w:left="2600" w:hanging="2600"/>
      <w:outlineLvl w:val="8"/>
    </w:pPr>
  </w:style>
  <w:style w:type="paragraph" w:customStyle="1" w:styleId="aDef">
    <w:name w:val="aDef"/>
    <w:basedOn w:val="BillBasic"/>
    <w:link w:val="aDefChar"/>
    <w:rsid w:val="00BE463C"/>
    <w:pPr>
      <w:ind w:left="1100"/>
    </w:pPr>
  </w:style>
  <w:style w:type="paragraph" w:customStyle="1" w:styleId="aExamHead">
    <w:name w:val="aExam Head"/>
    <w:basedOn w:val="BillBasicHeading"/>
    <w:next w:val="aExam"/>
    <w:rsid w:val="00BE463C"/>
    <w:pPr>
      <w:tabs>
        <w:tab w:val="clear" w:pos="2600"/>
      </w:tabs>
      <w:ind w:left="1100"/>
    </w:pPr>
    <w:rPr>
      <w:sz w:val="18"/>
    </w:rPr>
  </w:style>
  <w:style w:type="paragraph" w:customStyle="1" w:styleId="aExam">
    <w:name w:val="aExam"/>
    <w:basedOn w:val="aNoteSymb"/>
    <w:rsid w:val="00BE463C"/>
    <w:pPr>
      <w:spacing w:before="60"/>
      <w:ind w:left="1100" w:firstLine="0"/>
    </w:pPr>
  </w:style>
  <w:style w:type="paragraph" w:customStyle="1" w:styleId="aNote">
    <w:name w:val="aNote"/>
    <w:basedOn w:val="BillBasic"/>
    <w:link w:val="aNoteChar"/>
    <w:rsid w:val="00BE463C"/>
    <w:pPr>
      <w:ind w:left="1900" w:hanging="800"/>
    </w:pPr>
    <w:rPr>
      <w:sz w:val="20"/>
    </w:rPr>
  </w:style>
  <w:style w:type="character" w:customStyle="1" w:styleId="aNoteChar">
    <w:name w:val="aNote Char"/>
    <w:basedOn w:val="DefaultParagraphFont"/>
    <w:link w:val="aNote"/>
    <w:locked/>
    <w:rsid w:val="00E87B8D"/>
    <w:rPr>
      <w:lang w:eastAsia="en-US"/>
    </w:rPr>
  </w:style>
  <w:style w:type="paragraph" w:customStyle="1" w:styleId="HeaderEven">
    <w:name w:val="HeaderEven"/>
    <w:basedOn w:val="Normal"/>
    <w:rsid w:val="00BE463C"/>
    <w:rPr>
      <w:rFonts w:ascii="Arial" w:hAnsi="Arial"/>
      <w:sz w:val="18"/>
    </w:rPr>
  </w:style>
  <w:style w:type="paragraph" w:customStyle="1" w:styleId="HeaderEven6">
    <w:name w:val="HeaderEven6"/>
    <w:basedOn w:val="HeaderEven"/>
    <w:rsid w:val="00BE463C"/>
    <w:pPr>
      <w:spacing w:before="120" w:after="60"/>
    </w:pPr>
  </w:style>
  <w:style w:type="paragraph" w:customStyle="1" w:styleId="HeaderOdd6">
    <w:name w:val="HeaderOdd6"/>
    <w:basedOn w:val="HeaderEven6"/>
    <w:rsid w:val="00BE463C"/>
    <w:pPr>
      <w:jc w:val="right"/>
    </w:pPr>
  </w:style>
  <w:style w:type="paragraph" w:customStyle="1" w:styleId="HeaderOdd">
    <w:name w:val="HeaderOdd"/>
    <w:basedOn w:val="HeaderEven"/>
    <w:rsid w:val="00BE463C"/>
    <w:pPr>
      <w:jc w:val="right"/>
    </w:pPr>
  </w:style>
  <w:style w:type="paragraph" w:customStyle="1" w:styleId="BillNo">
    <w:name w:val="BillNo"/>
    <w:basedOn w:val="BillBasicHeading"/>
    <w:rsid w:val="00BE463C"/>
    <w:pPr>
      <w:keepNext w:val="0"/>
      <w:spacing w:before="240"/>
      <w:jc w:val="both"/>
    </w:pPr>
  </w:style>
  <w:style w:type="paragraph" w:customStyle="1" w:styleId="N-TOCheading">
    <w:name w:val="N-TOCheading"/>
    <w:basedOn w:val="BillBasicHeading"/>
    <w:next w:val="N-9pt"/>
    <w:rsid w:val="00BE463C"/>
    <w:pPr>
      <w:pBdr>
        <w:bottom w:val="single" w:sz="4" w:space="1" w:color="auto"/>
      </w:pBdr>
      <w:spacing w:before="800"/>
    </w:pPr>
    <w:rPr>
      <w:sz w:val="32"/>
    </w:rPr>
  </w:style>
  <w:style w:type="paragraph" w:customStyle="1" w:styleId="N-9pt">
    <w:name w:val="N-9pt"/>
    <w:basedOn w:val="BillBasic"/>
    <w:next w:val="BillBasic"/>
    <w:rsid w:val="00BE463C"/>
    <w:pPr>
      <w:keepNext/>
      <w:tabs>
        <w:tab w:val="right" w:pos="7707"/>
      </w:tabs>
      <w:spacing w:before="120"/>
    </w:pPr>
    <w:rPr>
      <w:rFonts w:ascii="Arial" w:hAnsi="Arial"/>
      <w:sz w:val="18"/>
    </w:rPr>
  </w:style>
  <w:style w:type="paragraph" w:customStyle="1" w:styleId="N-14pt">
    <w:name w:val="N-14pt"/>
    <w:basedOn w:val="BillBasic"/>
    <w:rsid w:val="00BE463C"/>
    <w:pPr>
      <w:spacing w:before="0"/>
    </w:pPr>
    <w:rPr>
      <w:b/>
      <w:sz w:val="28"/>
    </w:rPr>
  </w:style>
  <w:style w:type="paragraph" w:customStyle="1" w:styleId="N-16pt">
    <w:name w:val="N-16pt"/>
    <w:basedOn w:val="BillBasic"/>
    <w:rsid w:val="00BE463C"/>
    <w:pPr>
      <w:spacing w:before="800"/>
    </w:pPr>
    <w:rPr>
      <w:b/>
      <w:sz w:val="32"/>
    </w:rPr>
  </w:style>
  <w:style w:type="paragraph" w:customStyle="1" w:styleId="N-line3">
    <w:name w:val="N-line3"/>
    <w:basedOn w:val="BillBasic"/>
    <w:next w:val="BillBasic"/>
    <w:rsid w:val="00BE463C"/>
    <w:pPr>
      <w:pBdr>
        <w:bottom w:val="single" w:sz="12" w:space="1" w:color="auto"/>
      </w:pBdr>
      <w:spacing w:before="60"/>
    </w:pPr>
  </w:style>
  <w:style w:type="paragraph" w:customStyle="1" w:styleId="Comment">
    <w:name w:val="Comment"/>
    <w:basedOn w:val="BillBasic"/>
    <w:rsid w:val="00BE463C"/>
    <w:pPr>
      <w:tabs>
        <w:tab w:val="left" w:pos="1800"/>
      </w:tabs>
      <w:ind w:left="1300"/>
      <w:jc w:val="left"/>
    </w:pPr>
    <w:rPr>
      <w:b/>
      <w:sz w:val="18"/>
    </w:rPr>
  </w:style>
  <w:style w:type="paragraph" w:customStyle="1" w:styleId="FooterInfo">
    <w:name w:val="FooterInfo"/>
    <w:basedOn w:val="Normal"/>
    <w:rsid w:val="00BE463C"/>
    <w:pPr>
      <w:tabs>
        <w:tab w:val="right" w:pos="7707"/>
      </w:tabs>
    </w:pPr>
    <w:rPr>
      <w:rFonts w:ascii="Arial" w:hAnsi="Arial"/>
      <w:sz w:val="18"/>
    </w:rPr>
  </w:style>
  <w:style w:type="paragraph" w:customStyle="1" w:styleId="AH1Chapter">
    <w:name w:val="A H1 Chapter"/>
    <w:basedOn w:val="BillBasicHeading"/>
    <w:next w:val="AH2Part"/>
    <w:rsid w:val="00BE463C"/>
    <w:pPr>
      <w:spacing w:before="320"/>
      <w:ind w:left="2600" w:hanging="2600"/>
      <w:outlineLvl w:val="0"/>
    </w:pPr>
    <w:rPr>
      <w:sz w:val="34"/>
    </w:rPr>
  </w:style>
  <w:style w:type="paragraph" w:customStyle="1" w:styleId="AH2Part">
    <w:name w:val="A H2 Part"/>
    <w:basedOn w:val="BillBasicHeading"/>
    <w:next w:val="AH3Div"/>
    <w:rsid w:val="00BE463C"/>
    <w:pPr>
      <w:spacing w:before="380"/>
      <w:ind w:left="2600" w:hanging="2600"/>
      <w:outlineLvl w:val="1"/>
    </w:pPr>
    <w:rPr>
      <w:sz w:val="32"/>
    </w:rPr>
  </w:style>
  <w:style w:type="paragraph" w:customStyle="1" w:styleId="AH3Div">
    <w:name w:val="A H3 Div"/>
    <w:basedOn w:val="BillBasicHeading"/>
    <w:next w:val="AH5Sec"/>
    <w:rsid w:val="00BE463C"/>
    <w:pPr>
      <w:spacing w:before="240"/>
      <w:ind w:left="2600" w:hanging="2600"/>
      <w:outlineLvl w:val="2"/>
    </w:pPr>
    <w:rPr>
      <w:sz w:val="28"/>
    </w:rPr>
  </w:style>
  <w:style w:type="paragraph" w:customStyle="1" w:styleId="AH5Sec">
    <w:name w:val="A H5 Sec"/>
    <w:basedOn w:val="BillBasicHeading"/>
    <w:next w:val="Amain"/>
    <w:rsid w:val="00BE463C"/>
    <w:pPr>
      <w:tabs>
        <w:tab w:val="clear" w:pos="2600"/>
        <w:tab w:val="left" w:pos="1100"/>
      </w:tabs>
      <w:spacing w:before="240"/>
      <w:ind w:left="1100" w:hanging="1100"/>
      <w:outlineLvl w:val="4"/>
    </w:pPr>
  </w:style>
  <w:style w:type="paragraph" w:customStyle="1" w:styleId="direction">
    <w:name w:val="direction"/>
    <w:basedOn w:val="BillBasic"/>
    <w:next w:val="AmainreturnSymb"/>
    <w:rsid w:val="00BE463C"/>
    <w:pPr>
      <w:ind w:left="1100"/>
    </w:pPr>
    <w:rPr>
      <w:i/>
    </w:rPr>
  </w:style>
  <w:style w:type="paragraph" w:customStyle="1" w:styleId="AH4SubDiv">
    <w:name w:val="A H4 SubDiv"/>
    <w:basedOn w:val="BillBasicHeading"/>
    <w:next w:val="AH5Sec"/>
    <w:rsid w:val="00BE463C"/>
    <w:pPr>
      <w:spacing w:before="240"/>
      <w:ind w:left="2600" w:hanging="2600"/>
      <w:outlineLvl w:val="3"/>
    </w:pPr>
    <w:rPr>
      <w:sz w:val="26"/>
    </w:rPr>
  </w:style>
  <w:style w:type="paragraph" w:customStyle="1" w:styleId="Sched-heading">
    <w:name w:val="Sched-heading"/>
    <w:basedOn w:val="BillBasicHeading"/>
    <w:next w:val="refSymb"/>
    <w:rsid w:val="00BE463C"/>
    <w:pPr>
      <w:spacing w:before="380"/>
      <w:ind w:left="2600" w:hanging="2600"/>
      <w:outlineLvl w:val="0"/>
    </w:pPr>
    <w:rPr>
      <w:sz w:val="34"/>
    </w:rPr>
  </w:style>
  <w:style w:type="paragraph" w:customStyle="1" w:styleId="ref">
    <w:name w:val="ref"/>
    <w:basedOn w:val="BillBasic"/>
    <w:next w:val="Normal"/>
    <w:rsid w:val="00BE463C"/>
    <w:pPr>
      <w:spacing w:before="60"/>
    </w:pPr>
    <w:rPr>
      <w:sz w:val="18"/>
    </w:rPr>
  </w:style>
  <w:style w:type="paragraph" w:customStyle="1" w:styleId="Sched-Part">
    <w:name w:val="Sched-Part"/>
    <w:basedOn w:val="BillBasicHeading"/>
    <w:next w:val="Sched-Form"/>
    <w:rsid w:val="00BE463C"/>
    <w:pPr>
      <w:spacing w:before="380"/>
      <w:ind w:left="2600" w:hanging="2600"/>
      <w:outlineLvl w:val="1"/>
    </w:pPr>
    <w:rPr>
      <w:sz w:val="32"/>
    </w:rPr>
  </w:style>
  <w:style w:type="paragraph" w:customStyle="1" w:styleId="Sched-Form">
    <w:name w:val="Sched-Form"/>
    <w:basedOn w:val="BillBasicHeading"/>
    <w:next w:val="Schclauseheading"/>
    <w:rsid w:val="00BE463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E463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E463C"/>
  </w:style>
  <w:style w:type="paragraph" w:customStyle="1" w:styleId="ShadedSchClause">
    <w:name w:val="Shaded Sch Clause"/>
    <w:basedOn w:val="Schclauseheading"/>
    <w:next w:val="direction"/>
    <w:rsid w:val="00BE463C"/>
    <w:pPr>
      <w:shd w:val="pct25" w:color="auto" w:fill="auto"/>
      <w:outlineLvl w:val="3"/>
    </w:pPr>
  </w:style>
  <w:style w:type="paragraph" w:customStyle="1" w:styleId="Dict-Heading">
    <w:name w:val="Dict-Heading"/>
    <w:basedOn w:val="BillBasicHeading"/>
    <w:next w:val="Normal"/>
    <w:rsid w:val="00BE463C"/>
    <w:pPr>
      <w:spacing w:before="320"/>
      <w:ind w:left="2600" w:hanging="2600"/>
      <w:jc w:val="both"/>
      <w:outlineLvl w:val="0"/>
    </w:pPr>
    <w:rPr>
      <w:sz w:val="34"/>
    </w:rPr>
  </w:style>
  <w:style w:type="paragraph" w:styleId="TOC7">
    <w:name w:val="toc 7"/>
    <w:basedOn w:val="TOC2"/>
    <w:next w:val="Normal"/>
    <w:autoRedefine/>
    <w:uiPriority w:val="39"/>
    <w:rsid w:val="00BE463C"/>
    <w:pPr>
      <w:keepNext w:val="0"/>
      <w:spacing w:before="120"/>
    </w:pPr>
    <w:rPr>
      <w:sz w:val="20"/>
    </w:rPr>
  </w:style>
  <w:style w:type="paragraph" w:styleId="TOC2">
    <w:name w:val="toc 2"/>
    <w:basedOn w:val="Normal"/>
    <w:next w:val="Normal"/>
    <w:autoRedefine/>
    <w:uiPriority w:val="39"/>
    <w:rsid w:val="00BE463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E463C"/>
    <w:pPr>
      <w:keepNext/>
      <w:tabs>
        <w:tab w:val="left" w:pos="400"/>
      </w:tabs>
      <w:spacing w:before="0"/>
      <w:jc w:val="left"/>
    </w:pPr>
    <w:rPr>
      <w:rFonts w:ascii="Arial" w:hAnsi="Arial"/>
      <w:b/>
      <w:sz w:val="28"/>
    </w:rPr>
  </w:style>
  <w:style w:type="paragraph" w:customStyle="1" w:styleId="EndNote2">
    <w:name w:val="EndNote2"/>
    <w:basedOn w:val="BillBasic"/>
    <w:rsid w:val="002C7021"/>
    <w:pPr>
      <w:keepNext/>
      <w:tabs>
        <w:tab w:val="left" w:pos="240"/>
      </w:tabs>
      <w:spacing w:before="160" w:after="80"/>
      <w:jc w:val="left"/>
    </w:pPr>
    <w:rPr>
      <w:b/>
      <w:bCs/>
      <w:sz w:val="18"/>
      <w:szCs w:val="18"/>
    </w:rPr>
  </w:style>
  <w:style w:type="paragraph" w:customStyle="1" w:styleId="IH1Chap">
    <w:name w:val="I H1 Chap"/>
    <w:basedOn w:val="BillBasicHeading"/>
    <w:next w:val="Normal"/>
    <w:rsid w:val="00BE463C"/>
    <w:pPr>
      <w:spacing w:before="320"/>
      <w:ind w:left="2600" w:hanging="2600"/>
    </w:pPr>
    <w:rPr>
      <w:sz w:val="34"/>
    </w:rPr>
  </w:style>
  <w:style w:type="paragraph" w:customStyle="1" w:styleId="IH2Part">
    <w:name w:val="I H2 Part"/>
    <w:basedOn w:val="BillBasicHeading"/>
    <w:next w:val="Normal"/>
    <w:rsid w:val="00BE463C"/>
    <w:pPr>
      <w:spacing w:before="380"/>
      <w:ind w:left="2600" w:hanging="2600"/>
    </w:pPr>
    <w:rPr>
      <w:sz w:val="32"/>
    </w:rPr>
  </w:style>
  <w:style w:type="paragraph" w:customStyle="1" w:styleId="IH3Div">
    <w:name w:val="I H3 Div"/>
    <w:basedOn w:val="BillBasicHeading"/>
    <w:next w:val="Normal"/>
    <w:rsid w:val="00BE463C"/>
    <w:pPr>
      <w:spacing w:before="240"/>
      <w:ind w:left="2600" w:hanging="2600"/>
    </w:pPr>
    <w:rPr>
      <w:sz w:val="28"/>
    </w:rPr>
  </w:style>
  <w:style w:type="paragraph" w:customStyle="1" w:styleId="IH5Sec">
    <w:name w:val="I H5 Sec"/>
    <w:basedOn w:val="BillBasicHeading"/>
    <w:next w:val="Normal"/>
    <w:rsid w:val="00BE463C"/>
    <w:pPr>
      <w:tabs>
        <w:tab w:val="clear" w:pos="2600"/>
        <w:tab w:val="left" w:pos="1100"/>
      </w:tabs>
      <w:spacing w:before="240"/>
      <w:ind w:left="1100" w:hanging="1100"/>
    </w:pPr>
  </w:style>
  <w:style w:type="paragraph" w:customStyle="1" w:styleId="IH4SubDiv">
    <w:name w:val="I H4 SubDiv"/>
    <w:basedOn w:val="BillBasicHeading"/>
    <w:next w:val="Normal"/>
    <w:rsid w:val="00BE463C"/>
    <w:pPr>
      <w:spacing w:before="240"/>
      <w:ind w:left="2600" w:hanging="2600"/>
      <w:jc w:val="both"/>
    </w:pPr>
    <w:rPr>
      <w:sz w:val="26"/>
    </w:rPr>
  </w:style>
  <w:style w:type="character" w:styleId="LineNumber">
    <w:name w:val="line number"/>
    <w:basedOn w:val="DefaultParagraphFont"/>
    <w:rsid w:val="00BE463C"/>
    <w:rPr>
      <w:rFonts w:ascii="Arial" w:hAnsi="Arial"/>
      <w:sz w:val="16"/>
    </w:rPr>
  </w:style>
  <w:style w:type="paragraph" w:customStyle="1" w:styleId="PageBreak">
    <w:name w:val="PageBreak"/>
    <w:basedOn w:val="Normal"/>
    <w:rsid w:val="00BE463C"/>
    <w:rPr>
      <w:sz w:val="4"/>
    </w:rPr>
  </w:style>
  <w:style w:type="paragraph" w:customStyle="1" w:styleId="04Dictionary">
    <w:name w:val="04Dictionary"/>
    <w:basedOn w:val="Normal"/>
    <w:rsid w:val="00BE463C"/>
  </w:style>
  <w:style w:type="paragraph" w:customStyle="1" w:styleId="N-line1">
    <w:name w:val="N-line1"/>
    <w:basedOn w:val="BillBasic"/>
    <w:rsid w:val="00BE463C"/>
    <w:pPr>
      <w:pBdr>
        <w:bottom w:val="single" w:sz="4" w:space="0" w:color="auto"/>
      </w:pBdr>
      <w:spacing w:before="100"/>
      <w:ind w:left="2980" w:right="3020"/>
      <w:jc w:val="center"/>
    </w:pPr>
  </w:style>
  <w:style w:type="paragraph" w:customStyle="1" w:styleId="N-line2">
    <w:name w:val="N-line2"/>
    <w:basedOn w:val="Normal"/>
    <w:rsid w:val="00BE463C"/>
    <w:pPr>
      <w:pBdr>
        <w:bottom w:val="single" w:sz="8" w:space="0" w:color="auto"/>
      </w:pBdr>
    </w:pPr>
  </w:style>
  <w:style w:type="paragraph" w:customStyle="1" w:styleId="EndNote">
    <w:name w:val="EndNote"/>
    <w:basedOn w:val="BillBasicHeading"/>
    <w:rsid w:val="00BE463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E463C"/>
    <w:pPr>
      <w:tabs>
        <w:tab w:val="left" w:pos="700"/>
      </w:tabs>
      <w:spacing w:before="160"/>
      <w:ind w:left="700" w:hanging="700"/>
    </w:pPr>
    <w:rPr>
      <w:rFonts w:ascii="Arial (W1)" w:hAnsi="Arial (W1)"/>
    </w:rPr>
  </w:style>
  <w:style w:type="paragraph" w:customStyle="1" w:styleId="PenaltyHeading">
    <w:name w:val="PenaltyHeading"/>
    <w:basedOn w:val="Normal"/>
    <w:rsid w:val="00BE463C"/>
    <w:pPr>
      <w:tabs>
        <w:tab w:val="left" w:pos="1100"/>
      </w:tabs>
      <w:spacing w:before="120"/>
      <w:ind w:left="1100" w:hanging="1100"/>
    </w:pPr>
    <w:rPr>
      <w:rFonts w:ascii="Arial" w:hAnsi="Arial"/>
      <w:b/>
      <w:sz w:val="20"/>
    </w:rPr>
  </w:style>
  <w:style w:type="paragraph" w:customStyle="1" w:styleId="05EndNote">
    <w:name w:val="05EndNote"/>
    <w:basedOn w:val="Normal"/>
    <w:rsid w:val="00BE463C"/>
  </w:style>
  <w:style w:type="paragraph" w:customStyle="1" w:styleId="03Schedule">
    <w:name w:val="03Schedule"/>
    <w:basedOn w:val="Normal"/>
    <w:rsid w:val="00BE463C"/>
  </w:style>
  <w:style w:type="paragraph" w:customStyle="1" w:styleId="ISched-heading">
    <w:name w:val="I Sched-heading"/>
    <w:basedOn w:val="BillBasicHeading"/>
    <w:next w:val="Normal"/>
    <w:rsid w:val="00BE463C"/>
    <w:pPr>
      <w:spacing w:before="320"/>
      <w:ind w:left="2600" w:hanging="2600"/>
    </w:pPr>
    <w:rPr>
      <w:sz w:val="34"/>
    </w:rPr>
  </w:style>
  <w:style w:type="paragraph" w:customStyle="1" w:styleId="ISched-Part">
    <w:name w:val="I Sched-Part"/>
    <w:basedOn w:val="BillBasicHeading"/>
    <w:rsid w:val="00BE463C"/>
    <w:pPr>
      <w:spacing w:before="380"/>
      <w:ind w:left="2600" w:hanging="2600"/>
    </w:pPr>
    <w:rPr>
      <w:sz w:val="32"/>
    </w:rPr>
  </w:style>
  <w:style w:type="paragraph" w:customStyle="1" w:styleId="ISched-form">
    <w:name w:val="I Sched-form"/>
    <w:basedOn w:val="BillBasicHeading"/>
    <w:rsid w:val="00BE463C"/>
    <w:pPr>
      <w:tabs>
        <w:tab w:val="right" w:pos="7200"/>
      </w:tabs>
      <w:spacing w:before="240"/>
      <w:ind w:left="2600" w:hanging="2600"/>
    </w:pPr>
    <w:rPr>
      <w:sz w:val="28"/>
    </w:rPr>
  </w:style>
  <w:style w:type="paragraph" w:customStyle="1" w:styleId="ISchclauseheading">
    <w:name w:val="I Sch clause heading"/>
    <w:basedOn w:val="BillBasic"/>
    <w:rsid w:val="00BE463C"/>
    <w:pPr>
      <w:keepNext/>
      <w:tabs>
        <w:tab w:val="left" w:pos="1100"/>
      </w:tabs>
      <w:spacing w:before="240"/>
      <w:ind w:left="1100" w:hanging="1100"/>
      <w:jc w:val="left"/>
    </w:pPr>
    <w:rPr>
      <w:rFonts w:ascii="Arial" w:hAnsi="Arial"/>
      <w:b/>
    </w:rPr>
  </w:style>
  <w:style w:type="paragraph" w:customStyle="1" w:styleId="IMain">
    <w:name w:val="I Main"/>
    <w:basedOn w:val="Amain"/>
    <w:rsid w:val="00BE463C"/>
  </w:style>
  <w:style w:type="paragraph" w:customStyle="1" w:styleId="Ipara">
    <w:name w:val="I para"/>
    <w:basedOn w:val="Apara"/>
    <w:rsid w:val="00BE463C"/>
    <w:pPr>
      <w:outlineLvl w:val="9"/>
    </w:pPr>
  </w:style>
  <w:style w:type="paragraph" w:customStyle="1" w:styleId="Isubpara">
    <w:name w:val="I subpara"/>
    <w:basedOn w:val="Asubpara"/>
    <w:rsid w:val="00BE463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E463C"/>
    <w:pPr>
      <w:tabs>
        <w:tab w:val="clear" w:pos="2400"/>
        <w:tab w:val="clear" w:pos="2600"/>
        <w:tab w:val="right" w:pos="2460"/>
        <w:tab w:val="left" w:pos="2660"/>
      </w:tabs>
      <w:ind w:left="2660" w:hanging="2660"/>
    </w:pPr>
  </w:style>
  <w:style w:type="character" w:customStyle="1" w:styleId="CharSectNo">
    <w:name w:val="CharSectNo"/>
    <w:basedOn w:val="DefaultParagraphFont"/>
    <w:rsid w:val="00BE463C"/>
  </w:style>
  <w:style w:type="character" w:customStyle="1" w:styleId="CharDivNo">
    <w:name w:val="CharDivNo"/>
    <w:basedOn w:val="DefaultParagraphFont"/>
    <w:rsid w:val="00BE463C"/>
  </w:style>
  <w:style w:type="character" w:customStyle="1" w:styleId="CharDivText">
    <w:name w:val="CharDivText"/>
    <w:basedOn w:val="DefaultParagraphFont"/>
    <w:rsid w:val="00BE463C"/>
  </w:style>
  <w:style w:type="character" w:customStyle="1" w:styleId="CharPartNo">
    <w:name w:val="CharPartNo"/>
    <w:basedOn w:val="DefaultParagraphFont"/>
    <w:rsid w:val="00BE463C"/>
  </w:style>
  <w:style w:type="paragraph" w:customStyle="1" w:styleId="Placeholder">
    <w:name w:val="Placeholder"/>
    <w:basedOn w:val="Normal"/>
    <w:rsid w:val="00BE463C"/>
    <w:rPr>
      <w:sz w:val="10"/>
    </w:rPr>
  </w:style>
  <w:style w:type="paragraph" w:styleId="PlainText">
    <w:name w:val="Plain Text"/>
    <w:basedOn w:val="Normal"/>
    <w:rsid w:val="00BE463C"/>
    <w:rPr>
      <w:rFonts w:ascii="Courier New" w:hAnsi="Courier New"/>
      <w:sz w:val="20"/>
    </w:rPr>
  </w:style>
  <w:style w:type="character" w:customStyle="1" w:styleId="CharChapNo">
    <w:name w:val="CharChapNo"/>
    <w:basedOn w:val="DefaultParagraphFont"/>
    <w:rsid w:val="00BE463C"/>
  </w:style>
  <w:style w:type="character" w:customStyle="1" w:styleId="CharChapText">
    <w:name w:val="CharChapText"/>
    <w:basedOn w:val="DefaultParagraphFont"/>
    <w:rsid w:val="00BE463C"/>
  </w:style>
  <w:style w:type="character" w:customStyle="1" w:styleId="CharPartText">
    <w:name w:val="CharPartText"/>
    <w:basedOn w:val="DefaultParagraphFont"/>
    <w:rsid w:val="00BE463C"/>
  </w:style>
  <w:style w:type="paragraph" w:styleId="TOC1">
    <w:name w:val="toc 1"/>
    <w:basedOn w:val="Normal"/>
    <w:next w:val="Normal"/>
    <w:autoRedefine/>
    <w:uiPriority w:val="39"/>
    <w:rsid w:val="00BE463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E463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E463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E463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E463C"/>
  </w:style>
  <w:style w:type="paragraph" w:styleId="Title">
    <w:name w:val="Title"/>
    <w:basedOn w:val="Normal"/>
    <w:qFormat/>
    <w:rsid w:val="002C7021"/>
    <w:pPr>
      <w:spacing w:before="240" w:after="60"/>
      <w:jc w:val="center"/>
      <w:outlineLvl w:val="0"/>
    </w:pPr>
    <w:rPr>
      <w:rFonts w:ascii="Arial" w:hAnsi="Arial" w:cs="Arial"/>
      <w:b/>
      <w:bCs/>
      <w:kern w:val="28"/>
      <w:sz w:val="32"/>
      <w:szCs w:val="32"/>
    </w:rPr>
  </w:style>
  <w:style w:type="paragraph" w:styleId="Signature">
    <w:name w:val="Signature"/>
    <w:basedOn w:val="Normal"/>
    <w:rsid w:val="00BE463C"/>
    <w:pPr>
      <w:ind w:left="4252"/>
    </w:pPr>
  </w:style>
  <w:style w:type="paragraph" w:customStyle="1" w:styleId="ActNo">
    <w:name w:val="ActNo"/>
    <w:basedOn w:val="BillBasicHeading"/>
    <w:rsid w:val="00BE463C"/>
    <w:pPr>
      <w:keepNext w:val="0"/>
      <w:tabs>
        <w:tab w:val="clear" w:pos="2600"/>
      </w:tabs>
      <w:spacing w:before="220"/>
    </w:pPr>
  </w:style>
  <w:style w:type="paragraph" w:customStyle="1" w:styleId="aParaNote">
    <w:name w:val="aParaNote"/>
    <w:basedOn w:val="BillBasic"/>
    <w:rsid w:val="00BE463C"/>
    <w:pPr>
      <w:ind w:left="2840" w:hanging="1240"/>
    </w:pPr>
    <w:rPr>
      <w:sz w:val="20"/>
    </w:rPr>
  </w:style>
  <w:style w:type="paragraph" w:customStyle="1" w:styleId="aExamNum">
    <w:name w:val="aExamNum"/>
    <w:basedOn w:val="aExam"/>
    <w:rsid w:val="00BE463C"/>
    <w:pPr>
      <w:ind w:left="1500" w:hanging="400"/>
    </w:pPr>
  </w:style>
  <w:style w:type="paragraph" w:customStyle="1" w:styleId="LongTitle">
    <w:name w:val="LongTitle"/>
    <w:basedOn w:val="BillBasic"/>
    <w:rsid w:val="00BE463C"/>
    <w:pPr>
      <w:spacing w:before="300"/>
    </w:pPr>
  </w:style>
  <w:style w:type="paragraph" w:customStyle="1" w:styleId="Minister">
    <w:name w:val="Minister"/>
    <w:basedOn w:val="BillBasic"/>
    <w:rsid w:val="00BE463C"/>
    <w:pPr>
      <w:spacing w:before="640"/>
      <w:jc w:val="right"/>
    </w:pPr>
    <w:rPr>
      <w:caps/>
    </w:rPr>
  </w:style>
  <w:style w:type="paragraph" w:customStyle="1" w:styleId="DateLine">
    <w:name w:val="DateLine"/>
    <w:basedOn w:val="BillBasic"/>
    <w:rsid w:val="00BE463C"/>
    <w:pPr>
      <w:tabs>
        <w:tab w:val="left" w:pos="4320"/>
      </w:tabs>
    </w:pPr>
  </w:style>
  <w:style w:type="paragraph" w:customStyle="1" w:styleId="madeunder">
    <w:name w:val="made under"/>
    <w:basedOn w:val="BillBasic"/>
    <w:rsid w:val="00BE463C"/>
    <w:pPr>
      <w:spacing w:before="240"/>
    </w:pPr>
  </w:style>
  <w:style w:type="paragraph" w:customStyle="1" w:styleId="EndNoteSubHeading">
    <w:name w:val="EndNoteSubHeading"/>
    <w:basedOn w:val="Normal"/>
    <w:next w:val="EndNoteText"/>
    <w:rsid w:val="002C7021"/>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BE463C"/>
    <w:pPr>
      <w:tabs>
        <w:tab w:val="left" w:pos="700"/>
        <w:tab w:val="right" w:pos="6160"/>
      </w:tabs>
      <w:spacing w:before="80"/>
      <w:ind w:left="700" w:hanging="700"/>
    </w:pPr>
    <w:rPr>
      <w:sz w:val="20"/>
    </w:rPr>
  </w:style>
  <w:style w:type="paragraph" w:customStyle="1" w:styleId="BillBasicItalics">
    <w:name w:val="BillBasicItalics"/>
    <w:basedOn w:val="BillBasic"/>
    <w:rsid w:val="00BE463C"/>
    <w:rPr>
      <w:i/>
    </w:rPr>
  </w:style>
  <w:style w:type="paragraph" w:customStyle="1" w:styleId="00SigningPage">
    <w:name w:val="00SigningPage"/>
    <w:basedOn w:val="Normal"/>
    <w:rsid w:val="00BE463C"/>
  </w:style>
  <w:style w:type="paragraph" w:customStyle="1" w:styleId="Aparareturn">
    <w:name w:val="A para return"/>
    <w:basedOn w:val="BillBasic"/>
    <w:rsid w:val="00BE463C"/>
    <w:pPr>
      <w:ind w:left="1600"/>
    </w:pPr>
  </w:style>
  <w:style w:type="paragraph" w:customStyle="1" w:styleId="Asubparareturn">
    <w:name w:val="A subpara return"/>
    <w:basedOn w:val="BillBasic"/>
    <w:rsid w:val="00BE463C"/>
    <w:pPr>
      <w:ind w:left="2100"/>
    </w:pPr>
  </w:style>
  <w:style w:type="paragraph" w:customStyle="1" w:styleId="CommentNum">
    <w:name w:val="CommentNum"/>
    <w:basedOn w:val="Comment"/>
    <w:rsid w:val="00BE463C"/>
    <w:pPr>
      <w:ind w:left="1800" w:hanging="1800"/>
    </w:pPr>
  </w:style>
  <w:style w:type="paragraph" w:styleId="TOC8">
    <w:name w:val="toc 8"/>
    <w:basedOn w:val="TOC3"/>
    <w:next w:val="Normal"/>
    <w:autoRedefine/>
    <w:uiPriority w:val="39"/>
    <w:rsid w:val="00BE463C"/>
    <w:pPr>
      <w:keepNext w:val="0"/>
      <w:spacing w:before="120"/>
    </w:pPr>
  </w:style>
  <w:style w:type="paragraph" w:customStyle="1" w:styleId="Judges">
    <w:name w:val="Judges"/>
    <w:basedOn w:val="Minister"/>
    <w:rsid w:val="00BE463C"/>
    <w:pPr>
      <w:spacing w:before="180"/>
    </w:pPr>
  </w:style>
  <w:style w:type="paragraph" w:customStyle="1" w:styleId="BillFor">
    <w:name w:val="BillFor"/>
    <w:basedOn w:val="BillBasicHeading"/>
    <w:rsid w:val="00BE463C"/>
    <w:pPr>
      <w:keepNext w:val="0"/>
      <w:spacing w:before="320"/>
      <w:jc w:val="both"/>
    </w:pPr>
    <w:rPr>
      <w:sz w:val="28"/>
    </w:rPr>
  </w:style>
  <w:style w:type="paragraph" w:customStyle="1" w:styleId="draft">
    <w:name w:val="draft"/>
    <w:basedOn w:val="Normal"/>
    <w:rsid w:val="00BE463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E463C"/>
    <w:pPr>
      <w:spacing w:line="260" w:lineRule="atLeast"/>
      <w:jc w:val="center"/>
    </w:pPr>
  </w:style>
  <w:style w:type="paragraph" w:customStyle="1" w:styleId="Amainbullet">
    <w:name w:val="A main bullet"/>
    <w:basedOn w:val="BillBasic"/>
    <w:rsid w:val="00BE463C"/>
    <w:pPr>
      <w:spacing w:before="60"/>
      <w:ind w:left="1500" w:hanging="400"/>
    </w:pPr>
  </w:style>
  <w:style w:type="paragraph" w:customStyle="1" w:styleId="Aparabullet">
    <w:name w:val="A para bullet"/>
    <w:basedOn w:val="BillBasic"/>
    <w:rsid w:val="00BE463C"/>
    <w:pPr>
      <w:spacing w:before="60"/>
      <w:ind w:left="2000" w:hanging="400"/>
    </w:pPr>
  </w:style>
  <w:style w:type="paragraph" w:customStyle="1" w:styleId="Asubparabullet">
    <w:name w:val="A subpara bullet"/>
    <w:basedOn w:val="BillBasic"/>
    <w:rsid w:val="00BE463C"/>
    <w:pPr>
      <w:spacing w:before="60"/>
      <w:ind w:left="2540" w:hanging="400"/>
    </w:pPr>
  </w:style>
  <w:style w:type="paragraph" w:customStyle="1" w:styleId="aDefpara">
    <w:name w:val="aDef para"/>
    <w:basedOn w:val="Apara"/>
    <w:rsid w:val="00BE463C"/>
  </w:style>
  <w:style w:type="paragraph" w:customStyle="1" w:styleId="aDefsubpara">
    <w:name w:val="aDef subpara"/>
    <w:basedOn w:val="Asubpara"/>
    <w:rsid w:val="00BE463C"/>
  </w:style>
  <w:style w:type="paragraph" w:customStyle="1" w:styleId="Idefpara">
    <w:name w:val="I def para"/>
    <w:basedOn w:val="Ipara"/>
    <w:rsid w:val="00BE463C"/>
  </w:style>
  <w:style w:type="paragraph" w:customStyle="1" w:styleId="Idefsubpara">
    <w:name w:val="I def subpara"/>
    <w:basedOn w:val="Isubpara"/>
    <w:rsid w:val="00BE463C"/>
  </w:style>
  <w:style w:type="paragraph" w:customStyle="1" w:styleId="Notified">
    <w:name w:val="Notified"/>
    <w:basedOn w:val="BillBasic"/>
    <w:rsid w:val="00BE463C"/>
    <w:pPr>
      <w:spacing w:before="360"/>
      <w:jc w:val="right"/>
    </w:pPr>
    <w:rPr>
      <w:i/>
    </w:rPr>
  </w:style>
  <w:style w:type="paragraph" w:customStyle="1" w:styleId="03ScheduleLandscape">
    <w:name w:val="03ScheduleLandscape"/>
    <w:basedOn w:val="Normal"/>
    <w:rsid w:val="00BE463C"/>
  </w:style>
  <w:style w:type="paragraph" w:customStyle="1" w:styleId="IDict-Heading">
    <w:name w:val="I Dict-Heading"/>
    <w:basedOn w:val="BillBasicHeading"/>
    <w:rsid w:val="00BE463C"/>
    <w:pPr>
      <w:spacing w:before="320"/>
      <w:ind w:left="2600" w:hanging="2600"/>
      <w:jc w:val="both"/>
    </w:pPr>
    <w:rPr>
      <w:sz w:val="34"/>
    </w:rPr>
  </w:style>
  <w:style w:type="paragraph" w:customStyle="1" w:styleId="02TextLandscape">
    <w:name w:val="02TextLandscape"/>
    <w:basedOn w:val="Normal"/>
    <w:rsid w:val="00BE463C"/>
  </w:style>
  <w:style w:type="paragraph" w:styleId="Salutation">
    <w:name w:val="Salutation"/>
    <w:basedOn w:val="Normal"/>
    <w:next w:val="Normal"/>
    <w:rsid w:val="002C7021"/>
  </w:style>
  <w:style w:type="paragraph" w:customStyle="1" w:styleId="aNoteBullet">
    <w:name w:val="aNoteBullet"/>
    <w:basedOn w:val="aNoteSymb"/>
    <w:rsid w:val="00BE463C"/>
    <w:pPr>
      <w:tabs>
        <w:tab w:val="left" w:pos="2200"/>
      </w:tabs>
      <w:spacing w:before="60"/>
      <w:ind w:left="2600" w:hanging="700"/>
    </w:pPr>
  </w:style>
  <w:style w:type="paragraph" w:customStyle="1" w:styleId="aNotess">
    <w:name w:val="aNotess"/>
    <w:basedOn w:val="BillBasic"/>
    <w:rsid w:val="002C7021"/>
    <w:pPr>
      <w:ind w:left="1900" w:hanging="800"/>
    </w:pPr>
    <w:rPr>
      <w:sz w:val="20"/>
    </w:rPr>
  </w:style>
  <w:style w:type="paragraph" w:customStyle="1" w:styleId="aParaNoteBullet">
    <w:name w:val="aParaNoteBullet"/>
    <w:basedOn w:val="aParaNote"/>
    <w:rsid w:val="00BE463C"/>
    <w:pPr>
      <w:tabs>
        <w:tab w:val="left" w:pos="2700"/>
      </w:tabs>
      <w:spacing w:before="60"/>
      <w:ind w:left="3100" w:hanging="700"/>
    </w:pPr>
  </w:style>
  <w:style w:type="paragraph" w:customStyle="1" w:styleId="aNotepar">
    <w:name w:val="aNotepar"/>
    <w:basedOn w:val="BillBasic"/>
    <w:next w:val="Normal"/>
    <w:rsid w:val="00BE463C"/>
    <w:pPr>
      <w:ind w:left="2400" w:hanging="800"/>
    </w:pPr>
    <w:rPr>
      <w:sz w:val="20"/>
    </w:rPr>
  </w:style>
  <w:style w:type="paragraph" w:customStyle="1" w:styleId="aNoteTextpar">
    <w:name w:val="aNoteTextpar"/>
    <w:basedOn w:val="aNotepar"/>
    <w:rsid w:val="00BE463C"/>
    <w:pPr>
      <w:spacing w:before="60"/>
      <w:ind w:firstLine="0"/>
    </w:pPr>
  </w:style>
  <w:style w:type="paragraph" w:customStyle="1" w:styleId="MinisterWord">
    <w:name w:val="MinisterWord"/>
    <w:basedOn w:val="Normal"/>
    <w:rsid w:val="00BE463C"/>
    <w:pPr>
      <w:spacing w:before="60"/>
      <w:jc w:val="right"/>
    </w:pPr>
  </w:style>
  <w:style w:type="paragraph" w:customStyle="1" w:styleId="aExamPara">
    <w:name w:val="aExamPara"/>
    <w:basedOn w:val="aExam"/>
    <w:rsid w:val="00BE463C"/>
    <w:pPr>
      <w:tabs>
        <w:tab w:val="right" w:pos="1720"/>
        <w:tab w:val="left" w:pos="2000"/>
        <w:tab w:val="left" w:pos="2300"/>
      </w:tabs>
      <w:ind w:left="2400" w:hanging="1300"/>
    </w:pPr>
  </w:style>
  <w:style w:type="paragraph" w:customStyle="1" w:styleId="aExamNumText">
    <w:name w:val="aExamNumText"/>
    <w:basedOn w:val="aExam"/>
    <w:rsid w:val="00BE463C"/>
    <w:pPr>
      <w:ind w:left="1500"/>
    </w:pPr>
  </w:style>
  <w:style w:type="paragraph" w:customStyle="1" w:styleId="aExamBullet">
    <w:name w:val="aExamBullet"/>
    <w:basedOn w:val="aExam"/>
    <w:rsid w:val="00BE463C"/>
    <w:pPr>
      <w:tabs>
        <w:tab w:val="left" w:pos="1500"/>
        <w:tab w:val="left" w:pos="2300"/>
      </w:tabs>
      <w:ind w:left="1900" w:hanging="800"/>
    </w:pPr>
  </w:style>
  <w:style w:type="paragraph" w:customStyle="1" w:styleId="aNotePara">
    <w:name w:val="aNotePara"/>
    <w:basedOn w:val="aNote"/>
    <w:rsid w:val="00BE463C"/>
    <w:pPr>
      <w:tabs>
        <w:tab w:val="right" w:pos="2140"/>
        <w:tab w:val="left" w:pos="2400"/>
      </w:tabs>
      <w:spacing w:before="60"/>
      <w:ind w:left="2400" w:hanging="1300"/>
    </w:pPr>
  </w:style>
  <w:style w:type="paragraph" w:customStyle="1" w:styleId="aExplanHeading">
    <w:name w:val="aExplanHeading"/>
    <w:basedOn w:val="BillBasicHeading"/>
    <w:next w:val="Normal"/>
    <w:rsid w:val="00BE463C"/>
    <w:rPr>
      <w:rFonts w:ascii="Arial (W1)" w:hAnsi="Arial (W1)"/>
      <w:sz w:val="18"/>
    </w:rPr>
  </w:style>
  <w:style w:type="paragraph" w:customStyle="1" w:styleId="aExplanText">
    <w:name w:val="aExplanText"/>
    <w:basedOn w:val="BillBasic"/>
    <w:rsid w:val="00BE463C"/>
    <w:rPr>
      <w:sz w:val="20"/>
    </w:rPr>
  </w:style>
  <w:style w:type="paragraph" w:customStyle="1" w:styleId="aParaNotePara">
    <w:name w:val="aParaNotePara"/>
    <w:basedOn w:val="aNoteParaSymb"/>
    <w:rsid w:val="00BE463C"/>
    <w:pPr>
      <w:tabs>
        <w:tab w:val="clear" w:pos="2140"/>
        <w:tab w:val="clear" w:pos="2400"/>
        <w:tab w:val="right" w:pos="2644"/>
      </w:tabs>
      <w:ind w:left="3320" w:hanging="1720"/>
    </w:pPr>
  </w:style>
  <w:style w:type="character" w:customStyle="1" w:styleId="charBold">
    <w:name w:val="charBold"/>
    <w:basedOn w:val="DefaultParagraphFont"/>
    <w:rsid w:val="00BE463C"/>
    <w:rPr>
      <w:b/>
    </w:rPr>
  </w:style>
  <w:style w:type="character" w:customStyle="1" w:styleId="charBoldItals">
    <w:name w:val="charBoldItals"/>
    <w:basedOn w:val="DefaultParagraphFont"/>
    <w:rsid w:val="00BE463C"/>
    <w:rPr>
      <w:b/>
      <w:i/>
    </w:rPr>
  </w:style>
  <w:style w:type="character" w:customStyle="1" w:styleId="charItals">
    <w:name w:val="charItals"/>
    <w:basedOn w:val="DefaultParagraphFont"/>
    <w:rsid w:val="00BE463C"/>
    <w:rPr>
      <w:i/>
    </w:rPr>
  </w:style>
  <w:style w:type="character" w:customStyle="1" w:styleId="charUnderline">
    <w:name w:val="charUnderline"/>
    <w:basedOn w:val="DefaultParagraphFont"/>
    <w:rsid w:val="00BE463C"/>
    <w:rPr>
      <w:u w:val="single"/>
    </w:rPr>
  </w:style>
  <w:style w:type="paragraph" w:customStyle="1" w:styleId="TableHd">
    <w:name w:val="TableHd"/>
    <w:basedOn w:val="Normal"/>
    <w:rsid w:val="00BE463C"/>
    <w:pPr>
      <w:keepNext/>
      <w:spacing w:before="300"/>
      <w:ind w:left="1200" w:hanging="1200"/>
    </w:pPr>
    <w:rPr>
      <w:rFonts w:ascii="Arial" w:hAnsi="Arial"/>
      <w:b/>
      <w:sz w:val="20"/>
    </w:rPr>
  </w:style>
  <w:style w:type="paragraph" w:customStyle="1" w:styleId="TableColHd">
    <w:name w:val="TableColHd"/>
    <w:basedOn w:val="Normal"/>
    <w:rsid w:val="00BE463C"/>
    <w:pPr>
      <w:keepNext/>
      <w:spacing w:after="60"/>
    </w:pPr>
    <w:rPr>
      <w:rFonts w:ascii="Arial" w:hAnsi="Arial"/>
      <w:b/>
      <w:sz w:val="18"/>
    </w:rPr>
  </w:style>
  <w:style w:type="paragraph" w:customStyle="1" w:styleId="PenaltyPara">
    <w:name w:val="PenaltyPara"/>
    <w:basedOn w:val="Normal"/>
    <w:rsid w:val="00BE463C"/>
    <w:pPr>
      <w:tabs>
        <w:tab w:val="right" w:pos="1360"/>
      </w:tabs>
      <w:spacing w:before="60"/>
      <w:ind w:left="1600" w:hanging="1600"/>
      <w:jc w:val="both"/>
    </w:pPr>
  </w:style>
  <w:style w:type="paragraph" w:customStyle="1" w:styleId="tablepara">
    <w:name w:val="table para"/>
    <w:basedOn w:val="Normal"/>
    <w:rsid w:val="00BE463C"/>
    <w:pPr>
      <w:tabs>
        <w:tab w:val="right" w:pos="800"/>
        <w:tab w:val="left" w:pos="1100"/>
      </w:tabs>
      <w:spacing w:before="80" w:after="60"/>
      <w:ind w:left="1100" w:hanging="1100"/>
    </w:pPr>
  </w:style>
  <w:style w:type="paragraph" w:customStyle="1" w:styleId="tablesubpara">
    <w:name w:val="table subpara"/>
    <w:basedOn w:val="Normal"/>
    <w:rsid w:val="00BE463C"/>
    <w:pPr>
      <w:tabs>
        <w:tab w:val="right" w:pos="1500"/>
        <w:tab w:val="left" w:pos="1800"/>
      </w:tabs>
      <w:spacing w:before="80" w:after="60"/>
      <w:ind w:left="1800" w:hanging="1800"/>
    </w:pPr>
  </w:style>
  <w:style w:type="paragraph" w:customStyle="1" w:styleId="TableText">
    <w:name w:val="TableText"/>
    <w:basedOn w:val="Normal"/>
    <w:rsid w:val="00BE463C"/>
    <w:pPr>
      <w:spacing w:before="60" w:after="60"/>
    </w:pPr>
  </w:style>
  <w:style w:type="paragraph" w:customStyle="1" w:styleId="IshadedH5Sec">
    <w:name w:val="I shaded H5 Sec"/>
    <w:basedOn w:val="AH5Sec"/>
    <w:rsid w:val="00BE463C"/>
    <w:pPr>
      <w:shd w:val="pct25" w:color="auto" w:fill="auto"/>
      <w:outlineLvl w:val="9"/>
    </w:pPr>
  </w:style>
  <w:style w:type="paragraph" w:customStyle="1" w:styleId="IshadedSchClause">
    <w:name w:val="I shaded Sch Clause"/>
    <w:basedOn w:val="IshadedH5Sec"/>
    <w:rsid w:val="00BE463C"/>
  </w:style>
  <w:style w:type="paragraph" w:customStyle="1" w:styleId="Penalty">
    <w:name w:val="Penalty"/>
    <w:basedOn w:val="Amainreturn"/>
    <w:rsid w:val="00BE463C"/>
  </w:style>
  <w:style w:type="paragraph" w:customStyle="1" w:styleId="aNoteText">
    <w:name w:val="aNoteText"/>
    <w:basedOn w:val="aNoteSymb"/>
    <w:rsid w:val="00BE463C"/>
    <w:pPr>
      <w:spacing w:before="60"/>
      <w:ind w:firstLine="0"/>
    </w:pPr>
  </w:style>
  <w:style w:type="paragraph" w:customStyle="1" w:styleId="Letterhead">
    <w:name w:val="Letterhead"/>
    <w:rsid w:val="002C7021"/>
    <w:pPr>
      <w:widowControl w:val="0"/>
      <w:spacing w:after="180"/>
      <w:jc w:val="right"/>
    </w:pPr>
    <w:rPr>
      <w:rFonts w:ascii="Arial" w:hAnsi="Arial" w:cs="Arial"/>
      <w:sz w:val="32"/>
      <w:szCs w:val="32"/>
      <w:lang w:eastAsia="en-US"/>
    </w:rPr>
  </w:style>
  <w:style w:type="character" w:styleId="PageNumber">
    <w:name w:val="page number"/>
    <w:basedOn w:val="DefaultParagraphFont"/>
    <w:rsid w:val="00BE463C"/>
  </w:style>
  <w:style w:type="paragraph" w:customStyle="1" w:styleId="aNoteBulletss">
    <w:name w:val="aNoteBulletss"/>
    <w:basedOn w:val="Normal"/>
    <w:rsid w:val="00BE463C"/>
    <w:pPr>
      <w:spacing w:before="60"/>
      <w:ind w:left="2300" w:hanging="400"/>
      <w:jc w:val="both"/>
    </w:pPr>
    <w:rPr>
      <w:sz w:val="20"/>
    </w:rPr>
  </w:style>
  <w:style w:type="paragraph" w:customStyle="1" w:styleId="aExamINum">
    <w:name w:val="aExamINum"/>
    <w:basedOn w:val="aExam"/>
    <w:rsid w:val="002C7021"/>
    <w:pPr>
      <w:tabs>
        <w:tab w:val="left" w:pos="1500"/>
      </w:tabs>
      <w:ind w:left="1500" w:hanging="400"/>
    </w:pPr>
  </w:style>
  <w:style w:type="paragraph" w:customStyle="1" w:styleId="AExamIPara">
    <w:name w:val="AExamIPara"/>
    <w:basedOn w:val="aExam"/>
    <w:rsid w:val="00BE463C"/>
    <w:pPr>
      <w:tabs>
        <w:tab w:val="right" w:pos="1720"/>
        <w:tab w:val="left" w:pos="2000"/>
      </w:tabs>
      <w:ind w:left="2000" w:hanging="900"/>
    </w:pPr>
  </w:style>
  <w:style w:type="paragraph" w:customStyle="1" w:styleId="AH3sec">
    <w:name w:val="A H3 sec"/>
    <w:basedOn w:val="Normal"/>
    <w:next w:val="Amain"/>
    <w:rsid w:val="002C7021"/>
    <w:pPr>
      <w:keepNext/>
      <w:keepLines/>
      <w:numPr>
        <w:numId w:val="3"/>
      </w:numPr>
      <w:pBdr>
        <w:top w:val="single" w:sz="4" w:space="1" w:color="auto"/>
      </w:pBdr>
      <w:spacing w:before="180" w:after="60"/>
      <w:ind w:left="360" w:hanging="360"/>
    </w:pPr>
    <w:rPr>
      <w:rFonts w:ascii="Arial" w:hAnsi="Arial" w:cs="Arial"/>
      <w:b/>
      <w:bCs/>
      <w:sz w:val="22"/>
      <w:szCs w:val="22"/>
    </w:rPr>
  </w:style>
  <w:style w:type="paragraph" w:customStyle="1" w:styleId="aExamHdgss">
    <w:name w:val="aExamHdgss"/>
    <w:basedOn w:val="BillBasicHeading"/>
    <w:next w:val="Normal"/>
    <w:rsid w:val="00BE463C"/>
    <w:pPr>
      <w:tabs>
        <w:tab w:val="clear" w:pos="2600"/>
      </w:tabs>
      <w:ind w:left="1100"/>
    </w:pPr>
    <w:rPr>
      <w:sz w:val="18"/>
    </w:rPr>
  </w:style>
  <w:style w:type="paragraph" w:customStyle="1" w:styleId="aExamss">
    <w:name w:val="aExamss"/>
    <w:basedOn w:val="aNoteSymb"/>
    <w:rsid w:val="00BE463C"/>
    <w:pPr>
      <w:spacing w:before="60"/>
      <w:ind w:left="1100" w:firstLine="0"/>
    </w:pPr>
  </w:style>
  <w:style w:type="paragraph" w:customStyle="1" w:styleId="aExamHdgpar">
    <w:name w:val="aExamHdgpar"/>
    <w:basedOn w:val="aExamHdgss"/>
    <w:next w:val="Normal"/>
    <w:rsid w:val="00BE463C"/>
    <w:pPr>
      <w:ind w:left="1600"/>
    </w:pPr>
  </w:style>
  <w:style w:type="paragraph" w:customStyle="1" w:styleId="aExampar">
    <w:name w:val="aExampar"/>
    <w:basedOn w:val="aExamss"/>
    <w:rsid w:val="00BE463C"/>
    <w:pPr>
      <w:ind w:left="1600"/>
    </w:pPr>
  </w:style>
  <w:style w:type="paragraph" w:customStyle="1" w:styleId="aExamINumss">
    <w:name w:val="aExamINumss"/>
    <w:basedOn w:val="aExamss"/>
    <w:rsid w:val="00BE463C"/>
    <w:pPr>
      <w:tabs>
        <w:tab w:val="left" w:pos="1500"/>
      </w:tabs>
      <w:ind w:left="1500" w:hanging="400"/>
    </w:pPr>
  </w:style>
  <w:style w:type="paragraph" w:customStyle="1" w:styleId="aExamINumpar">
    <w:name w:val="aExamINumpar"/>
    <w:basedOn w:val="aExampar"/>
    <w:rsid w:val="00BE463C"/>
    <w:pPr>
      <w:tabs>
        <w:tab w:val="left" w:pos="2000"/>
      </w:tabs>
      <w:ind w:left="2000" w:hanging="400"/>
    </w:pPr>
  </w:style>
  <w:style w:type="paragraph" w:customStyle="1" w:styleId="aExamNumTextss">
    <w:name w:val="aExamNumTextss"/>
    <w:basedOn w:val="aExamss"/>
    <w:rsid w:val="00BE463C"/>
    <w:pPr>
      <w:ind w:left="1500"/>
    </w:pPr>
  </w:style>
  <w:style w:type="paragraph" w:customStyle="1" w:styleId="aExamNumTextpar">
    <w:name w:val="aExamNumTextpar"/>
    <w:basedOn w:val="aExampar"/>
    <w:rsid w:val="002C7021"/>
    <w:pPr>
      <w:ind w:left="2000"/>
    </w:pPr>
  </w:style>
  <w:style w:type="paragraph" w:customStyle="1" w:styleId="aExamBulletss">
    <w:name w:val="aExamBulletss"/>
    <w:basedOn w:val="aExamss"/>
    <w:rsid w:val="00BE463C"/>
    <w:pPr>
      <w:ind w:left="1500" w:hanging="400"/>
    </w:pPr>
  </w:style>
  <w:style w:type="paragraph" w:customStyle="1" w:styleId="aExamBulletpar">
    <w:name w:val="aExamBulletpar"/>
    <w:basedOn w:val="aExampar"/>
    <w:rsid w:val="00BE463C"/>
    <w:pPr>
      <w:ind w:left="2000" w:hanging="400"/>
    </w:pPr>
  </w:style>
  <w:style w:type="paragraph" w:customStyle="1" w:styleId="aExamHdgsubpar">
    <w:name w:val="aExamHdgsubpar"/>
    <w:basedOn w:val="aExamHdgss"/>
    <w:next w:val="Normal"/>
    <w:rsid w:val="00BE463C"/>
    <w:pPr>
      <w:ind w:left="2140"/>
    </w:pPr>
  </w:style>
  <w:style w:type="paragraph" w:customStyle="1" w:styleId="aExamsubpar">
    <w:name w:val="aExamsubpar"/>
    <w:basedOn w:val="aExamss"/>
    <w:rsid w:val="00BE463C"/>
    <w:pPr>
      <w:ind w:left="2140"/>
    </w:pPr>
  </w:style>
  <w:style w:type="paragraph" w:customStyle="1" w:styleId="aExamNumsubpar">
    <w:name w:val="aExamNumsubpar"/>
    <w:basedOn w:val="aExamsubpar"/>
    <w:rsid w:val="002C7021"/>
    <w:pPr>
      <w:tabs>
        <w:tab w:val="left" w:pos="2540"/>
      </w:tabs>
      <w:ind w:left="2540" w:hanging="400"/>
    </w:pPr>
  </w:style>
  <w:style w:type="paragraph" w:customStyle="1" w:styleId="aExamNumTextsubpar">
    <w:name w:val="aExamNumTextsubpar"/>
    <w:basedOn w:val="aExampar"/>
    <w:rsid w:val="002C7021"/>
    <w:pPr>
      <w:ind w:left="2540"/>
    </w:pPr>
  </w:style>
  <w:style w:type="paragraph" w:customStyle="1" w:styleId="aExamBulletsubpar">
    <w:name w:val="aExamBulletsubpar"/>
    <w:basedOn w:val="aExamsubpar"/>
    <w:rsid w:val="002C7021"/>
    <w:pPr>
      <w:numPr>
        <w:numId w:val="5"/>
      </w:numPr>
    </w:pPr>
  </w:style>
  <w:style w:type="paragraph" w:customStyle="1" w:styleId="aNoteTextss">
    <w:name w:val="aNoteTextss"/>
    <w:basedOn w:val="Normal"/>
    <w:rsid w:val="00BE463C"/>
    <w:pPr>
      <w:spacing w:before="60"/>
      <w:ind w:left="1900"/>
      <w:jc w:val="both"/>
    </w:pPr>
    <w:rPr>
      <w:sz w:val="20"/>
    </w:rPr>
  </w:style>
  <w:style w:type="paragraph" w:customStyle="1" w:styleId="aNoteParass">
    <w:name w:val="aNoteParass"/>
    <w:basedOn w:val="Normal"/>
    <w:rsid w:val="00BE463C"/>
    <w:pPr>
      <w:tabs>
        <w:tab w:val="right" w:pos="2140"/>
        <w:tab w:val="left" w:pos="2400"/>
      </w:tabs>
      <w:spacing w:before="60"/>
      <w:ind w:left="2400" w:hanging="1300"/>
      <w:jc w:val="both"/>
    </w:pPr>
    <w:rPr>
      <w:sz w:val="20"/>
    </w:rPr>
  </w:style>
  <w:style w:type="paragraph" w:customStyle="1" w:styleId="aNoteParapar">
    <w:name w:val="aNoteParapar"/>
    <w:basedOn w:val="aNotepar"/>
    <w:rsid w:val="00BE463C"/>
    <w:pPr>
      <w:tabs>
        <w:tab w:val="right" w:pos="2640"/>
      </w:tabs>
      <w:spacing w:before="60"/>
      <w:ind w:left="2920" w:hanging="1320"/>
    </w:pPr>
  </w:style>
  <w:style w:type="paragraph" w:customStyle="1" w:styleId="aNotesubpar">
    <w:name w:val="aNotesubpar"/>
    <w:basedOn w:val="BillBasic"/>
    <w:next w:val="Normal"/>
    <w:rsid w:val="00BE463C"/>
    <w:pPr>
      <w:ind w:left="2940" w:hanging="800"/>
    </w:pPr>
    <w:rPr>
      <w:sz w:val="20"/>
    </w:rPr>
  </w:style>
  <w:style w:type="paragraph" w:customStyle="1" w:styleId="aNoteTextsubpar">
    <w:name w:val="aNoteTextsubpar"/>
    <w:basedOn w:val="aNotesubpar"/>
    <w:rsid w:val="00BE463C"/>
    <w:pPr>
      <w:spacing w:before="60"/>
      <w:ind w:firstLine="0"/>
    </w:pPr>
  </w:style>
  <w:style w:type="paragraph" w:customStyle="1" w:styleId="aNoteParasubpar">
    <w:name w:val="aNoteParasubpar"/>
    <w:basedOn w:val="aNotesubpar"/>
    <w:rsid w:val="002C7021"/>
    <w:pPr>
      <w:tabs>
        <w:tab w:val="right" w:pos="3180"/>
      </w:tabs>
      <w:spacing w:before="0"/>
      <w:ind w:left="3460" w:hanging="1320"/>
    </w:pPr>
  </w:style>
  <w:style w:type="paragraph" w:customStyle="1" w:styleId="aNoteBulletann">
    <w:name w:val="aNoteBulletann"/>
    <w:basedOn w:val="aNotess"/>
    <w:rsid w:val="002C7021"/>
    <w:pPr>
      <w:tabs>
        <w:tab w:val="left" w:pos="2200"/>
      </w:tabs>
      <w:spacing w:before="0"/>
      <w:ind w:left="0" w:firstLine="0"/>
    </w:pPr>
  </w:style>
  <w:style w:type="paragraph" w:customStyle="1" w:styleId="aNoteBulletparann">
    <w:name w:val="aNoteBulletparann"/>
    <w:basedOn w:val="aNotepar"/>
    <w:rsid w:val="002C7021"/>
    <w:pPr>
      <w:tabs>
        <w:tab w:val="left" w:pos="2700"/>
      </w:tabs>
      <w:spacing w:before="0"/>
      <w:ind w:left="0" w:firstLine="0"/>
    </w:pPr>
  </w:style>
  <w:style w:type="paragraph" w:customStyle="1" w:styleId="aNoteBulletsubpar">
    <w:name w:val="aNoteBulletsubpar"/>
    <w:basedOn w:val="aNotesubpar"/>
    <w:rsid w:val="002C7021"/>
    <w:pPr>
      <w:numPr>
        <w:numId w:val="4"/>
      </w:numPr>
      <w:tabs>
        <w:tab w:val="left" w:pos="3240"/>
      </w:tabs>
      <w:spacing w:before="0"/>
    </w:pPr>
  </w:style>
  <w:style w:type="paragraph" w:customStyle="1" w:styleId="aNoteBulletpar">
    <w:name w:val="aNoteBulletpar"/>
    <w:basedOn w:val="aNotepar"/>
    <w:rsid w:val="00BE463C"/>
    <w:pPr>
      <w:spacing w:before="60"/>
      <w:ind w:left="2800" w:hanging="400"/>
    </w:pPr>
  </w:style>
  <w:style w:type="paragraph" w:customStyle="1" w:styleId="aExplanBullet">
    <w:name w:val="aExplanBullet"/>
    <w:basedOn w:val="Normal"/>
    <w:rsid w:val="00BE463C"/>
    <w:pPr>
      <w:spacing w:before="140"/>
      <w:ind w:left="400" w:hanging="400"/>
      <w:jc w:val="both"/>
    </w:pPr>
    <w:rPr>
      <w:snapToGrid w:val="0"/>
      <w:sz w:val="20"/>
    </w:rPr>
  </w:style>
  <w:style w:type="paragraph" w:customStyle="1" w:styleId="AuthLaw">
    <w:name w:val="AuthLaw"/>
    <w:basedOn w:val="BillBasic"/>
    <w:rsid w:val="002C7021"/>
    <w:rPr>
      <w:rFonts w:ascii="Arial" w:hAnsi="Arial" w:cs="Arial"/>
      <w:b/>
      <w:bCs/>
      <w:sz w:val="20"/>
    </w:rPr>
  </w:style>
  <w:style w:type="character" w:customStyle="1" w:styleId="charContents">
    <w:name w:val="charContents"/>
    <w:basedOn w:val="DefaultParagraphFont"/>
    <w:rsid w:val="00BE463C"/>
  </w:style>
  <w:style w:type="character" w:customStyle="1" w:styleId="charPage">
    <w:name w:val="charPage"/>
    <w:basedOn w:val="DefaultParagraphFont"/>
    <w:rsid w:val="00BE463C"/>
  </w:style>
  <w:style w:type="paragraph" w:customStyle="1" w:styleId="Status">
    <w:name w:val="Status"/>
    <w:basedOn w:val="Normal"/>
    <w:rsid w:val="00BE463C"/>
    <w:pPr>
      <w:spacing w:before="280"/>
      <w:jc w:val="center"/>
    </w:pPr>
    <w:rPr>
      <w:rFonts w:ascii="Arial" w:hAnsi="Arial"/>
      <w:sz w:val="14"/>
    </w:rPr>
  </w:style>
  <w:style w:type="paragraph" w:customStyle="1" w:styleId="FooterInfoCentre">
    <w:name w:val="FooterInfoCentre"/>
    <w:basedOn w:val="FooterInfo"/>
    <w:rsid w:val="00BE463C"/>
    <w:pPr>
      <w:spacing w:before="60"/>
      <w:jc w:val="center"/>
    </w:pPr>
  </w:style>
  <w:style w:type="paragraph" w:customStyle="1" w:styleId="00Spine">
    <w:name w:val="00Spine"/>
    <w:basedOn w:val="Normal"/>
    <w:rsid w:val="00BE463C"/>
  </w:style>
  <w:style w:type="paragraph" w:customStyle="1" w:styleId="05Endnote0">
    <w:name w:val="05Endnote"/>
    <w:basedOn w:val="Normal"/>
    <w:rsid w:val="00BE463C"/>
  </w:style>
  <w:style w:type="paragraph" w:customStyle="1" w:styleId="06Copyright">
    <w:name w:val="06Copyright"/>
    <w:basedOn w:val="Normal"/>
    <w:rsid w:val="00BE463C"/>
  </w:style>
  <w:style w:type="paragraph" w:customStyle="1" w:styleId="RepubNo">
    <w:name w:val="RepubNo"/>
    <w:basedOn w:val="BillBasicHeading"/>
    <w:rsid w:val="00BE463C"/>
    <w:pPr>
      <w:keepNext w:val="0"/>
      <w:spacing w:before="600"/>
      <w:jc w:val="both"/>
    </w:pPr>
    <w:rPr>
      <w:sz w:val="26"/>
    </w:rPr>
  </w:style>
  <w:style w:type="paragraph" w:customStyle="1" w:styleId="EffectiveDate">
    <w:name w:val="EffectiveDate"/>
    <w:basedOn w:val="Normal"/>
    <w:rsid w:val="00BE463C"/>
    <w:pPr>
      <w:spacing w:before="120"/>
    </w:pPr>
    <w:rPr>
      <w:rFonts w:ascii="Arial" w:hAnsi="Arial"/>
      <w:b/>
      <w:sz w:val="26"/>
    </w:rPr>
  </w:style>
  <w:style w:type="paragraph" w:customStyle="1" w:styleId="CoverInForce">
    <w:name w:val="CoverInForce"/>
    <w:basedOn w:val="BillBasicHeading"/>
    <w:rsid w:val="00BE463C"/>
    <w:pPr>
      <w:keepNext w:val="0"/>
      <w:spacing w:before="400"/>
    </w:pPr>
    <w:rPr>
      <w:b w:val="0"/>
    </w:rPr>
  </w:style>
  <w:style w:type="paragraph" w:customStyle="1" w:styleId="CoverHeading">
    <w:name w:val="CoverHeading"/>
    <w:basedOn w:val="Normal"/>
    <w:rsid w:val="00BE463C"/>
    <w:rPr>
      <w:rFonts w:ascii="Arial" w:hAnsi="Arial"/>
      <w:b/>
    </w:rPr>
  </w:style>
  <w:style w:type="paragraph" w:customStyle="1" w:styleId="CoverSubHdg">
    <w:name w:val="CoverSubHdg"/>
    <w:basedOn w:val="CoverHeading"/>
    <w:rsid w:val="00BE463C"/>
    <w:pPr>
      <w:spacing w:before="120"/>
    </w:pPr>
    <w:rPr>
      <w:sz w:val="20"/>
    </w:rPr>
  </w:style>
  <w:style w:type="paragraph" w:customStyle="1" w:styleId="CoverActName">
    <w:name w:val="CoverActName"/>
    <w:basedOn w:val="BillBasicHeading"/>
    <w:rsid w:val="00BE463C"/>
    <w:pPr>
      <w:keepNext w:val="0"/>
      <w:spacing w:before="260"/>
    </w:pPr>
  </w:style>
  <w:style w:type="paragraph" w:customStyle="1" w:styleId="CoverText">
    <w:name w:val="CoverText"/>
    <w:basedOn w:val="Normal"/>
    <w:uiPriority w:val="99"/>
    <w:rsid w:val="00BE463C"/>
    <w:pPr>
      <w:spacing w:before="100"/>
      <w:jc w:val="both"/>
    </w:pPr>
    <w:rPr>
      <w:sz w:val="20"/>
    </w:rPr>
  </w:style>
  <w:style w:type="paragraph" w:customStyle="1" w:styleId="CoverTextPara">
    <w:name w:val="CoverTextPara"/>
    <w:basedOn w:val="CoverText"/>
    <w:rsid w:val="00BE463C"/>
    <w:pPr>
      <w:tabs>
        <w:tab w:val="right" w:pos="600"/>
        <w:tab w:val="left" w:pos="840"/>
      </w:tabs>
      <w:ind w:left="840" w:hanging="840"/>
    </w:pPr>
  </w:style>
  <w:style w:type="paragraph" w:customStyle="1" w:styleId="AH1ChapterSymb">
    <w:name w:val="A H1 Chapter Symb"/>
    <w:basedOn w:val="AH1Chapter"/>
    <w:next w:val="AH2Part"/>
    <w:rsid w:val="00BE463C"/>
    <w:pPr>
      <w:tabs>
        <w:tab w:val="clear" w:pos="2600"/>
        <w:tab w:val="left" w:pos="0"/>
      </w:tabs>
      <w:ind w:left="2480" w:hanging="2960"/>
    </w:pPr>
  </w:style>
  <w:style w:type="paragraph" w:customStyle="1" w:styleId="AH2PartSymb">
    <w:name w:val="A H2 Part Symb"/>
    <w:basedOn w:val="AH2Part"/>
    <w:next w:val="AH3Div"/>
    <w:rsid w:val="00BE463C"/>
    <w:pPr>
      <w:tabs>
        <w:tab w:val="clear" w:pos="2600"/>
        <w:tab w:val="left" w:pos="0"/>
      </w:tabs>
      <w:ind w:left="2480" w:hanging="2960"/>
    </w:pPr>
  </w:style>
  <w:style w:type="paragraph" w:customStyle="1" w:styleId="AH3DivSymb">
    <w:name w:val="A H3 Div Symb"/>
    <w:basedOn w:val="AH3Div"/>
    <w:next w:val="AH5Sec"/>
    <w:rsid w:val="00BE463C"/>
    <w:pPr>
      <w:tabs>
        <w:tab w:val="clear" w:pos="2600"/>
        <w:tab w:val="left" w:pos="0"/>
      </w:tabs>
      <w:ind w:left="2480" w:hanging="2960"/>
    </w:pPr>
  </w:style>
  <w:style w:type="paragraph" w:customStyle="1" w:styleId="AH4SubDivSymb">
    <w:name w:val="A H4 SubDiv Symb"/>
    <w:basedOn w:val="AH4SubDiv"/>
    <w:next w:val="AH5Sec"/>
    <w:rsid w:val="00BE463C"/>
    <w:pPr>
      <w:tabs>
        <w:tab w:val="clear" w:pos="2600"/>
        <w:tab w:val="left" w:pos="0"/>
      </w:tabs>
      <w:ind w:left="2480" w:hanging="2960"/>
    </w:pPr>
  </w:style>
  <w:style w:type="paragraph" w:customStyle="1" w:styleId="AH5SecSymb">
    <w:name w:val="A H5 Sec Symb"/>
    <w:basedOn w:val="AH5Sec"/>
    <w:next w:val="Amain"/>
    <w:rsid w:val="00BE463C"/>
    <w:pPr>
      <w:tabs>
        <w:tab w:val="clear" w:pos="1100"/>
        <w:tab w:val="left" w:pos="0"/>
      </w:tabs>
      <w:ind w:hanging="1580"/>
    </w:pPr>
  </w:style>
  <w:style w:type="paragraph" w:customStyle="1" w:styleId="AmainSymb">
    <w:name w:val="A main Symb"/>
    <w:basedOn w:val="Amain"/>
    <w:rsid w:val="00BE463C"/>
    <w:pPr>
      <w:tabs>
        <w:tab w:val="left" w:pos="0"/>
      </w:tabs>
      <w:ind w:left="1120" w:hanging="1600"/>
    </w:pPr>
  </w:style>
  <w:style w:type="paragraph" w:customStyle="1" w:styleId="AparaSymb">
    <w:name w:val="A para Symb"/>
    <w:basedOn w:val="Apara"/>
    <w:rsid w:val="00BE463C"/>
    <w:pPr>
      <w:tabs>
        <w:tab w:val="right" w:pos="0"/>
      </w:tabs>
      <w:ind w:hanging="2080"/>
    </w:pPr>
  </w:style>
  <w:style w:type="paragraph" w:customStyle="1" w:styleId="Assectheading">
    <w:name w:val="A ssect heading"/>
    <w:basedOn w:val="Amain"/>
    <w:rsid w:val="00BE463C"/>
    <w:pPr>
      <w:keepNext/>
      <w:tabs>
        <w:tab w:val="clear" w:pos="900"/>
        <w:tab w:val="clear" w:pos="1100"/>
      </w:tabs>
      <w:spacing w:before="300"/>
      <w:ind w:left="0" w:firstLine="0"/>
      <w:outlineLvl w:val="9"/>
    </w:pPr>
    <w:rPr>
      <w:i/>
    </w:rPr>
  </w:style>
  <w:style w:type="paragraph" w:customStyle="1" w:styleId="AsubparaSymb">
    <w:name w:val="A subpara Symb"/>
    <w:basedOn w:val="Asubpara"/>
    <w:rsid w:val="00BE463C"/>
    <w:pPr>
      <w:tabs>
        <w:tab w:val="left" w:pos="0"/>
      </w:tabs>
      <w:ind w:left="2098" w:hanging="2580"/>
    </w:pPr>
  </w:style>
  <w:style w:type="paragraph" w:customStyle="1" w:styleId="Actdetails">
    <w:name w:val="Act details"/>
    <w:basedOn w:val="Normal"/>
    <w:rsid w:val="00BE463C"/>
    <w:pPr>
      <w:spacing w:before="20"/>
      <w:ind w:left="1400"/>
    </w:pPr>
    <w:rPr>
      <w:rFonts w:ascii="Arial" w:hAnsi="Arial"/>
      <w:sz w:val="20"/>
    </w:rPr>
  </w:style>
  <w:style w:type="paragraph" w:customStyle="1" w:styleId="AmdtEntries">
    <w:name w:val="AmdtEntries"/>
    <w:basedOn w:val="BillBasicHeading"/>
    <w:rsid w:val="00BE463C"/>
    <w:pPr>
      <w:keepNext w:val="0"/>
      <w:tabs>
        <w:tab w:val="clear" w:pos="2600"/>
      </w:tabs>
      <w:spacing w:before="0"/>
      <w:ind w:left="3200" w:hanging="2100"/>
    </w:pPr>
    <w:rPr>
      <w:sz w:val="18"/>
    </w:rPr>
  </w:style>
  <w:style w:type="paragraph" w:customStyle="1" w:styleId="AmdtEntriesDefL2">
    <w:name w:val="AmdtEntriesDefL2"/>
    <w:basedOn w:val="AmdtEntries"/>
    <w:rsid w:val="00BE463C"/>
    <w:pPr>
      <w:tabs>
        <w:tab w:val="left" w:pos="3000"/>
      </w:tabs>
      <w:ind w:left="3600" w:hanging="2500"/>
    </w:pPr>
  </w:style>
  <w:style w:type="paragraph" w:customStyle="1" w:styleId="AmdtsEntriesDefL2">
    <w:name w:val="AmdtsEntriesDefL2"/>
    <w:basedOn w:val="Normal"/>
    <w:rsid w:val="00BE463C"/>
    <w:pPr>
      <w:tabs>
        <w:tab w:val="left" w:pos="3000"/>
      </w:tabs>
      <w:ind w:left="3100" w:hanging="2000"/>
    </w:pPr>
    <w:rPr>
      <w:rFonts w:ascii="Arial" w:hAnsi="Arial"/>
      <w:sz w:val="18"/>
    </w:rPr>
  </w:style>
  <w:style w:type="paragraph" w:customStyle="1" w:styleId="AmdtsEntries">
    <w:name w:val="AmdtsEntries"/>
    <w:basedOn w:val="BillBasicHeading"/>
    <w:rsid w:val="00BE463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E463C"/>
    <w:pPr>
      <w:tabs>
        <w:tab w:val="clear" w:pos="2600"/>
      </w:tabs>
      <w:spacing w:before="120"/>
      <w:ind w:left="1100"/>
    </w:pPr>
    <w:rPr>
      <w:sz w:val="18"/>
    </w:rPr>
  </w:style>
  <w:style w:type="paragraph" w:customStyle="1" w:styleId="Asamby">
    <w:name w:val="As am by"/>
    <w:basedOn w:val="Normal"/>
    <w:next w:val="Normal"/>
    <w:rsid w:val="00BE463C"/>
    <w:pPr>
      <w:spacing w:before="240"/>
      <w:ind w:left="1100"/>
    </w:pPr>
    <w:rPr>
      <w:rFonts w:ascii="Arial" w:hAnsi="Arial"/>
      <w:sz w:val="20"/>
    </w:rPr>
  </w:style>
  <w:style w:type="character" w:customStyle="1" w:styleId="charSymb">
    <w:name w:val="charSymb"/>
    <w:basedOn w:val="DefaultParagraphFont"/>
    <w:rsid w:val="00BE463C"/>
    <w:rPr>
      <w:rFonts w:ascii="Arial" w:hAnsi="Arial"/>
      <w:sz w:val="24"/>
      <w:bdr w:val="single" w:sz="4" w:space="0" w:color="auto"/>
    </w:rPr>
  </w:style>
  <w:style w:type="character" w:customStyle="1" w:styleId="charTableNo">
    <w:name w:val="charTableNo"/>
    <w:basedOn w:val="DefaultParagraphFont"/>
    <w:rsid w:val="00BE463C"/>
  </w:style>
  <w:style w:type="character" w:customStyle="1" w:styleId="charTableText">
    <w:name w:val="charTableText"/>
    <w:basedOn w:val="DefaultParagraphFont"/>
    <w:rsid w:val="00BE463C"/>
  </w:style>
  <w:style w:type="paragraph" w:customStyle="1" w:styleId="Dict-HeadingSymb">
    <w:name w:val="Dict-Heading Symb"/>
    <w:basedOn w:val="Dict-Heading"/>
    <w:rsid w:val="00BE463C"/>
    <w:pPr>
      <w:tabs>
        <w:tab w:val="left" w:pos="0"/>
      </w:tabs>
      <w:ind w:left="2480" w:hanging="2960"/>
    </w:pPr>
  </w:style>
  <w:style w:type="paragraph" w:customStyle="1" w:styleId="EarlierRepubEntries">
    <w:name w:val="EarlierRepubEntries"/>
    <w:basedOn w:val="Normal"/>
    <w:rsid w:val="00BE463C"/>
    <w:pPr>
      <w:spacing w:before="60" w:after="60"/>
    </w:pPr>
    <w:rPr>
      <w:rFonts w:ascii="Arial" w:hAnsi="Arial"/>
      <w:sz w:val="18"/>
    </w:rPr>
  </w:style>
  <w:style w:type="paragraph" w:customStyle="1" w:styleId="EarlierRepubHdg">
    <w:name w:val="EarlierRepubHdg"/>
    <w:basedOn w:val="Normal"/>
    <w:rsid w:val="00BE463C"/>
    <w:pPr>
      <w:keepNext/>
    </w:pPr>
    <w:rPr>
      <w:rFonts w:ascii="Arial" w:hAnsi="Arial"/>
      <w:b/>
      <w:sz w:val="20"/>
    </w:rPr>
  </w:style>
  <w:style w:type="paragraph" w:customStyle="1" w:styleId="Endnote20">
    <w:name w:val="Endnote2"/>
    <w:basedOn w:val="Normal"/>
    <w:rsid w:val="00BE463C"/>
    <w:pPr>
      <w:keepNext/>
      <w:tabs>
        <w:tab w:val="left" w:pos="1100"/>
      </w:tabs>
      <w:spacing w:before="360"/>
    </w:pPr>
    <w:rPr>
      <w:rFonts w:ascii="Arial" w:hAnsi="Arial"/>
      <w:b/>
    </w:rPr>
  </w:style>
  <w:style w:type="paragraph" w:customStyle="1" w:styleId="Endnote3">
    <w:name w:val="Endnote3"/>
    <w:basedOn w:val="Normal"/>
    <w:rsid w:val="00BE463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E463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E463C"/>
    <w:pPr>
      <w:spacing w:before="60"/>
      <w:ind w:left="1100"/>
      <w:jc w:val="both"/>
    </w:pPr>
    <w:rPr>
      <w:sz w:val="20"/>
    </w:rPr>
  </w:style>
  <w:style w:type="paragraph" w:customStyle="1" w:styleId="EndNoteParas">
    <w:name w:val="EndNoteParas"/>
    <w:basedOn w:val="EndNoteTextEPS"/>
    <w:rsid w:val="00BE463C"/>
    <w:pPr>
      <w:tabs>
        <w:tab w:val="right" w:pos="1432"/>
      </w:tabs>
      <w:ind w:left="1840" w:hanging="1840"/>
    </w:pPr>
  </w:style>
  <w:style w:type="paragraph" w:customStyle="1" w:styleId="EndnotesAbbrev">
    <w:name w:val="EndnotesAbbrev"/>
    <w:basedOn w:val="Normal"/>
    <w:rsid w:val="00BE463C"/>
    <w:pPr>
      <w:spacing w:before="20"/>
    </w:pPr>
    <w:rPr>
      <w:rFonts w:ascii="Arial" w:hAnsi="Arial"/>
      <w:color w:val="000000"/>
      <w:sz w:val="16"/>
    </w:rPr>
  </w:style>
  <w:style w:type="paragraph" w:customStyle="1" w:styleId="EPSCoverTop">
    <w:name w:val="EPSCoverTop"/>
    <w:basedOn w:val="Normal"/>
    <w:rsid w:val="00BE463C"/>
    <w:pPr>
      <w:jc w:val="right"/>
    </w:pPr>
    <w:rPr>
      <w:rFonts w:ascii="Arial" w:hAnsi="Arial"/>
      <w:sz w:val="20"/>
    </w:rPr>
  </w:style>
  <w:style w:type="paragraph" w:customStyle="1" w:styleId="LegHistNote">
    <w:name w:val="LegHistNote"/>
    <w:basedOn w:val="Actdetails"/>
    <w:rsid w:val="00BE463C"/>
    <w:pPr>
      <w:spacing w:before="60"/>
      <w:ind w:left="2700" w:right="-60" w:hanging="1300"/>
    </w:pPr>
    <w:rPr>
      <w:sz w:val="18"/>
    </w:rPr>
  </w:style>
  <w:style w:type="paragraph" w:customStyle="1" w:styleId="LongTitleSymb">
    <w:name w:val="LongTitleSymb"/>
    <w:basedOn w:val="LongTitle"/>
    <w:rsid w:val="00BE463C"/>
    <w:pPr>
      <w:ind w:hanging="480"/>
    </w:pPr>
  </w:style>
  <w:style w:type="paragraph" w:styleId="MacroText">
    <w:name w:val="macro"/>
    <w:semiHidden/>
    <w:rsid w:val="00BE46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E463C"/>
    <w:pPr>
      <w:tabs>
        <w:tab w:val="left" w:pos="2600"/>
      </w:tabs>
      <w:ind w:left="2600"/>
    </w:pPr>
  </w:style>
  <w:style w:type="paragraph" w:customStyle="1" w:styleId="ModH1Chapter">
    <w:name w:val="Mod H1 Chapter"/>
    <w:basedOn w:val="IH1ChapSymb"/>
    <w:rsid w:val="00BE463C"/>
    <w:pPr>
      <w:tabs>
        <w:tab w:val="clear" w:pos="2600"/>
        <w:tab w:val="left" w:pos="3300"/>
      </w:tabs>
      <w:ind w:left="3300"/>
    </w:pPr>
  </w:style>
  <w:style w:type="paragraph" w:customStyle="1" w:styleId="ModH2Part">
    <w:name w:val="Mod H2 Part"/>
    <w:basedOn w:val="IH2PartSymb"/>
    <w:rsid w:val="00BE463C"/>
    <w:pPr>
      <w:tabs>
        <w:tab w:val="clear" w:pos="2600"/>
        <w:tab w:val="left" w:pos="3300"/>
      </w:tabs>
      <w:ind w:left="3300"/>
    </w:pPr>
  </w:style>
  <w:style w:type="paragraph" w:customStyle="1" w:styleId="ModH3Div">
    <w:name w:val="Mod H3 Div"/>
    <w:basedOn w:val="IH3DivSymb"/>
    <w:rsid w:val="00BE463C"/>
    <w:pPr>
      <w:tabs>
        <w:tab w:val="clear" w:pos="2600"/>
        <w:tab w:val="left" w:pos="3300"/>
      </w:tabs>
      <w:ind w:left="3300"/>
    </w:pPr>
  </w:style>
  <w:style w:type="paragraph" w:customStyle="1" w:styleId="ModH4SubDiv">
    <w:name w:val="Mod H4 SubDiv"/>
    <w:basedOn w:val="IH4SubDivSymb"/>
    <w:rsid w:val="00BE463C"/>
    <w:pPr>
      <w:tabs>
        <w:tab w:val="clear" w:pos="2600"/>
        <w:tab w:val="left" w:pos="3300"/>
      </w:tabs>
      <w:ind w:left="3300"/>
    </w:pPr>
  </w:style>
  <w:style w:type="paragraph" w:customStyle="1" w:styleId="ModH5Sec">
    <w:name w:val="Mod H5 Sec"/>
    <w:basedOn w:val="IH5SecSymb"/>
    <w:rsid w:val="00BE463C"/>
    <w:pPr>
      <w:tabs>
        <w:tab w:val="clear" w:pos="1100"/>
        <w:tab w:val="left" w:pos="1800"/>
      </w:tabs>
      <w:ind w:left="2200"/>
    </w:pPr>
  </w:style>
  <w:style w:type="paragraph" w:customStyle="1" w:styleId="Modmain">
    <w:name w:val="Mod main"/>
    <w:basedOn w:val="Amain"/>
    <w:rsid w:val="00BE463C"/>
    <w:pPr>
      <w:tabs>
        <w:tab w:val="clear" w:pos="900"/>
        <w:tab w:val="clear" w:pos="1100"/>
        <w:tab w:val="right" w:pos="1600"/>
        <w:tab w:val="left" w:pos="1800"/>
      </w:tabs>
      <w:ind w:left="2200"/>
    </w:pPr>
  </w:style>
  <w:style w:type="paragraph" w:customStyle="1" w:styleId="Modmainreturn">
    <w:name w:val="Mod main return"/>
    <w:basedOn w:val="AmainreturnSymb"/>
    <w:rsid w:val="00BE463C"/>
    <w:pPr>
      <w:ind w:left="1800"/>
    </w:pPr>
  </w:style>
  <w:style w:type="paragraph" w:customStyle="1" w:styleId="ModNote">
    <w:name w:val="Mod Note"/>
    <w:basedOn w:val="aNoteSymb"/>
    <w:rsid w:val="00BE463C"/>
    <w:pPr>
      <w:tabs>
        <w:tab w:val="left" w:pos="2600"/>
      </w:tabs>
      <w:ind w:left="2600"/>
    </w:pPr>
  </w:style>
  <w:style w:type="paragraph" w:customStyle="1" w:styleId="Modpara">
    <w:name w:val="Mod para"/>
    <w:basedOn w:val="BillBasic"/>
    <w:rsid w:val="00BE463C"/>
    <w:pPr>
      <w:tabs>
        <w:tab w:val="right" w:pos="2100"/>
        <w:tab w:val="left" w:pos="2300"/>
      </w:tabs>
      <w:ind w:left="2700" w:hanging="1600"/>
      <w:outlineLvl w:val="6"/>
    </w:pPr>
  </w:style>
  <w:style w:type="paragraph" w:customStyle="1" w:styleId="Modparareturn">
    <w:name w:val="Mod para return"/>
    <w:basedOn w:val="AparareturnSymb"/>
    <w:rsid w:val="00BE463C"/>
    <w:pPr>
      <w:ind w:left="2300"/>
    </w:pPr>
  </w:style>
  <w:style w:type="paragraph" w:customStyle="1" w:styleId="Modref">
    <w:name w:val="Mod ref"/>
    <w:basedOn w:val="refSymb"/>
    <w:rsid w:val="00BE463C"/>
    <w:pPr>
      <w:ind w:left="1100"/>
    </w:pPr>
  </w:style>
  <w:style w:type="paragraph" w:customStyle="1" w:styleId="Modsubpara">
    <w:name w:val="Mod subpara"/>
    <w:basedOn w:val="Asubpara"/>
    <w:rsid w:val="00BE463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E463C"/>
    <w:pPr>
      <w:ind w:left="3040"/>
    </w:pPr>
  </w:style>
  <w:style w:type="paragraph" w:customStyle="1" w:styleId="Modsubsubpara">
    <w:name w:val="Mod subsubpara"/>
    <w:basedOn w:val="AsubsubparaSymb"/>
    <w:rsid w:val="00BE463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BE463C"/>
    <w:pPr>
      <w:keepNext/>
      <w:spacing w:before="180"/>
      <w:ind w:left="1100"/>
    </w:pPr>
    <w:rPr>
      <w:rFonts w:ascii="Arial" w:hAnsi="Arial"/>
      <w:b/>
      <w:sz w:val="20"/>
    </w:rPr>
  </w:style>
  <w:style w:type="paragraph" w:customStyle="1" w:styleId="NewReg">
    <w:name w:val="New Reg"/>
    <w:basedOn w:val="NewAct"/>
    <w:next w:val="Actdetails"/>
    <w:rsid w:val="00BE463C"/>
  </w:style>
  <w:style w:type="paragraph" w:customStyle="1" w:styleId="RenumProvEntries">
    <w:name w:val="RenumProvEntries"/>
    <w:basedOn w:val="Normal"/>
    <w:rsid w:val="00BE463C"/>
    <w:pPr>
      <w:spacing w:before="60"/>
    </w:pPr>
    <w:rPr>
      <w:rFonts w:ascii="Arial" w:hAnsi="Arial"/>
      <w:sz w:val="20"/>
    </w:rPr>
  </w:style>
  <w:style w:type="paragraph" w:customStyle="1" w:styleId="RenumProvHdg">
    <w:name w:val="RenumProvHdg"/>
    <w:basedOn w:val="Normal"/>
    <w:rsid w:val="00BE463C"/>
    <w:rPr>
      <w:rFonts w:ascii="Arial" w:hAnsi="Arial"/>
      <w:b/>
      <w:sz w:val="22"/>
    </w:rPr>
  </w:style>
  <w:style w:type="paragraph" w:customStyle="1" w:styleId="RenumProvHeader">
    <w:name w:val="RenumProvHeader"/>
    <w:basedOn w:val="Normal"/>
    <w:rsid w:val="00BE463C"/>
    <w:rPr>
      <w:rFonts w:ascii="Arial" w:hAnsi="Arial"/>
      <w:b/>
      <w:sz w:val="22"/>
    </w:rPr>
  </w:style>
  <w:style w:type="paragraph" w:customStyle="1" w:styleId="RenumProvSubsectEntries">
    <w:name w:val="RenumProvSubsectEntries"/>
    <w:basedOn w:val="RenumProvEntries"/>
    <w:rsid w:val="00BE463C"/>
    <w:pPr>
      <w:ind w:left="252"/>
    </w:pPr>
  </w:style>
  <w:style w:type="paragraph" w:customStyle="1" w:styleId="RenumTableHdg">
    <w:name w:val="RenumTableHdg"/>
    <w:basedOn w:val="Normal"/>
    <w:rsid w:val="00BE463C"/>
    <w:pPr>
      <w:spacing w:before="120"/>
    </w:pPr>
    <w:rPr>
      <w:rFonts w:ascii="Arial" w:hAnsi="Arial"/>
      <w:b/>
      <w:sz w:val="20"/>
    </w:rPr>
  </w:style>
  <w:style w:type="paragraph" w:customStyle="1" w:styleId="SchclauseheadingSymb">
    <w:name w:val="Sch clause heading Symb"/>
    <w:basedOn w:val="Schclauseheading"/>
    <w:rsid w:val="00BE463C"/>
    <w:pPr>
      <w:tabs>
        <w:tab w:val="left" w:pos="0"/>
      </w:tabs>
      <w:ind w:left="980" w:hanging="1460"/>
    </w:pPr>
  </w:style>
  <w:style w:type="paragraph" w:customStyle="1" w:styleId="SchSubClause">
    <w:name w:val="Sch SubClause"/>
    <w:basedOn w:val="Schclauseheading"/>
    <w:rsid w:val="00BE463C"/>
    <w:rPr>
      <w:b w:val="0"/>
    </w:rPr>
  </w:style>
  <w:style w:type="paragraph" w:customStyle="1" w:styleId="Sched-FormSymb">
    <w:name w:val="Sched-Form Symb"/>
    <w:basedOn w:val="Sched-Form"/>
    <w:rsid w:val="00BE463C"/>
    <w:pPr>
      <w:tabs>
        <w:tab w:val="left" w:pos="0"/>
      </w:tabs>
      <w:ind w:left="2480" w:hanging="2960"/>
    </w:pPr>
  </w:style>
  <w:style w:type="paragraph" w:customStyle="1" w:styleId="Sched-Form-18Space">
    <w:name w:val="Sched-Form-18Space"/>
    <w:basedOn w:val="Normal"/>
    <w:rsid w:val="00BE463C"/>
    <w:pPr>
      <w:spacing w:before="360" w:after="60"/>
    </w:pPr>
    <w:rPr>
      <w:sz w:val="22"/>
    </w:rPr>
  </w:style>
  <w:style w:type="paragraph" w:customStyle="1" w:styleId="Sched-headingSymb">
    <w:name w:val="Sched-heading Symb"/>
    <w:basedOn w:val="Sched-heading"/>
    <w:rsid w:val="00BE463C"/>
    <w:pPr>
      <w:tabs>
        <w:tab w:val="left" w:pos="0"/>
      </w:tabs>
      <w:ind w:left="2480" w:hanging="2960"/>
    </w:pPr>
  </w:style>
  <w:style w:type="paragraph" w:customStyle="1" w:styleId="Sched-PartSymb">
    <w:name w:val="Sched-Part Symb"/>
    <w:basedOn w:val="Sched-Part"/>
    <w:rsid w:val="00BE463C"/>
    <w:pPr>
      <w:tabs>
        <w:tab w:val="left" w:pos="0"/>
      </w:tabs>
      <w:ind w:left="2480" w:hanging="2960"/>
    </w:pPr>
  </w:style>
  <w:style w:type="paragraph" w:styleId="Subtitle">
    <w:name w:val="Subtitle"/>
    <w:basedOn w:val="Normal"/>
    <w:qFormat/>
    <w:rsid w:val="00BE463C"/>
    <w:pPr>
      <w:spacing w:after="60"/>
      <w:jc w:val="center"/>
      <w:outlineLvl w:val="1"/>
    </w:pPr>
    <w:rPr>
      <w:rFonts w:ascii="Arial" w:hAnsi="Arial"/>
    </w:rPr>
  </w:style>
  <w:style w:type="paragraph" w:customStyle="1" w:styleId="TLegEntries">
    <w:name w:val="TLegEntries"/>
    <w:basedOn w:val="Normal"/>
    <w:rsid w:val="00BE463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E463C"/>
    <w:pPr>
      <w:ind w:firstLine="0"/>
    </w:pPr>
    <w:rPr>
      <w:b/>
    </w:rPr>
  </w:style>
  <w:style w:type="paragraph" w:styleId="TOC9">
    <w:name w:val="toc 9"/>
    <w:basedOn w:val="Normal"/>
    <w:next w:val="Normal"/>
    <w:autoRedefine/>
    <w:uiPriority w:val="39"/>
    <w:rsid w:val="00BE463C"/>
    <w:pPr>
      <w:ind w:left="1920" w:right="600"/>
    </w:pPr>
  </w:style>
  <w:style w:type="paragraph" w:customStyle="1" w:styleId="EndNoteTextPub">
    <w:name w:val="EndNoteTextPub"/>
    <w:basedOn w:val="Normal"/>
    <w:rsid w:val="00BE463C"/>
    <w:pPr>
      <w:spacing w:before="60"/>
      <w:ind w:left="1100"/>
      <w:jc w:val="both"/>
    </w:pPr>
    <w:rPr>
      <w:sz w:val="20"/>
    </w:rPr>
  </w:style>
  <w:style w:type="paragraph" w:customStyle="1" w:styleId="SchApara">
    <w:name w:val="Sch A para"/>
    <w:basedOn w:val="Apara"/>
    <w:rsid w:val="00BE463C"/>
  </w:style>
  <w:style w:type="paragraph" w:customStyle="1" w:styleId="SchAsubpara">
    <w:name w:val="Sch A subpara"/>
    <w:basedOn w:val="Asubpara"/>
    <w:rsid w:val="00BE463C"/>
  </w:style>
  <w:style w:type="paragraph" w:customStyle="1" w:styleId="SchAsubsubpara">
    <w:name w:val="Sch A subsubpara"/>
    <w:basedOn w:val="Asubsubpara"/>
    <w:rsid w:val="00BE463C"/>
  </w:style>
  <w:style w:type="paragraph" w:customStyle="1" w:styleId="NewActorRegnote">
    <w:name w:val="New Act or Reg note"/>
    <w:basedOn w:val="NewAct"/>
    <w:rsid w:val="002C7021"/>
    <w:pPr>
      <w:spacing w:before="60"/>
      <w:ind w:left="1320" w:hanging="720"/>
    </w:pPr>
    <w:rPr>
      <w:b w:val="0"/>
      <w:sz w:val="18"/>
    </w:rPr>
  </w:style>
  <w:style w:type="paragraph" w:customStyle="1" w:styleId="DetailsNo">
    <w:name w:val="Details No"/>
    <w:basedOn w:val="Actdetails"/>
    <w:uiPriority w:val="99"/>
    <w:rsid w:val="00BE463C"/>
    <w:pPr>
      <w:ind w:left="0"/>
    </w:pPr>
    <w:rPr>
      <w:sz w:val="18"/>
    </w:rPr>
  </w:style>
  <w:style w:type="paragraph" w:customStyle="1" w:styleId="PrincipalActdetails">
    <w:name w:val="Principal Act details"/>
    <w:basedOn w:val="Normal"/>
    <w:rsid w:val="002C7021"/>
    <w:pPr>
      <w:spacing w:before="20"/>
      <w:ind w:left="600" w:right="-60"/>
    </w:pPr>
    <w:rPr>
      <w:rFonts w:ascii="Arial" w:hAnsi="Arial"/>
      <w:sz w:val="18"/>
      <w:lang w:val="en-US"/>
    </w:rPr>
  </w:style>
  <w:style w:type="paragraph" w:customStyle="1" w:styleId="NewActNo">
    <w:name w:val="New Act No"/>
    <w:basedOn w:val="NewAct"/>
    <w:rsid w:val="002C7021"/>
    <w:pPr>
      <w:ind w:left="0"/>
    </w:pPr>
  </w:style>
  <w:style w:type="paragraph" w:customStyle="1" w:styleId="Actbullet">
    <w:name w:val="Act bullet"/>
    <w:basedOn w:val="Normal"/>
    <w:uiPriority w:val="99"/>
    <w:rsid w:val="00BE463C"/>
    <w:pPr>
      <w:numPr>
        <w:numId w:val="20"/>
      </w:numPr>
      <w:tabs>
        <w:tab w:val="left" w:pos="900"/>
      </w:tabs>
      <w:spacing w:before="20"/>
      <w:ind w:right="-60"/>
    </w:pPr>
    <w:rPr>
      <w:rFonts w:ascii="Arial" w:hAnsi="Arial"/>
      <w:sz w:val="18"/>
    </w:rPr>
  </w:style>
  <w:style w:type="paragraph" w:customStyle="1" w:styleId="Actbulletshaded">
    <w:name w:val="Act bullet shaded"/>
    <w:basedOn w:val="Actbullet"/>
    <w:rsid w:val="002C7021"/>
    <w:pPr>
      <w:shd w:val="pct15" w:color="auto" w:fill="FFFFFF"/>
    </w:pPr>
  </w:style>
  <w:style w:type="paragraph" w:customStyle="1" w:styleId="Actdetailsshaded">
    <w:name w:val="Act details shaded"/>
    <w:basedOn w:val="Normal"/>
    <w:rsid w:val="002C7021"/>
    <w:pPr>
      <w:shd w:val="pct15" w:color="auto" w:fill="FFFFFF"/>
      <w:ind w:left="900" w:right="-60"/>
    </w:pPr>
    <w:rPr>
      <w:rFonts w:ascii="Arial" w:hAnsi="Arial"/>
      <w:sz w:val="18"/>
    </w:rPr>
  </w:style>
  <w:style w:type="paragraph" w:customStyle="1" w:styleId="Actdetailsnote">
    <w:name w:val="Act details note"/>
    <w:basedOn w:val="Actdetails"/>
    <w:uiPriority w:val="99"/>
    <w:rsid w:val="00BE463C"/>
    <w:pPr>
      <w:ind w:left="1620" w:right="-60" w:hanging="720"/>
    </w:pPr>
    <w:rPr>
      <w:sz w:val="18"/>
    </w:rPr>
  </w:style>
  <w:style w:type="paragraph" w:customStyle="1" w:styleId="TOCOL1">
    <w:name w:val="TOCOL 1"/>
    <w:basedOn w:val="TOC1"/>
    <w:rsid w:val="00BE463C"/>
  </w:style>
  <w:style w:type="paragraph" w:customStyle="1" w:styleId="TOCOL2">
    <w:name w:val="TOCOL 2"/>
    <w:basedOn w:val="TOC2"/>
    <w:rsid w:val="00BE463C"/>
    <w:pPr>
      <w:keepNext w:val="0"/>
    </w:pPr>
  </w:style>
  <w:style w:type="paragraph" w:customStyle="1" w:styleId="TOCOL3">
    <w:name w:val="TOCOL 3"/>
    <w:basedOn w:val="TOC3"/>
    <w:rsid w:val="00BE463C"/>
    <w:pPr>
      <w:keepNext w:val="0"/>
    </w:pPr>
  </w:style>
  <w:style w:type="paragraph" w:customStyle="1" w:styleId="TOCOL4">
    <w:name w:val="TOCOL 4"/>
    <w:basedOn w:val="TOC4"/>
    <w:rsid w:val="00BE463C"/>
    <w:pPr>
      <w:keepNext w:val="0"/>
    </w:pPr>
  </w:style>
  <w:style w:type="paragraph" w:customStyle="1" w:styleId="TOCOL5">
    <w:name w:val="TOCOL 5"/>
    <w:basedOn w:val="TOC5"/>
    <w:rsid w:val="00BE463C"/>
    <w:pPr>
      <w:tabs>
        <w:tab w:val="left" w:pos="400"/>
      </w:tabs>
    </w:pPr>
  </w:style>
  <w:style w:type="paragraph" w:customStyle="1" w:styleId="TOCOL6">
    <w:name w:val="TOCOL 6"/>
    <w:basedOn w:val="TOC6"/>
    <w:rsid w:val="00BE463C"/>
    <w:pPr>
      <w:keepNext w:val="0"/>
    </w:pPr>
  </w:style>
  <w:style w:type="paragraph" w:customStyle="1" w:styleId="TOCOL7">
    <w:name w:val="TOCOL 7"/>
    <w:basedOn w:val="TOC7"/>
    <w:rsid w:val="00BE463C"/>
  </w:style>
  <w:style w:type="paragraph" w:customStyle="1" w:styleId="TOCOL8">
    <w:name w:val="TOCOL 8"/>
    <w:basedOn w:val="TOC8"/>
    <w:rsid w:val="00BE463C"/>
  </w:style>
  <w:style w:type="paragraph" w:customStyle="1" w:styleId="TOCOL9">
    <w:name w:val="TOCOL 9"/>
    <w:basedOn w:val="TOC9"/>
    <w:rsid w:val="00BE463C"/>
    <w:pPr>
      <w:ind w:right="0"/>
    </w:pPr>
  </w:style>
  <w:style w:type="paragraph" w:customStyle="1" w:styleId="TOC10">
    <w:name w:val="TOC 10"/>
    <w:basedOn w:val="TOC5"/>
    <w:rsid w:val="00BE463C"/>
    <w:rPr>
      <w:szCs w:val="24"/>
    </w:rPr>
  </w:style>
  <w:style w:type="character" w:customStyle="1" w:styleId="charNotBold">
    <w:name w:val="charNotBold"/>
    <w:basedOn w:val="DefaultParagraphFont"/>
    <w:rsid w:val="00BE463C"/>
    <w:rPr>
      <w:rFonts w:ascii="Arial" w:hAnsi="Arial"/>
      <w:sz w:val="20"/>
    </w:rPr>
  </w:style>
  <w:style w:type="paragraph" w:customStyle="1" w:styleId="Billname1">
    <w:name w:val="Billname1"/>
    <w:basedOn w:val="Normal"/>
    <w:rsid w:val="00BE463C"/>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BE463C"/>
    <w:rPr>
      <w:rFonts w:ascii="Tahoma" w:hAnsi="Tahoma" w:cs="Tahoma"/>
      <w:sz w:val="16"/>
      <w:szCs w:val="16"/>
    </w:rPr>
  </w:style>
  <w:style w:type="character" w:customStyle="1" w:styleId="BalloonTextChar">
    <w:name w:val="Balloon Text Char"/>
    <w:basedOn w:val="DefaultParagraphFont"/>
    <w:link w:val="BalloonText"/>
    <w:uiPriority w:val="99"/>
    <w:rsid w:val="00BE463C"/>
    <w:rPr>
      <w:rFonts w:ascii="Tahoma" w:hAnsi="Tahoma" w:cs="Tahoma"/>
      <w:sz w:val="16"/>
      <w:szCs w:val="16"/>
      <w:lang w:eastAsia="en-US"/>
    </w:rPr>
  </w:style>
  <w:style w:type="paragraph" w:customStyle="1" w:styleId="TablePara10">
    <w:name w:val="TablePara10"/>
    <w:basedOn w:val="tablepara"/>
    <w:rsid w:val="00BE463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E463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E463C"/>
    <w:rPr>
      <w:sz w:val="20"/>
    </w:rPr>
  </w:style>
  <w:style w:type="paragraph" w:customStyle="1" w:styleId="ShadedSchClauseSymb">
    <w:name w:val="Shaded Sch Clause Symb"/>
    <w:basedOn w:val="ShadedSchClause"/>
    <w:rsid w:val="00BE463C"/>
    <w:pPr>
      <w:tabs>
        <w:tab w:val="left" w:pos="0"/>
      </w:tabs>
      <w:ind w:left="975" w:hanging="1457"/>
    </w:pPr>
  </w:style>
  <w:style w:type="paragraph" w:customStyle="1" w:styleId="CoverTextBullet">
    <w:name w:val="CoverTextBullet"/>
    <w:basedOn w:val="CoverText"/>
    <w:qFormat/>
    <w:rsid w:val="00BE463C"/>
    <w:pPr>
      <w:numPr>
        <w:numId w:val="2"/>
      </w:numPr>
    </w:pPr>
    <w:rPr>
      <w:color w:val="000000"/>
    </w:rPr>
  </w:style>
  <w:style w:type="character" w:styleId="Hyperlink">
    <w:name w:val="Hyperlink"/>
    <w:basedOn w:val="DefaultParagraphFont"/>
    <w:uiPriority w:val="99"/>
    <w:unhideWhenUsed/>
    <w:rsid w:val="00BE463C"/>
    <w:rPr>
      <w:color w:val="0000FF" w:themeColor="hyperlink"/>
      <w:u w:val="single"/>
    </w:rPr>
  </w:style>
  <w:style w:type="paragraph" w:customStyle="1" w:styleId="01aPreamble">
    <w:name w:val="01aPreamble"/>
    <w:basedOn w:val="Normal"/>
    <w:qFormat/>
    <w:rsid w:val="00BE463C"/>
  </w:style>
  <w:style w:type="paragraph" w:customStyle="1" w:styleId="TableBullet">
    <w:name w:val="TableBullet"/>
    <w:basedOn w:val="TableText10"/>
    <w:qFormat/>
    <w:rsid w:val="00BE463C"/>
    <w:pPr>
      <w:numPr>
        <w:numId w:val="8"/>
      </w:numPr>
    </w:pPr>
  </w:style>
  <w:style w:type="paragraph" w:customStyle="1" w:styleId="TableNumbered">
    <w:name w:val="TableNumbered"/>
    <w:basedOn w:val="TableText10"/>
    <w:qFormat/>
    <w:rsid w:val="00BE463C"/>
    <w:pPr>
      <w:numPr>
        <w:numId w:val="9"/>
      </w:numPr>
    </w:pPr>
  </w:style>
  <w:style w:type="character" w:customStyle="1" w:styleId="charCitHyperlinkItal">
    <w:name w:val="charCitHyperlinkItal"/>
    <w:basedOn w:val="Hyperlink"/>
    <w:uiPriority w:val="1"/>
    <w:rsid w:val="00BE463C"/>
    <w:rPr>
      <w:i/>
      <w:color w:val="0000FF" w:themeColor="hyperlink"/>
      <w:u w:val="none"/>
    </w:rPr>
  </w:style>
  <w:style w:type="character" w:customStyle="1" w:styleId="charCitHyperlinkAbbrev">
    <w:name w:val="charCitHyperlinkAbbrev"/>
    <w:basedOn w:val="Hyperlink"/>
    <w:uiPriority w:val="1"/>
    <w:rsid w:val="00BE463C"/>
    <w:rPr>
      <w:color w:val="0000FF" w:themeColor="hyperlink"/>
      <w:u w:val="none"/>
    </w:rPr>
  </w:style>
  <w:style w:type="character" w:customStyle="1" w:styleId="Heading3Char">
    <w:name w:val="Heading 3 Char"/>
    <w:aliases w:val="h3 Char,sec Char"/>
    <w:basedOn w:val="DefaultParagraphFont"/>
    <w:link w:val="Heading3"/>
    <w:rsid w:val="00BE463C"/>
    <w:rPr>
      <w:b/>
      <w:sz w:val="24"/>
      <w:lang w:eastAsia="en-US"/>
    </w:rPr>
  </w:style>
  <w:style w:type="paragraph" w:customStyle="1" w:styleId="FormRule">
    <w:name w:val="FormRule"/>
    <w:basedOn w:val="Normal"/>
    <w:rsid w:val="00BE463C"/>
    <w:pPr>
      <w:pBdr>
        <w:top w:val="single" w:sz="4" w:space="1" w:color="auto"/>
      </w:pBdr>
      <w:spacing w:before="160" w:after="40"/>
      <w:ind w:left="3220" w:right="3260"/>
    </w:pPr>
    <w:rPr>
      <w:sz w:val="8"/>
    </w:rPr>
  </w:style>
  <w:style w:type="paragraph" w:customStyle="1" w:styleId="OldAmdtsEntries">
    <w:name w:val="OldAmdtsEntries"/>
    <w:basedOn w:val="BillBasicHeading"/>
    <w:rsid w:val="00BE463C"/>
    <w:pPr>
      <w:tabs>
        <w:tab w:val="clear" w:pos="2600"/>
        <w:tab w:val="left" w:leader="dot" w:pos="2700"/>
      </w:tabs>
      <w:ind w:left="2700" w:hanging="2000"/>
    </w:pPr>
    <w:rPr>
      <w:sz w:val="18"/>
    </w:rPr>
  </w:style>
  <w:style w:type="paragraph" w:customStyle="1" w:styleId="OldAmdt2ndLine">
    <w:name w:val="OldAmdt2ndLine"/>
    <w:basedOn w:val="OldAmdtsEntries"/>
    <w:rsid w:val="00BE463C"/>
    <w:pPr>
      <w:tabs>
        <w:tab w:val="left" w:pos="2700"/>
      </w:tabs>
      <w:spacing w:before="0"/>
    </w:pPr>
  </w:style>
  <w:style w:type="paragraph" w:customStyle="1" w:styleId="parainpara">
    <w:name w:val="para in para"/>
    <w:rsid w:val="00BE463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E463C"/>
    <w:pPr>
      <w:spacing w:after="60"/>
      <w:ind w:left="2800"/>
    </w:pPr>
    <w:rPr>
      <w:rFonts w:ascii="ACTCrest" w:hAnsi="ACTCrest"/>
      <w:sz w:val="216"/>
    </w:rPr>
  </w:style>
  <w:style w:type="paragraph" w:customStyle="1" w:styleId="AuthorisedBlock">
    <w:name w:val="AuthorisedBlock"/>
    <w:basedOn w:val="Normal"/>
    <w:rsid w:val="00BE463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E463C"/>
    <w:rPr>
      <w:b w:val="0"/>
      <w:sz w:val="32"/>
    </w:rPr>
  </w:style>
  <w:style w:type="paragraph" w:customStyle="1" w:styleId="MH1Chapter">
    <w:name w:val="M H1 Chapter"/>
    <w:basedOn w:val="AH1Chapter"/>
    <w:rsid w:val="00BE463C"/>
    <w:pPr>
      <w:tabs>
        <w:tab w:val="clear" w:pos="2600"/>
        <w:tab w:val="left" w:pos="2720"/>
      </w:tabs>
      <w:ind w:left="4000" w:hanging="3300"/>
    </w:pPr>
  </w:style>
  <w:style w:type="paragraph" w:customStyle="1" w:styleId="ApprFormHd">
    <w:name w:val="ApprFormHd"/>
    <w:basedOn w:val="Sched-heading"/>
    <w:rsid w:val="00BE463C"/>
    <w:pPr>
      <w:ind w:left="0" w:firstLine="0"/>
    </w:pPr>
  </w:style>
  <w:style w:type="paragraph" w:customStyle="1" w:styleId="ISchMain">
    <w:name w:val="I Sch Main"/>
    <w:basedOn w:val="BillBasic"/>
    <w:rsid w:val="00BE463C"/>
    <w:pPr>
      <w:tabs>
        <w:tab w:val="right" w:pos="900"/>
        <w:tab w:val="left" w:pos="1100"/>
      </w:tabs>
      <w:ind w:left="1100" w:hanging="1100"/>
    </w:pPr>
  </w:style>
  <w:style w:type="paragraph" w:customStyle="1" w:styleId="ISchpara">
    <w:name w:val="I Sch para"/>
    <w:basedOn w:val="BillBasic"/>
    <w:rsid w:val="00BE463C"/>
    <w:pPr>
      <w:tabs>
        <w:tab w:val="right" w:pos="1400"/>
        <w:tab w:val="left" w:pos="1600"/>
      </w:tabs>
      <w:ind w:left="1600" w:hanging="1600"/>
    </w:pPr>
  </w:style>
  <w:style w:type="paragraph" w:customStyle="1" w:styleId="ISchsubpara">
    <w:name w:val="I Sch subpara"/>
    <w:basedOn w:val="BillBasic"/>
    <w:rsid w:val="00BE463C"/>
    <w:pPr>
      <w:tabs>
        <w:tab w:val="right" w:pos="1940"/>
        <w:tab w:val="left" w:pos="2140"/>
      </w:tabs>
      <w:ind w:left="2140" w:hanging="2140"/>
    </w:pPr>
  </w:style>
  <w:style w:type="paragraph" w:customStyle="1" w:styleId="ISchsubsubpara">
    <w:name w:val="I Sch subsubpara"/>
    <w:basedOn w:val="BillBasic"/>
    <w:rsid w:val="00BE463C"/>
    <w:pPr>
      <w:tabs>
        <w:tab w:val="right" w:pos="2460"/>
        <w:tab w:val="left" w:pos="2660"/>
      </w:tabs>
      <w:ind w:left="2660" w:hanging="2660"/>
    </w:pPr>
  </w:style>
  <w:style w:type="paragraph" w:customStyle="1" w:styleId="AssectheadingSymb">
    <w:name w:val="A ssect heading Symb"/>
    <w:basedOn w:val="Amain"/>
    <w:rsid w:val="00BE463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E463C"/>
    <w:pPr>
      <w:tabs>
        <w:tab w:val="left" w:pos="0"/>
        <w:tab w:val="right" w:pos="2400"/>
        <w:tab w:val="left" w:pos="2600"/>
      </w:tabs>
      <w:ind w:left="2602" w:hanging="3084"/>
      <w:outlineLvl w:val="8"/>
    </w:pPr>
  </w:style>
  <w:style w:type="paragraph" w:customStyle="1" w:styleId="AmainreturnSymb">
    <w:name w:val="A main return Symb"/>
    <w:basedOn w:val="BillBasic"/>
    <w:rsid w:val="00BE463C"/>
    <w:pPr>
      <w:tabs>
        <w:tab w:val="left" w:pos="1582"/>
      </w:tabs>
      <w:ind w:left="1100" w:hanging="1582"/>
    </w:pPr>
  </w:style>
  <w:style w:type="paragraph" w:customStyle="1" w:styleId="AparareturnSymb">
    <w:name w:val="A para return Symb"/>
    <w:basedOn w:val="BillBasic"/>
    <w:rsid w:val="00BE463C"/>
    <w:pPr>
      <w:tabs>
        <w:tab w:val="left" w:pos="2081"/>
      </w:tabs>
      <w:ind w:left="1599" w:hanging="2081"/>
    </w:pPr>
  </w:style>
  <w:style w:type="paragraph" w:customStyle="1" w:styleId="AsubparareturnSymb">
    <w:name w:val="A subpara return Symb"/>
    <w:basedOn w:val="BillBasic"/>
    <w:rsid w:val="00BE463C"/>
    <w:pPr>
      <w:tabs>
        <w:tab w:val="left" w:pos="2580"/>
      </w:tabs>
      <w:ind w:left="2098" w:hanging="2580"/>
    </w:pPr>
  </w:style>
  <w:style w:type="paragraph" w:customStyle="1" w:styleId="aDefSymb">
    <w:name w:val="aDef Symb"/>
    <w:basedOn w:val="BillBasic"/>
    <w:rsid w:val="00BE463C"/>
    <w:pPr>
      <w:tabs>
        <w:tab w:val="left" w:pos="1582"/>
      </w:tabs>
      <w:ind w:left="1100" w:hanging="1582"/>
    </w:pPr>
  </w:style>
  <w:style w:type="paragraph" w:customStyle="1" w:styleId="aDefparaSymb">
    <w:name w:val="aDef para Symb"/>
    <w:basedOn w:val="Apara"/>
    <w:rsid w:val="00BE463C"/>
    <w:pPr>
      <w:tabs>
        <w:tab w:val="clear" w:pos="1600"/>
        <w:tab w:val="left" w:pos="0"/>
        <w:tab w:val="left" w:pos="1599"/>
      </w:tabs>
      <w:ind w:left="1599" w:hanging="2081"/>
    </w:pPr>
  </w:style>
  <w:style w:type="paragraph" w:customStyle="1" w:styleId="aDefsubparaSymb">
    <w:name w:val="aDef subpara Symb"/>
    <w:basedOn w:val="Asubpara"/>
    <w:rsid w:val="00BE463C"/>
    <w:pPr>
      <w:tabs>
        <w:tab w:val="left" w:pos="0"/>
      </w:tabs>
      <w:ind w:left="2098" w:hanging="2580"/>
    </w:pPr>
  </w:style>
  <w:style w:type="paragraph" w:customStyle="1" w:styleId="SchAmainSymb">
    <w:name w:val="Sch A main Symb"/>
    <w:basedOn w:val="Amain"/>
    <w:rsid w:val="00BE463C"/>
    <w:pPr>
      <w:tabs>
        <w:tab w:val="left" w:pos="0"/>
      </w:tabs>
      <w:ind w:hanging="1580"/>
    </w:pPr>
  </w:style>
  <w:style w:type="paragraph" w:customStyle="1" w:styleId="SchAparaSymb">
    <w:name w:val="Sch A para Symb"/>
    <w:basedOn w:val="Apara"/>
    <w:rsid w:val="00BE463C"/>
    <w:pPr>
      <w:tabs>
        <w:tab w:val="left" w:pos="0"/>
      </w:tabs>
      <w:ind w:hanging="2080"/>
    </w:pPr>
  </w:style>
  <w:style w:type="paragraph" w:customStyle="1" w:styleId="SchAsubparaSymb">
    <w:name w:val="Sch A subpara Symb"/>
    <w:basedOn w:val="Asubpara"/>
    <w:rsid w:val="00BE463C"/>
    <w:pPr>
      <w:tabs>
        <w:tab w:val="left" w:pos="0"/>
      </w:tabs>
      <w:ind w:hanging="2580"/>
    </w:pPr>
  </w:style>
  <w:style w:type="paragraph" w:customStyle="1" w:styleId="SchAsubsubparaSymb">
    <w:name w:val="Sch A subsubpara Symb"/>
    <w:basedOn w:val="AsubsubparaSymb"/>
    <w:rsid w:val="00BE463C"/>
  </w:style>
  <w:style w:type="paragraph" w:customStyle="1" w:styleId="refSymb">
    <w:name w:val="ref Symb"/>
    <w:basedOn w:val="BillBasic"/>
    <w:next w:val="Normal"/>
    <w:rsid w:val="00BE463C"/>
    <w:pPr>
      <w:tabs>
        <w:tab w:val="left" w:pos="-480"/>
      </w:tabs>
      <w:spacing w:before="60"/>
      <w:ind w:hanging="480"/>
    </w:pPr>
    <w:rPr>
      <w:sz w:val="18"/>
    </w:rPr>
  </w:style>
  <w:style w:type="paragraph" w:customStyle="1" w:styleId="IshadedH5SecSymb">
    <w:name w:val="I shaded H5 Sec Symb"/>
    <w:basedOn w:val="AH5Sec"/>
    <w:rsid w:val="00BE463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E463C"/>
    <w:pPr>
      <w:tabs>
        <w:tab w:val="clear" w:pos="-1580"/>
      </w:tabs>
      <w:ind w:left="975" w:hanging="1457"/>
    </w:pPr>
  </w:style>
  <w:style w:type="paragraph" w:customStyle="1" w:styleId="IH1ChapSymb">
    <w:name w:val="I H1 Chap Symb"/>
    <w:basedOn w:val="BillBasicHeading"/>
    <w:next w:val="Normal"/>
    <w:rsid w:val="00BE463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E463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E463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E463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E463C"/>
    <w:pPr>
      <w:tabs>
        <w:tab w:val="clear" w:pos="2600"/>
        <w:tab w:val="left" w:pos="-1580"/>
        <w:tab w:val="left" w:pos="0"/>
        <w:tab w:val="left" w:pos="1100"/>
      </w:tabs>
      <w:spacing w:before="240"/>
      <w:ind w:left="1100" w:hanging="1580"/>
    </w:pPr>
  </w:style>
  <w:style w:type="paragraph" w:customStyle="1" w:styleId="IMainSymb">
    <w:name w:val="I Main Symb"/>
    <w:basedOn w:val="Amain"/>
    <w:rsid w:val="00BE463C"/>
    <w:pPr>
      <w:tabs>
        <w:tab w:val="left" w:pos="0"/>
      </w:tabs>
      <w:ind w:hanging="1580"/>
    </w:pPr>
  </w:style>
  <w:style w:type="paragraph" w:customStyle="1" w:styleId="IparaSymb">
    <w:name w:val="I para Symb"/>
    <w:basedOn w:val="Apara"/>
    <w:rsid w:val="00BE463C"/>
    <w:pPr>
      <w:tabs>
        <w:tab w:val="left" w:pos="0"/>
      </w:tabs>
      <w:ind w:hanging="2080"/>
      <w:outlineLvl w:val="9"/>
    </w:pPr>
  </w:style>
  <w:style w:type="paragraph" w:customStyle="1" w:styleId="IsubparaSymb">
    <w:name w:val="I subpara Symb"/>
    <w:basedOn w:val="Asubpara"/>
    <w:rsid w:val="00BE463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E463C"/>
    <w:pPr>
      <w:tabs>
        <w:tab w:val="clear" w:pos="2400"/>
        <w:tab w:val="clear" w:pos="2600"/>
        <w:tab w:val="right" w:pos="2460"/>
        <w:tab w:val="left" w:pos="2660"/>
      </w:tabs>
      <w:ind w:left="2660" w:hanging="3140"/>
    </w:pPr>
  </w:style>
  <w:style w:type="paragraph" w:customStyle="1" w:styleId="IdefparaSymb">
    <w:name w:val="I def para Symb"/>
    <w:basedOn w:val="IparaSymb"/>
    <w:rsid w:val="00BE463C"/>
    <w:pPr>
      <w:ind w:left="1599" w:hanging="2081"/>
    </w:pPr>
  </w:style>
  <w:style w:type="paragraph" w:customStyle="1" w:styleId="IdefsubparaSymb">
    <w:name w:val="I def subpara Symb"/>
    <w:basedOn w:val="IsubparaSymb"/>
    <w:rsid w:val="00BE463C"/>
    <w:pPr>
      <w:ind w:left="2138"/>
    </w:pPr>
  </w:style>
  <w:style w:type="paragraph" w:customStyle="1" w:styleId="ISched-headingSymb">
    <w:name w:val="I Sched-heading Symb"/>
    <w:basedOn w:val="BillBasicHeading"/>
    <w:next w:val="Normal"/>
    <w:rsid w:val="00BE463C"/>
    <w:pPr>
      <w:tabs>
        <w:tab w:val="left" w:pos="-3080"/>
        <w:tab w:val="left" w:pos="0"/>
      </w:tabs>
      <w:spacing w:before="320"/>
      <w:ind w:left="2600" w:hanging="3080"/>
    </w:pPr>
    <w:rPr>
      <w:sz w:val="34"/>
    </w:rPr>
  </w:style>
  <w:style w:type="paragraph" w:customStyle="1" w:styleId="ISched-PartSymb">
    <w:name w:val="I Sched-Part Symb"/>
    <w:basedOn w:val="BillBasicHeading"/>
    <w:rsid w:val="00BE463C"/>
    <w:pPr>
      <w:tabs>
        <w:tab w:val="left" w:pos="-3080"/>
        <w:tab w:val="left" w:pos="0"/>
      </w:tabs>
      <w:spacing w:before="380"/>
      <w:ind w:left="2600" w:hanging="3080"/>
    </w:pPr>
    <w:rPr>
      <w:sz w:val="32"/>
    </w:rPr>
  </w:style>
  <w:style w:type="paragraph" w:customStyle="1" w:styleId="ISched-formSymb">
    <w:name w:val="I Sched-form Symb"/>
    <w:basedOn w:val="BillBasicHeading"/>
    <w:rsid w:val="00BE463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E463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E463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E463C"/>
    <w:pPr>
      <w:tabs>
        <w:tab w:val="left" w:pos="1100"/>
      </w:tabs>
      <w:spacing w:before="60"/>
      <w:ind w:left="1500" w:hanging="1986"/>
    </w:pPr>
  </w:style>
  <w:style w:type="paragraph" w:customStyle="1" w:styleId="aExamHdgssSymb">
    <w:name w:val="aExamHdgss Symb"/>
    <w:basedOn w:val="BillBasicHeading"/>
    <w:next w:val="Normal"/>
    <w:rsid w:val="00BE463C"/>
    <w:pPr>
      <w:tabs>
        <w:tab w:val="clear" w:pos="2600"/>
        <w:tab w:val="left" w:pos="1582"/>
      </w:tabs>
      <w:ind w:left="1100" w:hanging="1582"/>
    </w:pPr>
    <w:rPr>
      <w:sz w:val="18"/>
    </w:rPr>
  </w:style>
  <w:style w:type="paragraph" w:customStyle="1" w:styleId="aExamssSymb">
    <w:name w:val="aExamss Symb"/>
    <w:basedOn w:val="aNote"/>
    <w:rsid w:val="00BE463C"/>
    <w:pPr>
      <w:tabs>
        <w:tab w:val="left" w:pos="1582"/>
      </w:tabs>
      <w:spacing w:before="60"/>
      <w:ind w:left="1100" w:hanging="1582"/>
    </w:pPr>
  </w:style>
  <w:style w:type="paragraph" w:customStyle="1" w:styleId="aExamINumssSymb">
    <w:name w:val="aExamINumss Symb"/>
    <w:basedOn w:val="aExamssSymb"/>
    <w:rsid w:val="00BE463C"/>
    <w:pPr>
      <w:tabs>
        <w:tab w:val="left" w:pos="1100"/>
      </w:tabs>
      <w:ind w:left="1500" w:hanging="1986"/>
    </w:pPr>
  </w:style>
  <w:style w:type="paragraph" w:customStyle="1" w:styleId="aExamNumTextssSymb">
    <w:name w:val="aExamNumTextss Symb"/>
    <w:basedOn w:val="aExamssSymb"/>
    <w:rsid w:val="00BE463C"/>
    <w:pPr>
      <w:tabs>
        <w:tab w:val="clear" w:pos="1582"/>
        <w:tab w:val="left" w:pos="1985"/>
      </w:tabs>
      <w:ind w:left="1503" w:hanging="1985"/>
    </w:pPr>
  </w:style>
  <w:style w:type="paragraph" w:customStyle="1" w:styleId="AExamIParaSymb">
    <w:name w:val="AExamIPara Symb"/>
    <w:basedOn w:val="aExam"/>
    <w:rsid w:val="00BE463C"/>
    <w:pPr>
      <w:tabs>
        <w:tab w:val="right" w:pos="1718"/>
      </w:tabs>
      <w:ind w:left="1984" w:hanging="2466"/>
    </w:pPr>
  </w:style>
  <w:style w:type="paragraph" w:customStyle="1" w:styleId="aExamBulletssSymb">
    <w:name w:val="aExamBulletss Symb"/>
    <w:basedOn w:val="aExamssSymb"/>
    <w:rsid w:val="00BE463C"/>
    <w:pPr>
      <w:tabs>
        <w:tab w:val="left" w:pos="1100"/>
      </w:tabs>
      <w:ind w:left="1500" w:hanging="1986"/>
    </w:pPr>
  </w:style>
  <w:style w:type="paragraph" w:customStyle="1" w:styleId="aNoteSymb">
    <w:name w:val="aNote Symb"/>
    <w:basedOn w:val="BillBasic"/>
    <w:rsid w:val="00BE463C"/>
    <w:pPr>
      <w:tabs>
        <w:tab w:val="left" w:pos="1100"/>
        <w:tab w:val="left" w:pos="2381"/>
      </w:tabs>
      <w:ind w:left="1899" w:hanging="2381"/>
    </w:pPr>
    <w:rPr>
      <w:sz w:val="20"/>
    </w:rPr>
  </w:style>
  <w:style w:type="paragraph" w:customStyle="1" w:styleId="aNoteTextssSymb">
    <w:name w:val="aNoteTextss Symb"/>
    <w:basedOn w:val="Normal"/>
    <w:rsid w:val="00BE463C"/>
    <w:pPr>
      <w:tabs>
        <w:tab w:val="clear" w:pos="0"/>
        <w:tab w:val="left" w:pos="1418"/>
      </w:tabs>
      <w:spacing w:before="60"/>
      <w:ind w:left="1417" w:hanging="1899"/>
      <w:jc w:val="both"/>
    </w:pPr>
    <w:rPr>
      <w:sz w:val="20"/>
    </w:rPr>
  </w:style>
  <w:style w:type="paragraph" w:customStyle="1" w:styleId="aNoteParaSymb">
    <w:name w:val="aNotePara Symb"/>
    <w:basedOn w:val="aNoteSymb"/>
    <w:rsid w:val="00BE463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E463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E463C"/>
    <w:pPr>
      <w:tabs>
        <w:tab w:val="left" w:pos="1616"/>
        <w:tab w:val="left" w:pos="2495"/>
      </w:tabs>
      <w:spacing w:before="60"/>
      <w:ind w:left="2013" w:hanging="2495"/>
    </w:pPr>
  </w:style>
  <w:style w:type="paragraph" w:customStyle="1" w:styleId="aExamHdgparSymb">
    <w:name w:val="aExamHdgpar Symb"/>
    <w:basedOn w:val="aExamHdgssSymb"/>
    <w:next w:val="Normal"/>
    <w:rsid w:val="00BE463C"/>
    <w:pPr>
      <w:tabs>
        <w:tab w:val="clear" w:pos="1582"/>
        <w:tab w:val="left" w:pos="1599"/>
      </w:tabs>
      <w:ind w:left="1599" w:hanging="2081"/>
    </w:pPr>
  </w:style>
  <w:style w:type="paragraph" w:customStyle="1" w:styleId="aExamparSymb">
    <w:name w:val="aExampar Symb"/>
    <w:basedOn w:val="aExamssSymb"/>
    <w:rsid w:val="00BE463C"/>
    <w:pPr>
      <w:tabs>
        <w:tab w:val="clear" w:pos="1582"/>
        <w:tab w:val="left" w:pos="1599"/>
      </w:tabs>
      <w:ind w:left="1599" w:hanging="2081"/>
    </w:pPr>
  </w:style>
  <w:style w:type="paragraph" w:customStyle="1" w:styleId="aExamINumparSymb">
    <w:name w:val="aExamINumpar Symb"/>
    <w:basedOn w:val="aExamparSymb"/>
    <w:rsid w:val="00BE463C"/>
    <w:pPr>
      <w:tabs>
        <w:tab w:val="left" w:pos="2000"/>
      </w:tabs>
      <w:ind w:left="2041" w:hanging="2495"/>
    </w:pPr>
  </w:style>
  <w:style w:type="paragraph" w:customStyle="1" w:styleId="aExamBulletparSymb">
    <w:name w:val="aExamBulletpar Symb"/>
    <w:basedOn w:val="aExamparSymb"/>
    <w:rsid w:val="00BE463C"/>
    <w:pPr>
      <w:tabs>
        <w:tab w:val="clear" w:pos="1599"/>
        <w:tab w:val="left" w:pos="1616"/>
        <w:tab w:val="left" w:pos="2495"/>
      </w:tabs>
      <w:ind w:left="2013" w:hanging="2495"/>
    </w:pPr>
  </w:style>
  <w:style w:type="paragraph" w:customStyle="1" w:styleId="aNoteparSymb">
    <w:name w:val="aNotepar Symb"/>
    <w:basedOn w:val="BillBasic"/>
    <w:next w:val="Normal"/>
    <w:rsid w:val="00BE463C"/>
    <w:pPr>
      <w:tabs>
        <w:tab w:val="left" w:pos="1599"/>
        <w:tab w:val="left" w:pos="2398"/>
      </w:tabs>
      <w:ind w:left="2410" w:hanging="2892"/>
    </w:pPr>
    <w:rPr>
      <w:sz w:val="20"/>
    </w:rPr>
  </w:style>
  <w:style w:type="paragraph" w:customStyle="1" w:styleId="aNoteTextparSymb">
    <w:name w:val="aNoteTextpar Symb"/>
    <w:basedOn w:val="aNoteparSymb"/>
    <w:rsid w:val="00BE463C"/>
    <w:pPr>
      <w:tabs>
        <w:tab w:val="clear" w:pos="1599"/>
        <w:tab w:val="clear" w:pos="2398"/>
        <w:tab w:val="left" w:pos="2880"/>
      </w:tabs>
      <w:spacing w:before="60"/>
      <w:ind w:left="2398" w:hanging="2880"/>
    </w:pPr>
  </w:style>
  <w:style w:type="paragraph" w:customStyle="1" w:styleId="aNoteParaparSymb">
    <w:name w:val="aNoteParapar Symb"/>
    <w:basedOn w:val="aNoteparSymb"/>
    <w:rsid w:val="00BE463C"/>
    <w:pPr>
      <w:tabs>
        <w:tab w:val="right" w:pos="2640"/>
      </w:tabs>
      <w:spacing w:before="60"/>
      <w:ind w:left="2920" w:hanging="3402"/>
    </w:pPr>
  </w:style>
  <w:style w:type="paragraph" w:customStyle="1" w:styleId="aNoteBulletparSymb">
    <w:name w:val="aNoteBulletpar Symb"/>
    <w:basedOn w:val="aNoteparSymb"/>
    <w:rsid w:val="00BE463C"/>
    <w:pPr>
      <w:tabs>
        <w:tab w:val="clear" w:pos="1599"/>
        <w:tab w:val="left" w:pos="3289"/>
      </w:tabs>
      <w:spacing w:before="60"/>
      <w:ind w:left="2807" w:hanging="3289"/>
    </w:pPr>
  </w:style>
  <w:style w:type="paragraph" w:customStyle="1" w:styleId="AsubparabulletSymb">
    <w:name w:val="A subpara bullet Symb"/>
    <w:basedOn w:val="BillBasic"/>
    <w:rsid w:val="00BE463C"/>
    <w:pPr>
      <w:tabs>
        <w:tab w:val="left" w:pos="2138"/>
        <w:tab w:val="left" w:pos="3005"/>
      </w:tabs>
      <w:spacing w:before="60"/>
      <w:ind w:left="2523" w:hanging="3005"/>
    </w:pPr>
  </w:style>
  <w:style w:type="paragraph" w:customStyle="1" w:styleId="aExamHdgsubparSymb">
    <w:name w:val="aExamHdgsubpar Symb"/>
    <w:basedOn w:val="aExamHdgssSymb"/>
    <w:next w:val="Normal"/>
    <w:rsid w:val="00BE463C"/>
    <w:pPr>
      <w:tabs>
        <w:tab w:val="clear" w:pos="1582"/>
        <w:tab w:val="left" w:pos="2620"/>
      </w:tabs>
      <w:ind w:left="2138" w:hanging="2620"/>
    </w:pPr>
  </w:style>
  <w:style w:type="paragraph" w:customStyle="1" w:styleId="aExamsubparSymb">
    <w:name w:val="aExamsubpar Symb"/>
    <w:basedOn w:val="aExamssSymb"/>
    <w:rsid w:val="00BE463C"/>
    <w:pPr>
      <w:tabs>
        <w:tab w:val="clear" w:pos="1582"/>
        <w:tab w:val="left" w:pos="2620"/>
      </w:tabs>
      <w:ind w:left="2138" w:hanging="2620"/>
    </w:pPr>
  </w:style>
  <w:style w:type="paragraph" w:customStyle="1" w:styleId="aNotesubparSymb">
    <w:name w:val="aNotesubpar Symb"/>
    <w:basedOn w:val="BillBasic"/>
    <w:next w:val="Normal"/>
    <w:rsid w:val="00BE463C"/>
    <w:pPr>
      <w:tabs>
        <w:tab w:val="left" w:pos="2138"/>
        <w:tab w:val="left" w:pos="2937"/>
      </w:tabs>
      <w:ind w:left="2455" w:hanging="2937"/>
    </w:pPr>
    <w:rPr>
      <w:sz w:val="20"/>
    </w:rPr>
  </w:style>
  <w:style w:type="paragraph" w:customStyle="1" w:styleId="aNoteTextsubparSymb">
    <w:name w:val="aNoteTextsubpar Symb"/>
    <w:basedOn w:val="aNotesubparSymb"/>
    <w:rsid w:val="00BE463C"/>
    <w:pPr>
      <w:tabs>
        <w:tab w:val="clear" w:pos="2138"/>
        <w:tab w:val="clear" w:pos="2937"/>
        <w:tab w:val="left" w:pos="2943"/>
      </w:tabs>
      <w:spacing w:before="60"/>
      <w:ind w:left="2943" w:hanging="3425"/>
    </w:pPr>
  </w:style>
  <w:style w:type="paragraph" w:customStyle="1" w:styleId="PenaltySymb">
    <w:name w:val="Penalty Symb"/>
    <w:basedOn w:val="AmainreturnSymb"/>
    <w:rsid w:val="00BE463C"/>
  </w:style>
  <w:style w:type="paragraph" w:customStyle="1" w:styleId="PenaltyParaSymb">
    <w:name w:val="PenaltyPara Symb"/>
    <w:basedOn w:val="Normal"/>
    <w:rsid w:val="00BE463C"/>
    <w:pPr>
      <w:tabs>
        <w:tab w:val="right" w:pos="1360"/>
      </w:tabs>
      <w:spacing w:before="60"/>
      <w:ind w:left="1599" w:hanging="2081"/>
      <w:jc w:val="both"/>
    </w:pPr>
  </w:style>
  <w:style w:type="paragraph" w:customStyle="1" w:styleId="FormulaSymb">
    <w:name w:val="Formula Symb"/>
    <w:basedOn w:val="BillBasic"/>
    <w:rsid w:val="00BE463C"/>
    <w:pPr>
      <w:tabs>
        <w:tab w:val="left" w:pos="-480"/>
      </w:tabs>
      <w:spacing w:line="260" w:lineRule="atLeast"/>
      <w:ind w:hanging="480"/>
      <w:jc w:val="center"/>
    </w:pPr>
  </w:style>
  <w:style w:type="paragraph" w:customStyle="1" w:styleId="NormalSymb">
    <w:name w:val="Normal Symb"/>
    <w:basedOn w:val="Normal"/>
    <w:qFormat/>
    <w:rsid w:val="00BE463C"/>
    <w:pPr>
      <w:ind w:hanging="482"/>
    </w:pPr>
  </w:style>
  <w:style w:type="character" w:styleId="PlaceholderText">
    <w:name w:val="Placeholder Text"/>
    <w:basedOn w:val="DefaultParagraphFont"/>
    <w:uiPriority w:val="99"/>
    <w:semiHidden/>
    <w:rsid w:val="00BE463C"/>
    <w:rPr>
      <w:color w:val="808080"/>
    </w:rPr>
  </w:style>
  <w:style w:type="character" w:customStyle="1" w:styleId="aDefChar">
    <w:name w:val="aDef Char"/>
    <w:basedOn w:val="DefaultParagraphFont"/>
    <w:link w:val="aDef"/>
    <w:locked/>
    <w:rsid w:val="000A5BA3"/>
    <w:rPr>
      <w:sz w:val="24"/>
      <w:lang w:eastAsia="en-US"/>
    </w:rPr>
  </w:style>
  <w:style w:type="character" w:customStyle="1" w:styleId="NewActChar">
    <w:name w:val="New Act Char"/>
    <w:basedOn w:val="DefaultParagraphFont"/>
    <w:link w:val="NewAct"/>
    <w:locked/>
    <w:rsid w:val="00EE6C0F"/>
    <w:rPr>
      <w:rFonts w:ascii="Arial" w:hAnsi="Arial"/>
      <w:b/>
      <w:lang w:eastAsia="en-US"/>
    </w:rPr>
  </w:style>
  <w:style w:type="character" w:styleId="UnresolvedMention">
    <w:name w:val="Unresolved Mention"/>
    <w:basedOn w:val="DefaultParagraphFont"/>
    <w:uiPriority w:val="99"/>
    <w:semiHidden/>
    <w:unhideWhenUsed/>
    <w:rsid w:val="00393B91"/>
    <w:rPr>
      <w:color w:val="605E5C"/>
      <w:shd w:val="clear" w:color="auto" w:fill="E1DFDD"/>
    </w:rPr>
  </w:style>
  <w:style w:type="character" w:customStyle="1" w:styleId="HeaderChar">
    <w:name w:val="Header Char"/>
    <w:basedOn w:val="DefaultParagraphFont"/>
    <w:link w:val="Header"/>
    <w:rsid w:val="00FF26D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8-34/default.asp" TargetMode="External"/><Relationship Id="rId299" Type="http://schemas.openxmlformats.org/officeDocument/2006/relationships/hyperlink" Target="http://www.legislation.act.gov.au/a/2005-60"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11-22" TargetMode="External"/><Relationship Id="rId324" Type="http://schemas.openxmlformats.org/officeDocument/2006/relationships/hyperlink" Target="http://www.legislation.act.gov.au/a/2014-18/default.asp" TargetMode="External"/><Relationship Id="rId170" Type="http://schemas.openxmlformats.org/officeDocument/2006/relationships/hyperlink" Target="https://legislation.act.gov.au/a/2023-45/" TargetMode="External"/><Relationship Id="rId226" Type="http://schemas.openxmlformats.org/officeDocument/2006/relationships/hyperlink" Target="http://www.legislation.act.gov.au/a/2016-4/default.asp" TargetMode="External"/><Relationship Id="rId268" Type="http://schemas.openxmlformats.org/officeDocument/2006/relationships/hyperlink" Target="http://www.legislation.act.gov.au/a/2012-21" TargetMode="External"/><Relationship Id="rId32" Type="http://schemas.openxmlformats.org/officeDocument/2006/relationships/hyperlink" Target="http://www.legislation.act.gov.au/a/2008-19"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09-49" TargetMode="External"/><Relationship Id="rId335" Type="http://schemas.openxmlformats.org/officeDocument/2006/relationships/hyperlink" Target="http://www.legislation.act.gov.au/a/2017-14/default.asp" TargetMode="External"/><Relationship Id="rId5" Type="http://schemas.openxmlformats.org/officeDocument/2006/relationships/footnotes" Target="footnotes.xml"/><Relationship Id="rId181" Type="http://schemas.openxmlformats.org/officeDocument/2006/relationships/hyperlink" Target="http://www.legislation.act.gov.au/a/2008-20" TargetMode="External"/><Relationship Id="rId237" Type="http://schemas.openxmlformats.org/officeDocument/2006/relationships/hyperlink" Target="http://www.legislation.act.gov.au/a/2008-22" TargetMode="External"/><Relationship Id="rId279" Type="http://schemas.openxmlformats.org/officeDocument/2006/relationships/hyperlink" Target="http://www.legislation.act.gov.au/a/2011-22" TargetMode="External"/><Relationship Id="rId43" Type="http://schemas.openxmlformats.org/officeDocument/2006/relationships/hyperlink" Target="http://www.legislation.act.gov.au/a/2005-58" TargetMode="External"/><Relationship Id="rId139" Type="http://schemas.openxmlformats.org/officeDocument/2006/relationships/hyperlink" Target="http://www.legislation.act.gov.au/a/2016-42/default.asp" TargetMode="External"/><Relationship Id="rId290" Type="http://schemas.openxmlformats.org/officeDocument/2006/relationships/hyperlink" Target="http://www.legislation.act.gov.au/a/2014-18" TargetMode="External"/><Relationship Id="rId304" Type="http://schemas.openxmlformats.org/officeDocument/2006/relationships/hyperlink" Target="http://www.legislation.act.gov.au/a/2007-3" TargetMode="External"/><Relationship Id="rId346" Type="http://schemas.openxmlformats.org/officeDocument/2006/relationships/hyperlink" Target="http://www.legislation.act.gov.au/a/2021-12/" TargetMode="External"/><Relationship Id="rId85" Type="http://schemas.openxmlformats.org/officeDocument/2006/relationships/hyperlink" Target="http://www.legislation.act.gov.au/a/2006-22" TargetMode="External"/><Relationship Id="rId150" Type="http://schemas.openxmlformats.org/officeDocument/2006/relationships/hyperlink" Target="http://www.legislation.act.gov.au/a/2016-4/default.asp" TargetMode="External"/><Relationship Id="rId192" Type="http://schemas.openxmlformats.org/officeDocument/2006/relationships/hyperlink" Target="http://www.legislation.act.gov.au/a/2016-4/default.asp" TargetMode="External"/><Relationship Id="rId206" Type="http://schemas.openxmlformats.org/officeDocument/2006/relationships/hyperlink" Target="http://www.legislation.act.gov.au/a/2016-4/default.asp" TargetMode="External"/><Relationship Id="rId248" Type="http://schemas.openxmlformats.org/officeDocument/2006/relationships/hyperlink" Target="http://www.legislation.act.gov.au/a/2011-2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6-52/default.asp" TargetMode="External"/><Relationship Id="rId315" Type="http://schemas.openxmlformats.org/officeDocument/2006/relationships/hyperlink" Target="http://www.legislation.act.gov.au/a/2008-42" TargetMode="External"/><Relationship Id="rId357" Type="http://schemas.openxmlformats.org/officeDocument/2006/relationships/footer" Target="footer16.xml"/><Relationship Id="rId54" Type="http://schemas.openxmlformats.org/officeDocument/2006/relationships/hyperlink" Target="http://www.legislation.act.gov.au/a/2001-14" TargetMode="External"/><Relationship Id="rId96" Type="http://schemas.openxmlformats.org/officeDocument/2006/relationships/hyperlink" Target="http://www.legislation.act.gov.au/a/2008-22" TargetMode="External"/><Relationship Id="rId161" Type="http://schemas.openxmlformats.org/officeDocument/2006/relationships/hyperlink" Target="http://www.legislation.act.gov.au/a/2016-42/default.asp" TargetMode="External"/><Relationship Id="rId217" Type="http://schemas.openxmlformats.org/officeDocument/2006/relationships/hyperlink" Target="http://www.legislation.act.gov.au/a/2011-22" TargetMode="External"/><Relationship Id="rId259" Type="http://schemas.openxmlformats.org/officeDocument/2006/relationships/hyperlink" Target="http://www.legislation.act.gov.au/a/2018-12/default.asp" TargetMode="External"/><Relationship Id="rId23" Type="http://schemas.openxmlformats.org/officeDocument/2006/relationships/header" Target="header5.xml"/><Relationship Id="rId119" Type="http://schemas.openxmlformats.org/officeDocument/2006/relationships/hyperlink" Target="https://legislation.act.gov.au/a/2023-45/" TargetMode="External"/><Relationship Id="rId270" Type="http://schemas.openxmlformats.org/officeDocument/2006/relationships/hyperlink" Target="http://www.legislation.act.gov.au/a/2014-18" TargetMode="External"/><Relationship Id="rId326" Type="http://schemas.openxmlformats.org/officeDocument/2006/relationships/hyperlink" Target="http://www.legislation.act.gov.au/a/2016-4" TargetMode="External"/><Relationship Id="rId65" Type="http://schemas.openxmlformats.org/officeDocument/2006/relationships/hyperlink" Target="http://www.legislation.act.gov.au/a/2005-58" TargetMode="External"/><Relationship Id="rId130" Type="http://schemas.openxmlformats.org/officeDocument/2006/relationships/hyperlink" Target="http://www.legislation.act.gov.au/a/2008-46" TargetMode="External"/><Relationship Id="rId172" Type="http://schemas.openxmlformats.org/officeDocument/2006/relationships/hyperlink" Target="http://www.legislation.act.gov.au/a/2011-22" TargetMode="External"/><Relationship Id="rId228" Type="http://schemas.openxmlformats.org/officeDocument/2006/relationships/hyperlink" Target="https://www.legislation.act.gov.au/ni/2018-601/" TargetMode="External"/><Relationship Id="rId281" Type="http://schemas.openxmlformats.org/officeDocument/2006/relationships/hyperlink" Target="http://www.legislation.act.gov.au/a/2016-4/default.asp" TargetMode="External"/><Relationship Id="rId337" Type="http://schemas.openxmlformats.org/officeDocument/2006/relationships/hyperlink" Target="http://www.legislation.act.gov.au/a/2017-14/default.asp"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16-42/default.asp" TargetMode="External"/><Relationship Id="rId7" Type="http://schemas.openxmlformats.org/officeDocument/2006/relationships/image" Target="media/image1.png"/><Relationship Id="rId183" Type="http://schemas.openxmlformats.org/officeDocument/2006/relationships/hyperlink" Target="http://www.legislation.act.gov.au/a/2011-22" TargetMode="External"/><Relationship Id="rId239" Type="http://schemas.openxmlformats.org/officeDocument/2006/relationships/hyperlink" Target="http://www.legislation.act.gov.au/a/2011-22" TargetMode="External"/><Relationship Id="rId250" Type="http://schemas.openxmlformats.org/officeDocument/2006/relationships/hyperlink" Target="http://www.legislation.act.gov.au/a/2011-22" TargetMode="External"/><Relationship Id="rId292" Type="http://schemas.openxmlformats.org/officeDocument/2006/relationships/hyperlink" Target="http://www.legislation.act.gov.au/a/2016-4/default.asp" TargetMode="External"/><Relationship Id="rId306" Type="http://schemas.openxmlformats.org/officeDocument/2006/relationships/hyperlink" Target="http://www.legislation.act.gov.au/a/2008-22" TargetMode="External"/><Relationship Id="rId45" Type="http://schemas.openxmlformats.org/officeDocument/2006/relationships/hyperlink" Target="http://www.legislation.act.gov.au/a/1900-40" TargetMode="External"/><Relationship Id="rId87" Type="http://schemas.openxmlformats.org/officeDocument/2006/relationships/hyperlink" Target="http://www.legislation.act.gov.au/a/2005-59" TargetMode="External"/><Relationship Id="rId110" Type="http://schemas.openxmlformats.org/officeDocument/2006/relationships/hyperlink" Target="http://www.legislation.act.gov.au/a/2017-14" TargetMode="External"/><Relationship Id="rId348" Type="http://schemas.openxmlformats.org/officeDocument/2006/relationships/header" Target="header10.xml"/><Relationship Id="rId152" Type="http://schemas.openxmlformats.org/officeDocument/2006/relationships/hyperlink" Target="http://www.legislation.act.gov.au/a/2016-42/default.asp" TargetMode="External"/><Relationship Id="rId194" Type="http://schemas.openxmlformats.org/officeDocument/2006/relationships/hyperlink" Target="http://www.legislation.act.gov.au/a/2018-34/default.asp" TargetMode="External"/><Relationship Id="rId208" Type="http://schemas.openxmlformats.org/officeDocument/2006/relationships/hyperlink" Target="http://www.legislation.act.gov.au/a/2018-34/default.asp" TargetMode="External"/><Relationship Id="rId261" Type="http://schemas.openxmlformats.org/officeDocument/2006/relationships/hyperlink" Target="http://www.legislation.act.gov.au/a/2011-22"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1930-21" TargetMode="External"/><Relationship Id="rId317" Type="http://schemas.openxmlformats.org/officeDocument/2006/relationships/hyperlink" Target="http://www.legislation.act.gov.au/a/2008-46" TargetMode="External"/><Relationship Id="rId359" Type="http://schemas.openxmlformats.org/officeDocument/2006/relationships/footer" Target="footer17.xml"/><Relationship Id="rId98" Type="http://schemas.openxmlformats.org/officeDocument/2006/relationships/hyperlink" Target="http://www.legislation.act.gov.au/a/2008-42" TargetMode="External"/><Relationship Id="rId121" Type="http://schemas.openxmlformats.org/officeDocument/2006/relationships/hyperlink" Target="https://legislation.act.gov.au/a/2023-45/" TargetMode="External"/><Relationship Id="rId163" Type="http://schemas.openxmlformats.org/officeDocument/2006/relationships/hyperlink" Target="https://legislation.act.gov.au/a/2023-45/" TargetMode="External"/><Relationship Id="rId219" Type="http://schemas.openxmlformats.org/officeDocument/2006/relationships/hyperlink" Target="http://www.legislation.act.gov.au/a/2008-29" TargetMode="External"/><Relationship Id="rId230" Type="http://schemas.openxmlformats.org/officeDocument/2006/relationships/hyperlink" Target="http://www.legislation.act.gov.au/a/2011-22" TargetMode="External"/><Relationship Id="rId25" Type="http://schemas.openxmlformats.org/officeDocument/2006/relationships/footer" Target="footer5.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1-22" TargetMode="External"/><Relationship Id="rId328" Type="http://schemas.openxmlformats.org/officeDocument/2006/relationships/hyperlink" Target="http://www.legislation.act.gov.au/a/2016-4" TargetMode="External"/><Relationship Id="rId88" Type="http://schemas.openxmlformats.org/officeDocument/2006/relationships/hyperlink" Target="http://www.legislation.act.gov.au/a/2005-58" TargetMode="External"/><Relationship Id="rId111" Type="http://schemas.openxmlformats.org/officeDocument/2006/relationships/hyperlink" Target="http://www.legislation.act.gov.au/a/2017-14" TargetMode="External"/><Relationship Id="rId132" Type="http://schemas.openxmlformats.org/officeDocument/2006/relationships/hyperlink" Target="http://www.legislation.act.gov.au/a/2016-42/default.asp" TargetMode="External"/><Relationship Id="rId153" Type="http://schemas.openxmlformats.org/officeDocument/2006/relationships/hyperlink" Target="https://legislation.act.gov.au/a/2023-45/" TargetMode="External"/><Relationship Id="rId174" Type="http://schemas.openxmlformats.org/officeDocument/2006/relationships/hyperlink" Target="http://www.legislation.act.gov.au/a/2014-18" TargetMode="External"/><Relationship Id="rId195" Type="http://schemas.openxmlformats.org/officeDocument/2006/relationships/hyperlink" Target="http://www.legislation.act.gov.au/a/2008-29" TargetMode="External"/><Relationship Id="rId209" Type="http://schemas.openxmlformats.org/officeDocument/2006/relationships/hyperlink" Target="https://www.legislation.act.gov.au/ni/2018-601/" TargetMode="External"/><Relationship Id="rId360" Type="http://schemas.openxmlformats.org/officeDocument/2006/relationships/fontTable" Target="fontTable.xml"/><Relationship Id="rId220" Type="http://schemas.openxmlformats.org/officeDocument/2006/relationships/hyperlink" Target="http://www.legislation.act.gov.au/a/2011-22" TargetMode="External"/><Relationship Id="rId241" Type="http://schemas.openxmlformats.org/officeDocument/2006/relationships/hyperlink" Target="http://www.legislation.act.gov.au/a/2006-22"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6-42" TargetMode="External"/><Relationship Id="rId57" Type="http://schemas.openxmlformats.org/officeDocument/2006/relationships/hyperlink" Target="http://www.legislation.act.gov.au/a/2008-19" TargetMode="External"/><Relationship Id="rId262" Type="http://schemas.openxmlformats.org/officeDocument/2006/relationships/hyperlink" Target="http://www.legislation.act.gov.au/a/2011-22" TargetMode="External"/><Relationship Id="rId283" Type="http://schemas.openxmlformats.org/officeDocument/2006/relationships/hyperlink" Target="http://www.legislation.act.gov.au/a/2016-42/default.asp" TargetMode="External"/><Relationship Id="rId318" Type="http://schemas.openxmlformats.org/officeDocument/2006/relationships/hyperlink" Target="http://www.legislation.act.gov.au/a/2009-49" TargetMode="External"/><Relationship Id="rId339" Type="http://schemas.openxmlformats.org/officeDocument/2006/relationships/hyperlink" Target="http://www.legislation.act.gov.au/a/2017-14/default.asp" TargetMode="External"/><Relationship Id="rId78" Type="http://schemas.openxmlformats.org/officeDocument/2006/relationships/header" Target="header9.xml"/><Relationship Id="rId99" Type="http://schemas.openxmlformats.org/officeDocument/2006/relationships/hyperlink" Target="http://www.legislation.act.gov.au/a/2008-46" TargetMode="External"/><Relationship Id="rId101" Type="http://schemas.openxmlformats.org/officeDocument/2006/relationships/hyperlink" Target="http://www.legislation.act.gov.au/a/2011-22" TargetMode="External"/><Relationship Id="rId122" Type="http://schemas.openxmlformats.org/officeDocument/2006/relationships/hyperlink" Target="http://www.legislation.act.gov.au/a/2011-22" TargetMode="External"/><Relationship Id="rId143" Type="http://schemas.openxmlformats.org/officeDocument/2006/relationships/hyperlink" Target="http://www.legislation.act.gov.au/a/2016-42/default.asp" TargetMode="External"/><Relationship Id="rId164" Type="http://schemas.openxmlformats.org/officeDocument/2006/relationships/hyperlink" Target="http://www.legislation.act.gov.au/a/2018-34/default.asp" TargetMode="External"/><Relationship Id="rId185" Type="http://schemas.openxmlformats.org/officeDocument/2006/relationships/hyperlink" Target="http://www.legislation.act.gov.au/a/2016-4/default.asp" TargetMode="External"/><Relationship Id="rId350" Type="http://schemas.openxmlformats.org/officeDocument/2006/relationships/footer" Target="footer12.xml"/><Relationship Id="rId9" Type="http://schemas.openxmlformats.org/officeDocument/2006/relationships/hyperlink" Target="http://www.legislation.act.gov.au/" TargetMode="External"/><Relationship Id="rId210" Type="http://schemas.openxmlformats.org/officeDocument/2006/relationships/hyperlink" Target="http://www.legislation.act.gov.au/a/2008-29" TargetMode="External"/><Relationship Id="rId26" Type="http://schemas.openxmlformats.org/officeDocument/2006/relationships/footer" Target="footer6.xml"/><Relationship Id="rId231" Type="http://schemas.openxmlformats.org/officeDocument/2006/relationships/hyperlink" Target="http://www.legislation.act.gov.au/a/2011-22" TargetMode="External"/><Relationship Id="rId252" Type="http://schemas.openxmlformats.org/officeDocument/2006/relationships/hyperlink" Target="http://www.legislation.act.gov.au/a/2011-22" TargetMode="External"/><Relationship Id="rId273" Type="http://schemas.openxmlformats.org/officeDocument/2006/relationships/hyperlink" Target="http://www.legislation.act.gov.au/a/2011-22" TargetMode="External"/><Relationship Id="rId294" Type="http://schemas.openxmlformats.org/officeDocument/2006/relationships/hyperlink" Target="http://www.legislation.act.gov.au/a/2016-42/default.asp" TargetMode="External"/><Relationship Id="rId308" Type="http://schemas.openxmlformats.org/officeDocument/2006/relationships/hyperlink" Target="http://www.legislation.act.gov.au/a/2008-29" TargetMode="External"/><Relationship Id="rId329" Type="http://schemas.openxmlformats.org/officeDocument/2006/relationships/hyperlink" Target="http://www.legislation.act.gov.au/a/2016-4" TargetMode="External"/><Relationship Id="rId47" Type="http://schemas.openxmlformats.org/officeDocument/2006/relationships/hyperlink" Target="http://www.legislation.act.gov.au/a/2005-59"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7-3" TargetMode="External"/><Relationship Id="rId112" Type="http://schemas.openxmlformats.org/officeDocument/2006/relationships/hyperlink" Target="http://www.legislation.act.gov.au/a/2017-10/default.asp" TargetMode="External"/><Relationship Id="rId133" Type="http://schemas.openxmlformats.org/officeDocument/2006/relationships/hyperlink" Target="http://www.legislation.act.gov.au/a/2016-42/default.asp" TargetMode="External"/><Relationship Id="rId154" Type="http://schemas.openxmlformats.org/officeDocument/2006/relationships/hyperlink" Target="http://www.legislation.act.gov.au/a/2014-18" TargetMode="External"/><Relationship Id="rId175" Type="http://schemas.openxmlformats.org/officeDocument/2006/relationships/hyperlink" Target="http://www.legislation.act.gov.au/a/2011-22" TargetMode="External"/><Relationship Id="rId340" Type="http://schemas.openxmlformats.org/officeDocument/2006/relationships/hyperlink" Target="https://www.legislation.act.gov.au/a/2018-12/default.asp" TargetMode="External"/><Relationship Id="rId361" Type="http://schemas.openxmlformats.org/officeDocument/2006/relationships/theme" Target="theme/theme1.xml"/><Relationship Id="rId196" Type="http://schemas.openxmlformats.org/officeDocument/2006/relationships/hyperlink" Target="http://www.legislation.act.gov.au/a/2009-49" TargetMode="External"/><Relationship Id="rId200" Type="http://schemas.openxmlformats.org/officeDocument/2006/relationships/hyperlink" Target="http://www.legislation.act.gov.au/a/2016-4/default.asp" TargetMode="External"/><Relationship Id="rId16" Type="http://schemas.openxmlformats.org/officeDocument/2006/relationships/header" Target="header1.xml"/><Relationship Id="rId221" Type="http://schemas.openxmlformats.org/officeDocument/2006/relationships/hyperlink" Target="http://www.legislation.act.gov.au/a/2018-34/default.asp" TargetMode="External"/><Relationship Id="rId242" Type="http://schemas.openxmlformats.org/officeDocument/2006/relationships/hyperlink" Target="http://www.legislation.act.gov.au/a/2007-3" TargetMode="External"/><Relationship Id="rId263" Type="http://schemas.openxmlformats.org/officeDocument/2006/relationships/hyperlink" Target="http://www.legislation.act.gov.au/a/2011-22" TargetMode="External"/><Relationship Id="rId284" Type="http://schemas.openxmlformats.org/officeDocument/2006/relationships/hyperlink" Target="http://www.legislation.act.gov.au/a/2016-4/default.asp" TargetMode="External"/><Relationship Id="rId319" Type="http://schemas.openxmlformats.org/officeDocument/2006/relationships/hyperlink" Target="http://www.legislation.act.gov.au/a/2009-49" TargetMode="External"/><Relationship Id="rId37" Type="http://schemas.openxmlformats.org/officeDocument/2006/relationships/hyperlink" Target="http://www.legislation.act.gov.au/a/2016-42" TargetMode="External"/><Relationship Id="rId58" Type="http://schemas.openxmlformats.org/officeDocument/2006/relationships/hyperlink" Target="http://www.legislation.act.gov.au/a/2001-14" TargetMode="External"/><Relationship Id="rId79" Type="http://schemas.openxmlformats.org/officeDocument/2006/relationships/footer" Target="footer10.xml"/><Relationship Id="rId102" Type="http://schemas.openxmlformats.org/officeDocument/2006/relationships/hyperlink" Target="http://www.legislation.act.gov.au/a/2012-21" TargetMode="External"/><Relationship Id="rId123" Type="http://schemas.openxmlformats.org/officeDocument/2006/relationships/hyperlink" Target="http://www.legislation.act.gov.au/a/2011-22" TargetMode="External"/><Relationship Id="rId144" Type="http://schemas.openxmlformats.org/officeDocument/2006/relationships/hyperlink" Target="http://www.legislation.act.gov.au/a/2016-42/default.asp" TargetMode="External"/><Relationship Id="rId330" Type="http://schemas.openxmlformats.org/officeDocument/2006/relationships/hyperlink" Target="http://www.legislation.act.gov.au/a/2016-52/default.asp" TargetMode="External"/><Relationship Id="rId90" Type="http://schemas.openxmlformats.org/officeDocument/2006/relationships/hyperlink" Target="http://www.legislation.act.gov.au/a/2008-20" TargetMode="External"/><Relationship Id="rId165" Type="http://schemas.openxmlformats.org/officeDocument/2006/relationships/hyperlink" Target="http://www.legislation.act.gov.au/a/2018-34/default.asp" TargetMode="External"/><Relationship Id="rId186" Type="http://schemas.openxmlformats.org/officeDocument/2006/relationships/hyperlink" Target="http://www.legislation.act.gov.au/a/2016-52" TargetMode="External"/><Relationship Id="rId351" Type="http://schemas.openxmlformats.org/officeDocument/2006/relationships/footer" Target="footer13.xml"/><Relationship Id="rId211" Type="http://schemas.openxmlformats.org/officeDocument/2006/relationships/hyperlink" Target="http://www.legislation.act.gov.au/a/2011-22" TargetMode="External"/><Relationship Id="rId232" Type="http://schemas.openxmlformats.org/officeDocument/2006/relationships/hyperlink" Target="http://www.legislation.act.gov.au/a/2011-22" TargetMode="External"/><Relationship Id="rId253" Type="http://schemas.openxmlformats.org/officeDocument/2006/relationships/hyperlink" Target="http://www.legislation.act.gov.au/a/2011-22" TargetMode="External"/><Relationship Id="rId274" Type="http://schemas.openxmlformats.org/officeDocument/2006/relationships/hyperlink" Target="http://www.legislation.act.gov.au/a/2011-22" TargetMode="External"/><Relationship Id="rId295" Type="http://schemas.openxmlformats.org/officeDocument/2006/relationships/hyperlink" Target="http://www.legislation.act.gov.au/a/2016-4/default.asp" TargetMode="External"/><Relationship Id="rId309" Type="http://schemas.openxmlformats.org/officeDocument/2006/relationships/hyperlink" Target="http://www.legislation.act.gov.au/a/2008-29"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5-58" TargetMode="External"/><Relationship Id="rId69" Type="http://schemas.openxmlformats.org/officeDocument/2006/relationships/header" Target="header6.xml"/><Relationship Id="rId113" Type="http://schemas.openxmlformats.org/officeDocument/2006/relationships/hyperlink" Target="http://www.legislation.act.gov.au/a/2016-42/default.asp" TargetMode="External"/><Relationship Id="rId134" Type="http://schemas.openxmlformats.org/officeDocument/2006/relationships/hyperlink" Target="http://www.legislation.act.gov.au/a/2016-4/default.asp" TargetMode="External"/><Relationship Id="rId320" Type="http://schemas.openxmlformats.org/officeDocument/2006/relationships/hyperlink" Target="http://www.legislation.act.gov.au/a/2011-22" TargetMode="External"/><Relationship Id="rId80" Type="http://schemas.openxmlformats.org/officeDocument/2006/relationships/footer" Target="footer11.xml"/><Relationship Id="rId155" Type="http://schemas.openxmlformats.org/officeDocument/2006/relationships/hyperlink" Target="http://www.legislation.act.gov.au/a/2016-4/default.asp" TargetMode="External"/><Relationship Id="rId176" Type="http://schemas.openxmlformats.org/officeDocument/2006/relationships/hyperlink" Target="http://www.legislation.act.gov.au/a/2011-22" TargetMode="External"/><Relationship Id="rId197" Type="http://schemas.openxmlformats.org/officeDocument/2006/relationships/hyperlink" Target="http://www.legislation.act.gov.au/a/2018-34/default.asp" TargetMode="External"/><Relationship Id="rId341" Type="http://schemas.openxmlformats.org/officeDocument/2006/relationships/hyperlink" Target="https://www.legislation.act.gov.au/a/2018-12/default.asp" TargetMode="External"/><Relationship Id="rId201" Type="http://schemas.openxmlformats.org/officeDocument/2006/relationships/hyperlink" Target="http://www.legislation.act.gov.au/a/2016-42/default.asp" TargetMode="External"/><Relationship Id="rId222" Type="http://schemas.openxmlformats.org/officeDocument/2006/relationships/hyperlink" Target="http://www.legislation.act.gov.au/a/2008-29" TargetMode="External"/><Relationship Id="rId243" Type="http://schemas.openxmlformats.org/officeDocument/2006/relationships/hyperlink" Target="http://www.legislation.act.gov.au/a/2018-34/default.asp" TargetMode="External"/><Relationship Id="rId264" Type="http://schemas.openxmlformats.org/officeDocument/2006/relationships/hyperlink" Target="http://www.legislation.act.gov.au/a/2011-22" TargetMode="External"/><Relationship Id="rId285" Type="http://schemas.openxmlformats.org/officeDocument/2006/relationships/hyperlink" Target="http://www.legislation.act.gov.au/a/2018-34/default.asp" TargetMode="External"/><Relationship Id="rId17" Type="http://schemas.openxmlformats.org/officeDocument/2006/relationships/header" Target="header2.xml"/><Relationship Id="rId38" Type="http://schemas.openxmlformats.org/officeDocument/2006/relationships/hyperlink" Target="http://www.legislation.act.gov.au/a/1900-40"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4-18" TargetMode="External"/><Relationship Id="rId124" Type="http://schemas.openxmlformats.org/officeDocument/2006/relationships/hyperlink" Target="http://www.legislation.act.gov.au/a/2008-20" TargetMode="External"/><Relationship Id="rId310" Type="http://schemas.openxmlformats.org/officeDocument/2006/relationships/hyperlink" Target="http://www.legislation.act.gov.au/a/2008-46" TargetMode="External"/><Relationship Id="rId70" Type="http://schemas.openxmlformats.org/officeDocument/2006/relationships/header" Target="header7.xml"/><Relationship Id="rId91" Type="http://schemas.openxmlformats.org/officeDocument/2006/relationships/hyperlink" Target="http://www.legislation.act.gov.au/a/2008-19" TargetMode="External"/><Relationship Id="rId145" Type="http://schemas.openxmlformats.org/officeDocument/2006/relationships/hyperlink" Target="http://www.legislation.act.gov.au/a/2016-4/default.asp" TargetMode="External"/><Relationship Id="rId166" Type="http://schemas.openxmlformats.org/officeDocument/2006/relationships/hyperlink" Target="http://www.legislation.act.gov.au/a/2018-34/default.asp" TargetMode="External"/><Relationship Id="rId187" Type="http://schemas.openxmlformats.org/officeDocument/2006/relationships/hyperlink" Target="http://www.legislation.act.gov.au/a/2018-34/default.asp" TargetMode="External"/><Relationship Id="rId331" Type="http://schemas.openxmlformats.org/officeDocument/2006/relationships/hyperlink" Target="http://www.legislation.act.gov.au/a/2016-52/default.asp" TargetMode="External"/><Relationship Id="rId352" Type="http://schemas.openxmlformats.org/officeDocument/2006/relationships/header" Target="header12.xml"/><Relationship Id="rId1" Type="http://schemas.openxmlformats.org/officeDocument/2006/relationships/numbering" Target="numbering.xml"/><Relationship Id="rId212" Type="http://schemas.openxmlformats.org/officeDocument/2006/relationships/hyperlink" Target="http://www.legislation.act.gov.au/a/2018-34/default.asp" TargetMode="External"/><Relationship Id="rId233" Type="http://schemas.openxmlformats.org/officeDocument/2006/relationships/hyperlink" Target="http://www.legislation.act.gov.au/a/2008-22" TargetMode="External"/><Relationship Id="rId254" Type="http://schemas.openxmlformats.org/officeDocument/2006/relationships/hyperlink" Target="http://www.legislation.act.gov.au/a/2016-55/default.asp" TargetMode="External"/><Relationship Id="rId28" Type="http://schemas.openxmlformats.org/officeDocument/2006/relationships/hyperlink" Target="http://www.legislation.act.gov.au/a/2001-14" TargetMode="External"/><Relationship Id="rId49" Type="http://schemas.openxmlformats.org/officeDocument/2006/relationships/hyperlink" Target="https://www.legislation.act.gov.au/a/2005-58" TargetMode="External"/><Relationship Id="rId114" Type="http://schemas.openxmlformats.org/officeDocument/2006/relationships/hyperlink" Target="http://www.legislation.act.gov.au/a/2017-14/default.asp" TargetMode="External"/><Relationship Id="rId275" Type="http://schemas.openxmlformats.org/officeDocument/2006/relationships/hyperlink" Target="https://legislation.act.gov.au/a/2023-45/" TargetMode="External"/><Relationship Id="rId296" Type="http://schemas.openxmlformats.org/officeDocument/2006/relationships/hyperlink" Target="http://www.legislation.act.gov.au/a/2016-4/default.asp" TargetMode="External"/><Relationship Id="rId300" Type="http://schemas.openxmlformats.org/officeDocument/2006/relationships/hyperlink" Target="http://www.legislation.act.gov.au/a/2005-60" TargetMode="External"/><Relationship Id="rId60" Type="http://schemas.openxmlformats.org/officeDocument/2006/relationships/hyperlink" Target="http://www.legislation.act.gov.au/a/1994-28"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6-42/default.asp" TargetMode="External"/><Relationship Id="rId156" Type="http://schemas.openxmlformats.org/officeDocument/2006/relationships/hyperlink" Target="http://www.legislation.act.gov.au/a/2016-42/default.asp" TargetMode="External"/><Relationship Id="rId177" Type="http://schemas.openxmlformats.org/officeDocument/2006/relationships/hyperlink" Target="http://www.legislation.act.gov.au/a/2011-22" TargetMode="External"/><Relationship Id="rId198" Type="http://schemas.openxmlformats.org/officeDocument/2006/relationships/hyperlink" Target="http://www.legislation.act.gov.au/a/2016-4/default.asp" TargetMode="External"/><Relationship Id="rId321" Type="http://schemas.openxmlformats.org/officeDocument/2006/relationships/hyperlink" Target="http://www.legislation.act.gov.au/a/2011-22" TargetMode="External"/><Relationship Id="rId342" Type="http://schemas.openxmlformats.org/officeDocument/2006/relationships/hyperlink" Target="http://www.legislation.act.gov.au/a/2018-34/default.asp" TargetMode="External"/><Relationship Id="rId202" Type="http://schemas.openxmlformats.org/officeDocument/2006/relationships/hyperlink" Target="https://www.legislation.act.gov.au/ni/2018-601/" TargetMode="External"/><Relationship Id="rId223" Type="http://schemas.openxmlformats.org/officeDocument/2006/relationships/hyperlink" Target="http://www.legislation.act.gov.au/a/2011-22" TargetMode="External"/><Relationship Id="rId244" Type="http://schemas.openxmlformats.org/officeDocument/2006/relationships/hyperlink" Target="http://www.legislation.act.gov.au/a/2018-34/default.asp" TargetMode="External"/><Relationship Id="rId18" Type="http://schemas.openxmlformats.org/officeDocument/2006/relationships/footer" Target="footer1.xml"/><Relationship Id="rId39" Type="http://schemas.openxmlformats.org/officeDocument/2006/relationships/hyperlink" Target="http://www.legislation.act.gov.au/a/2016-42" TargetMode="External"/><Relationship Id="rId265" Type="http://schemas.openxmlformats.org/officeDocument/2006/relationships/hyperlink" Target="http://www.legislation.act.gov.au/a/2006-23" TargetMode="External"/><Relationship Id="rId286" Type="http://schemas.openxmlformats.org/officeDocument/2006/relationships/hyperlink" Target="http://www.legislation.act.gov.au/a/2016-4/default.asp" TargetMode="External"/><Relationship Id="rId50" Type="http://schemas.openxmlformats.org/officeDocument/2006/relationships/hyperlink" Target="http://www.legislation.act.gov.au/a/2005-58" TargetMode="External"/><Relationship Id="rId104" Type="http://schemas.openxmlformats.org/officeDocument/2006/relationships/hyperlink" Target="http://www.legislation.act.gov.au/a/2016-4/default.asp" TargetMode="External"/><Relationship Id="rId125" Type="http://schemas.openxmlformats.org/officeDocument/2006/relationships/hyperlink" Target="https://legislation.act.gov.au/a/2023-45/" TargetMode="External"/><Relationship Id="rId146" Type="http://schemas.openxmlformats.org/officeDocument/2006/relationships/hyperlink" Target="http://www.legislation.act.gov.au/a/2016-4/default.asp" TargetMode="External"/><Relationship Id="rId167" Type="http://schemas.openxmlformats.org/officeDocument/2006/relationships/hyperlink" Target="https://legislation.act.gov.au/a/2023-45/" TargetMode="External"/><Relationship Id="rId188" Type="http://schemas.openxmlformats.org/officeDocument/2006/relationships/hyperlink" Target="http://www.legislation.act.gov.au/a/2021-12/" TargetMode="External"/><Relationship Id="rId311" Type="http://schemas.openxmlformats.org/officeDocument/2006/relationships/hyperlink" Target="http://www.legislation.act.gov.au/a/2008-20" TargetMode="External"/><Relationship Id="rId332" Type="http://schemas.openxmlformats.org/officeDocument/2006/relationships/hyperlink" Target="http://www.legislation.act.gov.au/a/2017-10/default.asp" TargetMode="External"/><Relationship Id="rId353" Type="http://schemas.openxmlformats.org/officeDocument/2006/relationships/header" Target="header13.xml"/><Relationship Id="rId71" Type="http://schemas.openxmlformats.org/officeDocument/2006/relationships/footer" Target="footer7.xml"/><Relationship Id="rId92" Type="http://schemas.openxmlformats.org/officeDocument/2006/relationships/hyperlink" Target="http://www.legislation.act.gov.au/cn/2008-13/default.asp" TargetMode="External"/><Relationship Id="rId213" Type="http://schemas.openxmlformats.org/officeDocument/2006/relationships/hyperlink" Target="http://www.legislation.act.gov.au/a/2018-34/default.asp" TargetMode="External"/><Relationship Id="rId234" Type="http://schemas.openxmlformats.org/officeDocument/2006/relationships/hyperlink" Target="http://www.legislation.act.gov.au/a/2011-22"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hyperlink" Target="http://www.legislation.act.gov.au/a/2018-34/default.asp" TargetMode="External"/><Relationship Id="rId276" Type="http://schemas.openxmlformats.org/officeDocument/2006/relationships/hyperlink" Target="http://www.legislation.act.gov.au/a/2014-18" TargetMode="External"/><Relationship Id="rId297" Type="http://schemas.openxmlformats.org/officeDocument/2006/relationships/hyperlink" Target="http://www.legislation.act.gov.au/a/2005-13" TargetMode="External"/><Relationship Id="rId40" Type="http://schemas.openxmlformats.org/officeDocument/2006/relationships/hyperlink" Target="http://www.legislation.act.gov.au/a/1900-40" TargetMode="External"/><Relationship Id="rId115" Type="http://schemas.openxmlformats.org/officeDocument/2006/relationships/hyperlink" Target="http://www.legislation.act.gov.au/a/2016-55/default.asp" TargetMode="External"/><Relationship Id="rId136" Type="http://schemas.openxmlformats.org/officeDocument/2006/relationships/hyperlink" Target="http://www.legislation.act.gov.au/a/2016-42/default.asp" TargetMode="External"/><Relationship Id="rId157" Type="http://schemas.openxmlformats.org/officeDocument/2006/relationships/hyperlink" Target="https://legislation.act.gov.au/a/2023-45/" TargetMode="External"/><Relationship Id="rId178" Type="http://schemas.openxmlformats.org/officeDocument/2006/relationships/hyperlink" Target="http://www.legislation.act.gov.au/a/2014-18" TargetMode="External"/><Relationship Id="rId301" Type="http://schemas.openxmlformats.org/officeDocument/2006/relationships/hyperlink" Target="http://www.legislation.act.gov.au/a/2006-23" TargetMode="External"/><Relationship Id="rId322" Type="http://schemas.openxmlformats.org/officeDocument/2006/relationships/hyperlink" Target="http://www.legislation.act.gov.au/a/2012-21" TargetMode="External"/><Relationship Id="rId343" Type="http://schemas.openxmlformats.org/officeDocument/2006/relationships/hyperlink" Target="http://www.legislation.act.gov.au/a/2018-34/default.asp"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cn/2004-28/default.asp" TargetMode="External"/><Relationship Id="rId199" Type="http://schemas.openxmlformats.org/officeDocument/2006/relationships/hyperlink" Target="http://www.legislation.act.gov.au/a/2016-42/default.asp" TargetMode="External"/><Relationship Id="rId203" Type="http://schemas.openxmlformats.org/officeDocument/2006/relationships/hyperlink" Target="http://www.legislation.act.gov.au/a/2018-34/default.asp" TargetMode="External"/><Relationship Id="rId19" Type="http://schemas.openxmlformats.org/officeDocument/2006/relationships/footer" Target="footer2.xml"/><Relationship Id="rId224" Type="http://schemas.openxmlformats.org/officeDocument/2006/relationships/hyperlink" Target="http://www.legislation.act.gov.au/a/2018-34/default.asp" TargetMode="External"/><Relationship Id="rId245" Type="http://schemas.openxmlformats.org/officeDocument/2006/relationships/hyperlink" Target="http://www.legislation.act.gov.au/a/2018-34/default.asp" TargetMode="External"/><Relationship Id="rId266" Type="http://schemas.openxmlformats.org/officeDocument/2006/relationships/hyperlink" Target="http://www.legislation.act.gov.au/a/2011-22" TargetMode="External"/><Relationship Id="rId287" Type="http://schemas.openxmlformats.org/officeDocument/2006/relationships/hyperlink" Target="http://www.legislation.act.gov.au/a/2016-42/default.asp"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6-42/default.asp" TargetMode="External"/><Relationship Id="rId126" Type="http://schemas.openxmlformats.org/officeDocument/2006/relationships/hyperlink" Target="https://legislation.act.gov.au/a/2023-45/" TargetMode="External"/><Relationship Id="rId147" Type="http://schemas.openxmlformats.org/officeDocument/2006/relationships/hyperlink" Target="https://legislation.act.gov.au/a/2023-45/" TargetMode="External"/><Relationship Id="rId168" Type="http://schemas.openxmlformats.org/officeDocument/2006/relationships/hyperlink" Target="http://www.legislation.act.gov.au/a/2006-23" TargetMode="External"/><Relationship Id="rId312" Type="http://schemas.openxmlformats.org/officeDocument/2006/relationships/hyperlink" Target="http://www.legislation.act.gov.au/a/2008-46" TargetMode="External"/><Relationship Id="rId333" Type="http://schemas.openxmlformats.org/officeDocument/2006/relationships/hyperlink" Target="http://www.legislation.act.gov.au/a/2016-42/default.asp" TargetMode="External"/><Relationship Id="rId354" Type="http://schemas.openxmlformats.org/officeDocument/2006/relationships/footer" Target="footer14.xml"/><Relationship Id="rId51" Type="http://schemas.openxmlformats.org/officeDocument/2006/relationships/hyperlink" Target="http://www.legislation.act.gov.au/a/2008-19" TargetMode="External"/><Relationship Id="rId72" Type="http://schemas.openxmlformats.org/officeDocument/2006/relationships/footer" Target="footer8.xml"/><Relationship Id="rId93" Type="http://schemas.openxmlformats.org/officeDocument/2006/relationships/hyperlink" Target="http://www.legislation.act.gov.au/a/2008-19" TargetMode="External"/><Relationship Id="rId189" Type="http://schemas.openxmlformats.org/officeDocument/2006/relationships/hyperlink" Target="https://legislation.act.gov.au/a/2023-45/" TargetMode="External"/><Relationship Id="rId3" Type="http://schemas.openxmlformats.org/officeDocument/2006/relationships/settings" Target="settings.xml"/><Relationship Id="rId214" Type="http://schemas.openxmlformats.org/officeDocument/2006/relationships/hyperlink" Target="http://www.legislation.act.gov.au/a/2018-34/default.asp" TargetMode="External"/><Relationship Id="rId235" Type="http://schemas.openxmlformats.org/officeDocument/2006/relationships/hyperlink" Target="http://www.legislation.act.gov.au/a/2008-22" TargetMode="External"/><Relationship Id="rId256" Type="http://schemas.openxmlformats.org/officeDocument/2006/relationships/hyperlink" Target="http://www.legislation.act.gov.au/a/2011-22" TargetMode="External"/><Relationship Id="rId277" Type="http://schemas.openxmlformats.org/officeDocument/2006/relationships/hyperlink" Target="http://www.legislation.act.gov.au/a/2011-22" TargetMode="External"/><Relationship Id="rId298" Type="http://schemas.openxmlformats.org/officeDocument/2006/relationships/hyperlink" Target="http://www.legislation.act.gov.au/a/2005-13" TargetMode="External"/><Relationship Id="rId116" Type="http://schemas.openxmlformats.org/officeDocument/2006/relationships/hyperlink" Target="http://www.legislation.act.gov.au/a/2018-12/default.asp" TargetMode="External"/><Relationship Id="rId137" Type="http://schemas.openxmlformats.org/officeDocument/2006/relationships/hyperlink" Target="http://www.legislation.act.gov.au/a/2016-4/default.asp" TargetMode="External"/><Relationship Id="rId158" Type="http://schemas.openxmlformats.org/officeDocument/2006/relationships/hyperlink" Target="http://www.legislation.act.gov.au/a/2016-42/default.asp" TargetMode="External"/><Relationship Id="rId302" Type="http://schemas.openxmlformats.org/officeDocument/2006/relationships/hyperlink" Target="http://www.legislation.act.gov.au/a/2006-23" TargetMode="External"/><Relationship Id="rId323" Type="http://schemas.openxmlformats.org/officeDocument/2006/relationships/hyperlink" Target="http://www.legislation.act.gov.au/a/2012-21" TargetMode="External"/><Relationship Id="rId344" Type="http://schemas.openxmlformats.org/officeDocument/2006/relationships/hyperlink" Target="http://www.legislation.act.gov.au/a/2018-34/default.asp" TargetMode="External"/><Relationship Id="rId20" Type="http://schemas.openxmlformats.org/officeDocument/2006/relationships/header" Target="header3.xml"/><Relationship Id="rId41" Type="http://schemas.openxmlformats.org/officeDocument/2006/relationships/hyperlink" Target="http://www.legislation.act.gov.au/a/2002-51" TargetMode="External"/><Relationship Id="rId62" Type="http://schemas.openxmlformats.org/officeDocument/2006/relationships/hyperlink" Target="http://www.legislation.act.gov.au/a/2005-58" TargetMode="External"/><Relationship Id="rId83" Type="http://schemas.openxmlformats.org/officeDocument/2006/relationships/hyperlink" Target="http://www.legislation.act.gov.au/a/2005-13" TargetMode="External"/><Relationship Id="rId179" Type="http://schemas.openxmlformats.org/officeDocument/2006/relationships/hyperlink" Target="http://www.legislation.act.gov.au/a/2005-60" TargetMode="External"/><Relationship Id="rId190" Type="http://schemas.openxmlformats.org/officeDocument/2006/relationships/hyperlink" Target="http://www.legislation.act.gov.au/a/2011-22" TargetMode="External"/><Relationship Id="rId204" Type="http://schemas.openxmlformats.org/officeDocument/2006/relationships/hyperlink" Target="http://www.legislation.act.gov.au/a/2008-29" TargetMode="External"/><Relationship Id="rId225" Type="http://schemas.openxmlformats.org/officeDocument/2006/relationships/hyperlink" Target="http://www.legislation.act.gov.au/a/2011-22" TargetMode="External"/><Relationship Id="rId246" Type="http://schemas.openxmlformats.org/officeDocument/2006/relationships/hyperlink" Target="http://www.legislation.act.gov.au/a/2006-23" TargetMode="External"/><Relationship Id="rId267" Type="http://schemas.openxmlformats.org/officeDocument/2006/relationships/hyperlink" Target="http://www.legislation.act.gov.au/a/2012-21" TargetMode="External"/><Relationship Id="rId288" Type="http://schemas.openxmlformats.org/officeDocument/2006/relationships/hyperlink" Target="http://www.legislation.act.gov.au/a/2016-4/default.asp" TargetMode="External"/><Relationship Id="rId106" Type="http://schemas.openxmlformats.org/officeDocument/2006/relationships/hyperlink" Target="http://www.legislation.act.gov.au/a/2017-10/default.asp" TargetMode="External"/><Relationship Id="rId127" Type="http://schemas.openxmlformats.org/officeDocument/2006/relationships/hyperlink" Target="https://legislation.act.gov.au/a/2023-45/" TargetMode="External"/><Relationship Id="rId313" Type="http://schemas.openxmlformats.org/officeDocument/2006/relationships/hyperlink" Target="http://www.legislation.act.gov.au/a/2008-20"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8-19" TargetMode="External"/><Relationship Id="rId73" Type="http://schemas.openxmlformats.org/officeDocument/2006/relationships/footer" Target="footer9.xml"/><Relationship Id="rId94" Type="http://schemas.openxmlformats.org/officeDocument/2006/relationships/hyperlink" Target="http://www.legislation.act.gov.au/cn/2008-17/default.asp" TargetMode="External"/><Relationship Id="rId148" Type="http://schemas.openxmlformats.org/officeDocument/2006/relationships/hyperlink" Target="http://www.legislation.act.gov.au/a/2006-23" TargetMode="External"/><Relationship Id="rId169" Type="http://schemas.openxmlformats.org/officeDocument/2006/relationships/hyperlink" Target="http://www.legislation.act.gov.au/a/2018-34/default.asp" TargetMode="External"/><Relationship Id="rId334" Type="http://schemas.openxmlformats.org/officeDocument/2006/relationships/hyperlink" Target="http://www.legislation.act.gov.au/a/2017-10/default.asp" TargetMode="External"/><Relationship Id="rId355" Type="http://schemas.openxmlformats.org/officeDocument/2006/relationships/footer" Target="footer15.xml"/><Relationship Id="rId4" Type="http://schemas.openxmlformats.org/officeDocument/2006/relationships/webSettings" Target="webSettings.xml"/><Relationship Id="rId180" Type="http://schemas.openxmlformats.org/officeDocument/2006/relationships/hyperlink" Target="http://www.legislation.act.gov.au/a/2008-22" TargetMode="External"/><Relationship Id="rId215" Type="http://schemas.openxmlformats.org/officeDocument/2006/relationships/hyperlink" Target="http://www.legislation.act.gov.au/a/2018-34/default.asp" TargetMode="External"/><Relationship Id="rId236" Type="http://schemas.openxmlformats.org/officeDocument/2006/relationships/hyperlink" Target="http://www.legislation.act.gov.au/a/2011-22" TargetMode="External"/><Relationship Id="rId257" Type="http://schemas.openxmlformats.org/officeDocument/2006/relationships/hyperlink" Target="http://www.legislation.act.gov.au/a/2011-22" TargetMode="External"/><Relationship Id="rId278" Type="http://schemas.openxmlformats.org/officeDocument/2006/relationships/hyperlink" Target="http://www.legislation.act.gov.au/a/2011-22" TargetMode="External"/><Relationship Id="rId303" Type="http://schemas.openxmlformats.org/officeDocument/2006/relationships/hyperlink" Target="http://www.legislation.act.gov.au/a/2007-3" TargetMode="External"/><Relationship Id="rId42" Type="http://schemas.openxmlformats.org/officeDocument/2006/relationships/hyperlink" Target="http://www.legislation.act.gov.au/a/2005-58" TargetMode="External"/><Relationship Id="rId84" Type="http://schemas.openxmlformats.org/officeDocument/2006/relationships/hyperlink" Target="http://www.legislation.act.gov.au/a/2005-60" TargetMode="External"/><Relationship Id="rId138" Type="http://schemas.openxmlformats.org/officeDocument/2006/relationships/hyperlink" Target="http://www.legislation.act.gov.au/a/2016-4/default.asp" TargetMode="External"/><Relationship Id="rId345" Type="http://schemas.openxmlformats.org/officeDocument/2006/relationships/hyperlink" Target="http://www.legislation.act.gov.au/a/2021-12/" TargetMode="External"/><Relationship Id="rId191" Type="http://schemas.openxmlformats.org/officeDocument/2006/relationships/hyperlink" Target="http://www.legislation.act.gov.au/a/2008-29" TargetMode="External"/><Relationship Id="rId205" Type="http://schemas.openxmlformats.org/officeDocument/2006/relationships/hyperlink" Target="http://www.legislation.act.gov.au/a/2011-22" TargetMode="External"/><Relationship Id="rId247" Type="http://schemas.openxmlformats.org/officeDocument/2006/relationships/hyperlink" Target="http://www.legislation.act.gov.au/a/2011-22" TargetMode="External"/><Relationship Id="rId107" Type="http://schemas.openxmlformats.org/officeDocument/2006/relationships/hyperlink" Target="http://www.legislation.act.gov.au/a/2017-10/default.asp" TargetMode="External"/><Relationship Id="rId289" Type="http://schemas.openxmlformats.org/officeDocument/2006/relationships/hyperlink" Target="http://www.legislation.act.gov.au/a/2016-42/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8-19" TargetMode="External"/><Relationship Id="rId149" Type="http://schemas.openxmlformats.org/officeDocument/2006/relationships/hyperlink" Target="http://www.legislation.act.gov.au/a/2008-20" TargetMode="External"/><Relationship Id="rId314" Type="http://schemas.openxmlformats.org/officeDocument/2006/relationships/hyperlink" Target="http://www.legislation.act.gov.au/a/2008-46" TargetMode="External"/><Relationship Id="rId356" Type="http://schemas.openxmlformats.org/officeDocument/2006/relationships/header" Target="header14.xml"/><Relationship Id="rId95" Type="http://schemas.openxmlformats.org/officeDocument/2006/relationships/hyperlink" Target="http://www.legislation.act.gov.au/cn/2008-13/default.asp" TargetMode="External"/><Relationship Id="rId160" Type="http://schemas.openxmlformats.org/officeDocument/2006/relationships/hyperlink" Target="http://www.legislation.act.gov.au/a/2016-4/default.asp" TargetMode="External"/><Relationship Id="rId216" Type="http://schemas.openxmlformats.org/officeDocument/2006/relationships/hyperlink" Target="http://www.legislation.act.gov.au/a/2011-22" TargetMode="External"/><Relationship Id="rId258" Type="http://schemas.openxmlformats.org/officeDocument/2006/relationships/hyperlink" Target="http://www.legislation.act.gov.au/a/2011-22"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21-12/" TargetMode="External"/><Relationship Id="rId325" Type="http://schemas.openxmlformats.org/officeDocument/2006/relationships/hyperlink" Target="http://www.legislation.act.gov.au/a/2014-18/default.asp" TargetMode="External"/><Relationship Id="rId171" Type="http://schemas.openxmlformats.org/officeDocument/2006/relationships/hyperlink" Target="http://www.legislation.act.gov.au/a/2011-22" TargetMode="External"/><Relationship Id="rId227" Type="http://schemas.openxmlformats.org/officeDocument/2006/relationships/hyperlink" Target="http://www.legislation.act.gov.au/a/2016-42/default.asp" TargetMode="External"/><Relationship Id="rId269" Type="http://schemas.openxmlformats.org/officeDocument/2006/relationships/hyperlink" Target="http://www.legislation.act.gov.au/a/2011-22" TargetMode="External"/><Relationship Id="rId33" Type="http://schemas.openxmlformats.org/officeDocument/2006/relationships/hyperlink" Target="http://www.legislation.act.gov.au/a/1994-83" TargetMode="External"/><Relationship Id="rId129" Type="http://schemas.openxmlformats.org/officeDocument/2006/relationships/hyperlink" Target="http://www.legislation.act.gov.au/a/2005-13" TargetMode="External"/><Relationship Id="rId280" Type="http://schemas.openxmlformats.org/officeDocument/2006/relationships/hyperlink" Target="http://www.legislation.act.gov.au/a/2016-4/default.asp" TargetMode="External"/><Relationship Id="rId336" Type="http://schemas.openxmlformats.org/officeDocument/2006/relationships/hyperlink" Target="http://www.legislation.act.gov.au/a/2017-14/default.asp"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6-4/default.asp" TargetMode="External"/><Relationship Id="rId182" Type="http://schemas.openxmlformats.org/officeDocument/2006/relationships/hyperlink" Target="http://www.legislation.act.gov.au/a/2008-42" TargetMode="External"/><Relationship Id="rId6" Type="http://schemas.openxmlformats.org/officeDocument/2006/relationships/endnotes" Target="endnotes.xml"/><Relationship Id="rId238" Type="http://schemas.openxmlformats.org/officeDocument/2006/relationships/hyperlink" Target="http://www.legislation.act.gov.au/a/2008-29" TargetMode="External"/><Relationship Id="rId291" Type="http://schemas.openxmlformats.org/officeDocument/2006/relationships/hyperlink" Target="http://www.legislation.act.gov.au/a/2014-18" TargetMode="External"/><Relationship Id="rId305" Type="http://schemas.openxmlformats.org/officeDocument/2006/relationships/hyperlink" Target="http://www.legislation.act.gov.au/a/2007-3" TargetMode="External"/><Relationship Id="rId347" Type="http://schemas.openxmlformats.org/officeDocument/2006/relationships/hyperlink" Target="http://www.legislation.act.gov.au/a/2001-14" TargetMode="External"/><Relationship Id="rId44" Type="http://schemas.openxmlformats.org/officeDocument/2006/relationships/hyperlink" Target="http://www.legislation.act.gov.au/a/2005-58" TargetMode="External"/><Relationship Id="rId86" Type="http://schemas.openxmlformats.org/officeDocument/2006/relationships/hyperlink" Target="http://www.legislation.act.gov.au/a/2006-23" TargetMode="External"/><Relationship Id="rId151" Type="http://schemas.openxmlformats.org/officeDocument/2006/relationships/hyperlink" Target="http://www.legislation.act.gov.au/a/2016-4/default.asp" TargetMode="External"/><Relationship Id="rId193" Type="http://schemas.openxmlformats.org/officeDocument/2006/relationships/hyperlink" Target="http://www.legislation.act.gov.au/a/2016-42/default.asp" TargetMode="External"/><Relationship Id="rId207" Type="http://schemas.openxmlformats.org/officeDocument/2006/relationships/hyperlink" Target="http://www.legislation.act.gov.au/a/2016-42/default.asp" TargetMode="External"/><Relationship Id="rId249" Type="http://schemas.openxmlformats.org/officeDocument/2006/relationships/hyperlink" Target="http://www.legislation.act.gov.au/a/2011-2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6-55/default.asp" TargetMode="External"/><Relationship Id="rId260" Type="http://schemas.openxmlformats.org/officeDocument/2006/relationships/hyperlink" Target="http://www.legislation.act.gov.au/a/2011-22" TargetMode="External"/><Relationship Id="rId316" Type="http://schemas.openxmlformats.org/officeDocument/2006/relationships/hyperlink" Target="http://www.legislation.act.gov.au/a/2008-46" TargetMode="External"/><Relationship Id="rId55" Type="http://schemas.openxmlformats.org/officeDocument/2006/relationships/hyperlink" Target="http://www.legislation.act.gov.au/a/1994-37" TargetMode="External"/><Relationship Id="rId97" Type="http://schemas.openxmlformats.org/officeDocument/2006/relationships/hyperlink" Target="http://www.legislation.act.gov.au/a/2008-29" TargetMode="External"/><Relationship Id="rId120" Type="http://schemas.openxmlformats.org/officeDocument/2006/relationships/hyperlink" Target="https://legislation.act.gov.au/a/2023-45/" TargetMode="External"/><Relationship Id="rId358" Type="http://schemas.openxmlformats.org/officeDocument/2006/relationships/header" Target="header15.xml"/><Relationship Id="rId162" Type="http://schemas.openxmlformats.org/officeDocument/2006/relationships/hyperlink" Target="https://www.legislation.act.gov.au/ni/2018-601/" TargetMode="External"/><Relationship Id="rId218" Type="http://schemas.openxmlformats.org/officeDocument/2006/relationships/hyperlink" Target="http://www.legislation.act.gov.au/a/2018-34/default.asp" TargetMode="External"/><Relationship Id="rId271" Type="http://schemas.openxmlformats.org/officeDocument/2006/relationships/hyperlink" Target="http://www.legislation.act.gov.au/a/2021-12/" TargetMode="External"/><Relationship Id="rId24" Type="http://schemas.openxmlformats.org/officeDocument/2006/relationships/footer" Target="footer4.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6-4/default.asp" TargetMode="External"/><Relationship Id="rId327" Type="http://schemas.openxmlformats.org/officeDocument/2006/relationships/hyperlink" Target="http://www.legislation.act.gov.au/a/2016-4" TargetMode="External"/><Relationship Id="rId173" Type="http://schemas.openxmlformats.org/officeDocument/2006/relationships/hyperlink" Target="http://www.legislation.act.gov.au/a/2011-22" TargetMode="External"/><Relationship Id="rId229" Type="http://schemas.openxmlformats.org/officeDocument/2006/relationships/hyperlink" Target="https://legislation.act.gov.au/a/2023-45/" TargetMode="External"/><Relationship Id="rId240" Type="http://schemas.openxmlformats.org/officeDocument/2006/relationships/hyperlink" Target="http://www.legislation.act.gov.au/a/2006-22" TargetMode="External"/><Relationship Id="rId35" Type="http://schemas.openxmlformats.org/officeDocument/2006/relationships/hyperlink" Target="http://www.legislation.act.gov.au/a/2016-42" TargetMode="External"/><Relationship Id="rId77" Type="http://schemas.openxmlformats.org/officeDocument/2006/relationships/header" Target="header8.xml"/><Relationship Id="rId100" Type="http://schemas.openxmlformats.org/officeDocument/2006/relationships/hyperlink" Target="http://www.legislation.act.gov.au/a/2009-49" TargetMode="External"/><Relationship Id="rId282" Type="http://schemas.openxmlformats.org/officeDocument/2006/relationships/hyperlink" Target="http://www.legislation.act.gov.au/a/2016-42/default.asp" TargetMode="External"/><Relationship Id="rId338" Type="http://schemas.openxmlformats.org/officeDocument/2006/relationships/hyperlink" Target="http://www.legislation.act.gov.au/a/2016-55/default.asp"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16-4/default.asp" TargetMode="External"/><Relationship Id="rId184" Type="http://schemas.openxmlformats.org/officeDocument/2006/relationships/hyperlink" Target="http://www.legislation.act.gov.au/a/2014-18" TargetMode="External"/><Relationship Id="rId251" Type="http://schemas.openxmlformats.org/officeDocument/2006/relationships/hyperlink" Target="http://www.legislation.act.gov.au/a/2011-22" TargetMode="External"/><Relationship Id="rId46" Type="http://schemas.openxmlformats.org/officeDocument/2006/relationships/hyperlink" Target="http://www.legislation.act.gov.au/a/2005-58" TargetMode="External"/><Relationship Id="rId293" Type="http://schemas.openxmlformats.org/officeDocument/2006/relationships/hyperlink" Target="http://www.legislation.act.gov.au/a/2016-42/default.asp" TargetMode="External"/><Relationship Id="rId307" Type="http://schemas.openxmlformats.org/officeDocument/2006/relationships/hyperlink" Target="http://www.legislation.act.gov.au/a/2008-22" TargetMode="External"/><Relationship Id="rId349"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17233</Words>
  <Characters>87603</Characters>
  <Application>Microsoft Office Word</Application>
  <DocSecurity>0</DocSecurity>
  <Lines>2440</Lines>
  <Paragraphs>1466</Paragraphs>
  <ScaleCrop>false</ScaleCrop>
  <HeadingPairs>
    <vt:vector size="2" baseType="variant">
      <vt:variant>
        <vt:lpstr>Title</vt:lpstr>
      </vt:variant>
      <vt:variant>
        <vt:i4>1</vt:i4>
      </vt:variant>
    </vt:vector>
  </HeadingPairs>
  <TitlesOfParts>
    <vt:vector size="1" baseType="lpstr">
      <vt:lpstr>Crimes (Restorative Justice) Act 2004</vt:lpstr>
    </vt:vector>
  </TitlesOfParts>
  <Manager>Section</Manager>
  <Company>Section</Company>
  <LinksUpToDate>false</LinksUpToDate>
  <CharactersWithSpaces>103946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(Restorative Justice) Act 2004</dc:title>
  <dc:creator>Ann Moxon</dc:creator>
  <cp:keywords>R27</cp:keywords>
  <dc:description/>
  <cp:lastModifiedBy>PCODCS</cp:lastModifiedBy>
  <cp:revision>4</cp:revision>
  <cp:lastPrinted>2018-09-24T01:57:00Z</cp:lastPrinted>
  <dcterms:created xsi:type="dcterms:W3CDTF">2025-12-04T22:48:00Z</dcterms:created>
  <dcterms:modified xsi:type="dcterms:W3CDTF">2025-12-04T22:48:00Z</dcterms:modified>
  <cp:category>R27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-05/12/25</vt:lpwstr>
  </property>
  <property fmtid="{D5CDD505-2E9C-101B-9397-08002B2CF9AE}" pid="5" name="RepubDt">
    <vt:lpwstr>27/03/24</vt:lpwstr>
  </property>
  <property fmtid="{D5CDD505-2E9C-101B-9397-08002B2CF9AE}" pid="6" name="StartDt">
    <vt:lpwstr>27/03/24</vt:lpwstr>
  </property>
  <property fmtid="{D5CDD505-2E9C-101B-9397-08002B2CF9AE}" pid="7" name="DMSID">
    <vt:lpwstr>11740181</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2025-12-02T01:15:32Z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6bdadaa6-408f-4804-952e-eceb11dcc3c8</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